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word/_rels/document.xml.rels" ContentType="application/vnd.openxmlformats-package.relationships+xml"/>
  <Override PartName="/word/header107.xml" ContentType="application/vnd.openxmlformats-officedocument.wordprocessingml.header+xml"/>
  <Override PartName="/word/footer42.xml" ContentType="application/vnd.openxmlformats-officedocument.wordprocessingml.footer+xml"/>
  <Override PartName="/word/header106.xml" ContentType="application/vnd.openxmlformats-officedocument.wordprocessingml.header+xml"/>
  <Override PartName="/word/footer41.xml" ContentType="application/vnd.openxmlformats-officedocument.wordprocessingml.footer+xml"/>
  <Override PartName="/word/header105.xml" ContentType="application/vnd.openxmlformats-officedocument.wordprocessingml.header+xml"/>
  <Override PartName="/word/footer40.xml" ContentType="application/vnd.openxmlformats-officedocument.wordprocessingml.footer+xml"/>
  <Override PartName="/word/header19.xml" ContentType="application/vnd.openxmlformats-officedocument.wordprocessingml.header+xml"/>
  <Override PartName="/word/header104.xml" ContentType="application/vnd.openxmlformats-officedocument.wordprocessingml.header+xml"/>
  <Override PartName="/word/header18.xml" ContentType="application/vnd.openxmlformats-officedocument.wordprocessingml.header+xml"/>
  <Override PartName="/word/footer144.xml" ContentType="application/vnd.openxmlformats-officedocument.wordprocessingml.footer+xml"/>
  <Override PartName="/word/header103.xml" ContentType="application/vnd.openxmlformats-officedocument.wordprocessingml.header+xml"/>
  <Override PartName="/word/header17.xml" ContentType="application/vnd.openxmlformats-officedocument.wordprocessingml.header+xml"/>
  <Override PartName="/word/footer143.xml" ContentType="application/vnd.openxmlformats-officedocument.wordprocessingml.footer+xml"/>
  <Override PartName="/word/footer142.xml" ContentType="application/vnd.openxmlformats-officedocument.wordprocessingml.footer+xml"/>
  <Override PartName="/word/footer141.xml" ContentType="application/vnd.openxmlformats-officedocument.wordprocessingml.footer+xml"/>
  <Override PartName="/word/footer89.xml" ContentType="application/vnd.openxmlformats-officedocument.wordprocessingml.footer+xml"/>
  <Override PartName="/word/footer140.xml" ContentType="application/vnd.openxmlformats-officedocument.wordprocessingml.footer+xml"/>
  <Override PartName="/word/footer88.xml" ContentType="application/vnd.openxmlformats-officedocument.wordprocessingml.footer+xml"/>
  <Override PartName="/word/header99.xml" ContentType="application/vnd.openxmlformats-officedocument.wordprocessingml.header+xml"/>
  <Override PartName="/word/header98.xml" ContentType="application/vnd.openxmlformats-officedocument.wordprocessingml.header+xml"/>
  <Override PartName="/word/footer134.xml" ContentType="application/vnd.openxmlformats-officedocument.wordprocessingml.footer+xml"/>
  <Override PartName="/word/footer133.xml" ContentType="application/vnd.openxmlformats-officedocument.wordprocessingml.footer+xml"/>
  <Override PartName="/word/footer132.xml" ContentType="application/vnd.openxmlformats-officedocument.wordprocessingml.footer+xml"/>
  <Override PartName="/word/footer131.xml" ContentType="application/vnd.openxmlformats-officedocument.wordprocessingml.footer+xml"/>
  <Override PartName="/word/footer79.xml" ContentType="application/vnd.openxmlformats-officedocument.wordprocessingml.footer+xml"/>
  <Override PartName="/word/footer130.xml" ContentType="application/vnd.openxmlformats-officedocument.wordprocessingml.footer+xml"/>
  <Override PartName="/word/footer78.xml" ContentType="application/vnd.openxmlformats-officedocument.wordprocessingml.footer+xml"/>
  <Override PartName="/word/header89.xml" ContentType="application/vnd.openxmlformats-officedocument.wordprocessingml.header+xml"/>
  <Override PartName="/word/header6.xml" ContentType="application/vnd.openxmlformats-officedocument.wordprocessingml.header+xml"/>
  <Override PartName="/word/header88.xml" ContentType="application/vnd.openxmlformats-officedocument.wordprocessingml.header+xml"/>
  <Override PartName="/word/header5.xml" ContentType="application/vnd.openxmlformats-officedocument.wordprocessingml.header+xml"/>
  <Override PartName="/word/footer124.xml" ContentType="application/vnd.openxmlformats-officedocument.wordprocessingml.footer+xml"/>
  <Override PartName="/word/footer123.xml" ContentType="application/vnd.openxmlformats-officedocument.wordprocessingml.footer+xml"/>
  <Override PartName="/word/footer122.xml" ContentType="application/vnd.openxmlformats-officedocument.wordprocessingml.footer+xml"/>
  <Override PartName="/word/footer121.xml" ContentType="application/vnd.openxmlformats-officedocument.wordprocessingml.footer+xml"/>
  <Override PartName="/word/footer69.xml" ContentType="application/vnd.openxmlformats-officedocument.wordprocessingml.footer+xml"/>
  <Override PartName="/word/footer120.xml" ContentType="application/vnd.openxmlformats-officedocument.wordprocessingml.footer+xml"/>
  <Override PartName="/word/footer68.xml" ContentType="application/vnd.openxmlformats-officedocument.wordprocessingml.footer+xml"/>
  <Override PartName="/word/numbering.xml" ContentType="application/vnd.openxmlformats-officedocument.wordprocessingml.numbering+xml"/>
  <Override PartName="/word/header76.xml" ContentType="application/vnd.openxmlformats-officedocument.wordprocessingml.header+xml"/>
  <Override PartName="/word/header75.xml" ContentType="application/vnd.openxmlformats-officedocument.wordprocessingml.header+xml"/>
  <Override PartName="/word/header74.xml" ContentType="application/vnd.openxmlformats-officedocument.wordprocessingml.header+xml"/>
  <Override PartName="/word/header73.xml" ContentType="application/vnd.openxmlformats-officedocument.wordprocessingml.header+xml"/>
  <Override PartName="/word/header72.xml" ContentType="application/vnd.openxmlformats-officedocument.wordprocessingml.header+xml"/>
  <Override PartName="/word/header71.xml" ContentType="application/vnd.openxmlformats-officedocument.wordprocessingml.header+xml"/>
  <Override PartName="/word/header70.xml" ContentType="application/vnd.openxmlformats-officedocument.wordprocessingml.header+xml"/>
  <Override PartName="/word/header69.xml" ContentType="application/vnd.openxmlformats-officedocument.wordprocessingml.header+xml"/>
  <Override PartName="/word/footer90.xml" ContentType="application/vnd.openxmlformats-officedocument.wordprocessingml.footer+xml"/>
  <Override PartName="/word/header68.xml" ContentType="application/vnd.openxmlformats-officedocument.wordprocessingml.header+xml"/>
  <Override PartName="/word/header67.xml" ContentType="application/vnd.openxmlformats-officedocument.wordprocessingml.header+xml"/>
  <Override PartName="/word/header66.xml" ContentType="application/vnd.openxmlformats-officedocument.wordprocessingml.header+xml"/>
  <Override PartName="/word/header65.xml" ContentType="application/vnd.openxmlformats-officedocument.wordprocessingml.header+xml"/>
  <Override PartName="/word/header64.xml" ContentType="application/vnd.openxmlformats-officedocument.wordprocessingml.header+xml"/>
  <Override PartName="/word/footer104.xml" ContentType="application/vnd.openxmlformats-officedocument.wordprocessingml.footer+xml"/>
  <Override PartName="/word/header63.xml" ContentType="application/vnd.openxmlformats-officedocument.wordprocessingml.header+xml"/>
  <Override PartName="/word/header62.xml" ContentType="application/vnd.openxmlformats-officedocument.wordprocessingml.header+xml"/>
  <Override PartName="/word/footer103.xml" ContentType="application/vnd.openxmlformats-officedocument.wordprocessingml.footer+xml"/>
  <Override PartName="/word/footer102.xml" ContentType="application/vnd.openxmlformats-officedocument.wordprocessingml.footer+xml"/>
  <Override PartName="/word/header61.xml" ContentType="application/vnd.openxmlformats-officedocument.wordprocessingml.header+xml"/>
  <Override PartName="/word/header60.xml" ContentType="application/vnd.openxmlformats-officedocument.wordprocessingml.header+xml"/>
  <Override PartName="/word/footer101.xml" ContentType="application/vnd.openxmlformats-officedocument.wordprocessingml.footer+xml"/>
  <Override PartName="/word/footer49.xml" ContentType="application/vnd.openxmlformats-officedocument.wordprocessingml.footer+xml"/>
  <Override PartName="/word/footer100.xml" ContentType="application/vnd.openxmlformats-officedocument.wordprocessingml.footer+xml"/>
  <Override PartName="/word/footer48.xml" ContentType="application/vnd.openxmlformats-officedocument.wordprocessingml.footer+xml"/>
  <Override PartName="/word/header59.xml" ContentType="application/vnd.openxmlformats-officedocument.wordprocessingml.header+xml"/>
  <Override PartName="/word/footer80.xml" ContentType="application/vnd.openxmlformats-officedocument.wordprocessingml.footer+xml"/>
  <Override PartName="/word/header145.xml" ContentType="application/vnd.openxmlformats-officedocument.wordprocessingml.header+xml"/>
  <Override PartName="/word/header58.xml" ContentType="application/vnd.openxmlformats-officedocument.wordprocessingml.header+xml"/>
  <Override PartName="/word/header144.xml" ContentType="application/vnd.openxmlformats-officedocument.wordprocessingml.header+xml"/>
  <Override PartName="/word/footer99.xml" ContentType="application/vnd.openxmlformats-officedocument.wordprocessingml.footer+xml"/>
  <Override PartName="/word/footer151.xml" ContentType="application/vnd.openxmlformats-officedocument.wordprocessingml.footer+xml"/>
  <Override PartName="/word/footer98.xml" ContentType="application/vnd.openxmlformats-officedocument.wordprocessingml.footer+xml"/>
  <Override PartName="/word/footer150.xml" ContentType="application/vnd.openxmlformats-officedocument.wordprocessingml.footer+xml"/>
  <Override PartName="/word/header57.xml" ContentType="application/vnd.openxmlformats-officedocument.wordprocessingml.header+xml"/>
  <Override PartName="/word/header143.xml" ContentType="application/vnd.openxmlformats-officedocument.wordprocessingml.header+xml"/>
  <Override PartName="/word/header56.xml" ContentType="application/vnd.openxmlformats-officedocument.wordprocessingml.header+xml"/>
  <Override PartName="/word/header142.xml" ContentType="application/vnd.openxmlformats-officedocument.wordprocessingml.header+xml"/>
  <Override PartName="/word/header55.xml" ContentType="application/vnd.openxmlformats-officedocument.wordprocessingml.header+xml"/>
  <Override PartName="/word/header141.xml" ContentType="application/vnd.openxmlformats-officedocument.wordprocessingml.header+xml"/>
  <Override PartName="/word/header54.xml" ContentType="application/vnd.openxmlformats-officedocument.wordprocessingml.header+xml"/>
  <Override PartName="/word/header140.xml" ContentType="application/vnd.openxmlformats-officedocument.wordprocessingml.header+xml"/>
  <Override PartName="/word/header53.xml" ContentType="application/vnd.openxmlformats-officedocument.wordprocessingml.header+xml"/>
  <Override PartName="/word/header52.xml" ContentType="application/vnd.openxmlformats-officedocument.wordprocessingml.header+xml"/>
  <Override PartName="/word/header51.xml" ContentType="application/vnd.openxmlformats-officedocument.wordprocessingml.header+xml"/>
  <Override PartName="/word/header50.xml" ContentType="application/vnd.openxmlformats-officedocument.wordprocessingml.header+xml"/>
  <Override PartName="/word/header49.xml" ContentType="application/vnd.openxmlformats-officedocument.wordprocessingml.header+xml"/>
  <Override PartName="/word/footer70.xml" ContentType="application/vnd.openxmlformats-officedocument.wordprocessingml.footer+xml"/>
  <Override PartName="/word/header135.xml" ContentType="application/vnd.openxmlformats-officedocument.wordprocessingml.header+xml"/>
  <Override PartName="/word/header48.xml" ContentType="application/vnd.openxmlformats-officedocument.wordprocessingml.header+xml"/>
  <Override PartName="/word/header134.xml" ContentType="application/vnd.openxmlformats-officedocument.wordprocessingml.header+xml"/>
  <Override PartName="/word/footer114.xml" ContentType="application/vnd.openxmlformats-officedocument.wordprocessingml.footer+xml"/>
  <Override PartName="/word/header9.xml" ContentType="application/vnd.openxmlformats-officedocument.wordprocessingml.header+xml"/>
  <Override PartName="/word/footer182.xml" ContentType="application/vnd.openxmlformats-officedocument.wordprocessingml.footer+xml"/>
  <Override PartName="/word/footer125.xml" ContentType="application/vnd.openxmlformats-officedocument.wordprocessingml.footer+xml"/>
  <Override PartName="/word/header83.xml" ContentType="application/vnd.openxmlformats-officedocument.wordprocessingml.header+xml"/>
  <Override PartName="/word/footer136.xml" ContentType="application/vnd.openxmlformats-officedocument.wordprocessingml.footer+xml"/>
  <Override PartName="/word/footer61.xml" ContentType="application/vnd.openxmlformats-officedocument.wordprocessingml.footer+xml"/>
  <Override PartName="/word/header126.xml" ContentType="application/vnd.openxmlformats-officedocument.wordprocessingml.header+xml"/>
  <Override PartName="/word/footer137.xml" ContentType="application/vnd.openxmlformats-officedocument.wordprocessingml.footer+xml"/>
  <Override PartName="/word/footer62.xml" ContentType="application/vnd.openxmlformats-officedocument.wordprocessingml.footer+xml"/>
  <Override PartName="/word/header127.xml" ContentType="application/vnd.openxmlformats-officedocument.wordprocessingml.header+xml"/>
  <Override PartName="/word/footer138.xml" ContentType="application/vnd.openxmlformats-officedocument.wordprocessingml.footer+xml"/>
  <Override PartName="/word/footer63.xml" ContentType="application/vnd.openxmlformats-officedocument.wordprocessingml.footer+xml"/>
  <Override PartName="/word/header128.xml" ContentType="application/vnd.openxmlformats-officedocument.wordprocessingml.header+xml"/>
  <Override PartName="/word/footer139.xml" ContentType="application/vnd.openxmlformats-officedocument.wordprocessingml.footer+xml"/>
  <Override PartName="/word/footer64.xml" ContentType="application/vnd.openxmlformats-officedocument.wordprocessingml.footer+xml"/>
  <Override PartName="/word/header129.xml" ContentType="application/vnd.openxmlformats-officedocument.wordprocessingml.header+xml"/>
  <Override PartName="/word/footer65.xml" ContentType="application/vnd.openxmlformats-officedocument.wordprocessingml.footer+xml"/>
  <Override PartName="/word/footer135.xml" ContentType="application/vnd.openxmlformats-officedocument.wordprocessingml.footer+xml"/>
  <Override PartName="/word/header39.xml" ContentType="application/vnd.openxmlformats-officedocument.wordprocessingml.header+xml"/>
  <Override PartName="/word/header125.xml" ContentType="application/vnd.openxmlformats-officedocument.wordprocessingml.header+xml"/>
  <Override PartName="/word/footer60.xml" ContentType="application/vnd.openxmlformats-officedocument.wordprocessingml.footer+xml"/>
  <Override PartName="/word/footer50.xml" ContentType="application/vnd.openxmlformats-officedocument.wordprocessingml.footer+xml"/>
  <Override PartName="/word/header115.xml" ContentType="application/vnd.openxmlformats-officedocument.wordprocessingml.header+xml"/>
  <Override PartName="/word/header29.xml" ContentType="application/vnd.openxmlformats-officedocument.wordprocessingml.header+xml"/>
  <Override PartName="/word/header94.xml" ContentType="application/vnd.openxmlformats-officedocument.wordprocessingml.header+xml"/>
  <Override PartName="/word/header8.xml" ContentType="application/vnd.openxmlformats-officedocument.wordprocessingml.header+xml"/>
  <Override PartName="/word/footer181.xml" ContentType="application/vnd.openxmlformats-officedocument.wordprocessingml.footer+xml"/>
  <Override PartName="/word/footer113.xml" ContentType="application/vnd.openxmlformats-officedocument.wordprocessingml.footer+xml"/>
  <Override PartName="/word/header26.xml" ContentType="application/vnd.openxmlformats-officedocument.wordprocessingml.header+xml"/>
  <Override PartName="/word/header112.xml" ContentType="application/vnd.openxmlformats-officedocument.wordprocessingml.header+xml"/>
  <Override PartName="/word/header95.xml" ContentType="application/vnd.openxmlformats-officedocument.wordprocessingml.header+xml"/>
  <Override PartName="/word/header92.xml" ContentType="application/vnd.openxmlformats-officedocument.wordprocessingml.header+xml"/>
  <Override PartName="/word/header110.xml" ContentType="application/vnd.openxmlformats-officedocument.wordprocessingml.header+xml"/>
  <Override PartName="/word/header24.xml" ContentType="application/vnd.openxmlformats-officedocument.wordprocessingml.header+xml"/>
  <Override PartName="/word/header27.xml" ContentType="application/vnd.openxmlformats-officedocument.wordprocessingml.header+xml"/>
  <Override PartName="/word/header113.xml" ContentType="application/vnd.openxmlformats-officedocument.wordprocessingml.header+xml"/>
  <Override PartName="/word/header96.xml" ContentType="application/vnd.openxmlformats-officedocument.wordprocessingml.header+xml"/>
  <Override PartName="/word/header93.xml" ContentType="application/vnd.openxmlformats-officedocument.wordprocessingml.header+xml"/>
  <Override PartName="/word/header111.xml" ContentType="application/vnd.openxmlformats-officedocument.wordprocessingml.header+xml"/>
  <Override PartName="/word/header25.xml" ContentType="application/vnd.openxmlformats-officedocument.wordprocessingml.header+xml"/>
  <Override PartName="/word/header28.xml" ContentType="application/vnd.openxmlformats-officedocument.wordprocessingml.header+xml"/>
  <Override PartName="/word/header114.xml" ContentType="application/vnd.openxmlformats-officedocument.wordprocessingml.header+xml"/>
  <Override PartName="/word/header97.xml" ContentType="application/vnd.openxmlformats-officedocument.wordprocessingml.header+xml"/>
  <Override PartName="/word/fontTable.xml" ContentType="application/vnd.openxmlformats-officedocument.wordprocessingml.fontTable+xml"/>
  <Override PartName="/word/footer146.xml" ContentType="application/vnd.openxmlformats-officedocument.wordprocessingml.footer+xml"/>
  <Override PartName="/word/footer71.xml" ContentType="application/vnd.openxmlformats-officedocument.wordprocessingml.footer+xml"/>
  <Override PartName="/word/header136.xml" ContentType="application/vnd.openxmlformats-officedocument.wordprocessingml.header+xml"/>
  <Override PartName="/word/footer147.xml" ContentType="application/vnd.openxmlformats-officedocument.wordprocessingml.footer+xml"/>
  <Override PartName="/word/footer72.xml" ContentType="application/vnd.openxmlformats-officedocument.wordprocessingml.footer+xml"/>
  <Override PartName="/word/header137.xml" ContentType="application/vnd.openxmlformats-officedocument.wordprocessingml.header+xml"/>
  <Override PartName="/word/footer163.xml" ContentType="application/vnd.openxmlformats-officedocument.wordprocessingml.footer+xml"/>
  <Override PartName="/word/footer20.xml" ContentType="application/vnd.openxmlformats-officedocument.wordprocessingml.footer+xml"/>
  <Override PartName="/word/header11.xml" ContentType="application/vnd.openxmlformats-officedocument.wordprocessingml.header+xml"/>
  <Override PartName="/word/footer164.xml" ContentType="application/vnd.openxmlformats-officedocument.wordprocessingml.footer+xml"/>
  <Override PartName="/word/footer21.xml" ContentType="application/vnd.openxmlformats-officedocument.wordprocessingml.footer+xml"/>
  <Override PartName="/word/header12.xml" ContentType="application/vnd.openxmlformats-officedocument.wordprocessingml.header+xml"/>
  <Override PartName="/word/header80.xml" ContentType="application/vnd.openxmlformats-officedocument.wordprocessingml.header+xml"/>
  <Override PartName="/word/footer165.xml" ContentType="application/vnd.openxmlformats-officedocument.wordprocessingml.footer+xml"/>
  <Override PartName="/word/footer22.xml" ContentType="application/vnd.openxmlformats-officedocument.wordprocessingml.footer+xml"/>
  <Override PartName="/word/footer166.xml" ContentType="application/vnd.openxmlformats-officedocument.wordprocessingml.footer+xml"/>
  <Override PartName="/word/footer23.xml" ContentType="application/vnd.openxmlformats-officedocument.wordprocessingml.footer+xml"/>
  <Override PartName="/word/footer91.xml" ContentType="application/vnd.openxmlformats-officedocument.wordprocessingml.footer+xml"/>
  <Override PartName="/word/footer167.xml" ContentType="application/vnd.openxmlformats-officedocument.wordprocessingml.footer+xml"/>
  <Override PartName="/word/footer24.xml" ContentType="application/vnd.openxmlformats-officedocument.wordprocessingml.footer+xml"/>
  <Override PartName="/word/footer92.xml" ContentType="application/vnd.openxmlformats-officedocument.wordprocessingml.footer+xml"/>
  <Override PartName="/word/styles.xml" ContentType="application/vnd.openxmlformats-officedocument.wordprocessingml.styles+xml"/>
  <Override PartName="/word/footer168.xml" ContentType="application/vnd.openxmlformats-officedocument.wordprocessingml.footer+xml"/>
  <Override PartName="/word/footer25.xml" ContentType="application/vnd.openxmlformats-officedocument.wordprocessingml.footer+xml"/>
  <Override PartName="/word/footer93.xml" ContentType="application/vnd.openxmlformats-officedocument.wordprocessingml.footer+xml"/>
  <Override PartName="/word/footer170.xml" ContentType="application/vnd.openxmlformats-officedocument.wordprocessingml.footer+xml"/>
  <Override PartName="/word/header102.xml" ContentType="application/vnd.openxmlformats-officedocument.wordprocessingml.header+xml"/>
  <Override PartName="/word/header16.xml" ContentType="application/vnd.openxmlformats-officedocument.wordprocessingml.header+xml"/>
  <Override PartName="/word/footer169.xml" ContentType="application/vnd.openxmlformats-officedocument.wordprocessingml.footer+xml"/>
  <Override PartName="/word/footer26.xml" ContentType="application/vnd.openxmlformats-officedocument.wordprocessingml.footer+xml"/>
  <Override PartName="/word/footer94.xml" ContentType="application/vnd.openxmlformats-officedocument.wordprocessingml.footer+xml"/>
  <Override PartName="/word/footer171.xml" ContentType="application/vnd.openxmlformats-officedocument.wordprocessingml.footer+xml"/>
  <Override PartName="/word/footer172.xml" ContentType="application/vnd.openxmlformats-officedocument.wordprocessingml.footer+xml"/>
  <Override PartName="/word/footer173.xml" ContentType="application/vnd.openxmlformats-officedocument.wordprocessingml.footer+xml"/>
  <Override PartName="/word/footer30.xml" ContentType="application/vnd.openxmlformats-officedocument.wordprocessingml.footer+xml"/>
  <Override PartName="/word/footer105.xml" ContentType="application/vnd.openxmlformats-officedocument.wordprocessingml.footer+xml"/>
  <Override PartName="/word/header21.xml" ContentType="application/vnd.openxmlformats-officedocument.wordprocessingml.header+xml"/>
  <Override PartName="/word/footer174.xml" ContentType="application/vnd.openxmlformats-officedocument.wordprocessingml.footer+xml"/>
  <Override PartName="/word/footer31.xml" ContentType="application/vnd.openxmlformats-officedocument.wordprocessingml.footer+xml"/>
  <Override PartName="/word/footer106.xml" ContentType="application/vnd.openxmlformats-officedocument.wordprocessingml.footer+xml"/>
  <Override PartName="/word/header22.xml" ContentType="application/vnd.openxmlformats-officedocument.wordprocessingml.header+xml"/>
  <Override PartName="/word/header90.xml" ContentType="application/vnd.openxmlformats-officedocument.wordprocessingml.header+xml"/>
  <Override PartName="/word/footer175.xml" ContentType="application/vnd.openxmlformats-officedocument.wordprocessingml.footer+xml"/>
  <Override PartName="/word/footer32.xml" ContentType="application/vnd.openxmlformats-officedocument.wordprocessingml.footer+xml"/>
  <Override PartName="/word/footer107.xml" ContentType="application/vnd.openxmlformats-officedocument.wordprocessingml.footer+xml"/>
  <Override PartName="/word/header23.xml" ContentType="application/vnd.openxmlformats-officedocument.wordprocessingml.header+xml"/>
  <Override PartName="/word/header91.xml" ContentType="application/vnd.openxmlformats-officedocument.wordprocessingml.header+xml"/>
  <Override PartName="/word/footer176.xml" ContentType="application/vnd.openxmlformats-officedocument.wordprocessingml.footer+xml"/>
  <Override PartName="/word/footer108.xml" ContentType="application/vnd.openxmlformats-officedocument.wordprocessingml.footer+xml"/>
  <Override PartName="/word/footer177.xml" ContentType="application/vnd.openxmlformats-officedocument.wordprocessingml.footer+xml"/>
  <Override PartName="/word/footer34.xml" ContentType="application/vnd.openxmlformats-officedocument.wordprocessingml.footer+xml"/>
  <Override PartName="/word/footer109.xml" ContentType="application/vnd.openxmlformats-officedocument.wordprocessingml.footer+xml"/>
  <Override PartName="/word/header15.xml" ContentType="application/vnd.openxmlformats-officedocument.wordprocessingml.header+xml"/>
  <Override PartName="/word/header101.xml" ContentType="application/vnd.openxmlformats-officedocument.wordprocessingml.header+xml"/>
  <Override PartName="/word/footer191.xml" ContentType="application/vnd.openxmlformats-officedocument.wordprocessingml.footer+xml"/>
  <Override PartName="/word/footer67.xml" ContentType="application/vnd.openxmlformats-officedocument.wordprocessingml.footer+xml"/>
  <Override PartName="/word/header138.xml" ContentType="application/vnd.openxmlformats-officedocument.wordprocessingml.header+xml"/>
  <Override PartName="/word/footer73.xml" ContentType="application/vnd.openxmlformats-officedocument.wordprocessingml.footer+xml"/>
  <Override PartName="/word/footer148.xml" ContentType="application/vnd.openxmlformats-officedocument.wordprocessingml.footer+xml"/>
  <Override PartName="/word/footer152.xml" ContentType="application/vnd.openxmlformats-officedocument.wordprocessingml.footer+xml"/>
  <Override PartName="/word/footer190.xml" ContentType="application/vnd.openxmlformats-officedocument.wordprocessingml.footer+xml"/>
  <Override PartName="/word/footer66.xml" ContentType="application/vnd.openxmlformats-officedocument.wordprocessingml.footer+xml"/>
  <Override PartName="/word/footer145.xml" ContentType="application/vnd.openxmlformats-officedocument.wordprocessingml.footer+xml"/>
  <Override PartName="/word/header34.xml" ContentType="application/vnd.openxmlformats-officedocument.wordprocessingml.header+xml"/>
  <Override PartName="/word/header120.xml" ContentType="application/vnd.openxmlformats-officedocument.wordprocessingml.header+xml"/>
  <Override PartName="/word/header121.xml" ContentType="application/vnd.openxmlformats-officedocument.wordprocessingml.header+xml"/>
  <Override PartName="/word/header35.xml" ContentType="application/vnd.openxmlformats-officedocument.wordprocessingml.header+xml"/>
  <Override PartName="/word/footer188.xml" ContentType="application/vnd.openxmlformats-officedocument.wordprocessingml.footer+xml"/>
  <Override PartName="/word/footer45.xml" ContentType="application/vnd.openxmlformats-officedocument.wordprocessingml.footer+xml"/>
  <Override PartName="/word/footer187.xml" ContentType="application/vnd.openxmlformats-officedocument.wordprocessingml.footer+xml"/>
  <Override PartName="/word/footer119.xml" ContentType="application/vnd.openxmlformats-officedocument.wordprocessingml.footer+xml"/>
  <Override PartName="/word/header33.xml" ContentType="application/vnd.openxmlformats-officedocument.wordprocessingml.header+xml"/>
  <Override PartName="/word/footer186.xml" ContentType="application/vnd.openxmlformats-officedocument.wordprocessingml.footer+xml"/>
  <Override PartName="/word/footer118.xml" ContentType="application/vnd.openxmlformats-officedocument.wordprocessingml.footer+xml"/>
  <Override PartName="/word/header32.xml" ContentType="application/vnd.openxmlformats-officedocument.wordprocessingml.header+xml"/>
  <Override PartName="/word/footer185.xml" ContentType="application/vnd.openxmlformats-officedocument.wordprocessingml.footer+xml"/>
  <Override PartName="/word/footer117.xml" ContentType="application/vnd.openxmlformats-officedocument.wordprocessingml.footer+xml"/>
  <Override PartName="/word/header31.xml" ContentType="application/vnd.openxmlformats-officedocument.wordprocessingml.header+xml"/>
  <Override PartName="/word/footer184.xml" ContentType="application/vnd.openxmlformats-officedocument.wordprocessingml.footer+xml"/>
  <Override PartName="/word/footer116.xml" ContentType="application/vnd.openxmlformats-officedocument.wordprocessingml.footer+xml"/>
  <Override PartName="/word/footer183.xml" ContentType="application/vnd.openxmlformats-officedocument.wordprocessingml.footer+xml"/>
  <Override PartName="/word/footer115.xml" ContentType="application/vnd.openxmlformats-officedocument.wordprocessingml.footer+xml"/>
  <Override PartName="/word/header41.xml" ContentType="application/vnd.openxmlformats-officedocument.wordprocessingml.header+xml"/>
  <Override PartName="/word/footer179.xml" ContentType="application/vnd.openxmlformats-officedocument.wordprocessingml.footer+xml"/>
  <Override PartName="/word/footer36.xml" ContentType="application/vnd.openxmlformats-officedocument.wordprocessingml.footer+xml"/>
  <Override PartName="/word/footer178.xml" ContentType="application/vnd.openxmlformats-officedocument.wordprocessingml.footer+xml"/>
  <Override PartName="/word/footer35.xml" ContentType="application/vnd.openxmlformats-officedocument.wordprocessingml.footer+xml"/>
  <Override PartName="/word/footer189.xml" ContentType="application/vnd.openxmlformats-officedocument.wordprocessingml.footer+xml"/>
  <Override PartName="/word/footer46.xml" ContentType="application/vnd.openxmlformats-officedocument.wordprocessingml.footer+xml"/>
  <Override PartName="/word/footer180.xml" ContentType="application/vnd.openxmlformats-officedocument.wordprocessingml.footer+xml"/>
  <Override PartName="/word/header7.xml" ContentType="application/vnd.openxmlformats-officedocument.wordprocessingml.header+xml"/>
  <Override PartName="/word/footer112.xml" ContentType="application/vnd.openxmlformats-officedocument.wordprocessingml.footer+xml"/>
  <Override PartName="/word/footer162.xml" ContentType="application/vnd.openxmlformats-officedocument.wordprocessingml.footer+xml"/>
  <Override PartName="/word/footer161.xml" ContentType="application/vnd.openxmlformats-officedocument.wordprocessingml.footer+xml"/>
  <Override PartName="/word/footer159.xml" ContentType="application/vnd.openxmlformats-officedocument.wordprocessingml.footer+xml"/>
  <Override PartName="/word/footer16.xml" ContentType="application/vnd.openxmlformats-officedocument.wordprocessingml.footer+xml"/>
  <Override PartName="/word/footer158.xml" ContentType="application/vnd.openxmlformats-officedocument.wordprocessingml.footer+xml"/>
  <Override PartName="/word/footer15.xml" ContentType="application/vnd.openxmlformats-officedocument.wordprocessingml.footer+xml"/>
  <Override PartName="/word/footer157.xml" ContentType="application/vnd.openxmlformats-officedocument.wordprocessingml.footer+xml"/>
  <Override PartName="/word/footer14.xml" ContentType="application/vnd.openxmlformats-officedocument.wordprocessingml.footer+xml"/>
  <Override PartName="/word/document.xml" ContentType="application/vnd.openxmlformats-officedocument.wordprocessingml.document.main+xml"/>
  <Override PartName="/word/header37.xml" ContentType="application/vnd.openxmlformats-officedocument.wordprocessingml.header+xml"/>
  <Override PartName="/word/header123.xml" ContentType="application/vnd.openxmlformats-officedocument.wordprocessingml.header+xml"/>
  <Override PartName="/word/footer76.xml" ContentType="application/vnd.openxmlformats-officedocument.wordprocessingml.footer+xml"/>
  <Override PartName="/word/settings.xml" ContentType="application/vnd.openxmlformats-officedocument.wordprocessingml.settings+xml"/>
  <Override PartName="/word/footer155.xml" ContentType="application/vnd.openxmlformats-officedocument.wordprocessingml.footer+xml"/>
  <Override PartName="/word/footer12.xml" ContentType="application/vnd.openxmlformats-officedocument.wordprocessingml.footer+xml"/>
  <Override PartName="/word/footer75.xml" ContentType="application/vnd.openxmlformats-officedocument.wordprocessingml.footer+xml"/>
  <Override PartName="/word/footer33.xml" ContentType="application/vnd.openxmlformats-officedocument.wordprocessingml.footer+xml"/>
  <Override PartName="/word/theme/theme1.xml" ContentType="application/vnd.openxmlformats-officedocument.theme+xml"/>
  <Override PartName="/word/footer154.xml" ContentType="application/vnd.openxmlformats-officedocument.wordprocessingml.footer+xml"/>
  <Override PartName="/word/footer11.xml" ContentType="application/vnd.openxmlformats-officedocument.wordprocessingml.footer+xml"/>
  <Override PartName="/word/header139.xml" ContentType="application/vnd.openxmlformats-officedocument.wordprocessingml.header+xml"/>
  <Override PartName="/word/footer74.xml" ContentType="application/vnd.openxmlformats-officedocument.wordprocessingml.footer+xml"/>
  <Override PartName="/word/footer149.xml" ContentType="application/vnd.openxmlformats-officedocument.wordprocessingml.footer+xml"/>
  <Override PartName="/word/footer153.xml" ContentType="application/vnd.openxmlformats-officedocument.wordprocessingml.footer+xml"/>
  <Override PartName="/word/footer10.xml" ContentType="application/vnd.openxmlformats-officedocument.wordprocessingml.footer+xml"/>
  <Override PartName="/word/header38.xml" ContentType="application/vnd.openxmlformats-officedocument.wordprocessingml.header+xml"/>
  <Override PartName="/word/header124.xml" ContentType="application/vnd.openxmlformats-officedocument.wordprocessingml.header+xml"/>
  <Override PartName="/word/header36.xml" ContentType="application/vnd.openxmlformats-officedocument.wordprocessingml.header+xml"/>
  <Override PartName="/word/header122.xml" ContentType="application/vnd.openxmlformats-officedocument.wordprocessingml.header+xml"/>
  <Override PartName="/word/footer156.xml" ContentType="application/vnd.openxmlformats-officedocument.wordprocessingml.footer+xml"/>
  <Override PartName="/word/footer13.xml" ContentType="application/vnd.openxmlformats-officedocument.wordprocessingml.footer+xml"/>
  <Override PartName="/word/footer77.xml" ContentType="application/vnd.openxmlformats-officedocument.wordprocessingml.footer+xml"/>
  <Override PartName="/word/header10.xml" ContentType="application/vnd.openxmlformats-officedocument.wordprocessingml.header+xml"/>
  <Override PartName="/word/footer19.xml" ContentType="application/vnd.openxmlformats-officedocument.wordprocessingml.footer+xml"/>
  <Override PartName="/word/footer87.xml" ContentType="application/vnd.openxmlformats-officedocument.wordprocessingml.footer+xml"/>
  <Override PartName="/word/header118.xml" ContentType="application/vnd.openxmlformats-officedocument.wordprocessingml.header+xml"/>
  <Override PartName="/word/footer53.xml" ContentType="application/vnd.openxmlformats-officedocument.wordprocessingml.footer+xml"/>
  <Override PartName="/word/footer128.xml" ContentType="application/vnd.openxmlformats-officedocument.wordprocessingml.footer+xml"/>
  <Override PartName="/word/header86.xml" ContentType="application/vnd.openxmlformats-officedocument.wordprocessingml.header+xml"/>
  <Override PartName="/word/header3.xml" ContentType="application/vnd.openxmlformats-officedocument.wordprocessingml.header+xml"/>
  <Override PartName="/word/footer83.xml" ContentType="application/vnd.openxmlformats-officedocument.wordprocessingml.footer+xml"/>
  <Override PartName="/word/header148.xml" ContentType="application/vnd.openxmlformats-officedocument.wordprocessingml.header+xml"/>
  <Override PartName="/word/footer18.xml" ContentType="application/vnd.openxmlformats-officedocument.wordprocessingml.footer+xml"/>
  <Override PartName="/word/footer86.xml" ContentType="application/vnd.openxmlformats-officedocument.wordprocessingml.footer+xml"/>
  <Override PartName="/word/header117.xml" ContentType="application/vnd.openxmlformats-officedocument.wordprocessingml.header+xml"/>
  <Override PartName="/word/footer52.xml" ContentType="application/vnd.openxmlformats-officedocument.wordprocessingml.footer+xml"/>
  <Override PartName="/word/footer127.xml" ContentType="application/vnd.openxmlformats-officedocument.wordprocessingml.footer+xml"/>
  <Override PartName="/word/footer82.xml" ContentType="application/vnd.openxmlformats-officedocument.wordprocessingml.footer+xml"/>
  <Override PartName="/word/header147.xml" ContentType="application/vnd.openxmlformats-officedocument.wordprocessingml.header+xml"/>
  <Override PartName="/word/footer8.xml" ContentType="application/vnd.openxmlformats-officedocument.wordprocessingml.footer+xml"/>
  <Override PartName="/word/footer17.xml" ContentType="application/vnd.openxmlformats-officedocument.wordprocessingml.footer+xml"/>
  <Override PartName="/word/footer85.xml" ContentType="application/vnd.openxmlformats-officedocument.wordprocessingml.footer+xml"/>
  <Override PartName="/word/header116.xml" ContentType="application/vnd.openxmlformats-officedocument.wordprocessingml.header+xml"/>
  <Override PartName="/word/footer51.xml" ContentType="application/vnd.openxmlformats-officedocument.wordprocessingml.footer+xml"/>
  <Override PartName="/word/footer126.xml" ContentType="application/vnd.openxmlformats-officedocument.wordprocessingml.footer+xml"/>
  <Override PartName="/word/header84.xml" ContentType="application/vnd.openxmlformats-officedocument.wordprocessingml.header+xml"/>
  <Override PartName="/word/header1.xml" ContentType="application/vnd.openxmlformats-officedocument.wordprocessingml.header+xml"/>
  <Override PartName="/word/footer81.xml" ContentType="application/vnd.openxmlformats-officedocument.wordprocessingml.footer+xml"/>
  <Override PartName="/word/header146.xml" ContentType="application/vnd.openxmlformats-officedocument.wordprocessingml.header+xml"/>
  <Override PartName="/word/footer7.xml" ContentType="application/vnd.openxmlformats-officedocument.wordprocessingml.footer+xml"/>
  <Override PartName="/word/footer84.xml" ContentType="application/vnd.openxmlformats-officedocument.wordprocessingml.footer+xml"/>
  <Override PartName="/word/header149.xml" ContentType="application/vnd.openxmlformats-officedocument.wordprocessingml.header+xml"/>
  <Override PartName="/word/header40.xml" ContentType="application/vnd.openxmlformats-officedocument.wordprocessingml.header+xml"/>
  <Override PartName="/word/header100.xml" ContentType="application/vnd.openxmlformats-officedocument.wordprocessingml.header+xml"/>
  <Override PartName="/word/header14.xml" ContentType="application/vnd.openxmlformats-officedocument.wordprocessingml.header+xml"/>
  <Override PartName="/word/header82.xml" ContentType="application/vnd.openxmlformats-officedocument.wordprocessingml.header+xml"/>
  <Override PartName="/word/header2.xml" ContentType="application/vnd.openxmlformats-officedocument.wordprocessingml.header+xml"/>
  <Override PartName="/word/header85.xml" ContentType="application/vnd.openxmlformats-officedocument.wordprocessingml.header+xml"/>
  <Override PartName="/word/header119.xml" ContentType="application/vnd.openxmlformats-officedocument.wordprocessingml.header+xml"/>
  <Override PartName="/word/footer54.xml" ContentType="application/vnd.openxmlformats-officedocument.wordprocessingml.footer+xml"/>
  <Override PartName="/word/footer129.xml" ContentType="application/vnd.openxmlformats-officedocument.wordprocessingml.footer+xml"/>
  <Override PartName="/word/header87.xml" ContentType="application/vnd.openxmlformats-officedocument.wordprocessingml.header+xml"/>
  <Override PartName="/word/header4.xml" ContentType="application/vnd.openxmlformats-officedocument.wordprocessingml.header+xml"/>
  <Override PartName="/word/footer55.xml" ContentType="application/vnd.openxmlformats-officedocument.wordprocessingml.footer+xml"/>
  <Override PartName="/word/footer58.xml" ContentType="application/vnd.openxmlformats-officedocument.wordprocessingml.footer+xml"/>
  <Override PartName="/word/footer110.xml" ContentType="application/vnd.openxmlformats-officedocument.wordprocessingml.footer+xml"/>
  <Override PartName="/word/footer56.xml" ContentType="application/vnd.openxmlformats-officedocument.wordprocessingml.footer+xml"/>
  <Override PartName="/word/footer59.xml" ContentType="application/vnd.openxmlformats-officedocument.wordprocessingml.footer+xml"/>
  <Override PartName="/word/footer111.xml" ContentType="application/vnd.openxmlformats-officedocument.wordprocessingml.footer+xml"/>
  <Override PartName="/word/footer57.xml" ContentType="application/vnd.openxmlformats-officedocument.wordprocessingml.footer+xml"/>
  <Override PartName="/word/header13.xml" ContentType="application/vnd.openxmlformats-officedocument.wordprocessingml.header+xml"/>
  <Override PartName="/word/header81.xml" ContentType="application/vnd.openxmlformats-officedocument.wordprocessingml.header+xml"/>
  <Override PartName="/word/media/image29.png" ContentType="image/png"/>
  <Override PartName="/word/media/image28.png" ContentType="image/png"/>
  <Override PartName="/word/media/image27.png" ContentType="image/png"/>
  <Override PartName="/word/media/image25.png" ContentType="image/png"/>
  <Override PartName="/word/media/image24.png" ContentType="image/png"/>
  <Override PartName="/word/media/image23.png" ContentType="image/png"/>
  <Override PartName="/word/media/image22.png" ContentType="image/png"/>
  <Override PartName="/word/media/image21.png" ContentType="image/png"/>
  <Override PartName="/word/media/image19.png" ContentType="image/png"/>
  <Override PartName="/word/media/image26.png" ContentType="image/png"/>
  <Override PartName="/word/media/image18.jpeg" ContentType="image/jpeg"/>
  <Override PartName="/word/media/image43.png" ContentType="image/png"/>
  <Override PartName="/word/media/image15.jpeg" ContentType="image/jpeg"/>
  <Override PartName="/word/media/image13.png" ContentType="image/png"/>
  <Override PartName="/word/media/image14.png" ContentType="image/png"/>
  <Override PartName="/word/media/image5.png" ContentType="image/png"/>
  <Override PartName="/word/media/image37.png" ContentType="image/png"/>
  <Override PartName="/word/media/image9.png" ContentType="image/png"/>
  <Override PartName="/word/media/image20.png" ContentType="image/png"/>
  <Override PartName="/word/media/image31.png" ContentType="image/png"/>
  <Override PartName="/word/media/image40.png" ContentType="image/png"/>
  <Override PartName="/word/media/image41.png" ContentType="image/png"/>
  <Override PartName="/word/media/image30.png" ContentType="image/png"/>
  <Override PartName="/word/media/image42.png" ContentType="image/png"/>
  <Override PartName="/word/media/image36.png" ContentType="image/png"/>
  <Override PartName="/word/media/image4.png" ContentType="image/png"/>
  <Override PartName="/word/media/image32.png" ContentType="image/png"/>
  <Override PartName="/word/media/image44.png" ContentType="image/png"/>
  <Override PartName="/word/media/image45.png" ContentType="image/png"/>
  <Override PartName="/word/media/image10.png" ContentType="image/png"/>
  <Override PartName="/word/media/image46.png" ContentType="image/png"/>
  <Override PartName="/word/media/image11.png" ContentType="image/png"/>
  <Override PartName="/word/media/image12.png" ContentType="image/png"/>
  <Override PartName="/word/media/image3.png" ContentType="image/png"/>
  <Override PartName="/word/media/image35.png" ContentType="image/png"/>
  <Override PartName="/word/media/image8.png" ContentType="image/png"/>
  <Override PartName="/word/media/image17.png" ContentType="image/png"/>
  <Override PartName="/word/media/image2.png" ContentType="image/png"/>
  <Override PartName="/word/media/image34.png" ContentType="image/png"/>
  <Override PartName="/word/media/image39.png" ContentType="image/png"/>
  <Override PartName="/word/media/image7.png" ContentType="image/png"/>
  <Override PartName="/word/media/image16.png" ContentType="image/png"/>
  <Override PartName="/word/media/image1.png" ContentType="image/png"/>
  <Override PartName="/word/media/image33.png" ContentType="image/png"/>
  <Override PartName="/word/media/image38.png" ContentType="image/png"/>
  <Override PartName="/word/media/image6.png" ContentType="image/png"/>
  <Override PartName="/word/footer47.xml" ContentType="application/vnd.openxmlformats-officedocument.wordprocessingml.footer+xml"/>
  <Override PartName="/word/footer9.xml" ContentType="application/vnd.openxmlformats-officedocument.wordprocessingml.footer+xml"/>
  <Override PartName="/word/footer160.xml" ContentType="application/vnd.openxmlformats-officedocument.wordprocessingml.footer+xml"/>
  <Override PartName="/word/footer27.xml" ContentType="application/vnd.openxmlformats-officedocument.wordprocessingml.footer+xml"/>
  <Override PartName="/word/footer95.xml" ContentType="application/vnd.openxmlformats-officedocument.wordprocessingml.footer+xml"/>
  <Override PartName="/word/footer28.xml" ContentType="application/vnd.openxmlformats-officedocument.wordprocessingml.footer+xml"/>
  <Override PartName="/word/footer96.xml" ContentType="application/vnd.openxmlformats-officedocument.wordprocessingml.footer+xml"/>
  <Override PartName="/word/header20.xml" ContentType="application/vnd.openxmlformats-officedocument.wordprocessingml.header+xml"/>
  <Override PartName="/word/footer29.xml" ContentType="application/vnd.openxmlformats-officedocument.wordprocessingml.footer+xml"/>
  <Override PartName="/word/footer97.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header30.xml" ContentType="application/vnd.openxmlformats-officedocument.wordprocessingml.header+xml"/>
  <Override PartName="/word/footer39.xml" ContentType="application/vnd.openxmlformats-officedocument.wordprocessingml.footer+xml"/>
  <Override PartName="/word/header77.xml" ContentType="application/vnd.openxmlformats-officedocument.wordprocessingml.header+xml"/>
  <Override PartName="/word/footer2.xml" ContentType="application/vnd.openxmlformats-officedocument.wordprocessingml.footer+xml"/>
  <Override PartName="/word/header78.xml" ContentType="application/vnd.openxmlformats-officedocument.wordprocessingml.header+xml"/>
  <Override PartName="/word/footer3.xml" ContentType="application/vnd.openxmlformats-officedocument.wordprocessingml.footer+xml"/>
  <Override PartName="/word/footer1.xml" ContentType="application/vnd.openxmlformats-officedocument.wordprocessingml.footer+xml"/>
  <Override PartName="/word/header79.xml" ContentType="application/vnd.openxmlformats-officedocument.wordprocessingml.header+xml"/>
  <Override PartName="/word/footer4.xml" ContentType="application/vnd.openxmlformats-officedocument.wordprocessingml.footer+xml"/>
  <Override PartName="/word/footer43.xml" ContentType="application/vnd.openxmlformats-officedocument.wordprocessingml.footer+xml"/>
  <Override PartName="/word/header108.xml" ContentType="application/vnd.openxmlformats-officedocument.wordprocessingml.header+xml"/>
  <Override PartName="/word/footer5.xml" ContentType="application/vnd.openxmlformats-officedocument.wordprocessingml.footer+xml"/>
  <Override PartName="/word/footer44.xml" ContentType="application/vnd.openxmlformats-officedocument.wordprocessingml.footer+xml"/>
  <Override PartName="/word/header109.xml" ContentType="application/vnd.openxmlformats-officedocument.wordprocessingml.header+xml"/>
  <Override PartName="/word/footer6.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header130.xml" ContentType="application/vnd.openxmlformats-officedocument.wordprocessingml.header+xml"/>
  <Override PartName="/word/header44.xml" ContentType="application/vnd.openxmlformats-officedocument.wordprocessingml.header+xml"/>
  <Override PartName="/word/header131.xml" ContentType="application/vnd.openxmlformats-officedocument.wordprocessingml.header+xml"/>
  <Override PartName="/word/header45.xml" ContentType="application/vnd.openxmlformats-officedocument.wordprocessingml.header+xml"/>
  <Override PartName="/word/header132.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133.xml" ContentType="application/vnd.openxmlformats-officedocument.wordprocessingml.header+xml"/>
  <Override PartName="/customXml/_rels/item1.xml.rels" ContentType="application/vnd.openxmlformats-package.relationships+xml"/>
  <Override PartName="/customXml/item1.xml" ContentType="application/xml"/>
  <Override PartName="/customXml/itemProps1.xml" ContentType="application/vnd.openxmlformats-officedocument.customXml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spacing w:lineRule="auto" w:line="240" w:before="0" w:after="0"/>
        <w:ind w:firstLine="817" w:right="-284"/>
        <w:jc w:val="right"/>
        <w:rPr>
          <w:rFonts w:ascii="Arial" w:hAnsi="Arial" w:cs="Arial"/>
          <w:b/>
          <w:sz w:val="24"/>
          <w:szCs w:val="24"/>
        </w:rPr>
      </w:pPr>
      <w:r>
        <w:rPr>
          <w:rFonts w:eastAsia="Arial" w:cs="Arial" w:ascii="Arial" w:hAnsi="Arial"/>
          <w:sz w:val="24"/>
          <w:szCs w:val="24"/>
          <w:lang w:eastAsia="ru-RU"/>
        </w:rPr>
        <w:t>Проект</w:t>
      </w:r>
    </w:p>
    <w:p>
      <w:pPr>
        <w:pStyle w:val="Normal"/>
        <w:spacing w:lineRule="auto" w:line="240" w:before="0" w:after="0"/>
        <w:ind w:firstLine="817" w:right="-284"/>
        <w:jc w:val="right"/>
        <w:rPr>
          <w:rFonts w:ascii="Arial" w:hAnsi="Arial" w:cs="Arial"/>
          <w:b/>
          <w:sz w:val="24"/>
          <w:szCs w:val="24"/>
        </w:rPr>
      </w:pPr>
      <w:r>
        <w:rPr/>
      </w:r>
    </w:p>
    <w:p>
      <w:pPr>
        <w:pStyle w:val="Normal"/>
        <w:spacing w:lineRule="auto" w:line="240" w:before="0" w:after="0"/>
        <w:ind w:firstLine="817" w:right="-284"/>
        <w:jc w:val="right"/>
        <w:rPr>
          <w:rFonts w:ascii="Arial" w:hAnsi="Arial" w:cs="Arial"/>
          <w:b/>
          <w:sz w:val="24"/>
          <w:szCs w:val="24"/>
        </w:rPr>
      </w:pPr>
      <w:r>
        <w:rPr/>
      </w:r>
    </w:p>
    <w:p>
      <w:pPr>
        <w:pStyle w:val="Normal"/>
        <w:spacing w:lineRule="auto" w:line="240" w:before="0" w:after="0"/>
        <w:ind w:firstLine="817" w:right="-284"/>
        <w:jc w:val="right"/>
        <w:rPr>
          <w:rFonts w:ascii="Arial" w:hAnsi="Arial" w:cs="Arial"/>
          <w:b/>
          <w:sz w:val="24"/>
          <w:szCs w:val="24"/>
        </w:rPr>
      </w:pPr>
      <w:r>
        <w:rPr/>
      </w:r>
    </w:p>
    <w:p>
      <w:pPr>
        <w:pStyle w:val="Normal"/>
        <w:spacing w:lineRule="auto" w:line="240" w:before="0" w:after="0"/>
        <w:ind w:firstLine="817" w:right="-284"/>
        <w:jc w:val="right"/>
        <w:rPr>
          <w:rFonts w:ascii="Arial" w:hAnsi="Arial" w:cs="Arial"/>
          <w:b/>
          <w:sz w:val="24"/>
          <w:szCs w:val="24"/>
        </w:rPr>
      </w:pPr>
      <w:r>
        <w:rPr/>
      </w:r>
    </w:p>
    <w:p>
      <w:pPr>
        <w:pStyle w:val="Normal"/>
        <w:spacing w:lineRule="auto" w:line="240" w:before="0" w:after="0"/>
        <w:ind w:firstLine="817" w:right="-284"/>
        <w:jc w:val="right"/>
        <w:rPr>
          <w:rFonts w:ascii="Arial" w:hAnsi="Arial" w:cs="Arial"/>
          <w:b/>
          <w:sz w:val="24"/>
          <w:szCs w:val="24"/>
        </w:rPr>
      </w:pPr>
      <w:r>
        <w:rPr/>
      </w:r>
    </w:p>
    <w:p>
      <w:pPr>
        <w:pStyle w:val="Normal"/>
        <w:spacing w:lineRule="auto" w:line="240" w:before="0" w:after="0"/>
        <w:ind w:firstLine="817" w:right="-284"/>
        <w:jc w:val="right"/>
        <w:rPr>
          <w:rFonts w:ascii="Arial" w:hAnsi="Arial" w:cs="Arial"/>
          <w:b/>
          <w:sz w:val="24"/>
          <w:szCs w:val="24"/>
        </w:rPr>
      </w:pPr>
      <w:r>
        <w:rPr/>
      </w:r>
    </w:p>
    <w:p>
      <w:pPr>
        <w:pStyle w:val="Normal"/>
        <w:spacing w:lineRule="auto" w:line="240" w:before="0" w:after="0"/>
        <w:ind w:firstLine="817" w:right="-284"/>
        <w:jc w:val="right"/>
        <w:rPr>
          <w:rFonts w:ascii="Arial" w:hAnsi="Arial" w:cs="Arial"/>
          <w:b/>
          <w:sz w:val="24"/>
          <w:szCs w:val="24"/>
        </w:rPr>
      </w:pPr>
      <w:r>
        <w:rPr/>
      </w:r>
    </w:p>
    <w:p>
      <w:pPr>
        <w:pStyle w:val="Normal"/>
        <w:spacing w:lineRule="auto" w:line="240" w:before="0" w:after="0"/>
        <w:ind w:firstLine="817" w:right="-284"/>
        <w:jc w:val="right"/>
        <w:rPr>
          <w:rFonts w:ascii="Arial" w:hAnsi="Arial" w:cs="Arial"/>
          <w:b/>
          <w:sz w:val="24"/>
          <w:szCs w:val="24"/>
        </w:rPr>
      </w:pPr>
      <w:r>
        <w:rPr/>
      </w:r>
    </w:p>
    <w:p>
      <w:pPr>
        <w:pStyle w:val="Normal"/>
        <w:spacing w:lineRule="auto" w:line="240" w:before="0" w:after="0"/>
        <w:ind w:firstLine="817" w:right="-284"/>
        <w:jc w:val="both"/>
        <w:rPr>
          <w:rFonts w:ascii="Arial" w:hAnsi="Arial" w:cs="Arial"/>
          <w:b/>
          <w:sz w:val="24"/>
          <w:szCs w:val="24"/>
        </w:rPr>
      </w:pPr>
      <w:r>
        <w:rPr/>
      </w:r>
    </w:p>
    <w:p>
      <w:pPr>
        <w:pStyle w:val="Normal"/>
        <w:spacing w:lineRule="auto" w:line="240" w:before="0" w:after="0"/>
        <w:ind w:firstLine="817" w:right="-284"/>
        <w:jc w:val="both"/>
        <w:rPr>
          <w:rFonts w:ascii="Arial" w:hAnsi="Arial" w:cs="Arial"/>
          <w:b/>
          <w:sz w:val="24"/>
          <w:szCs w:val="24"/>
        </w:rPr>
      </w:pPr>
      <w:r>
        <mc:AlternateContent>
          <mc:Choice Requires="wps">
            <w:drawing>
              <wp:anchor behindDoc="0" distT="10160" distB="10160" distL="10160" distR="9525" simplePos="0" locked="0" layoutInCell="1" allowOverlap="1" relativeHeight="59">
                <wp:simplePos x="0" y="0"/>
                <wp:positionH relativeFrom="column">
                  <wp:posOffset>13335</wp:posOffset>
                </wp:positionH>
                <wp:positionV relativeFrom="paragraph">
                  <wp:posOffset>29210</wp:posOffset>
                </wp:positionV>
                <wp:extent cx="6287135" cy="0"/>
                <wp:effectExtent l="10160" t="10160" r="9525" b="10160"/>
                <wp:wrapNone/>
                <wp:docPr id="1" name="Прямая соединительная линия 1"/>
                <a:graphic xmlns:a="http://schemas.openxmlformats.org/drawingml/2006/main">
                  <a:graphicData uri="http://schemas.microsoft.com/office/word/2010/wordprocessingShape">
                    <wps:wsp>
                      <wps:cNvSpPr/>
                      <wps:spPr>
                        <a:xfrm>
                          <a:off x="0" y="0"/>
                          <a:ext cx="6287040" cy="0"/>
                        </a:xfrm>
                        <a:prstGeom prst="line">
                          <a:avLst/>
                        </a:prstGeom>
                        <a:ln w="19050">
                          <a:solidFill>
                            <a:srgbClr val="000000"/>
                          </a:solidFill>
                          <a:round/>
                        </a:ln>
                      </wps:spPr>
                      <wps:style>
                        <a:lnRef idx="0"/>
                        <a:fillRef idx="0"/>
                        <a:effectRef idx="0"/>
                        <a:fontRef idx="minor"/>
                      </wps:style>
                      <wps:bodyPr/>
                    </wps:wsp>
                  </a:graphicData>
                </a:graphic>
              </wp:anchor>
            </w:drawing>
          </mc:Choice>
          <mc:Fallback>
            <w:pict>
              <v:line id="shape_0" from="1.05pt,2.3pt" to="496.05pt,2.3pt" ID="Прямая соединительная линия 1" stroked="t" o:allowincell="f" style="position:absolute">
                <v:stroke color="black" weight="19080" joinstyle="round" endcap="flat"/>
                <v:fill o:detectmouseclick="t" on="false"/>
                <w10:wrap type="none"/>
              </v:line>
            </w:pict>
          </mc:Fallback>
        </mc:AlternateContent>
      </w:r>
      <w:r>
        <w:rPr>
          <w:rFonts w:eastAsia="Arial" w:cs="Arial" w:ascii="Arial" w:hAnsi="Arial"/>
          <w:sz w:val="24"/>
          <w:szCs w:val="24"/>
          <w:lang w:eastAsia="ru-RU"/>
        </w:rPr>
        <w:t xml:space="preserve">   </w:t>
      </w:r>
      <w:r>
        <w:rPr>
          <w:rFonts w:eastAsia="Arial" w:cs="Arial" w:ascii="Arial" w:hAnsi="Arial"/>
          <w:b/>
          <w:sz w:val="24"/>
          <w:szCs w:val="24"/>
          <w:lang w:eastAsia="ru-RU"/>
        </w:rPr>
        <w:t>ПОСТАНОВЛЕНИЕ                                                                         КАРАР</w:t>
      </w:r>
    </w:p>
    <w:p>
      <w:pPr>
        <w:pStyle w:val="Normal"/>
        <w:keepNext w:val="true"/>
        <w:numPr>
          <w:ilvl w:val="0"/>
          <w:numId w:val="0"/>
        </w:numPr>
        <w:spacing w:lineRule="auto" w:line="240" w:before="0" w:after="0"/>
        <w:ind w:firstLine="817" w:right="-284"/>
        <w:jc w:val="both"/>
        <w:outlineLvl w:val="5"/>
        <w:rPr>
          <w:rFonts w:ascii="Arial" w:hAnsi="Arial" w:cs="Arial"/>
          <w:sz w:val="24"/>
          <w:szCs w:val="24"/>
          <w:u w:val="single"/>
        </w:rPr>
      </w:pPr>
      <w:r>
        <w:rPr>
          <w:rFonts w:eastAsia="Arial" w:cs="Arial" w:ascii="Arial" w:hAnsi="Arial"/>
          <w:sz w:val="24"/>
          <w:szCs w:val="24"/>
          <w:lang w:eastAsia="ru-RU"/>
        </w:rPr>
        <w:t xml:space="preserve">  </w:t>
      </w:r>
      <w:r>
        <w:rPr>
          <w:rFonts w:eastAsia="Arial" w:cs="Arial" w:ascii="Arial" w:hAnsi="Arial"/>
          <w:sz w:val="24"/>
          <w:szCs w:val="24"/>
          <w:u w:val="single"/>
          <w:lang w:eastAsia="ru-RU"/>
        </w:rPr>
        <w:t xml:space="preserve">«  </w:t>
      </w:r>
      <w:r>
        <w:rPr>
          <w:rFonts w:eastAsia="Arial" w:cs="Arial" w:ascii="Arial" w:hAnsi="Arial"/>
          <w:sz w:val="24"/>
          <w:szCs w:val="24"/>
          <w:u w:val="single"/>
          <w:lang w:eastAsia="ru-RU"/>
        </w:rPr>
        <w:t xml:space="preserve">     </w:t>
      </w:r>
      <w:r>
        <w:rPr>
          <w:rFonts w:eastAsia="Arial" w:cs="Arial" w:ascii="Arial" w:hAnsi="Arial"/>
          <w:sz w:val="24"/>
          <w:szCs w:val="24"/>
          <w:u w:val="single"/>
          <w:lang w:eastAsia="ru-RU"/>
        </w:rPr>
        <w:t xml:space="preserve"> »                  2025 г</w:t>
      </w:r>
      <w:r>
        <w:rPr>
          <w:rFonts w:eastAsia="Arial" w:cs="Arial" w:ascii="Arial" w:hAnsi="Arial"/>
          <w:sz w:val="24"/>
          <w:szCs w:val="24"/>
          <w:lang w:eastAsia="ru-RU"/>
        </w:rPr>
        <w:t>.                                                                   №  ____</w:t>
      </w:r>
    </w:p>
    <w:p>
      <w:pPr>
        <w:pStyle w:val="Normal"/>
        <w:tabs>
          <w:tab w:val="clear" w:pos="720"/>
          <w:tab w:val="left" w:pos="1985" w:leader="none"/>
        </w:tabs>
        <w:spacing w:lineRule="auto" w:line="240" w:before="0" w:after="0"/>
        <w:ind w:firstLine="567"/>
        <w:rPr>
          <w:rFonts w:ascii="Arial" w:hAnsi="Arial" w:cs="Arial"/>
          <w:b/>
          <w:sz w:val="24"/>
          <w:szCs w:val="24"/>
        </w:rPr>
      </w:pPr>
      <w:r>
        <w:rPr>
          <w:rFonts w:eastAsia="Arial" w:cs="Arial" w:ascii="Arial" w:hAnsi="Arial"/>
          <w:b/>
          <w:sz w:val="24"/>
          <w:szCs w:val="24"/>
          <w:lang w:eastAsia="ru-RU"/>
        </w:rPr>
        <w:t xml:space="preserve">                                               </w:t>
      </w:r>
      <w:r>
        <w:rPr>
          <w:rFonts w:eastAsia="Arial" w:cs="Arial" w:ascii="Arial" w:hAnsi="Arial"/>
          <w:b/>
          <w:sz w:val="24"/>
          <w:szCs w:val="24"/>
          <w:lang w:eastAsia="ru-RU"/>
        </w:rPr>
        <w:tab/>
        <w:t xml:space="preserve">  </w:t>
        <w:tab/>
        <w:tab/>
        <w:t xml:space="preserve">               </w:t>
      </w:r>
    </w:p>
    <w:p>
      <w:pPr>
        <w:pStyle w:val="Normal"/>
        <w:keepNext w:val="true"/>
        <w:numPr>
          <w:ilvl w:val="0"/>
          <w:numId w:val="0"/>
        </w:numPr>
        <w:spacing w:lineRule="auto" w:line="240" w:before="0" w:after="0"/>
        <w:ind w:firstLine="567" w:right="-284"/>
        <w:outlineLvl w:val="5"/>
        <w:rPr>
          <w:rFonts w:ascii="Arial" w:hAnsi="Arial" w:cs="Arial"/>
          <w:sz w:val="24"/>
          <w:szCs w:val="24"/>
        </w:rPr>
      </w:pPr>
      <w:r>
        <w:rPr>
          <w:rFonts w:eastAsia="Arial" w:cs="Arial" w:ascii="Arial" w:hAnsi="Arial"/>
          <w:sz w:val="24"/>
          <w:szCs w:val="24"/>
          <w:lang w:eastAsia="ru-RU"/>
        </w:rPr>
        <w:t xml:space="preserve">                                                      </w:t>
      </w:r>
    </w:p>
    <w:p>
      <w:pPr>
        <w:pStyle w:val="Normal"/>
        <w:tabs>
          <w:tab w:val="clear" w:pos="720"/>
          <w:tab w:val="left" w:pos="618" w:leader="none"/>
        </w:tabs>
        <w:spacing w:lineRule="auto" w:line="276"/>
        <w:ind w:left="138" w:right="4583"/>
        <w:rPr>
          <w:rFonts w:ascii="Arial" w:hAnsi="Arial" w:cs="Arial"/>
          <w:sz w:val="24"/>
          <w:szCs w:val="24"/>
          <w:highlight w:val="none"/>
        </w:rPr>
      </w:pPr>
      <w:r>
        <w:rPr>
          <w:rFonts w:eastAsia="Arial" w:cs="Arial" w:ascii="Arial" w:hAnsi="Arial"/>
          <w:sz w:val="24"/>
          <w:szCs w:val="24"/>
        </w:rPr>
        <w:t>«Об</w:t>
      </w:r>
      <w:r>
        <w:rPr>
          <w:rFonts w:eastAsia="Arial" w:cs="Arial" w:ascii="Arial" w:hAnsi="Arial"/>
          <w:spacing w:val="-17"/>
          <w:sz w:val="24"/>
          <w:szCs w:val="24"/>
        </w:rPr>
        <w:t xml:space="preserve"> </w:t>
      </w:r>
      <w:r>
        <w:rPr>
          <w:rFonts w:eastAsia="Arial" w:cs="Arial" w:ascii="Arial" w:hAnsi="Arial"/>
          <w:sz w:val="24"/>
          <w:szCs w:val="24"/>
        </w:rPr>
        <w:t>утверждении</w:t>
      </w:r>
      <w:r>
        <w:rPr>
          <w:rFonts w:eastAsia="Arial" w:cs="Arial" w:ascii="Arial" w:hAnsi="Arial"/>
          <w:spacing w:val="-18"/>
          <w:sz w:val="24"/>
          <w:szCs w:val="24"/>
        </w:rPr>
        <w:t xml:space="preserve"> </w:t>
      </w:r>
      <w:r>
        <w:rPr>
          <w:rFonts w:eastAsia="Arial" w:cs="Arial" w:ascii="Arial" w:hAnsi="Arial"/>
          <w:sz w:val="24"/>
          <w:szCs w:val="24"/>
        </w:rPr>
        <w:t>актуализированной схемы теплоснабжения</w:t>
      </w:r>
    </w:p>
    <w:p>
      <w:pPr>
        <w:pStyle w:val="Normal"/>
        <w:tabs>
          <w:tab w:val="clear" w:pos="720"/>
          <w:tab w:val="left" w:pos="618" w:leader="none"/>
        </w:tabs>
        <w:spacing w:lineRule="auto" w:line="276"/>
        <w:ind w:left="138" w:right="4583"/>
        <w:rPr>
          <w:rFonts w:ascii="Arial" w:hAnsi="Arial" w:cs="Arial"/>
          <w:sz w:val="24"/>
          <w:szCs w:val="24"/>
        </w:rPr>
      </w:pPr>
      <w:r>
        <w:rPr>
          <w:rFonts w:eastAsia="Arial" w:cs="Arial" w:ascii="Arial" w:hAnsi="Arial"/>
          <w:sz w:val="24"/>
          <w:szCs w:val="24"/>
        </w:rPr>
        <w:t>поселка городского типа Уруссу Ютазинского</w:t>
      </w:r>
      <w:r>
        <w:rPr>
          <w:rFonts w:eastAsia="Arial" w:cs="Arial" w:ascii="Arial" w:hAnsi="Arial"/>
          <w:spacing w:val="-18"/>
          <w:sz w:val="24"/>
          <w:szCs w:val="24"/>
        </w:rPr>
        <w:t xml:space="preserve"> </w:t>
      </w:r>
      <w:r>
        <w:rPr>
          <w:rFonts w:eastAsia="Arial" w:cs="Arial" w:ascii="Arial" w:hAnsi="Arial"/>
          <w:sz w:val="24"/>
          <w:szCs w:val="24"/>
        </w:rPr>
        <w:t>муниципального</w:t>
      </w:r>
      <w:r>
        <w:rPr>
          <w:rFonts w:eastAsia="Arial" w:cs="Arial" w:ascii="Arial" w:hAnsi="Arial"/>
          <w:spacing w:val="-17"/>
          <w:sz w:val="24"/>
          <w:szCs w:val="24"/>
        </w:rPr>
        <w:t xml:space="preserve"> </w:t>
      </w:r>
      <w:r>
        <w:rPr>
          <w:rFonts w:eastAsia="Arial" w:cs="Arial" w:ascii="Arial" w:hAnsi="Arial"/>
          <w:sz w:val="24"/>
          <w:szCs w:val="24"/>
        </w:rPr>
        <w:t>района Республики Татарстан»</w:t>
      </w:r>
    </w:p>
    <w:p>
      <w:pPr>
        <w:pStyle w:val="BodyText"/>
        <w:tabs>
          <w:tab w:val="clear" w:pos="720"/>
          <w:tab w:val="left" w:pos="618" w:leader="none"/>
        </w:tabs>
        <w:spacing w:before="8" w:after="0"/>
        <w:rPr>
          <w:rFonts w:ascii="Arial" w:hAnsi="Arial" w:cs="Arial"/>
          <w:sz w:val="24"/>
          <w:szCs w:val="24"/>
        </w:rPr>
      </w:pPr>
      <w:r>
        <w:rPr>
          <w:rFonts w:cs="Arial" w:ascii="Arial" w:hAnsi="Arial"/>
          <w:sz w:val="24"/>
          <w:szCs w:val="24"/>
        </w:rPr>
      </w:r>
    </w:p>
    <w:p>
      <w:pPr>
        <w:pStyle w:val="Normal"/>
        <w:tabs>
          <w:tab w:val="clear" w:pos="720"/>
          <w:tab w:val="left" w:pos="618" w:leader="none"/>
        </w:tabs>
        <w:spacing w:lineRule="auto" w:line="276"/>
        <w:ind w:firstLine="707" w:left="138" w:right="141"/>
        <w:jc w:val="both"/>
        <w:rPr>
          <w:rFonts w:ascii="Arial" w:hAnsi="Arial" w:cs="Arial"/>
          <w:sz w:val="24"/>
          <w:szCs w:val="24"/>
        </w:rPr>
      </w:pPr>
      <w:r>
        <w:rPr>
          <w:rFonts w:eastAsia="Arial" w:cs="Arial" w:ascii="Arial" w:hAnsi="Arial"/>
          <w:sz w:val="24"/>
          <w:szCs w:val="24"/>
        </w:rPr>
        <w:t>В соответствии с Федеральным законом от 06.10 2006 г. №131-ФЗ «Об общих принципах организации местного самоуправления в Российской Федерации», с Федеральным законом от 27.07.2010 года № 190-ФЗ «О теплоснабжении», с «Требованиями к порядку разработки и утверждения схем теплоснабжения», утвержденных Постановлением Правительства Российской Федерации от 22 февраля 2012 года №154 «О требованиях к схемам теплоснабжения, порядку их разработки и утверждения», Исполнительный комитет поселка городского типа Уруссу Ютазинского муниципального района Республики Татарстан постановляет:</w:t>
      </w:r>
    </w:p>
    <w:p>
      <w:pPr>
        <w:pStyle w:val="BodyText"/>
        <w:tabs>
          <w:tab w:val="clear" w:pos="720"/>
          <w:tab w:val="left" w:pos="618" w:leader="none"/>
        </w:tabs>
        <w:spacing w:before="2" w:after="0"/>
        <w:rPr>
          <w:rFonts w:ascii="Arial" w:hAnsi="Arial" w:cs="Arial"/>
          <w:sz w:val="24"/>
          <w:szCs w:val="24"/>
        </w:rPr>
      </w:pPr>
      <w:r>
        <w:rPr>
          <w:rFonts w:cs="Arial" w:ascii="Arial" w:hAnsi="Arial"/>
          <w:sz w:val="24"/>
          <w:szCs w:val="24"/>
        </w:rPr>
      </w:r>
    </w:p>
    <w:p>
      <w:pPr>
        <w:pStyle w:val="ListParagraph"/>
        <w:numPr>
          <w:ilvl w:val="0"/>
          <w:numId w:val="18"/>
        </w:numPr>
        <w:tabs>
          <w:tab w:val="clear" w:pos="720"/>
          <w:tab w:val="left" w:pos="618" w:leader="none"/>
        </w:tabs>
        <w:spacing w:lineRule="auto" w:line="240"/>
        <w:ind w:firstLine="498" w:left="0" w:right="149"/>
        <w:rPr>
          <w:rFonts w:ascii="Arial" w:hAnsi="Arial" w:cs="Arial"/>
          <w:sz w:val="24"/>
          <w:szCs w:val="24"/>
        </w:rPr>
      </w:pPr>
      <w:r>
        <w:rPr>
          <w:rFonts w:eastAsia="Arial" w:cs="Arial" w:ascii="Arial" w:hAnsi="Arial"/>
          <w:sz w:val="24"/>
          <w:szCs w:val="24"/>
        </w:rPr>
        <w:t>Утвердить актуализированную схему теплоснабжения Муниципального образования «поселок</w:t>
      </w:r>
      <w:r>
        <w:rPr>
          <w:rFonts w:eastAsia="Arial" w:cs="Arial" w:ascii="Arial" w:hAnsi="Arial"/>
          <w:spacing w:val="80"/>
          <w:sz w:val="24"/>
          <w:szCs w:val="24"/>
        </w:rPr>
        <w:t xml:space="preserve"> </w:t>
      </w:r>
      <w:r>
        <w:rPr>
          <w:rFonts w:eastAsia="Arial" w:cs="Arial" w:ascii="Arial" w:hAnsi="Arial"/>
          <w:sz w:val="24"/>
          <w:szCs w:val="24"/>
        </w:rPr>
        <w:t>городского типа Уруссу» Ютазинского муниципального района Республики Татарстан до 2045 года (Приложение 1).</w:t>
      </w:r>
    </w:p>
    <w:p>
      <w:pPr>
        <w:pStyle w:val="ListParagraph"/>
        <w:numPr>
          <w:ilvl w:val="0"/>
          <w:numId w:val="18"/>
        </w:numPr>
        <w:tabs>
          <w:tab w:val="clear" w:pos="720"/>
          <w:tab w:val="left" w:pos="618" w:leader="none"/>
          <w:tab w:val="left" w:pos="847" w:leader="none"/>
        </w:tabs>
        <w:ind w:firstLine="567" w:left="0" w:right="143"/>
        <w:rPr>
          <w:rFonts w:ascii="Arial" w:hAnsi="Arial" w:cs="Arial"/>
          <w:sz w:val="24"/>
          <w:szCs w:val="24"/>
        </w:rPr>
      </w:pPr>
      <w:r>
        <w:rPr>
          <w:rFonts w:eastAsia="Arial" w:cs="Arial" w:ascii="Arial" w:hAnsi="Arial"/>
          <w:sz w:val="24"/>
          <w:szCs w:val="24"/>
        </w:rPr>
        <w:t>Признать утратившим силу постановление исполнительного комитета поселка городского типа Уруссу Ютазинского муниципального района Республики Татарстан от 25.10.2016 №35.</w:t>
      </w:r>
    </w:p>
    <w:p>
      <w:pPr>
        <w:pStyle w:val="ListParagraph"/>
        <w:numPr>
          <w:ilvl w:val="0"/>
          <w:numId w:val="18"/>
        </w:numPr>
        <w:tabs>
          <w:tab w:val="clear" w:pos="720"/>
          <w:tab w:val="left" w:pos="618" w:leader="none"/>
          <w:tab w:val="left" w:pos="847" w:leader="none"/>
        </w:tabs>
        <w:ind w:firstLine="567" w:left="0" w:right="143"/>
        <w:rPr>
          <w:rFonts w:ascii="Arial" w:hAnsi="Arial" w:cs="Arial"/>
          <w:sz w:val="24"/>
          <w:szCs w:val="24"/>
        </w:rPr>
      </w:pPr>
      <w:r>
        <w:rPr>
          <w:rFonts w:eastAsia="Arial" w:cs="Arial" w:ascii="Arial" w:hAnsi="Arial"/>
          <w:sz w:val="24"/>
          <w:szCs w:val="24"/>
        </w:rPr>
        <w:t xml:space="preserve">Обнародовать настоящее постановление путем официального опубликования на Официальном портале правовой информации Республики Татарстан </w:t>
      </w:r>
      <w:r>
        <w:rPr>
          <w:rFonts w:eastAsia="Arial" w:cs="Arial" w:ascii="Arial" w:hAnsi="Arial"/>
          <w:sz w:val="24"/>
          <w:szCs w:val="24"/>
        </w:rPr>
        <w:t xml:space="preserve">(https://pravo.tatarstan.ru; свидетельство о регистрации в качестве средства массовой информации ЭЛ № ФС77-60244 выдано 17.12.2013 Федеральной службой по надзору в сфере связи, информационных технологий и массовых коммуникаций (Роскомнадзор) и размещения на официальном сайте Ютазинского муниципального района Республики Татарстан в составе Портала муниципальных образований Республики Татарстан Единого Портала органов государственной власти и местного самоуправления «Официальный Татарстан» в информационно-телекоммуникационной сети «Интернет» по веб-адресу: </w:t>
      </w:r>
      <w:hyperlink r:id="rId2" w:tooltip="http://jutaza.tatarstan.ru/.">
        <w:r>
          <w:rPr>
            <w:rStyle w:val="Hyperlink"/>
            <w:rFonts w:eastAsia="Arial" w:cs="Arial" w:ascii="Arial" w:hAnsi="Arial"/>
            <w:sz w:val="24"/>
            <w:szCs w:val="24"/>
          </w:rPr>
          <w:t>http://jutaza.tatarstan.ru/.</w:t>
        </w:r>
      </w:hyperlink>
    </w:p>
    <w:p>
      <w:pPr>
        <w:pStyle w:val="ListParagraph"/>
        <w:numPr>
          <w:ilvl w:val="0"/>
          <w:numId w:val="18"/>
        </w:numPr>
        <w:tabs>
          <w:tab w:val="clear" w:pos="720"/>
          <w:tab w:val="left" w:pos="618" w:leader="none"/>
          <w:tab w:val="left" w:pos="847" w:leader="none"/>
        </w:tabs>
        <w:ind w:firstLine="567" w:left="0" w:right="143"/>
        <w:rPr>
          <w:rFonts w:ascii="Arial" w:hAnsi="Arial" w:cs="Arial"/>
          <w:sz w:val="24"/>
          <w:szCs w:val="24"/>
        </w:rPr>
      </w:pPr>
      <w:r>
        <w:rPr>
          <w:rFonts w:eastAsia="Arial" w:cs="Arial" w:ascii="Arial" w:hAnsi="Arial"/>
          <w:sz w:val="24"/>
          <w:szCs w:val="24"/>
        </w:rPr>
        <w:t>Настоящее постановление вступает в силу со дня его официального опубликования.</w:t>
      </w:r>
    </w:p>
    <w:p>
      <w:pPr>
        <w:pStyle w:val="ListParagraph"/>
        <w:numPr>
          <w:ilvl w:val="0"/>
          <w:numId w:val="18"/>
        </w:numPr>
        <w:tabs>
          <w:tab w:val="clear" w:pos="720"/>
          <w:tab w:val="left" w:pos="618" w:leader="none"/>
          <w:tab w:val="left" w:pos="847" w:leader="none"/>
        </w:tabs>
        <w:ind w:hanging="349" w:left="846"/>
        <w:rPr>
          <w:rFonts w:ascii="Arial" w:hAnsi="Arial" w:cs="Arial"/>
          <w:sz w:val="24"/>
          <w:szCs w:val="24"/>
        </w:rPr>
      </w:pPr>
      <w:r>
        <w:rPr>
          <w:rFonts w:eastAsia="Arial" w:cs="Arial" w:ascii="Arial" w:hAnsi="Arial"/>
          <w:sz w:val="24"/>
          <w:szCs w:val="24"/>
        </w:rPr>
        <w:t>Контроль</w:t>
      </w:r>
      <w:r>
        <w:rPr>
          <w:rFonts w:eastAsia="Arial" w:cs="Arial" w:ascii="Arial" w:hAnsi="Arial"/>
          <w:spacing w:val="-8"/>
          <w:sz w:val="24"/>
          <w:szCs w:val="24"/>
        </w:rPr>
        <w:t xml:space="preserve"> </w:t>
      </w:r>
      <w:r>
        <w:rPr>
          <w:rFonts w:eastAsia="Arial" w:cs="Arial" w:ascii="Arial" w:hAnsi="Arial"/>
          <w:sz w:val="24"/>
          <w:szCs w:val="24"/>
        </w:rPr>
        <w:t>за</w:t>
      </w:r>
      <w:r>
        <w:rPr>
          <w:rFonts w:eastAsia="Arial" w:cs="Arial" w:ascii="Arial" w:hAnsi="Arial"/>
          <w:spacing w:val="-6"/>
          <w:sz w:val="24"/>
          <w:szCs w:val="24"/>
        </w:rPr>
        <w:t xml:space="preserve"> </w:t>
      </w:r>
      <w:r>
        <w:rPr>
          <w:rFonts w:eastAsia="Arial" w:cs="Arial" w:ascii="Arial" w:hAnsi="Arial"/>
          <w:sz w:val="24"/>
          <w:szCs w:val="24"/>
        </w:rPr>
        <w:t>исполнением</w:t>
      </w:r>
      <w:r>
        <w:rPr>
          <w:rFonts w:eastAsia="Arial" w:cs="Arial" w:ascii="Arial" w:hAnsi="Arial"/>
          <w:spacing w:val="-7"/>
          <w:sz w:val="24"/>
          <w:szCs w:val="24"/>
        </w:rPr>
        <w:t xml:space="preserve"> </w:t>
      </w:r>
      <w:r>
        <w:rPr>
          <w:rFonts w:eastAsia="Arial" w:cs="Arial" w:ascii="Arial" w:hAnsi="Arial"/>
          <w:sz w:val="24"/>
          <w:szCs w:val="24"/>
        </w:rPr>
        <w:t>настоящего</w:t>
      </w:r>
      <w:r>
        <w:rPr>
          <w:rFonts w:eastAsia="Arial" w:cs="Arial" w:ascii="Arial" w:hAnsi="Arial"/>
          <w:spacing w:val="-5"/>
          <w:sz w:val="24"/>
          <w:szCs w:val="24"/>
        </w:rPr>
        <w:t xml:space="preserve"> </w:t>
      </w:r>
      <w:r>
        <w:rPr>
          <w:rFonts w:eastAsia="Arial" w:cs="Arial" w:ascii="Arial" w:hAnsi="Arial"/>
          <w:sz w:val="24"/>
          <w:szCs w:val="24"/>
        </w:rPr>
        <w:t>Постановления</w:t>
      </w:r>
      <w:r>
        <w:rPr>
          <w:rFonts w:eastAsia="Arial" w:cs="Arial" w:ascii="Arial" w:hAnsi="Arial"/>
          <w:spacing w:val="-7"/>
          <w:sz w:val="24"/>
          <w:szCs w:val="24"/>
        </w:rPr>
        <w:t xml:space="preserve"> </w:t>
      </w:r>
      <w:r>
        <w:rPr>
          <w:rFonts w:eastAsia="Arial" w:cs="Arial" w:ascii="Arial" w:hAnsi="Arial"/>
          <w:sz w:val="24"/>
          <w:szCs w:val="24"/>
        </w:rPr>
        <w:t>оставляю</w:t>
      </w:r>
      <w:r>
        <w:rPr>
          <w:rFonts w:eastAsia="Arial" w:cs="Arial" w:ascii="Arial" w:hAnsi="Arial"/>
          <w:spacing w:val="-7"/>
          <w:sz w:val="24"/>
          <w:szCs w:val="24"/>
        </w:rPr>
        <w:t xml:space="preserve"> </w:t>
      </w:r>
      <w:r>
        <w:rPr>
          <w:rFonts w:eastAsia="Arial" w:cs="Arial" w:ascii="Arial" w:hAnsi="Arial"/>
          <w:sz w:val="24"/>
          <w:szCs w:val="24"/>
        </w:rPr>
        <w:t>за</w:t>
      </w:r>
      <w:r>
        <w:rPr>
          <w:rFonts w:eastAsia="Arial" w:cs="Arial" w:ascii="Arial" w:hAnsi="Arial"/>
          <w:spacing w:val="-7"/>
          <w:sz w:val="24"/>
          <w:szCs w:val="24"/>
        </w:rPr>
        <w:t xml:space="preserve"> </w:t>
      </w:r>
      <w:r>
        <w:rPr>
          <w:rFonts w:eastAsia="Arial" w:cs="Arial" w:ascii="Arial" w:hAnsi="Arial"/>
          <w:spacing w:val="-2"/>
          <w:sz w:val="24"/>
          <w:szCs w:val="24"/>
        </w:rPr>
        <w:t>собой.</w:t>
      </w:r>
    </w:p>
    <w:p>
      <w:pPr>
        <w:pStyle w:val="BodyText"/>
        <w:tabs>
          <w:tab w:val="clear" w:pos="720"/>
          <w:tab w:val="left" w:pos="618" w:leader="none"/>
        </w:tabs>
        <w:spacing w:before="11" w:after="0"/>
        <w:rPr>
          <w:rFonts w:ascii="Arial" w:hAnsi="Arial" w:cs="Arial"/>
          <w:sz w:val="24"/>
          <w:szCs w:val="24"/>
        </w:rPr>
      </w:pPr>
      <w:r>
        <w:rPr>
          <w:rFonts w:cs="Arial" w:ascii="Arial" w:hAnsi="Arial"/>
          <w:sz w:val="24"/>
          <w:szCs w:val="24"/>
        </w:rPr>
      </w:r>
    </w:p>
    <w:p>
      <w:pPr>
        <w:pStyle w:val="Normal"/>
        <w:tabs>
          <w:tab w:val="clear" w:pos="720"/>
          <w:tab w:val="left" w:pos="618" w:leader="none"/>
          <w:tab w:val="left" w:pos="7220" w:leader="none"/>
        </w:tabs>
        <w:ind w:left="498"/>
        <w:rPr>
          <w:rFonts w:ascii="Arial" w:hAnsi="Arial" w:cs="Arial"/>
          <w:spacing w:val="-2"/>
          <w:sz w:val="24"/>
          <w:szCs w:val="24"/>
        </w:rPr>
      </w:pPr>
      <w:r>
        <w:rPr>
          <w:rFonts w:eastAsia="Arial" w:cs="Arial" w:ascii="Arial" w:hAnsi="Arial"/>
          <w:sz w:val="24"/>
          <w:szCs w:val="24"/>
        </w:rPr>
        <w:t>И.о.</w:t>
      </w:r>
      <w:r>
        <w:rPr>
          <w:rFonts w:eastAsia="Arial" w:cs="Arial" w:ascii="Arial" w:hAnsi="Arial"/>
          <w:spacing w:val="-3"/>
          <w:sz w:val="24"/>
          <w:szCs w:val="24"/>
        </w:rPr>
        <w:t xml:space="preserve"> </w:t>
      </w:r>
      <w:r>
        <w:rPr>
          <w:rFonts w:eastAsia="Arial" w:cs="Arial" w:ascii="Arial" w:hAnsi="Arial"/>
          <w:spacing w:val="-2"/>
          <w:sz w:val="24"/>
          <w:szCs w:val="24"/>
        </w:rPr>
        <w:t>руководителя</w:t>
      </w:r>
      <w:r>
        <w:rPr>
          <w:rFonts w:eastAsia="Arial" w:cs="Arial" w:ascii="Arial" w:hAnsi="Arial"/>
          <w:sz w:val="24"/>
          <w:szCs w:val="24"/>
        </w:rPr>
        <w:tab/>
        <w:t>А.Н.Захаров</w:t>
      </w:r>
    </w:p>
    <w:p>
      <w:pPr>
        <w:sectPr>
          <w:footerReference w:type="even" r:id="rId3"/>
          <w:footerReference w:type="default" r:id="rId4"/>
          <w:footerReference w:type="first" r:id="rId5"/>
          <w:type w:val="nextPage"/>
          <w:pgSz w:w="11906" w:h="16838"/>
          <w:pgMar w:left="1280" w:right="567" w:gutter="0" w:header="0" w:top="620" w:footer="1034" w:bottom="1220"/>
          <w:pgNumType w:fmt="decimal"/>
          <w:formProt w:val="false"/>
          <w:textDirection w:val="lrTb"/>
        </w:sectPr>
      </w:pPr>
      <w:r>
        <w:br w:type="page"/>
      </w:r>
    </w:p>
    <w:p>
      <w:pPr>
        <w:pStyle w:val="Normal"/>
        <w:tabs>
          <w:tab w:val="clear" w:pos="720"/>
          <w:tab w:val="left" w:pos="618" w:leader="none"/>
        </w:tabs>
        <w:spacing w:before="0" w:after="0"/>
        <w:ind w:left="4820"/>
        <w:rPr>
          <w:rFonts w:ascii="Arial" w:hAnsi="Arial" w:cs="Arial"/>
          <w:sz w:val="24"/>
          <w:szCs w:val="24"/>
        </w:rPr>
      </w:pPr>
      <w:r>
        <w:rPr>
          <w:rFonts w:eastAsia="Arial" w:cs="Arial" w:ascii="Arial" w:hAnsi="Arial"/>
          <w:sz w:val="24"/>
          <w:szCs w:val="24"/>
        </w:rPr>
        <w:t>УТВЕРЖДЕНА:</w:t>
      </w:r>
      <w:r>
        <w:rPr>
          <w:rFonts w:eastAsia="Arial" w:cs="Arial" w:ascii="Arial" w:hAnsi="Arial"/>
          <w:sz w:val="24"/>
          <w:szCs w:val="24"/>
        </w:rPr>
        <w:br w:type="textWrapping" w:clear="all"/>
      </w:r>
      <w:r>
        <w:rPr>
          <w:rFonts w:eastAsia="Arial" w:cs="Arial" w:ascii="Arial" w:hAnsi="Arial"/>
          <w:sz w:val="24"/>
          <w:szCs w:val="24"/>
        </w:rPr>
        <w:t>Постановлением Исполнительного комитета пгт.Уруссу</w:t>
      </w:r>
    </w:p>
    <w:p>
      <w:pPr>
        <w:pStyle w:val="Normal"/>
        <w:tabs>
          <w:tab w:val="clear" w:pos="720"/>
          <w:tab w:val="left" w:pos="618" w:leader="none"/>
        </w:tabs>
        <w:ind w:left="4820"/>
        <w:rPr>
          <w:rFonts w:ascii="Arial" w:hAnsi="Arial" w:cs="Arial"/>
          <w:sz w:val="24"/>
          <w:szCs w:val="24"/>
        </w:rPr>
      </w:pPr>
      <w:r>
        <w:rPr>
          <w:rFonts w:eastAsia="Arial" w:cs="Arial" w:ascii="Arial" w:hAnsi="Arial"/>
          <w:sz w:val="24"/>
          <w:szCs w:val="24"/>
        </w:rPr>
        <w:t>Ютазинского муниципального района</w:t>
        <w:br/>
        <w:t>Республики Татарстан</w:t>
        <w:br/>
        <w:t xml:space="preserve">от                  2025 № </w:t>
      </w:r>
    </w:p>
    <w:p>
      <w:pPr>
        <w:pStyle w:val="Normal"/>
        <w:tabs>
          <w:tab w:val="clear" w:pos="720"/>
          <w:tab w:val="left" w:pos="618" w:leader="none"/>
        </w:tabs>
        <w:ind w:left="4678"/>
        <w:jc w:val="right"/>
        <w:rPr>
          <w:rFonts w:ascii="Arial" w:hAnsi="Arial" w:cs="Arial"/>
          <w:sz w:val="24"/>
          <w:szCs w:val="24"/>
        </w:rPr>
      </w:pPr>
      <w:r>
        <w:rPr>
          <w:rFonts w:cs="Arial" w:ascii="Arial" w:hAnsi="Arial"/>
          <w:sz w:val="24"/>
          <w:szCs w:val="24"/>
        </w:rPr>
      </w:r>
    </w:p>
    <w:p>
      <w:pPr>
        <w:pStyle w:val="Normal"/>
        <w:tabs>
          <w:tab w:val="clear" w:pos="720"/>
          <w:tab w:val="left" w:pos="618" w:leader="none"/>
        </w:tabs>
        <w:ind w:left="4678"/>
        <w:jc w:val="right"/>
        <w:rPr>
          <w:rFonts w:ascii="Arial" w:hAnsi="Arial" w:cs="Arial"/>
          <w:sz w:val="24"/>
          <w:szCs w:val="24"/>
        </w:rPr>
      </w:pPr>
      <w:r>
        <w:rPr>
          <w:rFonts w:cs="Arial" w:ascii="Arial" w:hAnsi="Arial"/>
          <w:sz w:val="24"/>
          <w:szCs w:val="24"/>
        </w:rPr>
      </w:r>
    </w:p>
    <w:p>
      <w:pPr>
        <w:pStyle w:val="Normal"/>
        <w:tabs>
          <w:tab w:val="clear" w:pos="720"/>
          <w:tab w:val="left" w:pos="618" w:leader="none"/>
        </w:tabs>
        <w:ind w:left="4678"/>
        <w:jc w:val="right"/>
        <w:rPr>
          <w:rFonts w:ascii="Arial" w:hAnsi="Arial" w:cs="Arial"/>
          <w:sz w:val="24"/>
          <w:szCs w:val="24"/>
        </w:rPr>
      </w:pPr>
      <w:r>
        <w:rPr>
          <w:rFonts w:cs="Arial" w:ascii="Arial" w:hAnsi="Arial"/>
          <w:sz w:val="24"/>
          <w:szCs w:val="24"/>
        </w:rPr>
      </w:r>
    </w:p>
    <w:p>
      <w:pPr>
        <w:pStyle w:val="Normal"/>
        <w:tabs>
          <w:tab w:val="clear" w:pos="720"/>
          <w:tab w:val="left" w:pos="618" w:leader="none"/>
        </w:tabs>
        <w:ind w:left="4678"/>
        <w:jc w:val="right"/>
        <w:rPr>
          <w:rFonts w:ascii="Arial" w:hAnsi="Arial" w:cs="Arial"/>
          <w:sz w:val="24"/>
          <w:szCs w:val="24"/>
        </w:rPr>
      </w:pPr>
      <w:r>
        <w:rPr>
          <w:rFonts w:cs="Arial" w:ascii="Arial" w:hAnsi="Arial"/>
          <w:sz w:val="24"/>
          <w:szCs w:val="24"/>
        </w:rPr>
      </w:r>
    </w:p>
    <w:p>
      <w:pPr>
        <w:pStyle w:val="Normal"/>
        <w:tabs>
          <w:tab w:val="clear" w:pos="720"/>
          <w:tab w:val="left" w:pos="618" w:leader="none"/>
        </w:tabs>
        <w:ind w:left="4678"/>
        <w:jc w:val="right"/>
        <w:rPr>
          <w:rFonts w:ascii="Arial" w:hAnsi="Arial" w:cs="Arial"/>
          <w:sz w:val="24"/>
          <w:szCs w:val="24"/>
        </w:rPr>
      </w:pPr>
      <w:r>
        <w:rPr>
          <w:rFonts w:cs="Arial" w:ascii="Arial" w:hAnsi="Arial"/>
          <w:sz w:val="24"/>
          <w:szCs w:val="24"/>
        </w:rPr>
      </w:r>
    </w:p>
    <w:p>
      <w:pPr>
        <w:pStyle w:val="Normal"/>
        <w:tabs>
          <w:tab w:val="clear" w:pos="720"/>
          <w:tab w:val="left" w:pos="618" w:leader="none"/>
        </w:tabs>
        <w:ind w:left="4678"/>
        <w:jc w:val="right"/>
        <w:rPr>
          <w:rFonts w:ascii="Arial" w:hAnsi="Arial" w:cs="Arial"/>
          <w:sz w:val="24"/>
          <w:szCs w:val="24"/>
        </w:rPr>
      </w:pPr>
      <w:r>
        <w:rPr>
          <w:rFonts w:cs="Arial" w:ascii="Arial" w:hAnsi="Arial"/>
          <w:sz w:val="24"/>
          <w:szCs w:val="24"/>
        </w:rPr>
      </w:r>
    </w:p>
    <w:p>
      <w:pPr>
        <w:pStyle w:val="Normal"/>
        <w:tabs>
          <w:tab w:val="clear" w:pos="720"/>
          <w:tab w:val="left" w:pos="618" w:leader="none"/>
        </w:tabs>
        <w:ind w:left="4678"/>
        <w:jc w:val="right"/>
        <w:rPr>
          <w:rFonts w:ascii="Arial" w:hAnsi="Arial" w:cs="Arial"/>
          <w:sz w:val="24"/>
          <w:szCs w:val="24"/>
        </w:rPr>
      </w:pPr>
      <w:r>
        <w:rPr>
          <w:rFonts w:cs="Arial" w:ascii="Arial" w:hAnsi="Arial"/>
          <w:sz w:val="24"/>
          <w:szCs w:val="24"/>
        </w:rPr>
      </w:r>
    </w:p>
    <w:p>
      <w:pPr>
        <w:pStyle w:val="Normal"/>
        <w:tabs>
          <w:tab w:val="clear" w:pos="720"/>
          <w:tab w:val="left" w:pos="618" w:leader="none"/>
        </w:tabs>
        <w:ind w:left="4678"/>
        <w:jc w:val="right"/>
        <w:rPr>
          <w:rFonts w:ascii="Arial" w:hAnsi="Arial" w:cs="Arial"/>
          <w:sz w:val="24"/>
          <w:szCs w:val="24"/>
        </w:rPr>
      </w:pPr>
      <w:r>
        <w:rPr>
          <w:rFonts w:cs="Arial" w:ascii="Arial" w:hAnsi="Arial"/>
          <w:sz w:val="24"/>
          <w:szCs w:val="24"/>
        </w:rPr>
      </w:r>
    </w:p>
    <w:p>
      <w:pPr>
        <w:pStyle w:val="Normal"/>
        <w:tabs>
          <w:tab w:val="clear" w:pos="720"/>
          <w:tab w:val="left" w:pos="618" w:leader="none"/>
        </w:tabs>
        <w:ind w:left="4678"/>
        <w:jc w:val="right"/>
        <w:rPr>
          <w:rFonts w:ascii="Arial" w:hAnsi="Arial" w:cs="Arial"/>
          <w:sz w:val="24"/>
          <w:szCs w:val="24"/>
        </w:rPr>
      </w:pPr>
      <w:r>
        <w:rPr>
          <w:rFonts w:cs="Arial" w:ascii="Arial" w:hAnsi="Arial"/>
          <w:sz w:val="24"/>
          <w:szCs w:val="24"/>
        </w:rPr>
      </w:r>
    </w:p>
    <w:p>
      <w:pPr>
        <w:pStyle w:val="Normal"/>
        <w:tabs>
          <w:tab w:val="clear" w:pos="720"/>
          <w:tab w:val="left" w:pos="618" w:leader="none"/>
        </w:tabs>
        <w:jc w:val="center"/>
        <w:rPr>
          <w:rFonts w:ascii="Arial" w:hAnsi="Arial" w:cs="Arial"/>
          <w:b/>
          <w:sz w:val="24"/>
          <w:szCs w:val="24"/>
        </w:rPr>
      </w:pPr>
      <w:r>
        <w:rPr>
          <w:rFonts w:eastAsia="Arial" w:cs="Arial" w:ascii="Arial" w:hAnsi="Arial"/>
          <w:b/>
          <w:sz w:val="24"/>
          <w:szCs w:val="24"/>
        </w:rPr>
        <w:t xml:space="preserve">СХЕМА ТЕПЛОСНАБЖЕНИЯ </w:t>
      </w:r>
    </w:p>
    <w:p>
      <w:pPr>
        <w:pStyle w:val="Normal"/>
        <w:tabs>
          <w:tab w:val="clear" w:pos="720"/>
          <w:tab w:val="left" w:pos="618" w:leader="none"/>
        </w:tabs>
        <w:jc w:val="center"/>
        <w:rPr>
          <w:rFonts w:ascii="Arial" w:hAnsi="Arial" w:cs="Arial"/>
          <w:b/>
          <w:sz w:val="24"/>
          <w:szCs w:val="24"/>
        </w:rPr>
      </w:pPr>
      <w:r>
        <w:rPr>
          <w:rFonts w:eastAsia="Arial" w:cs="Arial" w:ascii="Arial" w:hAnsi="Arial"/>
          <w:b/>
          <w:sz w:val="24"/>
          <w:szCs w:val="24"/>
        </w:rPr>
        <w:t>ПОСЕЛКА ГОРОДСКОГО ТИПА УРУССУ</w:t>
      </w:r>
    </w:p>
    <w:p>
      <w:pPr>
        <w:pStyle w:val="Normal"/>
        <w:tabs>
          <w:tab w:val="clear" w:pos="720"/>
          <w:tab w:val="left" w:pos="618" w:leader="none"/>
        </w:tabs>
        <w:jc w:val="center"/>
        <w:rPr>
          <w:rFonts w:ascii="Arial" w:hAnsi="Arial" w:cs="Arial"/>
          <w:b/>
          <w:sz w:val="24"/>
          <w:szCs w:val="24"/>
        </w:rPr>
      </w:pPr>
      <w:r>
        <w:rPr>
          <w:rFonts w:eastAsia="Arial" w:cs="Arial" w:ascii="Arial" w:hAnsi="Arial"/>
          <w:b/>
          <w:sz w:val="24"/>
          <w:szCs w:val="24"/>
        </w:rPr>
        <w:t>ЮТАЗИНСКОГО МУНИЦИПАЛЬНОГО РАЙОНА</w:t>
      </w:r>
    </w:p>
    <w:p>
      <w:pPr>
        <w:pStyle w:val="Normal"/>
        <w:tabs>
          <w:tab w:val="clear" w:pos="720"/>
          <w:tab w:val="left" w:pos="618" w:leader="none"/>
        </w:tabs>
        <w:jc w:val="center"/>
        <w:rPr>
          <w:rFonts w:ascii="Arial" w:hAnsi="Arial" w:cs="Arial"/>
          <w:b/>
          <w:sz w:val="24"/>
          <w:szCs w:val="24"/>
        </w:rPr>
      </w:pPr>
      <w:r>
        <w:rPr>
          <w:rFonts w:eastAsia="Arial" w:cs="Arial" w:ascii="Arial" w:hAnsi="Arial"/>
          <w:b/>
          <w:sz w:val="24"/>
          <w:szCs w:val="24"/>
        </w:rPr>
        <w:t>РЕСПУБЛИКИ ТАТАСТАН НА ПЕРИОД ДО 2045 ГОДА</w:t>
      </w:r>
    </w:p>
    <w:p>
      <w:pPr>
        <w:pStyle w:val="Normal"/>
        <w:tabs>
          <w:tab w:val="clear" w:pos="720"/>
          <w:tab w:val="left" w:pos="618" w:leader="none"/>
        </w:tabs>
        <w:jc w:val="center"/>
        <w:rPr>
          <w:rFonts w:ascii="Arial" w:hAnsi="Arial" w:cs="Arial"/>
          <w:b/>
          <w:sz w:val="24"/>
          <w:szCs w:val="24"/>
        </w:rPr>
      </w:pPr>
      <w:r>
        <w:rPr>
          <w:rFonts w:cs="Arial" w:ascii="Arial" w:hAnsi="Arial"/>
          <w:b/>
          <w:sz w:val="24"/>
          <w:szCs w:val="24"/>
        </w:rPr>
      </w:r>
    </w:p>
    <w:p>
      <w:pPr>
        <w:pStyle w:val="Normal"/>
        <w:tabs>
          <w:tab w:val="clear" w:pos="720"/>
          <w:tab w:val="left" w:pos="618" w:leader="none"/>
        </w:tabs>
        <w:jc w:val="center"/>
        <w:rPr>
          <w:rFonts w:ascii="Arial" w:hAnsi="Arial" w:cs="Arial"/>
          <w:b/>
          <w:sz w:val="24"/>
          <w:szCs w:val="24"/>
        </w:rPr>
      </w:pPr>
      <w:r>
        <w:rPr>
          <w:rFonts w:eastAsia="Arial" w:cs="Arial" w:ascii="Arial" w:hAnsi="Arial"/>
          <w:b/>
          <w:sz w:val="24"/>
          <w:szCs w:val="24"/>
        </w:rPr>
        <w:t>(АКТУАЛИЗАЦИЯ НА 2025 ГОД)</w:t>
      </w:r>
    </w:p>
    <w:p>
      <w:pPr>
        <w:pStyle w:val="Normal"/>
        <w:tabs>
          <w:tab w:val="clear" w:pos="720"/>
          <w:tab w:val="left" w:pos="618" w:leader="none"/>
        </w:tabs>
        <w:jc w:val="center"/>
        <w:rPr>
          <w:rFonts w:ascii="Arial" w:hAnsi="Arial" w:cs="Arial"/>
          <w:b/>
          <w:sz w:val="24"/>
          <w:szCs w:val="24"/>
        </w:rPr>
      </w:pPr>
      <w:r>
        <w:rPr>
          <w:rFonts w:cs="Arial" w:ascii="Arial" w:hAnsi="Arial"/>
          <w:b/>
          <w:sz w:val="24"/>
          <w:szCs w:val="24"/>
        </w:rPr>
      </w:r>
    </w:p>
    <w:p>
      <w:pPr>
        <w:pStyle w:val="Normal"/>
        <w:tabs>
          <w:tab w:val="clear" w:pos="720"/>
          <w:tab w:val="left" w:pos="618" w:leader="none"/>
        </w:tabs>
        <w:jc w:val="center"/>
        <w:rPr>
          <w:rFonts w:ascii="Arial" w:hAnsi="Arial" w:cs="Arial"/>
          <w:b/>
          <w:sz w:val="24"/>
          <w:szCs w:val="24"/>
        </w:rPr>
      </w:pPr>
      <w:r>
        <w:rPr>
          <w:rFonts w:cs="Arial" w:ascii="Arial" w:hAnsi="Arial"/>
          <w:b/>
          <w:sz w:val="24"/>
          <w:szCs w:val="24"/>
        </w:rPr>
      </w:r>
    </w:p>
    <w:p>
      <w:pPr>
        <w:pStyle w:val="Normal"/>
        <w:tabs>
          <w:tab w:val="clear" w:pos="720"/>
          <w:tab w:val="left" w:pos="618" w:leader="none"/>
        </w:tabs>
        <w:jc w:val="center"/>
        <w:rPr>
          <w:rFonts w:ascii="Arial" w:hAnsi="Arial" w:cs="Arial"/>
          <w:b/>
          <w:sz w:val="24"/>
          <w:szCs w:val="24"/>
        </w:rPr>
      </w:pPr>
      <w:r>
        <w:rPr>
          <w:rFonts w:cs="Arial" w:ascii="Arial" w:hAnsi="Arial"/>
          <w:b/>
          <w:sz w:val="24"/>
          <w:szCs w:val="24"/>
        </w:rPr>
      </w:r>
    </w:p>
    <w:p>
      <w:pPr>
        <w:pStyle w:val="Normal"/>
        <w:tabs>
          <w:tab w:val="clear" w:pos="720"/>
          <w:tab w:val="left" w:pos="618" w:leader="none"/>
        </w:tabs>
        <w:jc w:val="center"/>
        <w:rPr>
          <w:rFonts w:ascii="Arial" w:hAnsi="Arial" w:cs="Arial"/>
          <w:b/>
          <w:sz w:val="24"/>
          <w:szCs w:val="24"/>
        </w:rPr>
      </w:pPr>
      <w:r>
        <w:rPr>
          <w:rFonts w:cs="Arial" w:ascii="Arial" w:hAnsi="Arial"/>
          <w:b/>
          <w:sz w:val="24"/>
          <w:szCs w:val="24"/>
        </w:rPr>
      </w:r>
    </w:p>
    <w:p>
      <w:pPr>
        <w:pStyle w:val="Normal"/>
        <w:tabs>
          <w:tab w:val="clear" w:pos="720"/>
          <w:tab w:val="left" w:pos="618" w:leader="none"/>
        </w:tabs>
        <w:jc w:val="center"/>
        <w:rPr>
          <w:rFonts w:ascii="Arial" w:hAnsi="Arial" w:cs="Arial"/>
          <w:b/>
          <w:sz w:val="24"/>
          <w:szCs w:val="24"/>
        </w:rPr>
      </w:pPr>
      <w:r>
        <w:rPr>
          <w:rFonts w:eastAsia="Arial" w:cs="Arial" w:ascii="Arial" w:hAnsi="Arial"/>
          <w:b/>
          <w:sz w:val="24"/>
          <w:szCs w:val="24"/>
        </w:rPr>
        <w:t>Утверждаемая часть</w:t>
      </w:r>
    </w:p>
    <w:p>
      <w:pPr>
        <w:pStyle w:val="Normal"/>
        <w:tabs>
          <w:tab w:val="clear" w:pos="720"/>
          <w:tab w:val="left" w:pos="618" w:leader="none"/>
        </w:tabs>
        <w:jc w:val="center"/>
        <w:rPr>
          <w:rFonts w:ascii="Arial" w:hAnsi="Arial" w:cs="Arial"/>
          <w:b/>
          <w:sz w:val="24"/>
          <w:szCs w:val="24"/>
        </w:rPr>
      </w:pPr>
      <w:r>
        <w:rPr>
          <w:rFonts w:cs="Arial" w:ascii="Arial" w:hAnsi="Arial"/>
          <w:b/>
          <w:sz w:val="24"/>
          <w:szCs w:val="24"/>
        </w:rPr>
      </w:r>
    </w:p>
    <w:p>
      <w:pPr>
        <w:pStyle w:val="Normal"/>
        <w:tabs>
          <w:tab w:val="clear" w:pos="720"/>
          <w:tab w:val="left" w:pos="618" w:leader="none"/>
        </w:tabs>
        <w:jc w:val="center"/>
        <w:rPr>
          <w:rFonts w:ascii="Arial" w:hAnsi="Arial" w:cs="Arial"/>
          <w:b/>
          <w:sz w:val="24"/>
          <w:szCs w:val="24"/>
        </w:rPr>
      </w:pPr>
      <w:r>
        <w:rPr>
          <w:rFonts w:cs="Arial" w:ascii="Arial" w:hAnsi="Arial"/>
          <w:b/>
          <w:sz w:val="24"/>
          <w:szCs w:val="24"/>
        </w:rPr>
      </w:r>
    </w:p>
    <w:p>
      <w:pPr>
        <w:pStyle w:val="Normal"/>
        <w:tabs>
          <w:tab w:val="clear" w:pos="720"/>
          <w:tab w:val="left" w:pos="618" w:leader="none"/>
        </w:tabs>
        <w:jc w:val="center"/>
        <w:rPr>
          <w:rFonts w:ascii="Arial" w:hAnsi="Arial" w:cs="Arial"/>
          <w:b/>
          <w:sz w:val="24"/>
          <w:szCs w:val="24"/>
        </w:rPr>
      </w:pPr>
      <w:r>
        <w:rPr>
          <w:rFonts w:cs="Arial" w:ascii="Arial" w:hAnsi="Arial"/>
          <w:b/>
          <w:sz w:val="24"/>
          <w:szCs w:val="24"/>
        </w:rPr>
      </w:r>
    </w:p>
    <w:p>
      <w:pPr>
        <w:pStyle w:val="Normal"/>
        <w:tabs>
          <w:tab w:val="clear" w:pos="720"/>
          <w:tab w:val="left" w:pos="618" w:leader="none"/>
        </w:tabs>
        <w:jc w:val="center"/>
        <w:rPr>
          <w:rFonts w:ascii="Arial" w:hAnsi="Arial" w:cs="Arial"/>
          <w:b/>
          <w:sz w:val="24"/>
          <w:szCs w:val="24"/>
        </w:rPr>
      </w:pPr>
      <w:r>
        <w:rPr>
          <w:rFonts w:cs="Arial" w:ascii="Arial" w:hAnsi="Arial"/>
          <w:b/>
          <w:sz w:val="24"/>
          <w:szCs w:val="24"/>
        </w:rPr>
      </w:r>
    </w:p>
    <w:p>
      <w:pPr>
        <w:pStyle w:val="Normal"/>
        <w:tabs>
          <w:tab w:val="clear" w:pos="720"/>
          <w:tab w:val="left" w:pos="618" w:leader="none"/>
        </w:tabs>
        <w:jc w:val="center"/>
        <w:rPr>
          <w:rFonts w:ascii="Arial" w:hAnsi="Arial" w:cs="Arial"/>
          <w:b/>
          <w:sz w:val="24"/>
          <w:szCs w:val="24"/>
        </w:rPr>
      </w:pPr>
      <w:r>
        <w:rPr>
          <w:rFonts w:cs="Arial" w:ascii="Arial" w:hAnsi="Arial"/>
          <w:b/>
          <w:sz w:val="24"/>
          <w:szCs w:val="24"/>
        </w:rPr>
      </w:r>
    </w:p>
    <w:p>
      <w:pPr>
        <w:pStyle w:val="Normal"/>
        <w:tabs>
          <w:tab w:val="clear" w:pos="720"/>
          <w:tab w:val="left" w:pos="618" w:leader="none"/>
        </w:tabs>
        <w:jc w:val="right"/>
        <w:rPr>
          <w:rFonts w:ascii="Arial" w:hAnsi="Arial" w:cs="Arial"/>
          <w:b/>
          <w:sz w:val="24"/>
          <w:szCs w:val="24"/>
        </w:rPr>
      </w:pPr>
      <w:r>
        <w:rPr>
          <w:rFonts w:cs="Arial" w:ascii="Arial" w:hAnsi="Arial"/>
          <w:b/>
          <w:sz w:val="24"/>
          <w:szCs w:val="24"/>
        </w:rPr>
      </w:r>
    </w:p>
    <w:p>
      <w:pPr>
        <w:pStyle w:val="Normal"/>
        <w:tabs>
          <w:tab w:val="clear" w:pos="720"/>
          <w:tab w:val="left" w:pos="618" w:leader="none"/>
        </w:tabs>
        <w:jc w:val="right"/>
        <w:rPr>
          <w:rFonts w:ascii="Arial" w:hAnsi="Arial" w:cs="Arial"/>
          <w:b/>
          <w:sz w:val="24"/>
          <w:szCs w:val="24"/>
        </w:rPr>
      </w:pPr>
      <w:r>
        <w:rPr>
          <w:rFonts w:cs="Arial" w:ascii="Arial" w:hAnsi="Arial"/>
          <w:b/>
          <w:sz w:val="24"/>
          <w:szCs w:val="24"/>
        </w:rPr>
      </w:r>
    </w:p>
    <w:p>
      <w:pPr>
        <w:pStyle w:val="Normal"/>
        <w:tabs>
          <w:tab w:val="clear" w:pos="720"/>
          <w:tab w:val="left" w:pos="618" w:leader="none"/>
        </w:tabs>
        <w:jc w:val="right"/>
        <w:rPr>
          <w:rFonts w:ascii="Arial" w:hAnsi="Arial" w:cs="Arial"/>
          <w:sz w:val="24"/>
          <w:szCs w:val="24"/>
        </w:rPr>
      </w:pPr>
      <w:r>
        <w:rPr>
          <w:rFonts w:eastAsia="Arial" w:cs="Arial" w:ascii="Arial" w:hAnsi="Arial"/>
          <w:b/>
          <w:sz w:val="24"/>
          <w:szCs w:val="24"/>
        </w:rPr>
        <w:t>РАЗРАБОТАНА:</w:t>
        <w:br/>
      </w:r>
    </w:p>
    <w:p>
      <w:pPr>
        <w:pStyle w:val="Normal"/>
        <w:tabs>
          <w:tab w:val="clear" w:pos="720"/>
          <w:tab w:val="left" w:pos="618" w:leader="none"/>
        </w:tabs>
        <w:jc w:val="right"/>
        <w:rPr>
          <w:rFonts w:ascii="Arial" w:hAnsi="Arial" w:cs="Arial"/>
          <w:sz w:val="24"/>
          <w:szCs w:val="24"/>
        </w:rPr>
      </w:pPr>
      <w:r>
        <w:rPr>
          <w:rFonts w:cs="Arial" w:ascii="Arial" w:hAnsi="Arial"/>
          <w:sz w:val="24"/>
          <w:szCs w:val="24"/>
        </w:rPr>
      </w:r>
    </w:p>
    <w:p>
      <w:pPr>
        <w:pStyle w:val="Normal"/>
        <w:tabs>
          <w:tab w:val="clear" w:pos="720"/>
          <w:tab w:val="left" w:pos="618" w:leader="none"/>
        </w:tabs>
        <w:jc w:val="center"/>
        <w:rPr>
          <w:rFonts w:ascii="Arial" w:hAnsi="Arial" w:cs="Arial"/>
          <w:sz w:val="24"/>
          <w:szCs w:val="24"/>
        </w:rPr>
      </w:pPr>
      <w:r>
        <w:rPr>
          <w:rFonts w:cs="Arial" w:ascii="Arial" w:hAnsi="Arial"/>
          <w:sz w:val="24"/>
          <w:szCs w:val="24"/>
        </w:rPr>
      </w:r>
    </w:p>
    <w:p>
      <w:pPr>
        <w:pStyle w:val="Normal"/>
        <w:tabs>
          <w:tab w:val="clear" w:pos="720"/>
          <w:tab w:val="left" w:pos="618" w:leader="none"/>
        </w:tabs>
        <w:jc w:val="center"/>
        <w:rPr>
          <w:rFonts w:ascii="Arial" w:hAnsi="Arial" w:cs="Arial"/>
          <w:sz w:val="24"/>
          <w:szCs w:val="24"/>
        </w:rPr>
      </w:pPr>
      <w:r>
        <w:rPr>
          <w:rFonts w:cs="Arial" w:ascii="Arial" w:hAnsi="Arial"/>
          <w:sz w:val="24"/>
          <w:szCs w:val="24"/>
        </w:rPr>
      </w:r>
    </w:p>
    <w:p>
      <w:pPr>
        <w:pStyle w:val="Normal"/>
        <w:tabs>
          <w:tab w:val="clear" w:pos="720"/>
          <w:tab w:val="left" w:pos="618" w:leader="none"/>
        </w:tabs>
        <w:jc w:val="center"/>
        <w:rPr>
          <w:rFonts w:ascii="Arial" w:hAnsi="Arial" w:cs="Arial"/>
          <w:sz w:val="24"/>
          <w:szCs w:val="24"/>
        </w:rPr>
      </w:pPr>
      <w:r>
        <w:rPr>
          <w:rFonts w:cs="Arial" w:ascii="Arial" w:hAnsi="Arial"/>
          <w:sz w:val="24"/>
          <w:szCs w:val="24"/>
        </w:rPr>
      </w:r>
    </w:p>
    <w:p>
      <w:pPr>
        <w:pStyle w:val="Normal"/>
        <w:tabs>
          <w:tab w:val="clear" w:pos="720"/>
          <w:tab w:val="left" w:pos="618" w:leader="none"/>
        </w:tabs>
        <w:jc w:val="center"/>
        <w:rPr>
          <w:rFonts w:ascii="Arial" w:hAnsi="Arial" w:cs="Arial"/>
          <w:sz w:val="24"/>
          <w:szCs w:val="24"/>
        </w:rPr>
      </w:pPr>
      <w:r>
        <w:rPr>
          <w:rFonts w:cs="Arial" w:ascii="Arial" w:hAnsi="Arial"/>
          <w:sz w:val="24"/>
          <w:szCs w:val="24"/>
        </w:rPr>
      </w:r>
    </w:p>
    <w:p>
      <w:pPr>
        <w:pStyle w:val="Normal"/>
        <w:tabs>
          <w:tab w:val="clear" w:pos="720"/>
          <w:tab w:val="left" w:pos="618" w:leader="none"/>
        </w:tabs>
        <w:jc w:val="center"/>
        <w:rPr>
          <w:rFonts w:ascii="Arial" w:hAnsi="Arial" w:cs="Arial"/>
          <w:sz w:val="24"/>
          <w:szCs w:val="24"/>
        </w:rPr>
      </w:pPr>
      <w:r>
        <w:rPr>
          <w:rFonts w:cs="Arial" w:ascii="Arial" w:hAnsi="Arial"/>
          <w:sz w:val="24"/>
          <w:szCs w:val="24"/>
        </w:rPr>
      </w:r>
    </w:p>
    <w:p>
      <w:pPr>
        <w:pStyle w:val="Normal"/>
        <w:tabs>
          <w:tab w:val="clear" w:pos="720"/>
          <w:tab w:val="left" w:pos="618" w:leader="none"/>
        </w:tabs>
        <w:jc w:val="center"/>
        <w:rPr>
          <w:rFonts w:ascii="Arial" w:hAnsi="Arial" w:cs="Arial"/>
          <w:sz w:val="24"/>
          <w:szCs w:val="24"/>
        </w:rPr>
      </w:pPr>
      <w:r>
        <w:rPr>
          <w:rFonts w:cs="Arial" w:ascii="Arial" w:hAnsi="Arial"/>
          <w:sz w:val="24"/>
          <w:szCs w:val="24"/>
        </w:rPr>
      </w:r>
    </w:p>
    <w:p>
      <w:pPr>
        <w:pStyle w:val="Normal"/>
        <w:tabs>
          <w:tab w:val="clear" w:pos="720"/>
          <w:tab w:val="left" w:pos="618" w:leader="none"/>
        </w:tabs>
        <w:jc w:val="center"/>
        <w:rPr>
          <w:rFonts w:ascii="Arial" w:hAnsi="Arial" w:cs="Arial"/>
          <w:sz w:val="24"/>
          <w:szCs w:val="24"/>
        </w:rPr>
      </w:pPr>
      <w:r>
        <w:rPr>
          <w:rFonts w:cs="Arial" w:ascii="Arial" w:hAnsi="Arial"/>
          <w:sz w:val="24"/>
          <w:szCs w:val="24"/>
        </w:rPr>
      </w:r>
    </w:p>
    <w:p>
      <w:pPr>
        <w:pStyle w:val="Normal"/>
        <w:tabs>
          <w:tab w:val="clear" w:pos="720"/>
          <w:tab w:val="left" w:pos="618" w:leader="none"/>
        </w:tabs>
        <w:jc w:val="center"/>
        <w:rPr>
          <w:rFonts w:ascii="Arial" w:hAnsi="Arial" w:eastAsia="Arial" w:cs="Arial"/>
          <w:sz w:val="24"/>
          <w:szCs w:val="24"/>
          <w:highlight w:val="none"/>
        </w:rPr>
      </w:pPr>
      <w:r>
        <w:rPr>
          <w:rFonts w:eastAsia="Arial" w:cs="Arial" w:ascii="Arial" w:hAnsi="Arial"/>
          <w:sz w:val="24"/>
          <w:szCs w:val="24"/>
        </w:rPr>
        <w:t>2025 г.</w:t>
      </w:r>
    </w:p>
    <w:p>
      <w:pPr>
        <w:pStyle w:val="Normal"/>
        <w:tabs>
          <w:tab w:val="clear" w:pos="720"/>
          <w:tab w:val="left" w:pos="618" w:leader="none"/>
        </w:tabs>
        <w:jc w:val="center"/>
        <w:rPr>
          <w:rFonts w:ascii="Arial" w:hAnsi="Arial" w:cs="Arial"/>
          <w:sz w:val="24"/>
          <w:szCs w:val="24"/>
        </w:rPr>
      </w:pPr>
      <w:r>
        <w:rPr>
          <w:rFonts w:cs="Arial" w:ascii="Arial" w:hAnsi="Arial"/>
          <w:sz w:val="24"/>
          <w:szCs w:val="24"/>
        </w:rPr>
      </w:r>
    </w:p>
    <w:p>
      <w:pPr>
        <w:pStyle w:val="Normal"/>
        <w:tabs>
          <w:tab w:val="clear" w:pos="720"/>
          <w:tab w:val="left" w:pos="618" w:leader="none"/>
        </w:tabs>
        <w:jc w:val="center"/>
        <w:rPr>
          <w:rFonts w:ascii="Arial" w:hAnsi="Arial" w:cs="Arial"/>
          <w:sz w:val="24"/>
          <w:szCs w:val="24"/>
        </w:rPr>
      </w:pPr>
      <w:r>
        <w:rPr>
          <w:rFonts w:cs="Arial" w:ascii="Arial" w:hAnsi="Arial"/>
          <w:sz w:val="24"/>
          <w:szCs w:val="24"/>
        </w:rPr>
      </w:r>
    </w:p>
    <w:p>
      <w:pPr>
        <w:pStyle w:val="Normal"/>
        <w:tabs>
          <w:tab w:val="clear" w:pos="720"/>
          <w:tab w:val="left" w:pos="618" w:leader="none"/>
        </w:tabs>
        <w:jc w:val="center"/>
        <w:rPr>
          <w:rFonts w:ascii="Arial" w:hAnsi="Arial" w:cs="Arial"/>
          <w:sz w:val="24"/>
          <w:szCs w:val="24"/>
        </w:rPr>
      </w:pPr>
      <w:r>
        <w:rPr>
          <w:rFonts w:cs="Arial" w:ascii="Arial" w:hAnsi="Arial"/>
          <w:sz w:val="24"/>
          <w:szCs w:val="24"/>
        </w:rPr>
      </w:r>
    </w:p>
    <w:p>
      <w:pPr>
        <w:pStyle w:val="Normal"/>
        <w:tabs>
          <w:tab w:val="clear" w:pos="720"/>
          <w:tab w:val="left" w:pos="618" w:leader="none"/>
        </w:tabs>
        <w:jc w:val="center"/>
        <w:rPr>
          <w:rFonts w:ascii="Arial" w:hAnsi="Arial" w:cs="Arial"/>
          <w:sz w:val="24"/>
          <w:szCs w:val="24"/>
        </w:rPr>
      </w:pPr>
      <w:r>
        <w:rPr>
          <w:rFonts w:cs="Arial" w:ascii="Arial" w:hAnsi="Arial"/>
          <w:sz w:val="24"/>
          <w:szCs w:val="24"/>
        </w:rPr>
      </w:r>
    </w:p>
    <w:p>
      <w:pPr>
        <w:pStyle w:val="Normal"/>
        <w:tabs>
          <w:tab w:val="clear" w:pos="720"/>
          <w:tab w:val="left" w:pos="618" w:leader="none"/>
        </w:tabs>
        <w:jc w:val="center"/>
        <w:rPr>
          <w:rFonts w:ascii="Arial" w:hAnsi="Arial" w:cs="Arial"/>
          <w:sz w:val="24"/>
          <w:szCs w:val="24"/>
        </w:rPr>
      </w:pPr>
      <w:r>
        <w:rPr>
          <w:rFonts w:cs="Arial" w:ascii="Arial" w:hAnsi="Arial"/>
          <w:sz w:val="24"/>
          <w:szCs w:val="24"/>
        </w:rPr>
      </w:r>
    </w:p>
    <w:p>
      <w:pPr>
        <w:pStyle w:val="Normal"/>
        <w:tabs>
          <w:tab w:val="clear" w:pos="720"/>
          <w:tab w:val="left" w:pos="618" w:leader="none"/>
        </w:tabs>
        <w:jc w:val="center"/>
        <w:rPr>
          <w:rFonts w:ascii="Arial" w:hAnsi="Arial" w:cs="Arial"/>
          <w:sz w:val="24"/>
          <w:szCs w:val="24"/>
        </w:rPr>
      </w:pPr>
      <w:r>
        <w:rPr>
          <w:rFonts w:cs="Arial" w:ascii="Arial" w:hAnsi="Arial"/>
          <w:sz w:val="24"/>
          <w:szCs w:val="24"/>
        </w:rPr>
      </w:r>
    </w:p>
    <w:p>
      <w:pPr>
        <w:pStyle w:val="Normal"/>
        <w:tabs>
          <w:tab w:val="clear" w:pos="720"/>
          <w:tab w:val="left" w:pos="618" w:leader="none"/>
        </w:tabs>
        <w:jc w:val="center"/>
        <w:rPr>
          <w:rFonts w:ascii="Arial" w:hAnsi="Arial" w:cs="Arial"/>
          <w:sz w:val="24"/>
          <w:szCs w:val="24"/>
        </w:rPr>
      </w:pPr>
      <w:r>
        <w:rPr>
          <w:rFonts w:cs="Arial" w:ascii="Arial" w:hAnsi="Arial"/>
          <w:sz w:val="24"/>
          <w:szCs w:val="24"/>
        </w:rPr>
      </w:r>
    </w:p>
    <w:p>
      <w:pPr>
        <w:pStyle w:val="Normal"/>
        <w:tabs>
          <w:tab w:val="clear" w:pos="720"/>
          <w:tab w:val="left" w:pos="618" w:leader="none"/>
        </w:tabs>
        <w:jc w:val="center"/>
        <w:rPr>
          <w:rFonts w:ascii="Arial" w:hAnsi="Arial" w:cs="Arial"/>
          <w:sz w:val="24"/>
          <w:szCs w:val="24"/>
        </w:rPr>
      </w:pPr>
      <w:r>
        <w:rPr>
          <w:rFonts w:cs="Arial" w:ascii="Arial" w:hAnsi="Arial"/>
          <w:sz w:val="24"/>
          <w:szCs w:val="24"/>
        </w:rPr>
      </w:r>
    </w:p>
    <w:p>
      <w:pPr>
        <w:pStyle w:val="Normal"/>
        <w:tabs>
          <w:tab w:val="clear" w:pos="720"/>
          <w:tab w:val="left" w:pos="618" w:leader="none"/>
        </w:tabs>
        <w:jc w:val="center"/>
        <w:rPr>
          <w:rFonts w:ascii="Arial" w:hAnsi="Arial" w:cs="Arial"/>
          <w:sz w:val="24"/>
          <w:szCs w:val="24"/>
        </w:rPr>
      </w:pPr>
      <w:r>
        <w:rPr>
          <w:rFonts w:cs="Arial" w:ascii="Arial" w:hAnsi="Arial"/>
          <w:sz w:val="24"/>
          <w:szCs w:val="24"/>
        </w:rPr>
      </w:r>
    </w:p>
    <w:p>
      <w:pPr>
        <w:sectPr>
          <w:footerReference w:type="even" r:id="rId6"/>
          <w:footerReference w:type="default" r:id="rId7"/>
          <w:footerReference w:type="first" r:id="rId8"/>
          <w:type w:val="nextPage"/>
          <w:pgSz w:w="11906" w:h="16838"/>
          <w:pgMar w:left="1280" w:right="567" w:gutter="0" w:header="0" w:top="620" w:footer="1034" w:bottom="1220"/>
          <w:pgNumType w:fmt="decimal"/>
          <w:formProt w:val="false"/>
          <w:textDirection w:val="lrTb"/>
          <w:docGrid w:type="default" w:linePitch="360" w:charSpace="4096"/>
        </w:sectPr>
      </w:pPr>
    </w:p>
    <w:p>
      <w:pPr>
        <w:pStyle w:val="BodyText"/>
        <w:tabs>
          <w:tab w:val="clear" w:pos="720"/>
          <w:tab w:val="left" w:pos="618" w:leader="none"/>
        </w:tabs>
        <w:spacing w:before="71" w:after="0"/>
        <w:ind w:firstLine="709" w:left="3323" w:right="3335"/>
        <w:jc w:val="center"/>
        <w:rPr>
          <w:rFonts w:ascii="Arial" w:hAnsi="Arial" w:cs="Arial"/>
          <w:spacing w:val="-2"/>
          <w:sz w:val="24"/>
          <w:szCs w:val="24"/>
        </w:rPr>
      </w:pPr>
      <w:bookmarkStart w:id="0" w:name="_Toc211264059"/>
      <w:bookmarkStart w:id="1" w:name="_Toc211263571"/>
      <w:bookmarkStart w:id="2" w:name="_Toc211237275"/>
      <w:bookmarkStart w:id="3" w:name="_Toc211237043"/>
      <w:bookmarkStart w:id="4" w:name="_Toc211236794"/>
      <w:bookmarkStart w:id="5" w:name="_Toc211005375"/>
      <w:bookmarkStart w:id="6" w:name="_Toc210918416"/>
      <w:bookmarkStart w:id="7" w:name="_Toc210911727"/>
      <w:bookmarkStart w:id="8" w:name="_Toc210730456"/>
      <w:bookmarkStart w:id="9" w:name="_Toc210728341"/>
      <w:bookmarkStart w:id="10" w:name="_Toc210726475"/>
      <w:bookmarkStart w:id="11" w:name="_Toc210726045"/>
      <w:r>
        <w:rPr>
          <w:rStyle w:val="1"/>
          <w:rFonts w:eastAsia="Arial" w:cs="Arial" w:ascii="Arial" w:hAnsi="Arial"/>
          <w:sz w:val="24"/>
          <w:szCs w:val="24"/>
        </w:rPr>
        <w:t>ОГЛАВЛЕНИЕ</w:t>
      </w:r>
      <w:bookmarkEnd w:id="0"/>
      <w:bookmarkEnd w:id="1"/>
      <w:bookmarkEnd w:id="2"/>
      <w:bookmarkEnd w:id="3"/>
      <w:bookmarkEnd w:id="4"/>
      <w:bookmarkEnd w:id="5"/>
      <w:bookmarkEnd w:id="6"/>
      <w:bookmarkEnd w:id="7"/>
      <w:bookmarkEnd w:id="8"/>
      <w:bookmarkEnd w:id="9"/>
      <w:bookmarkEnd w:id="10"/>
      <w:bookmarkEnd w:id="11"/>
      <w:r>
        <w:rPr>
          <w:rFonts w:eastAsia="Arial" w:cs="Arial" w:ascii="Arial" w:hAnsi="Arial"/>
          <w:spacing w:val="-2"/>
          <w:sz w:val="24"/>
          <w:szCs w:val="24"/>
        </w:rPr>
        <w:t>:</w:t>
      </w:r>
    </w:p>
    <w:sdt>
      <w:sdtPr>
        <w:docPartObj>
          <w:docPartGallery w:val="Table of Contents"/>
          <w:docPartUnique w:val="true"/>
        </w:docPartObj>
      </w:sdtPr>
      <w:sdtContent>
        <w:p>
          <w:pPr>
            <w:pStyle w:val="TOC1"/>
            <w:tabs>
              <w:tab w:val="left" w:pos="618" w:leader="none"/>
              <w:tab w:val="left" w:pos="660" w:leader="none"/>
              <w:tab w:val="right" w:pos="10206" w:leader="dot"/>
            </w:tabs>
            <w:rPr>
              <w:rFonts w:ascii="Arial" w:hAnsi="Arial" w:cs="Arial"/>
              <w:sz w:val="24"/>
              <w:szCs w:val="24"/>
            </w:rPr>
          </w:pPr>
          <w:r>
            <w:fldChar w:fldCharType="begin"/>
          </w:r>
          <w:r>
            <w:rPr>
              <w:sz w:val="24"/>
              <w:szCs w:val="24"/>
              <w:rFonts w:eastAsia="Arial" w:cs="Arial" w:ascii="Arial" w:hAnsi="Arial"/>
            </w:rPr>
            <w:instrText xml:space="preserve"> TOC \z \o "1-3" \u \h</w:instrText>
          </w:r>
          <w:r>
            <w:rPr>
              <w:sz w:val="24"/>
              <w:szCs w:val="24"/>
              <w:rFonts w:eastAsia="Arial" w:cs="Arial" w:ascii="Arial" w:hAnsi="Arial"/>
            </w:rPr>
            <w:fldChar w:fldCharType="separate"/>
          </w:r>
          <w:r>
            <w:rPr>
              <w:rFonts w:eastAsia="Arial" w:cs="Arial" w:ascii="Arial" w:hAnsi="Arial"/>
              <w:sz w:val="24"/>
              <w:szCs w:val="24"/>
            </w:rPr>
            <w:t>Сокращения</w:t>
          </w:r>
          <w:r>
            <w:rPr>
              <w:rFonts w:eastAsia="Arial" w:cs="Arial" w:ascii="Arial" w:hAnsi="Arial"/>
              <w:spacing w:val="-11"/>
              <w:sz w:val="24"/>
              <w:szCs w:val="24"/>
            </w:rPr>
            <w:t xml:space="preserve"> </w:t>
          </w:r>
          <w:r>
            <w:rPr>
              <w:rFonts w:eastAsia="Arial" w:cs="Arial" w:ascii="Arial" w:hAnsi="Arial"/>
              <w:sz w:val="24"/>
              <w:szCs w:val="24"/>
            </w:rPr>
            <w:t>и</w:t>
          </w:r>
          <w:r>
            <w:rPr>
              <w:rFonts w:eastAsia="Arial" w:cs="Arial" w:ascii="Arial" w:hAnsi="Arial"/>
              <w:spacing w:val="-12"/>
              <w:sz w:val="24"/>
              <w:szCs w:val="24"/>
            </w:rPr>
            <w:t xml:space="preserve"> </w:t>
          </w:r>
          <w:r>
            <w:rPr>
              <w:rFonts w:eastAsia="Arial" w:cs="Arial" w:ascii="Arial" w:hAnsi="Arial"/>
              <w:spacing w:val="-2"/>
              <w:sz w:val="24"/>
              <w:szCs w:val="24"/>
            </w:rPr>
            <w:t>обозначения</w:t>
          </w:r>
          <w:r>
            <w:rPr>
              <w:rFonts w:eastAsia="Arial" w:cs="Arial" w:ascii="Arial" w:hAnsi="Arial"/>
              <w:sz w:val="24"/>
              <w:szCs w:val="24"/>
            </w:rPr>
            <w:tab/>
            <w:t>9</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pacing w:val="-2"/>
              <w:sz w:val="24"/>
              <w:szCs w:val="24"/>
            </w:rPr>
            <w:t>Введение</w:t>
          </w:r>
          <w:r>
            <w:rPr>
              <w:rFonts w:eastAsia="Arial" w:cs="Arial" w:ascii="Arial" w:hAnsi="Arial"/>
              <w:sz w:val="24"/>
              <w:szCs w:val="24"/>
            </w:rPr>
            <w:tab/>
            <w:t>10</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z w:val="24"/>
              <w:szCs w:val="24"/>
            </w:rPr>
            <w:t>Раздел 1. Показатели существующего и перспективного спроса на тепловую энергию (мощность)</w:t>
          </w:r>
          <w:r>
            <w:rPr>
              <w:rFonts w:eastAsia="Arial" w:cs="Arial" w:ascii="Arial" w:hAnsi="Arial"/>
              <w:spacing w:val="-8"/>
              <w:sz w:val="24"/>
              <w:szCs w:val="24"/>
            </w:rPr>
            <w:t xml:space="preserve"> </w:t>
          </w:r>
          <w:r>
            <w:rPr>
              <w:rFonts w:eastAsia="Arial" w:cs="Arial" w:ascii="Arial" w:hAnsi="Arial"/>
              <w:sz w:val="24"/>
              <w:szCs w:val="24"/>
            </w:rPr>
            <w:t>и</w:t>
          </w:r>
          <w:r>
            <w:rPr>
              <w:rFonts w:eastAsia="Arial" w:cs="Arial" w:ascii="Arial" w:hAnsi="Arial"/>
              <w:spacing w:val="-6"/>
              <w:sz w:val="24"/>
              <w:szCs w:val="24"/>
            </w:rPr>
            <w:t xml:space="preserve"> </w:t>
          </w:r>
          <w:r>
            <w:rPr>
              <w:rFonts w:eastAsia="Arial" w:cs="Arial" w:ascii="Arial" w:hAnsi="Arial"/>
              <w:sz w:val="24"/>
              <w:szCs w:val="24"/>
            </w:rPr>
            <w:t>теплоноситель</w:t>
          </w:r>
          <w:r>
            <w:rPr>
              <w:rFonts w:eastAsia="Arial" w:cs="Arial" w:ascii="Arial" w:hAnsi="Arial"/>
              <w:spacing w:val="-6"/>
              <w:sz w:val="24"/>
              <w:szCs w:val="24"/>
            </w:rPr>
            <w:t xml:space="preserve"> </w:t>
          </w:r>
          <w:r>
            <w:rPr>
              <w:rFonts w:eastAsia="Arial" w:cs="Arial" w:ascii="Arial" w:hAnsi="Arial"/>
              <w:sz w:val="24"/>
              <w:szCs w:val="24"/>
            </w:rPr>
            <w:t>в</w:t>
          </w:r>
          <w:r>
            <w:rPr>
              <w:rFonts w:eastAsia="Arial" w:cs="Arial" w:ascii="Arial" w:hAnsi="Arial"/>
              <w:spacing w:val="-8"/>
              <w:sz w:val="24"/>
              <w:szCs w:val="24"/>
            </w:rPr>
            <w:t xml:space="preserve"> </w:t>
          </w:r>
          <w:r>
            <w:rPr>
              <w:rFonts w:eastAsia="Arial" w:cs="Arial" w:ascii="Arial" w:hAnsi="Arial"/>
              <w:sz w:val="24"/>
              <w:szCs w:val="24"/>
            </w:rPr>
            <w:t>установленных</w:t>
          </w:r>
          <w:r>
            <w:rPr>
              <w:rFonts w:eastAsia="Arial" w:cs="Arial" w:ascii="Arial" w:hAnsi="Arial"/>
              <w:spacing w:val="-6"/>
              <w:sz w:val="24"/>
              <w:szCs w:val="24"/>
            </w:rPr>
            <w:t xml:space="preserve"> </w:t>
          </w:r>
          <w:r>
            <w:rPr>
              <w:rFonts w:eastAsia="Arial" w:cs="Arial" w:ascii="Arial" w:hAnsi="Arial"/>
              <w:sz w:val="24"/>
              <w:szCs w:val="24"/>
            </w:rPr>
            <w:t>границах</w:t>
          </w:r>
          <w:r>
            <w:rPr>
              <w:rFonts w:eastAsia="Arial" w:cs="Arial" w:ascii="Arial" w:hAnsi="Arial"/>
              <w:spacing w:val="-6"/>
              <w:sz w:val="24"/>
              <w:szCs w:val="24"/>
            </w:rPr>
            <w:t xml:space="preserve"> </w:t>
          </w:r>
          <w:r>
            <w:rPr>
              <w:rFonts w:eastAsia="Arial" w:cs="Arial" w:ascii="Arial" w:hAnsi="Arial"/>
              <w:sz w:val="24"/>
              <w:szCs w:val="24"/>
            </w:rPr>
            <w:t xml:space="preserve">территории </w:t>
          </w:r>
          <w:r>
            <w:rPr>
              <w:rFonts w:eastAsia="Arial" w:cs="Arial" w:ascii="Arial" w:hAnsi="Arial"/>
              <w:spacing w:val="-2"/>
              <w:sz w:val="24"/>
              <w:szCs w:val="24"/>
            </w:rPr>
            <w:t>поселения</w:t>
          </w:r>
          <w:r>
            <w:rPr>
              <w:rFonts w:eastAsia="Arial" w:cs="Arial" w:ascii="Arial" w:hAnsi="Arial"/>
              <w:sz w:val="24"/>
              <w:szCs w:val="24"/>
            </w:rPr>
            <w:tab/>
            <w:t>12</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pacing w:val="-3"/>
              <w:sz w:val="24"/>
              <w:szCs w:val="24"/>
            </w:rPr>
            <w:t>1.1.</w:t>
          </w:r>
          <w:r>
            <w:rPr>
              <w:rFonts w:eastAsia="Arial" w:cs="Arial" w:ascii="Arial" w:hAnsi="Arial" w:eastAsiaTheme="minorEastAsia"/>
              <w:sz w:val="24"/>
              <w:szCs w:val="24"/>
              <w:lang w:eastAsia="ru-RU"/>
            </w:rPr>
            <w:tab/>
          </w:r>
          <w:r>
            <w:rPr>
              <w:rFonts w:eastAsia="Arial" w:cs="Arial" w:ascii="Arial" w:hAnsi="Arial"/>
              <w:sz w:val="24"/>
              <w:szCs w:val="24"/>
            </w:rPr>
            <w:t>Площади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w:t>
            <w:tab/>
            <w:t>12</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pacing w:val="-3"/>
              <w:sz w:val="24"/>
              <w:szCs w:val="24"/>
            </w:rPr>
            <w:t>1.2.</w:t>
          </w:r>
          <w:r>
            <w:rPr>
              <w:rFonts w:eastAsia="Arial" w:cs="Arial" w:ascii="Arial" w:hAnsi="Arial" w:eastAsiaTheme="minorEastAsia"/>
              <w:sz w:val="24"/>
              <w:szCs w:val="24"/>
              <w:lang w:eastAsia="ru-RU"/>
            </w:rPr>
            <w:tab/>
          </w:r>
          <w:r>
            <w:rPr>
              <w:rFonts w:eastAsia="Arial" w:cs="Arial" w:ascii="Arial" w:hAnsi="Arial"/>
              <w:sz w:val="24"/>
              <w:szCs w:val="24"/>
            </w:rPr>
            <w:t>Объемы потребления тепловой энергии (мощности), теплоносителя и приросты потребления тепловой энергии (мощности), теплоносителя с разделением по видам теплопотребления в каждом расчетном элементе территориального деления на каждом этапе</w:t>
            <w:tab/>
            <w:t>16</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pacing w:val="-3"/>
              <w:sz w:val="24"/>
              <w:szCs w:val="24"/>
            </w:rPr>
            <w:t>1.3.</w:t>
          </w:r>
          <w:r>
            <w:rPr>
              <w:rFonts w:eastAsia="Arial" w:cs="Arial" w:ascii="Arial" w:hAnsi="Arial" w:eastAsiaTheme="minorEastAsia"/>
              <w:sz w:val="24"/>
              <w:szCs w:val="24"/>
              <w:lang w:eastAsia="ru-RU"/>
            </w:rPr>
            <w:tab/>
          </w:r>
          <w:r>
            <w:rPr>
              <w:rFonts w:eastAsia="Arial" w:cs="Arial" w:ascii="Arial" w:hAnsi="Arial"/>
              <w:sz w:val="24"/>
              <w:szCs w:val="24"/>
            </w:rPr>
            <w:t>Потребление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приросты потребления тепловой энергии (мощности), теплоносителя производственными объектами с разделением</w:t>
          </w:r>
          <w:r>
            <w:rPr>
              <w:rFonts w:eastAsia="Arial" w:cs="Arial" w:ascii="Arial" w:hAnsi="Arial"/>
              <w:spacing w:val="-10"/>
              <w:sz w:val="24"/>
              <w:szCs w:val="24"/>
            </w:rPr>
            <w:t xml:space="preserve"> </w:t>
          </w:r>
          <w:r>
            <w:rPr>
              <w:rFonts w:eastAsia="Arial" w:cs="Arial" w:ascii="Arial" w:hAnsi="Arial"/>
              <w:sz w:val="24"/>
              <w:szCs w:val="24"/>
            </w:rPr>
            <w:t>по</w:t>
          </w:r>
          <w:r>
            <w:rPr>
              <w:rFonts w:eastAsia="Arial" w:cs="Arial" w:ascii="Arial" w:hAnsi="Arial"/>
              <w:spacing w:val="-11"/>
              <w:sz w:val="24"/>
              <w:szCs w:val="24"/>
            </w:rPr>
            <w:t xml:space="preserve"> </w:t>
          </w:r>
          <w:r>
            <w:rPr>
              <w:rFonts w:eastAsia="Arial" w:cs="Arial" w:ascii="Arial" w:hAnsi="Arial"/>
              <w:sz w:val="24"/>
              <w:szCs w:val="24"/>
            </w:rPr>
            <w:t>видам</w:t>
          </w:r>
          <w:r>
            <w:rPr>
              <w:rFonts w:eastAsia="Arial" w:cs="Arial" w:ascii="Arial" w:hAnsi="Arial"/>
              <w:spacing w:val="-12"/>
              <w:sz w:val="24"/>
              <w:szCs w:val="24"/>
            </w:rPr>
            <w:t xml:space="preserve"> </w:t>
          </w:r>
          <w:r>
            <w:rPr>
              <w:rFonts w:eastAsia="Arial" w:cs="Arial" w:ascii="Arial" w:hAnsi="Arial"/>
              <w:sz w:val="24"/>
              <w:szCs w:val="24"/>
            </w:rPr>
            <w:t>теплопотребления</w:t>
          </w:r>
          <w:r>
            <w:rPr>
              <w:rFonts w:eastAsia="Arial" w:cs="Arial" w:ascii="Arial" w:hAnsi="Arial"/>
              <w:spacing w:val="-12"/>
              <w:sz w:val="24"/>
              <w:szCs w:val="24"/>
            </w:rPr>
            <w:t xml:space="preserve"> </w:t>
          </w:r>
          <w:r>
            <w:rPr>
              <w:rFonts w:eastAsia="Arial" w:cs="Arial" w:ascii="Arial" w:hAnsi="Arial"/>
              <w:sz w:val="24"/>
              <w:szCs w:val="24"/>
            </w:rPr>
            <w:t>и</w:t>
          </w:r>
          <w:r>
            <w:rPr>
              <w:rFonts w:eastAsia="Arial" w:cs="Arial" w:ascii="Arial" w:hAnsi="Arial"/>
              <w:spacing w:val="-13"/>
              <w:sz w:val="24"/>
              <w:szCs w:val="24"/>
            </w:rPr>
            <w:t xml:space="preserve"> </w:t>
          </w:r>
          <w:r>
            <w:rPr>
              <w:rFonts w:eastAsia="Arial" w:cs="Arial" w:ascii="Arial" w:hAnsi="Arial"/>
              <w:sz w:val="24"/>
              <w:szCs w:val="24"/>
            </w:rPr>
            <w:t>по</w:t>
          </w:r>
          <w:r>
            <w:rPr>
              <w:rFonts w:eastAsia="Arial" w:cs="Arial" w:ascii="Arial" w:hAnsi="Arial"/>
              <w:spacing w:val="-11"/>
              <w:sz w:val="24"/>
              <w:szCs w:val="24"/>
            </w:rPr>
            <w:t xml:space="preserve"> </w:t>
          </w:r>
          <w:r>
            <w:rPr>
              <w:rFonts w:eastAsia="Arial" w:cs="Arial" w:ascii="Arial" w:hAnsi="Arial"/>
              <w:sz w:val="24"/>
              <w:szCs w:val="24"/>
            </w:rPr>
            <w:t>видам</w:t>
          </w:r>
          <w:r>
            <w:rPr>
              <w:rFonts w:eastAsia="Arial" w:cs="Arial" w:ascii="Arial" w:hAnsi="Arial"/>
              <w:spacing w:val="-12"/>
              <w:sz w:val="24"/>
              <w:szCs w:val="24"/>
            </w:rPr>
            <w:t xml:space="preserve"> </w:t>
          </w:r>
          <w:r>
            <w:rPr>
              <w:rFonts w:eastAsia="Arial" w:cs="Arial" w:ascii="Arial" w:hAnsi="Arial"/>
              <w:sz w:val="24"/>
              <w:szCs w:val="24"/>
            </w:rPr>
            <w:t>теплоносителя</w:t>
          </w:r>
          <w:r>
            <w:rPr>
              <w:rFonts w:eastAsia="Arial" w:cs="Arial" w:ascii="Arial" w:hAnsi="Arial"/>
              <w:spacing w:val="-13"/>
              <w:sz w:val="24"/>
              <w:szCs w:val="24"/>
            </w:rPr>
            <w:t xml:space="preserve"> </w:t>
          </w:r>
          <w:r>
            <w:rPr>
              <w:rFonts w:eastAsia="Arial" w:cs="Arial" w:ascii="Arial" w:hAnsi="Arial"/>
              <w:sz w:val="24"/>
              <w:szCs w:val="24"/>
            </w:rPr>
            <w:t>(горячая</w:t>
          </w:r>
          <w:r>
            <w:rPr>
              <w:rFonts w:eastAsia="Arial" w:cs="Arial" w:ascii="Arial" w:hAnsi="Arial"/>
              <w:spacing w:val="-12"/>
              <w:sz w:val="24"/>
              <w:szCs w:val="24"/>
            </w:rPr>
            <w:t xml:space="preserve"> </w:t>
          </w:r>
          <w:r>
            <w:rPr>
              <w:rFonts w:eastAsia="Arial" w:cs="Arial" w:ascii="Arial" w:hAnsi="Arial"/>
              <w:sz w:val="24"/>
              <w:szCs w:val="24"/>
            </w:rPr>
            <w:t>вода и пар) на каждом этапе</w:t>
            <w:tab/>
            <w:t>23</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z w:val="24"/>
              <w:szCs w:val="24"/>
            </w:rPr>
            <w:t>Раздел</w:t>
          </w:r>
          <w:r>
            <w:rPr>
              <w:rFonts w:eastAsia="Arial" w:cs="Arial" w:ascii="Arial" w:hAnsi="Arial"/>
              <w:spacing w:val="-7"/>
              <w:sz w:val="24"/>
              <w:szCs w:val="24"/>
            </w:rPr>
            <w:t xml:space="preserve"> </w:t>
          </w:r>
          <w:r>
            <w:rPr>
              <w:rFonts w:eastAsia="Arial" w:cs="Arial" w:ascii="Arial" w:hAnsi="Arial"/>
              <w:sz w:val="24"/>
              <w:szCs w:val="24"/>
            </w:rPr>
            <w:t>2.</w:t>
          </w:r>
          <w:r>
            <w:rPr>
              <w:rFonts w:eastAsia="Arial" w:cs="Arial" w:ascii="Arial" w:hAnsi="Arial"/>
              <w:spacing w:val="-8"/>
              <w:sz w:val="24"/>
              <w:szCs w:val="24"/>
            </w:rPr>
            <w:t xml:space="preserve"> </w:t>
          </w:r>
          <w:r>
            <w:rPr>
              <w:rFonts w:eastAsia="Arial" w:cs="Arial" w:ascii="Arial" w:hAnsi="Arial"/>
              <w:sz w:val="24"/>
              <w:szCs w:val="24"/>
            </w:rPr>
            <w:t>Перспективные</w:t>
          </w:r>
          <w:r>
            <w:rPr>
              <w:rFonts w:eastAsia="Arial" w:cs="Arial" w:ascii="Arial" w:hAnsi="Arial"/>
              <w:spacing w:val="-8"/>
              <w:sz w:val="24"/>
              <w:szCs w:val="24"/>
            </w:rPr>
            <w:t xml:space="preserve"> </w:t>
          </w:r>
          <w:r>
            <w:rPr>
              <w:rFonts w:eastAsia="Arial" w:cs="Arial" w:ascii="Arial" w:hAnsi="Arial"/>
              <w:sz w:val="24"/>
              <w:szCs w:val="24"/>
            </w:rPr>
            <w:t>балансы</w:t>
          </w:r>
          <w:r>
            <w:rPr>
              <w:rFonts w:eastAsia="Arial" w:cs="Arial" w:ascii="Arial" w:hAnsi="Arial"/>
              <w:spacing w:val="-8"/>
              <w:sz w:val="24"/>
              <w:szCs w:val="24"/>
            </w:rPr>
            <w:t xml:space="preserve"> </w:t>
          </w:r>
          <w:r>
            <w:rPr>
              <w:rFonts w:eastAsia="Arial" w:cs="Arial" w:ascii="Arial" w:hAnsi="Arial"/>
              <w:sz w:val="24"/>
              <w:szCs w:val="24"/>
            </w:rPr>
            <w:t>располагаемой</w:t>
          </w:r>
          <w:r>
            <w:rPr>
              <w:rFonts w:eastAsia="Arial" w:cs="Arial" w:ascii="Arial" w:hAnsi="Arial"/>
              <w:spacing w:val="-8"/>
              <w:sz w:val="24"/>
              <w:szCs w:val="24"/>
            </w:rPr>
            <w:t xml:space="preserve"> </w:t>
          </w:r>
          <w:r>
            <w:rPr>
              <w:rFonts w:eastAsia="Arial" w:cs="Arial" w:ascii="Arial" w:hAnsi="Arial"/>
              <w:sz w:val="24"/>
              <w:szCs w:val="24"/>
            </w:rPr>
            <w:t>тепловой</w:t>
          </w:r>
          <w:r>
            <w:rPr>
              <w:rFonts w:eastAsia="Arial" w:cs="Arial" w:ascii="Arial" w:hAnsi="Arial"/>
              <w:spacing w:val="-6"/>
              <w:sz w:val="24"/>
              <w:szCs w:val="24"/>
            </w:rPr>
            <w:t xml:space="preserve"> </w:t>
          </w:r>
          <w:r>
            <w:rPr>
              <w:rFonts w:eastAsia="Arial" w:cs="Arial" w:ascii="Arial" w:hAnsi="Arial"/>
              <w:sz w:val="24"/>
              <w:szCs w:val="24"/>
            </w:rPr>
            <w:t>мощности источников тепловой энергии и тепловой нагрузки потребителей</w:t>
            <w:tab/>
            <w:t>26</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pacing w:val="-3"/>
              <w:sz w:val="24"/>
              <w:szCs w:val="24"/>
            </w:rPr>
            <w:t>2.1.</w:t>
          </w:r>
          <w:r>
            <w:rPr>
              <w:rFonts w:eastAsia="Arial" w:cs="Arial" w:ascii="Arial" w:hAnsi="Arial" w:eastAsiaTheme="minorEastAsia"/>
              <w:sz w:val="24"/>
              <w:szCs w:val="24"/>
              <w:lang w:eastAsia="ru-RU"/>
            </w:rPr>
            <w:tab/>
          </w:r>
          <w:r>
            <w:rPr>
              <w:rFonts w:eastAsia="Arial" w:cs="Arial" w:ascii="Arial" w:hAnsi="Arial"/>
              <w:sz w:val="24"/>
              <w:szCs w:val="24"/>
            </w:rPr>
            <w:t>Радиус эффективного теплоснабжения, позволяющий определить условия, при которых подключение новых или увеличивающих тепловую нагрузку теплопотребляющих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 определяемый для зоны действия каждого источника тепловой энергии</w:t>
            <w:tab/>
            <w:t>26</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pacing w:val="-3"/>
              <w:sz w:val="24"/>
              <w:szCs w:val="24"/>
            </w:rPr>
            <w:t>2.2.</w:t>
          </w:r>
          <w:r>
            <w:rPr>
              <w:rFonts w:eastAsia="Arial" w:cs="Arial" w:ascii="Arial" w:hAnsi="Arial" w:eastAsiaTheme="minorEastAsia"/>
              <w:sz w:val="24"/>
              <w:szCs w:val="24"/>
              <w:lang w:eastAsia="ru-RU"/>
            </w:rPr>
            <w:tab/>
          </w:r>
          <w:r>
            <w:rPr>
              <w:rFonts w:eastAsia="Arial" w:cs="Arial" w:ascii="Arial" w:hAnsi="Arial"/>
              <w:sz w:val="24"/>
              <w:szCs w:val="24"/>
            </w:rPr>
            <w:t>Описание существующих и перспективных зон действия систем теплоснабжения и источников тепловой энергии</w:t>
            <w:tab/>
            <w:t>27</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pacing w:val="-3"/>
              <w:sz w:val="24"/>
              <w:szCs w:val="24"/>
            </w:rPr>
            <w:t>2.3.</w:t>
          </w:r>
          <w:r>
            <w:rPr>
              <w:rFonts w:eastAsia="Arial" w:cs="Arial" w:ascii="Arial" w:hAnsi="Arial" w:eastAsiaTheme="minorEastAsia"/>
              <w:sz w:val="24"/>
              <w:szCs w:val="24"/>
              <w:lang w:eastAsia="ru-RU"/>
            </w:rPr>
            <w:tab/>
          </w:r>
          <w:r>
            <w:rPr>
              <w:rFonts w:eastAsia="Arial" w:cs="Arial" w:ascii="Arial" w:hAnsi="Arial"/>
              <w:spacing w:val="-2"/>
              <w:sz w:val="24"/>
              <w:szCs w:val="24"/>
            </w:rPr>
            <w:t>Описание</w:t>
          </w:r>
          <w:r>
            <w:rPr>
              <w:rFonts w:eastAsia="Arial" w:cs="Arial" w:ascii="Arial" w:hAnsi="Arial"/>
              <w:sz w:val="24"/>
              <w:szCs w:val="24"/>
            </w:rPr>
            <w:t xml:space="preserve"> </w:t>
          </w:r>
          <w:r>
            <w:rPr>
              <w:rFonts w:eastAsia="Arial" w:cs="Arial" w:ascii="Arial" w:hAnsi="Arial"/>
              <w:spacing w:val="-2"/>
              <w:sz w:val="24"/>
              <w:szCs w:val="24"/>
            </w:rPr>
            <w:t>существующих</w:t>
          </w:r>
          <w:r>
            <w:rPr>
              <w:rFonts w:eastAsia="Arial" w:cs="Arial" w:ascii="Arial" w:hAnsi="Arial"/>
              <w:sz w:val="24"/>
              <w:szCs w:val="24"/>
            </w:rPr>
            <w:t xml:space="preserve"> </w:t>
          </w:r>
          <w:r>
            <w:rPr>
              <w:rFonts w:eastAsia="Arial" w:cs="Arial" w:ascii="Arial" w:hAnsi="Arial"/>
              <w:spacing w:val="-10"/>
              <w:sz w:val="24"/>
              <w:szCs w:val="24"/>
            </w:rPr>
            <w:t>и</w:t>
          </w:r>
          <w:r>
            <w:rPr>
              <w:rFonts w:eastAsia="Arial" w:cs="Arial" w:ascii="Arial" w:hAnsi="Arial"/>
              <w:sz w:val="24"/>
              <w:szCs w:val="24"/>
            </w:rPr>
            <w:t xml:space="preserve"> </w:t>
          </w:r>
          <w:r>
            <w:rPr>
              <w:rFonts w:eastAsia="Arial" w:cs="Arial" w:ascii="Arial" w:hAnsi="Arial"/>
              <w:spacing w:val="-2"/>
              <w:sz w:val="24"/>
              <w:szCs w:val="24"/>
            </w:rPr>
            <w:t>перспективных</w:t>
          </w:r>
          <w:r>
            <w:rPr>
              <w:rFonts w:eastAsia="Arial" w:cs="Arial" w:ascii="Arial" w:hAnsi="Arial"/>
              <w:sz w:val="24"/>
              <w:szCs w:val="24"/>
            </w:rPr>
            <w:t xml:space="preserve"> </w:t>
          </w:r>
          <w:r>
            <w:rPr>
              <w:rFonts w:eastAsia="Arial" w:cs="Arial" w:ascii="Arial" w:hAnsi="Arial"/>
              <w:spacing w:val="-4"/>
              <w:sz w:val="24"/>
              <w:szCs w:val="24"/>
            </w:rPr>
            <w:t>зон</w:t>
          </w:r>
          <w:r>
            <w:rPr>
              <w:rFonts w:eastAsia="Arial" w:cs="Arial" w:ascii="Arial" w:hAnsi="Arial"/>
              <w:sz w:val="24"/>
              <w:szCs w:val="24"/>
            </w:rPr>
            <w:t xml:space="preserve"> </w:t>
          </w:r>
          <w:r>
            <w:rPr>
              <w:rFonts w:eastAsia="Arial" w:cs="Arial" w:ascii="Arial" w:hAnsi="Arial"/>
              <w:spacing w:val="-2"/>
              <w:sz w:val="24"/>
              <w:szCs w:val="24"/>
            </w:rPr>
            <w:t xml:space="preserve">действия </w:t>
          </w:r>
          <w:r>
            <w:rPr>
              <w:rFonts w:eastAsia="Arial" w:cs="Arial" w:ascii="Arial" w:hAnsi="Arial"/>
              <w:sz w:val="24"/>
              <w:szCs w:val="24"/>
            </w:rPr>
            <w:t>индивидуальных источников тепловой энергии</w:t>
            <w:tab/>
            <w:t>35</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pacing w:val="-3"/>
              <w:sz w:val="24"/>
              <w:szCs w:val="24"/>
            </w:rPr>
            <w:t>2.4.</w:t>
          </w:r>
          <w:r>
            <w:rPr>
              <w:rFonts w:eastAsia="Arial" w:cs="Arial" w:ascii="Arial" w:hAnsi="Arial" w:eastAsiaTheme="minorEastAsia"/>
              <w:sz w:val="24"/>
              <w:szCs w:val="24"/>
              <w:lang w:eastAsia="ru-RU"/>
            </w:rPr>
            <w:tab/>
          </w:r>
          <w:r>
            <w:rPr>
              <w:rFonts w:eastAsia="Arial" w:cs="Arial" w:ascii="Arial" w:hAnsi="Arial"/>
              <w:sz w:val="24"/>
              <w:szCs w:val="24"/>
            </w:rPr>
            <w:t>Перспективные балансы тепловой мощности и тепловой нагрузки в перспективных зонах действия источников тепловой энергии, в том числе работающих на единую тепловую сеть, на каждом этапе37</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pacing w:val="-3"/>
              <w:sz w:val="24"/>
              <w:szCs w:val="24"/>
            </w:rPr>
            <w:t>2.5.</w:t>
          </w:r>
          <w:r>
            <w:rPr>
              <w:rFonts w:eastAsia="Arial" w:cs="Arial" w:ascii="Arial" w:hAnsi="Arial" w:eastAsiaTheme="minorEastAsia"/>
              <w:sz w:val="24"/>
              <w:szCs w:val="24"/>
              <w:lang w:eastAsia="ru-RU"/>
            </w:rPr>
            <w:tab/>
          </w:r>
          <w:r>
            <w:rPr>
              <w:rFonts w:eastAsia="Arial" w:cs="Arial" w:ascii="Arial" w:hAnsi="Arial"/>
              <w:sz w:val="24"/>
              <w:szCs w:val="24"/>
            </w:rPr>
            <w:t>Существующие</w:t>
          </w:r>
          <w:r>
            <w:rPr>
              <w:rFonts w:eastAsia="Arial" w:cs="Arial" w:ascii="Arial" w:hAnsi="Arial"/>
              <w:spacing w:val="40"/>
              <w:sz w:val="24"/>
              <w:szCs w:val="24"/>
            </w:rPr>
            <w:t xml:space="preserve"> </w:t>
          </w:r>
          <w:r>
            <w:rPr>
              <w:rFonts w:eastAsia="Arial" w:cs="Arial" w:ascii="Arial" w:hAnsi="Arial"/>
              <w:sz w:val="24"/>
              <w:szCs w:val="24"/>
            </w:rPr>
            <w:t>и</w:t>
          </w:r>
          <w:r>
            <w:rPr>
              <w:rFonts w:eastAsia="Arial" w:cs="Arial" w:ascii="Arial" w:hAnsi="Arial"/>
              <w:spacing w:val="40"/>
              <w:sz w:val="24"/>
              <w:szCs w:val="24"/>
            </w:rPr>
            <w:t xml:space="preserve"> </w:t>
          </w:r>
          <w:r>
            <w:rPr>
              <w:rFonts w:eastAsia="Arial" w:cs="Arial" w:ascii="Arial" w:hAnsi="Arial"/>
              <w:sz w:val="24"/>
              <w:szCs w:val="24"/>
            </w:rPr>
            <w:t>перспективные</w:t>
          </w:r>
          <w:r>
            <w:rPr>
              <w:rFonts w:eastAsia="Arial" w:cs="Arial" w:ascii="Arial" w:hAnsi="Arial"/>
              <w:spacing w:val="40"/>
              <w:sz w:val="24"/>
              <w:szCs w:val="24"/>
            </w:rPr>
            <w:t xml:space="preserve"> </w:t>
          </w:r>
          <w:r>
            <w:rPr>
              <w:rFonts w:eastAsia="Arial" w:cs="Arial" w:ascii="Arial" w:hAnsi="Arial"/>
              <w:sz w:val="24"/>
              <w:szCs w:val="24"/>
            </w:rPr>
            <w:t>значения</w:t>
          </w:r>
          <w:r>
            <w:rPr>
              <w:rFonts w:eastAsia="Arial" w:cs="Arial" w:ascii="Arial" w:hAnsi="Arial"/>
              <w:spacing w:val="40"/>
              <w:sz w:val="24"/>
              <w:szCs w:val="24"/>
            </w:rPr>
            <w:t xml:space="preserve"> </w:t>
          </w:r>
          <w:r>
            <w:rPr>
              <w:rFonts w:eastAsia="Arial" w:cs="Arial" w:ascii="Arial" w:hAnsi="Arial"/>
              <w:sz w:val="24"/>
              <w:szCs w:val="24"/>
            </w:rPr>
            <w:t>установленной</w:t>
          </w:r>
          <w:r>
            <w:rPr>
              <w:rFonts w:eastAsia="Arial" w:cs="Arial" w:ascii="Arial" w:hAnsi="Arial"/>
              <w:spacing w:val="40"/>
              <w:sz w:val="24"/>
              <w:szCs w:val="24"/>
            </w:rPr>
            <w:t xml:space="preserve"> </w:t>
          </w:r>
          <w:r>
            <w:rPr>
              <w:rFonts w:eastAsia="Arial" w:cs="Arial" w:ascii="Arial" w:hAnsi="Arial"/>
              <w:sz w:val="24"/>
              <w:szCs w:val="24"/>
            </w:rPr>
            <w:t>тепловой мощности основного оборудования источников тепловой энергии</w:t>
            <w:tab/>
            <w:t>39</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pacing w:val="-3"/>
              <w:sz w:val="24"/>
              <w:szCs w:val="24"/>
            </w:rPr>
            <w:t>2.6.</w:t>
          </w:r>
          <w:r>
            <w:rPr>
              <w:rFonts w:eastAsia="Arial" w:cs="Arial" w:ascii="Arial" w:hAnsi="Arial" w:eastAsiaTheme="minorEastAsia"/>
              <w:sz w:val="24"/>
              <w:szCs w:val="24"/>
              <w:lang w:eastAsia="ru-RU"/>
            </w:rPr>
            <w:tab/>
          </w:r>
          <w:r>
            <w:rPr>
              <w:rFonts w:eastAsia="Arial" w:cs="Arial" w:ascii="Arial" w:hAnsi="Arial"/>
              <w:sz w:val="24"/>
              <w:szCs w:val="24"/>
            </w:rPr>
            <w:t>Существующие и перспективные технические ограничения на использование установленной тепловой мощности и значения располагаемой мощности основного оборудования источников тепловой энергии</w:t>
            <w:tab/>
            <w:t>40</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pacing w:val="-3"/>
              <w:sz w:val="24"/>
              <w:szCs w:val="24"/>
            </w:rPr>
            <w:t>2.7.</w:t>
          </w:r>
          <w:r>
            <w:rPr>
              <w:rFonts w:eastAsia="Arial" w:cs="Arial" w:ascii="Arial" w:hAnsi="Arial" w:eastAsiaTheme="minorEastAsia"/>
              <w:sz w:val="24"/>
              <w:szCs w:val="24"/>
              <w:lang w:eastAsia="ru-RU"/>
            </w:rPr>
            <w:tab/>
          </w:r>
          <w:r>
            <w:rPr>
              <w:rFonts w:eastAsia="Arial" w:cs="Arial" w:ascii="Arial" w:hAnsi="Arial"/>
              <w:sz w:val="24"/>
              <w:szCs w:val="24"/>
            </w:rPr>
            <w:t>Существующие</w:t>
          </w:r>
          <w:r>
            <w:rPr>
              <w:rFonts w:eastAsia="Arial" w:cs="Arial" w:ascii="Arial" w:hAnsi="Arial"/>
              <w:spacing w:val="80"/>
              <w:sz w:val="24"/>
              <w:szCs w:val="24"/>
            </w:rPr>
            <w:t xml:space="preserve"> </w:t>
          </w:r>
          <w:r>
            <w:rPr>
              <w:rFonts w:eastAsia="Arial" w:cs="Arial" w:ascii="Arial" w:hAnsi="Arial"/>
              <w:sz w:val="24"/>
              <w:szCs w:val="24"/>
            </w:rPr>
            <w:t>и</w:t>
          </w:r>
          <w:r>
            <w:rPr>
              <w:rFonts w:eastAsia="Arial" w:cs="Arial" w:ascii="Arial" w:hAnsi="Arial"/>
              <w:spacing w:val="80"/>
              <w:sz w:val="24"/>
              <w:szCs w:val="24"/>
            </w:rPr>
            <w:t xml:space="preserve"> </w:t>
          </w:r>
          <w:r>
            <w:rPr>
              <w:rFonts w:eastAsia="Arial" w:cs="Arial" w:ascii="Arial" w:hAnsi="Arial"/>
              <w:sz w:val="24"/>
              <w:szCs w:val="24"/>
            </w:rPr>
            <w:t>перспективные</w:t>
          </w:r>
          <w:r>
            <w:rPr>
              <w:rFonts w:eastAsia="Arial" w:cs="Arial" w:ascii="Arial" w:hAnsi="Arial"/>
              <w:spacing w:val="80"/>
              <w:sz w:val="24"/>
              <w:szCs w:val="24"/>
            </w:rPr>
            <w:t xml:space="preserve"> </w:t>
          </w:r>
          <w:r>
            <w:rPr>
              <w:rFonts w:eastAsia="Arial" w:cs="Arial" w:ascii="Arial" w:hAnsi="Arial"/>
              <w:sz w:val="24"/>
              <w:szCs w:val="24"/>
            </w:rPr>
            <w:t>затраты</w:t>
          </w:r>
          <w:r>
            <w:rPr>
              <w:rFonts w:eastAsia="Arial" w:cs="Arial" w:ascii="Arial" w:hAnsi="Arial"/>
              <w:spacing w:val="80"/>
              <w:sz w:val="24"/>
              <w:szCs w:val="24"/>
            </w:rPr>
            <w:t xml:space="preserve"> </w:t>
          </w:r>
          <w:r>
            <w:rPr>
              <w:rFonts w:eastAsia="Arial" w:cs="Arial" w:ascii="Arial" w:hAnsi="Arial"/>
              <w:sz w:val="24"/>
              <w:szCs w:val="24"/>
            </w:rPr>
            <w:t>тепловой</w:t>
          </w:r>
          <w:r>
            <w:rPr>
              <w:rFonts w:eastAsia="Arial" w:cs="Arial" w:ascii="Arial" w:hAnsi="Arial"/>
              <w:spacing w:val="80"/>
              <w:sz w:val="24"/>
              <w:szCs w:val="24"/>
            </w:rPr>
            <w:t xml:space="preserve"> </w:t>
          </w:r>
          <w:r>
            <w:rPr>
              <w:rFonts w:eastAsia="Arial" w:cs="Arial" w:ascii="Arial" w:hAnsi="Arial"/>
              <w:sz w:val="24"/>
              <w:szCs w:val="24"/>
            </w:rPr>
            <w:t>мощности</w:t>
          </w:r>
          <w:r>
            <w:rPr>
              <w:rFonts w:eastAsia="Arial" w:cs="Arial" w:ascii="Arial" w:hAnsi="Arial"/>
              <w:spacing w:val="80"/>
              <w:sz w:val="24"/>
              <w:szCs w:val="24"/>
            </w:rPr>
            <w:t xml:space="preserve"> </w:t>
          </w:r>
          <w:r>
            <w:rPr>
              <w:rFonts w:eastAsia="Arial" w:cs="Arial" w:ascii="Arial" w:hAnsi="Arial"/>
              <w:sz w:val="24"/>
              <w:szCs w:val="24"/>
            </w:rPr>
            <w:t>на</w:t>
          </w:r>
          <w:r>
            <w:rPr>
              <w:rFonts w:eastAsia="Arial" w:cs="Arial" w:ascii="Arial" w:hAnsi="Arial"/>
              <w:spacing w:val="40"/>
              <w:sz w:val="24"/>
              <w:szCs w:val="24"/>
            </w:rPr>
            <w:t xml:space="preserve"> </w:t>
          </w:r>
          <w:r>
            <w:rPr>
              <w:rFonts w:eastAsia="Arial" w:cs="Arial" w:ascii="Arial" w:hAnsi="Arial"/>
              <w:sz w:val="24"/>
              <w:szCs w:val="24"/>
            </w:rPr>
            <w:t>собственные и хозяйственные нужды источников тепловой энергии</w:t>
            <w:tab/>
            <w:t>41</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pacing w:val="-3"/>
              <w:sz w:val="24"/>
              <w:szCs w:val="24"/>
            </w:rPr>
            <w:t>2.8.</w:t>
          </w:r>
          <w:r>
            <w:rPr>
              <w:rFonts w:eastAsia="Arial" w:cs="Arial" w:ascii="Arial" w:hAnsi="Arial" w:eastAsiaTheme="minorEastAsia"/>
              <w:sz w:val="24"/>
              <w:szCs w:val="24"/>
              <w:lang w:eastAsia="ru-RU"/>
            </w:rPr>
            <w:tab/>
          </w:r>
          <w:r>
            <w:rPr>
              <w:rFonts w:eastAsia="Arial" w:cs="Arial" w:ascii="Arial" w:hAnsi="Arial"/>
              <w:sz w:val="24"/>
              <w:szCs w:val="24"/>
            </w:rPr>
            <w:t>Значения существующей и перспективной тепловой мощности источников тепловой энергии нетто41</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pacing w:val="-3"/>
              <w:sz w:val="24"/>
              <w:szCs w:val="24"/>
            </w:rPr>
            <w:t>2.9.</w:t>
          </w:r>
          <w:r>
            <w:rPr>
              <w:rFonts w:eastAsia="Arial" w:cs="Arial" w:ascii="Arial" w:hAnsi="Arial" w:eastAsiaTheme="minorEastAsia"/>
              <w:sz w:val="24"/>
              <w:szCs w:val="24"/>
              <w:lang w:eastAsia="ru-RU"/>
            </w:rPr>
            <w:tab/>
          </w:r>
          <w:r>
            <w:rPr>
              <w:rFonts w:eastAsia="Arial" w:cs="Arial" w:ascii="Arial" w:hAnsi="Arial"/>
              <w:sz w:val="24"/>
              <w:szCs w:val="24"/>
            </w:rPr>
            <w:t>Значения существующих и перспективных потерь тепловой энергии при ее передаче по тепловым сетям, включая потери тепловой энергии в тепловых сетях теплопередачей через теплоизоляционные конструкции теплопроводов и потери теплоносителя, с указанием затрат теплоносителя на компенсацию этих потерь</w:t>
            <w:tab/>
            <w:t>41</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pacing w:val="-3"/>
              <w:sz w:val="24"/>
              <w:szCs w:val="24"/>
            </w:rPr>
            <w:t>2.10.</w:t>
          </w:r>
          <w:r>
            <w:rPr>
              <w:rFonts w:eastAsia="Arial" w:cs="Arial" w:ascii="Arial" w:hAnsi="Arial" w:eastAsiaTheme="minorEastAsia"/>
              <w:sz w:val="24"/>
              <w:szCs w:val="24"/>
              <w:lang w:eastAsia="ru-RU"/>
            </w:rPr>
            <w:tab/>
          </w:r>
          <w:r>
            <w:rPr>
              <w:rFonts w:eastAsia="Arial" w:cs="Arial" w:ascii="Arial" w:hAnsi="Arial"/>
              <w:sz w:val="24"/>
              <w:szCs w:val="24"/>
            </w:rPr>
            <w:t>Затраты</w:t>
          </w:r>
          <w:r>
            <w:rPr>
              <w:rFonts w:eastAsia="Arial" w:cs="Arial" w:ascii="Arial" w:hAnsi="Arial"/>
              <w:spacing w:val="80"/>
              <w:sz w:val="24"/>
              <w:szCs w:val="24"/>
            </w:rPr>
            <w:t xml:space="preserve"> </w:t>
          </w:r>
          <w:r>
            <w:rPr>
              <w:rFonts w:eastAsia="Arial" w:cs="Arial" w:ascii="Arial" w:hAnsi="Arial"/>
              <w:sz w:val="24"/>
              <w:szCs w:val="24"/>
            </w:rPr>
            <w:t>существующей</w:t>
          </w:r>
          <w:r>
            <w:rPr>
              <w:rFonts w:eastAsia="Arial" w:cs="Arial" w:ascii="Arial" w:hAnsi="Arial"/>
              <w:spacing w:val="80"/>
              <w:sz w:val="24"/>
              <w:szCs w:val="24"/>
            </w:rPr>
            <w:t xml:space="preserve"> </w:t>
          </w:r>
          <w:r>
            <w:rPr>
              <w:rFonts w:eastAsia="Arial" w:cs="Arial" w:ascii="Arial" w:hAnsi="Arial"/>
              <w:sz w:val="24"/>
              <w:szCs w:val="24"/>
            </w:rPr>
            <w:t>и</w:t>
          </w:r>
          <w:r>
            <w:rPr>
              <w:rFonts w:eastAsia="Arial" w:cs="Arial" w:ascii="Arial" w:hAnsi="Arial"/>
              <w:spacing w:val="80"/>
              <w:sz w:val="24"/>
              <w:szCs w:val="24"/>
            </w:rPr>
            <w:t xml:space="preserve"> </w:t>
          </w:r>
          <w:r>
            <w:rPr>
              <w:rFonts w:eastAsia="Arial" w:cs="Arial" w:ascii="Arial" w:hAnsi="Arial"/>
              <w:sz w:val="24"/>
              <w:szCs w:val="24"/>
            </w:rPr>
            <w:t>перспективной</w:t>
          </w:r>
          <w:r>
            <w:rPr>
              <w:rFonts w:eastAsia="Arial" w:cs="Arial" w:ascii="Arial" w:hAnsi="Arial"/>
              <w:spacing w:val="80"/>
              <w:sz w:val="24"/>
              <w:szCs w:val="24"/>
            </w:rPr>
            <w:t xml:space="preserve"> </w:t>
          </w:r>
          <w:r>
            <w:rPr>
              <w:rFonts w:eastAsia="Arial" w:cs="Arial" w:ascii="Arial" w:hAnsi="Arial"/>
              <w:sz w:val="24"/>
              <w:szCs w:val="24"/>
            </w:rPr>
            <w:t>тепловой</w:t>
          </w:r>
          <w:r>
            <w:rPr>
              <w:rFonts w:eastAsia="Arial" w:cs="Arial" w:ascii="Arial" w:hAnsi="Arial"/>
              <w:spacing w:val="80"/>
              <w:sz w:val="24"/>
              <w:szCs w:val="24"/>
            </w:rPr>
            <w:t xml:space="preserve"> </w:t>
          </w:r>
          <w:r>
            <w:rPr>
              <w:rFonts w:eastAsia="Arial" w:cs="Arial" w:ascii="Arial" w:hAnsi="Arial"/>
              <w:sz w:val="24"/>
              <w:szCs w:val="24"/>
            </w:rPr>
            <w:t>мощности</w:t>
          </w:r>
          <w:r>
            <w:rPr>
              <w:rFonts w:eastAsia="Arial" w:cs="Arial" w:ascii="Arial" w:hAnsi="Arial"/>
              <w:spacing w:val="80"/>
              <w:sz w:val="24"/>
              <w:szCs w:val="24"/>
            </w:rPr>
            <w:t xml:space="preserve"> </w:t>
          </w:r>
          <w:r>
            <w:rPr>
              <w:rFonts w:eastAsia="Arial" w:cs="Arial" w:ascii="Arial" w:hAnsi="Arial"/>
              <w:sz w:val="24"/>
              <w:szCs w:val="24"/>
            </w:rPr>
            <w:t>на хозяйственные нужды тепловых сетей</w:t>
            <w:tab/>
            <w:t>44</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pacing w:val="-3"/>
              <w:sz w:val="24"/>
              <w:szCs w:val="24"/>
            </w:rPr>
            <w:t>2.11.</w:t>
          </w:r>
          <w:r>
            <w:rPr>
              <w:rFonts w:eastAsia="Arial" w:cs="Arial" w:ascii="Arial" w:hAnsi="Arial" w:eastAsiaTheme="minorEastAsia"/>
              <w:sz w:val="24"/>
              <w:szCs w:val="24"/>
              <w:lang w:eastAsia="ru-RU"/>
            </w:rPr>
            <w:tab/>
          </w:r>
          <w:r>
            <w:rPr>
              <w:rFonts w:eastAsia="Arial" w:cs="Arial" w:ascii="Arial" w:hAnsi="Arial"/>
              <w:sz w:val="24"/>
              <w:szCs w:val="24"/>
            </w:rPr>
            <w:t>Значения существующей и перспективной резервной тепловой мощности источников теплоснабжения, в том числе источников тепловой энергии, принадлежащих потребителям, и источников тепловой энергии теплоснабжающих организаций, с выделением аварийного резерва и резерва по договорам на поддержание резервной тепловой мощности</w:t>
            <w:tab/>
            <w:t>44</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pacing w:val="-3"/>
              <w:sz w:val="24"/>
              <w:szCs w:val="24"/>
            </w:rPr>
            <w:t>2.12.</w:t>
          </w:r>
          <w:r>
            <w:rPr>
              <w:rFonts w:eastAsia="Arial" w:cs="Arial" w:ascii="Arial" w:hAnsi="Arial" w:eastAsiaTheme="minorEastAsia"/>
              <w:sz w:val="24"/>
              <w:szCs w:val="24"/>
              <w:lang w:eastAsia="ru-RU"/>
            </w:rPr>
            <w:tab/>
          </w:r>
          <w:r>
            <w:rPr>
              <w:rFonts w:eastAsia="Arial" w:cs="Arial" w:ascii="Arial" w:hAnsi="Arial"/>
              <w:sz w:val="24"/>
              <w:szCs w:val="24"/>
            </w:rPr>
            <w:t>Значения существующей и перспективной тепловой нагрузки потребителей, устанавливаемые по договорам теплоснабжения, договорам на поддержание резервной тепловой мощности, долгосрочным договорам теплоснабжения, в соответствии с которыми цена определяется по соглашению сторон, и по долгосрочным договорам, в отношении которых установлен долгосрочный тариф</w:t>
            <w:tab/>
            <w:t>44</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z w:val="24"/>
              <w:szCs w:val="24"/>
            </w:rPr>
            <w:t>Раздел</w:t>
          </w:r>
          <w:r>
            <w:rPr>
              <w:rFonts w:eastAsia="Arial" w:cs="Arial" w:ascii="Arial" w:hAnsi="Arial"/>
              <w:spacing w:val="-11"/>
              <w:sz w:val="24"/>
              <w:szCs w:val="24"/>
            </w:rPr>
            <w:t xml:space="preserve"> </w:t>
          </w:r>
          <w:r>
            <w:rPr>
              <w:rFonts w:eastAsia="Arial" w:cs="Arial" w:ascii="Arial" w:hAnsi="Arial"/>
              <w:sz w:val="24"/>
              <w:szCs w:val="24"/>
            </w:rPr>
            <w:t>3.</w:t>
          </w:r>
          <w:r>
            <w:rPr>
              <w:rFonts w:eastAsia="Arial" w:cs="Arial" w:ascii="Arial" w:hAnsi="Arial"/>
              <w:spacing w:val="-11"/>
              <w:sz w:val="24"/>
              <w:szCs w:val="24"/>
            </w:rPr>
            <w:t xml:space="preserve"> </w:t>
          </w:r>
          <w:r>
            <w:rPr>
              <w:rFonts w:eastAsia="Arial" w:cs="Arial" w:ascii="Arial" w:hAnsi="Arial"/>
              <w:sz w:val="24"/>
              <w:szCs w:val="24"/>
            </w:rPr>
            <w:t>Перспективные</w:t>
          </w:r>
          <w:r>
            <w:rPr>
              <w:rFonts w:eastAsia="Arial" w:cs="Arial" w:ascii="Arial" w:hAnsi="Arial"/>
              <w:spacing w:val="-12"/>
              <w:sz w:val="24"/>
              <w:szCs w:val="24"/>
            </w:rPr>
            <w:t xml:space="preserve"> </w:t>
          </w:r>
          <w:r>
            <w:rPr>
              <w:rFonts w:eastAsia="Arial" w:cs="Arial" w:ascii="Arial" w:hAnsi="Arial"/>
              <w:sz w:val="24"/>
              <w:szCs w:val="24"/>
            </w:rPr>
            <w:t>балансы</w:t>
          </w:r>
          <w:r>
            <w:rPr>
              <w:rFonts w:eastAsia="Arial" w:cs="Arial" w:ascii="Arial" w:hAnsi="Arial"/>
              <w:spacing w:val="-11"/>
              <w:sz w:val="24"/>
              <w:szCs w:val="24"/>
            </w:rPr>
            <w:t xml:space="preserve"> </w:t>
          </w:r>
          <w:r>
            <w:rPr>
              <w:rFonts w:eastAsia="Arial" w:cs="Arial" w:ascii="Arial" w:hAnsi="Arial"/>
              <w:spacing w:val="-2"/>
              <w:sz w:val="24"/>
              <w:szCs w:val="24"/>
            </w:rPr>
            <w:t>теплоносителя</w:t>
          </w:r>
          <w:r>
            <w:rPr>
              <w:rFonts w:eastAsia="Arial" w:cs="Arial" w:ascii="Arial" w:hAnsi="Arial"/>
              <w:sz w:val="24"/>
              <w:szCs w:val="24"/>
            </w:rPr>
            <w:tab/>
            <w:t>45</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pacing w:val="-3"/>
              <w:sz w:val="24"/>
              <w:szCs w:val="24"/>
            </w:rPr>
            <w:t>3.1.</w:t>
          </w:r>
          <w:r>
            <w:rPr>
              <w:rFonts w:eastAsia="Arial" w:cs="Arial" w:ascii="Arial" w:hAnsi="Arial" w:eastAsiaTheme="minorEastAsia"/>
              <w:sz w:val="24"/>
              <w:szCs w:val="24"/>
              <w:lang w:eastAsia="ru-RU"/>
            </w:rPr>
            <w:tab/>
          </w:r>
          <w:r>
            <w:rPr>
              <w:rFonts w:eastAsia="Arial" w:cs="Arial" w:ascii="Arial" w:hAnsi="Arial"/>
              <w:sz w:val="24"/>
              <w:szCs w:val="24"/>
            </w:rPr>
            <w:t>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tab/>
            <w:t>45</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pacing w:val="-3"/>
              <w:sz w:val="24"/>
              <w:szCs w:val="24"/>
            </w:rPr>
            <w:t>3.2.</w:t>
          </w:r>
          <w:r>
            <w:rPr>
              <w:rFonts w:eastAsia="Arial" w:cs="Arial" w:ascii="Arial" w:hAnsi="Arial" w:eastAsiaTheme="minorEastAsia"/>
              <w:sz w:val="24"/>
              <w:szCs w:val="24"/>
              <w:lang w:eastAsia="ru-RU"/>
            </w:rPr>
            <w:tab/>
          </w:r>
          <w:r>
            <w:rPr>
              <w:rFonts w:eastAsia="Arial" w:cs="Arial" w:ascii="Arial" w:hAnsi="Arial"/>
              <w:sz w:val="24"/>
              <w:szCs w:val="24"/>
            </w:rPr>
            <w:t>Перспективные балансы производительности водоподготовительных установок</w:t>
          </w:r>
          <w:r>
            <w:rPr>
              <w:rFonts w:eastAsia="Arial" w:cs="Arial" w:ascii="Arial" w:hAnsi="Arial"/>
              <w:spacing w:val="-2"/>
              <w:sz w:val="24"/>
              <w:szCs w:val="24"/>
            </w:rPr>
            <w:t xml:space="preserve"> </w:t>
          </w:r>
          <w:r>
            <w:rPr>
              <w:rFonts w:eastAsia="Arial" w:cs="Arial" w:ascii="Arial" w:hAnsi="Arial"/>
              <w:sz w:val="24"/>
              <w:szCs w:val="24"/>
            </w:rPr>
            <w:t>источников</w:t>
          </w:r>
          <w:r>
            <w:rPr>
              <w:rFonts w:eastAsia="Arial" w:cs="Arial" w:ascii="Arial" w:hAnsi="Arial"/>
              <w:spacing w:val="-2"/>
              <w:sz w:val="24"/>
              <w:szCs w:val="24"/>
            </w:rPr>
            <w:t xml:space="preserve"> </w:t>
          </w:r>
          <w:r>
            <w:rPr>
              <w:rFonts w:eastAsia="Arial" w:cs="Arial" w:ascii="Arial" w:hAnsi="Arial"/>
              <w:sz w:val="24"/>
              <w:szCs w:val="24"/>
            </w:rPr>
            <w:t>тепловой</w:t>
          </w:r>
          <w:r>
            <w:rPr>
              <w:rFonts w:eastAsia="Arial" w:cs="Arial" w:ascii="Arial" w:hAnsi="Arial"/>
              <w:spacing w:val="-2"/>
              <w:sz w:val="24"/>
              <w:szCs w:val="24"/>
            </w:rPr>
            <w:t xml:space="preserve"> </w:t>
          </w:r>
          <w:r>
            <w:rPr>
              <w:rFonts w:eastAsia="Arial" w:cs="Arial" w:ascii="Arial" w:hAnsi="Arial"/>
              <w:sz w:val="24"/>
              <w:szCs w:val="24"/>
            </w:rPr>
            <w:t>энергии для</w:t>
          </w:r>
          <w:r>
            <w:rPr>
              <w:rFonts w:eastAsia="Arial" w:cs="Arial" w:ascii="Arial" w:hAnsi="Arial"/>
              <w:spacing w:val="-2"/>
              <w:sz w:val="24"/>
              <w:szCs w:val="24"/>
            </w:rPr>
            <w:t xml:space="preserve"> </w:t>
          </w:r>
          <w:r>
            <w:rPr>
              <w:rFonts w:eastAsia="Arial" w:cs="Arial" w:ascii="Arial" w:hAnsi="Arial"/>
              <w:sz w:val="24"/>
              <w:szCs w:val="24"/>
            </w:rPr>
            <w:t>компенсации</w:t>
          </w:r>
          <w:r>
            <w:rPr>
              <w:rFonts w:eastAsia="Arial" w:cs="Arial" w:ascii="Arial" w:hAnsi="Arial"/>
              <w:spacing w:val="-2"/>
              <w:sz w:val="24"/>
              <w:szCs w:val="24"/>
            </w:rPr>
            <w:t xml:space="preserve"> </w:t>
          </w:r>
          <w:r>
            <w:rPr>
              <w:rFonts w:eastAsia="Arial" w:cs="Arial" w:ascii="Arial" w:hAnsi="Arial"/>
              <w:sz w:val="24"/>
              <w:szCs w:val="24"/>
            </w:rPr>
            <w:t>потерь теплоносителя в аварийных режимах работы теплоснабжения</w:t>
            <w:tab/>
            <w:t>45</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z w:val="24"/>
              <w:szCs w:val="24"/>
            </w:rPr>
            <w:t>Раздел 4. Основные положения мастер-плана развития систем теплоснабжения поселения, муниципального округа, городского округа, города федерального значения</w:t>
            <w:tab/>
            <w:t>46</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z w:val="24"/>
              <w:szCs w:val="24"/>
            </w:rPr>
            <w:t>4.1.</w:t>
          </w:r>
          <w:r>
            <w:rPr>
              <w:rFonts w:eastAsia="Arial" w:cs="Arial" w:ascii="Arial" w:hAnsi="Arial" w:eastAsiaTheme="minorEastAsia"/>
              <w:sz w:val="24"/>
              <w:szCs w:val="24"/>
              <w:lang w:eastAsia="ru-RU"/>
            </w:rPr>
            <w:tab/>
          </w:r>
          <w:r>
            <w:rPr>
              <w:rFonts w:eastAsia="Arial" w:cs="Arial" w:ascii="Arial" w:hAnsi="Arial"/>
              <w:sz w:val="24"/>
              <w:szCs w:val="24"/>
            </w:rPr>
            <w:t>Описание вариантов перспективного развития систем теплоснабжения</w:t>
            <w:tab/>
            <w:t>46</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z w:val="24"/>
              <w:szCs w:val="24"/>
            </w:rPr>
            <w:t>4.2.</w:t>
          </w:r>
          <w:r>
            <w:rPr>
              <w:rFonts w:eastAsia="Arial" w:cs="Arial" w:ascii="Arial" w:hAnsi="Arial" w:eastAsiaTheme="minorEastAsia"/>
              <w:sz w:val="24"/>
              <w:szCs w:val="24"/>
              <w:lang w:eastAsia="ru-RU"/>
            </w:rPr>
            <w:tab/>
          </w:r>
          <w:r>
            <w:rPr>
              <w:rFonts w:eastAsia="Arial" w:cs="Arial" w:ascii="Arial" w:hAnsi="Arial"/>
              <w:sz w:val="24"/>
              <w:szCs w:val="24"/>
            </w:rPr>
            <w:t>Обоснование выбора приоритетного сценария развития систем теплоснабжения</w:t>
            <w:tab/>
            <w:t>47</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z w:val="24"/>
              <w:szCs w:val="24"/>
            </w:rPr>
            <w:t>Раздел 5. Предложения по строительству, реконструкции и техническому</w:t>
          </w:r>
          <w:r>
            <w:rPr>
              <w:rFonts w:eastAsia="Arial" w:cs="Arial" w:ascii="Arial" w:hAnsi="Arial"/>
              <w:spacing w:val="-9"/>
              <w:sz w:val="24"/>
              <w:szCs w:val="24"/>
            </w:rPr>
            <w:t xml:space="preserve"> </w:t>
          </w:r>
          <w:r>
            <w:rPr>
              <w:rFonts w:eastAsia="Arial" w:cs="Arial" w:ascii="Arial" w:hAnsi="Arial"/>
              <w:sz w:val="24"/>
              <w:szCs w:val="24"/>
            </w:rPr>
            <w:t>перевооружению</w:t>
          </w:r>
          <w:r>
            <w:rPr>
              <w:rFonts w:eastAsia="Arial" w:cs="Arial" w:ascii="Arial" w:hAnsi="Arial"/>
              <w:spacing w:val="-9"/>
              <w:sz w:val="24"/>
              <w:szCs w:val="24"/>
            </w:rPr>
            <w:t xml:space="preserve"> </w:t>
          </w:r>
          <w:r>
            <w:rPr>
              <w:rFonts w:eastAsia="Arial" w:cs="Arial" w:ascii="Arial" w:hAnsi="Arial"/>
              <w:sz w:val="24"/>
              <w:szCs w:val="24"/>
            </w:rPr>
            <w:t>источников</w:t>
          </w:r>
          <w:r>
            <w:rPr>
              <w:rFonts w:eastAsia="Arial" w:cs="Arial" w:ascii="Arial" w:hAnsi="Arial"/>
              <w:spacing w:val="-12"/>
              <w:sz w:val="24"/>
              <w:szCs w:val="24"/>
            </w:rPr>
            <w:t xml:space="preserve"> </w:t>
          </w:r>
          <w:r>
            <w:rPr>
              <w:rFonts w:eastAsia="Arial" w:cs="Arial" w:ascii="Arial" w:hAnsi="Arial"/>
              <w:sz w:val="24"/>
              <w:szCs w:val="24"/>
            </w:rPr>
            <w:t>тепловой</w:t>
          </w:r>
          <w:r>
            <w:rPr>
              <w:rFonts w:eastAsia="Arial" w:cs="Arial" w:ascii="Arial" w:hAnsi="Arial"/>
              <w:spacing w:val="-11"/>
              <w:sz w:val="24"/>
              <w:szCs w:val="24"/>
            </w:rPr>
            <w:t xml:space="preserve"> </w:t>
          </w:r>
          <w:r>
            <w:rPr>
              <w:rFonts w:eastAsia="Arial" w:cs="Arial" w:ascii="Arial" w:hAnsi="Arial"/>
              <w:sz w:val="24"/>
              <w:szCs w:val="24"/>
            </w:rPr>
            <w:t>энергии</w:t>
            <w:tab/>
            <w:t>48</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z w:val="24"/>
              <w:szCs w:val="24"/>
            </w:rPr>
            <w:t>5.1.</w:t>
          </w:r>
          <w:r>
            <w:rPr>
              <w:rFonts w:eastAsia="Arial" w:cs="Arial" w:ascii="Arial" w:hAnsi="Arial" w:eastAsiaTheme="minorEastAsia"/>
              <w:sz w:val="24"/>
              <w:szCs w:val="24"/>
              <w:lang w:eastAsia="ru-RU"/>
            </w:rPr>
            <w:tab/>
          </w:r>
          <w:r>
            <w:rPr>
              <w:rFonts w:eastAsia="Arial" w:cs="Arial" w:ascii="Arial" w:hAnsi="Arial"/>
              <w:sz w:val="24"/>
              <w:szCs w:val="24"/>
            </w:rPr>
            <w:t>Предложения по строительству источников тепловой энергии, обеспечивающих перспективную тепловую нагрузку на осваиваемых территориях поселения, для которых отсутствует возможность или целесообразность передачи тепловой энергии от существующих или реконструируемых источников тепловой энергии.</w:t>
            <w:tab/>
            <w:t>48</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z w:val="24"/>
              <w:szCs w:val="24"/>
            </w:rPr>
            <w:t>5.2.</w:t>
          </w:r>
          <w:r>
            <w:rPr>
              <w:rFonts w:eastAsia="Arial" w:cs="Arial" w:ascii="Arial" w:hAnsi="Arial" w:eastAsiaTheme="minorEastAsia"/>
              <w:sz w:val="24"/>
              <w:szCs w:val="24"/>
              <w:lang w:eastAsia="ru-RU"/>
            </w:rPr>
            <w:tab/>
          </w:r>
          <w:r>
            <w:rPr>
              <w:rFonts w:eastAsia="Arial" w:cs="Arial" w:ascii="Arial" w:hAnsi="Arial"/>
              <w:sz w:val="24"/>
              <w:szCs w:val="24"/>
            </w:rPr>
            <w:t>Предложения по строительству и реконструкции источников тепловой энергии, обеспечивающих перспективную тепловую нагрузку в</w:t>
          </w:r>
          <w:r>
            <w:rPr>
              <w:rFonts w:eastAsia="Arial" w:cs="Arial" w:ascii="Arial" w:hAnsi="Arial"/>
              <w:spacing w:val="-1"/>
              <w:sz w:val="24"/>
              <w:szCs w:val="24"/>
            </w:rPr>
            <w:t xml:space="preserve"> </w:t>
          </w:r>
          <w:r>
            <w:rPr>
              <w:rFonts w:eastAsia="Arial" w:cs="Arial" w:ascii="Arial" w:hAnsi="Arial"/>
              <w:sz w:val="24"/>
              <w:szCs w:val="24"/>
            </w:rPr>
            <w:t>существующих и расширяемых зонах действия источников тепловой энергии</w:t>
            <w:tab/>
            <w:t>48</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z w:val="24"/>
              <w:szCs w:val="24"/>
            </w:rPr>
            <w:t>5.3.</w:t>
          </w:r>
          <w:r>
            <w:rPr>
              <w:rFonts w:eastAsia="Arial" w:cs="Arial" w:ascii="Arial" w:hAnsi="Arial" w:eastAsiaTheme="minorEastAsia"/>
              <w:sz w:val="24"/>
              <w:szCs w:val="24"/>
              <w:lang w:eastAsia="ru-RU"/>
            </w:rPr>
            <w:tab/>
          </w:r>
          <w:r>
            <w:rPr>
              <w:rFonts w:eastAsia="Arial" w:cs="Arial" w:ascii="Arial" w:hAnsi="Arial"/>
              <w:sz w:val="24"/>
              <w:szCs w:val="24"/>
            </w:rPr>
            <w:t>Предложения по техническому перевооружению источников тепловой энергии с целью повышения эффективности работы систем теплоснабжения</w:t>
            <w:tab/>
            <w:t>49</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z w:val="24"/>
              <w:szCs w:val="24"/>
            </w:rPr>
            <w:t>5.4.</w:t>
          </w:r>
          <w:r>
            <w:rPr>
              <w:rFonts w:eastAsia="Arial" w:cs="Arial" w:ascii="Arial" w:hAnsi="Arial" w:eastAsiaTheme="minorEastAsia"/>
              <w:sz w:val="24"/>
              <w:szCs w:val="24"/>
              <w:lang w:eastAsia="ru-RU"/>
            </w:rPr>
            <w:tab/>
          </w:r>
          <w:r>
            <w:rPr>
              <w:rFonts w:eastAsia="Arial" w:cs="Arial" w:ascii="Arial" w:hAnsi="Arial"/>
              <w:sz w:val="24"/>
              <w:szCs w:val="24"/>
            </w:rPr>
            <w:t>Графики совместной работы источников тепловой энергии, функционирующих в режиме комбинированной выработки электрической и тепловой</w:t>
          </w:r>
          <w:r>
            <w:rPr>
              <w:rFonts w:eastAsia="Arial" w:cs="Arial" w:ascii="Arial" w:hAnsi="Arial"/>
              <w:spacing w:val="-2"/>
              <w:sz w:val="24"/>
              <w:szCs w:val="24"/>
            </w:rPr>
            <w:t xml:space="preserve"> </w:t>
          </w:r>
          <w:r>
            <w:rPr>
              <w:rFonts w:eastAsia="Arial" w:cs="Arial" w:ascii="Arial" w:hAnsi="Arial"/>
              <w:sz w:val="24"/>
              <w:szCs w:val="24"/>
            </w:rPr>
            <w:t>энергии и</w:t>
          </w:r>
          <w:r>
            <w:rPr>
              <w:rFonts w:eastAsia="Arial" w:cs="Arial" w:ascii="Arial" w:hAnsi="Arial"/>
              <w:spacing w:val="-2"/>
              <w:sz w:val="24"/>
              <w:szCs w:val="24"/>
            </w:rPr>
            <w:t xml:space="preserve"> </w:t>
          </w:r>
          <w:r>
            <w:rPr>
              <w:rFonts w:eastAsia="Arial" w:cs="Arial" w:ascii="Arial" w:hAnsi="Arial"/>
              <w:sz w:val="24"/>
              <w:szCs w:val="24"/>
            </w:rPr>
            <w:t>котельных,</w:t>
          </w:r>
          <w:r>
            <w:rPr>
              <w:rFonts w:eastAsia="Arial" w:cs="Arial" w:ascii="Arial" w:hAnsi="Arial"/>
              <w:spacing w:val="-1"/>
              <w:sz w:val="24"/>
              <w:szCs w:val="24"/>
            </w:rPr>
            <w:t xml:space="preserve"> </w:t>
          </w:r>
          <w:r>
            <w:rPr>
              <w:rFonts w:eastAsia="Arial" w:cs="Arial" w:ascii="Arial" w:hAnsi="Arial"/>
              <w:sz w:val="24"/>
              <w:szCs w:val="24"/>
            </w:rPr>
            <w:t>меры</w:t>
          </w:r>
          <w:r>
            <w:rPr>
              <w:rFonts w:eastAsia="Arial" w:cs="Arial" w:ascii="Arial" w:hAnsi="Arial"/>
              <w:spacing w:val="-3"/>
              <w:sz w:val="24"/>
              <w:szCs w:val="24"/>
            </w:rPr>
            <w:t xml:space="preserve"> </w:t>
          </w:r>
          <w:r>
            <w:rPr>
              <w:rFonts w:eastAsia="Arial" w:cs="Arial" w:ascii="Arial" w:hAnsi="Arial"/>
              <w:sz w:val="24"/>
              <w:szCs w:val="24"/>
            </w:rPr>
            <w:t>по выводу из</w:t>
          </w:r>
          <w:r>
            <w:rPr>
              <w:rFonts w:eastAsia="Arial" w:cs="Arial" w:ascii="Arial" w:hAnsi="Arial"/>
              <w:spacing w:val="-2"/>
              <w:sz w:val="24"/>
              <w:szCs w:val="24"/>
            </w:rPr>
            <w:t xml:space="preserve"> </w:t>
          </w:r>
          <w:r>
            <w:rPr>
              <w:rFonts w:eastAsia="Arial" w:cs="Arial" w:ascii="Arial" w:hAnsi="Arial"/>
              <w:sz w:val="24"/>
              <w:szCs w:val="24"/>
            </w:rPr>
            <w:t>эксплуатации, консервации</w:t>
          </w:r>
          <w:r>
            <w:rPr>
              <w:rFonts w:eastAsia="Arial" w:cs="Arial" w:ascii="Arial" w:hAnsi="Arial"/>
              <w:spacing w:val="-2"/>
              <w:sz w:val="24"/>
              <w:szCs w:val="24"/>
            </w:rPr>
            <w:t xml:space="preserve"> </w:t>
          </w:r>
          <w:r>
            <w:rPr>
              <w:rFonts w:eastAsia="Arial" w:cs="Arial" w:ascii="Arial" w:hAnsi="Arial"/>
              <w:sz w:val="24"/>
              <w:szCs w:val="24"/>
            </w:rPr>
            <w:t xml:space="preserve">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w:t>
          </w:r>
          <w:r>
            <w:rPr>
              <w:rFonts w:eastAsia="Arial" w:cs="Arial" w:ascii="Arial" w:hAnsi="Arial"/>
              <w:spacing w:val="-2"/>
              <w:sz w:val="24"/>
              <w:szCs w:val="24"/>
            </w:rPr>
            <w:t>нецелесообразно</w:t>
          </w:r>
          <w:r>
            <w:rPr>
              <w:rFonts w:eastAsia="Arial" w:cs="Arial" w:ascii="Arial" w:hAnsi="Arial"/>
              <w:sz w:val="24"/>
              <w:szCs w:val="24"/>
            </w:rPr>
            <w:tab/>
            <w:t>50</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z w:val="24"/>
              <w:szCs w:val="24"/>
            </w:rPr>
            <w:t>5.5.</w:t>
          </w:r>
          <w:r>
            <w:rPr>
              <w:rFonts w:eastAsia="Arial" w:cs="Arial" w:ascii="Arial" w:hAnsi="Arial" w:eastAsiaTheme="minorEastAsia"/>
              <w:sz w:val="24"/>
              <w:szCs w:val="24"/>
              <w:lang w:eastAsia="ru-RU"/>
            </w:rPr>
            <w:tab/>
          </w:r>
          <w:r>
            <w:rPr>
              <w:rFonts w:eastAsia="Arial" w:cs="Arial" w:ascii="Arial" w:hAnsi="Arial"/>
              <w:sz w:val="24"/>
              <w:szCs w:val="24"/>
            </w:rPr>
            <w:t>Меры по переоборудованию котельных в источники комбинированной выработки электрической и тепловой энергии для каждого этапа</w:t>
            <w:tab/>
            <w:t>50</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z w:val="24"/>
              <w:szCs w:val="24"/>
            </w:rPr>
            <w:t>5.6.</w:t>
          </w:r>
          <w:r>
            <w:rPr>
              <w:rFonts w:eastAsia="Arial" w:cs="Arial" w:ascii="Arial" w:hAnsi="Arial" w:eastAsiaTheme="minorEastAsia"/>
              <w:sz w:val="24"/>
              <w:szCs w:val="24"/>
              <w:lang w:eastAsia="ru-RU"/>
            </w:rPr>
            <w:tab/>
          </w:r>
          <w:r>
            <w:rPr>
              <w:rFonts w:eastAsia="Arial" w:cs="Arial" w:ascii="Arial" w:hAnsi="Arial"/>
              <w:sz w:val="24"/>
              <w:szCs w:val="24"/>
            </w:rPr>
            <w:t>Меры по переводу котельных, размещенных в существующих и расширяемых</w:t>
          </w:r>
          <w:r>
            <w:rPr>
              <w:rFonts w:eastAsia="Arial" w:cs="Arial" w:ascii="Arial" w:hAnsi="Arial"/>
              <w:spacing w:val="-17"/>
              <w:sz w:val="24"/>
              <w:szCs w:val="24"/>
            </w:rPr>
            <w:t xml:space="preserve"> </w:t>
          </w:r>
          <w:r>
            <w:rPr>
              <w:rFonts w:eastAsia="Arial" w:cs="Arial" w:ascii="Arial" w:hAnsi="Arial"/>
              <w:sz w:val="24"/>
              <w:szCs w:val="24"/>
            </w:rPr>
            <w:t>зонах</w:t>
          </w:r>
          <w:r>
            <w:rPr>
              <w:rFonts w:eastAsia="Arial" w:cs="Arial" w:ascii="Arial" w:hAnsi="Arial"/>
              <w:spacing w:val="-16"/>
              <w:sz w:val="24"/>
              <w:szCs w:val="24"/>
            </w:rPr>
            <w:t xml:space="preserve"> </w:t>
          </w:r>
          <w:r>
            <w:rPr>
              <w:rFonts w:eastAsia="Arial" w:cs="Arial" w:ascii="Arial" w:hAnsi="Arial"/>
              <w:sz w:val="24"/>
              <w:szCs w:val="24"/>
            </w:rPr>
            <w:t>действия</w:t>
          </w:r>
          <w:r>
            <w:rPr>
              <w:rFonts w:eastAsia="Arial" w:cs="Arial" w:ascii="Arial" w:hAnsi="Arial"/>
              <w:spacing w:val="-16"/>
              <w:sz w:val="24"/>
              <w:szCs w:val="24"/>
            </w:rPr>
            <w:t xml:space="preserve"> </w:t>
          </w:r>
          <w:r>
            <w:rPr>
              <w:rFonts w:eastAsia="Arial" w:cs="Arial" w:ascii="Arial" w:hAnsi="Arial"/>
              <w:sz w:val="24"/>
              <w:szCs w:val="24"/>
            </w:rPr>
            <w:t>источников</w:t>
          </w:r>
          <w:r>
            <w:rPr>
              <w:rFonts w:eastAsia="Arial" w:cs="Arial" w:ascii="Arial" w:hAnsi="Arial"/>
              <w:spacing w:val="-16"/>
              <w:sz w:val="24"/>
              <w:szCs w:val="24"/>
            </w:rPr>
            <w:t xml:space="preserve"> </w:t>
          </w:r>
          <w:r>
            <w:rPr>
              <w:rFonts w:eastAsia="Arial" w:cs="Arial" w:ascii="Arial" w:hAnsi="Arial"/>
              <w:sz w:val="24"/>
              <w:szCs w:val="24"/>
            </w:rPr>
            <w:t>комбинированной</w:t>
          </w:r>
          <w:r>
            <w:rPr>
              <w:rFonts w:eastAsia="Arial" w:cs="Arial" w:ascii="Arial" w:hAnsi="Arial"/>
              <w:spacing w:val="-17"/>
              <w:sz w:val="24"/>
              <w:szCs w:val="24"/>
            </w:rPr>
            <w:t xml:space="preserve"> </w:t>
          </w:r>
          <w:r>
            <w:rPr>
              <w:rFonts w:eastAsia="Arial" w:cs="Arial" w:ascii="Arial" w:hAnsi="Arial"/>
              <w:sz w:val="24"/>
              <w:szCs w:val="24"/>
            </w:rPr>
            <w:t>выработки</w:t>
          </w:r>
          <w:r>
            <w:rPr>
              <w:rFonts w:eastAsia="Arial" w:cs="Arial" w:ascii="Arial" w:hAnsi="Arial"/>
              <w:spacing w:val="-16"/>
              <w:sz w:val="24"/>
              <w:szCs w:val="24"/>
            </w:rPr>
            <w:t xml:space="preserve"> </w:t>
          </w:r>
          <w:r>
            <w:rPr>
              <w:rFonts w:eastAsia="Arial" w:cs="Arial" w:ascii="Arial" w:hAnsi="Arial"/>
              <w:sz w:val="24"/>
              <w:szCs w:val="24"/>
            </w:rPr>
            <w:t>тепловой и электрической энергии, в пиковый режим работы для каждого этапа, в том числе график перевода</w:t>
            <w:tab/>
            <w:t>50</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z w:val="24"/>
              <w:szCs w:val="24"/>
            </w:rPr>
            <w:t>5.7.</w:t>
          </w:r>
          <w:r>
            <w:rPr>
              <w:rFonts w:eastAsia="Arial" w:cs="Arial" w:ascii="Arial" w:hAnsi="Arial" w:eastAsiaTheme="minorEastAsia"/>
              <w:sz w:val="24"/>
              <w:szCs w:val="24"/>
              <w:lang w:eastAsia="ru-RU"/>
            </w:rPr>
            <w:tab/>
          </w:r>
          <w:r>
            <w:rPr>
              <w:rFonts w:eastAsia="Arial" w:cs="Arial" w:ascii="Arial" w:hAnsi="Arial"/>
              <w:sz w:val="24"/>
              <w:szCs w:val="24"/>
            </w:rPr>
            <w:t>Решения о загрузке источников тепловой энергии, распределении (перераспределении)</w:t>
          </w:r>
          <w:r>
            <w:rPr>
              <w:rFonts w:eastAsia="Arial" w:cs="Arial" w:ascii="Arial" w:hAnsi="Arial"/>
              <w:spacing w:val="-17"/>
              <w:sz w:val="24"/>
              <w:szCs w:val="24"/>
            </w:rPr>
            <w:t xml:space="preserve"> </w:t>
          </w:r>
          <w:r>
            <w:rPr>
              <w:rFonts w:eastAsia="Arial" w:cs="Arial" w:ascii="Arial" w:hAnsi="Arial"/>
              <w:sz w:val="24"/>
              <w:szCs w:val="24"/>
            </w:rPr>
            <w:t>тепловой</w:t>
          </w:r>
          <w:r>
            <w:rPr>
              <w:rFonts w:eastAsia="Arial" w:cs="Arial" w:ascii="Arial" w:hAnsi="Arial"/>
              <w:spacing w:val="-16"/>
              <w:sz w:val="24"/>
              <w:szCs w:val="24"/>
            </w:rPr>
            <w:t xml:space="preserve"> </w:t>
          </w:r>
          <w:r>
            <w:rPr>
              <w:rFonts w:eastAsia="Arial" w:cs="Arial" w:ascii="Arial" w:hAnsi="Arial"/>
              <w:sz w:val="24"/>
              <w:szCs w:val="24"/>
            </w:rPr>
            <w:t>нагрузки</w:t>
          </w:r>
          <w:r>
            <w:rPr>
              <w:rFonts w:eastAsia="Arial" w:cs="Arial" w:ascii="Arial" w:hAnsi="Arial"/>
              <w:spacing w:val="-16"/>
              <w:sz w:val="24"/>
              <w:szCs w:val="24"/>
            </w:rPr>
            <w:t xml:space="preserve"> </w:t>
          </w:r>
          <w:r>
            <w:rPr>
              <w:rFonts w:eastAsia="Arial" w:cs="Arial" w:ascii="Arial" w:hAnsi="Arial"/>
              <w:sz w:val="24"/>
              <w:szCs w:val="24"/>
            </w:rPr>
            <w:t>потребителей</w:t>
          </w:r>
          <w:r>
            <w:rPr>
              <w:rFonts w:eastAsia="Arial" w:cs="Arial" w:ascii="Arial" w:hAnsi="Arial"/>
              <w:spacing w:val="-16"/>
              <w:sz w:val="24"/>
              <w:szCs w:val="24"/>
            </w:rPr>
            <w:t xml:space="preserve"> </w:t>
          </w:r>
          <w:r>
            <w:rPr>
              <w:rFonts w:eastAsia="Arial" w:cs="Arial" w:ascii="Arial" w:hAnsi="Arial"/>
              <w:sz w:val="24"/>
              <w:szCs w:val="24"/>
            </w:rPr>
            <w:t>тепловой</w:t>
          </w:r>
          <w:r>
            <w:rPr>
              <w:rFonts w:eastAsia="Arial" w:cs="Arial" w:ascii="Arial" w:hAnsi="Arial"/>
              <w:spacing w:val="-17"/>
              <w:sz w:val="24"/>
              <w:szCs w:val="24"/>
            </w:rPr>
            <w:t xml:space="preserve"> </w:t>
          </w:r>
          <w:r>
            <w:rPr>
              <w:rFonts w:eastAsia="Arial" w:cs="Arial" w:ascii="Arial" w:hAnsi="Arial"/>
              <w:sz w:val="24"/>
              <w:szCs w:val="24"/>
            </w:rPr>
            <w:t>энергии</w:t>
          </w:r>
          <w:r>
            <w:rPr>
              <w:rFonts w:eastAsia="Arial" w:cs="Arial" w:ascii="Arial" w:hAnsi="Arial"/>
              <w:spacing w:val="-16"/>
              <w:sz w:val="24"/>
              <w:szCs w:val="24"/>
            </w:rPr>
            <w:t xml:space="preserve"> </w:t>
          </w:r>
          <w:r>
            <w:rPr>
              <w:rFonts w:eastAsia="Arial" w:cs="Arial" w:ascii="Arial" w:hAnsi="Arial"/>
              <w:sz w:val="24"/>
              <w:szCs w:val="24"/>
            </w:rPr>
            <w:t>в</w:t>
          </w:r>
          <w:r>
            <w:rPr>
              <w:rFonts w:eastAsia="Arial" w:cs="Arial" w:ascii="Arial" w:hAnsi="Arial"/>
              <w:spacing w:val="-16"/>
              <w:sz w:val="24"/>
              <w:szCs w:val="24"/>
            </w:rPr>
            <w:t xml:space="preserve"> </w:t>
          </w:r>
          <w:r>
            <w:rPr>
              <w:rFonts w:eastAsia="Arial" w:cs="Arial" w:ascii="Arial" w:hAnsi="Arial"/>
              <w:sz w:val="24"/>
              <w:szCs w:val="24"/>
            </w:rPr>
            <w:t>каждой зоне действия системы теплоснабжения между источниками тепловой энергии, поставляющими</w:t>
          </w:r>
          <w:r>
            <w:rPr>
              <w:rFonts w:eastAsia="Arial" w:cs="Arial" w:ascii="Arial" w:hAnsi="Arial"/>
              <w:spacing w:val="-13"/>
              <w:sz w:val="24"/>
              <w:szCs w:val="24"/>
            </w:rPr>
            <w:t xml:space="preserve"> </w:t>
          </w:r>
          <w:r>
            <w:rPr>
              <w:rFonts w:eastAsia="Arial" w:cs="Arial" w:ascii="Arial" w:hAnsi="Arial"/>
              <w:sz w:val="24"/>
              <w:szCs w:val="24"/>
            </w:rPr>
            <w:t>тепловую</w:t>
          </w:r>
          <w:r>
            <w:rPr>
              <w:rFonts w:eastAsia="Arial" w:cs="Arial" w:ascii="Arial" w:hAnsi="Arial"/>
              <w:spacing w:val="-14"/>
              <w:sz w:val="24"/>
              <w:szCs w:val="24"/>
            </w:rPr>
            <w:t xml:space="preserve"> </w:t>
          </w:r>
          <w:r>
            <w:rPr>
              <w:rFonts w:eastAsia="Arial" w:cs="Arial" w:ascii="Arial" w:hAnsi="Arial"/>
              <w:sz w:val="24"/>
              <w:szCs w:val="24"/>
            </w:rPr>
            <w:t>энергию</w:t>
          </w:r>
          <w:r>
            <w:rPr>
              <w:rFonts w:eastAsia="Arial" w:cs="Arial" w:ascii="Arial" w:hAnsi="Arial"/>
              <w:spacing w:val="-14"/>
              <w:sz w:val="24"/>
              <w:szCs w:val="24"/>
            </w:rPr>
            <w:t xml:space="preserve"> </w:t>
          </w:r>
          <w:r>
            <w:rPr>
              <w:rFonts w:eastAsia="Arial" w:cs="Arial" w:ascii="Arial" w:hAnsi="Arial"/>
              <w:sz w:val="24"/>
              <w:szCs w:val="24"/>
            </w:rPr>
            <w:t>в</w:t>
          </w:r>
          <w:r>
            <w:rPr>
              <w:rFonts w:eastAsia="Arial" w:cs="Arial" w:ascii="Arial" w:hAnsi="Arial"/>
              <w:spacing w:val="-13"/>
              <w:sz w:val="24"/>
              <w:szCs w:val="24"/>
            </w:rPr>
            <w:t xml:space="preserve"> </w:t>
          </w:r>
          <w:r>
            <w:rPr>
              <w:rFonts w:eastAsia="Arial" w:cs="Arial" w:ascii="Arial" w:hAnsi="Arial"/>
              <w:sz w:val="24"/>
              <w:szCs w:val="24"/>
            </w:rPr>
            <w:t>данной</w:t>
          </w:r>
          <w:r>
            <w:rPr>
              <w:rFonts w:eastAsia="Arial" w:cs="Arial" w:ascii="Arial" w:hAnsi="Arial"/>
              <w:spacing w:val="-12"/>
              <w:sz w:val="24"/>
              <w:szCs w:val="24"/>
            </w:rPr>
            <w:t xml:space="preserve"> </w:t>
          </w:r>
          <w:r>
            <w:rPr>
              <w:rFonts w:eastAsia="Arial" w:cs="Arial" w:ascii="Arial" w:hAnsi="Arial"/>
              <w:sz w:val="24"/>
              <w:szCs w:val="24"/>
            </w:rPr>
            <w:t>системе</w:t>
          </w:r>
          <w:r>
            <w:rPr>
              <w:rFonts w:eastAsia="Arial" w:cs="Arial" w:ascii="Arial" w:hAnsi="Arial"/>
              <w:spacing w:val="-13"/>
              <w:sz w:val="24"/>
              <w:szCs w:val="24"/>
            </w:rPr>
            <w:t xml:space="preserve"> </w:t>
          </w:r>
          <w:r>
            <w:rPr>
              <w:rFonts w:eastAsia="Arial" w:cs="Arial" w:ascii="Arial" w:hAnsi="Arial"/>
              <w:sz w:val="24"/>
              <w:szCs w:val="24"/>
            </w:rPr>
            <w:t>теплоснабжения,</w:t>
          </w:r>
          <w:r>
            <w:rPr>
              <w:rFonts w:eastAsia="Arial" w:cs="Arial" w:ascii="Arial" w:hAnsi="Arial"/>
              <w:spacing w:val="-13"/>
              <w:sz w:val="24"/>
              <w:szCs w:val="24"/>
            </w:rPr>
            <w:t xml:space="preserve"> </w:t>
          </w:r>
          <w:r>
            <w:rPr>
              <w:rFonts w:eastAsia="Arial" w:cs="Arial" w:ascii="Arial" w:hAnsi="Arial"/>
              <w:sz w:val="24"/>
              <w:szCs w:val="24"/>
            </w:rPr>
            <w:t>на</w:t>
          </w:r>
          <w:r>
            <w:rPr>
              <w:rFonts w:eastAsia="Arial" w:cs="Arial" w:ascii="Arial" w:hAnsi="Arial"/>
              <w:spacing w:val="-15"/>
              <w:sz w:val="24"/>
              <w:szCs w:val="24"/>
            </w:rPr>
            <w:t xml:space="preserve"> </w:t>
          </w:r>
          <w:r>
            <w:rPr>
              <w:rFonts w:eastAsia="Arial" w:cs="Arial" w:ascii="Arial" w:hAnsi="Arial"/>
              <w:sz w:val="24"/>
              <w:szCs w:val="24"/>
            </w:rPr>
            <w:t xml:space="preserve">каждом </w:t>
          </w:r>
          <w:r>
            <w:rPr>
              <w:rFonts w:eastAsia="Arial" w:cs="Arial" w:ascii="Arial" w:hAnsi="Arial"/>
              <w:spacing w:val="-4"/>
              <w:sz w:val="24"/>
              <w:szCs w:val="24"/>
            </w:rPr>
            <w:t>этапе</w:t>
          </w:r>
          <w:r>
            <w:rPr>
              <w:rFonts w:eastAsia="Arial" w:cs="Arial" w:ascii="Arial" w:hAnsi="Arial"/>
              <w:sz w:val="24"/>
              <w:szCs w:val="24"/>
            </w:rPr>
            <w:tab/>
            <w:t>50</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z w:val="24"/>
              <w:szCs w:val="24"/>
            </w:rPr>
            <w:t>5.8.</w:t>
          </w:r>
          <w:r>
            <w:rPr>
              <w:rFonts w:eastAsia="Arial" w:cs="Arial" w:ascii="Arial" w:hAnsi="Arial" w:eastAsiaTheme="minorEastAsia"/>
              <w:sz w:val="24"/>
              <w:szCs w:val="24"/>
              <w:lang w:eastAsia="ru-RU"/>
            </w:rPr>
            <w:tab/>
          </w:r>
          <w:r>
            <w:rPr>
              <w:rFonts w:eastAsia="Arial" w:cs="Arial" w:ascii="Arial" w:hAnsi="Arial"/>
              <w:sz w:val="24"/>
              <w:szCs w:val="24"/>
            </w:rPr>
            <w:t>Оптимальный температурный график отпуска тепловой энергии для каждого источника тепловой энергии или группы источников в системе теплоснабжения, работающей на общую тепловую сеть, устанавливаемый для каждого</w:t>
          </w:r>
          <w:r>
            <w:rPr>
              <w:rFonts w:eastAsia="Arial" w:cs="Arial" w:ascii="Arial" w:hAnsi="Arial"/>
              <w:spacing w:val="-1"/>
              <w:sz w:val="24"/>
              <w:szCs w:val="24"/>
            </w:rPr>
            <w:t xml:space="preserve"> </w:t>
          </w:r>
          <w:r>
            <w:rPr>
              <w:rFonts w:eastAsia="Arial" w:cs="Arial" w:ascii="Arial" w:hAnsi="Arial"/>
              <w:sz w:val="24"/>
              <w:szCs w:val="24"/>
            </w:rPr>
            <w:t>этапа, и</w:t>
          </w:r>
          <w:r>
            <w:rPr>
              <w:rFonts w:eastAsia="Arial" w:cs="Arial" w:ascii="Arial" w:hAnsi="Arial"/>
              <w:spacing w:val="-1"/>
              <w:sz w:val="24"/>
              <w:szCs w:val="24"/>
            </w:rPr>
            <w:t xml:space="preserve"> </w:t>
          </w:r>
          <w:r>
            <w:rPr>
              <w:rFonts w:eastAsia="Arial" w:cs="Arial" w:ascii="Arial" w:hAnsi="Arial"/>
              <w:sz w:val="24"/>
              <w:szCs w:val="24"/>
            </w:rPr>
            <w:t>оценка</w:t>
          </w:r>
          <w:r>
            <w:rPr>
              <w:rFonts w:eastAsia="Arial" w:cs="Arial" w:ascii="Arial" w:hAnsi="Arial"/>
              <w:spacing w:val="-1"/>
              <w:sz w:val="24"/>
              <w:szCs w:val="24"/>
            </w:rPr>
            <w:t xml:space="preserve"> </w:t>
          </w:r>
          <w:r>
            <w:rPr>
              <w:rFonts w:eastAsia="Arial" w:cs="Arial" w:ascii="Arial" w:hAnsi="Arial"/>
              <w:sz w:val="24"/>
              <w:szCs w:val="24"/>
            </w:rPr>
            <w:t>затрат при необходимости его</w:t>
          </w:r>
          <w:r>
            <w:rPr>
              <w:rFonts w:eastAsia="Arial" w:cs="Arial" w:ascii="Arial" w:hAnsi="Arial"/>
              <w:spacing w:val="-1"/>
              <w:sz w:val="24"/>
              <w:szCs w:val="24"/>
            </w:rPr>
            <w:t xml:space="preserve"> </w:t>
          </w:r>
          <w:r>
            <w:rPr>
              <w:rFonts w:eastAsia="Arial" w:cs="Arial" w:ascii="Arial" w:hAnsi="Arial"/>
              <w:sz w:val="24"/>
              <w:szCs w:val="24"/>
            </w:rPr>
            <w:t>изменения</w:t>
            <w:tab/>
            <w:t>52</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z w:val="24"/>
              <w:szCs w:val="24"/>
            </w:rPr>
            <w:t>5.9.</w:t>
          </w:r>
          <w:r>
            <w:rPr>
              <w:rFonts w:eastAsia="Arial" w:cs="Arial" w:ascii="Arial" w:hAnsi="Arial" w:eastAsiaTheme="minorEastAsia"/>
              <w:sz w:val="24"/>
              <w:szCs w:val="24"/>
              <w:lang w:eastAsia="ru-RU"/>
            </w:rPr>
            <w:tab/>
          </w:r>
          <w:r>
            <w:rPr>
              <w:rFonts w:eastAsia="Arial" w:cs="Arial" w:ascii="Arial" w:hAnsi="Arial"/>
              <w:sz w:val="24"/>
              <w:szCs w:val="24"/>
            </w:rPr>
            <w:t>Предложения по перспективной установленной тепловой мощности каждого источника тепловой энергии с учетом аварийного и перспективного резерва тепловой мощности с предложениями по утверждению срока ввода в эксплуатацию новых мощностей</w:t>
            <w:tab/>
            <w:t>53</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z w:val="24"/>
              <w:szCs w:val="24"/>
            </w:rPr>
            <w:t>5.10.</w:t>
          </w:r>
          <w:r>
            <w:rPr>
              <w:rFonts w:eastAsia="Arial" w:cs="Arial" w:ascii="Arial" w:hAnsi="Arial" w:eastAsiaTheme="minorEastAsia"/>
              <w:sz w:val="24"/>
              <w:szCs w:val="24"/>
              <w:lang w:eastAsia="ru-RU"/>
            </w:rPr>
            <w:tab/>
          </w:r>
          <w:r>
            <w:rPr>
              <w:rFonts w:eastAsia="Arial" w:cs="Arial" w:ascii="Arial" w:hAnsi="Arial"/>
              <w:sz w:val="24"/>
              <w:szCs w:val="24"/>
            </w:rPr>
            <w:t>Анализ целесообразности ввода новых и реконструкции существующих источников</w:t>
          </w:r>
          <w:r>
            <w:rPr>
              <w:rFonts w:eastAsia="Arial" w:cs="Arial" w:ascii="Arial" w:hAnsi="Arial"/>
              <w:spacing w:val="-3"/>
              <w:sz w:val="24"/>
              <w:szCs w:val="24"/>
            </w:rPr>
            <w:t xml:space="preserve"> </w:t>
          </w:r>
          <w:r>
            <w:rPr>
              <w:rFonts w:eastAsia="Arial" w:cs="Arial" w:ascii="Arial" w:hAnsi="Arial"/>
              <w:sz w:val="24"/>
              <w:szCs w:val="24"/>
            </w:rPr>
            <w:t>тепловой</w:t>
          </w:r>
          <w:r>
            <w:rPr>
              <w:rFonts w:eastAsia="Arial" w:cs="Arial" w:ascii="Arial" w:hAnsi="Arial"/>
              <w:spacing w:val="-3"/>
              <w:sz w:val="24"/>
              <w:szCs w:val="24"/>
            </w:rPr>
            <w:t xml:space="preserve"> </w:t>
          </w:r>
          <w:r>
            <w:rPr>
              <w:rFonts w:eastAsia="Arial" w:cs="Arial" w:ascii="Arial" w:hAnsi="Arial"/>
              <w:sz w:val="24"/>
              <w:szCs w:val="24"/>
            </w:rPr>
            <w:t>энергии</w:t>
          </w:r>
          <w:r>
            <w:rPr>
              <w:rFonts w:eastAsia="Arial" w:cs="Arial" w:ascii="Arial" w:hAnsi="Arial"/>
              <w:spacing w:val="-1"/>
              <w:sz w:val="24"/>
              <w:szCs w:val="24"/>
            </w:rPr>
            <w:t xml:space="preserve"> </w:t>
          </w:r>
          <w:r>
            <w:rPr>
              <w:rFonts w:eastAsia="Arial" w:cs="Arial" w:ascii="Arial" w:hAnsi="Arial"/>
              <w:sz w:val="24"/>
              <w:szCs w:val="24"/>
            </w:rPr>
            <w:t>с</w:t>
          </w:r>
          <w:r>
            <w:rPr>
              <w:rFonts w:eastAsia="Arial" w:cs="Arial" w:ascii="Arial" w:hAnsi="Arial"/>
              <w:spacing w:val="-2"/>
              <w:sz w:val="24"/>
              <w:szCs w:val="24"/>
            </w:rPr>
            <w:t xml:space="preserve"> </w:t>
          </w:r>
          <w:r>
            <w:rPr>
              <w:rFonts w:eastAsia="Arial" w:cs="Arial" w:ascii="Arial" w:hAnsi="Arial"/>
              <w:sz w:val="24"/>
              <w:szCs w:val="24"/>
            </w:rPr>
            <w:t>использованием</w:t>
          </w:r>
          <w:r>
            <w:rPr>
              <w:rFonts w:eastAsia="Arial" w:cs="Arial" w:ascii="Arial" w:hAnsi="Arial"/>
              <w:spacing w:val="-2"/>
              <w:sz w:val="24"/>
              <w:szCs w:val="24"/>
            </w:rPr>
            <w:t xml:space="preserve"> </w:t>
          </w:r>
          <w:r>
            <w:rPr>
              <w:rFonts w:eastAsia="Arial" w:cs="Arial" w:ascii="Arial" w:hAnsi="Arial"/>
              <w:sz w:val="24"/>
              <w:szCs w:val="24"/>
            </w:rPr>
            <w:t>возобновляемых источников энергии</w:t>
            <w:tab/>
            <w:t>54</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z w:val="24"/>
              <w:szCs w:val="24"/>
            </w:rPr>
            <w:t>5.11.</w:t>
          </w:r>
          <w:r>
            <w:rPr>
              <w:rFonts w:eastAsia="Arial" w:cs="Arial" w:ascii="Arial" w:hAnsi="Arial" w:eastAsiaTheme="minorEastAsia"/>
              <w:sz w:val="24"/>
              <w:szCs w:val="24"/>
              <w:lang w:eastAsia="ru-RU"/>
            </w:rPr>
            <w:tab/>
          </w:r>
          <w:r>
            <w:rPr>
              <w:rFonts w:eastAsia="Arial" w:cs="Arial" w:ascii="Arial" w:hAnsi="Arial"/>
              <w:sz w:val="24"/>
              <w:szCs w:val="24"/>
            </w:rPr>
            <w:t>Вид топлива, потребляемый источником тепловой энергии, в том числе с использованием возобновляемых источников энергии</w:t>
            <w:tab/>
            <w:t>54</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z w:val="24"/>
              <w:szCs w:val="24"/>
            </w:rPr>
            <w:t>Раздел</w:t>
          </w:r>
          <w:r>
            <w:rPr>
              <w:rFonts w:eastAsia="Arial" w:cs="Arial" w:ascii="Arial" w:hAnsi="Arial"/>
              <w:spacing w:val="-7"/>
              <w:sz w:val="24"/>
              <w:szCs w:val="24"/>
            </w:rPr>
            <w:t xml:space="preserve"> 6</w:t>
          </w:r>
          <w:r>
            <w:rPr>
              <w:rFonts w:eastAsia="Arial" w:cs="Arial" w:ascii="Arial" w:hAnsi="Arial"/>
              <w:sz w:val="24"/>
              <w:szCs w:val="24"/>
            </w:rPr>
            <w:t>.</w:t>
          </w:r>
          <w:r>
            <w:rPr>
              <w:rFonts w:eastAsia="Arial" w:cs="Arial" w:ascii="Arial" w:hAnsi="Arial"/>
              <w:spacing w:val="-7"/>
              <w:sz w:val="24"/>
              <w:szCs w:val="24"/>
            </w:rPr>
            <w:t xml:space="preserve"> </w:t>
          </w:r>
          <w:r>
            <w:rPr>
              <w:rFonts w:eastAsia="Arial" w:cs="Arial" w:ascii="Arial" w:hAnsi="Arial"/>
              <w:sz w:val="24"/>
              <w:szCs w:val="24"/>
            </w:rPr>
            <w:t>Предложения</w:t>
          </w:r>
          <w:r>
            <w:rPr>
              <w:rFonts w:eastAsia="Arial" w:cs="Arial" w:ascii="Arial" w:hAnsi="Arial"/>
              <w:spacing w:val="-7"/>
              <w:sz w:val="24"/>
              <w:szCs w:val="24"/>
            </w:rPr>
            <w:t xml:space="preserve"> </w:t>
          </w:r>
          <w:r>
            <w:rPr>
              <w:rFonts w:eastAsia="Arial" w:cs="Arial" w:ascii="Arial" w:hAnsi="Arial"/>
              <w:sz w:val="24"/>
              <w:szCs w:val="24"/>
            </w:rPr>
            <w:t>по</w:t>
          </w:r>
          <w:r>
            <w:rPr>
              <w:rFonts w:eastAsia="Arial" w:cs="Arial" w:ascii="Arial" w:hAnsi="Arial"/>
              <w:spacing w:val="-7"/>
              <w:sz w:val="24"/>
              <w:szCs w:val="24"/>
            </w:rPr>
            <w:t xml:space="preserve"> </w:t>
          </w:r>
          <w:r>
            <w:rPr>
              <w:rFonts w:eastAsia="Arial" w:cs="Arial" w:ascii="Arial" w:hAnsi="Arial"/>
              <w:sz w:val="24"/>
              <w:szCs w:val="24"/>
            </w:rPr>
            <w:t>строительству</w:t>
          </w:r>
          <w:r>
            <w:rPr>
              <w:rFonts w:eastAsia="Arial" w:cs="Arial" w:ascii="Arial" w:hAnsi="Arial"/>
              <w:spacing w:val="-6"/>
              <w:sz w:val="24"/>
              <w:szCs w:val="24"/>
            </w:rPr>
            <w:t xml:space="preserve"> </w:t>
          </w:r>
          <w:r>
            <w:rPr>
              <w:rFonts w:eastAsia="Arial" w:cs="Arial" w:ascii="Arial" w:hAnsi="Arial"/>
              <w:sz w:val="24"/>
              <w:szCs w:val="24"/>
            </w:rPr>
            <w:t>и</w:t>
          </w:r>
          <w:r>
            <w:rPr>
              <w:rFonts w:eastAsia="Arial" w:cs="Arial" w:ascii="Arial" w:hAnsi="Arial"/>
              <w:spacing w:val="-7"/>
              <w:sz w:val="24"/>
              <w:szCs w:val="24"/>
            </w:rPr>
            <w:t xml:space="preserve"> </w:t>
          </w:r>
          <w:r>
            <w:rPr>
              <w:rFonts w:eastAsia="Arial" w:cs="Arial" w:ascii="Arial" w:hAnsi="Arial"/>
              <w:sz w:val="24"/>
              <w:szCs w:val="24"/>
            </w:rPr>
            <w:t>реконструкции</w:t>
          </w:r>
          <w:r>
            <w:rPr>
              <w:rFonts w:eastAsia="Arial" w:cs="Arial" w:ascii="Arial" w:hAnsi="Arial"/>
              <w:spacing w:val="-7"/>
              <w:sz w:val="24"/>
              <w:szCs w:val="24"/>
            </w:rPr>
            <w:t xml:space="preserve"> </w:t>
          </w:r>
          <w:r>
            <w:rPr>
              <w:rFonts w:eastAsia="Arial" w:cs="Arial" w:ascii="Arial" w:hAnsi="Arial"/>
              <w:sz w:val="24"/>
              <w:szCs w:val="24"/>
            </w:rPr>
            <w:t xml:space="preserve">тепловых </w:t>
          </w:r>
          <w:r>
            <w:rPr>
              <w:rFonts w:eastAsia="Arial" w:cs="Arial" w:ascii="Arial" w:hAnsi="Arial"/>
              <w:spacing w:val="-2"/>
              <w:sz w:val="24"/>
              <w:szCs w:val="24"/>
            </w:rPr>
            <w:t>сетей</w:t>
          </w:r>
          <w:r>
            <w:rPr>
              <w:rFonts w:eastAsia="Arial" w:cs="Arial" w:ascii="Arial" w:hAnsi="Arial"/>
              <w:sz w:val="24"/>
              <w:szCs w:val="24"/>
            </w:rPr>
            <w:tab/>
            <w:t>55</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z w:val="24"/>
              <w:szCs w:val="24"/>
            </w:rPr>
            <w:t>6.1.</w:t>
          </w:r>
          <w:r>
            <w:rPr>
              <w:rFonts w:eastAsia="Arial" w:cs="Arial" w:ascii="Arial" w:hAnsi="Arial" w:eastAsiaTheme="minorEastAsia"/>
              <w:sz w:val="24"/>
              <w:szCs w:val="24"/>
              <w:lang w:eastAsia="ru-RU"/>
            </w:rPr>
            <w:tab/>
          </w:r>
          <w:r>
            <w:rPr>
              <w:rFonts w:eastAsia="Arial" w:cs="Arial" w:ascii="Arial" w:hAnsi="Arial"/>
              <w:sz w:val="24"/>
              <w:szCs w:val="24"/>
            </w:rPr>
            <w:t>Предложения по строительству и реконструкции тепловых сетей, обеспечивающих перераспределение тепловой нагрузки из зон с дефицитом тепловой мощности в зоны с резервом располагаемой тепловой мощности источников тепловой энергии</w:t>
            <w:tab/>
            <w:t>55</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z w:val="24"/>
              <w:szCs w:val="24"/>
            </w:rPr>
            <w:t>6.2.</w:t>
          </w:r>
          <w:r>
            <w:rPr>
              <w:rFonts w:eastAsia="Arial" w:cs="Arial" w:ascii="Arial" w:hAnsi="Arial" w:eastAsiaTheme="minorEastAsia"/>
              <w:sz w:val="24"/>
              <w:szCs w:val="24"/>
              <w:lang w:eastAsia="ru-RU"/>
            </w:rPr>
            <w:tab/>
          </w:r>
          <w:r>
            <w:rPr>
              <w:rFonts w:eastAsia="Arial" w:cs="Arial" w:ascii="Arial" w:hAnsi="Arial"/>
              <w:sz w:val="24"/>
              <w:szCs w:val="24"/>
            </w:rPr>
            <w:t>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 под жилищную, комплексную или производственную застройку во вновь осваиваемых районах поселения</w:t>
            <w:tab/>
            <w:t>55</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z w:val="24"/>
              <w:szCs w:val="24"/>
            </w:rPr>
            <w:t>6.3.</w:t>
          </w:r>
          <w:r>
            <w:rPr>
              <w:rFonts w:eastAsia="Arial" w:cs="Arial" w:ascii="Arial" w:hAnsi="Arial" w:eastAsiaTheme="minorEastAsia"/>
              <w:sz w:val="24"/>
              <w:szCs w:val="24"/>
              <w:lang w:eastAsia="ru-RU"/>
            </w:rPr>
            <w:tab/>
          </w:r>
          <w:r>
            <w:rPr>
              <w:rFonts w:eastAsia="Arial" w:cs="Arial" w:ascii="Arial" w:hAnsi="Arial"/>
              <w:sz w:val="24"/>
              <w:szCs w:val="24"/>
            </w:rPr>
            <w:t>Предложения</w:t>
          </w:r>
          <w:r>
            <w:rPr>
              <w:rFonts w:eastAsia="Arial" w:cs="Arial" w:ascii="Arial" w:hAnsi="Arial"/>
              <w:spacing w:val="-12"/>
              <w:sz w:val="24"/>
              <w:szCs w:val="24"/>
            </w:rPr>
            <w:t xml:space="preserve"> </w:t>
          </w:r>
          <w:r>
            <w:rPr>
              <w:rFonts w:eastAsia="Arial" w:cs="Arial" w:ascii="Arial" w:hAnsi="Arial"/>
              <w:sz w:val="24"/>
              <w:szCs w:val="24"/>
            </w:rPr>
            <w:t>по</w:t>
          </w:r>
          <w:r>
            <w:rPr>
              <w:rFonts w:eastAsia="Arial" w:cs="Arial" w:ascii="Arial" w:hAnsi="Arial"/>
              <w:spacing w:val="-10"/>
              <w:sz w:val="24"/>
              <w:szCs w:val="24"/>
            </w:rPr>
            <w:t xml:space="preserve"> </w:t>
          </w:r>
          <w:r>
            <w:rPr>
              <w:rFonts w:eastAsia="Arial" w:cs="Arial" w:ascii="Arial" w:hAnsi="Arial"/>
              <w:sz w:val="24"/>
              <w:szCs w:val="24"/>
            </w:rPr>
            <w:t>строительству</w:t>
          </w:r>
          <w:r>
            <w:rPr>
              <w:rFonts w:eastAsia="Arial" w:cs="Arial" w:ascii="Arial" w:hAnsi="Arial"/>
              <w:spacing w:val="-9"/>
              <w:sz w:val="24"/>
              <w:szCs w:val="24"/>
            </w:rPr>
            <w:t xml:space="preserve"> </w:t>
          </w:r>
          <w:r>
            <w:rPr>
              <w:rFonts w:eastAsia="Arial" w:cs="Arial" w:ascii="Arial" w:hAnsi="Arial"/>
              <w:sz w:val="24"/>
              <w:szCs w:val="24"/>
            </w:rPr>
            <w:t>и</w:t>
          </w:r>
          <w:r>
            <w:rPr>
              <w:rFonts w:eastAsia="Arial" w:cs="Arial" w:ascii="Arial" w:hAnsi="Arial"/>
              <w:spacing w:val="-11"/>
              <w:sz w:val="24"/>
              <w:szCs w:val="24"/>
            </w:rPr>
            <w:t xml:space="preserve"> </w:t>
          </w:r>
          <w:r>
            <w:rPr>
              <w:rFonts w:eastAsia="Arial" w:cs="Arial" w:ascii="Arial" w:hAnsi="Arial"/>
              <w:sz w:val="24"/>
              <w:szCs w:val="24"/>
            </w:rPr>
            <w:t>реконструкции</w:t>
          </w:r>
          <w:r>
            <w:rPr>
              <w:rFonts w:eastAsia="Arial" w:cs="Arial" w:ascii="Arial" w:hAnsi="Arial"/>
              <w:spacing w:val="-11"/>
              <w:sz w:val="24"/>
              <w:szCs w:val="24"/>
            </w:rPr>
            <w:t xml:space="preserve"> </w:t>
          </w:r>
          <w:r>
            <w:rPr>
              <w:rFonts w:eastAsia="Arial" w:cs="Arial" w:ascii="Arial" w:hAnsi="Arial"/>
              <w:sz w:val="24"/>
              <w:szCs w:val="24"/>
            </w:rPr>
            <w:t>тепловых</w:t>
          </w:r>
          <w:r>
            <w:rPr>
              <w:rFonts w:eastAsia="Arial" w:cs="Arial" w:ascii="Arial" w:hAnsi="Arial"/>
              <w:spacing w:val="-9"/>
              <w:sz w:val="24"/>
              <w:szCs w:val="24"/>
            </w:rPr>
            <w:t xml:space="preserve"> </w:t>
          </w:r>
          <w:r>
            <w:rPr>
              <w:rFonts w:eastAsia="Arial" w:cs="Arial" w:ascii="Arial" w:hAnsi="Arial"/>
              <w:sz w:val="24"/>
              <w:szCs w:val="24"/>
            </w:rPr>
            <w:t>сетей</w:t>
          </w:r>
          <w:r>
            <w:rPr>
              <w:rFonts w:eastAsia="Arial" w:cs="Arial" w:ascii="Arial" w:hAnsi="Arial"/>
              <w:spacing w:val="-11"/>
              <w:sz w:val="24"/>
              <w:szCs w:val="24"/>
            </w:rPr>
            <w:t xml:space="preserve"> </w:t>
          </w:r>
          <w:r>
            <w:rPr>
              <w:rFonts w:eastAsia="Arial" w:cs="Arial" w:ascii="Arial" w:hAnsi="Arial"/>
              <w:sz w:val="24"/>
              <w:szCs w:val="24"/>
            </w:rPr>
            <w:t>в</w:t>
          </w:r>
          <w:r>
            <w:rPr>
              <w:rFonts w:eastAsia="Arial" w:cs="Arial" w:ascii="Arial" w:hAnsi="Arial"/>
              <w:spacing w:val="-11"/>
              <w:sz w:val="24"/>
              <w:szCs w:val="24"/>
            </w:rPr>
            <w:t xml:space="preserve"> </w:t>
          </w:r>
          <w:r>
            <w:rPr>
              <w:rFonts w:eastAsia="Arial" w:cs="Arial" w:ascii="Arial" w:hAnsi="Arial"/>
              <w:sz w:val="24"/>
              <w:szCs w:val="24"/>
            </w:rPr>
            <w:t>целях обеспечения условий, при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tab/>
            <w:t>55</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z w:val="24"/>
              <w:szCs w:val="24"/>
            </w:rPr>
            <w:t>6.4.</w:t>
          </w:r>
          <w:r>
            <w:rPr>
              <w:rFonts w:eastAsia="Arial" w:cs="Arial" w:ascii="Arial" w:hAnsi="Arial" w:eastAsiaTheme="minorEastAsia"/>
              <w:sz w:val="24"/>
              <w:szCs w:val="24"/>
              <w:lang w:eastAsia="ru-RU"/>
            </w:rPr>
            <w:tab/>
          </w:r>
          <w:r>
            <w:rPr>
              <w:rFonts w:eastAsia="Arial" w:cs="Arial" w:ascii="Arial" w:hAnsi="Arial"/>
              <w:sz w:val="24"/>
              <w:szCs w:val="24"/>
            </w:rPr>
            <w:t xml:space="preserve">Предложения по строительству 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w:t>
          </w:r>
          <w:r>
            <w:rPr>
              <w:rFonts w:eastAsia="Arial" w:cs="Arial" w:ascii="Arial" w:hAnsi="Arial"/>
              <w:spacing w:val="-2"/>
              <w:sz w:val="24"/>
              <w:szCs w:val="24"/>
            </w:rPr>
            <w:t>котельных</w:t>
          </w:r>
          <w:r>
            <w:rPr>
              <w:rFonts w:eastAsia="Arial" w:cs="Arial" w:ascii="Arial" w:hAnsi="Arial"/>
              <w:sz w:val="24"/>
              <w:szCs w:val="24"/>
            </w:rPr>
            <w:tab/>
            <w:t>56</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z w:val="24"/>
              <w:szCs w:val="24"/>
            </w:rPr>
            <w:t>6.5.</w:t>
          </w:r>
          <w:r>
            <w:rPr>
              <w:rFonts w:eastAsia="Arial" w:cs="Arial" w:ascii="Arial" w:hAnsi="Arial" w:eastAsiaTheme="minorEastAsia"/>
              <w:sz w:val="24"/>
              <w:szCs w:val="24"/>
              <w:lang w:eastAsia="ru-RU"/>
            </w:rPr>
            <w:tab/>
          </w:r>
          <w:r>
            <w:rPr>
              <w:rFonts w:eastAsia="Arial" w:cs="Arial" w:ascii="Arial" w:hAnsi="Arial"/>
              <w:sz w:val="24"/>
              <w:szCs w:val="24"/>
            </w:rPr>
            <w:t>Предложения по строительству и реконструкции тепловых сетей для обеспечения нормативной надежности и безопасности теплоснабжения, определяемых в соответствии с методическими указаниями по анализу показателей,</w:t>
          </w:r>
          <w:r>
            <w:rPr>
              <w:rFonts w:eastAsia="Arial" w:cs="Arial" w:ascii="Arial" w:hAnsi="Arial"/>
              <w:spacing w:val="-4"/>
              <w:sz w:val="24"/>
              <w:szCs w:val="24"/>
            </w:rPr>
            <w:t xml:space="preserve"> </w:t>
          </w:r>
          <w:r>
            <w:rPr>
              <w:rFonts w:eastAsia="Arial" w:cs="Arial" w:ascii="Arial" w:hAnsi="Arial"/>
              <w:sz w:val="24"/>
              <w:szCs w:val="24"/>
            </w:rPr>
            <w:t>используемых</w:t>
          </w:r>
          <w:r>
            <w:rPr>
              <w:rFonts w:eastAsia="Arial" w:cs="Arial" w:ascii="Arial" w:hAnsi="Arial"/>
              <w:spacing w:val="-1"/>
              <w:sz w:val="24"/>
              <w:szCs w:val="24"/>
            </w:rPr>
            <w:t xml:space="preserve"> </w:t>
          </w:r>
          <w:r>
            <w:rPr>
              <w:rFonts w:eastAsia="Arial" w:cs="Arial" w:ascii="Arial" w:hAnsi="Arial"/>
              <w:sz w:val="24"/>
              <w:szCs w:val="24"/>
            </w:rPr>
            <w:t>для</w:t>
          </w:r>
          <w:r>
            <w:rPr>
              <w:rFonts w:eastAsia="Arial" w:cs="Arial" w:ascii="Arial" w:hAnsi="Arial"/>
              <w:spacing w:val="-2"/>
              <w:sz w:val="24"/>
              <w:szCs w:val="24"/>
            </w:rPr>
            <w:t xml:space="preserve"> </w:t>
          </w:r>
          <w:r>
            <w:rPr>
              <w:rFonts w:eastAsia="Arial" w:cs="Arial" w:ascii="Arial" w:hAnsi="Arial"/>
              <w:sz w:val="24"/>
              <w:szCs w:val="24"/>
            </w:rPr>
            <w:t>оценки</w:t>
          </w:r>
          <w:r>
            <w:rPr>
              <w:rFonts w:eastAsia="Arial" w:cs="Arial" w:ascii="Arial" w:hAnsi="Arial"/>
              <w:spacing w:val="-2"/>
              <w:sz w:val="24"/>
              <w:szCs w:val="24"/>
            </w:rPr>
            <w:t xml:space="preserve"> </w:t>
          </w:r>
          <w:r>
            <w:rPr>
              <w:rFonts w:eastAsia="Arial" w:cs="Arial" w:ascii="Arial" w:hAnsi="Arial"/>
              <w:sz w:val="24"/>
              <w:szCs w:val="24"/>
            </w:rPr>
            <w:t>надѐжности</w:t>
          </w:r>
          <w:r>
            <w:rPr>
              <w:rFonts w:eastAsia="Arial" w:cs="Arial" w:ascii="Arial" w:hAnsi="Arial"/>
              <w:spacing w:val="-2"/>
              <w:sz w:val="24"/>
              <w:szCs w:val="24"/>
            </w:rPr>
            <w:t xml:space="preserve"> </w:t>
          </w:r>
          <w:r>
            <w:rPr>
              <w:rFonts w:eastAsia="Arial" w:cs="Arial" w:ascii="Arial" w:hAnsi="Arial"/>
              <w:sz w:val="24"/>
              <w:szCs w:val="24"/>
            </w:rPr>
            <w:t>систем теплоснабжения</w:t>
            <w:tab/>
            <w:t>56</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z w:val="24"/>
              <w:szCs w:val="24"/>
            </w:rPr>
            <w:t>Раздел 7 Предложения по переводу открытых систем теплоснабжения (горячего водоснабжения), отдельных участков таких систем на закрытые системы горячего водоснабжения</w:t>
            <w:tab/>
            <w:t>58</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z w:val="24"/>
              <w:szCs w:val="24"/>
            </w:rPr>
            <w:t>7.1. Предложения по переводу существующих открытых систем теплоснабжения (горячего водоснабжения), отдельных участков таких систем на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tab/>
            <w:t>58</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z w:val="24"/>
              <w:szCs w:val="24"/>
            </w:rPr>
            <w:t>7.2. Предложения по переводу существующих открытых систем теплоснабжения (горячего водоснабжения), отдельных участков таких систем на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tab/>
            <w:t>58</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z w:val="24"/>
              <w:szCs w:val="24"/>
            </w:rPr>
            <w:t>Раздел</w:t>
          </w:r>
          <w:r>
            <w:rPr>
              <w:rFonts w:eastAsia="Arial" w:cs="Arial" w:ascii="Arial" w:hAnsi="Arial"/>
              <w:spacing w:val="-13"/>
              <w:sz w:val="24"/>
              <w:szCs w:val="24"/>
            </w:rPr>
            <w:t xml:space="preserve"> 8</w:t>
          </w:r>
          <w:r>
            <w:rPr>
              <w:rFonts w:eastAsia="Arial" w:cs="Arial" w:ascii="Arial" w:hAnsi="Arial"/>
              <w:sz w:val="24"/>
              <w:szCs w:val="24"/>
            </w:rPr>
            <w:t>.</w:t>
          </w:r>
          <w:r>
            <w:rPr>
              <w:rFonts w:eastAsia="Arial" w:cs="Arial" w:ascii="Arial" w:hAnsi="Arial"/>
              <w:spacing w:val="-13"/>
              <w:sz w:val="24"/>
              <w:szCs w:val="24"/>
            </w:rPr>
            <w:t xml:space="preserve"> </w:t>
          </w:r>
          <w:r>
            <w:rPr>
              <w:rFonts w:eastAsia="Arial" w:cs="Arial" w:ascii="Arial" w:hAnsi="Arial"/>
              <w:sz w:val="24"/>
              <w:szCs w:val="24"/>
            </w:rPr>
            <w:t>Перспективные</w:t>
          </w:r>
          <w:r>
            <w:rPr>
              <w:rFonts w:eastAsia="Arial" w:cs="Arial" w:ascii="Arial" w:hAnsi="Arial"/>
              <w:spacing w:val="-13"/>
              <w:sz w:val="24"/>
              <w:szCs w:val="24"/>
            </w:rPr>
            <w:t xml:space="preserve"> </w:t>
          </w:r>
          <w:r>
            <w:rPr>
              <w:rFonts w:eastAsia="Arial" w:cs="Arial" w:ascii="Arial" w:hAnsi="Arial"/>
              <w:sz w:val="24"/>
              <w:szCs w:val="24"/>
            </w:rPr>
            <w:t>топливные</w:t>
          </w:r>
          <w:r>
            <w:rPr>
              <w:rFonts w:eastAsia="Arial" w:cs="Arial" w:ascii="Arial" w:hAnsi="Arial"/>
              <w:spacing w:val="-11"/>
              <w:sz w:val="24"/>
              <w:szCs w:val="24"/>
            </w:rPr>
            <w:t xml:space="preserve"> </w:t>
          </w:r>
          <w:r>
            <w:rPr>
              <w:rFonts w:eastAsia="Arial" w:cs="Arial" w:ascii="Arial" w:hAnsi="Arial"/>
              <w:spacing w:val="-2"/>
              <w:sz w:val="24"/>
              <w:szCs w:val="24"/>
            </w:rPr>
            <w:t>балансы</w:t>
          </w:r>
          <w:r>
            <w:rPr>
              <w:rFonts w:eastAsia="Arial" w:cs="Arial" w:ascii="Arial" w:hAnsi="Arial"/>
              <w:sz w:val="24"/>
              <w:szCs w:val="24"/>
            </w:rPr>
            <w:tab/>
            <w:t>59</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z w:val="24"/>
              <w:szCs w:val="24"/>
            </w:rPr>
            <w:t>8.1.</w:t>
          </w:r>
          <w:r>
            <w:rPr>
              <w:rFonts w:eastAsia="Arial" w:cs="Arial" w:ascii="Arial" w:hAnsi="Arial" w:eastAsiaTheme="minorEastAsia"/>
              <w:sz w:val="24"/>
              <w:szCs w:val="24"/>
              <w:lang w:eastAsia="ru-RU"/>
            </w:rPr>
            <w:tab/>
          </w:r>
          <w:r>
            <w:rPr>
              <w:rFonts w:eastAsia="Arial" w:cs="Arial" w:ascii="Arial" w:hAnsi="Arial"/>
              <w:sz w:val="24"/>
              <w:szCs w:val="24"/>
            </w:rPr>
            <w:t>Расчеты по каждому источнику тепловой энергии перспективных максимальных часовых и годовых расходов основного вида топлива для зимнего, летнего и переходного периодов, необходимого для обеспечения нормативного функционирования источников тепловой энергии на территории поселения, городского округа</w:t>
            <w:tab/>
            <w:t>59</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z w:val="24"/>
              <w:szCs w:val="24"/>
            </w:rPr>
            <w:t>8.2.</w:t>
          </w:r>
          <w:r>
            <w:rPr>
              <w:rFonts w:eastAsia="Arial" w:cs="Arial" w:ascii="Arial" w:hAnsi="Arial" w:eastAsiaTheme="minorEastAsia"/>
              <w:sz w:val="24"/>
              <w:szCs w:val="24"/>
              <w:lang w:eastAsia="ru-RU"/>
            </w:rPr>
            <w:tab/>
          </w:r>
          <w:r>
            <w:rPr>
              <w:rFonts w:eastAsia="Arial" w:cs="Arial" w:ascii="Arial" w:hAnsi="Arial"/>
              <w:sz w:val="24"/>
              <w:szCs w:val="24"/>
            </w:rPr>
            <w:t>Потребляемые источником тепловой энергии виды топлива, включая местные виды топлива, а также используемые возобновляемые источники энергии</w:t>
            <w:tab/>
            <w:t>62</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z w:val="24"/>
              <w:szCs w:val="24"/>
            </w:rPr>
            <w:t>8.3.</w:t>
          </w:r>
          <w:r>
            <w:rPr>
              <w:rFonts w:eastAsia="Arial" w:cs="Arial" w:ascii="Arial" w:hAnsi="Arial" w:eastAsiaTheme="minorEastAsia"/>
              <w:sz w:val="24"/>
              <w:szCs w:val="24"/>
              <w:lang w:eastAsia="ru-RU"/>
            </w:rPr>
            <w:tab/>
          </w:r>
          <w:r>
            <w:rPr>
              <w:rFonts w:eastAsia="Arial" w:cs="Arial" w:ascii="Arial" w:hAnsi="Arial"/>
              <w:sz w:val="24"/>
              <w:szCs w:val="24"/>
            </w:rPr>
            <w:t>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tab/>
            <w:t>62</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z w:val="24"/>
              <w:szCs w:val="24"/>
            </w:rPr>
            <w:t>8.4.</w:t>
          </w:r>
          <w:r>
            <w:rPr>
              <w:rFonts w:eastAsia="Arial" w:cs="Arial" w:ascii="Arial" w:hAnsi="Arial" w:eastAsiaTheme="minorEastAsia"/>
              <w:sz w:val="24"/>
              <w:szCs w:val="24"/>
              <w:lang w:eastAsia="ru-RU"/>
            </w:rPr>
            <w:tab/>
          </w:r>
          <w:r>
            <w:rPr>
              <w:rFonts w:eastAsia="Arial" w:cs="Arial" w:ascii="Arial" w:hAnsi="Arial"/>
              <w:sz w:val="24"/>
              <w:szCs w:val="24"/>
            </w:rPr>
            <w:t>Преобладающий в муниципальном образовании вид топлива, определяемый по совокупности всех систем теплоснабжения, находящихся в соответствующем муниципальном образовании</w:t>
            <w:tab/>
            <w:t>62</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z w:val="24"/>
              <w:szCs w:val="24"/>
            </w:rPr>
            <w:t>8.5.</w:t>
          </w:r>
          <w:r>
            <w:rPr>
              <w:rFonts w:eastAsia="Arial" w:cs="Arial" w:ascii="Arial" w:hAnsi="Arial" w:eastAsiaTheme="minorEastAsia"/>
              <w:sz w:val="24"/>
              <w:szCs w:val="24"/>
              <w:lang w:eastAsia="ru-RU"/>
            </w:rPr>
            <w:tab/>
          </w:r>
          <w:r>
            <w:rPr>
              <w:rFonts w:eastAsia="Arial" w:cs="Arial" w:ascii="Arial" w:hAnsi="Arial"/>
              <w:sz w:val="24"/>
              <w:szCs w:val="24"/>
            </w:rPr>
            <w:t>Приоритетное направление развития топливного баланса</w:t>
            <w:tab/>
            <w:t>62</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z w:val="24"/>
              <w:szCs w:val="24"/>
            </w:rPr>
            <w:t>Раздел</w:t>
          </w:r>
          <w:r>
            <w:rPr>
              <w:rFonts w:eastAsia="Arial" w:cs="Arial" w:ascii="Arial" w:hAnsi="Arial"/>
              <w:spacing w:val="-5"/>
              <w:sz w:val="24"/>
              <w:szCs w:val="24"/>
            </w:rPr>
            <w:t xml:space="preserve"> </w:t>
          </w:r>
          <w:r>
            <w:rPr>
              <w:rFonts w:eastAsia="Arial" w:cs="Arial" w:ascii="Arial" w:hAnsi="Arial"/>
              <w:sz w:val="24"/>
              <w:szCs w:val="24"/>
            </w:rPr>
            <w:t>9.</w:t>
          </w:r>
          <w:r>
            <w:rPr>
              <w:rFonts w:eastAsia="Arial" w:cs="Arial" w:ascii="Arial" w:hAnsi="Arial"/>
              <w:spacing w:val="-6"/>
              <w:sz w:val="24"/>
              <w:szCs w:val="24"/>
            </w:rPr>
            <w:t xml:space="preserve"> </w:t>
          </w:r>
          <w:r>
            <w:rPr>
              <w:rFonts w:eastAsia="Arial" w:cs="Arial" w:ascii="Arial" w:hAnsi="Arial"/>
              <w:sz w:val="24"/>
              <w:szCs w:val="24"/>
            </w:rPr>
            <w:t>Инвестиции</w:t>
          </w:r>
          <w:r>
            <w:rPr>
              <w:rFonts w:eastAsia="Arial" w:cs="Arial" w:ascii="Arial" w:hAnsi="Arial"/>
              <w:spacing w:val="-6"/>
              <w:sz w:val="24"/>
              <w:szCs w:val="24"/>
            </w:rPr>
            <w:t xml:space="preserve"> </w:t>
          </w:r>
          <w:r>
            <w:rPr>
              <w:rFonts w:eastAsia="Arial" w:cs="Arial" w:ascii="Arial" w:hAnsi="Arial"/>
              <w:sz w:val="24"/>
              <w:szCs w:val="24"/>
            </w:rPr>
            <w:t>в</w:t>
          </w:r>
          <w:r>
            <w:rPr>
              <w:rFonts w:eastAsia="Arial" w:cs="Arial" w:ascii="Arial" w:hAnsi="Arial"/>
              <w:spacing w:val="-7"/>
              <w:sz w:val="24"/>
              <w:szCs w:val="24"/>
            </w:rPr>
            <w:t xml:space="preserve"> </w:t>
          </w:r>
          <w:r>
            <w:rPr>
              <w:rFonts w:eastAsia="Arial" w:cs="Arial" w:ascii="Arial" w:hAnsi="Arial"/>
              <w:sz w:val="24"/>
              <w:szCs w:val="24"/>
            </w:rPr>
            <w:t>строительство,</w:t>
          </w:r>
          <w:r>
            <w:rPr>
              <w:rFonts w:eastAsia="Arial" w:cs="Arial" w:ascii="Arial" w:hAnsi="Arial"/>
              <w:spacing w:val="-6"/>
              <w:sz w:val="24"/>
              <w:szCs w:val="24"/>
            </w:rPr>
            <w:t xml:space="preserve"> </w:t>
          </w:r>
          <w:r>
            <w:rPr>
              <w:rFonts w:eastAsia="Arial" w:cs="Arial" w:ascii="Arial" w:hAnsi="Arial"/>
              <w:sz w:val="24"/>
              <w:szCs w:val="24"/>
            </w:rPr>
            <w:t>реконструкцию</w:t>
          </w:r>
          <w:r>
            <w:rPr>
              <w:rFonts w:eastAsia="Arial" w:cs="Arial" w:ascii="Arial" w:hAnsi="Arial"/>
              <w:spacing w:val="-6"/>
              <w:sz w:val="24"/>
              <w:szCs w:val="24"/>
            </w:rPr>
            <w:t xml:space="preserve"> </w:t>
          </w:r>
          <w:r>
            <w:rPr>
              <w:rFonts w:eastAsia="Arial" w:cs="Arial" w:ascii="Arial" w:hAnsi="Arial"/>
              <w:sz w:val="24"/>
              <w:szCs w:val="24"/>
            </w:rPr>
            <w:t>и</w:t>
          </w:r>
          <w:r>
            <w:rPr>
              <w:rFonts w:eastAsia="Arial" w:cs="Arial" w:ascii="Arial" w:hAnsi="Arial"/>
              <w:spacing w:val="-3"/>
              <w:sz w:val="24"/>
              <w:szCs w:val="24"/>
            </w:rPr>
            <w:t xml:space="preserve"> </w:t>
          </w:r>
          <w:r>
            <w:rPr>
              <w:rFonts w:eastAsia="Arial" w:cs="Arial" w:ascii="Arial" w:hAnsi="Arial"/>
              <w:sz w:val="24"/>
              <w:szCs w:val="24"/>
            </w:rPr>
            <w:t xml:space="preserve">техническое </w:t>
          </w:r>
          <w:r>
            <w:rPr>
              <w:rFonts w:eastAsia="Arial" w:cs="Arial" w:ascii="Arial" w:hAnsi="Arial"/>
              <w:spacing w:val="-2"/>
              <w:sz w:val="24"/>
              <w:szCs w:val="24"/>
            </w:rPr>
            <w:t>перевооружение</w:t>
          </w:r>
          <w:r>
            <w:rPr>
              <w:rFonts w:eastAsia="Arial" w:cs="Arial" w:ascii="Arial" w:hAnsi="Arial"/>
              <w:sz w:val="24"/>
              <w:szCs w:val="24"/>
            </w:rPr>
            <w:tab/>
            <w:t>63</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z w:val="24"/>
              <w:szCs w:val="24"/>
            </w:rPr>
            <w:t>9.1.</w:t>
          </w:r>
          <w:r>
            <w:rPr>
              <w:rFonts w:eastAsia="Arial" w:cs="Arial" w:ascii="Arial" w:hAnsi="Arial" w:eastAsiaTheme="minorEastAsia"/>
              <w:sz w:val="24"/>
              <w:szCs w:val="24"/>
              <w:lang w:eastAsia="ru-RU"/>
            </w:rPr>
            <w:tab/>
          </w:r>
          <w:r>
            <w:rPr>
              <w:rFonts w:eastAsia="Arial" w:cs="Arial" w:ascii="Arial" w:hAnsi="Arial"/>
              <w:sz w:val="24"/>
              <w:szCs w:val="24"/>
            </w:rPr>
            <w:t>Предложения 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w:t>
            <w:tab/>
            <w:t>63</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z w:val="24"/>
              <w:szCs w:val="24"/>
            </w:rPr>
            <w:t>9.2. 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этапе65</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z w:val="24"/>
              <w:szCs w:val="24"/>
            </w:rPr>
            <w:t>9.3.</w:t>
          </w:r>
          <w:r>
            <w:rPr>
              <w:rFonts w:eastAsia="Arial" w:cs="Arial" w:ascii="Arial" w:hAnsi="Arial" w:eastAsiaTheme="minorEastAsia"/>
              <w:sz w:val="24"/>
              <w:szCs w:val="24"/>
              <w:lang w:eastAsia="ru-RU"/>
            </w:rPr>
            <w:tab/>
          </w:r>
          <w:r>
            <w:rPr>
              <w:rFonts w:eastAsia="Arial" w:cs="Arial" w:ascii="Arial" w:hAnsi="Arial"/>
              <w:sz w:val="24"/>
              <w:szCs w:val="24"/>
            </w:rPr>
            <w:t>Предложения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на каждом этапе</w:t>
            <w:tab/>
            <w:t>65</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z w:val="24"/>
              <w:szCs w:val="24"/>
            </w:rPr>
            <w:t>9.4.</w:t>
          </w:r>
          <w:r>
            <w:rPr>
              <w:rFonts w:eastAsia="Arial" w:cs="Arial" w:ascii="Arial" w:hAnsi="Arial" w:eastAsiaTheme="minorEastAsia"/>
              <w:sz w:val="24"/>
              <w:szCs w:val="24"/>
              <w:lang w:eastAsia="ru-RU"/>
            </w:rPr>
            <w:tab/>
          </w:r>
          <w:r>
            <w:rPr>
              <w:rFonts w:eastAsia="Arial" w:cs="Arial" w:ascii="Arial" w:hAnsi="Arial"/>
              <w:sz w:val="24"/>
              <w:szCs w:val="24"/>
            </w:rPr>
            <w:t>Предложения по величине необходимых инвестиций для перевода открытой системы теплоснабжения (горячего водоснабжения), отдельных участков такой системы на закрытую систему горячего водоснабжения на каждом этапе</w:t>
            <w:tab/>
            <w:t>65</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z w:val="24"/>
              <w:szCs w:val="24"/>
            </w:rPr>
            <w:t>Централизованное горячее водоснабжение на территории пгт.Уруссу с использованием открытых схем теплоснабжения не осуществляется.</w:t>
            <w:tab/>
            <w:t>65</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z w:val="24"/>
              <w:szCs w:val="24"/>
            </w:rPr>
            <w:t>9.5. Оценка эффективности инвестиций по отдельным предложениям</w:t>
            <w:tab/>
            <w:t>65</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z w:val="24"/>
              <w:szCs w:val="24"/>
            </w:rPr>
            <w:t>9.6. 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tab/>
            <w:t>66</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z w:val="24"/>
              <w:szCs w:val="24"/>
            </w:rPr>
            <w:t>Модернизация объектов теплоснабжения проводится в рамках текущей деятельности теплоснабжающей организаций.</w:t>
            <w:tab/>
            <w:t>66</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pacing w:val="-2"/>
              <w:sz w:val="24"/>
              <w:szCs w:val="24"/>
            </w:rPr>
            <w:t>Раздел</w:t>
          </w:r>
          <w:r>
            <w:rPr>
              <w:rFonts w:eastAsia="Arial" w:cs="Arial" w:ascii="Arial" w:hAnsi="Arial"/>
              <w:spacing w:val="-13"/>
              <w:sz w:val="24"/>
              <w:szCs w:val="24"/>
            </w:rPr>
            <w:t xml:space="preserve"> 10</w:t>
          </w:r>
          <w:r>
            <w:rPr>
              <w:rFonts w:eastAsia="Arial" w:cs="Arial" w:ascii="Arial" w:hAnsi="Arial"/>
              <w:spacing w:val="-2"/>
              <w:sz w:val="24"/>
              <w:szCs w:val="24"/>
            </w:rPr>
            <w:t>.</w:t>
          </w:r>
          <w:r>
            <w:rPr>
              <w:rFonts w:eastAsia="Arial" w:cs="Arial" w:ascii="Arial" w:hAnsi="Arial"/>
              <w:spacing w:val="-10"/>
              <w:sz w:val="24"/>
              <w:szCs w:val="24"/>
            </w:rPr>
            <w:t xml:space="preserve"> </w:t>
          </w:r>
          <w:r>
            <w:rPr>
              <w:rFonts w:eastAsia="Arial" w:cs="Arial" w:ascii="Arial" w:hAnsi="Arial"/>
              <w:spacing w:val="-2"/>
              <w:sz w:val="24"/>
              <w:szCs w:val="24"/>
            </w:rPr>
            <w:t>Решение</w:t>
          </w:r>
          <w:r>
            <w:rPr>
              <w:rFonts w:eastAsia="Arial" w:cs="Arial" w:ascii="Arial" w:hAnsi="Arial"/>
              <w:spacing w:val="-12"/>
              <w:sz w:val="24"/>
              <w:szCs w:val="24"/>
            </w:rPr>
            <w:t xml:space="preserve"> </w:t>
          </w:r>
          <w:r>
            <w:rPr>
              <w:rFonts w:eastAsia="Arial" w:cs="Arial" w:ascii="Arial" w:hAnsi="Arial"/>
              <w:spacing w:val="-2"/>
              <w:sz w:val="24"/>
              <w:szCs w:val="24"/>
            </w:rPr>
            <w:t>об</w:t>
          </w:r>
          <w:r>
            <w:rPr>
              <w:rFonts w:eastAsia="Arial" w:cs="Arial" w:ascii="Arial" w:hAnsi="Arial"/>
              <w:spacing w:val="-11"/>
              <w:sz w:val="24"/>
              <w:szCs w:val="24"/>
            </w:rPr>
            <w:t xml:space="preserve"> </w:t>
          </w:r>
          <w:r>
            <w:rPr>
              <w:rFonts w:eastAsia="Arial" w:cs="Arial" w:ascii="Arial" w:hAnsi="Arial"/>
              <w:spacing w:val="-2"/>
              <w:sz w:val="24"/>
              <w:szCs w:val="24"/>
            </w:rPr>
            <w:t>определении</w:t>
          </w:r>
          <w:r>
            <w:rPr>
              <w:rFonts w:eastAsia="Arial" w:cs="Arial" w:ascii="Arial" w:hAnsi="Arial"/>
              <w:spacing w:val="-13"/>
              <w:sz w:val="24"/>
              <w:szCs w:val="24"/>
            </w:rPr>
            <w:t xml:space="preserve"> </w:t>
          </w:r>
          <w:r>
            <w:rPr>
              <w:rFonts w:eastAsia="Arial" w:cs="Arial" w:ascii="Arial" w:hAnsi="Arial"/>
              <w:spacing w:val="-2"/>
              <w:sz w:val="24"/>
              <w:szCs w:val="24"/>
            </w:rPr>
            <w:t>единой</w:t>
          </w:r>
          <w:r>
            <w:rPr>
              <w:rFonts w:eastAsia="Arial" w:cs="Arial" w:ascii="Arial" w:hAnsi="Arial"/>
              <w:spacing w:val="-12"/>
              <w:sz w:val="24"/>
              <w:szCs w:val="24"/>
            </w:rPr>
            <w:t xml:space="preserve"> </w:t>
          </w:r>
          <w:r>
            <w:rPr>
              <w:rFonts w:eastAsia="Arial" w:cs="Arial" w:ascii="Arial" w:hAnsi="Arial"/>
              <w:spacing w:val="-2"/>
              <w:sz w:val="24"/>
              <w:szCs w:val="24"/>
            </w:rPr>
            <w:t>теплоснабжающей</w:t>
          </w:r>
          <w:r>
            <w:rPr>
              <w:rFonts w:eastAsia="Arial" w:cs="Arial" w:ascii="Arial" w:hAnsi="Arial"/>
              <w:spacing w:val="-14"/>
              <w:sz w:val="24"/>
              <w:szCs w:val="24"/>
            </w:rPr>
            <w:t xml:space="preserve"> </w:t>
          </w:r>
          <w:r>
            <w:rPr>
              <w:rFonts w:eastAsia="Arial" w:cs="Arial" w:ascii="Arial" w:hAnsi="Arial"/>
              <w:spacing w:val="-2"/>
              <w:sz w:val="24"/>
              <w:szCs w:val="24"/>
            </w:rPr>
            <w:t>организации</w:t>
          </w:r>
          <w:r>
            <w:rPr>
              <w:rFonts w:eastAsia="Arial" w:cs="Arial" w:ascii="Arial" w:hAnsi="Arial"/>
              <w:sz w:val="24"/>
              <w:szCs w:val="24"/>
            </w:rPr>
            <w:tab/>
            <w:t>67</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pacing w:val="-2"/>
              <w:sz w:val="24"/>
              <w:szCs w:val="24"/>
            </w:rPr>
            <w:t>10.1. Решение о присвоении статуса единой теплоснабжающей организации (организациям)</w:t>
          </w:r>
          <w:r>
            <w:rPr>
              <w:rFonts w:eastAsia="Arial" w:cs="Arial" w:ascii="Arial" w:hAnsi="Arial"/>
              <w:sz w:val="24"/>
              <w:szCs w:val="24"/>
            </w:rPr>
            <w:tab/>
            <w:t>67</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pacing w:val="-2"/>
              <w:sz w:val="24"/>
              <w:szCs w:val="24"/>
            </w:rPr>
            <w:t>10.2. Реестр зон деятельности единой теплоснабжающей организации (организаций)</w:t>
          </w:r>
          <w:r>
            <w:rPr>
              <w:rFonts w:eastAsia="Arial" w:cs="Arial" w:ascii="Arial" w:hAnsi="Arial"/>
              <w:sz w:val="24"/>
              <w:szCs w:val="24"/>
            </w:rPr>
            <w:tab/>
            <w:t>68</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pacing w:val="-2"/>
              <w:sz w:val="24"/>
              <w:szCs w:val="24"/>
            </w:rPr>
            <w:t>10.3. Основания, в том числе критерии, в соответствии с которыми теплоснабжающей организации присвоен статус единой теплоснабжающей организации</w:t>
          </w:r>
          <w:r>
            <w:rPr>
              <w:rFonts w:eastAsia="Arial" w:cs="Arial" w:ascii="Arial" w:hAnsi="Arial"/>
              <w:sz w:val="24"/>
              <w:szCs w:val="24"/>
            </w:rPr>
            <w:tab/>
            <w:t>70</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pacing w:val="-2"/>
              <w:sz w:val="24"/>
              <w:szCs w:val="24"/>
            </w:rPr>
            <w:t>10.4. Информацию о поданных теплоснабжающими организациями заявках на присвоение статуса единой теплоснабжающей организации</w:t>
          </w:r>
          <w:r>
            <w:rPr>
              <w:rFonts w:eastAsia="Arial" w:cs="Arial" w:ascii="Arial" w:hAnsi="Arial"/>
              <w:sz w:val="24"/>
              <w:szCs w:val="24"/>
            </w:rPr>
            <w:tab/>
            <w:t>71</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pacing w:val="-2"/>
              <w:sz w:val="24"/>
              <w:szCs w:val="24"/>
            </w:rPr>
            <w:t>10.5.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r>
            <w:rPr>
              <w:rFonts w:eastAsia="Arial" w:cs="Arial" w:ascii="Arial" w:hAnsi="Arial"/>
              <w:sz w:val="24"/>
              <w:szCs w:val="24"/>
            </w:rPr>
            <w:tab/>
            <w:t>71</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z w:val="24"/>
              <w:szCs w:val="24"/>
            </w:rPr>
            <w:t>Раздел 11. Решения о распределении тепловой нагрузки между источниками тепловой энергии</w:t>
            <w:tab/>
            <w:t>72</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pacing w:val="-2"/>
              <w:sz w:val="24"/>
              <w:szCs w:val="24"/>
            </w:rPr>
            <w:t>Раздел</w:t>
          </w:r>
          <w:r>
            <w:rPr>
              <w:rFonts w:eastAsia="Arial" w:cs="Arial" w:ascii="Arial" w:hAnsi="Arial"/>
              <w:spacing w:val="-12"/>
              <w:sz w:val="24"/>
              <w:szCs w:val="24"/>
            </w:rPr>
            <w:t xml:space="preserve"> </w:t>
          </w:r>
          <w:r>
            <w:rPr>
              <w:rFonts w:eastAsia="Arial" w:cs="Arial" w:ascii="Arial" w:hAnsi="Arial"/>
              <w:spacing w:val="-2"/>
              <w:sz w:val="24"/>
              <w:szCs w:val="24"/>
            </w:rPr>
            <w:t>12.</w:t>
          </w:r>
          <w:r>
            <w:rPr>
              <w:rFonts w:eastAsia="Arial" w:cs="Arial" w:ascii="Arial" w:hAnsi="Arial"/>
              <w:spacing w:val="-11"/>
              <w:sz w:val="24"/>
              <w:szCs w:val="24"/>
            </w:rPr>
            <w:t xml:space="preserve"> </w:t>
          </w:r>
          <w:r>
            <w:rPr>
              <w:rFonts w:eastAsia="Arial" w:cs="Arial" w:ascii="Arial" w:hAnsi="Arial"/>
              <w:spacing w:val="-2"/>
              <w:sz w:val="24"/>
              <w:szCs w:val="24"/>
            </w:rPr>
            <w:t>Решения</w:t>
          </w:r>
          <w:r>
            <w:rPr>
              <w:rFonts w:eastAsia="Arial" w:cs="Arial" w:ascii="Arial" w:hAnsi="Arial"/>
              <w:spacing w:val="-10"/>
              <w:sz w:val="24"/>
              <w:szCs w:val="24"/>
            </w:rPr>
            <w:t xml:space="preserve"> </w:t>
          </w:r>
          <w:r>
            <w:rPr>
              <w:rFonts w:eastAsia="Arial" w:cs="Arial" w:ascii="Arial" w:hAnsi="Arial"/>
              <w:spacing w:val="-2"/>
              <w:sz w:val="24"/>
              <w:szCs w:val="24"/>
            </w:rPr>
            <w:t>по</w:t>
          </w:r>
          <w:r>
            <w:rPr>
              <w:rFonts w:eastAsia="Arial" w:cs="Arial" w:ascii="Arial" w:hAnsi="Arial"/>
              <w:spacing w:val="-10"/>
              <w:sz w:val="24"/>
              <w:szCs w:val="24"/>
            </w:rPr>
            <w:t xml:space="preserve"> </w:t>
          </w:r>
          <w:r>
            <w:rPr>
              <w:rFonts w:eastAsia="Arial" w:cs="Arial" w:ascii="Arial" w:hAnsi="Arial"/>
              <w:spacing w:val="-2"/>
              <w:sz w:val="24"/>
              <w:szCs w:val="24"/>
            </w:rPr>
            <w:t>бесхозяйным</w:t>
          </w:r>
          <w:r>
            <w:rPr>
              <w:rFonts w:eastAsia="Arial" w:cs="Arial" w:ascii="Arial" w:hAnsi="Arial"/>
              <w:spacing w:val="-9"/>
              <w:sz w:val="24"/>
              <w:szCs w:val="24"/>
            </w:rPr>
            <w:t xml:space="preserve"> </w:t>
          </w:r>
          <w:r>
            <w:rPr>
              <w:rFonts w:eastAsia="Arial" w:cs="Arial" w:ascii="Arial" w:hAnsi="Arial"/>
              <w:spacing w:val="-2"/>
              <w:sz w:val="24"/>
              <w:szCs w:val="24"/>
            </w:rPr>
            <w:t>тепловым</w:t>
          </w:r>
          <w:r>
            <w:rPr>
              <w:rFonts w:eastAsia="Arial" w:cs="Arial" w:ascii="Arial" w:hAnsi="Arial"/>
              <w:spacing w:val="-11"/>
              <w:sz w:val="24"/>
              <w:szCs w:val="24"/>
            </w:rPr>
            <w:t xml:space="preserve"> </w:t>
          </w:r>
          <w:r>
            <w:rPr>
              <w:rFonts w:eastAsia="Arial" w:cs="Arial" w:ascii="Arial" w:hAnsi="Arial"/>
              <w:spacing w:val="-2"/>
              <w:sz w:val="24"/>
              <w:szCs w:val="24"/>
            </w:rPr>
            <w:t>сетям</w:t>
          </w:r>
          <w:r>
            <w:rPr>
              <w:rFonts w:eastAsia="Arial" w:cs="Arial" w:ascii="Arial" w:hAnsi="Arial"/>
              <w:sz w:val="24"/>
              <w:szCs w:val="24"/>
            </w:rPr>
            <w:tab/>
            <w:t>73</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pacing w:val="-2"/>
              <w:sz w:val="24"/>
              <w:szCs w:val="24"/>
            </w:rPr>
            <w:t>Раздел 13. 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электроэнергетических систем России, а также со схемой водоснабжения и водоотведения</w:t>
          </w:r>
          <w:r>
            <w:rPr>
              <w:rFonts w:eastAsia="Arial" w:cs="Arial" w:ascii="Arial" w:hAnsi="Arial"/>
              <w:sz w:val="24"/>
              <w:szCs w:val="24"/>
            </w:rPr>
            <w:tab/>
            <w:t>74</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z w:val="24"/>
              <w:szCs w:val="24"/>
            </w:rPr>
            <w:t>13.1. 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tab/>
            <w:t>74</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z w:val="24"/>
              <w:szCs w:val="24"/>
            </w:rPr>
            <w:t>13.2. Описание проблем организации газоснабжения источников тепловой энергии</w:t>
            <w:tab/>
            <w:t>74</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z w:val="24"/>
              <w:szCs w:val="24"/>
            </w:rPr>
            <w:t>13.3. Предложения по корректировке утвержденной (актуализации)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tab/>
            <w:t>74</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z w:val="24"/>
              <w:szCs w:val="24"/>
            </w:rPr>
            <w:t>13.4. 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и (или) модернизации,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tab/>
            <w:t>74</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z w:val="24"/>
              <w:szCs w:val="24"/>
            </w:rPr>
            <w:t>13.5. 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актуализации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tab/>
            <w:t>75</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z w:val="24"/>
              <w:szCs w:val="24"/>
            </w:rPr>
            <w:t xml:space="preserve">13.6. </w:t>
          </w:r>
          <w:r>
            <w:rPr>
              <w:rFonts w:eastAsia="Arial" w:cs="Arial" w:ascii="Arial" w:hAnsi="Arial" w:eastAsiaTheme="minorEastAsia"/>
              <w:sz w:val="24"/>
              <w:szCs w:val="24"/>
              <w:lang w:eastAsia="ru-RU"/>
            </w:rPr>
            <w:tab/>
          </w:r>
          <w:r>
            <w:rPr>
              <w:rFonts w:eastAsia="Arial" w:cs="Arial" w:ascii="Arial" w:hAnsi="Arial"/>
              <w:sz w:val="24"/>
              <w:szCs w:val="24"/>
            </w:rPr>
            <w:t>Описание решений (вырабатываемых с учетом положений утвержденной схемы водоснабжения города) о развитии соответствующей системы водоснабжения в части, относящейся к системам теплоснабжения</w:t>
            <w:tab/>
            <w:t>75</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z w:val="24"/>
              <w:szCs w:val="24"/>
            </w:rPr>
            <w:t>13.7. Предложения по корректировке утвержденной (актуализации) схемы водоснабжения города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tab/>
            <w:t>75</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pacing w:val="-2"/>
              <w:sz w:val="24"/>
              <w:szCs w:val="24"/>
            </w:rPr>
            <w:t>Раздел 14 Индикаторы развития систем теплоснабжения поселения, муниципального округа, городского округа, города федерального значения</w:t>
          </w:r>
          <w:r>
            <w:rPr>
              <w:rFonts w:eastAsia="Arial" w:cs="Arial" w:ascii="Arial" w:hAnsi="Arial"/>
              <w:sz w:val="24"/>
              <w:szCs w:val="24"/>
            </w:rPr>
            <w:tab/>
            <w:t>76</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z w:val="24"/>
              <w:szCs w:val="24"/>
            </w:rPr>
            <w:t>14.1. Существующие и перспективные значения индикаторов развития систем теплоснабжения, а в ценовых зонах теплоснабжения также должен содержать целевые значения ключевых показателей, отражающих результаты внедрения целевой модели рынка тепловой энергии и результаты их достижения, а также существующие и перспективные значения целевых показателей реализации схемы теплоснабжения города, подлежащие достижению каждой единой теплоснабжающей организацией, функционирующей на территории такого города. Указанные значения определены в главе 13 обосновывающих материалов к схемам теплоснабжения</w:t>
            <w:tab/>
            <w:t>76</w:t>
          </w:r>
        </w:p>
        <w:p>
          <w:pPr>
            <w:pStyle w:val="TOC1"/>
            <w:tabs>
              <w:tab w:val="left" w:pos="618" w:leader="none"/>
              <w:tab w:val="left" w:pos="660" w:leader="none"/>
              <w:tab w:val="right" w:pos="10206" w:leader="dot"/>
            </w:tabs>
            <w:rPr>
              <w:rFonts w:ascii="Arial" w:hAnsi="Arial" w:cs="Arial"/>
              <w:sz w:val="24"/>
              <w:szCs w:val="24"/>
            </w:rPr>
          </w:pPr>
          <w:r>
            <w:rPr>
              <w:rFonts w:eastAsia="Arial" w:cs="Arial" w:ascii="Arial" w:hAnsi="Arial"/>
              <w:sz w:val="24"/>
              <w:szCs w:val="24"/>
            </w:rPr>
            <w:t>15. Ценовые (тарифные) последствия</w:t>
            <w:tab/>
            <w:t>78</w:t>
          </w:r>
          <w:r>
            <w:rPr>
              <w:sz w:val="24"/>
              <w:szCs w:val="24"/>
              <w:rFonts w:eastAsia="Arial" w:cs="Arial" w:ascii="Arial" w:hAnsi="Arial"/>
            </w:rPr>
            <w:fldChar w:fldCharType="end"/>
          </w:r>
        </w:p>
      </w:sdtContent>
    </w:sdt>
    <w:p>
      <w:pPr>
        <w:pStyle w:val="TOC1"/>
        <w:tabs>
          <w:tab w:val="left" w:pos="618" w:leader="none"/>
          <w:tab w:val="left" w:pos="660" w:leader="none"/>
          <w:tab w:val="right" w:pos="10206" w:leader="dot"/>
        </w:tabs>
        <w:rPr>
          <w:rFonts w:ascii="Arial" w:hAnsi="Arial" w:cs="Arial"/>
          <w:sz w:val="24"/>
          <w:szCs w:val="24"/>
        </w:rPr>
      </w:pPr>
      <w:r>
        <w:rPr>
          <w:rFonts w:cs="Arial" w:ascii="Arial" w:hAnsi="Arial"/>
          <w:sz w:val="24"/>
          <w:szCs w:val="24"/>
        </w:rPr>
      </w:r>
    </w:p>
    <w:p>
      <w:pPr>
        <w:pStyle w:val="BodyText"/>
        <w:tabs>
          <w:tab w:val="clear" w:pos="720"/>
          <w:tab w:val="left" w:pos="618" w:leader="none"/>
        </w:tabs>
        <w:spacing w:before="71" w:after="0"/>
        <w:ind w:firstLine="709" w:right="3335"/>
        <w:rPr>
          <w:rFonts w:ascii="Arial" w:hAnsi="Arial" w:cs="Arial"/>
          <w:sz w:val="24"/>
          <w:szCs w:val="24"/>
        </w:rPr>
      </w:pPr>
      <w:r>
        <w:rPr>
          <w:rFonts w:cs="Arial" w:ascii="Arial" w:hAnsi="Arial"/>
          <w:sz w:val="24"/>
          <w:szCs w:val="24"/>
        </w:rPr>
      </w:r>
    </w:p>
    <w:p>
      <w:pPr>
        <w:pStyle w:val="BodyText"/>
        <w:tabs>
          <w:tab w:val="clear" w:pos="720"/>
          <w:tab w:val="left" w:pos="618" w:leader="none"/>
        </w:tabs>
        <w:rPr>
          <w:rFonts w:ascii="Arial" w:hAnsi="Arial" w:cs="Arial"/>
          <w:sz w:val="24"/>
          <w:szCs w:val="24"/>
        </w:rPr>
      </w:pPr>
      <w:r>
        <w:rPr>
          <w:rFonts w:cs="Arial" w:ascii="Arial" w:hAnsi="Arial"/>
          <w:sz w:val="24"/>
          <w:szCs w:val="24"/>
        </w:rPr>
      </w:r>
    </w:p>
    <w:p>
      <w:pPr>
        <w:pStyle w:val="BodyText"/>
        <w:tabs>
          <w:tab w:val="clear" w:pos="720"/>
          <w:tab w:val="left" w:pos="618" w:leader="none"/>
        </w:tabs>
        <w:spacing w:before="10" w:after="1"/>
        <w:rPr>
          <w:rFonts w:ascii="Arial" w:hAnsi="Arial" w:cs="Arial"/>
          <w:sz w:val="24"/>
          <w:szCs w:val="24"/>
        </w:rPr>
      </w:pPr>
      <w:r>
        <w:rPr>
          <w:rFonts w:cs="Arial" w:ascii="Arial" w:hAnsi="Arial"/>
          <w:sz w:val="24"/>
          <w:szCs w:val="24"/>
        </w:rPr>
      </w:r>
    </w:p>
    <w:p>
      <w:pPr>
        <w:sectPr>
          <w:type w:val="continuous"/>
          <w:pgSz w:w="11906" w:h="16838"/>
          <w:pgMar w:left="1280" w:right="567" w:gutter="0" w:header="0" w:top="620" w:footer="1034" w:bottom="1220"/>
          <w:formProt w:val="false"/>
          <w:textDirection w:val="lrTb"/>
          <w:docGrid w:type="default" w:linePitch="360" w:charSpace="4096"/>
        </w:sectPr>
      </w:pPr>
    </w:p>
    <w:p>
      <w:pPr>
        <w:pStyle w:val="Heading1"/>
        <w:tabs>
          <w:tab w:val="clear" w:pos="720"/>
          <w:tab w:val="left" w:pos="618" w:leader="none"/>
        </w:tabs>
        <w:spacing w:before="69" w:after="0"/>
        <w:ind w:hanging="0" w:left="3325" w:right="3335"/>
        <w:jc w:val="center"/>
        <w:rPr>
          <w:rFonts w:ascii="Arial" w:hAnsi="Arial" w:cs="Arial"/>
          <w:sz w:val="24"/>
          <w:szCs w:val="24"/>
        </w:rPr>
      </w:pPr>
      <w:bookmarkStart w:id="12" w:name="_Toc211264060"/>
      <w:bookmarkStart w:id="13" w:name="_Toc211263572"/>
      <w:bookmarkStart w:id="14" w:name="_Toc211237276"/>
      <w:bookmarkStart w:id="15" w:name="_Toc211237044"/>
      <w:bookmarkStart w:id="16" w:name="_Toc211236795"/>
      <w:bookmarkStart w:id="17" w:name="_bookmark0"/>
      <w:bookmarkEnd w:id="17"/>
      <w:r>
        <w:rPr>
          <w:rFonts w:eastAsia="Arial" w:cs="Arial" w:ascii="Arial" w:hAnsi="Arial"/>
          <w:sz w:val="24"/>
          <w:szCs w:val="24"/>
        </w:rPr>
        <w:t>Сокращения</w:t>
      </w:r>
      <w:r>
        <w:rPr>
          <w:rFonts w:eastAsia="Arial" w:cs="Arial" w:ascii="Arial" w:hAnsi="Arial"/>
          <w:spacing w:val="-11"/>
          <w:sz w:val="24"/>
          <w:szCs w:val="24"/>
        </w:rPr>
        <w:t xml:space="preserve"> </w:t>
      </w:r>
      <w:r>
        <w:rPr>
          <w:rFonts w:eastAsia="Arial" w:cs="Arial" w:ascii="Arial" w:hAnsi="Arial"/>
          <w:sz w:val="24"/>
          <w:szCs w:val="24"/>
        </w:rPr>
        <w:t>и</w:t>
      </w:r>
      <w:r>
        <w:rPr>
          <w:rFonts w:eastAsia="Arial" w:cs="Arial" w:ascii="Arial" w:hAnsi="Arial"/>
          <w:spacing w:val="-12"/>
          <w:sz w:val="24"/>
          <w:szCs w:val="24"/>
        </w:rPr>
        <w:t xml:space="preserve"> </w:t>
      </w:r>
      <w:r>
        <w:rPr>
          <w:rFonts w:eastAsia="Arial" w:cs="Arial" w:ascii="Arial" w:hAnsi="Arial"/>
          <w:spacing w:val="-2"/>
          <w:sz w:val="24"/>
          <w:szCs w:val="24"/>
        </w:rPr>
        <w:t>обозначения</w:t>
      </w:r>
      <w:bookmarkEnd w:id="12"/>
      <w:bookmarkEnd w:id="13"/>
      <w:bookmarkEnd w:id="14"/>
      <w:bookmarkEnd w:id="15"/>
      <w:bookmarkEnd w:id="16"/>
    </w:p>
    <w:p>
      <w:pPr>
        <w:pStyle w:val="BodyText"/>
        <w:tabs>
          <w:tab w:val="clear" w:pos="720"/>
          <w:tab w:val="left" w:pos="618" w:leader="none"/>
        </w:tabs>
        <w:spacing w:before="4" w:after="0"/>
        <w:rPr>
          <w:rFonts w:ascii="Arial" w:hAnsi="Arial" w:cs="Arial"/>
          <w:b/>
          <w:sz w:val="24"/>
          <w:szCs w:val="24"/>
        </w:rPr>
      </w:pPr>
      <w:r>
        <w:rPr>
          <w:rFonts w:cs="Arial" w:ascii="Arial" w:hAnsi="Arial"/>
          <w:b/>
          <w:sz w:val="24"/>
          <w:szCs w:val="24"/>
        </w:rPr>
      </w:r>
    </w:p>
    <w:p>
      <w:pPr>
        <w:pStyle w:val="Normal"/>
        <w:spacing w:lineRule="auto" w:line="276"/>
        <w:ind w:left="705" w:right="4583"/>
        <w:rPr>
          <w:rFonts w:ascii="Arial" w:hAnsi="Arial" w:cs="Arial"/>
          <w:sz w:val="24"/>
          <w:szCs w:val="24"/>
        </w:rPr>
      </w:pPr>
      <w:r>
        <w:rPr>
          <w:rFonts w:eastAsia="Arial" w:cs="Arial" w:ascii="Arial" w:hAnsi="Arial"/>
          <w:sz w:val="24"/>
          <w:szCs w:val="24"/>
        </w:rPr>
        <w:t xml:space="preserve">БМК – блочно-модульная котельная; </w:t>
      </w:r>
    </w:p>
    <w:p>
      <w:pPr>
        <w:pStyle w:val="Normal"/>
        <w:spacing w:lineRule="auto" w:line="276"/>
        <w:ind w:left="705" w:right="4583"/>
        <w:rPr>
          <w:rFonts w:ascii="Arial" w:hAnsi="Arial" w:cs="Arial"/>
          <w:sz w:val="24"/>
          <w:szCs w:val="24"/>
        </w:rPr>
      </w:pPr>
      <w:r>
        <w:rPr>
          <w:rFonts w:eastAsia="Arial" w:cs="Arial" w:ascii="Arial" w:hAnsi="Arial"/>
          <w:sz w:val="24"/>
          <w:szCs w:val="24"/>
        </w:rPr>
        <w:t>ВПУ</w:t>
      </w:r>
      <w:r>
        <w:rPr>
          <w:rFonts w:eastAsia="Arial" w:cs="Arial" w:ascii="Arial" w:hAnsi="Arial"/>
          <w:spacing w:val="-16"/>
          <w:sz w:val="24"/>
          <w:szCs w:val="24"/>
        </w:rPr>
        <w:t xml:space="preserve"> </w:t>
      </w:r>
      <w:r>
        <w:rPr>
          <w:rFonts w:eastAsia="Arial" w:cs="Arial" w:ascii="Arial" w:hAnsi="Arial"/>
          <w:sz w:val="24"/>
          <w:szCs w:val="24"/>
        </w:rPr>
        <w:t>–</w:t>
      </w:r>
      <w:r>
        <w:rPr>
          <w:rFonts w:eastAsia="Arial" w:cs="Arial" w:ascii="Arial" w:hAnsi="Arial"/>
          <w:spacing w:val="-13"/>
          <w:sz w:val="24"/>
          <w:szCs w:val="24"/>
        </w:rPr>
        <w:t xml:space="preserve"> </w:t>
      </w:r>
      <w:r>
        <w:rPr>
          <w:rFonts w:eastAsia="Arial" w:cs="Arial" w:ascii="Arial" w:hAnsi="Arial"/>
          <w:sz w:val="24"/>
          <w:szCs w:val="24"/>
        </w:rPr>
        <w:t>водоподготовительная</w:t>
      </w:r>
      <w:r>
        <w:rPr>
          <w:rFonts w:eastAsia="Arial" w:cs="Arial" w:ascii="Arial" w:hAnsi="Arial"/>
          <w:spacing w:val="-10"/>
          <w:sz w:val="24"/>
          <w:szCs w:val="24"/>
        </w:rPr>
        <w:t xml:space="preserve"> </w:t>
      </w:r>
      <w:r>
        <w:rPr>
          <w:rFonts w:eastAsia="Arial" w:cs="Arial" w:ascii="Arial" w:hAnsi="Arial"/>
          <w:sz w:val="24"/>
          <w:szCs w:val="24"/>
        </w:rPr>
        <w:t>установка; га – гектар;</w:t>
      </w:r>
    </w:p>
    <w:p>
      <w:pPr>
        <w:pStyle w:val="Normal"/>
        <w:spacing w:lineRule="auto" w:line="276"/>
        <w:ind w:left="705" w:right="5514"/>
        <w:rPr>
          <w:rFonts w:ascii="Arial" w:hAnsi="Arial" w:cs="Arial"/>
          <w:sz w:val="24"/>
          <w:szCs w:val="24"/>
        </w:rPr>
      </w:pPr>
      <w:r>
        <w:rPr>
          <w:rFonts w:eastAsia="Arial" w:cs="Arial" w:ascii="Arial" w:hAnsi="Arial"/>
          <w:sz w:val="24"/>
          <w:szCs w:val="24"/>
        </w:rPr>
        <w:t>ГВС</w:t>
      </w:r>
      <w:r>
        <w:rPr>
          <w:rFonts w:eastAsia="Arial" w:cs="Arial" w:ascii="Arial" w:hAnsi="Arial"/>
          <w:spacing w:val="-12"/>
          <w:sz w:val="24"/>
          <w:szCs w:val="24"/>
        </w:rPr>
        <w:t xml:space="preserve"> </w:t>
      </w:r>
      <w:r>
        <w:rPr>
          <w:rFonts w:eastAsia="Arial" w:cs="Arial" w:ascii="Arial" w:hAnsi="Arial"/>
          <w:sz w:val="24"/>
          <w:szCs w:val="24"/>
        </w:rPr>
        <w:t>–</w:t>
      </w:r>
      <w:r>
        <w:rPr>
          <w:rFonts w:eastAsia="Arial" w:cs="Arial" w:ascii="Arial" w:hAnsi="Arial"/>
          <w:spacing w:val="-10"/>
          <w:sz w:val="24"/>
          <w:szCs w:val="24"/>
        </w:rPr>
        <w:t xml:space="preserve"> </w:t>
      </w:r>
      <w:r>
        <w:rPr>
          <w:rFonts w:eastAsia="Arial" w:cs="Arial" w:ascii="Arial" w:hAnsi="Arial"/>
          <w:sz w:val="24"/>
          <w:szCs w:val="24"/>
        </w:rPr>
        <w:t>горячее</w:t>
      </w:r>
      <w:r>
        <w:rPr>
          <w:rFonts w:eastAsia="Arial" w:cs="Arial" w:ascii="Arial" w:hAnsi="Arial"/>
          <w:spacing w:val="-12"/>
          <w:sz w:val="24"/>
          <w:szCs w:val="24"/>
        </w:rPr>
        <w:t xml:space="preserve"> </w:t>
      </w:r>
      <w:r>
        <w:rPr>
          <w:rFonts w:eastAsia="Arial" w:cs="Arial" w:ascii="Arial" w:hAnsi="Arial"/>
          <w:sz w:val="24"/>
          <w:szCs w:val="24"/>
        </w:rPr>
        <w:t>водоснабжение; Гкал – гигакалория;</w:t>
      </w:r>
    </w:p>
    <w:p>
      <w:pPr>
        <w:pStyle w:val="Normal"/>
        <w:spacing w:lineRule="exact" w:line="294"/>
        <w:ind w:left="705"/>
        <w:rPr>
          <w:rFonts w:ascii="Arial" w:hAnsi="Arial" w:cs="Arial"/>
          <w:sz w:val="24"/>
          <w:szCs w:val="24"/>
        </w:rPr>
      </w:pPr>
      <w:r>
        <w:rPr>
          <w:rFonts w:eastAsia="Arial" w:cs="Arial" w:ascii="Arial" w:hAnsi="Arial"/>
          <w:sz w:val="24"/>
          <w:szCs w:val="24"/>
        </w:rPr>
        <w:t>Гкал/час</w:t>
      </w:r>
      <w:r>
        <w:rPr>
          <w:rFonts w:eastAsia="Arial" w:cs="Arial" w:ascii="Arial" w:hAnsi="Arial"/>
          <w:spacing w:val="-7"/>
          <w:sz w:val="24"/>
          <w:szCs w:val="24"/>
        </w:rPr>
        <w:t xml:space="preserve"> </w:t>
      </w:r>
      <w:r>
        <w:rPr>
          <w:rFonts w:eastAsia="Arial" w:cs="Arial" w:ascii="Arial" w:hAnsi="Arial"/>
          <w:sz w:val="24"/>
          <w:szCs w:val="24"/>
        </w:rPr>
        <w:t>–</w:t>
      </w:r>
      <w:r>
        <w:rPr>
          <w:rFonts w:eastAsia="Arial" w:cs="Arial" w:ascii="Arial" w:hAnsi="Arial"/>
          <w:spacing w:val="-6"/>
          <w:sz w:val="24"/>
          <w:szCs w:val="24"/>
        </w:rPr>
        <w:t xml:space="preserve"> </w:t>
      </w:r>
      <w:r>
        <w:rPr>
          <w:rFonts w:eastAsia="Arial" w:cs="Arial" w:ascii="Arial" w:hAnsi="Arial"/>
          <w:sz w:val="24"/>
          <w:szCs w:val="24"/>
        </w:rPr>
        <w:t>гигакалорий</w:t>
      </w:r>
      <w:r>
        <w:rPr>
          <w:rFonts w:eastAsia="Arial" w:cs="Arial" w:ascii="Arial" w:hAnsi="Arial"/>
          <w:spacing w:val="-7"/>
          <w:sz w:val="24"/>
          <w:szCs w:val="24"/>
        </w:rPr>
        <w:t xml:space="preserve"> </w:t>
      </w:r>
      <w:r>
        <w:rPr>
          <w:rFonts w:eastAsia="Arial" w:cs="Arial" w:ascii="Arial" w:hAnsi="Arial"/>
          <w:sz w:val="24"/>
          <w:szCs w:val="24"/>
        </w:rPr>
        <w:t>в</w:t>
      </w:r>
      <w:r>
        <w:rPr>
          <w:rFonts w:eastAsia="Arial" w:cs="Arial" w:ascii="Arial" w:hAnsi="Arial"/>
          <w:spacing w:val="-8"/>
          <w:sz w:val="24"/>
          <w:szCs w:val="24"/>
        </w:rPr>
        <w:t xml:space="preserve"> </w:t>
      </w:r>
      <w:r>
        <w:rPr>
          <w:rFonts w:eastAsia="Arial" w:cs="Arial" w:ascii="Arial" w:hAnsi="Arial"/>
          <w:spacing w:val="-4"/>
          <w:sz w:val="24"/>
          <w:szCs w:val="24"/>
        </w:rPr>
        <w:t>час;</w:t>
      </w:r>
    </w:p>
    <w:p>
      <w:pPr>
        <w:pStyle w:val="Normal"/>
        <w:spacing w:lineRule="auto" w:line="276" w:before="42" w:after="0"/>
        <w:ind w:left="705" w:right="3981"/>
        <w:rPr>
          <w:rFonts w:ascii="Arial" w:hAnsi="Arial" w:cs="Arial"/>
          <w:sz w:val="24"/>
          <w:szCs w:val="24"/>
        </w:rPr>
      </w:pPr>
      <w:r>
        <w:rPr>
          <w:rFonts w:eastAsia="Arial" w:cs="Arial" w:ascii="Arial" w:hAnsi="Arial"/>
          <w:sz w:val="24"/>
          <w:szCs w:val="24"/>
        </w:rPr>
        <w:t>ЕТО</w:t>
      </w:r>
      <w:r>
        <w:rPr>
          <w:rFonts w:eastAsia="Arial" w:cs="Arial" w:ascii="Arial" w:hAnsi="Arial"/>
          <w:spacing w:val="-10"/>
          <w:sz w:val="24"/>
          <w:szCs w:val="24"/>
        </w:rPr>
        <w:t xml:space="preserve"> </w:t>
      </w:r>
      <w:r>
        <w:rPr>
          <w:rFonts w:eastAsia="Arial" w:cs="Arial" w:ascii="Arial" w:hAnsi="Arial"/>
          <w:sz w:val="24"/>
          <w:szCs w:val="24"/>
        </w:rPr>
        <w:t>–</w:t>
      </w:r>
      <w:r>
        <w:rPr>
          <w:rFonts w:eastAsia="Arial" w:cs="Arial" w:ascii="Arial" w:hAnsi="Arial"/>
          <w:spacing w:val="-10"/>
          <w:sz w:val="24"/>
          <w:szCs w:val="24"/>
        </w:rPr>
        <w:t xml:space="preserve"> </w:t>
      </w:r>
      <w:r>
        <w:rPr>
          <w:rFonts w:eastAsia="Arial" w:cs="Arial" w:ascii="Arial" w:hAnsi="Arial"/>
          <w:sz w:val="24"/>
          <w:szCs w:val="24"/>
        </w:rPr>
        <w:t>единая</w:t>
      </w:r>
      <w:r>
        <w:rPr>
          <w:rFonts w:eastAsia="Arial" w:cs="Arial" w:ascii="Arial" w:hAnsi="Arial"/>
          <w:spacing w:val="-9"/>
          <w:sz w:val="24"/>
          <w:szCs w:val="24"/>
        </w:rPr>
        <w:t xml:space="preserve"> </w:t>
      </w:r>
      <w:r>
        <w:rPr>
          <w:rFonts w:eastAsia="Arial" w:cs="Arial" w:ascii="Arial" w:hAnsi="Arial"/>
          <w:sz w:val="24"/>
          <w:szCs w:val="24"/>
        </w:rPr>
        <w:t>теплоснабжающая</w:t>
      </w:r>
      <w:r>
        <w:rPr>
          <w:rFonts w:eastAsia="Arial" w:cs="Arial" w:ascii="Arial" w:hAnsi="Arial"/>
          <w:spacing w:val="-10"/>
          <w:sz w:val="24"/>
          <w:szCs w:val="24"/>
        </w:rPr>
        <w:t xml:space="preserve"> </w:t>
      </w:r>
      <w:r>
        <w:rPr>
          <w:rFonts w:eastAsia="Arial" w:cs="Arial" w:ascii="Arial" w:hAnsi="Arial"/>
          <w:sz w:val="24"/>
          <w:szCs w:val="24"/>
        </w:rPr>
        <w:t>организация; ЖК – жилой комплекс;</w:t>
      </w:r>
    </w:p>
    <w:p>
      <w:pPr>
        <w:pStyle w:val="Normal"/>
        <w:spacing w:lineRule="auto" w:line="276" w:before="1" w:after="0"/>
        <w:ind w:left="705" w:right="4597"/>
        <w:jc w:val="both"/>
        <w:rPr>
          <w:rFonts w:ascii="Arial" w:hAnsi="Arial" w:cs="Arial"/>
          <w:sz w:val="24"/>
          <w:szCs w:val="24"/>
        </w:rPr>
      </w:pPr>
      <w:r>
        <w:rPr>
          <w:rFonts w:eastAsia="Arial" w:cs="Arial" w:ascii="Arial" w:hAnsi="Arial"/>
          <w:sz w:val="24"/>
          <w:szCs w:val="24"/>
        </w:rPr>
        <w:t>ИП</w:t>
      </w:r>
      <w:r>
        <w:rPr>
          <w:rFonts w:eastAsia="Arial" w:cs="Arial" w:ascii="Arial" w:hAnsi="Arial"/>
          <w:spacing w:val="-13"/>
          <w:sz w:val="24"/>
          <w:szCs w:val="24"/>
        </w:rPr>
        <w:t xml:space="preserve"> </w:t>
      </w:r>
      <w:r>
        <w:rPr>
          <w:rFonts w:eastAsia="Arial" w:cs="Arial" w:ascii="Arial" w:hAnsi="Arial"/>
          <w:sz w:val="24"/>
          <w:szCs w:val="24"/>
        </w:rPr>
        <w:t>–</w:t>
      </w:r>
      <w:r>
        <w:rPr>
          <w:rFonts w:eastAsia="Arial" w:cs="Arial" w:ascii="Arial" w:hAnsi="Arial"/>
          <w:spacing w:val="-13"/>
          <w:sz w:val="24"/>
          <w:szCs w:val="24"/>
        </w:rPr>
        <w:t xml:space="preserve"> </w:t>
      </w:r>
      <w:r>
        <w:rPr>
          <w:rFonts w:eastAsia="Arial" w:cs="Arial" w:ascii="Arial" w:hAnsi="Arial"/>
          <w:sz w:val="24"/>
          <w:szCs w:val="24"/>
        </w:rPr>
        <w:t>индивидуальный</w:t>
      </w:r>
      <w:r>
        <w:rPr>
          <w:rFonts w:eastAsia="Arial" w:cs="Arial" w:ascii="Arial" w:hAnsi="Arial"/>
          <w:spacing w:val="-13"/>
          <w:sz w:val="24"/>
          <w:szCs w:val="24"/>
        </w:rPr>
        <w:t xml:space="preserve"> </w:t>
      </w:r>
      <w:r>
        <w:rPr>
          <w:rFonts w:eastAsia="Arial" w:cs="Arial" w:ascii="Arial" w:hAnsi="Arial"/>
          <w:sz w:val="24"/>
          <w:szCs w:val="24"/>
        </w:rPr>
        <w:t>предприниматель; ИТП – индивидуальный тепловой пункт; КПД</w:t>
      </w:r>
      <w:r>
        <w:rPr>
          <w:rFonts w:eastAsia="Arial" w:cs="Arial" w:ascii="Arial" w:hAnsi="Arial"/>
          <w:spacing w:val="-6"/>
          <w:sz w:val="24"/>
          <w:szCs w:val="24"/>
        </w:rPr>
        <w:t xml:space="preserve"> </w:t>
      </w:r>
      <w:r>
        <w:rPr>
          <w:rFonts w:eastAsia="Arial" w:cs="Arial" w:ascii="Arial" w:hAnsi="Arial"/>
          <w:sz w:val="24"/>
          <w:szCs w:val="24"/>
        </w:rPr>
        <w:t>–</w:t>
      </w:r>
      <w:r>
        <w:rPr>
          <w:rFonts w:eastAsia="Arial" w:cs="Arial" w:ascii="Arial" w:hAnsi="Arial"/>
          <w:spacing w:val="-7"/>
          <w:sz w:val="24"/>
          <w:szCs w:val="24"/>
        </w:rPr>
        <w:t xml:space="preserve"> </w:t>
      </w:r>
      <w:r>
        <w:rPr>
          <w:rFonts w:eastAsia="Arial" w:cs="Arial" w:ascii="Arial" w:hAnsi="Arial"/>
          <w:sz w:val="24"/>
          <w:szCs w:val="24"/>
        </w:rPr>
        <w:t>коэффициент</w:t>
      </w:r>
      <w:r>
        <w:rPr>
          <w:rFonts w:eastAsia="Arial" w:cs="Arial" w:ascii="Arial" w:hAnsi="Arial"/>
          <w:spacing w:val="-5"/>
          <w:sz w:val="24"/>
          <w:szCs w:val="24"/>
        </w:rPr>
        <w:t xml:space="preserve"> </w:t>
      </w:r>
      <w:r>
        <w:rPr>
          <w:rFonts w:eastAsia="Arial" w:cs="Arial" w:ascii="Arial" w:hAnsi="Arial"/>
          <w:sz w:val="24"/>
          <w:szCs w:val="24"/>
        </w:rPr>
        <w:t>полезного</w:t>
      </w:r>
      <w:r>
        <w:rPr>
          <w:rFonts w:eastAsia="Arial" w:cs="Arial" w:ascii="Arial" w:hAnsi="Arial"/>
          <w:spacing w:val="-7"/>
          <w:sz w:val="24"/>
          <w:szCs w:val="24"/>
        </w:rPr>
        <w:t xml:space="preserve"> </w:t>
      </w:r>
      <w:r>
        <w:rPr>
          <w:rFonts w:eastAsia="Arial" w:cs="Arial" w:ascii="Arial" w:hAnsi="Arial"/>
          <w:sz w:val="24"/>
          <w:szCs w:val="24"/>
        </w:rPr>
        <w:t>действия; кВт – киловатт;</w:t>
      </w:r>
    </w:p>
    <w:p>
      <w:pPr>
        <w:pStyle w:val="Normal"/>
        <w:spacing w:before="1" w:after="0"/>
        <w:ind w:left="705"/>
        <w:jc w:val="both"/>
        <w:rPr>
          <w:rFonts w:ascii="Arial" w:hAnsi="Arial" w:cs="Arial"/>
          <w:sz w:val="24"/>
          <w:szCs w:val="24"/>
        </w:rPr>
      </w:pPr>
      <w:r>
        <w:rPr>
          <w:rFonts w:eastAsia="Arial" w:cs="Arial" w:ascii="Arial" w:hAnsi="Arial"/>
          <w:sz w:val="24"/>
          <w:szCs w:val="24"/>
        </w:rPr>
        <w:t>кВт*ч</w:t>
      </w:r>
      <w:r>
        <w:rPr>
          <w:rFonts w:eastAsia="Arial" w:cs="Arial" w:ascii="Arial" w:hAnsi="Arial"/>
          <w:spacing w:val="-7"/>
          <w:sz w:val="24"/>
          <w:szCs w:val="24"/>
        </w:rPr>
        <w:t xml:space="preserve"> </w:t>
      </w:r>
      <w:r>
        <w:rPr>
          <w:rFonts w:eastAsia="Arial" w:cs="Arial" w:ascii="Arial" w:hAnsi="Arial"/>
          <w:sz w:val="24"/>
          <w:szCs w:val="24"/>
        </w:rPr>
        <w:t>–</w:t>
      </w:r>
      <w:r>
        <w:rPr>
          <w:rFonts w:eastAsia="Arial" w:cs="Arial" w:ascii="Arial" w:hAnsi="Arial"/>
          <w:spacing w:val="-3"/>
          <w:sz w:val="24"/>
          <w:szCs w:val="24"/>
        </w:rPr>
        <w:t xml:space="preserve"> </w:t>
      </w:r>
      <w:r>
        <w:rPr>
          <w:rFonts w:eastAsia="Arial" w:cs="Arial" w:ascii="Arial" w:hAnsi="Arial"/>
          <w:sz w:val="24"/>
          <w:szCs w:val="24"/>
        </w:rPr>
        <w:t>киловатт</w:t>
      </w:r>
      <w:r>
        <w:rPr>
          <w:rFonts w:eastAsia="Arial" w:cs="Arial" w:ascii="Arial" w:hAnsi="Arial"/>
          <w:spacing w:val="-7"/>
          <w:sz w:val="24"/>
          <w:szCs w:val="24"/>
        </w:rPr>
        <w:t xml:space="preserve"> </w:t>
      </w:r>
      <w:r>
        <w:rPr>
          <w:rFonts w:eastAsia="Arial" w:cs="Arial" w:ascii="Arial" w:hAnsi="Arial"/>
          <w:sz w:val="24"/>
          <w:szCs w:val="24"/>
        </w:rPr>
        <w:t>в</w:t>
      </w:r>
      <w:r>
        <w:rPr>
          <w:rFonts w:eastAsia="Arial" w:cs="Arial" w:ascii="Arial" w:hAnsi="Arial"/>
          <w:spacing w:val="-5"/>
          <w:sz w:val="24"/>
          <w:szCs w:val="24"/>
        </w:rPr>
        <w:t xml:space="preserve"> </w:t>
      </w:r>
      <w:r>
        <w:rPr>
          <w:rFonts w:eastAsia="Arial" w:cs="Arial" w:ascii="Arial" w:hAnsi="Arial"/>
          <w:spacing w:val="-4"/>
          <w:sz w:val="24"/>
          <w:szCs w:val="24"/>
        </w:rPr>
        <w:t>час;</w:t>
      </w:r>
    </w:p>
    <w:p>
      <w:pPr>
        <w:pStyle w:val="Normal"/>
        <w:spacing w:lineRule="auto" w:line="276" w:before="44" w:after="0"/>
        <w:ind w:left="705" w:right="4672"/>
        <w:rPr>
          <w:rFonts w:ascii="Arial" w:hAnsi="Arial" w:cs="Arial"/>
          <w:sz w:val="24"/>
          <w:szCs w:val="24"/>
        </w:rPr>
      </w:pPr>
      <w:r>
        <w:rPr>
          <w:rFonts w:eastAsia="Arial" w:cs="Arial" w:ascii="Arial" w:hAnsi="Arial"/>
          <w:sz w:val="24"/>
          <w:szCs w:val="24"/>
        </w:rPr>
        <w:t>кг.у.т.</w:t>
      </w:r>
      <w:r>
        <w:rPr>
          <w:rFonts w:eastAsia="Arial" w:cs="Arial" w:ascii="Arial" w:hAnsi="Arial"/>
          <w:spacing w:val="-11"/>
          <w:sz w:val="24"/>
          <w:szCs w:val="24"/>
        </w:rPr>
        <w:t xml:space="preserve"> </w:t>
      </w:r>
      <w:r>
        <w:rPr>
          <w:rFonts w:eastAsia="Arial" w:cs="Arial" w:ascii="Arial" w:hAnsi="Arial"/>
          <w:sz w:val="24"/>
          <w:szCs w:val="24"/>
        </w:rPr>
        <w:t>–</w:t>
      </w:r>
      <w:r>
        <w:rPr>
          <w:rFonts w:eastAsia="Arial" w:cs="Arial" w:ascii="Arial" w:hAnsi="Arial"/>
          <w:spacing w:val="-10"/>
          <w:sz w:val="24"/>
          <w:szCs w:val="24"/>
        </w:rPr>
        <w:t xml:space="preserve"> </w:t>
      </w:r>
      <w:r>
        <w:rPr>
          <w:rFonts w:eastAsia="Arial" w:cs="Arial" w:ascii="Arial" w:hAnsi="Arial"/>
          <w:sz w:val="24"/>
          <w:szCs w:val="24"/>
        </w:rPr>
        <w:t>килограмм</w:t>
      </w:r>
      <w:r>
        <w:rPr>
          <w:rFonts w:eastAsia="Arial" w:cs="Arial" w:ascii="Arial" w:hAnsi="Arial"/>
          <w:spacing w:val="-9"/>
          <w:sz w:val="24"/>
          <w:szCs w:val="24"/>
        </w:rPr>
        <w:t xml:space="preserve"> </w:t>
      </w:r>
      <w:r>
        <w:rPr>
          <w:rFonts w:eastAsia="Arial" w:cs="Arial" w:ascii="Arial" w:hAnsi="Arial"/>
          <w:sz w:val="24"/>
          <w:szCs w:val="24"/>
        </w:rPr>
        <w:t>условного</w:t>
      </w:r>
      <w:r>
        <w:rPr>
          <w:rFonts w:eastAsia="Arial" w:cs="Arial" w:ascii="Arial" w:hAnsi="Arial"/>
          <w:spacing w:val="-11"/>
          <w:sz w:val="24"/>
          <w:szCs w:val="24"/>
        </w:rPr>
        <w:t xml:space="preserve"> </w:t>
      </w:r>
      <w:r>
        <w:rPr>
          <w:rFonts w:eastAsia="Arial" w:cs="Arial" w:ascii="Arial" w:hAnsi="Arial"/>
          <w:sz w:val="24"/>
          <w:szCs w:val="24"/>
        </w:rPr>
        <w:t xml:space="preserve">топлива; </w:t>
      </w:r>
    </w:p>
    <w:p>
      <w:pPr>
        <w:pStyle w:val="Normal"/>
        <w:spacing w:lineRule="auto" w:line="276" w:before="44" w:after="0"/>
        <w:ind w:left="705" w:right="4672"/>
        <w:rPr>
          <w:rFonts w:ascii="Arial" w:hAnsi="Arial" w:cs="Arial"/>
          <w:sz w:val="24"/>
          <w:szCs w:val="24"/>
        </w:rPr>
      </w:pPr>
      <w:r>
        <w:rPr>
          <w:rFonts w:eastAsia="Arial" w:cs="Arial" w:ascii="Arial" w:hAnsi="Arial"/>
          <w:sz w:val="24"/>
          <w:szCs w:val="24"/>
        </w:rPr>
        <w:t>м</w:t>
      </w:r>
      <w:r>
        <w:rPr>
          <w:rFonts w:eastAsia="Arial" w:cs="Arial" w:ascii="Arial" w:hAnsi="Arial"/>
          <w:sz w:val="24"/>
          <w:szCs w:val="24"/>
          <w:vertAlign w:val="superscript"/>
        </w:rPr>
        <w:t>3</w:t>
      </w:r>
      <w:r>
        <w:rPr>
          <w:rFonts w:eastAsia="Arial" w:cs="Arial" w:ascii="Arial" w:hAnsi="Arial"/>
          <w:sz w:val="24"/>
          <w:szCs w:val="24"/>
        </w:rPr>
        <w:t xml:space="preserve"> – кубический метр;</w:t>
      </w:r>
    </w:p>
    <w:p>
      <w:pPr>
        <w:pStyle w:val="Normal"/>
        <w:spacing w:before="1" w:after="0"/>
        <w:ind w:left="705"/>
        <w:rPr>
          <w:rFonts w:ascii="Arial" w:hAnsi="Arial" w:cs="Arial"/>
          <w:sz w:val="24"/>
          <w:szCs w:val="24"/>
        </w:rPr>
      </w:pPr>
      <w:r>
        <w:rPr>
          <w:rFonts w:eastAsia="Arial" w:cs="Arial" w:ascii="Arial" w:hAnsi="Arial"/>
          <w:sz w:val="24"/>
          <w:szCs w:val="24"/>
        </w:rPr>
        <w:t>МВт</w:t>
      </w:r>
      <w:r>
        <w:rPr>
          <w:rFonts w:eastAsia="Arial" w:cs="Arial" w:ascii="Arial" w:hAnsi="Arial"/>
          <w:spacing w:val="-6"/>
          <w:sz w:val="24"/>
          <w:szCs w:val="24"/>
        </w:rPr>
        <w:t xml:space="preserve"> </w:t>
      </w:r>
      <w:r>
        <w:rPr>
          <w:rFonts w:eastAsia="Arial" w:cs="Arial" w:ascii="Arial" w:hAnsi="Arial"/>
          <w:sz w:val="24"/>
          <w:szCs w:val="24"/>
        </w:rPr>
        <w:t>–</w:t>
      </w:r>
      <w:r>
        <w:rPr>
          <w:rFonts w:eastAsia="Arial" w:cs="Arial" w:ascii="Arial" w:hAnsi="Arial"/>
          <w:spacing w:val="-2"/>
          <w:sz w:val="24"/>
          <w:szCs w:val="24"/>
        </w:rPr>
        <w:t xml:space="preserve"> мегаватт;</w:t>
      </w:r>
    </w:p>
    <w:p>
      <w:pPr>
        <w:pStyle w:val="Normal"/>
        <w:spacing w:lineRule="auto" w:line="276" w:before="44" w:after="0"/>
        <w:ind w:left="705" w:right="5298"/>
        <w:rPr>
          <w:rFonts w:ascii="Arial" w:hAnsi="Arial" w:cs="Arial"/>
          <w:sz w:val="24"/>
          <w:szCs w:val="24"/>
        </w:rPr>
      </w:pPr>
      <w:r>
        <w:rPr>
          <w:rFonts w:eastAsia="Arial" w:cs="Arial" w:ascii="Arial" w:hAnsi="Arial"/>
          <w:sz w:val="24"/>
          <w:szCs w:val="24"/>
        </w:rPr>
        <w:t xml:space="preserve">МКД – многоквартирные дома; </w:t>
      </w:r>
    </w:p>
    <w:p>
      <w:pPr>
        <w:pStyle w:val="Normal"/>
        <w:spacing w:lineRule="auto" w:line="276" w:before="44" w:after="0"/>
        <w:ind w:left="705" w:right="5298"/>
        <w:rPr>
          <w:rFonts w:ascii="Arial" w:hAnsi="Arial" w:cs="Arial"/>
          <w:sz w:val="24"/>
          <w:szCs w:val="24"/>
        </w:rPr>
      </w:pPr>
      <w:r>
        <w:rPr>
          <w:rFonts w:eastAsia="Arial" w:cs="Arial" w:ascii="Arial" w:hAnsi="Arial"/>
          <w:sz w:val="24"/>
          <w:szCs w:val="24"/>
        </w:rPr>
        <w:t>МО</w:t>
      </w:r>
      <w:r>
        <w:rPr>
          <w:rFonts w:eastAsia="Arial" w:cs="Arial" w:ascii="Arial" w:hAnsi="Arial"/>
          <w:spacing w:val="-14"/>
          <w:sz w:val="24"/>
          <w:szCs w:val="24"/>
        </w:rPr>
        <w:t xml:space="preserve"> </w:t>
      </w:r>
      <w:r>
        <w:rPr>
          <w:rFonts w:eastAsia="Arial" w:cs="Arial" w:ascii="Arial" w:hAnsi="Arial"/>
          <w:sz w:val="24"/>
          <w:szCs w:val="24"/>
        </w:rPr>
        <w:t>–</w:t>
      </w:r>
      <w:r>
        <w:rPr>
          <w:rFonts w:eastAsia="Arial" w:cs="Arial" w:ascii="Arial" w:hAnsi="Arial"/>
          <w:spacing w:val="-14"/>
          <w:sz w:val="24"/>
          <w:szCs w:val="24"/>
        </w:rPr>
        <w:t xml:space="preserve"> </w:t>
      </w:r>
      <w:r>
        <w:rPr>
          <w:rFonts w:eastAsia="Arial" w:cs="Arial" w:ascii="Arial" w:hAnsi="Arial"/>
          <w:sz w:val="24"/>
          <w:szCs w:val="24"/>
        </w:rPr>
        <w:t>муниципальное</w:t>
      </w:r>
      <w:r>
        <w:rPr>
          <w:rFonts w:eastAsia="Arial" w:cs="Arial" w:ascii="Arial" w:hAnsi="Arial"/>
          <w:spacing w:val="-12"/>
          <w:sz w:val="24"/>
          <w:szCs w:val="24"/>
        </w:rPr>
        <w:t xml:space="preserve"> </w:t>
      </w:r>
      <w:r>
        <w:rPr>
          <w:rFonts w:eastAsia="Arial" w:cs="Arial" w:ascii="Arial" w:hAnsi="Arial"/>
          <w:sz w:val="24"/>
          <w:szCs w:val="24"/>
        </w:rPr>
        <w:t>образование;</w:t>
      </w:r>
    </w:p>
    <w:p>
      <w:pPr>
        <w:pStyle w:val="Normal"/>
        <w:spacing w:lineRule="auto" w:line="276"/>
        <w:ind w:left="705" w:right="3981"/>
        <w:rPr>
          <w:rFonts w:ascii="Arial" w:hAnsi="Arial" w:cs="Arial"/>
          <w:sz w:val="24"/>
          <w:szCs w:val="24"/>
        </w:rPr>
      </w:pPr>
      <w:r>
        <w:rPr>
          <w:rFonts w:eastAsia="Arial" w:cs="Arial" w:ascii="Arial" w:hAnsi="Arial"/>
          <w:sz w:val="24"/>
          <w:szCs w:val="24"/>
        </w:rPr>
        <w:t>ППУ</w:t>
      </w:r>
      <w:r>
        <w:rPr>
          <w:rFonts w:eastAsia="Arial" w:cs="Arial" w:ascii="Arial" w:hAnsi="Arial"/>
          <w:spacing w:val="-14"/>
          <w:sz w:val="24"/>
          <w:szCs w:val="24"/>
        </w:rPr>
        <w:t xml:space="preserve"> </w:t>
      </w:r>
      <w:r>
        <w:rPr>
          <w:rFonts w:eastAsia="Arial" w:cs="Arial" w:ascii="Arial" w:hAnsi="Arial"/>
          <w:sz w:val="24"/>
          <w:szCs w:val="24"/>
        </w:rPr>
        <w:t>-</w:t>
      </w:r>
      <w:r>
        <w:rPr>
          <w:rFonts w:eastAsia="Arial" w:cs="Arial" w:ascii="Arial" w:hAnsi="Arial"/>
          <w:spacing w:val="-13"/>
          <w:sz w:val="24"/>
          <w:szCs w:val="24"/>
        </w:rPr>
        <w:t xml:space="preserve"> </w:t>
      </w:r>
      <w:r>
        <w:rPr>
          <w:rFonts w:eastAsia="Arial" w:cs="Arial" w:ascii="Arial" w:hAnsi="Arial"/>
          <w:sz w:val="24"/>
          <w:szCs w:val="24"/>
        </w:rPr>
        <w:t>пенополиуретановая</w:t>
      </w:r>
      <w:r>
        <w:rPr>
          <w:rFonts w:eastAsia="Arial" w:cs="Arial" w:ascii="Arial" w:hAnsi="Arial"/>
          <w:spacing w:val="-12"/>
          <w:sz w:val="24"/>
          <w:szCs w:val="24"/>
        </w:rPr>
        <w:t xml:space="preserve"> </w:t>
      </w:r>
      <w:r>
        <w:rPr>
          <w:rFonts w:eastAsia="Arial" w:cs="Arial" w:ascii="Arial" w:hAnsi="Arial"/>
          <w:sz w:val="24"/>
          <w:szCs w:val="24"/>
        </w:rPr>
        <w:t xml:space="preserve">теплоизоляция; </w:t>
      </w:r>
    </w:p>
    <w:p>
      <w:pPr>
        <w:pStyle w:val="Normal"/>
        <w:spacing w:lineRule="auto" w:line="276"/>
        <w:ind w:left="705" w:right="3981"/>
        <w:rPr>
          <w:rFonts w:ascii="Arial" w:hAnsi="Arial" w:cs="Arial"/>
          <w:sz w:val="24"/>
          <w:szCs w:val="24"/>
        </w:rPr>
      </w:pPr>
      <w:r>
        <w:rPr>
          <w:rFonts w:eastAsia="Arial" w:cs="Arial" w:ascii="Arial" w:hAnsi="Arial"/>
          <w:sz w:val="24"/>
          <w:szCs w:val="24"/>
        </w:rPr>
        <w:t>рис. – рисунок;</w:t>
      </w:r>
    </w:p>
    <w:p>
      <w:pPr>
        <w:pStyle w:val="Normal"/>
        <w:spacing w:lineRule="auto" w:line="276"/>
        <w:ind w:left="705" w:right="2906"/>
        <w:rPr>
          <w:rFonts w:ascii="Arial" w:hAnsi="Arial" w:cs="Arial"/>
          <w:sz w:val="24"/>
          <w:szCs w:val="24"/>
        </w:rPr>
      </w:pPr>
      <w:r>
        <w:rPr>
          <w:rFonts w:eastAsia="Arial" w:cs="Arial" w:ascii="Arial" w:hAnsi="Arial"/>
          <w:sz w:val="24"/>
          <w:szCs w:val="24"/>
        </w:rPr>
        <w:t>СЦТ</w:t>
      </w:r>
      <w:r>
        <w:rPr>
          <w:rFonts w:eastAsia="Arial" w:cs="Arial" w:ascii="Arial" w:hAnsi="Arial"/>
          <w:spacing w:val="-9"/>
          <w:sz w:val="24"/>
          <w:szCs w:val="24"/>
        </w:rPr>
        <w:t xml:space="preserve"> </w:t>
      </w:r>
      <w:r>
        <w:rPr>
          <w:rFonts w:eastAsia="Arial" w:cs="Arial" w:ascii="Arial" w:hAnsi="Arial"/>
          <w:sz w:val="24"/>
          <w:szCs w:val="24"/>
        </w:rPr>
        <w:t>–</w:t>
      </w:r>
      <w:r>
        <w:rPr>
          <w:rFonts w:eastAsia="Arial" w:cs="Arial" w:ascii="Arial" w:hAnsi="Arial"/>
          <w:spacing w:val="-9"/>
          <w:sz w:val="24"/>
          <w:szCs w:val="24"/>
        </w:rPr>
        <w:t xml:space="preserve"> </w:t>
      </w:r>
      <w:r>
        <w:rPr>
          <w:rFonts w:eastAsia="Arial" w:cs="Arial" w:ascii="Arial" w:hAnsi="Arial"/>
          <w:sz w:val="24"/>
          <w:szCs w:val="24"/>
        </w:rPr>
        <w:t>система</w:t>
      </w:r>
      <w:r>
        <w:rPr>
          <w:rFonts w:eastAsia="Arial" w:cs="Arial" w:ascii="Arial" w:hAnsi="Arial"/>
          <w:spacing w:val="-9"/>
          <w:sz w:val="24"/>
          <w:szCs w:val="24"/>
        </w:rPr>
        <w:t xml:space="preserve"> </w:t>
      </w:r>
      <w:r>
        <w:rPr>
          <w:rFonts w:eastAsia="Arial" w:cs="Arial" w:ascii="Arial" w:hAnsi="Arial"/>
          <w:sz w:val="24"/>
          <w:szCs w:val="24"/>
        </w:rPr>
        <w:t>централизованного</w:t>
      </w:r>
      <w:r>
        <w:rPr>
          <w:rFonts w:eastAsia="Arial" w:cs="Arial" w:ascii="Arial" w:hAnsi="Arial"/>
          <w:spacing w:val="-8"/>
          <w:sz w:val="24"/>
          <w:szCs w:val="24"/>
        </w:rPr>
        <w:t xml:space="preserve"> </w:t>
      </w:r>
      <w:r>
        <w:rPr>
          <w:rFonts w:eastAsia="Arial" w:cs="Arial" w:ascii="Arial" w:hAnsi="Arial"/>
          <w:sz w:val="24"/>
          <w:szCs w:val="24"/>
        </w:rPr>
        <w:t xml:space="preserve">теплоснабжения; </w:t>
      </w:r>
    </w:p>
    <w:p>
      <w:pPr>
        <w:pStyle w:val="Normal"/>
        <w:spacing w:lineRule="auto" w:line="276"/>
        <w:ind w:left="705" w:right="2906"/>
        <w:rPr>
          <w:rFonts w:ascii="Arial" w:hAnsi="Arial" w:cs="Arial"/>
          <w:sz w:val="24"/>
          <w:szCs w:val="24"/>
        </w:rPr>
      </w:pPr>
      <w:r>
        <w:rPr>
          <w:rFonts w:eastAsia="Arial" w:cs="Arial" w:ascii="Arial" w:hAnsi="Arial"/>
          <w:sz w:val="24"/>
          <w:szCs w:val="24"/>
        </w:rPr>
        <w:t>т.у.т. – тонна условного топлива;</w:t>
      </w:r>
    </w:p>
    <w:p>
      <w:pPr>
        <w:pStyle w:val="Normal"/>
        <w:spacing w:lineRule="exact" w:line="298"/>
        <w:ind w:left="705"/>
        <w:rPr>
          <w:rFonts w:ascii="Arial" w:hAnsi="Arial" w:cs="Arial"/>
          <w:sz w:val="24"/>
          <w:szCs w:val="24"/>
        </w:rPr>
      </w:pPr>
      <w:r>
        <w:rPr>
          <w:rFonts w:eastAsia="Arial" w:cs="Arial" w:ascii="Arial" w:hAnsi="Arial"/>
          <w:sz w:val="24"/>
          <w:szCs w:val="24"/>
        </w:rPr>
        <w:t>таб.</w:t>
      </w:r>
      <w:r>
        <w:rPr>
          <w:rFonts w:eastAsia="Arial" w:cs="Arial" w:ascii="Arial" w:hAnsi="Arial"/>
          <w:spacing w:val="-4"/>
          <w:sz w:val="24"/>
          <w:szCs w:val="24"/>
        </w:rPr>
        <w:t xml:space="preserve"> </w:t>
      </w:r>
      <w:r>
        <w:rPr>
          <w:rFonts w:eastAsia="Arial" w:cs="Arial" w:ascii="Arial" w:hAnsi="Arial"/>
          <w:sz w:val="24"/>
          <w:szCs w:val="24"/>
        </w:rPr>
        <w:t>–</w:t>
      </w:r>
      <w:r>
        <w:rPr>
          <w:rFonts w:eastAsia="Arial" w:cs="Arial" w:ascii="Arial" w:hAnsi="Arial"/>
          <w:spacing w:val="-4"/>
          <w:sz w:val="24"/>
          <w:szCs w:val="24"/>
        </w:rPr>
        <w:t xml:space="preserve"> </w:t>
      </w:r>
      <w:r>
        <w:rPr>
          <w:rFonts w:eastAsia="Arial" w:cs="Arial" w:ascii="Arial" w:hAnsi="Arial"/>
          <w:spacing w:val="-2"/>
          <w:sz w:val="24"/>
          <w:szCs w:val="24"/>
        </w:rPr>
        <w:t>таблица;</w:t>
      </w:r>
    </w:p>
    <w:p>
      <w:pPr>
        <w:pStyle w:val="Normal"/>
        <w:spacing w:lineRule="auto" w:line="276" w:before="41" w:after="0"/>
        <w:ind w:left="705" w:right="6505"/>
        <w:rPr>
          <w:rFonts w:ascii="Arial" w:hAnsi="Arial" w:cs="Arial"/>
          <w:sz w:val="24"/>
          <w:szCs w:val="24"/>
        </w:rPr>
      </w:pPr>
      <w:r>
        <w:rPr>
          <w:rFonts w:eastAsia="Arial" w:cs="Arial" w:ascii="Arial" w:hAnsi="Arial"/>
          <w:sz w:val="24"/>
          <w:szCs w:val="24"/>
        </w:rPr>
        <w:t>ТК</w:t>
      </w:r>
      <w:r>
        <w:rPr>
          <w:rFonts w:eastAsia="Arial" w:cs="Arial" w:ascii="Arial" w:hAnsi="Arial"/>
          <w:spacing w:val="-13"/>
          <w:sz w:val="24"/>
          <w:szCs w:val="24"/>
        </w:rPr>
        <w:t xml:space="preserve"> </w:t>
      </w:r>
      <w:r>
        <w:rPr>
          <w:rFonts w:eastAsia="Arial" w:cs="Arial" w:ascii="Arial" w:hAnsi="Arial"/>
          <w:sz w:val="24"/>
          <w:szCs w:val="24"/>
        </w:rPr>
        <w:t>–</w:t>
      </w:r>
      <w:r>
        <w:rPr>
          <w:rFonts w:eastAsia="Arial" w:cs="Arial" w:ascii="Arial" w:hAnsi="Arial"/>
          <w:spacing w:val="-13"/>
          <w:sz w:val="24"/>
          <w:szCs w:val="24"/>
        </w:rPr>
        <w:t xml:space="preserve"> </w:t>
      </w:r>
      <w:r>
        <w:rPr>
          <w:rFonts w:eastAsia="Arial" w:cs="Arial" w:ascii="Arial" w:hAnsi="Arial"/>
          <w:sz w:val="24"/>
          <w:szCs w:val="24"/>
        </w:rPr>
        <w:t>тепловая</w:t>
      </w:r>
      <w:r>
        <w:rPr>
          <w:rFonts w:eastAsia="Arial" w:cs="Arial" w:ascii="Arial" w:hAnsi="Arial"/>
          <w:spacing w:val="-12"/>
          <w:sz w:val="24"/>
          <w:szCs w:val="24"/>
        </w:rPr>
        <w:t xml:space="preserve"> </w:t>
      </w:r>
      <w:r>
        <w:rPr>
          <w:rFonts w:eastAsia="Arial" w:cs="Arial" w:ascii="Arial" w:hAnsi="Arial"/>
          <w:sz w:val="24"/>
          <w:szCs w:val="24"/>
        </w:rPr>
        <w:t xml:space="preserve">камера; ТО – теплообменник; </w:t>
      </w:r>
    </w:p>
    <w:p>
      <w:pPr>
        <w:pStyle w:val="Normal"/>
        <w:spacing w:lineRule="auto" w:line="276" w:before="41" w:after="0"/>
        <w:ind w:left="705" w:right="6505"/>
        <w:rPr>
          <w:rFonts w:ascii="Arial" w:hAnsi="Arial" w:cs="Arial"/>
          <w:sz w:val="24"/>
          <w:szCs w:val="24"/>
        </w:rPr>
      </w:pPr>
      <w:r>
        <w:rPr>
          <w:rFonts w:eastAsia="Arial" w:cs="Arial" w:ascii="Arial" w:hAnsi="Arial"/>
          <w:sz w:val="24"/>
          <w:szCs w:val="24"/>
        </w:rPr>
        <w:t xml:space="preserve">ТП – тепловой пункт; </w:t>
      </w:r>
    </w:p>
    <w:p>
      <w:pPr>
        <w:pStyle w:val="Normal"/>
        <w:spacing w:lineRule="auto" w:line="276" w:before="41" w:after="0"/>
        <w:ind w:left="705" w:right="6505"/>
        <w:rPr>
          <w:rFonts w:ascii="Arial" w:hAnsi="Arial" w:cs="Arial"/>
          <w:sz w:val="24"/>
          <w:szCs w:val="24"/>
        </w:rPr>
      </w:pPr>
      <w:r>
        <w:rPr>
          <w:rFonts w:eastAsia="Arial" w:cs="Arial" w:ascii="Arial" w:hAnsi="Arial"/>
          <w:sz w:val="24"/>
          <w:szCs w:val="24"/>
        </w:rPr>
        <w:t>ТС – тепловые сети;</w:t>
      </w:r>
    </w:p>
    <w:p>
      <w:pPr>
        <w:pStyle w:val="Normal"/>
        <w:spacing w:lineRule="auto" w:line="276"/>
        <w:ind w:left="705" w:right="5514"/>
        <w:rPr>
          <w:rFonts w:ascii="Arial" w:hAnsi="Arial" w:cs="Arial"/>
          <w:sz w:val="24"/>
          <w:szCs w:val="24"/>
        </w:rPr>
      </w:pPr>
      <w:r>
        <w:rPr>
          <w:rFonts w:eastAsia="Arial" w:cs="Arial" w:ascii="Arial" w:hAnsi="Arial"/>
          <w:sz w:val="24"/>
          <w:szCs w:val="24"/>
        </w:rPr>
        <w:t>УГРЭС</w:t>
      </w:r>
      <w:r>
        <w:rPr>
          <w:rFonts w:eastAsia="Arial" w:cs="Arial" w:ascii="Arial" w:hAnsi="Arial"/>
          <w:spacing w:val="-11"/>
          <w:sz w:val="24"/>
          <w:szCs w:val="24"/>
        </w:rPr>
        <w:t xml:space="preserve"> </w:t>
      </w:r>
      <w:r>
        <w:rPr>
          <w:rFonts w:eastAsia="Arial" w:cs="Arial" w:ascii="Arial" w:hAnsi="Arial"/>
          <w:sz w:val="24"/>
          <w:szCs w:val="24"/>
        </w:rPr>
        <w:t>–</w:t>
      </w:r>
      <w:r>
        <w:rPr>
          <w:rFonts w:eastAsia="Arial" w:cs="Arial" w:ascii="Arial" w:hAnsi="Arial"/>
          <w:spacing w:val="-13"/>
          <w:sz w:val="24"/>
          <w:szCs w:val="24"/>
        </w:rPr>
        <w:t xml:space="preserve"> </w:t>
      </w:r>
      <w:r>
        <w:rPr>
          <w:rFonts w:eastAsia="Arial" w:cs="Arial" w:ascii="Arial" w:hAnsi="Arial"/>
          <w:sz w:val="24"/>
          <w:szCs w:val="24"/>
        </w:rPr>
        <w:t>Уруссинская</w:t>
      </w:r>
      <w:r>
        <w:rPr>
          <w:rFonts w:eastAsia="Arial" w:cs="Arial" w:ascii="Arial" w:hAnsi="Arial"/>
          <w:spacing w:val="-13"/>
          <w:sz w:val="24"/>
          <w:szCs w:val="24"/>
        </w:rPr>
        <w:t xml:space="preserve"> </w:t>
      </w:r>
      <w:r>
        <w:rPr>
          <w:rFonts w:eastAsia="Arial" w:cs="Arial" w:ascii="Arial" w:hAnsi="Arial"/>
          <w:sz w:val="24"/>
          <w:szCs w:val="24"/>
        </w:rPr>
        <w:t xml:space="preserve">ГРЭС; </w:t>
      </w:r>
    </w:p>
    <w:p>
      <w:pPr>
        <w:pStyle w:val="Normal"/>
        <w:spacing w:lineRule="auto" w:line="276"/>
        <w:ind w:left="705" w:right="5514"/>
        <w:rPr>
          <w:rFonts w:ascii="Arial" w:hAnsi="Arial" w:cs="Arial"/>
          <w:sz w:val="24"/>
          <w:szCs w:val="24"/>
        </w:rPr>
      </w:pPr>
      <w:r>
        <w:rPr>
          <w:rFonts w:eastAsia="Arial" w:cs="Arial" w:ascii="Arial" w:hAnsi="Arial"/>
          <w:sz w:val="24"/>
          <w:szCs w:val="24"/>
        </w:rPr>
        <w:t>ХВО – химводоочистка;</w:t>
      </w:r>
    </w:p>
    <w:p>
      <w:pPr>
        <w:pStyle w:val="Normal"/>
        <w:spacing w:lineRule="auto" w:line="276"/>
        <w:ind w:left="705" w:right="5036"/>
        <w:rPr>
          <w:rFonts w:ascii="Arial" w:hAnsi="Arial" w:cs="Arial"/>
          <w:sz w:val="24"/>
          <w:szCs w:val="24"/>
        </w:rPr>
      </w:pPr>
      <w:r>
        <w:rPr>
          <w:rFonts w:eastAsia="Arial" w:cs="Arial" w:ascii="Arial" w:hAnsi="Arial"/>
          <w:sz w:val="24"/>
          <w:szCs w:val="24"/>
        </w:rPr>
        <w:t xml:space="preserve">ХВС – холодное водоснабжение; </w:t>
      </w:r>
    </w:p>
    <w:p>
      <w:pPr>
        <w:pStyle w:val="Normal"/>
        <w:spacing w:lineRule="auto" w:line="276"/>
        <w:ind w:left="705" w:right="5036"/>
        <w:rPr>
          <w:rFonts w:ascii="Arial" w:hAnsi="Arial" w:cs="Arial"/>
          <w:sz w:val="24"/>
          <w:szCs w:val="24"/>
        </w:rPr>
      </w:pPr>
      <w:r>
        <w:rPr>
          <w:rFonts w:eastAsia="Arial" w:cs="Arial" w:ascii="Arial" w:hAnsi="Arial"/>
          <w:sz w:val="24"/>
          <w:szCs w:val="24"/>
        </w:rPr>
        <w:t>ЦТП</w:t>
      </w:r>
      <w:r>
        <w:rPr>
          <w:rFonts w:eastAsia="Arial" w:cs="Arial" w:ascii="Arial" w:hAnsi="Arial"/>
          <w:spacing w:val="-10"/>
          <w:sz w:val="24"/>
          <w:szCs w:val="24"/>
        </w:rPr>
        <w:t xml:space="preserve"> </w:t>
      </w:r>
      <w:r>
        <w:rPr>
          <w:rFonts w:eastAsia="Arial" w:cs="Arial" w:ascii="Arial" w:hAnsi="Arial"/>
          <w:sz w:val="24"/>
          <w:szCs w:val="24"/>
        </w:rPr>
        <w:t>–</w:t>
      </w:r>
      <w:r>
        <w:rPr>
          <w:rFonts w:eastAsia="Arial" w:cs="Arial" w:ascii="Arial" w:hAnsi="Arial"/>
          <w:spacing w:val="-10"/>
          <w:sz w:val="24"/>
          <w:szCs w:val="24"/>
        </w:rPr>
        <w:t xml:space="preserve"> </w:t>
      </w:r>
      <w:r>
        <w:rPr>
          <w:rFonts w:eastAsia="Arial" w:cs="Arial" w:ascii="Arial" w:hAnsi="Arial"/>
          <w:sz w:val="24"/>
          <w:szCs w:val="24"/>
        </w:rPr>
        <w:t>центральный</w:t>
      </w:r>
      <w:r>
        <w:rPr>
          <w:rFonts w:eastAsia="Arial" w:cs="Arial" w:ascii="Arial" w:hAnsi="Arial"/>
          <w:spacing w:val="-10"/>
          <w:sz w:val="24"/>
          <w:szCs w:val="24"/>
        </w:rPr>
        <w:t xml:space="preserve"> </w:t>
      </w:r>
      <w:r>
        <w:rPr>
          <w:rFonts w:eastAsia="Arial" w:cs="Arial" w:ascii="Arial" w:hAnsi="Arial"/>
          <w:sz w:val="24"/>
          <w:szCs w:val="24"/>
        </w:rPr>
        <w:t>тепловой</w:t>
      </w:r>
      <w:r>
        <w:rPr>
          <w:rFonts w:eastAsia="Arial" w:cs="Arial" w:ascii="Arial" w:hAnsi="Arial"/>
          <w:spacing w:val="-10"/>
          <w:sz w:val="24"/>
          <w:szCs w:val="24"/>
        </w:rPr>
        <w:t xml:space="preserve"> </w:t>
      </w:r>
      <w:r>
        <w:rPr>
          <w:rFonts w:eastAsia="Arial" w:cs="Arial" w:ascii="Arial" w:hAnsi="Arial"/>
          <w:sz w:val="24"/>
          <w:szCs w:val="24"/>
        </w:rPr>
        <w:t>пункт;</w:t>
      </w:r>
    </w:p>
    <w:p>
      <w:pPr>
        <w:sectPr>
          <w:footerReference w:type="default" r:id="rId9"/>
          <w:type w:val="nextPage"/>
          <w:pgSz w:w="11906" w:h="16838"/>
          <w:pgMar w:left="1280" w:right="567" w:gutter="0" w:header="0" w:top="980" w:footer="1034" w:bottom="1220"/>
          <w:pgNumType w:fmt="decimal"/>
          <w:formProt w:val="false"/>
          <w:textDirection w:val="lrTb"/>
          <w:docGrid w:type="default" w:linePitch="360" w:charSpace="4096"/>
        </w:sectPr>
        <w:pStyle w:val="Normal"/>
        <w:ind w:left="705"/>
        <w:rPr>
          <w:rFonts w:ascii="Arial" w:hAnsi="Arial" w:cs="Arial"/>
          <w:sz w:val="24"/>
          <w:szCs w:val="24"/>
        </w:rPr>
      </w:pPr>
      <w:r>
        <w:rPr>
          <w:rFonts w:eastAsia="Arial" w:cs="Arial" w:ascii="Arial" w:hAnsi="Arial"/>
          <w:sz w:val="24"/>
          <w:szCs w:val="24"/>
        </w:rPr>
        <w:t>ЮМР,</w:t>
      </w:r>
      <w:r>
        <w:rPr>
          <w:rFonts w:eastAsia="Arial" w:cs="Arial" w:ascii="Arial" w:hAnsi="Arial"/>
          <w:spacing w:val="-13"/>
          <w:sz w:val="24"/>
          <w:szCs w:val="24"/>
        </w:rPr>
        <w:t xml:space="preserve"> </w:t>
      </w:r>
      <w:r>
        <w:rPr>
          <w:rFonts w:eastAsia="Arial" w:cs="Arial" w:ascii="Arial" w:hAnsi="Arial"/>
          <w:sz w:val="24"/>
          <w:szCs w:val="24"/>
        </w:rPr>
        <w:t>Ютазинский</w:t>
      </w:r>
      <w:r>
        <w:rPr>
          <w:rFonts w:eastAsia="Arial" w:cs="Arial" w:ascii="Arial" w:hAnsi="Arial"/>
          <w:spacing w:val="-10"/>
          <w:sz w:val="24"/>
          <w:szCs w:val="24"/>
        </w:rPr>
        <w:t xml:space="preserve"> </w:t>
      </w:r>
      <w:r>
        <w:rPr>
          <w:rFonts w:eastAsia="Arial" w:cs="Arial" w:ascii="Arial" w:hAnsi="Arial"/>
          <w:sz w:val="24"/>
          <w:szCs w:val="24"/>
        </w:rPr>
        <w:t>МР</w:t>
      </w:r>
      <w:r>
        <w:rPr>
          <w:rFonts w:eastAsia="Arial" w:cs="Arial" w:ascii="Arial" w:hAnsi="Arial"/>
          <w:spacing w:val="-11"/>
          <w:sz w:val="24"/>
          <w:szCs w:val="24"/>
        </w:rPr>
        <w:t xml:space="preserve"> </w:t>
      </w:r>
      <w:r>
        <w:rPr>
          <w:rFonts w:eastAsia="Arial" w:cs="Arial" w:ascii="Arial" w:hAnsi="Arial"/>
          <w:sz w:val="24"/>
          <w:szCs w:val="24"/>
        </w:rPr>
        <w:t>–</w:t>
      </w:r>
      <w:r>
        <w:rPr>
          <w:rFonts w:eastAsia="Arial" w:cs="Arial" w:ascii="Arial" w:hAnsi="Arial"/>
          <w:spacing w:val="-12"/>
          <w:sz w:val="24"/>
          <w:szCs w:val="24"/>
        </w:rPr>
        <w:t xml:space="preserve"> </w:t>
      </w:r>
      <w:r>
        <w:rPr>
          <w:rFonts w:eastAsia="Arial" w:cs="Arial" w:ascii="Arial" w:hAnsi="Arial"/>
          <w:sz w:val="24"/>
          <w:szCs w:val="24"/>
        </w:rPr>
        <w:t>Ютазинский муниципальный</w:t>
      </w:r>
      <w:r>
        <w:rPr>
          <w:rFonts w:eastAsia="Arial" w:cs="Arial" w:ascii="Arial" w:hAnsi="Arial"/>
          <w:spacing w:val="-13"/>
          <w:sz w:val="24"/>
          <w:szCs w:val="24"/>
        </w:rPr>
        <w:t xml:space="preserve"> </w:t>
      </w:r>
      <w:r>
        <w:rPr>
          <w:rFonts w:eastAsia="Arial" w:cs="Arial" w:ascii="Arial" w:hAnsi="Arial"/>
          <w:spacing w:val="-2"/>
          <w:sz w:val="24"/>
          <w:szCs w:val="24"/>
        </w:rPr>
        <w:t>район.</w:t>
      </w:r>
    </w:p>
    <w:p>
      <w:pPr>
        <w:pStyle w:val="Heading1"/>
        <w:tabs>
          <w:tab w:val="clear" w:pos="720"/>
          <w:tab w:val="left" w:pos="618" w:leader="none"/>
        </w:tabs>
        <w:spacing w:before="69" w:after="0"/>
        <w:ind w:hanging="0" w:left="705"/>
        <w:jc w:val="left"/>
        <w:rPr>
          <w:rFonts w:ascii="Arial" w:hAnsi="Arial" w:cs="Arial"/>
          <w:spacing w:val="-2"/>
          <w:sz w:val="24"/>
          <w:szCs w:val="24"/>
        </w:rPr>
      </w:pPr>
      <w:bookmarkStart w:id="18" w:name="_Toc211264061"/>
      <w:bookmarkStart w:id="19" w:name="_Toc211263573"/>
      <w:bookmarkStart w:id="20" w:name="_Toc211237277"/>
      <w:bookmarkStart w:id="21" w:name="_Toc211237045"/>
      <w:bookmarkStart w:id="22" w:name="_Toc211236796"/>
      <w:bookmarkStart w:id="23" w:name="_Toc211005377"/>
      <w:bookmarkStart w:id="24" w:name="_Toc210918418"/>
      <w:bookmarkStart w:id="25" w:name="_Toc210730458"/>
      <w:bookmarkStart w:id="26" w:name="_Toc210728343"/>
      <w:bookmarkStart w:id="27" w:name="_bookmark1"/>
      <w:bookmarkEnd w:id="27"/>
      <w:r>
        <w:rPr>
          <w:rFonts w:eastAsia="Arial" w:cs="Arial" w:ascii="Arial" w:hAnsi="Arial"/>
          <w:spacing w:val="-2"/>
          <w:sz w:val="24"/>
          <w:szCs w:val="24"/>
        </w:rPr>
        <w:t>Введение</w:t>
      </w:r>
      <w:bookmarkEnd w:id="18"/>
      <w:bookmarkEnd w:id="19"/>
      <w:bookmarkEnd w:id="20"/>
      <w:bookmarkEnd w:id="21"/>
      <w:bookmarkEnd w:id="22"/>
      <w:bookmarkEnd w:id="23"/>
      <w:bookmarkEnd w:id="24"/>
      <w:bookmarkEnd w:id="25"/>
      <w:bookmarkEnd w:id="26"/>
    </w:p>
    <w:p>
      <w:pPr>
        <w:pStyle w:val="BodyText"/>
        <w:rPr>
          <w:rFonts w:ascii="Arial" w:hAnsi="Arial" w:cs="Arial"/>
          <w:sz w:val="24"/>
          <w:szCs w:val="24"/>
        </w:rPr>
      </w:pPr>
      <w:r>
        <w:rPr>
          <w:rFonts w:cs="Arial" w:ascii="Arial" w:hAnsi="Arial"/>
          <w:sz w:val="24"/>
          <w:szCs w:val="24"/>
        </w:rPr>
      </w:r>
    </w:p>
    <w:p>
      <w:pPr>
        <w:pStyle w:val="BodyText"/>
        <w:rPr>
          <w:rFonts w:ascii="Arial" w:hAnsi="Arial" w:cs="Arial"/>
          <w:sz w:val="24"/>
          <w:szCs w:val="24"/>
        </w:rPr>
      </w:pPr>
      <w:r>
        <w:rPr>
          <w:rFonts w:eastAsia="Arial" w:cs="Arial" w:ascii="Arial" w:hAnsi="Arial"/>
          <w:sz w:val="24"/>
          <w:szCs w:val="24"/>
        </w:rPr>
        <w:t>Согласно пункта 23 постановления Правительства РФ №154 от 22.02.2012 г. «О требованиях к схемам теплоснабжения, порядку их разработки и утверждения» актуализация схемы теплоснабжения осуществляется в соответствии с требованиями</w:t>
      </w:r>
      <w:r>
        <w:rPr>
          <w:rFonts w:eastAsia="Arial" w:cs="Arial" w:ascii="Arial" w:hAnsi="Arial"/>
          <w:spacing w:val="40"/>
          <w:sz w:val="24"/>
          <w:szCs w:val="24"/>
        </w:rPr>
        <w:t xml:space="preserve"> </w:t>
      </w:r>
      <w:r>
        <w:rPr>
          <w:rFonts w:eastAsia="Arial" w:cs="Arial" w:ascii="Arial" w:hAnsi="Arial"/>
          <w:sz w:val="24"/>
          <w:szCs w:val="24"/>
        </w:rPr>
        <w:t>к порядку разработки и утверждения схем теплоснабжения.</w:t>
      </w:r>
    </w:p>
    <w:p>
      <w:pPr>
        <w:pStyle w:val="BodyText"/>
        <w:rPr>
          <w:rFonts w:ascii="Arial" w:hAnsi="Arial" w:cs="Arial"/>
          <w:sz w:val="24"/>
          <w:szCs w:val="24"/>
        </w:rPr>
      </w:pPr>
      <w:r>
        <w:rPr>
          <w:rFonts w:eastAsia="Arial" w:cs="Arial" w:ascii="Arial" w:hAnsi="Arial"/>
          <w:sz w:val="24"/>
          <w:szCs w:val="24"/>
        </w:rPr>
        <w:t>Целью разработки настоящего раздела является определение перспективного спроса на тепловую энергию (мощность) на цели теплоснабжения пгт.Уруссу Ютазинского муниципального района РТ на период с 2025 г. до 2045 г. В разработанной в 2013 г. первоначально схеме теплоснабжения населенного пункта отсутствует разбивка на этапы ее реализации, рассматриваются только текущие показатели спроса на тепловую энергию и теплоноситель, нагрузки и объемы производства и потребления без оценки на средне- и долгосрочную перспективу развития населенного пункта.</w:t>
      </w:r>
    </w:p>
    <w:p>
      <w:pPr>
        <w:pStyle w:val="BodyText"/>
        <w:rPr>
          <w:rFonts w:ascii="Arial" w:hAnsi="Arial" w:cs="Arial"/>
          <w:sz w:val="24"/>
          <w:szCs w:val="24"/>
        </w:rPr>
      </w:pPr>
      <w:r>
        <w:rPr>
          <w:rFonts w:eastAsia="Arial" w:cs="Arial" w:ascii="Arial" w:hAnsi="Arial"/>
          <w:sz w:val="24"/>
          <w:szCs w:val="24"/>
        </w:rPr>
        <w:t>В актуализированной редакции принята разбивка на следующие этапы (в соответствии со схемой территориального планирования пгт. Уруссу):</w:t>
      </w:r>
    </w:p>
    <w:p>
      <w:pPr>
        <w:pStyle w:val="BodyText"/>
        <w:rPr>
          <w:rFonts w:ascii="Arial" w:hAnsi="Arial" w:cs="Arial"/>
          <w:sz w:val="24"/>
          <w:szCs w:val="24"/>
        </w:rPr>
      </w:pPr>
      <w:r>
        <w:rPr>
          <w:rFonts w:eastAsia="Arial" w:cs="Arial" w:ascii="Arial" w:hAnsi="Arial"/>
          <w:sz w:val="24"/>
          <w:szCs w:val="24"/>
        </w:rPr>
        <w:t>базовый</w:t>
      </w:r>
      <w:r>
        <w:rPr>
          <w:rFonts w:eastAsia="Arial" w:cs="Arial" w:ascii="Arial" w:hAnsi="Arial"/>
          <w:spacing w:val="-8"/>
          <w:sz w:val="24"/>
          <w:szCs w:val="24"/>
        </w:rPr>
        <w:t xml:space="preserve"> </w:t>
      </w:r>
      <w:r>
        <w:rPr>
          <w:rFonts w:eastAsia="Arial" w:cs="Arial" w:ascii="Arial" w:hAnsi="Arial"/>
          <w:sz w:val="24"/>
          <w:szCs w:val="24"/>
        </w:rPr>
        <w:t>год</w:t>
      </w:r>
      <w:r>
        <w:rPr>
          <w:rFonts w:eastAsia="Arial" w:cs="Arial" w:ascii="Arial" w:hAnsi="Arial"/>
          <w:spacing w:val="-8"/>
          <w:sz w:val="24"/>
          <w:szCs w:val="24"/>
        </w:rPr>
        <w:t xml:space="preserve"> </w:t>
      </w:r>
      <w:r>
        <w:rPr>
          <w:rFonts w:eastAsia="Arial" w:cs="Arial" w:ascii="Arial" w:hAnsi="Arial"/>
          <w:sz w:val="24"/>
          <w:szCs w:val="24"/>
        </w:rPr>
        <w:t>схемы</w:t>
      </w:r>
      <w:r>
        <w:rPr>
          <w:rFonts w:eastAsia="Arial" w:cs="Arial" w:ascii="Arial" w:hAnsi="Arial"/>
          <w:spacing w:val="-8"/>
          <w:sz w:val="24"/>
          <w:szCs w:val="24"/>
        </w:rPr>
        <w:t xml:space="preserve"> </w:t>
      </w:r>
      <w:r>
        <w:rPr>
          <w:rFonts w:eastAsia="Arial" w:cs="Arial" w:ascii="Arial" w:hAnsi="Arial"/>
          <w:sz w:val="24"/>
          <w:szCs w:val="24"/>
        </w:rPr>
        <w:t>теплоснабжения</w:t>
      </w:r>
      <w:r>
        <w:rPr>
          <w:rFonts w:eastAsia="Arial" w:cs="Arial" w:ascii="Arial" w:hAnsi="Arial"/>
          <w:spacing w:val="-4"/>
          <w:sz w:val="24"/>
          <w:szCs w:val="24"/>
        </w:rPr>
        <w:t xml:space="preserve"> </w:t>
      </w:r>
      <w:r>
        <w:rPr>
          <w:rFonts w:eastAsia="Arial" w:cs="Arial" w:ascii="Arial" w:hAnsi="Arial"/>
          <w:sz w:val="24"/>
          <w:szCs w:val="24"/>
        </w:rPr>
        <w:t>–</w:t>
      </w:r>
      <w:r>
        <w:rPr>
          <w:rFonts w:eastAsia="Arial" w:cs="Arial" w:ascii="Arial" w:hAnsi="Arial"/>
          <w:spacing w:val="-7"/>
          <w:sz w:val="24"/>
          <w:szCs w:val="24"/>
        </w:rPr>
        <w:t xml:space="preserve"> </w:t>
      </w:r>
      <w:r>
        <w:rPr>
          <w:rFonts w:eastAsia="Arial" w:cs="Arial" w:ascii="Arial" w:hAnsi="Arial"/>
          <w:sz w:val="24"/>
          <w:szCs w:val="24"/>
        </w:rPr>
        <w:t>2025</w:t>
      </w:r>
      <w:r>
        <w:rPr>
          <w:rFonts w:eastAsia="Arial" w:cs="Arial" w:ascii="Arial" w:hAnsi="Arial"/>
          <w:spacing w:val="-8"/>
          <w:sz w:val="24"/>
          <w:szCs w:val="24"/>
        </w:rPr>
        <w:t xml:space="preserve"> </w:t>
      </w:r>
      <w:r>
        <w:rPr>
          <w:rFonts w:eastAsia="Arial" w:cs="Arial" w:ascii="Arial" w:hAnsi="Arial"/>
          <w:spacing w:val="-5"/>
          <w:sz w:val="24"/>
          <w:szCs w:val="24"/>
        </w:rPr>
        <w:t>г.;</w:t>
      </w:r>
    </w:p>
    <w:p>
      <w:pPr>
        <w:pStyle w:val="BodyText"/>
        <w:rPr>
          <w:rFonts w:ascii="Arial" w:hAnsi="Arial" w:cs="Arial"/>
          <w:sz w:val="24"/>
          <w:szCs w:val="24"/>
        </w:rPr>
      </w:pPr>
      <w:r>
        <w:rPr>
          <w:rFonts w:eastAsia="Arial" w:cs="Arial" w:ascii="Arial" w:hAnsi="Arial"/>
          <w:sz w:val="24"/>
          <w:szCs w:val="24"/>
        </w:rPr>
        <w:t>первый</w:t>
      </w:r>
      <w:r>
        <w:rPr>
          <w:rFonts w:eastAsia="Arial" w:cs="Arial" w:ascii="Arial" w:hAnsi="Arial"/>
          <w:spacing w:val="-7"/>
          <w:sz w:val="24"/>
          <w:szCs w:val="24"/>
        </w:rPr>
        <w:t xml:space="preserve"> </w:t>
      </w:r>
      <w:r>
        <w:rPr>
          <w:rFonts w:eastAsia="Arial" w:cs="Arial" w:ascii="Arial" w:hAnsi="Arial"/>
          <w:sz w:val="24"/>
          <w:szCs w:val="24"/>
        </w:rPr>
        <w:t>этап</w:t>
      </w:r>
      <w:r>
        <w:rPr>
          <w:rFonts w:eastAsia="Arial" w:cs="Arial" w:ascii="Arial" w:hAnsi="Arial"/>
          <w:spacing w:val="-2"/>
          <w:sz w:val="24"/>
          <w:szCs w:val="24"/>
        </w:rPr>
        <w:t xml:space="preserve"> </w:t>
      </w:r>
      <w:r>
        <w:rPr>
          <w:rFonts w:eastAsia="Arial" w:cs="Arial" w:ascii="Arial" w:hAnsi="Arial"/>
          <w:sz w:val="24"/>
          <w:szCs w:val="24"/>
        </w:rPr>
        <w:t>–</w:t>
      </w:r>
      <w:r>
        <w:rPr>
          <w:rFonts w:eastAsia="Arial" w:cs="Arial" w:ascii="Arial" w:hAnsi="Arial"/>
          <w:spacing w:val="-6"/>
          <w:sz w:val="24"/>
          <w:szCs w:val="24"/>
        </w:rPr>
        <w:t xml:space="preserve"> </w:t>
      </w:r>
      <w:r>
        <w:rPr>
          <w:rFonts w:eastAsia="Arial" w:cs="Arial" w:ascii="Arial" w:hAnsi="Arial"/>
          <w:sz w:val="24"/>
          <w:szCs w:val="24"/>
        </w:rPr>
        <w:t>до</w:t>
      </w:r>
      <w:r>
        <w:rPr>
          <w:rFonts w:eastAsia="Arial" w:cs="Arial" w:ascii="Arial" w:hAnsi="Arial"/>
          <w:spacing w:val="-6"/>
          <w:sz w:val="24"/>
          <w:szCs w:val="24"/>
        </w:rPr>
        <w:t xml:space="preserve"> </w:t>
      </w:r>
      <w:r>
        <w:rPr>
          <w:rFonts w:eastAsia="Arial" w:cs="Arial" w:ascii="Arial" w:hAnsi="Arial"/>
          <w:sz w:val="24"/>
          <w:szCs w:val="24"/>
        </w:rPr>
        <w:t>2031</w:t>
      </w:r>
      <w:r>
        <w:rPr>
          <w:rFonts w:eastAsia="Arial" w:cs="Arial" w:ascii="Arial" w:hAnsi="Arial"/>
          <w:spacing w:val="-7"/>
          <w:sz w:val="24"/>
          <w:szCs w:val="24"/>
        </w:rPr>
        <w:t xml:space="preserve"> </w:t>
      </w:r>
      <w:r>
        <w:rPr>
          <w:rFonts w:eastAsia="Arial" w:cs="Arial" w:ascii="Arial" w:hAnsi="Arial"/>
          <w:spacing w:val="-5"/>
          <w:sz w:val="24"/>
          <w:szCs w:val="24"/>
        </w:rPr>
        <w:t>г.;</w:t>
      </w:r>
    </w:p>
    <w:p>
      <w:pPr>
        <w:pStyle w:val="BodyText"/>
        <w:rPr>
          <w:rFonts w:ascii="Arial" w:hAnsi="Arial" w:cs="Arial"/>
          <w:sz w:val="24"/>
          <w:szCs w:val="24"/>
        </w:rPr>
      </w:pPr>
      <w:r>
        <w:rPr>
          <w:rFonts w:eastAsia="Arial" w:cs="Arial" w:ascii="Arial" w:hAnsi="Arial"/>
          <w:sz w:val="24"/>
          <w:szCs w:val="24"/>
        </w:rPr>
        <w:t>второй</w:t>
      </w:r>
      <w:r>
        <w:rPr>
          <w:rFonts w:eastAsia="Arial" w:cs="Arial" w:ascii="Arial" w:hAnsi="Arial"/>
          <w:spacing w:val="-4"/>
          <w:sz w:val="24"/>
          <w:szCs w:val="24"/>
        </w:rPr>
        <w:t xml:space="preserve"> </w:t>
      </w:r>
      <w:r>
        <w:rPr>
          <w:rFonts w:eastAsia="Arial" w:cs="Arial" w:ascii="Arial" w:hAnsi="Arial"/>
          <w:sz w:val="24"/>
          <w:szCs w:val="24"/>
        </w:rPr>
        <w:t>этап</w:t>
      </w:r>
      <w:r>
        <w:rPr>
          <w:rFonts w:eastAsia="Arial" w:cs="Arial" w:ascii="Arial" w:hAnsi="Arial"/>
          <w:spacing w:val="-4"/>
          <w:sz w:val="24"/>
          <w:szCs w:val="24"/>
        </w:rPr>
        <w:t xml:space="preserve"> </w:t>
      </w:r>
      <w:r>
        <w:rPr>
          <w:rFonts w:eastAsia="Arial" w:cs="Arial" w:ascii="Arial" w:hAnsi="Arial"/>
          <w:sz w:val="24"/>
          <w:szCs w:val="24"/>
        </w:rPr>
        <w:t>–</w:t>
      </w:r>
      <w:r>
        <w:rPr>
          <w:rFonts w:eastAsia="Arial" w:cs="Arial" w:ascii="Arial" w:hAnsi="Arial"/>
          <w:spacing w:val="-3"/>
          <w:sz w:val="24"/>
          <w:szCs w:val="24"/>
        </w:rPr>
        <w:t xml:space="preserve"> </w:t>
      </w:r>
      <w:r>
        <w:rPr>
          <w:rFonts w:eastAsia="Arial" w:cs="Arial" w:ascii="Arial" w:hAnsi="Arial"/>
          <w:sz w:val="24"/>
          <w:szCs w:val="24"/>
        </w:rPr>
        <w:t>до</w:t>
      </w:r>
      <w:r>
        <w:rPr>
          <w:rFonts w:eastAsia="Arial" w:cs="Arial" w:ascii="Arial" w:hAnsi="Arial"/>
          <w:spacing w:val="-6"/>
          <w:sz w:val="24"/>
          <w:szCs w:val="24"/>
        </w:rPr>
        <w:t xml:space="preserve"> </w:t>
      </w:r>
      <w:r>
        <w:rPr>
          <w:rFonts w:eastAsia="Arial" w:cs="Arial" w:ascii="Arial" w:hAnsi="Arial"/>
          <w:sz w:val="24"/>
          <w:szCs w:val="24"/>
        </w:rPr>
        <w:t>2036</w:t>
      </w:r>
      <w:r>
        <w:rPr>
          <w:rFonts w:eastAsia="Arial" w:cs="Arial" w:ascii="Arial" w:hAnsi="Arial"/>
          <w:spacing w:val="-6"/>
          <w:sz w:val="24"/>
          <w:szCs w:val="24"/>
        </w:rPr>
        <w:t xml:space="preserve"> </w:t>
      </w:r>
      <w:r>
        <w:rPr>
          <w:rFonts w:eastAsia="Arial" w:cs="Arial" w:ascii="Arial" w:hAnsi="Arial"/>
          <w:spacing w:val="-5"/>
          <w:sz w:val="24"/>
          <w:szCs w:val="24"/>
        </w:rPr>
        <w:t>г.;</w:t>
      </w:r>
    </w:p>
    <w:p>
      <w:pPr>
        <w:pStyle w:val="BodyText"/>
        <w:rPr>
          <w:rFonts w:ascii="Arial" w:hAnsi="Arial" w:cs="Arial"/>
          <w:sz w:val="24"/>
          <w:szCs w:val="24"/>
        </w:rPr>
      </w:pPr>
      <w:r>
        <w:rPr>
          <w:rFonts w:eastAsia="Arial" w:cs="Arial" w:ascii="Arial" w:hAnsi="Arial"/>
          <w:sz w:val="24"/>
          <w:szCs w:val="24"/>
        </w:rPr>
        <w:t>третий</w:t>
      </w:r>
      <w:r>
        <w:rPr>
          <w:rFonts w:eastAsia="Arial" w:cs="Arial" w:ascii="Arial" w:hAnsi="Arial"/>
          <w:spacing w:val="-3"/>
          <w:sz w:val="24"/>
          <w:szCs w:val="24"/>
        </w:rPr>
        <w:t xml:space="preserve"> </w:t>
      </w:r>
      <w:r>
        <w:rPr>
          <w:rFonts w:eastAsia="Arial" w:cs="Arial" w:ascii="Arial" w:hAnsi="Arial"/>
          <w:sz w:val="24"/>
          <w:szCs w:val="24"/>
        </w:rPr>
        <w:t>этап</w:t>
      </w:r>
      <w:r>
        <w:rPr>
          <w:rFonts w:eastAsia="Arial" w:cs="Arial" w:ascii="Arial" w:hAnsi="Arial"/>
          <w:spacing w:val="-4"/>
          <w:sz w:val="24"/>
          <w:szCs w:val="24"/>
        </w:rPr>
        <w:t xml:space="preserve"> </w:t>
      </w:r>
      <w:r>
        <w:rPr>
          <w:rFonts w:eastAsia="Arial" w:cs="Arial" w:ascii="Arial" w:hAnsi="Arial"/>
          <w:sz w:val="24"/>
          <w:szCs w:val="24"/>
        </w:rPr>
        <w:t>–</w:t>
      </w:r>
      <w:r>
        <w:rPr>
          <w:rFonts w:eastAsia="Arial" w:cs="Arial" w:ascii="Arial" w:hAnsi="Arial"/>
          <w:spacing w:val="-2"/>
          <w:sz w:val="24"/>
          <w:szCs w:val="24"/>
        </w:rPr>
        <w:t xml:space="preserve"> </w:t>
      </w:r>
      <w:r>
        <w:rPr>
          <w:rFonts w:eastAsia="Arial" w:cs="Arial" w:ascii="Arial" w:hAnsi="Arial"/>
          <w:sz w:val="24"/>
          <w:szCs w:val="24"/>
        </w:rPr>
        <w:t>до</w:t>
      </w:r>
      <w:r>
        <w:rPr>
          <w:rFonts w:eastAsia="Arial" w:cs="Arial" w:ascii="Arial" w:hAnsi="Arial"/>
          <w:spacing w:val="-6"/>
          <w:sz w:val="24"/>
          <w:szCs w:val="24"/>
        </w:rPr>
        <w:t xml:space="preserve"> </w:t>
      </w:r>
      <w:r>
        <w:rPr>
          <w:rFonts w:eastAsia="Arial" w:cs="Arial" w:ascii="Arial" w:hAnsi="Arial"/>
          <w:sz w:val="24"/>
          <w:szCs w:val="24"/>
        </w:rPr>
        <w:t>2045</w:t>
      </w:r>
      <w:r>
        <w:rPr>
          <w:rFonts w:eastAsia="Arial" w:cs="Arial" w:ascii="Arial" w:hAnsi="Arial"/>
          <w:spacing w:val="-5"/>
          <w:sz w:val="24"/>
          <w:szCs w:val="24"/>
        </w:rPr>
        <w:t xml:space="preserve"> г.;</w:t>
      </w:r>
    </w:p>
    <w:p>
      <w:pPr>
        <w:pStyle w:val="BodyText"/>
        <w:rPr>
          <w:rFonts w:ascii="Arial" w:hAnsi="Arial" w:cs="Arial"/>
          <w:sz w:val="24"/>
          <w:szCs w:val="24"/>
        </w:rPr>
      </w:pPr>
      <w:r>
        <w:rPr>
          <w:rFonts w:eastAsia="Arial" w:cs="Arial" w:ascii="Arial" w:hAnsi="Arial"/>
          <w:sz w:val="24"/>
          <w:szCs w:val="24"/>
        </w:rPr>
        <w:t>расчетный</w:t>
      </w:r>
      <w:r>
        <w:rPr>
          <w:rFonts w:eastAsia="Arial" w:cs="Arial" w:ascii="Arial" w:hAnsi="Arial"/>
          <w:spacing w:val="-7"/>
          <w:sz w:val="24"/>
          <w:szCs w:val="24"/>
        </w:rPr>
        <w:t xml:space="preserve"> </w:t>
      </w:r>
      <w:r>
        <w:rPr>
          <w:rFonts w:eastAsia="Arial" w:cs="Arial" w:ascii="Arial" w:hAnsi="Arial"/>
          <w:sz w:val="24"/>
          <w:szCs w:val="24"/>
        </w:rPr>
        <w:t>срок</w:t>
      </w:r>
      <w:r>
        <w:rPr>
          <w:rFonts w:eastAsia="Arial" w:cs="Arial" w:ascii="Arial" w:hAnsi="Arial"/>
          <w:spacing w:val="-7"/>
          <w:sz w:val="24"/>
          <w:szCs w:val="24"/>
        </w:rPr>
        <w:t xml:space="preserve"> </w:t>
      </w:r>
      <w:r>
        <w:rPr>
          <w:rFonts w:eastAsia="Arial" w:cs="Arial" w:ascii="Arial" w:hAnsi="Arial"/>
          <w:sz w:val="24"/>
          <w:szCs w:val="24"/>
        </w:rPr>
        <w:t>действия</w:t>
      </w:r>
      <w:r>
        <w:rPr>
          <w:rFonts w:eastAsia="Arial" w:cs="Arial" w:ascii="Arial" w:hAnsi="Arial"/>
          <w:spacing w:val="-6"/>
          <w:sz w:val="24"/>
          <w:szCs w:val="24"/>
        </w:rPr>
        <w:t xml:space="preserve"> </w:t>
      </w:r>
      <w:r>
        <w:rPr>
          <w:rFonts w:eastAsia="Arial" w:cs="Arial" w:ascii="Arial" w:hAnsi="Arial"/>
          <w:sz w:val="24"/>
          <w:szCs w:val="24"/>
        </w:rPr>
        <w:t>схемы</w:t>
      </w:r>
      <w:r>
        <w:rPr>
          <w:rFonts w:eastAsia="Arial" w:cs="Arial" w:ascii="Arial" w:hAnsi="Arial"/>
          <w:spacing w:val="-4"/>
          <w:sz w:val="24"/>
          <w:szCs w:val="24"/>
        </w:rPr>
        <w:t xml:space="preserve"> </w:t>
      </w:r>
      <w:r>
        <w:rPr>
          <w:rFonts w:eastAsia="Arial" w:cs="Arial" w:ascii="Arial" w:hAnsi="Arial"/>
          <w:sz w:val="24"/>
          <w:szCs w:val="24"/>
        </w:rPr>
        <w:t>теплоснабжения</w:t>
      </w:r>
      <w:r>
        <w:rPr>
          <w:rFonts w:eastAsia="Arial" w:cs="Arial" w:ascii="Arial" w:hAnsi="Arial"/>
          <w:spacing w:val="56"/>
          <w:sz w:val="24"/>
          <w:szCs w:val="24"/>
        </w:rPr>
        <w:t xml:space="preserve"> </w:t>
      </w:r>
      <w:r>
        <w:rPr>
          <w:rFonts w:eastAsia="Arial" w:cs="Arial" w:ascii="Arial" w:hAnsi="Arial"/>
          <w:sz w:val="24"/>
          <w:szCs w:val="24"/>
        </w:rPr>
        <w:t>–</w:t>
      </w:r>
      <w:r>
        <w:rPr>
          <w:rFonts w:eastAsia="Arial" w:cs="Arial" w:ascii="Arial" w:hAnsi="Arial"/>
          <w:spacing w:val="-7"/>
          <w:sz w:val="24"/>
          <w:szCs w:val="24"/>
        </w:rPr>
        <w:t xml:space="preserve"> </w:t>
      </w:r>
      <w:r>
        <w:rPr>
          <w:rFonts w:eastAsia="Arial" w:cs="Arial" w:ascii="Arial" w:hAnsi="Arial"/>
          <w:sz w:val="24"/>
          <w:szCs w:val="24"/>
        </w:rPr>
        <w:t>до</w:t>
      </w:r>
      <w:r>
        <w:rPr>
          <w:rFonts w:eastAsia="Arial" w:cs="Arial" w:ascii="Arial" w:hAnsi="Arial"/>
          <w:spacing w:val="-6"/>
          <w:sz w:val="24"/>
          <w:szCs w:val="24"/>
        </w:rPr>
        <w:t xml:space="preserve"> </w:t>
      </w:r>
      <w:r>
        <w:rPr>
          <w:rFonts w:eastAsia="Arial" w:cs="Arial" w:ascii="Arial" w:hAnsi="Arial"/>
          <w:sz w:val="24"/>
          <w:szCs w:val="24"/>
        </w:rPr>
        <w:t>2045</w:t>
      </w:r>
      <w:r>
        <w:rPr>
          <w:rFonts w:eastAsia="Arial" w:cs="Arial" w:ascii="Arial" w:hAnsi="Arial"/>
          <w:spacing w:val="-6"/>
          <w:sz w:val="24"/>
          <w:szCs w:val="24"/>
        </w:rPr>
        <w:t xml:space="preserve"> </w:t>
      </w:r>
      <w:r>
        <w:rPr>
          <w:rFonts w:eastAsia="Arial" w:cs="Arial" w:ascii="Arial" w:hAnsi="Arial"/>
          <w:spacing w:val="-5"/>
          <w:sz w:val="24"/>
          <w:szCs w:val="24"/>
        </w:rPr>
        <w:t>г.</w:t>
      </w:r>
    </w:p>
    <w:p>
      <w:pPr>
        <w:pStyle w:val="BodyText"/>
        <w:rPr>
          <w:rFonts w:ascii="Arial" w:hAnsi="Arial" w:cs="Arial"/>
          <w:sz w:val="24"/>
          <w:szCs w:val="24"/>
        </w:rPr>
      </w:pPr>
      <w:r>
        <w:rPr>
          <w:rFonts w:eastAsia="Arial" w:cs="Arial" w:ascii="Arial" w:hAnsi="Arial"/>
          <w:sz w:val="24"/>
          <w:szCs w:val="24"/>
        </w:rPr>
        <w:t>В основе оценки прироста площадей строительных фондов и роста потребления тепловой энергии на цели теплоснабжения пгт.Уруссу</w:t>
      </w:r>
      <w:r>
        <w:rPr>
          <w:rFonts w:eastAsia="Arial" w:cs="Arial" w:ascii="Arial" w:hAnsi="Arial"/>
          <w:spacing w:val="-1"/>
          <w:sz w:val="24"/>
          <w:szCs w:val="24"/>
        </w:rPr>
        <w:t xml:space="preserve"> </w:t>
      </w:r>
      <w:r>
        <w:rPr>
          <w:rFonts w:eastAsia="Arial" w:cs="Arial" w:ascii="Arial" w:hAnsi="Arial"/>
          <w:sz w:val="24"/>
          <w:szCs w:val="24"/>
        </w:rPr>
        <w:t>лежат материалы генерального плана пгт.Уруссу ЮМР РТ, разработанного ГУП ««Татинвестгражданпроект» в 2019 году, а также схема территориального планирования Ютазинского муниципального района, разработанная в 2023 г.</w:t>
      </w:r>
    </w:p>
    <w:p>
      <w:pPr>
        <w:pStyle w:val="BodyText"/>
        <w:rPr>
          <w:rFonts w:ascii="Arial" w:hAnsi="Arial" w:cs="Arial"/>
          <w:sz w:val="24"/>
          <w:szCs w:val="24"/>
        </w:rPr>
      </w:pPr>
      <w:r>
        <w:rPr>
          <w:rFonts w:eastAsia="Arial" w:cs="Arial" w:ascii="Arial" w:hAnsi="Arial"/>
          <w:sz w:val="24"/>
          <w:szCs w:val="24"/>
        </w:rPr>
        <w:t>При актуализации были учтены фактические значения прироста площадей строительных фондов поселения за 2020 - 2024 гг., а также выполнена корректировка прогноза прироста площадей строительных фондов и роста потребления тепловой энергии для каждого перспективного периода.</w:t>
      </w:r>
    </w:p>
    <w:p>
      <w:pPr>
        <w:pStyle w:val="BodyText"/>
        <w:rPr>
          <w:rFonts w:ascii="Arial" w:hAnsi="Arial" w:cs="Arial"/>
          <w:sz w:val="24"/>
          <w:szCs w:val="24"/>
        </w:rPr>
      </w:pPr>
      <w:r>
        <w:rPr>
          <w:rFonts w:eastAsia="Arial" w:cs="Arial" w:ascii="Arial" w:hAnsi="Arial"/>
          <w:sz w:val="24"/>
          <w:szCs w:val="24"/>
        </w:rPr>
        <w:t xml:space="preserve">Приросты потребления тепловой энергии (мощности) для перспективной застройки пгт.Уруссу на период до 2045 г. определялись по удельным показателям потребления тепловой энергии и ГВС, определенным на основании следующих </w:t>
      </w:r>
      <w:r>
        <w:rPr>
          <w:rFonts w:eastAsia="Arial" w:cs="Arial" w:ascii="Arial" w:hAnsi="Arial"/>
          <w:spacing w:val="-2"/>
          <w:sz w:val="24"/>
          <w:szCs w:val="24"/>
        </w:rPr>
        <w:t>документов:</w:t>
      </w:r>
    </w:p>
    <w:p>
      <w:pPr>
        <w:pStyle w:val="ListParagraph"/>
        <w:numPr>
          <w:ilvl w:val="0"/>
          <w:numId w:val="17"/>
        </w:numPr>
        <w:tabs>
          <w:tab w:val="clear" w:pos="720"/>
          <w:tab w:val="left" w:pos="618" w:leader="none"/>
          <w:tab w:val="left" w:pos="857" w:leader="none"/>
        </w:tabs>
        <w:ind w:hanging="152" w:left="856"/>
        <w:rPr>
          <w:rFonts w:ascii="Arial" w:hAnsi="Arial" w:cs="Arial"/>
          <w:sz w:val="24"/>
          <w:szCs w:val="24"/>
        </w:rPr>
      </w:pPr>
      <w:r>
        <w:rPr>
          <w:rFonts w:eastAsia="Arial" w:cs="Arial" w:ascii="Arial" w:hAnsi="Arial"/>
          <w:sz w:val="24"/>
          <w:szCs w:val="24"/>
        </w:rPr>
        <w:t>СП</w:t>
      </w:r>
      <w:r>
        <w:rPr>
          <w:rFonts w:eastAsia="Arial" w:cs="Arial" w:ascii="Arial" w:hAnsi="Arial"/>
          <w:spacing w:val="-13"/>
          <w:sz w:val="24"/>
          <w:szCs w:val="24"/>
        </w:rPr>
        <w:t xml:space="preserve"> </w:t>
      </w:r>
      <w:r>
        <w:rPr>
          <w:rFonts w:eastAsia="Arial" w:cs="Arial" w:ascii="Arial" w:hAnsi="Arial"/>
          <w:sz w:val="24"/>
          <w:szCs w:val="24"/>
        </w:rPr>
        <w:t>60.13330.2012</w:t>
      </w:r>
      <w:r>
        <w:rPr>
          <w:rFonts w:eastAsia="Arial" w:cs="Arial" w:ascii="Arial" w:hAnsi="Arial"/>
          <w:spacing w:val="-10"/>
          <w:sz w:val="24"/>
          <w:szCs w:val="24"/>
        </w:rPr>
        <w:t xml:space="preserve"> </w:t>
      </w:r>
      <w:r>
        <w:rPr>
          <w:rFonts w:eastAsia="Arial" w:cs="Arial" w:ascii="Arial" w:hAnsi="Arial"/>
          <w:sz w:val="24"/>
          <w:szCs w:val="24"/>
        </w:rPr>
        <w:t>«Отопление,</w:t>
      </w:r>
      <w:r>
        <w:rPr>
          <w:rFonts w:eastAsia="Arial" w:cs="Arial" w:ascii="Arial" w:hAnsi="Arial"/>
          <w:spacing w:val="-13"/>
          <w:sz w:val="24"/>
          <w:szCs w:val="24"/>
        </w:rPr>
        <w:t xml:space="preserve"> </w:t>
      </w:r>
      <w:r>
        <w:rPr>
          <w:rFonts w:eastAsia="Arial" w:cs="Arial" w:ascii="Arial" w:hAnsi="Arial"/>
          <w:sz w:val="24"/>
          <w:szCs w:val="24"/>
        </w:rPr>
        <w:t>вентиляция</w:t>
      </w:r>
      <w:r>
        <w:rPr>
          <w:rFonts w:eastAsia="Arial" w:cs="Arial" w:ascii="Arial" w:hAnsi="Arial"/>
          <w:spacing w:val="-11"/>
          <w:sz w:val="24"/>
          <w:szCs w:val="24"/>
        </w:rPr>
        <w:t xml:space="preserve"> </w:t>
      </w:r>
      <w:r>
        <w:rPr>
          <w:rFonts w:eastAsia="Arial" w:cs="Arial" w:ascii="Arial" w:hAnsi="Arial"/>
          <w:sz w:val="24"/>
          <w:szCs w:val="24"/>
        </w:rPr>
        <w:t>и</w:t>
      </w:r>
      <w:r>
        <w:rPr>
          <w:rFonts w:eastAsia="Arial" w:cs="Arial" w:ascii="Arial" w:hAnsi="Arial"/>
          <w:spacing w:val="-12"/>
          <w:sz w:val="24"/>
          <w:szCs w:val="24"/>
        </w:rPr>
        <w:t xml:space="preserve"> </w:t>
      </w:r>
      <w:r>
        <w:rPr>
          <w:rFonts w:eastAsia="Arial" w:cs="Arial" w:ascii="Arial" w:hAnsi="Arial"/>
          <w:sz w:val="24"/>
          <w:szCs w:val="24"/>
        </w:rPr>
        <w:t>кондиционирование</w:t>
      </w:r>
      <w:r>
        <w:rPr>
          <w:rFonts w:eastAsia="Arial" w:cs="Arial" w:ascii="Arial" w:hAnsi="Arial"/>
          <w:spacing w:val="-12"/>
          <w:sz w:val="24"/>
          <w:szCs w:val="24"/>
        </w:rPr>
        <w:t xml:space="preserve"> </w:t>
      </w:r>
      <w:r>
        <w:rPr>
          <w:rFonts w:eastAsia="Arial" w:cs="Arial" w:ascii="Arial" w:hAnsi="Arial"/>
          <w:spacing w:val="-2"/>
          <w:sz w:val="24"/>
          <w:szCs w:val="24"/>
        </w:rPr>
        <w:t>воздуха»;</w:t>
      </w:r>
    </w:p>
    <w:p>
      <w:pPr>
        <w:pStyle w:val="ListParagraph"/>
        <w:numPr>
          <w:ilvl w:val="0"/>
          <w:numId w:val="17"/>
        </w:numPr>
        <w:tabs>
          <w:tab w:val="clear" w:pos="720"/>
          <w:tab w:val="left" w:pos="618" w:leader="none"/>
          <w:tab w:val="left" w:pos="857" w:leader="none"/>
        </w:tabs>
        <w:spacing w:before="44" w:after="0"/>
        <w:ind w:hanging="152" w:left="856"/>
        <w:rPr>
          <w:rFonts w:ascii="Arial" w:hAnsi="Arial" w:cs="Arial"/>
          <w:sz w:val="24"/>
          <w:szCs w:val="24"/>
        </w:rPr>
      </w:pPr>
      <w:r>
        <w:rPr>
          <w:rFonts w:eastAsia="Arial" w:cs="Arial" w:ascii="Arial" w:hAnsi="Arial"/>
          <w:sz w:val="24"/>
          <w:szCs w:val="24"/>
        </w:rPr>
        <w:t>СП</w:t>
      </w:r>
      <w:r>
        <w:rPr>
          <w:rFonts w:eastAsia="Arial" w:cs="Arial" w:ascii="Arial" w:hAnsi="Arial"/>
          <w:spacing w:val="-11"/>
          <w:sz w:val="24"/>
          <w:szCs w:val="24"/>
        </w:rPr>
        <w:t xml:space="preserve"> </w:t>
      </w:r>
      <w:r>
        <w:rPr>
          <w:rFonts w:eastAsia="Arial" w:cs="Arial" w:ascii="Arial" w:hAnsi="Arial"/>
          <w:sz w:val="24"/>
          <w:szCs w:val="24"/>
        </w:rPr>
        <w:t>89.13330.2012</w:t>
      </w:r>
      <w:r>
        <w:rPr>
          <w:rFonts w:eastAsia="Arial" w:cs="Arial" w:ascii="Arial" w:hAnsi="Arial"/>
          <w:spacing w:val="-9"/>
          <w:sz w:val="24"/>
          <w:szCs w:val="24"/>
        </w:rPr>
        <w:t xml:space="preserve"> </w:t>
      </w:r>
      <w:r>
        <w:rPr>
          <w:rFonts w:eastAsia="Arial" w:cs="Arial" w:ascii="Arial" w:hAnsi="Arial"/>
          <w:sz w:val="24"/>
          <w:szCs w:val="24"/>
        </w:rPr>
        <w:t>«Котельные</w:t>
      </w:r>
      <w:r>
        <w:rPr>
          <w:rFonts w:eastAsia="Arial" w:cs="Arial" w:ascii="Arial" w:hAnsi="Arial"/>
          <w:spacing w:val="-6"/>
          <w:sz w:val="24"/>
          <w:szCs w:val="24"/>
        </w:rPr>
        <w:t xml:space="preserve"> </w:t>
      </w:r>
      <w:r>
        <w:rPr>
          <w:rFonts w:eastAsia="Arial" w:cs="Arial" w:ascii="Arial" w:hAnsi="Arial"/>
          <w:spacing w:val="-2"/>
          <w:sz w:val="24"/>
          <w:szCs w:val="24"/>
        </w:rPr>
        <w:t>установки»;</w:t>
      </w:r>
    </w:p>
    <w:p>
      <w:pPr>
        <w:pStyle w:val="ListParagraph"/>
        <w:numPr>
          <w:ilvl w:val="0"/>
          <w:numId w:val="17"/>
        </w:numPr>
        <w:tabs>
          <w:tab w:val="clear" w:pos="720"/>
          <w:tab w:val="left" w:pos="618" w:leader="none"/>
          <w:tab w:val="left" w:pos="857" w:leader="none"/>
        </w:tabs>
        <w:spacing w:before="47" w:after="0"/>
        <w:ind w:hanging="152" w:left="856"/>
        <w:rPr>
          <w:rFonts w:ascii="Arial" w:hAnsi="Arial" w:cs="Arial"/>
          <w:sz w:val="24"/>
          <w:szCs w:val="24"/>
        </w:rPr>
      </w:pPr>
      <w:r>
        <w:rPr>
          <w:rFonts w:eastAsia="Arial" w:cs="Arial" w:ascii="Arial" w:hAnsi="Arial"/>
          <w:sz w:val="24"/>
          <w:szCs w:val="24"/>
        </w:rPr>
        <w:t>СНиП</w:t>
      </w:r>
      <w:r>
        <w:rPr>
          <w:rFonts w:eastAsia="Arial" w:cs="Arial" w:ascii="Arial" w:hAnsi="Arial"/>
          <w:spacing w:val="-11"/>
          <w:sz w:val="24"/>
          <w:szCs w:val="24"/>
        </w:rPr>
        <w:t xml:space="preserve"> </w:t>
      </w:r>
      <w:r>
        <w:rPr>
          <w:rFonts w:eastAsia="Arial" w:cs="Arial" w:ascii="Arial" w:hAnsi="Arial"/>
          <w:sz w:val="24"/>
          <w:szCs w:val="24"/>
        </w:rPr>
        <w:t>41-02-2003</w:t>
      </w:r>
      <w:r>
        <w:rPr>
          <w:rFonts w:eastAsia="Arial" w:cs="Arial" w:ascii="Arial" w:hAnsi="Arial"/>
          <w:spacing w:val="-7"/>
          <w:sz w:val="24"/>
          <w:szCs w:val="24"/>
        </w:rPr>
        <w:t xml:space="preserve"> </w:t>
      </w:r>
      <w:r>
        <w:rPr>
          <w:rFonts w:eastAsia="Arial" w:cs="Arial" w:ascii="Arial" w:hAnsi="Arial"/>
          <w:sz w:val="24"/>
          <w:szCs w:val="24"/>
        </w:rPr>
        <w:t>«Тепловые</w:t>
      </w:r>
      <w:r>
        <w:rPr>
          <w:rFonts w:eastAsia="Arial" w:cs="Arial" w:ascii="Arial" w:hAnsi="Arial"/>
          <w:spacing w:val="-11"/>
          <w:sz w:val="24"/>
          <w:szCs w:val="24"/>
        </w:rPr>
        <w:t xml:space="preserve"> </w:t>
      </w:r>
      <w:r>
        <w:rPr>
          <w:rFonts w:eastAsia="Arial" w:cs="Arial" w:ascii="Arial" w:hAnsi="Arial"/>
          <w:spacing w:val="-2"/>
          <w:sz w:val="24"/>
          <w:szCs w:val="24"/>
        </w:rPr>
        <w:t>сети»;</w:t>
      </w:r>
    </w:p>
    <w:p>
      <w:pPr>
        <w:pStyle w:val="ListParagraph"/>
        <w:numPr>
          <w:ilvl w:val="0"/>
          <w:numId w:val="17"/>
        </w:numPr>
        <w:tabs>
          <w:tab w:val="clear" w:pos="720"/>
          <w:tab w:val="left" w:pos="618" w:leader="none"/>
          <w:tab w:val="left" w:pos="984" w:leader="none"/>
        </w:tabs>
        <w:spacing w:lineRule="auto" w:line="276" w:before="45" w:after="0"/>
        <w:ind w:firstLine="566" w:left="138" w:right="151"/>
        <w:rPr>
          <w:rFonts w:ascii="Arial" w:hAnsi="Arial" w:cs="Arial"/>
          <w:sz w:val="24"/>
          <w:szCs w:val="24"/>
        </w:rPr>
      </w:pPr>
      <w:r>
        <w:rPr>
          <w:rFonts w:eastAsia="Arial" w:cs="Arial" w:ascii="Arial" w:hAnsi="Arial"/>
          <w:sz w:val="24"/>
          <w:szCs w:val="24"/>
        </w:rPr>
        <w:t>МДС 41-4.2000 «Методика определения количеств тепловой энергии и теплоносителя в водяных системах коммунального теплоснабжения»;</w:t>
      </w:r>
    </w:p>
    <w:p>
      <w:pPr>
        <w:pStyle w:val="ListParagraph"/>
        <w:numPr>
          <w:ilvl w:val="0"/>
          <w:numId w:val="17"/>
        </w:numPr>
        <w:tabs>
          <w:tab w:val="clear" w:pos="720"/>
          <w:tab w:val="left" w:pos="618" w:leader="none"/>
          <w:tab w:val="left" w:pos="857" w:leader="none"/>
        </w:tabs>
        <w:spacing w:lineRule="exact" w:line="298"/>
        <w:ind w:hanging="152" w:left="856"/>
        <w:rPr>
          <w:rFonts w:ascii="Arial" w:hAnsi="Arial" w:cs="Arial"/>
          <w:sz w:val="24"/>
          <w:szCs w:val="24"/>
        </w:rPr>
      </w:pPr>
      <w:r>
        <w:rPr>
          <w:rFonts w:eastAsia="Arial" w:cs="Arial" w:ascii="Arial" w:hAnsi="Arial"/>
          <w:sz w:val="24"/>
          <w:szCs w:val="24"/>
        </w:rPr>
        <w:t>СП</w:t>
      </w:r>
      <w:r>
        <w:rPr>
          <w:rFonts w:eastAsia="Arial" w:cs="Arial" w:ascii="Arial" w:hAnsi="Arial"/>
          <w:spacing w:val="-10"/>
          <w:sz w:val="24"/>
          <w:szCs w:val="24"/>
        </w:rPr>
        <w:t xml:space="preserve"> </w:t>
      </w:r>
      <w:r>
        <w:rPr>
          <w:rFonts w:eastAsia="Arial" w:cs="Arial" w:ascii="Arial" w:hAnsi="Arial"/>
          <w:sz w:val="24"/>
          <w:szCs w:val="24"/>
        </w:rPr>
        <w:t>50.13330.2012</w:t>
      </w:r>
      <w:r>
        <w:rPr>
          <w:rFonts w:eastAsia="Arial" w:cs="Arial" w:ascii="Arial" w:hAnsi="Arial"/>
          <w:spacing w:val="-8"/>
          <w:sz w:val="24"/>
          <w:szCs w:val="24"/>
        </w:rPr>
        <w:t xml:space="preserve"> </w:t>
      </w:r>
      <w:r>
        <w:rPr>
          <w:rFonts w:eastAsia="Arial" w:cs="Arial" w:ascii="Arial" w:hAnsi="Arial"/>
          <w:sz w:val="24"/>
          <w:szCs w:val="24"/>
        </w:rPr>
        <w:t>«Тепловая</w:t>
      </w:r>
      <w:r>
        <w:rPr>
          <w:rFonts w:eastAsia="Arial" w:cs="Arial" w:ascii="Arial" w:hAnsi="Arial"/>
          <w:spacing w:val="-9"/>
          <w:sz w:val="24"/>
          <w:szCs w:val="24"/>
        </w:rPr>
        <w:t xml:space="preserve"> </w:t>
      </w:r>
      <w:r>
        <w:rPr>
          <w:rFonts w:eastAsia="Arial" w:cs="Arial" w:ascii="Arial" w:hAnsi="Arial"/>
          <w:sz w:val="24"/>
          <w:szCs w:val="24"/>
        </w:rPr>
        <w:t>защита</w:t>
      </w:r>
      <w:r>
        <w:rPr>
          <w:rFonts w:eastAsia="Arial" w:cs="Arial" w:ascii="Arial" w:hAnsi="Arial"/>
          <w:spacing w:val="-9"/>
          <w:sz w:val="24"/>
          <w:szCs w:val="24"/>
        </w:rPr>
        <w:t xml:space="preserve"> </w:t>
      </w:r>
      <w:r>
        <w:rPr>
          <w:rFonts w:eastAsia="Arial" w:cs="Arial" w:ascii="Arial" w:hAnsi="Arial"/>
          <w:spacing w:val="-2"/>
          <w:sz w:val="24"/>
          <w:szCs w:val="24"/>
        </w:rPr>
        <w:t>зданий»;</w:t>
      </w:r>
    </w:p>
    <w:p>
      <w:pPr>
        <w:pStyle w:val="ListParagraph"/>
        <w:numPr>
          <w:ilvl w:val="0"/>
          <w:numId w:val="17"/>
        </w:numPr>
        <w:tabs>
          <w:tab w:val="clear" w:pos="720"/>
          <w:tab w:val="left" w:pos="618" w:leader="none"/>
          <w:tab w:val="left" w:pos="857" w:leader="none"/>
        </w:tabs>
        <w:spacing w:before="46" w:after="0"/>
        <w:ind w:hanging="152" w:left="856"/>
        <w:rPr>
          <w:rFonts w:ascii="Arial" w:hAnsi="Arial" w:cs="Arial"/>
          <w:sz w:val="24"/>
          <w:szCs w:val="24"/>
        </w:rPr>
      </w:pPr>
      <w:r>
        <w:rPr>
          <w:rFonts w:eastAsia="Arial" w:cs="Arial" w:ascii="Arial" w:hAnsi="Arial"/>
          <w:sz w:val="24"/>
          <w:szCs w:val="24"/>
        </w:rPr>
        <w:t>СНиП</w:t>
      </w:r>
      <w:r>
        <w:rPr>
          <w:rFonts w:eastAsia="Arial" w:cs="Arial" w:ascii="Arial" w:hAnsi="Arial"/>
          <w:spacing w:val="-11"/>
          <w:sz w:val="24"/>
          <w:szCs w:val="24"/>
        </w:rPr>
        <w:t xml:space="preserve"> </w:t>
      </w:r>
      <w:r>
        <w:rPr>
          <w:rFonts w:eastAsia="Arial" w:cs="Arial" w:ascii="Arial" w:hAnsi="Arial"/>
          <w:sz w:val="24"/>
          <w:szCs w:val="24"/>
        </w:rPr>
        <w:t>2.04.01-85*</w:t>
      </w:r>
      <w:r>
        <w:rPr>
          <w:rFonts w:eastAsia="Arial" w:cs="Arial" w:ascii="Arial" w:hAnsi="Arial"/>
          <w:spacing w:val="-9"/>
          <w:sz w:val="24"/>
          <w:szCs w:val="24"/>
        </w:rPr>
        <w:t xml:space="preserve"> </w:t>
      </w:r>
      <w:r>
        <w:rPr>
          <w:rFonts w:eastAsia="Arial" w:cs="Arial" w:ascii="Arial" w:hAnsi="Arial"/>
          <w:sz w:val="24"/>
          <w:szCs w:val="24"/>
        </w:rPr>
        <w:t>«Внутренний</w:t>
      </w:r>
      <w:r>
        <w:rPr>
          <w:rFonts w:eastAsia="Arial" w:cs="Arial" w:ascii="Arial" w:hAnsi="Arial"/>
          <w:spacing w:val="-10"/>
          <w:sz w:val="24"/>
          <w:szCs w:val="24"/>
        </w:rPr>
        <w:t xml:space="preserve"> </w:t>
      </w:r>
      <w:r>
        <w:rPr>
          <w:rFonts w:eastAsia="Arial" w:cs="Arial" w:ascii="Arial" w:hAnsi="Arial"/>
          <w:sz w:val="24"/>
          <w:szCs w:val="24"/>
        </w:rPr>
        <w:t>водопровод</w:t>
      </w:r>
      <w:r>
        <w:rPr>
          <w:rFonts w:eastAsia="Arial" w:cs="Arial" w:ascii="Arial" w:hAnsi="Arial"/>
          <w:spacing w:val="-11"/>
          <w:sz w:val="24"/>
          <w:szCs w:val="24"/>
        </w:rPr>
        <w:t xml:space="preserve"> </w:t>
      </w:r>
      <w:r>
        <w:rPr>
          <w:rFonts w:eastAsia="Arial" w:cs="Arial" w:ascii="Arial" w:hAnsi="Arial"/>
          <w:sz w:val="24"/>
          <w:szCs w:val="24"/>
        </w:rPr>
        <w:t>и</w:t>
      </w:r>
      <w:r>
        <w:rPr>
          <w:rFonts w:eastAsia="Arial" w:cs="Arial" w:ascii="Arial" w:hAnsi="Arial"/>
          <w:spacing w:val="-11"/>
          <w:sz w:val="24"/>
          <w:szCs w:val="24"/>
        </w:rPr>
        <w:t xml:space="preserve"> </w:t>
      </w:r>
      <w:r>
        <w:rPr>
          <w:rFonts w:eastAsia="Arial" w:cs="Arial" w:ascii="Arial" w:hAnsi="Arial"/>
          <w:sz w:val="24"/>
          <w:szCs w:val="24"/>
        </w:rPr>
        <w:t>канализация</w:t>
      </w:r>
      <w:r>
        <w:rPr>
          <w:rFonts w:eastAsia="Arial" w:cs="Arial" w:ascii="Arial" w:hAnsi="Arial"/>
          <w:spacing w:val="-11"/>
          <w:sz w:val="24"/>
          <w:szCs w:val="24"/>
        </w:rPr>
        <w:t xml:space="preserve"> </w:t>
      </w:r>
      <w:r>
        <w:rPr>
          <w:rFonts w:eastAsia="Arial" w:cs="Arial" w:ascii="Arial" w:hAnsi="Arial"/>
          <w:spacing w:val="-2"/>
          <w:sz w:val="24"/>
          <w:szCs w:val="24"/>
        </w:rPr>
        <w:t>зданий»;</w:t>
      </w:r>
    </w:p>
    <w:p>
      <w:pPr>
        <w:pStyle w:val="ListParagraph"/>
        <w:numPr>
          <w:ilvl w:val="0"/>
          <w:numId w:val="17"/>
        </w:numPr>
        <w:tabs>
          <w:tab w:val="clear" w:pos="720"/>
          <w:tab w:val="left" w:pos="618" w:leader="none"/>
          <w:tab w:val="left" w:pos="857" w:leader="none"/>
        </w:tabs>
        <w:spacing w:before="45" w:after="0"/>
        <w:ind w:hanging="152" w:left="856"/>
        <w:rPr>
          <w:rFonts w:ascii="Arial" w:hAnsi="Arial" w:cs="Arial"/>
          <w:sz w:val="24"/>
          <w:szCs w:val="24"/>
        </w:rPr>
      </w:pPr>
      <w:r>
        <w:rPr>
          <w:rFonts w:eastAsia="Arial" w:cs="Arial" w:ascii="Arial" w:hAnsi="Arial"/>
          <w:sz w:val="24"/>
          <w:szCs w:val="24"/>
        </w:rPr>
        <w:t>СП</w:t>
      </w:r>
      <w:r>
        <w:rPr>
          <w:rFonts w:eastAsia="Arial" w:cs="Arial" w:ascii="Arial" w:hAnsi="Arial"/>
          <w:spacing w:val="-11"/>
          <w:sz w:val="24"/>
          <w:szCs w:val="24"/>
        </w:rPr>
        <w:t xml:space="preserve"> </w:t>
      </w:r>
      <w:r>
        <w:rPr>
          <w:rFonts w:eastAsia="Arial" w:cs="Arial" w:ascii="Arial" w:hAnsi="Arial"/>
          <w:sz w:val="24"/>
          <w:szCs w:val="24"/>
        </w:rPr>
        <w:t>30.13330.2012</w:t>
      </w:r>
      <w:r>
        <w:rPr>
          <w:rFonts w:eastAsia="Arial" w:cs="Arial" w:ascii="Arial" w:hAnsi="Arial"/>
          <w:spacing w:val="-9"/>
          <w:sz w:val="24"/>
          <w:szCs w:val="24"/>
        </w:rPr>
        <w:t xml:space="preserve"> </w:t>
      </w:r>
      <w:r>
        <w:rPr>
          <w:rFonts w:eastAsia="Arial" w:cs="Arial" w:ascii="Arial" w:hAnsi="Arial"/>
          <w:sz w:val="24"/>
          <w:szCs w:val="24"/>
        </w:rPr>
        <w:t>«Внутренний</w:t>
      </w:r>
      <w:r>
        <w:rPr>
          <w:rFonts w:eastAsia="Arial" w:cs="Arial" w:ascii="Arial" w:hAnsi="Arial"/>
          <w:spacing w:val="-10"/>
          <w:sz w:val="24"/>
          <w:szCs w:val="24"/>
        </w:rPr>
        <w:t xml:space="preserve"> </w:t>
      </w:r>
      <w:r>
        <w:rPr>
          <w:rFonts w:eastAsia="Arial" w:cs="Arial" w:ascii="Arial" w:hAnsi="Arial"/>
          <w:sz w:val="24"/>
          <w:szCs w:val="24"/>
        </w:rPr>
        <w:t>водопровод</w:t>
      </w:r>
      <w:r>
        <w:rPr>
          <w:rFonts w:eastAsia="Arial" w:cs="Arial" w:ascii="Arial" w:hAnsi="Arial"/>
          <w:spacing w:val="-11"/>
          <w:sz w:val="24"/>
          <w:szCs w:val="24"/>
        </w:rPr>
        <w:t xml:space="preserve"> </w:t>
      </w:r>
      <w:r>
        <w:rPr>
          <w:rFonts w:eastAsia="Arial" w:cs="Arial" w:ascii="Arial" w:hAnsi="Arial"/>
          <w:sz w:val="24"/>
          <w:szCs w:val="24"/>
        </w:rPr>
        <w:t>и</w:t>
      </w:r>
      <w:r>
        <w:rPr>
          <w:rFonts w:eastAsia="Arial" w:cs="Arial" w:ascii="Arial" w:hAnsi="Arial"/>
          <w:spacing w:val="-11"/>
          <w:sz w:val="24"/>
          <w:szCs w:val="24"/>
        </w:rPr>
        <w:t xml:space="preserve"> </w:t>
      </w:r>
      <w:r>
        <w:rPr>
          <w:rFonts w:eastAsia="Arial" w:cs="Arial" w:ascii="Arial" w:hAnsi="Arial"/>
          <w:sz w:val="24"/>
          <w:szCs w:val="24"/>
        </w:rPr>
        <w:t>канализация</w:t>
      </w:r>
      <w:r>
        <w:rPr>
          <w:rFonts w:eastAsia="Arial" w:cs="Arial" w:ascii="Arial" w:hAnsi="Arial"/>
          <w:spacing w:val="-11"/>
          <w:sz w:val="24"/>
          <w:szCs w:val="24"/>
        </w:rPr>
        <w:t xml:space="preserve"> </w:t>
      </w:r>
      <w:r>
        <w:rPr>
          <w:rFonts w:eastAsia="Arial" w:cs="Arial" w:ascii="Arial" w:hAnsi="Arial"/>
          <w:spacing w:val="-2"/>
          <w:sz w:val="24"/>
          <w:szCs w:val="24"/>
        </w:rPr>
        <w:t>зданий»;</w:t>
      </w:r>
    </w:p>
    <w:p>
      <w:pPr>
        <w:sectPr>
          <w:footerReference w:type="default" r:id="rId10"/>
          <w:footerReference w:type="first" r:id="rId11"/>
          <w:type w:val="nextPage"/>
          <w:pgSz w:w="11906" w:h="16838"/>
          <w:pgMar w:left="1280" w:right="711" w:gutter="0" w:header="0" w:top="620" w:footer="1034" w:bottom="1220"/>
          <w:pgNumType w:fmt="decimal"/>
          <w:formProt w:val="false"/>
          <w:textDirection w:val="lrTb"/>
          <w:docGrid w:type="default" w:linePitch="360" w:charSpace="4096"/>
        </w:sectPr>
        <w:pStyle w:val="ListParagraph"/>
        <w:numPr>
          <w:ilvl w:val="0"/>
          <w:numId w:val="17"/>
        </w:numPr>
        <w:tabs>
          <w:tab w:val="clear" w:pos="720"/>
          <w:tab w:val="left" w:pos="618" w:leader="none"/>
          <w:tab w:val="left" w:pos="900" w:leader="none"/>
        </w:tabs>
        <w:spacing w:lineRule="auto" w:line="276" w:before="44" w:after="0"/>
        <w:ind w:firstLine="566" w:left="138" w:right="151"/>
        <w:rPr>
          <w:rFonts w:ascii="Arial" w:hAnsi="Arial" w:cs="Arial"/>
          <w:sz w:val="24"/>
          <w:szCs w:val="24"/>
        </w:rPr>
      </w:pPr>
      <w:r>
        <w:rPr>
          <w:rFonts w:eastAsia="Arial" w:cs="Arial" w:ascii="Arial" w:hAnsi="Arial"/>
          <w:sz w:val="24"/>
          <w:szCs w:val="24"/>
        </w:rPr>
        <w:t>СП 7.13130.2013 «Отопление, вентиляция и кондиционирование. Требования пожарной безопасности»;</w:t>
      </w:r>
    </w:p>
    <w:p>
      <w:pPr>
        <w:pStyle w:val="ListParagraph"/>
        <w:numPr>
          <w:ilvl w:val="0"/>
          <w:numId w:val="17"/>
        </w:numPr>
        <w:tabs>
          <w:tab w:val="clear" w:pos="720"/>
          <w:tab w:val="left" w:pos="618" w:leader="none"/>
          <w:tab w:val="left" w:pos="857" w:leader="none"/>
        </w:tabs>
        <w:spacing w:before="62" w:after="0"/>
        <w:ind w:hanging="152" w:left="856"/>
        <w:rPr>
          <w:rFonts w:ascii="Arial" w:hAnsi="Arial" w:cs="Arial"/>
          <w:sz w:val="24"/>
          <w:szCs w:val="24"/>
        </w:rPr>
      </w:pPr>
      <w:r>
        <w:rPr>
          <w:rFonts w:eastAsia="Arial" w:cs="Arial" w:ascii="Arial" w:hAnsi="Arial"/>
          <w:sz w:val="24"/>
          <w:szCs w:val="24"/>
        </w:rPr>
        <w:t>СП</w:t>
      </w:r>
      <w:r>
        <w:rPr>
          <w:rFonts w:eastAsia="Arial" w:cs="Arial" w:ascii="Arial" w:hAnsi="Arial"/>
          <w:spacing w:val="-14"/>
          <w:sz w:val="24"/>
          <w:szCs w:val="24"/>
        </w:rPr>
        <w:t xml:space="preserve"> </w:t>
      </w:r>
      <w:r>
        <w:rPr>
          <w:rFonts w:eastAsia="Arial" w:cs="Arial" w:ascii="Arial" w:hAnsi="Arial"/>
          <w:sz w:val="24"/>
          <w:szCs w:val="24"/>
        </w:rPr>
        <w:t>41-104-2000</w:t>
      </w:r>
      <w:r>
        <w:rPr>
          <w:rFonts w:eastAsia="Arial" w:cs="Arial" w:ascii="Arial" w:hAnsi="Arial"/>
          <w:spacing w:val="-11"/>
          <w:sz w:val="24"/>
          <w:szCs w:val="24"/>
        </w:rPr>
        <w:t xml:space="preserve"> </w:t>
      </w:r>
      <w:r>
        <w:rPr>
          <w:rFonts w:eastAsia="Arial" w:cs="Arial" w:ascii="Arial" w:hAnsi="Arial"/>
          <w:sz w:val="24"/>
          <w:szCs w:val="24"/>
        </w:rPr>
        <w:t>«Проектирование</w:t>
      </w:r>
      <w:r>
        <w:rPr>
          <w:rFonts w:eastAsia="Arial" w:cs="Arial" w:ascii="Arial" w:hAnsi="Arial"/>
          <w:spacing w:val="-13"/>
          <w:sz w:val="24"/>
          <w:szCs w:val="24"/>
        </w:rPr>
        <w:t xml:space="preserve"> </w:t>
      </w:r>
      <w:r>
        <w:rPr>
          <w:rFonts w:eastAsia="Arial" w:cs="Arial" w:ascii="Arial" w:hAnsi="Arial"/>
          <w:sz w:val="24"/>
          <w:szCs w:val="24"/>
        </w:rPr>
        <w:t>автономных</w:t>
      </w:r>
      <w:r>
        <w:rPr>
          <w:rFonts w:eastAsia="Arial" w:cs="Arial" w:ascii="Arial" w:hAnsi="Arial"/>
          <w:spacing w:val="-14"/>
          <w:sz w:val="24"/>
          <w:szCs w:val="24"/>
        </w:rPr>
        <w:t xml:space="preserve"> </w:t>
      </w:r>
      <w:r>
        <w:rPr>
          <w:rFonts w:eastAsia="Arial" w:cs="Arial" w:ascii="Arial" w:hAnsi="Arial"/>
          <w:sz w:val="24"/>
          <w:szCs w:val="24"/>
        </w:rPr>
        <w:t>источников</w:t>
      </w:r>
      <w:r>
        <w:rPr>
          <w:rFonts w:eastAsia="Arial" w:cs="Arial" w:ascii="Arial" w:hAnsi="Arial"/>
          <w:spacing w:val="-14"/>
          <w:sz w:val="24"/>
          <w:szCs w:val="24"/>
        </w:rPr>
        <w:t xml:space="preserve"> </w:t>
      </w:r>
      <w:r>
        <w:rPr>
          <w:rFonts w:eastAsia="Arial" w:cs="Arial" w:ascii="Arial" w:hAnsi="Arial"/>
          <w:spacing w:val="-2"/>
          <w:sz w:val="24"/>
          <w:szCs w:val="24"/>
        </w:rPr>
        <w:t>теплоснабжения»;</w:t>
      </w:r>
    </w:p>
    <w:p>
      <w:pPr>
        <w:pStyle w:val="ListParagraph"/>
        <w:numPr>
          <w:ilvl w:val="0"/>
          <w:numId w:val="17"/>
        </w:numPr>
        <w:tabs>
          <w:tab w:val="clear" w:pos="720"/>
          <w:tab w:val="left" w:pos="618" w:leader="none"/>
          <w:tab w:val="left" w:pos="895" w:leader="none"/>
        </w:tabs>
        <w:spacing w:lineRule="auto" w:line="276" w:before="46" w:after="0"/>
        <w:ind w:firstLine="566" w:left="138" w:right="151"/>
        <w:rPr>
          <w:rFonts w:ascii="Arial" w:hAnsi="Arial" w:cs="Arial"/>
          <w:sz w:val="24"/>
          <w:szCs w:val="24"/>
        </w:rPr>
      </w:pPr>
      <w:r>
        <w:rPr>
          <w:rFonts w:eastAsia="Arial" w:cs="Arial" w:ascii="Arial" w:hAnsi="Arial"/>
          <w:sz w:val="24"/>
          <w:szCs w:val="24"/>
        </w:rPr>
        <w:t xml:space="preserve">ВРН 41-203-2007 «Временный региональный норматив поквартирных систем </w:t>
      </w:r>
      <w:r>
        <w:rPr>
          <w:rFonts w:eastAsia="Arial" w:cs="Arial" w:ascii="Arial" w:hAnsi="Arial"/>
          <w:spacing w:val="-2"/>
          <w:sz w:val="24"/>
          <w:szCs w:val="24"/>
        </w:rPr>
        <w:t>теплоснабжения»;</w:t>
      </w:r>
    </w:p>
    <w:p>
      <w:pPr>
        <w:pStyle w:val="ListParagraph"/>
        <w:numPr>
          <w:ilvl w:val="0"/>
          <w:numId w:val="17"/>
        </w:numPr>
        <w:tabs>
          <w:tab w:val="clear" w:pos="720"/>
          <w:tab w:val="left" w:pos="618" w:leader="none"/>
          <w:tab w:val="left" w:pos="869" w:leader="none"/>
        </w:tabs>
        <w:spacing w:lineRule="auto" w:line="276"/>
        <w:ind w:firstLine="566" w:left="138" w:right="150"/>
        <w:rPr>
          <w:rFonts w:ascii="Arial" w:hAnsi="Arial" w:cs="Arial"/>
          <w:sz w:val="24"/>
          <w:szCs w:val="24"/>
        </w:rPr>
      </w:pPr>
      <w:r>
        <w:rPr>
          <w:rFonts w:eastAsia="Arial" w:cs="Arial" w:ascii="Arial" w:hAnsi="Arial"/>
          <w:sz w:val="24"/>
          <w:szCs w:val="24"/>
        </w:rPr>
        <w:t>постановление Правительства РФ от 25.01.2011 №18 «Об утверждении Правил установления требований энергетической эффективности для зданий, строений, сооружений и требований к правилам определения класса энергетической эффективности многоквартирных домов»;</w:t>
      </w:r>
    </w:p>
    <w:p>
      <w:pPr>
        <w:pStyle w:val="ListParagraph"/>
        <w:numPr>
          <w:ilvl w:val="0"/>
          <w:numId w:val="17"/>
        </w:numPr>
        <w:tabs>
          <w:tab w:val="clear" w:pos="720"/>
          <w:tab w:val="left" w:pos="618" w:leader="none"/>
          <w:tab w:val="left" w:pos="888" w:leader="none"/>
        </w:tabs>
        <w:spacing w:lineRule="auto" w:line="276"/>
        <w:ind w:firstLine="566" w:left="138" w:right="146"/>
        <w:rPr>
          <w:rFonts w:ascii="Arial" w:hAnsi="Arial" w:cs="Arial"/>
          <w:sz w:val="24"/>
          <w:szCs w:val="24"/>
        </w:rPr>
      </w:pPr>
      <w:r>
        <w:rPr>
          <w:rFonts w:eastAsia="Arial" w:cs="Arial" w:ascii="Arial" w:hAnsi="Arial"/>
          <w:sz w:val="24"/>
          <w:szCs w:val="24"/>
        </w:rPr>
        <w:t>приказ Министерства строительства, архитектуры и жилищно-коммунального хозяйства Республики Татарстан от 21.08.2012 г. №131/о «Об утверждении нормативов потребления коммунальных услуг по холодному, горячему водоснабжению и водоотведению в многоквартирных и жилых домах для муниципальных районов (городов) Республики Татарстан» (в ред. приказа</w:t>
      </w:r>
      <w:r>
        <w:rPr>
          <w:rFonts w:eastAsia="Arial" w:cs="Arial" w:ascii="Arial" w:hAnsi="Arial"/>
          <w:spacing w:val="40"/>
          <w:sz w:val="24"/>
          <w:szCs w:val="24"/>
        </w:rPr>
        <w:t xml:space="preserve"> </w:t>
      </w:r>
      <w:r>
        <w:rPr>
          <w:rFonts w:eastAsia="Arial" w:cs="Arial" w:ascii="Arial" w:hAnsi="Arial"/>
          <w:sz w:val="24"/>
          <w:szCs w:val="24"/>
        </w:rPr>
        <w:t>МСАиЖКХ РТ от 20.05.2013 г. №62/о);</w:t>
      </w:r>
    </w:p>
    <w:p>
      <w:pPr>
        <w:pStyle w:val="ListParagraph"/>
        <w:numPr>
          <w:ilvl w:val="0"/>
          <w:numId w:val="17"/>
        </w:numPr>
        <w:tabs>
          <w:tab w:val="clear" w:pos="720"/>
          <w:tab w:val="left" w:pos="618" w:leader="none"/>
          <w:tab w:val="left" w:pos="888" w:leader="none"/>
        </w:tabs>
        <w:spacing w:lineRule="auto" w:line="276" w:before="1" w:after="0"/>
        <w:ind w:firstLine="566" w:left="138" w:right="146"/>
        <w:rPr>
          <w:rFonts w:ascii="Arial" w:hAnsi="Arial" w:cs="Arial"/>
          <w:sz w:val="24"/>
          <w:szCs w:val="24"/>
        </w:rPr>
      </w:pPr>
      <w:r>
        <w:rPr>
          <w:rFonts w:eastAsia="Arial" w:cs="Arial" w:ascii="Arial" w:hAnsi="Arial"/>
          <w:sz w:val="24"/>
          <w:szCs w:val="24"/>
        </w:rPr>
        <w:t>приказ Министерства строительства, архитектуры и жилищно-коммунального хозяйства Республики Татарстан от 21.08.2012 г. №132/о «Об утверждении нормативов потребления коммунальной услуги по отоплению многоквартирных и жилых домов с централизованными системами теплоснабжения для муниципальных районов (городов) Республики Татарстан» (в ред. приказа МСАиЖКХ РТ от 20.05.2013 г. №62/о).</w:t>
      </w:r>
    </w:p>
    <w:p>
      <w:pPr>
        <w:sectPr>
          <w:footerReference w:type="default" r:id="rId12"/>
          <w:footerReference w:type="first" r:id="rId13"/>
          <w:type w:val="nextPage"/>
          <w:pgSz w:w="11906" w:h="16838"/>
          <w:pgMar w:left="1280" w:right="567" w:gutter="0" w:header="0" w:top="620" w:footer="1034" w:bottom="1220"/>
          <w:pgNumType w:fmt="decimal"/>
          <w:formProt w:val="false"/>
          <w:textDirection w:val="lrTb"/>
          <w:docGrid w:type="default" w:linePitch="360" w:charSpace="4096"/>
        </w:sectPr>
        <w:pStyle w:val="BodyText"/>
        <w:rPr>
          <w:rFonts w:ascii="Arial" w:hAnsi="Arial" w:cs="Arial"/>
          <w:sz w:val="24"/>
          <w:szCs w:val="24"/>
        </w:rPr>
      </w:pPr>
      <w:r>
        <w:rPr>
          <w:rFonts w:eastAsia="Arial" w:cs="Arial" w:ascii="Arial" w:hAnsi="Arial"/>
          <w:sz w:val="24"/>
          <w:szCs w:val="24"/>
        </w:rPr>
        <w:t>При разработке схемы теплоснабжения пгт.Уруссу были разосланы запросы теплоснабжающим организациям на территории поселения с целью уточнения планов их развития и изменения производства и потребления тепловой энергии на планируемый период. Указанные данные легли в основу оценки прогноза прироста теплопотребления поселения на планируемый период.</w:t>
      </w:r>
    </w:p>
    <w:p>
      <w:pPr>
        <w:pStyle w:val="Heading1"/>
        <w:tabs>
          <w:tab w:val="clear" w:pos="720"/>
          <w:tab w:val="left" w:pos="618" w:leader="none"/>
        </w:tabs>
        <w:spacing w:lineRule="auto" w:line="276" w:before="69" w:after="0"/>
        <w:ind w:hanging="6" w:left="0" w:right="-2"/>
        <w:jc w:val="center"/>
        <w:rPr>
          <w:rFonts w:ascii="Arial" w:hAnsi="Arial" w:cs="Arial"/>
          <w:spacing w:val="-2"/>
          <w:sz w:val="24"/>
          <w:szCs w:val="24"/>
        </w:rPr>
      </w:pPr>
      <w:bookmarkStart w:id="28" w:name="_Toc211264062"/>
      <w:bookmarkStart w:id="29" w:name="_Toc211263574"/>
      <w:bookmarkStart w:id="30" w:name="_Toc211237278"/>
      <w:bookmarkStart w:id="31" w:name="_Toc211237046"/>
      <w:bookmarkStart w:id="32" w:name="_Toc211236797"/>
      <w:bookmarkStart w:id="33" w:name="_Toc211005378"/>
      <w:bookmarkStart w:id="34" w:name="_Toc210918419"/>
      <w:bookmarkStart w:id="35" w:name="_Toc210730459"/>
      <w:bookmarkStart w:id="36" w:name="_Toc210728344"/>
      <w:bookmarkStart w:id="37" w:name="_bookmark2"/>
      <w:bookmarkEnd w:id="37"/>
      <w:r>
        <w:rPr>
          <w:rFonts w:eastAsia="Arial" w:cs="Arial" w:ascii="Arial" w:hAnsi="Arial"/>
          <w:sz w:val="24"/>
          <w:szCs w:val="24"/>
        </w:rPr>
        <w:t>Раздел 1. Показатели существующего и перспективного спроса на тепловую энергию (мощность)</w:t>
      </w:r>
      <w:r>
        <w:rPr>
          <w:rFonts w:eastAsia="Arial" w:cs="Arial" w:ascii="Arial" w:hAnsi="Arial"/>
          <w:spacing w:val="-8"/>
          <w:sz w:val="24"/>
          <w:szCs w:val="24"/>
        </w:rPr>
        <w:t xml:space="preserve"> </w:t>
      </w:r>
      <w:r>
        <w:rPr>
          <w:rFonts w:eastAsia="Arial" w:cs="Arial" w:ascii="Arial" w:hAnsi="Arial"/>
          <w:sz w:val="24"/>
          <w:szCs w:val="24"/>
        </w:rPr>
        <w:t>и</w:t>
      </w:r>
      <w:r>
        <w:rPr>
          <w:rFonts w:eastAsia="Arial" w:cs="Arial" w:ascii="Arial" w:hAnsi="Arial"/>
          <w:spacing w:val="-6"/>
          <w:sz w:val="24"/>
          <w:szCs w:val="24"/>
        </w:rPr>
        <w:t xml:space="preserve"> </w:t>
      </w:r>
      <w:r>
        <w:rPr>
          <w:rFonts w:eastAsia="Arial" w:cs="Arial" w:ascii="Arial" w:hAnsi="Arial"/>
          <w:sz w:val="24"/>
          <w:szCs w:val="24"/>
        </w:rPr>
        <w:t>теплоноситель</w:t>
      </w:r>
      <w:r>
        <w:rPr>
          <w:rFonts w:eastAsia="Arial" w:cs="Arial" w:ascii="Arial" w:hAnsi="Arial"/>
          <w:spacing w:val="-6"/>
          <w:sz w:val="24"/>
          <w:szCs w:val="24"/>
        </w:rPr>
        <w:t xml:space="preserve"> </w:t>
      </w:r>
      <w:r>
        <w:rPr>
          <w:rFonts w:eastAsia="Arial" w:cs="Arial" w:ascii="Arial" w:hAnsi="Arial"/>
          <w:sz w:val="24"/>
          <w:szCs w:val="24"/>
        </w:rPr>
        <w:t>в</w:t>
      </w:r>
      <w:r>
        <w:rPr>
          <w:rFonts w:eastAsia="Arial" w:cs="Arial" w:ascii="Arial" w:hAnsi="Arial"/>
          <w:spacing w:val="-8"/>
          <w:sz w:val="24"/>
          <w:szCs w:val="24"/>
        </w:rPr>
        <w:t xml:space="preserve"> </w:t>
      </w:r>
      <w:r>
        <w:rPr>
          <w:rFonts w:eastAsia="Arial" w:cs="Arial" w:ascii="Arial" w:hAnsi="Arial"/>
          <w:sz w:val="24"/>
          <w:szCs w:val="24"/>
        </w:rPr>
        <w:t>установленных</w:t>
      </w:r>
      <w:r>
        <w:rPr>
          <w:rFonts w:eastAsia="Arial" w:cs="Arial" w:ascii="Arial" w:hAnsi="Arial"/>
          <w:spacing w:val="-6"/>
          <w:sz w:val="24"/>
          <w:szCs w:val="24"/>
        </w:rPr>
        <w:t xml:space="preserve"> </w:t>
      </w:r>
      <w:r>
        <w:rPr>
          <w:rFonts w:eastAsia="Arial" w:cs="Arial" w:ascii="Arial" w:hAnsi="Arial"/>
          <w:sz w:val="24"/>
          <w:szCs w:val="24"/>
        </w:rPr>
        <w:t>границах</w:t>
      </w:r>
      <w:r>
        <w:rPr>
          <w:rFonts w:eastAsia="Arial" w:cs="Arial" w:ascii="Arial" w:hAnsi="Arial"/>
          <w:spacing w:val="-6"/>
          <w:sz w:val="24"/>
          <w:szCs w:val="24"/>
        </w:rPr>
        <w:t xml:space="preserve"> </w:t>
      </w:r>
      <w:r>
        <w:rPr>
          <w:rFonts w:eastAsia="Arial" w:cs="Arial" w:ascii="Arial" w:hAnsi="Arial"/>
          <w:sz w:val="24"/>
          <w:szCs w:val="24"/>
        </w:rPr>
        <w:t xml:space="preserve">территории </w:t>
      </w:r>
      <w:r>
        <w:rPr>
          <w:rFonts w:eastAsia="Arial" w:cs="Arial" w:ascii="Arial" w:hAnsi="Arial"/>
          <w:spacing w:val="-2"/>
          <w:sz w:val="24"/>
          <w:szCs w:val="24"/>
        </w:rPr>
        <w:t>поселения</w:t>
      </w:r>
      <w:bookmarkEnd w:id="28"/>
      <w:bookmarkEnd w:id="29"/>
      <w:bookmarkEnd w:id="30"/>
      <w:bookmarkEnd w:id="31"/>
      <w:bookmarkEnd w:id="32"/>
      <w:bookmarkEnd w:id="33"/>
      <w:bookmarkEnd w:id="34"/>
      <w:bookmarkEnd w:id="35"/>
      <w:bookmarkEnd w:id="36"/>
    </w:p>
    <w:p>
      <w:pPr>
        <w:pStyle w:val="Heading1"/>
        <w:tabs>
          <w:tab w:val="clear" w:pos="720"/>
          <w:tab w:val="left" w:pos="618" w:leader="none"/>
        </w:tabs>
        <w:spacing w:lineRule="auto" w:line="276" w:before="69" w:after="0"/>
        <w:ind w:hanging="6" w:left="916" w:right="927"/>
        <w:jc w:val="center"/>
        <w:rPr>
          <w:rFonts w:ascii="Arial" w:hAnsi="Arial" w:cs="Arial"/>
          <w:spacing w:val="-2"/>
          <w:sz w:val="24"/>
          <w:szCs w:val="24"/>
        </w:rPr>
      </w:pPr>
      <w:r>
        <w:rPr>
          <w:rFonts w:cs="Arial" w:ascii="Arial" w:hAnsi="Arial"/>
          <w:spacing w:val="-2"/>
          <w:sz w:val="24"/>
          <w:szCs w:val="24"/>
        </w:rPr>
      </w:r>
    </w:p>
    <w:p>
      <w:pPr>
        <w:pStyle w:val="BodyText"/>
        <w:rPr>
          <w:rFonts w:ascii="Arial" w:hAnsi="Arial" w:cs="Arial"/>
          <w:sz w:val="24"/>
          <w:szCs w:val="24"/>
        </w:rPr>
      </w:pPr>
      <w:r>
        <w:rPr>
          <w:rFonts w:eastAsia="Arial" w:cs="Arial" w:ascii="Arial" w:hAnsi="Arial"/>
          <w:sz w:val="24"/>
          <w:szCs w:val="24"/>
        </w:rPr>
        <w:t>В настоящее время на территории пгт. Уруссу действует 21 источник индивидуального теплоснабжения, отапливающих административные и социально значимые объекты. Обслуживание объектов систем индивидуального теплоснабжения осуществляется ООО «Уруссу-Водоканал» и МУП «Теплосервис». Многоквартирные и индивидуальные жилые дома отапливаются индивидуальными 2-х контурными котлами.</w:t>
      </w:r>
    </w:p>
    <w:p>
      <w:pPr>
        <w:pStyle w:val="BodyText"/>
        <w:tabs>
          <w:tab w:val="clear" w:pos="720"/>
          <w:tab w:val="left" w:pos="618" w:leader="none"/>
          <w:tab w:val="left" w:pos="9781" w:leader="none"/>
        </w:tabs>
        <w:ind w:firstLine="566" w:left="138" w:right="145"/>
        <w:rPr>
          <w:rFonts w:ascii="Arial" w:hAnsi="Arial" w:cs="Arial"/>
          <w:sz w:val="24"/>
          <w:szCs w:val="24"/>
        </w:rPr>
      </w:pPr>
      <w:r>
        <w:rPr>
          <w:rFonts w:cs="Arial" w:ascii="Arial" w:hAnsi="Arial"/>
          <w:sz w:val="24"/>
          <w:szCs w:val="24"/>
        </w:rPr>
      </w:r>
    </w:p>
    <w:p>
      <w:pPr>
        <w:pStyle w:val="Heading1"/>
        <w:numPr>
          <w:ilvl w:val="1"/>
          <w:numId w:val="16"/>
        </w:numPr>
        <w:tabs>
          <w:tab w:val="clear" w:pos="720"/>
          <w:tab w:val="left" w:pos="618" w:leader="none"/>
          <w:tab w:val="left" w:pos="1204" w:leader="none"/>
        </w:tabs>
        <w:ind w:firstLine="709" w:left="0" w:right="-2"/>
        <w:rPr>
          <w:rFonts w:ascii="Arial" w:hAnsi="Arial" w:cs="Arial"/>
          <w:sz w:val="24"/>
          <w:szCs w:val="24"/>
        </w:rPr>
      </w:pPr>
      <w:bookmarkStart w:id="38" w:name="_Toc211264063"/>
      <w:bookmarkStart w:id="39" w:name="_Toc211263575"/>
      <w:bookmarkStart w:id="40" w:name="_Toc211237279"/>
      <w:bookmarkStart w:id="41" w:name="_Toc211237047"/>
      <w:bookmarkStart w:id="42" w:name="_Toc211236798"/>
      <w:bookmarkStart w:id="43" w:name="_Toc211005379"/>
      <w:bookmarkStart w:id="44" w:name="_Toc210918420"/>
      <w:bookmarkStart w:id="45" w:name="_bookmark3"/>
      <w:bookmarkEnd w:id="45"/>
      <w:r>
        <w:rPr>
          <w:rFonts w:eastAsia="Arial" w:cs="Arial" w:ascii="Arial" w:hAnsi="Arial"/>
          <w:sz w:val="24"/>
          <w:szCs w:val="24"/>
        </w:rPr>
        <w:t>Площади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w:t>
      </w:r>
      <w:bookmarkEnd w:id="38"/>
      <w:bookmarkEnd w:id="39"/>
      <w:bookmarkEnd w:id="40"/>
      <w:bookmarkEnd w:id="41"/>
      <w:bookmarkEnd w:id="42"/>
      <w:bookmarkEnd w:id="43"/>
      <w:bookmarkEnd w:id="44"/>
    </w:p>
    <w:p>
      <w:pPr>
        <w:pStyle w:val="BodyText"/>
        <w:tabs>
          <w:tab w:val="clear" w:pos="720"/>
          <w:tab w:val="left" w:pos="618" w:leader="none"/>
        </w:tabs>
        <w:spacing w:before="8" w:after="0"/>
        <w:rPr>
          <w:rFonts w:ascii="Arial" w:hAnsi="Arial" w:cs="Arial"/>
          <w:b/>
          <w:sz w:val="24"/>
          <w:szCs w:val="24"/>
        </w:rPr>
      </w:pPr>
      <w:r>
        <w:rPr>
          <w:rFonts w:cs="Arial" w:ascii="Arial" w:hAnsi="Arial"/>
          <w:b/>
          <w:sz w:val="24"/>
          <w:szCs w:val="24"/>
        </w:rPr>
      </w:r>
    </w:p>
    <w:p>
      <w:pPr>
        <w:pStyle w:val="BodyText"/>
        <w:rPr>
          <w:rFonts w:ascii="Arial" w:hAnsi="Arial" w:cs="Arial"/>
          <w:sz w:val="24"/>
          <w:szCs w:val="24"/>
        </w:rPr>
      </w:pPr>
      <w:r>
        <w:rPr>
          <w:rFonts w:eastAsia="Arial" w:cs="Arial" w:ascii="Arial" w:hAnsi="Arial"/>
          <w:sz w:val="24"/>
          <w:szCs w:val="24"/>
        </w:rPr>
        <w:t>Общая площадь пгт. Уруссу составляет 896,7 га, указанная территория относится к землям населенного пункта, в нее входят жилые зоны, зоны общественно- деловой застройки, производственные зоны.</w:t>
      </w:r>
    </w:p>
    <w:p>
      <w:pPr>
        <w:pStyle w:val="BodyText"/>
        <w:rPr>
          <w:rFonts w:ascii="Arial" w:hAnsi="Arial" w:cs="Arial"/>
          <w:sz w:val="24"/>
          <w:szCs w:val="24"/>
        </w:rPr>
      </w:pPr>
      <w:r>
        <w:rPr>
          <w:rFonts w:eastAsia="Arial" w:cs="Arial" w:ascii="Arial" w:hAnsi="Arial"/>
          <w:sz w:val="24"/>
          <w:szCs w:val="24"/>
        </w:rPr>
        <w:t>Существующая жилая застройка пгт. Уруссу характеризуется следующими показателями:</w:t>
      </w:r>
    </w:p>
    <w:p>
      <w:pPr>
        <w:pStyle w:val="ListParagraph"/>
        <w:numPr>
          <w:ilvl w:val="0"/>
          <w:numId w:val="15"/>
        </w:numPr>
        <w:tabs>
          <w:tab w:val="clear" w:pos="720"/>
          <w:tab w:val="left" w:pos="260" w:leader="none"/>
          <w:tab w:val="left" w:pos="618" w:leader="none"/>
        </w:tabs>
        <w:spacing w:before="1" w:after="0"/>
        <w:ind w:hanging="260" w:left="259" w:right="4582"/>
        <w:jc w:val="right"/>
        <w:rPr>
          <w:rFonts w:ascii="Arial" w:hAnsi="Arial" w:cs="Arial"/>
          <w:sz w:val="24"/>
          <w:szCs w:val="24"/>
        </w:rPr>
      </w:pPr>
      <w:r>
        <w:rPr>
          <w:rFonts w:eastAsia="Arial" w:cs="Arial" w:ascii="Arial" w:hAnsi="Arial"/>
          <w:sz w:val="24"/>
          <w:szCs w:val="24"/>
        </w:rPr>
        <w:t>Территория</w:t>
      </w:r>
      <w:r>
        <w:rPr>
          <w:rFonts w:eastAsia="Arial" w:cs="Arial" w:ascii="Arial" w:hAnsi="Arial"/>
          <w:spacing w:val="-6"/>
          <w:sz w:val="24"/>
          <w:szCs w:val="24"/>
        </w:rPr>
        <w:t xml:space="preserve"> </w:t>
      </w:r>
      <w:r>
        <w:rPr>
          <w:rFonts w:eastAsia="Arial" w:cs="Arial" w:ascii="Arial" w:hAnsi="Arial"/>
          <w:sz w:val="24"/>
          <w:szCs w:val="24"/>
        </w:rPr>
        <w:t>застройки</w:t>
      </w:r>
      <w:r>
        <w:rPr>
          <w:rFonts w:eastAsia="Arial" w:cs="Arial" w:ascii="Arial" w:hAnsi="Arial"/>
          <w:spacing w:val="-5"/>
          <w:sz w:val="24"/>
          <w:szCs w:val="24"/>
        </w:rPr>
        <w:t xml:space="preserve"> </w:t>
      </w:r>
      <w:r>
        <w:rPr>
          <w:rFonts w:eastAsia="Arial" w:cs="Arial" w:ascii="Arial" w:hAnsi="Arial"/>
          <w:sz w:val="24"/>
          <w:szCs w:val="24"/>
        </w:rPr>
        <w:t>–</w:t>
      </w:r>
      <w:r>
        <w:rPr>
          <w:rFonts w:eastAsia="Arial" w:cs="Arial" w:ascii="Arial" w:hAnsi="Arial"/>
          <w:spacing w:val="-7"/>
          <w:sz w:val="24"/>
          <w:szCs w:val="24"/>
        </w:rPr>
        <w:t xml:space="preserve"> </w:t>
      </w:r>
      <w:r>
        <w:rPr>
          <w:rFonts w:eastAsia="Arial" w:cs="Arial" w:ascii="Arial" w:hAnsi="Arial"/>
          <w:sz w:val="24"/>
          <w:szCs w:val="24"/>
        </w:rPr>
        <w:t>304,8</w:t>
      </w:r>
      <w:r>
        <w:rPr>
          <w:rFonts w:eastAsia="Arial" w:cs="Arial" w:ascii="Arial" w:hAnsi="Arial"/>
          <w:spacing w:val="-6"/>
          <w:sz w:val="24"/>
          <w:szCs w:val="24"/>
        </w:rPr>
        <w:t xml:space="preserve"> </w:t>
      </w:r>
      <w:r>
        <w:rPr>
          <w:rFonts w:eastAsia="Arial" w:cs="Arial" w:ascii="Arial" w:hAnsi="Arial"/>
          <w:sz w:val="24"/>
          <w:szCs w:val="24"/>
        </w:rPr>
        <w:t>га,</w:t>
      </w:r>
      <w:r>
        <w:rPr>
          <w:rFonts w:eastAsia="Arial" w:cs="Arial" w:ascii="Arial" w:hAnsi="Arial"/>
          <w:spacing w:val="-5"/>
          <w:sz w:val="24"/>
          <w:szCs w:val="24"/>
        </w:rPr>
        <w:t xml:space="preserve"> </w:t>
      </w:r>
      <w:r>
        <w:rPr>
          <w:rFonts w:eastAsia="Arial" w:cs="Arial" w:ascii="Arial" w:hAnsi="Arial"/>
          <w:sz w:val="24"/>
          <w:szCs w:val="24"/>
        </w:rPr>
        <w:t>в</w:t>
      </w:r>
      <w:r>
        <w:rPr>
          <w:rFonts w:eastAsia="Arial" w:cs="Arial" w:ascii="Arial" w:hAnsi="Arial"/>
          <w:spacing w:val="-7"/>
          <w:sz w:val="24"/>
          <w:szCs w:val="24"/>
        </w:rPr>
        <w:t xml:space="preserve"> </w:t>
      </w:r>
      <w:r>
        <w:rPr>
          <w:rFonts w:eastAsia="Arial" w:cs="Arial" w:ascii="Arial" w:hAnsi="Arial"/>
          <w:spacing w:val="-4"/>
          <w:sz w:val="24"/>
          <w:szCs w:val="24"/>
        </w:rPr>
        <w:t>т.ч.:</w:t>
      </w:r>
    </w:p>
    <w:p>
      <w:pPr>
        <w:pStyle w:val="ListParagraph"/>
        <w:numPr>
          <w:ilvl w:val="1"/>
          <w:numId w:val="15"/>
        </w:numPr>
        <w:tabs>
          <w:tab w:val="clear" w:pos="720"/>
          <w:tab w:val="left" w:pos="152" w:leader="none"/>
          <w:tab w:val="left" w:pos="618" w:leader="none"/>
        </w:tabs>
        <w:spacing w:before="44" w:after="0"/>
        <w:ind w:hanging="152" w:left="151" w:right="4492"/>
        <w:jc w:val="right"/>
        <w:rPr>
          <w:rFonts w:ascii="Arial" w:hAnsi="Arial" w:cs="Arial"/>
          <w:sz w:val="24"/>
          <w:szCs w:val="24"/>
        </w:rPr>
      </w:pPr>
      <w:r>
        <w:rPr>
          <w:rFonts w:eastAsia="Arial" w:cs="Arial" w:ascii="Arial" w:hAnsi="Arial"/>
          <w:sz w:val="24"/>
          <w:szCs w:val="24"/>
        </w:rPr>
        <w:t>многоквартирная</w:t>
      </w:r>
      <w:r>
        <w:rPr>
          <w:rFonts w:eastAsia="Arial" w:cs="Arial" w:ascii="Arial" w:hAnsi="Arial"/>
          <w:spacing w:val="-9"/>
          <w:sz w:val="24"/>
          <w:szCs w:val="24"/>
        </w:rPr>
        <w:t xml:space="preserve"> </w:t>
      </w:r>
      <w:r>
        <w:rPr>
          <w:rFonts w:eastAsia="Arial" w:cs="Arial" w:ascii="Arial" w:hAnsi="Arial"/>
          <w:sz w:val="24"/>
          <w:szCs w:val="24"/>
        </w:rPr>
        <w:t>застройка</w:t>
      </w:r>
      <w:r>
        <w:rPr>
          <w:rFonts w:eastAsia="Arial" w:cs="Arial" w:ascii="Arial" w:hAnsi="Arial"/>
          <w:spacing w:val="-6"/>
          <w:sz w:val="24"/>
          <w:szCs w:val="24"/>
        </w:rPr>
        <w:t xml:space="preserve"> </w:t>
      </w:r>
      <w:r>
        <w:rPr>
          <w:rFonts w:eastAsia="Arial" w:cs="Arial" w:ascii="Arial" w:hAnsi="Arial"/>
          <w:sz w:val="24"/>
          <w:szCs w:val="24"/>
        </w:rPr>
        <w:t>–</w:t>
      </w:r>
      <w:r>
        <w:rPr>
          <w:rFonts w:eastAsia="Arial" w:cs="Arial" w:ascii="Arial" w:hAnsi="Arial"/>
          <w:spacing w:val="-10"/>
          <w:sz w:val="24"/>
          <w:szCs w:val="24"/>
        </w:rPr>
        <w:t xml:space="preserve"> </w:t>
      </w:r>
      <w:r>
        <w:rPr>
          <w:rFonts w:eastAsia="Arial" w:cs="Arial" w:ascii="Arial" w:hAnsi="Arial"/>
          <w:sz w:val="24"/>
          <w:szCs w:val="24"/>
        </w:rPr>
        <w:t>45,7</w:t>
      </w:r>
      <w:r>
        <w:rPr>
          <w:rFonts w:eastAsia="Arial" w:cs="Arial" w:ascii="Arial" w:hAnsi="Arial"/>
          <w:spacing w:val="-8"/>
          <w:sz w:val="24"/>
          <w:szCs w:val="24"/>
        </w:rPr>
        <w:t xml:space="preserve"> </w:t>
      </w:r>
      <w:r>
        <w:rPr>
          <w:rFonts w:eastAsia="Arial" w:cs="Arial" w:ascii="Arial" w:hAnsi="Arial"/>
          <w:spacing w:val="-5"/>
          <w:sz w:val="24"/>
          <w:szCs w:val="24"/>
        </w:rPr>
        <w:t>га;</w:t>
      </w:r>
    </w:p>
    <w:p>
      <w:pPr>
        <w:pStyle w:val="ListParagraph"/>
        <w:numPr>
          <w:ilvl w:val="1"/>
          <w:numId w:val="15"/>
        </w:numPr>
        <w:tabs>
          <w:tab w:val="clear" w:pos="720"/>
          <w:tab w:val="left" w:pos="618" w:leader="none"/>
          <w:tab w:val="left" w:pos="1286" w:leader="none"/>
        </w:tabs>
        <w:spacing w:before="45" w:after="0"/>
        <w:ind w:hanging="154" w:left="1286"/>
        <w:rPr>
          <w:rFonts w:ascii="Arial" w:hAnsi="Arial" w:cs="Arial"/>
          <w:sz w:val="24"/>
          <w:szCs w:val="24"/>
        </w:rPr>
      </w:pPr>
      <w:r>
        <w:rPr>
          <w:rFonts w:eastAsia="Arial" w:cs="Arial" w:ascii="Arial" w:hAnsi="Arial"/>
          <w:sz w:val="24"/>
          <w:szCs w:val="24"/>
        </w:rPr>
        <w:t>усадебная</w:t>
      </w:r>
      <w:r>
        <w:rPr>
          <w:rFonts w:eastAsia="Arial" w:cs="Arial" w:ascii="Arial" w:hAnsi="Arial"/>
          <w:spacing w:val="-8"/>
          <w:sz w:val="24"/>
          <w:szCs w:val="24"/>
        </w:rPr>
        <w:t xml:space="preserve"> </w:t>
      </w:r>
      <w:r>
        <w:rPr>
          <w:rFonts w:eastAsia="Arial" w:cs="Arial" w:ascii="Arial" w:hAnsi="Arial"/>
          <w:sz w:val="24"/>
          <w:szCs w:val="24"/>
        </w:rPr>
        <w:t>застройка</w:t>
      </w:r>
      <w:r>
        <w:rPr>
          <w:rFonts w:eastAsia="Arial" w:cs="Arial" w:ascii="Arial" w:hAnsi="Arial"/>
          <w:spacing w:val="-5"/>
          <w:sz w:val="24"/>
          <w:szCs w:val="24"/>
        </w:rPr>
        <w:t xml:space="preserve"> </w:t>
      </w:r>
      <w:r>
        <w:rPr>
          <w:rFonts w:eastAsia="Arial" w:cs="Arial" w:ascii="Arial" w:hAnsi="Arial"/>
          <w:sz w:val="24"/>
          <w:szCs w:val="24"/>
        </w:rPr>
        <w:t>–</w:t>
      </w:r>
      <w:r>
        <w:rPr>
          <w:rFonts w:eastAsia="Arial" w:cs="Arial" w:ascii="Arial" w:hAnsi="Arial"/>
          <w:spacing w:val="-9"/>
          <w:sz w:val="24"/>
          <w:szCs w:val="24"/>
        </w:rPr>
        <w:t xml:space="preserve"> </w:t>
      </w:r>
      <w:r>
        <w:rPr>
          <w:rFonts w:eastAsia="Arial" w:cs="Arial" w:ascii="Arial" w:hAnsi="Arial"/>
          <w:sz w:val="24"/>
          <w:szCs w:val="24"/>
        </w:rPr>
        <w:t>259,1</w:t>
      </w:r>
      <w:r>
        <w:rPr>
          <w:rFonts w:eastAsia="Arial" w:cs="Arial" w:ascii="Arial" w:hAnsi="Arial"/>
          <w:spacing w:val="-7"/>
          <w:sz w:val="24"/>
          <w:szCs w:val="24"/>
        </w:rPr>
        <w:t xml:space="preserve"> </w:t>
      </w:r>
      <w:r>
        <w:rPr>
          <w:rFonts w:eastAsia="Arial" w:cs="Arial" w:ascii="Arial" w:hAnsi="Arial"/>
          <w:spacing w:val="-5"/>
          <w:sz w:val="24"/>
          <w:szCs w:val="24"/>
        </w:rPr>
        <w:t>га;</w:t>
      </w:r>
    </w:p>
    <w:p>
      <w:pPr>
        <w:pStyle w:val="ListParagraph"/>
        <w:numPr>
          <w:ilvl w:val="0"/>
          <w:numId w:val="15"/>
        </w:numPr>
        <w:tabs>
          <w:tab w:val="clear" w:pos="720"/>
          <w:tab w:val="left" w:pos="618" w:leader="none"/>
          <w:tab w:val="left" w:pos="965" w:leader="none"/>
        </w:tabs>
        <w:spacing w:before="44" w:after="0"/>
        <w:rPr>
          <w:rFonts w:ascii="Arial" w:hAnsi="Arial" w:cs="Arial"/>
          <w:sz w:val="24"/>
          <w:szCs w:val="24"/>
        </w:rPr>
      </w:pPr>
      <w:r>
        <w:rPr>
          <w:rFonts w:eastAsia="Arial" w:cs="Arial" w:ascii="Arial" w:hAnsi="Arial"/>
          <w:sz w:val="24"/>
          <w:szCs w:val="24"/>
        </w:rPr>
        <w:t>Общая</w:t>
      </w:r>
      <w:r>
        <w:rPr>
          <w:rFonts w:eastAsia="Arial" w:cs="Arial" w:ascii="Arial" w:hAnsi="Arial"/>
          <w:spacing w:val="-6"/>
          <w:sz w:val="24"/>
          <w:szCs w:val="24"/>
        </w:rPr>
        <w:t xml:space="preserve"> </w:t>
      </w:r>
      <w:r>
        <w:rPr>
          <w:rFonts w:eastAsia="Arial" w:cs="Arial" w:ascii="Arial" w:hAnsi="Arial"/>
          <w:sz w:val="24"/>
          <w:szCs w:val="24"/>
        </w:rPr>
        <w:t>площадь</w:t>
      </w:r>
      <w:r>
        <w:rPr>
          <w:rFonts w:eastAsia="Arial" w:cs="Arial" w:ascii="Arial" w:hAnsi="Arial"/>
          <w:spacing w:val="-6"/>
          <w:sz w:val="24"/>
          <w:szCs w:val="24"/>
        </w:rPr>
        <w:t xml:space="preserve"> </w:t>
      </w:r>
      <w:r>
        <w:rPr>
          <w:rFonts w:eastAsia="Arial" w:cs="Arial" w:ascii="Arial" w:hAnsi="Arial"/>
          <w:sz w:val="24"/>
          <w:szCs w:val="24"/>
        </w:rPr>
        <w:t>жилья</w:t>
      </w:r>
      <w:r>
        <w:rPr>
          <w:rFonts w:eastAsia="Arial" w:cs="Arial" w:ascii="Arial" w:hAnsi="Arial"/>
          <w:spacing w:val="-4"/>
          <w:sz w:val="24"/>
          <w:szCs w:val="24"/>
        </w:rPr>
        <w:t xml:space="preserve"> </w:t>
      </w:r>
      <w:r>
        <w:rPr>
          <w:rFonts w:eastAsia="Arial" w:cs="Arial" w:ascii="Arial" w:hAnsi="Arial"/>
          <w:sz w:val="24"/>
          <w:szCs w:val="24"/>
        </w:rPr>
        <w:t>–</w:t>
      </w:r>
      <w:r>
        <w:rPr>
          <w:rFonts w:eastAsia="Arial" w:cs="Arial" w:ascii="Arial" w:hAnsi="Arial"/>
          <w:spacing w:val="-6"/>
          <w:sz w:val="24"/>
          <w:szCs w:val="24"/>
        </w:rPr>
        <w:t xml:space="preserve"> </w:t>
      </w:r>
      <w:r>
        <w:rPr>
          <w:rFonts w:eastAsia="Arial" w:cs="Arial" w:ascii="Arial" w:hAnsi="Arial"/>
          <w:sz w:val="24"/>
          <w:szCs w:val="24"/>
        </w:rPr>
        <w:t>289,6</w:t>
      </w:r>
      <w:r>
        <w:rPr>
          <w:rFonts w:eastAsia="Arial" w:cs="Arial" w:ascii="Arial" w:hAnsi="Arial"/>
          <w:spacing w:val="-4"/>
          <w:sz w:val="24"/>
          <w:szCs w:val="24"/>
        </w:rPr>
        <w:t xml:space="preserve"> </w:t>
      </w:r>
      <w:r>
        <w:rPr>
          <w:rFonts w:eastAsia="Arial" w:cs="Arial" w:ascii="Arial" w:hAnsi="Arial"/>
          <w:sz w:val="24"/>
          <w:szCs w:val="24"/>
        </w:rPr>
        <w:t>тыс.</w:t>
      </w:r>
      <w:r>
        <w:rPr>
          <w:rFonts w:eastAsia="Arial" w:cs="Arial" w:ascii="Arial" w:hAnsi="Arial"/>
          <w:spacing w:val="-6"/>
          <w:sz w:val="24"/>
          <w:szCs w:val="24"/>
        </w:rPr>
        <w:t xml:space="preserve"> </w:t>
      </w:r>
      <w:r>
        <w:rPr>
          <w:rFonts w:eastAsia="Arial" w:cs="Arial" w:ascii="Arial" w:hAnsi="Arial"/>
          <w:sz w:val="24"/>
          <w:szCs w:val="24"/>
        </w:rPr>
        <w:t>м</w:t>
      </w:r>
      <w:r>
        <w:rPr>
          <w:rFonts w:eastAsia="Arial" w:cs="Arial" w:ascii="Arial" w:hAnsi="Arial"/>
          <w:sz w:val="24"/>
          <w:szCs w:val="24"/>
          <w:vertAlign w:val="superscript"/>
        </w:rPr>
        <w:t>2</w:t>
      </w:r>
      <w:r>
        <w:rPr>
          <w:rFonts w:eastAsia="Arial" w:cs="Arial" w:ascii="Arial" w:hAnsi="Arial"/>
          <w:sz w:val="24"/>
          <w:szCs w:val="24"/>
        </w:rPr>
        <w:t>,</w:t>
      </w:r>
      <w:r>
        <w:rPr>
          <w:rFonts w:eastAsia="Arial" w:cs="Arial" w:ascii="Arial" w:hAnsi="Arial"/>
          <w:spacing w:val="-6"/>
          <w:sz w:val="24"/>
          <w:szCs w:val="24"/>
        </w:rPr>
        <w:t xml:space="preserve"> </w:t>
      </w:r>
      <w:r>
        <w:rPr>
          <w:rFonts w:eastAsia="Arial" w:cs="Arial" w:ascii="Arial" w:hAnsi="Arial"/>
          <w:sz w:val="24"/>
          <w:szCs w:val="24"/>
        </w:rPr>
        <w:t>в</w:t>
      </w:r>
      <w:r>
        <w:rPr>
          <w:rFonts w:eastAsia="Arial" w:cs="Arial" w:ascii="Arial" w:hAnsi="Arial"/>
          <w:spacing w:val="-4"/>
          <w:sz w:val="24"/>
          <w:szCs w:val="24"/>
        </w:rPr>
        <w:t xml:space="preserve"> т.ч.:</w:t>
      </w:r>
    </w:p>
    <w:p>
      <w:pPr>
        <w:pStyle w:val="ListParagraph"/>
        <w:numPr>
          <w:ilvl w:val="1"/>
          <w:numId w:val="15"/>
        </w:numPr>
        <w:tabs>
          <w:tab w:val="clear" w:pos="720"/>
          <w:tab w:val="left" w:pos="618" w:leader="none"/>
          <w:tab w:val="left" w:pos="1284" w:leader="none"/>
        </w:tabs>
        <w:spacing w:before="46" w:after="0"/>
        <w:rPr>
          <w:rFonts w:ascii="Arial" w:hAnsi="Arial" w:cs="Arial"/>
          <w:sz w:val="24"/>
          <w:szCs w:val="24"/>
        </w:rPr>
      </w:pPr>
      <w:r>
        <w:rPr>
          <w:rFonts w:eastAsia="Arial" w:cs="Arial" w:ascii="Arial" w:hAnsi="Arial"/>
          <w:sz w:val="24"/>
          <w:szCs w:val="24"/>
        </w:rPr>
        <w:t>многоквартирная</w:t>
      </w:r>
      <w:r>
        <w:rPr>
          <w:rFonts w:eastAsia="Arial" w:cs="Arial" w:ascii="Arial" w:hAnsi="Arial"/>
          <w:spacing w:val="-8"/>
          <w:sz w:val="24"/>
          <w:szCs w:val="24"/>
        </w:rPr>
        <w:t xml:space="preserve"> </w:t>
      </w:r>
      <w:r>
        <w:rPr>
          <w:rFonts w:eastAsia="Arial" w:cs="Arial" w:ascii="Arial" w:hAnsi="Arial"/>
          <w:sz w:val="24"/>
          <w:szCs w:val="24"/>
        </w:rPr>
        <w:t>застройка</w:t>
      </w:r>
      <w:r>
        <w:rPr>
          <w:rFonts w:eastAsia="Arial" w:cs="Arial" w:ascii="Arial" w:hAnsi="Arial"/>
          <w:spacing w:val="-5"/>
          <w:sz w:val="24"/>
          <w:szCs w:val="24"/>
        </w:rPr>
        <w:t xml:space="preserve"> </w:t>
      </w:r>
      <w:r>
        <w:rPr>
          <w:rFonts w:eastAsia="Arial" w:cs="Arial" w:ascii="Arial" w:hAnsi="Arial"/>
          <w:sz w:val="24"/>
          <w:szCs w:val="24"/>
        </w:rPr>
        <w:t>–</w:t>
      </w:r>
      <w:r>
        <w:rPr>
          <w:rFonts w:eastAsia="Arial" w:cs="Arial" w:ascii="Arial" w:hAnsi="Arial"/>
          <w:spacing w:val="-10"/>
          <w:sz w:val="24"/>
          <w:szCs w:val="24"/>
        </w:rPr>
        <w:t xml:space="preserve"> </w:t>
      </w:r>
      <w:r>
        <w:rPr>
          <w:rFonts w:eastAsia="Arial" w:cs="Arial" w:ascii="Arial" w:hAnsi="Arial"/>
          <w:sz w:val="24"/>
          <w:szCs w:val="24"/>
        </w:rPr>
        <w:t>182,04</w:t>
      </w:r>
      <w:r>
        <w:rPr>
          <w:rFonts w:eastAsia="Arial" w:cs="Arial" w:ascii="Arial" w:hAnsi="Arial"/>
          <w:spacing w:val="-9"/>
          <w:sz w:val="24"/>
          <w:szCs w:val="24"/>
        </w:rPr>
        <w:t xml:space="preserve"> </w:t>
      </w:r>
      <w:r>
        <w:rPr>
          <w:rFonts w:eastAsia="Arial" w:cs="Arial" w:ascii="Arial" w:hAnsi="Arial"/>
          <w:sz w:val="24"/>
          <w:szCs w:val="24"/>
        </w:rPr>
        <w:t>тыс.</w:t>
      </w:r>
      <w:r>
        <w:rPr>
          <w:rFonts w:eastAsia="Arial" w:cs="Arial" w:ascii="Arial" w:hAnsi="Arial"/>
          <w:spacing w:val="-7"/>
          <w:sz w:val="24"/>
          <w:szCs w:val="24"/>
        </w:rPr>
        <w:t xml:space="preserve"> </w:t>
      </w:r>
      <w:r>
        <w:rPr>
          <w:rFonts w:eastAsia="Arial" w:cs="Arial" w:ascii="Arial" w:hAnsi="Arial"/>
          <w:spacing w:val="-5"/>
          <w:sz w:val="24"/>
          <w:szCs w:val="24"/>
        </w:rPr>
        <w:t>м</w:t>
      </w:r>
      <w:r>
        <w:rPr>
          <w:rFonts w:eastAsia="Arial" w:cs="Arial" w:ascii="Arial" w:hAnsi="Arial"/>
          <w:spacing w:val="-5"/>
          <w:sz w:val="24"/>
          <w:szCs w:val="24"/>
          <w:vertAlign w:val="superscript"/>
        </w:rPr>
        <w:t>2</w:t>
      </w:r>
      <w:r>
        <w:rPr>
          <w:rFonts w:eastAsia="Arial" w:cs="Arial" w:ascii="Arial" w:hAnsi="Arial"/>
          <w:spacing w:val="-5"/>
          <w:sz w:val="24"/>
          <w:szCs w:val="24"/>
        </w:rPr>
        <w:t>;</w:t>
      </w:r>
    </w:p>
    <w:p>
      <w:pPr>
        <w:pStyle w:val="ListParagraph"/>
        <w:numPr>
          <w:ilvl w:val="1"/>
          <w:numId w:val="15"/>
        </w:numPr>
        <w:tabs>
          <w:tab w:val="clear" w:pos="720"/>
          <w:tab w:val="left" w:pos="618" w:leader="none"/>
          <w:tab w:val="left" w:pos="1286" w:leader="none"/>
        </w:tabs>
        <w:spacing w:before="45" w:after="0"/>
        <w:ind w:hanging="154" w:left="1286"/>
        <w:rPr>
          <w:rFonts w:ascii="Arial" w:hAnsi="Arial" w:cs="Arial"/>
          <w:sz w:val="24"/>
          <w:szCs w:val="24"/>
        </w:rPr>
      </w:pPr>
      <w:r>
        <w:rPr>
          <w:rFonts w:eastAsia="Arial" w:cs="Arial" w:ascii="Arial" w:hAnsi="Arial"/>
          <w:sz w:val="24"/>
          <w:szCs w:val="24"/>
        </w:rPr>
        <w:t>усадебная</w:t>
      </w:r>
      <w:r>
        <w:rPr>
          <w:rFonts w:eastAsia="Arial" w:cs="Arial" w:ascii="Arial" w:hAnsi="Arial"/>
          <w:spacing w:val="-8"/>
          <w:sz w:val="24"/>
          <w:szCs w:val="24"/>
        </w:rPr>
        <w:t xml:space="preserve"> </w:t>
      </w:r>
      <w:r>
        <w:rPr>
          <w:rFonts w:eastAsia="Arial" w:cs="Arial" w:ascii="Arial" w:hAnsi="Arial"/>
          <w:sz w:val="24"/>
          <w:szCs w:val="24"/>
        </w:rPr>
        <w:t>застройка</w:t>
      </w:r>
      <w:r>
        <w:rPr>
          <w:rFonts w:eastAsia="Arial" w:cs="Arial" w:ascii="Arial" w:hAnsi="Arial"/>
          <w:spacing w:val="-4"/>
          <w:sz w:val="24"/>
          <w:szCs w:val="24"/>
        </w:rPr>
        <w:t xml:space="preserve"> </w:t>
      </w:r>
      <w:r>
        <w:rPr>
          <w:rFonts w:eastAsia="Arial" w:cs="Arial" w:ascii="Arial" w:hAnsi="Arial"/>
          <w:sz w:val="24"/>
          <w:szCs w:val="24"/>
        </w:rPr>
        <w:t>–</w:t>
      </w:r>
      <w:r>
        <w:rPr>
          <w:rFonts w:eastAsia="Arial" w:cs="Arial" w:ascii="Arial" w:hAnsi="Arial"/>
          <w:spacing w:val="-8"/>
          <w:sz w:val="24"/>
          <w:szCs w:val="24"/>
        </w:rPr>
        <w:t xml:space="preserve"> </w:t>
      </w:r>
      <w:r>
        <w:rPr>
          <w:rFonts w:eastAsia="Arial" w:cs="Arial" w:ascii="Arial" w:hAnsi="Arial"/>
          <w:sz w:val="24"/>
          <w:szCs w:val="24"/>
        </w:rPr>
        <w:t>107,6</w:t>
      </w:r>
      <w:r>
        <w:rPr>
          <w:rFonts w:eastAsia="Arial" w:cs="Arial" w:ascii="Arial" w:hAnsi="Arial"/>
          <w:spacing w:val="-6"/>
          <w:sz w:val="24"/>
          <w:szCs w:val="24"/>
        </w:rPr>
        <w:t xml:space="preserve"> </w:t>
      </w:r>
      <w:r>
        <w:rPr>
          <w:rFonts w:eastAsia="Arial" w:cs="Arial" w:ascii="Arial" w:hAnsi="Arial"/>
          <w:sz w:val="24"/>
          <w:szCs w:val="24"/>
        </w:rPr>
        <w:t>тыс.</w:t>
      </w:r>
      <w:r>
        <w:rPr>
          <w:rFonts w:eastAsia="Arial" w:cs="Arial" w:ascii="Arial" w:hAnsi="Arial"/>
          <w:spacing w:val="-8"/>
          <w:sz w:val="24"/>
          <w:szCs w:val="24"/>
        </w:rPr>
        <w:t xml:space="preserve"> </w:t>
      </w:r>
      <w:r>
        <w:rPr>
          <w:rFonts w:eastAsia="Arial" w:cs="Arial" w:ascii="Arial" w:hAnsi="Arial"/>
          <w:spacing w:val="-5"/>
          <w:sz w:val="24"/>
          <w:szCs w:val="24"/>
        </w:rPr>
        <w:t>м</w:t>
      </w:r>
      <w:r>
        <w:rPr>
          <w:rFonts w:eastAsia="Arial" w:cs="Arial" w:ascii="Arial" w:hAnsi="Arial"/>
          <w:spacing w:val="-5"/>
          <w:sz w:val="24"/>
          <w:szCs w:val="24"/>
          <w:vertAlign w:val="superscript"/>
        </w:rPr>
        <w:t>2</w:t>
      </w:r>
      <w:r>
        <w:rPr>
          <w:rFonts w:eastAsia="Arial" w:cs="Arial" w:ascii="Arial" w:hAnsi="Arial"/>
          <w:spacing w:val="-5"/>
          <w:sz w:val="24"/>
          <w:szCs w:val="24"/>
        </w:rPr>
        <w:t>.</w:t>
      </w:r>
    </w:p>
    <w:p>
      <w:pPr>
        <w:pStyle w:val="BodyText"/>
        <w:rPr>
          <w:rFonts w:ascii="Arial" w:hAnsi="Arial" w:cs="Arial"/>
          <w:sz w:val="24"/>
          <w:szCs w:val="24"/>
        </w:rPr>
      </w:pPr>
      <w:r>
        <w:rPr>
          <w:rFonts w:eastAsia="Arial" w:cs="Arial" w:ascii="Arial" w:hAnsi="Arial"/>
          <w:sz w:val="24"/>
          <w:szCs w:val="24"/>
        </w:rPr>
        <w:t>Плотность многоквартирной жилой застройки пгт. Уруссу по состоянию на 2025 г. составляет 3,9 тыс. м2/га.</w:t>
      </w:r>
    </w:p>
    <w:p>
      <w:pPr>
        <w:pStyle w:val="BodyText"/>
        <w:rPr>
          <w:rFonts w:ascii="Arial" w:hAnsi="Arial" w:cs="Arial"/>
          <w:sz w:val="24"/>
          <w:szCs w:val="24"/>
        </w:rPr>
      </w:pPr>
      <w:r>
        <w:rPr>
          <w:rFonts w:eastAsia="Arial" w:cs="Arial" w:ascii="Arial" w:hAnsi="Arial"/>
          <w:sz w:val="24"/>
          <w:szCs w:val="24"/>
        </w:rPr>
        <w:t>Основная доля многоквартирного жилищного фонда пгт. Уруссу сосредоточена в центральной части поселка, где располагаются преимущественно 2-5-этажные МКД в основном 50-80-х годов строительства, общая площадь которых составляет 182,04 тыс. м2. аварийные дома отсутствуют.</w:t>
      </w:r>
    </w:p>
    <w:p>
      <w:pPr>
        <w:pStyle w:val="BodyText"/>
        <w:rPr>
          <w:rFonts w:ascii="Arial" w:hAnsi="Arial" w:cs="Arial"/>
          <w:sz w:val="24"/>
          <w:szCs w:val="24"/>
        </w:rPr>
      </w:pPr>
      <w:r>
        <w:rPr>
          <w:rFonts w:eastAsia="Arial" w:cs="Arial" w:ascii="Arial" w:hAnsi="Arial"/>
          <w:sz w:val="24"/>
          <w:szCs w:val="24"/>
        </w:rPr>
        <w:t>На остальной территории пгт. Уруссу, включая северную, западную и южную части поселка, население проживает в индивидуальных жилых домах.</w:t>
      </w:r>
    </w:p>
    <w:p>
      <w:pPr>
        <w:pStyle w:val="BodyText"/>
        <w:rPr>
          <w:rFonts w:ascii="Arial" w:hAnsi="Arial" w:cs="Arial"/>
          <w:sz w:val="24"/>
          <w:szCs w:val="24"/>
        </w:rPr>
      </w:pPr>
      <w:r>
        <w:rPr>
          <w:rFonts w:eastAsia="Arial" w:cs="Arial" w:ascii="Arial" w:hAnsi="Arial"/>
          <w:sz w:val="24"/>
          <w:szCs w:val="24"/>
        </w:rPr>
        <w:t>В общественных зданиях пгт. Уруссу размещены муниципальные учреждения дошкольного и среднего образования, здравоохранения, культуры, орган местного самоуправления, культовые объекты, органы охраны порядка, объекты торговли и обслуживания населения.</w:t>
      </w:r>
    </w:p>
    <w:p>
      <w:pPr>
        <w:pStyle w:val="BodyText"/>
        <w:rPr>
          <w:rFonts w:ascii="Arial" w:hAnsi="Arial" w:cs="Arial"/>
          <w:sz w:val="24"/>
          <w:szCs w:val="24"/>
        </w:rPr>
      </w:pPr>
      <w:r>
        <w:rPr>
          <w:rFonts w:eastAsia="Arial" w:cs="Arial" w:ascii="Arial" w:hAnsi="Arial"/>
          <w:sz w:val="24"/>
          <w:szCs w:val="24"/>
        </w:rPr>
        <w:t>В соответствии со схемой территориального планирования Ютазинского МР основные объемы планируемого прироста строительных площадей и, соответственно, тепловой нагрузки и теплопотребления по пгт. Уруссу прогнозируются на вновь осваиваемых территориях микрорайона комплексной малоэтажной застройки «Солнечный» в северной части поселка.</w:t>
      </w:r>
    </w:p>
    <w:p>
      <w:pPr>
        <w:pStyle w:val="BodyText"/>
        <w:rPr>
          <w:rFonts w:ascii="Arial" w:hAnsi="Arial" w:cs="Arial"/>
          <w:sz w:val="24"/>
          <w:szCs w:val="24"/>
        </w:rPr>
      </w:pPr>
      <w:r>
        <w:rPr>
          <w:rFonts w:eastAsia="Arial" w:cs="Arial" w:ascii="Arial" w:hAnsi="Arial"/>
          <w:sz w:val="24"/>
          <w:szCs w:val="24"/>
        </w:rPr>
        <w:t>Новое многоквартирное жилищное строительство в пределах существующих территорий застройки пгт. Уруссу не предусмотрено.  Планировка мкр-на «Солнечный» предполагает комплексную застройку (МКД не выше 5 этажей, индивидуальная застройка, объекты общественно-делового назначения).</w:t>
      </w:r>
    </w:p>
    <w:p>
      <w:pPr>
        <w:pStyle w:val="BodyText"/>
        <w:rPr>
          <w:rFonts w:ascii="Arial" w:hAnsi="Arial" w:cs="Arial"/>
          <w:sz w:val="24"/>
          <w:szCs w:val="24"/>
        </w:rPr>
      </w:pPr>
      <w:r>
        <w:rPr>
          <w:rFonts w:eastAsia="Arial" w:cs="Arial" w:ascii="Arial" w:hAnsi="Arial"/>
          <w:sz w:val="24"/>
          <w:szCs w:val="24"/>
        </w:rPr>
        <w:t>Планы по вводу общественных зданий предусматривают на 1 этапе (до 2031 г.) строительство в микрорайоне «Солнечный» пгт. Уруссу клуба футбольного манежа.</w:t>
      </w:r>
    </w:p>
    <w:p>
      <w:pPr>
        <w:pStyle w:val="BodyText"/>
        <w:rPr>
          <w:rFonts w:ascii="Arial" w:hAnsi="Arial" w:cs="Arial"/>
          <w:sz w:val="24"/>
          <w:szCs w:val="24"/>
        </w:rPr>
      </w:pPr>
      <w:r>
        <w:rPr>
          <w:rFonts w:eastAsia="Arial" w:cs="Arial" w:ascii="Arial" w:hAnsi="Arial"/>
          <w:sz w:val="24"/>
          <w:szCs w:val="24"/>
        </w:rPr>
        <w:t>Производственные объекты в пгт. Уруссу приурочены к ряду промышленных зон, расположенных в центральной и восточной части населенного пункта. Общая площадь территорий производственного назначения пгт. Уруссу составляет 103,9 га.</w:t>
      </w:r>
    </w:p>
    <w:p>
      <w:pPr>
        <w:pStyle w:val="BodyText"/>
        <w:rPr>
          <w:rFonts w:ascii="Arial" w:hAnsi="Arial" w:cs="Arial"/>
          <w:sz w:val="24"/>
          <w:szCs w:val="24"/>
        </w:rPr>
      </w:pPr>
      <w:r>
        <w:rPr>
          <w:rFonts w:eastAsia="Arial" w:cs="Arial" w:ascii="Arial" w:hAnsi="Arial"/>
          <w:sz w:val="24"/>
          <w:szCs w:val="24"/>
        </w:rPr>
        <w:t>Основными промышленными потребителями тепловой энергии на технологические нужды в пгт. Уруссу являются крупные предприятия:</w:t>
      </w:r>
    </w:p>
    <w:p>
      <w:pPr>
        <w:pStyle w:val="ListParagraph"/>
        <w:numPr>
          <w:ilvl w:val="0"/>
          <w:numId w:val="17"/>
        </w:numPr>
        <w:tabs>
          <w:tab w:val="clear" w:pos="720"/>
          <w:tab w:val="left" w:pos="618" w:leader="none"/>
          <w:tab w:val="left" w:pos="857" w:leader="none"/>
        </w:tabs>
        <w:spacing w:before="1" w:after="0"/>
        <w:ind w:hanging="152" w:left="856"/>
        <w:rPr>
          <w:rFonts w:ascii="Arial" w:hAnsi="Arial" w:cs="Arial"/>
          <w:sz w:val="24"/>
          <w:szCs w:val="24"/>
        </w:rPr>
      </w:pPr>
      <w:r>
        <w:rPr>
          <w:rFonts w:eastAsia="Arial" w:cs="Arial" w:ascii="Arial" w:hAnsi="Arial"/>
          <w:sz w:val="24"/>
          <w:szCs w:val="24"/>
        </w:rPr>
        <w:t>АО</w:t>
      </w:r>
      <w:r>
        <w:rPr>
          <w:rFonts w:eastAsia="Arial" w:cs="Arial" w:ascii="Arial" w:hAnsi="Arial"/>
          <w:spacing w:val="-6"/>
          <w:sz w:val="24"/>
          <w:szCs w:val="24"/>
        </w:rPr>
        <w:t xml:space="preserve"> </w:t>
      </w:r>
      <w:r>
        <w:rPr>
          <w:rFonts w:eastAsia="Arial" w:cs="Arial" w:ascii="Arial" w:hAnsi="Arial"/>
          <w:spacing w:val="-2"/>
          <w:sz w:val="24"/>
          <w:szCs w:val="24"/>
        </w:rPr>
        <w:t>«Электросоединитель».</w:t>
      </w:r>
    </w:p>
    <w:p>
      <w:pPr>
        <w:pStyle w:val="BodyText"/>
        <w:rPr>
          <w:rFonts w:ascii="Arial" w:hAnsi="Arial" w:cs="Arial"/>
          <w:sz w:val="24"/>
          <w:szCs w:val="24"/>
        </w:rPr>
      </w:pPr>
      <w:r>
        <w:rPr>
          <w:rFonts w:eastAsia="Arial" w:cs="Arial" w:ascii="Arial" w:hAnsi="Arial"/>
          <w:sz w:val="24"/>
          <w:szCs w:val="24"/>
        </w:rPr>
        <w:t>В таб. 1 представлен прогноз движения жилищного фонда поселения по этапам реализации схемы теплоснабжения.</w:t>
      </w:r>
    </w:p>
    <w:p>
      <w:pPr>
        <w:sectPr>
          <w:footerReference w:type="default" r:id="rId14"/>
          <w:footerReference w:type="first" r:id="rId15"/>
          <w:type w:val="nextPage"/>
          <w:pgSz w:w="11906" w:h="16838"/>
          <w:pgMar w:left="1280" w:right="711" w:gutter="0" w:header="0" w:top="620" w:footer="1034" w:bottom="1220"/>
          <w:pgNumType w:fmt="decimal"/>
          <w:formProt w:val="false"/>
          <w:textDirection w:val="lrTb"/>
          <w:docGrid w:type="default" w:linePitch="360" w:charSpace="4096"/>
        </w:sectPr>
        <w:pStyle w:val="BodyText"/>
        <w:rPr>
          <w:rFonts w:ascii="Arial" w:hAnsi="Arial" w:cs="Arial"/>
          <w:sz w:val="24"/>
          <w:szCs w:val="24"/>
        </w:rPr>
      </w:pPr>
      <w:r>
        <w:rPr>
          <w:rFonts w:eastAsia="Arial" w:cs="Arial" w:ascii="Arial" w:hAnsi="Arial"/>
          <w:sz w:val="24"/>
          <w:szCs w:val="24"/>
        </w:rPr>
        <w:t>В таб. 2 представлено перспективное изменение строительных площадей в разрезе элементов территориального деления пгт.Уруссу с разделением на расчетные периоды.</w:t>
      </w:r>
    </w:p>
    <w:p>
      <w:pPr>
        <w:pStyle w:val="Normal"/>
        <w:tabs>
          <w:tab w:val="clear" w:pos="720"/>
          <w:tab w:val="left" w:pos="618" w:leader="none"/>
        </w:tabs>
        <w:spacing w:before="115" w:after="0"/>
        <w:ind w:left="7484"/>
        <w:rPr>
          <w:rFonts w:ascii="Arial" w:hAnsi="Arial" w:cs="Arial"/>
          <w:sz w:val="24"/>
          <w:szCs w:val="24"/>
        </w:rPr>
      </w:pPr>
      <w:bookmarkStart w:id="46" w:name="_bookmark4"/>
      <w:bookmarkEnd w:id="46"/>
      <w:r>
        <w:rPr>
          <w:rFonts w:eastAsia="Arial" w:cs="Arial" w:ascii="Arial" w:hAnsi="Arial"/>
          <w:sz w:val="24"/>
          <w:szCs w:val="24"/>
        </w:rPr>
        <w:t>таб.</w:t>
      </w:r>
      <w:r>
        <w:rPr>
          <w:rFonts w:eastAsia="Arial" w:cs="Arial" w:ascii="Arial" w:hAnsi="Arial"/>
          <w:spacing w:val="56"/>
          <w:sz w:val="24"/>
          <w:szCs w:val="24"/>
        </w:rPr>
        <w:t xml:space="preserve"> </w:t>
      </w:r>
      <w:r>
        <w:rPr>
          <w:rFonts w:eastAsia="Arial" w:cs="Arial" w:ascii="Arial" w:hAnsi="Arial"/>
          <w:sz w:val="24"/>
          <w:szCs w:val="24"/>
        </w:rPr>
        <w:t>1</w:t>
      </w:r>
      <w:r>
        <w:rPr>
          <w:rFonts w:eastAsia="Arial" w:cs="Arial" w:ascii="Arial" w:hAnsi="Arial"/>
          <w:spacing w:val="-2"/>
          <w:sz w:val="24"/>
          <w:szCs w:val="24"/>
        </w:rPr>
        <w:t xml:space="preserve"> </w:t>
      </w:r>
      <w:r>
        <w:rPr>
          <w:rFonts w:eastAsia="Arial" w:cs="Arial" w:ascii="Arial" w:hAnsi="Arial"/>
          <w:sz w:val="24"/>
          <w:szCs w:val="24"/>
        </w:rPr>
        <w:t>–</w:t>
      </w:r>
      <w:r>
        <w:rPr>
          <w:rFonts w:eastAsia="Arial" w:cs="Arial" w:ascii="Arial" w:hAnsi="Arial"/>
          <w:spacing w:val="-1"/>
          <w:sz w:val="24"/>
          <w:szCs w:val="24"/>
        </w:rPr>
        <w:t xml:space="preserve"> </w:t>
      </w:r>
      <w:r>
        <w:rPr>
          <w:rFonts w:eastAsia="Arial" w:cs="Arial" w:ascii="Arial" w:hAnsi="Arial"/>
          <w:sz w:val="24"/>
          <w:szCs w:val="24"/>
        </w:rPr>
        <w:t>Движение</w:t>
      </w:r>
      <w:r>
        <w:rPr>
          <w:rFonts w:eastAsia="Arial" w:cs="Arial" w:ascii="Arial" w:hAnsi="Arial"/>
          <w:spacing w:val="-3"/>
          <w:sz w:val="24"/>
          <w:szCs w:val="24"/>
        </w:rPr>
        <w:t xml:space="preserve"> </w:t>
      </w:r>
      <w:r>
        <w:rPr>
          <w:rFonts w:eastAsia="Arial" w:cs="Arial" w:ascii="Arial" w:hAnsi="Arial"/>
          <w:sz w:val="24"/>
          <w:szCs w:val="24"/>
        </w:rPr>
        <w:t>жилищного</w:t>
      </w:r>
      <w:r>
        <w:rPr>
          <w:rFonts w:eastAsia="Arial" w:cs="Arial" w:ascii="Arial" w:hAnsi="Arial"/>
          <w:spacing w:val="-2"/>
          <w:sz w:val="24"/>
          <w:szCs w:val="24"/>
        </w:rPr>
        <w:t xml:space="preserve"> </w:t>
      </w:r>
      <w:r>
        <w:rPr>
          <w:rFonts w:eastAsia="Arial" w:cs="Arial" w:ascii="Arial" w:hAnsi="Arial"/>
          <w:sz w:val="24"/>
          <w:szCs w:val="24"/>
        </w:rPr>
        <w:t>фонда</w:t>
      </w:r>
      <w:r>
        <w:rPr>
          <w:rFonts w:eastAsia="Arial" w:cs="Arial" w:ascii="Arial" w:hAnsi="Arial"/>
          <w:spacing w:val="-3"/>
          <w:sz w:val="24"/>
          <w:szCs w:val="24"/>
        </w:rPr>
        <w:t xml:space="preserve"> </w:t>
      </w:r>
      <w:r>
        <w:rPr>
          <w:rFonts w:eastAsia="Arial" w:cs="Arial" w:ascii="Arial" w:hAnsi="Arial"/>
          <w:sz w:val="24"/>
          <w:szCs w:val="24"/>
        </w:rPr>
        <w:t>по</w:t>
      </w:r>
      <w:r>
        <w:rPr>
          <w:rFonts w:eastAsia="Arial" w:cs="Arial" w:ascii="Arial" w:hAnsi="Arial"/>
          <w:spacing w:val="-1"/>
          <w:sz w:val="24"/>
          <w:szCs w:val="24"/>
        </w:rPr>
        <w:t xml:space="preserve"> </w:t>
      </w:r>
      <w:r>
        <w:rPr>
          <w:rFonts w:eastAsia="Arial" w:cs="Arial" w:ascii="Arial" w:hAnsi="Arial"/>
          <w:sz w:val="24"/>
          <w:szCs w:val="24"/>
        </w:rPr>
        <w:t>МО</w:t>
      </w:r>
      <w:r>
        <w:rPr>
          <w:rFonts w:eastAsia="Arial" w:cs="Arial" w:ascii="Arial" w:hAnsi="Arial"/>
          <w:spacing w:val="-3"/>
          <w:sz w:val="24"/>
          <w:szCs w:val="24"/>
        </w:rPr>
        <w:t xml:space="preserve"> </w:t>
      </w:r>
      <w:r>
        <w:rPr>
          <w:rFonts w:eastAsia="Arial" w:cs="Arial" w:ascii="Arial" w:hAnsi="Arial"/>
          <w:sz w:val="24"/>
          <w:szCs w:val="24"/>
        </w:rPr>
        <w:t>пгт. Уруссу,</w:t>
      </w:r>
      <w:r>
        <w:rPr>
          <w:rFonts w:eastAsia="Arial" w:cs="Arial" w:ascii="Arial" w:hAnsi="Arial"/>
          <w:spacing w:val="-2"/>
          <w:sz w:val="24"/>
          <w:szCs w:val="24"/>
        </w:rPr>
        <w:t xml:space="preserve"> </w:t>
      </w:r>
      <w:r>
        <w:rPr>
          <w:rFonts w:eastAsia="Arial" w:cs="Arial" w:ascii="Arial" w:hAnsi="Arial"/>
          <w:sz w:val="24"/>
          <w:szCs w:val="24"/>
        </w:rPr>
        <w:t>тыс.</w:t>
      </w:r>
      <w:r>
        <w:rPr>
          <w:rFonts w:eastAsia="Arial" w:cs="Arial" w:ascii="Arial" w:hAnsi="Arial"/>
          <w:spacing w:val="-1"/>
          <w:sz w:val="24"/>
          <w:szCs w:val="24"/>
        </w:rPr>
        <w:t xml:space="preserve"> </w:t>
      </w:r>
      <w:r>
        <w:rPr>
          <w:rFonts w:eastAsia="Arial" w:cs="Arial" w:ascii="Arial" w:hAnsi="Arial"/>
          <w:spacing w:val="-5"/>
          <w:sz w:val="24"/>
          <w:szCs w:val="24"/>
        </w:rPr>
        <w:t>м</w:t>
      </w:r>
      <w:r>
        <w:rPr>
          <w:rFonts w:eastAsia="Arial" w:cs="Arial" w:ascii="Arial" w:hAnsi="Arial"/>
          <w:spacing w:val="-5"/>
          <w:sz w:val="24"/>
          <w:szCs w:val="24"/>
          <w:vertAlign w:val="superscript"/>
        </w:rPr>
        <w:t>2</w:t>
      </w:r>
    </w:p>
    <w:p>
      <w:pPr>
        <w:pStyle w:val="BodyText"/>
        <w:tabs>
          <w:tab w:val="clear" w:pos="720"/>
          <w:tab w:val="left" w:pos="618" w:leader="none"/>
        </w:tabs>
        <w:spacing w:before="2" w:after="0"/>
        <w:rPr>
          <w:rFonts w:ascii="Arial" w:hAnsi="Arial" w:cs="Arial"/>
          <w:sz w:val="24"/>
          <w:szCs w:val="24"/>
        </w:rPr>
      </w:pPr>
      <w:r>
        <w:rPr>
          <w:rFonts w:cs="Arial" w:ascii="Arial" w:hAnsi="Arial"/>
          <w:sz w:val="24"/>
          <w:szCs w:val="24"/>
        </w:rPr>
      </w:r>
    </w:p>
    <w:tbl>
      <w:tblPr>
        <w:tblStyle w:val="1575"/>
        <w:tblW w:w="13750" w:type="dxa"/>
        <w:jc w:val="left"/>
        <w:tblInd w:w="259" w:type="dxa"/>
        <w:tblLayout w:type="fixed"/>
        <w:tblCellMar>
          <w:top w:w="0" w:type="dxa"/>
          <w:left w:w="5" w:type="dxa"/>
          <w:bottom w:w="0" w:type="dxa"/>
          <w:right w:w="5" w:type="dxa"/>
        </w:tblCellMar>
        <w:tblLook w:val="01e0" w:noHBand="0" w:noVBand="0" w:firstColumn="1" w:lastRow="1" w:lastColumn="1" w:firstRow="1"/>
      </w:tblPr>
      <w:tblGrid>
        <w:gridCol w:w="4962"/>
        <w:gridCol w:w="2267"/>
        <w:gridCol w:w="2269"/>
        <w:gridCol w:w="2267"/>
        <w:gridCol w:w="1985"/>
      </w:tblGrid>
      <w:tr>
        <w:trPr>
          <w:trHeight w:val="659" w:hRule="atLeast"/>
        </w:trPr>
        <w:tc>
          <w:tcPr>
            <w:tcW w:w="4962" w:type="dxa"/>
            <w:tcBorders>
              <w:top w:val="single" w:sz="4" w:space="0" w:color="000000"/>
              <w:left w:val="single" w:sz="4" w:space="0" w:color="000000"/>
              <w:bottom w:val="single" w:sz="4" w:space="0" w:color="000000"/>
              <w:right w:val="single" w:sz="4" w:space="0" w:color="000000"/>
            </w:tcBorders>
            <w:shd w:color="auto" w:fill="DAEDF3" w:val="clear"/>
          </w:tcPr>
          <w:p>
            <w:pPr>
              <w:pStyle w:val="TableParagraph"/>
              <w:widowControl w:val="false"/>
              <w:tabs>
                <w:tab w:val="clear" w:pos="720"/>
                <w:tab w:val="left" w:pos="618" w:leader="none"/>
              </w:tabs>
              <w:spacing w:before="183" w:after="0"/>
              <w:ind w:left="1747" w:right="1688"/>
              <w:jc w:val="center"/>
              <w:rPr>
                <w:rFonts w:ascii="Arial" w:hAnsi="Arial" w:cs="Arial"/>
                <w:sz w:val="24"/>
                <w:szCs w:val="24"/>
              </w:rPr>
            </w:pPr>
            <w:r>
              <w:rPr>
                <w:rFonts w:eastAsia="Arial" w:cs="Arial" w:ascii="Arial" w:hAnsi="Arial"/>
                <w:kern w:val="0"/>
                <w:sz w:val="24"/>
                <w:szCs w:val="24"/>
                <w:lang w:eastAsia="en-US" w:bidi="ar-SA"/>
              </w:rPr>
              <w:t>Вид</w:t>
            </w:r>
            <w:r>
              <w:rPr>
                <w:rFonts w:eastAsia="Arial" w:cs="Arial" w:ascii="Arial" w:hAnsi="Arial"/>
                <w:spacing w:val="-2"/>
                <w:kern w:val="0"/>
                <w:sz w:val="24"/>
                <w:szCs w:val="24"/>
                <w:lang w:eastAsia="en-US" w:bidi="ar-SA"/>
              </w:rPr>
              <w:t xml:space="preserve"> застройки</w:t>
            </w:r>
          </w:p>
        </w:tc>
        <w:tc>
          <w:tcPr>
            <w:tcW w:w="2267" w:type="dxa"/>
            <w:tcBorders>
              <w:top w:val="single" w:sz="4" w:space="0" w:color="000000"/>
              <w:left w:val="single" w:sz="4" w:space="0" w:color="000000"/>
              <w:bottom w:val="single" w:sz="4" w:space="0" w:color="000000"/>
              <w:right w:val="single" w:sz="4" w:space="0" w:color="000000"/>
            </w:tcBorders>
            <w:shd w:color="auto" w:fill="DAEDF3" w:val="clear"/>
          </w:tcPr>
          <w:p>
            <w:pPr>
              <w:pStyle w:val="TableParagraph"/>
              <w:widowControl w:val="false"/>
              <w:tabs>
                <w:tab w:val="clear" w:pos="720"/>
                <w:tab w:val="left" w:pos="618" w:leader="none"/>
              </w:tabs>
              <w:spacing w:before="47" w:after="0"/>
              <w:ind w:hanging="236" w:left="597"/>
              <w:jc w:val="left"/>
              <w:rPr>
                <w:rFonts w:ascii="Arial" w:hAnsi="Arial" w:cs="Arial"/>
                <w:sz w:val="24"/>
                <w:szCs w:val="24"/>
              </w:rPr>
            </w:pPr>
            <w:r>
              <w:rPr>
                <w:rFonts w:eastAsia="Arial" w:cs="Arial" w:ascii="Arial" w:hAnsi="Arial"/>
                <w:spacing w:val="-2"/>
                <w:kern w:val="0"/>
                <w:sz w:val="24"/>
                <w:szCs w:val="24"/>
                <w:lang w:eastAsia="en-US" w:bidi="ar-SA"/>
              </w:rPr>
              <w:t>Существующее положение</w:t>
            </w:r>
          </w:p>
        </w:tc>
        <w:tc>
          <w:tcPr>
            <w:tcW w:w="2269" w:type="dxa"/>
            <w:tcBorders>
              <w:top w:val="single" w:sz="4" w:space="0" w:color="000000"/>
              <w:left w:val="single" w:sz="4" w:space="0" w:color="000000"/>
              <w:bottom w:val="single" w:sz="4" w:space="0" w:color="000000"/>
              <w:right w:val="single" w:sz="4" w:space="0" w:color="000000"/>
            </w:tcBorders>
            <w:shd w:color="auto" w:fill="DAEDF3" w:val="clear"/>
          </w:tcPr>
          <w:p>
            <w:pPr>
              <w:pStyle w:val="TableParagraph"/>
              <w:widowControl w:val="false"/>
              <w:tabs>
                <w:tab w:val="clear" w:pos="720"/>
                <w:tab w:val="left" w:pos="618" w:leader="none"/>
              </w:tabs>
              <w:spacing w:before="47" w:after="0"/>
              <w:ind w:firstLine="466" w:left="400" w:right="340"/>
              <w:jc w:val="left"/>
              <w:rPr>
                <w:rFonts w:ascii="Arial" w:hAnsi="Arial" w:cs="Arial"/>
                <w:sz w:val="24"/>
                <w:szCs w:val="24"/>
              </w:rPr>
            </w:pPr>
            <w:r>
              <w:rPr>
                <w:rFonts w:eastAsia="Arial" w:cs="Arial" w:ascii="Arial" w:hAnsi="Arial"/>
                <w:kern w:val="0"/>
                <w:sz w:val="24"/>
                <w:szCs w:val="24"/>
                <w:lang w:eastAsia="en-US" w:bidi="ar-SA"/>
              </w:rPr>
              <w:t>I этап (2025-2031</w:t>
            </w:r>
            <w:r>
              <w:rPr>
                <w:rFonts w:eastAsia="Arial" w:cs="Arial" w:ascii="Arial" w:hAnsi="Arial"/>
                <w:spacing w:val="-15"/>
                <w:kern w:val="0"/>
                <w:sz w:val="24"/>
                <w:szCs w:val="24"/>
                <w:lang w:eastAsia="en-US" w:bidi="ar-SA"/>
              </w:rPr>
              <w:t xml:space="preserve"> </w:t>
            </w:r>
            <w:r>
              <w:rPr>
                <w:rFonts w:eastAsia="Arial" w:cs="Arial" w:ascii="Arial" w:hAnsi="Arial"/>
                <w:kern w:val="0"/>
                <w:sz w:val="24"/>
                <w:szCs w:val="24"/>
                <w:lang w:eastAsia="en-US" w:bidi="ar-SA"/>
              </w:rPr>
              <w:t>гг.)</w:t>
            </w:r>
          </w:p>
        </w:tc>
        <w:tc>
          <w:tcPr>
            <w:tcW w:w="2267" w:type="dxa"/>
            <w:tcBorders>
              <w:top w:val="single" w:sz="4" w:space="0" w:color="000000"/>
              <w:left w:val="single" w:sz="4" w:space="0" w:color="000000"/>
              <w:bottom w:val="single" w:sz="4" w:space="0" w:color="000000"/>
              <w:right w:val="single" w:sz="4" w:space="0" w:color="000000"/>
            </w:tcBorders>
            <w:shd w:color="auto" w:fill="DAEDF3" w:val="clear"/>
          </w:tcPr>
          <w:p>
            <w:pPr>
              <w:pStyle w:val="TableParagraph"/>
              <w:widowControl w:val="false"/>
              <w:tabs>
                <w:tab w:val="clear" w:pos="720"/>
                <w:tab w:val="left" w:pos="618" w:leader="none"/>
              </w:tabs>
              <w:spacing w:before="47" w:after="0"/>
              <w:ind w:firstLine="427" w:left="400" w:right="340"/>
              <w:jc w:val="left"/>
              <w:rPr>
                <w:rFonts w:ascii="Arial" w:hAnsi="Arial" w:cs="Arial"/>
                <w:sz w:val="24"/>
                <w:szCs w:val="24"/>
              </w:rPr>
            </w:pPr>
            <w:r>
              <w:rPr>
                <w:rFonts w:eastAsia="Arial" w:cs="Arial" w:ascii="Arial" w:hAnsi="Arial"/>
                <w:kern w:val="0"/>
                <w:sz w:val="24"/>
                <w:szCs w:val="24"/>
                <w:lang w:eastAsia="en-US" w:bidi="ar-SA"/>
              </w:rPr>
              <w:t>II этап (2032-2036</w:t>
            </w:r>
            <w:r>
              <w:rPr>
                <w:rFonts w:eastAsia="Arial" w:cs="Arial" w:ascii="Arial" w:hAnsi="Arial"/>
                <w:spacing w:val="-15"/>
                <w:kern w:val="0"/>
                <w:sz w:val="24"/>
                <w:szCs w:val="24"/>
                <w:lang w:eastAsia="en-US" w:bidi="ar-SA"/>
              </w:rPr>
              <w:t xml:space="preserve"> </w:t>
            </w:r>
            <w:r>
              <w:rPr>
                <w:rFonts w:eastAsia="Arial" w:cs="Arial" w:ascii="Arial" w:hAnsi="Arial"/>
                <w:kern w:val="0"/>
                <w:sz w:val="24"/>
                <w:szCs w:val="24"/>
                <w:lang w:eastAsia="en-US" w:bidi="ar-SA"/>
              </w:rPr>
              <w:t>гг.)</w:t>
            </w:r>
          </w:p>
        </w:tc>
        <w:tc>
          <w:tcPr>
            <w:tcW w:w="1985" w:type="dxa"/>
            <w:tcBorders>
              <w:top w:val="single" w:sz="4" w:space="0" w:color="000000"/>
              <w:left w:val="single" w:sz="4" w:space="0" w:color="000000"/>
              <w:bottom w:val="single" w:sz="4" w:space="0" w:color="000000"/>
              <w:right w:val="single" w:sz="4" w:space="0" w:color="000000"/>
            </w:tcBorders>
            <w:shd w:color="auto" w:fill="DAEDF3" w:val="clear"/>
          </w:tcPr>
          <w:p>
            <w:pPr>
              <w:pStyle w:val="TableParagraph"/>
              <w:widowControl w:val="false"/>
              <w:tabs>
                <w:tab w:val="clear" w:pos="720"/>
                <w:tab w:val="left" w:pos="618" w:leader="none"/>
              </w:tabs>
              <w:spacing w:before="47" w:after="0"/>
              <w:ind w:hanging="53" w:left="259" w:right="146"/>
              <w:jc w:val="left"/>
              <w:rPr>
                <w:rFonts w:ascii="Arial" w:hAnsi="Arial" w:cs="Arial"/>
                <w:sz w:val="24"/>
                <w:szCs w:val="24"/>
              </w:rPr>
            </w:pPr>
            <w:r>
              <w:rPr>
                <w:rFonts w:eastAsia="Arial" w:cs="Arial" w:ascii="Arial" w:hAnsi="Arial"/>
                <w:kern w:val="0"/>
                <w:sz w:val="24"/>
                <w:szCs w:val="24"/>
                <w:lang w:eastAsia="en-US" w:bidi="ar-SA"/>
              </w:rPr>
              <w:t>Расчетный</w:t>
            </w:r>
            <w:r>
              <w:rPr>
                <w:rFonts w:eastAsia="Arial" w:cs="Arial" w:ascii="Arial" w:hAnsi="Arial"/>
                <w:spacing w:val="-15"/>
                <w:kern w:val="0"/>
                <w:sz w:val="24"/>
                <w:szCs w:val="24"/>
                <w:lang w:eastAsia="en-US" w:bidi="ar-SA"/>
              </w:rPr>
              <w:t xml:space="preserve"> </w:t>
            </w:r>
            <w:r>
              <w:rPr>
                <w:rFonts w:eastAsia="Arial" w:cs="Arial" w:ascii="Arial" w:hAnsi="Arial"/>
                <w:kern w:val="0"/>
                <w:sz w:val="24"/>
                <w:szCs w:val="24"/>
                <w:lang w:eastAsia="en-US" w:bidi="ar-SA"/>
              </w:rPr>
              <w:t>срок (2037-2045</w:t>
            </w:r>
            <w:r>
              <w:rPr>
                <w:rFonts w:eastAsia="Arial" w:cs="Arial" w:ascii="Arial" w:hAnsi="Arial"/>
                <w:spacing w:val="-2"/>
                <w:kern w:val="0"/>
                <w:sz w:val="24"/>
                <w:szCs w:val="24"/>
                <w:lang w:eastAsia="en-US" w:bidi="ar-SA"/>
              </w:rPr>
              <w:t xml:space="preserve"> </w:t>
            </w:r>
            <w:r>
              <w:rPr>
                <w:rFonts w:eastAsia="Arial" w:cs="Arial" w:ascii="Arial" w:hAnsi="Arial"/>
                <w:spacing w:val="-4"/>
                <w:kern w:val="0"/>
                <w:sz w:val="24"/>
                <w:szCs w:val="24"/>
                <w:lang w:eastAsia="en-US" w:bidi="ar-SA"/>
              </w:rPr>
              <w:t>гг.)</w:t>
            </w:r>
          </w:p>
        </w:tc>
      </w:tr>
      <w:tr>
        <w:trPr>
          <w:trHeight w:val="719" w:hRule="atLeast"/>
        </w:trPr>
        <w:tc>
          <w:tcPr>
            <w:tcW w:w="496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2" w:after="0"/>
              <w:ind w:left="110"/>
              <w:jc w:val="left"/>
              <w:rPr>
                <w:rFonts w:ascii="Arial" w:hAnsi="Arial" w:cs="Arial"/>
                <w:sz w:val="24"/>
                <w:szCs w:val="24"/>
              </w:rPr>
            </w:pPr>
            <w:r>
              <w:rPr>
                <w:rFonts w:eastAsia="Arial" w:cs="Arial" w:ascii="Arial" w:hAnsi="Arial"/>
                <w:kern w:val="0"/>
                <w:sz w:val="24"/>
                <w:szCs w:val="24"/>
                <w:lang w:eastAsia="en-US" w:bidi="ar-SA"/>
              </w:rPr>
              <w:t>Общая</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площадь</w:t>
            </w:r>
            <w:r>
              <w:rPr>
                <w:rFonts w:eastAsia="Arial" w:cs="Arial" w:ascii="Arial" w:hAnsi="Arial"/>
                <w:spacing w:val="-1"/>
                <w:kern w:val="0"/>
                <w:sz w:val="24"/>
                <w:szCs w:val="24"/>
                <w:lang w:eastAsia="en-US" w:bidi="ar-SA"/>
              </w:rPr>
              <w:t xml:space="preserve"> </w:t>
            </w:r>
            <w:r>
              <w:rPr>
                <w:rFonts w:eastAsia="Arial" w:cs="Arial" w:ascii="Arial" w:hAnsi="Arial"/>
                <w:kern w:val="0"/>
                <w:sz w:val="24"/>
                <w:szCs w:val="24"/>
                <w:lang w:eastAsia="en-US" w:bidi="ar-SA"/>
              </w:rPr>
              <w:t>на</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начало</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этапа</w:t>
            </w:r>
            <w:r>
              <w:rPr>
                <w:rFonts w:eastAsia="Arial" w:cs="Arial" w:ascii="Arial" w:hAnsi="Arial"/>
                <w:spacing w:val="-1"/>
                <w:kern w:val="0"/>
                <w:sz w:val="24"/>
                <w:szCs w:val="24"/>
                <w:lang w:eastAsia="en-US" w:bidi="ar-SA"/>
              </w:rPr>
              <w:t xml:space="preserve"> </w:t>
            </w:r>
            <w:r>
              <w:rPr>
                <w:rFonts w:eastAsia="Arial" w:cs="Arial" w:ascii="Arial" w:hAnsi="Arial"/>
                <w:kern w:val="0"/>
                <w:sz w:val="24"/>
                <w:szCs w:val="24"/>
                <w:lang w:eastAsia="en-US" w:bidi="ar-SA"/>
              </w:rPr>
              <w:t>-</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всего,</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в</w:t>
            </w:r>
            <w:r>
              <w:rPr>
                <w:rFonts w:eastAsia="Arial" w:cs="Arial" w:ascii="Arial" w:hAnsi="Arial"/>
                <w:spacing w:val="-2"/>
                <w:kern w:val="0"/>
                <w:sz w:val="24"/>
                <w:szCs w:val="24"/>
                <w:lang w:eastAsia="en-US" w:bidi="ar-SA"/>
              </w:rPr>
              <w:t xml:space="preserve"> т.ч.:</w:t>
            </w:r>
          </w:p>
        </w:tc>
        <w:tc>
          <w:tcPr>
            <w:tcW w:w="226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95" w:after="0"/>
              <w:ind w:left="674" w:right="660"/>
              <w:jc w:val="center"/>
              <w:rPr>
                <w:rFonts w:ascii="Arial" w:hAnsi="Arial" w:cs="Arial"/>
                <w:sz w:val="24"/>
                <w:szCs w:val="24"/>
              </w:rPr>
            </w:pPr>
            <w:r>
              <w:rPr>
                <w:rFonts w:eastAsia="Arial" w:cs="Arial" w:ascii="Arial" w:hAnsi="Arial"/>
                <w:spacing w:val="-2"/>
                <w:kern w:val="0"/>
                <w:sz w:val="24"/>
                <w:szCs w:val="24"/>
                <w:lang w:eastAsia="en-US" w:bidi="ar-SA"/>
              </w:rPr>
              <w:t>289,6</w:t>
            </w:r>
          </w:p>
        </w:tc>
        <w:tc>
          <w:tcPr>
            <w:tcW w:w="226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95" w:after="0"/>
              <w:ind w:left="674" w:right="660"/>
              <w:jc w:val="center"/>
              <w:rPr>
                <w:rFonts w:ascii="Arial" w:hAnsi="Arial" w:cs="Arial"/>
                <w:sz w:val="24"/>
                <w:szCs w:val="24"/>
              </w:rPr>
            </w:pPr>
            <w:r>
              <w:rPr>
                <w:rFonts w:eastAsia="Arial" w:cs="Arial" w:ascii="Arial" w:hAnsi="Arial"/>
                <w:spacing w:val="-2"/>
                <w:kern w:val="0"/>
                <w:sz w:val="24"/>
                <w:szCs w:val="24"/>
                <w:lang w:eastAsia="en-US" w:bidi="ar-SA"/>
              </w:rPr>
              <w:t>293,8168</w:t>
            </w:r>
          </w:p>
        </w:tc>
        <w:tc>
          <w:tcPr>
            <w:tcW w:w="226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95" w:after="0"/>
              <w:ind w:left="674" w:right="660"/>
              <w:jc w:val="center"/>
              <w:rPr>
                <w:rFonts w:ascii="Arial" w:hAnsi="Arial" w:cs="Arial"/>
                <w:sz w:val="24"/>
                <w:szCs w:val="24"/>
              </w:rPr>
            </w:pPr>
            <w:r>
              <w:rPr>
                <w:rFonts w:eastAsia="Arial" w:cs="Arial" w:ascii="Arial" w:hAnsi="Arial"/>
                <w:spacing w:val="-2"/>
                <w:kern w:val="0"/>
                <w:sz w:val="24"/>
                <w:szCs w:val="24"/>
                <w:lang w:eastAsia="en-US" w:bidi="ar-SA"/>
              </w:rPr>
              <w:t>313,4</w:t>
            </w:r>
          </w:p>
        </w:tc>
        <w:tc>
          <w:tcPr>
            <w:tcW w:w="198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95" w:after="0"/>
              <w:ind w:left="710" w:right="694"/>
              <w:jc w:val="center"/>
              <w:rPr>
                <w:rFonts w:ascii="Arial" w:hAnsi="Arial" w:cs="Arial"/>
                <w:sz w:val="24"/>
                <w:szCs w:val="24"/>
              </w:rPr>
            </w:pPr>
            <w:r>
              <w:rPr>
                <w:rFonts w:eastAsia="Arial" w:cs="Arial" w:ascii="Arial" w:hAnsi="Arial"/>
                <w:spacing w:val="-2"/>
                <w:kern w:val="0"/>
                <w:sz w:val="24"/>
                <w:szCs w:val="24"/>
                <w:lang w:eastAsia="en-US" w:bidi="ar-SA"/>
              </w:rPr>
              <w:t>348,2</w:t>
            </w:r>
          </w:p>
        </w:tc>
      </w:tr>
      <w:tr>
        <w:trPr>
          <w:trHeight w:val="321" w:hRule="atLeast"/>
        </w:trPr>
        <w:tc>
          <w:tcPr>
            <w:tcW w:w="496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 w:after="0"/>
              <w:ind w:left="393"/>
              <w:jc w:val="left"/>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11"/>
                <w:kern w:val="0"/>
                <w:sz w:val="24"/>
                <w:szCs w:val="24"/>
                <w:lang w:eastAsia="en-US" w:bidi="ar-SA"/>
              </w:rPr>
              <w:t xml:space="preserve"> </w:t>
            </w:r>
            <w:r>
              <w:rPr>
                <w:rFonts w:eastAsia="Arial" w:cs="Arial" w:ascii="Arial" w:hAnsi="Arial"/>
                <w:kern w:val="0"/>
                <w:sz w:val="24"/>
                <w:szCs w:val="24"/>
                <w:lang w:eastAsia="en-US" w:bidi="ar-SA"/>
              </w:rPr>
              <w:t>многоквартирная</w:t>
            </w:r>
            <w:r>
              <w:rPr>
                <w:rFonts w:eastAsia="Arial" w:cs="Arial" w:ascii="Arial" w:hAnsi="Arial"/>
                <w:spacing w:val="-10"/>
                <w:kern w:val="0"/>
                <w:sz w:val="24"/>
                <w:szCs w:val="24"/>
                <w:lang w:eastAsia="en-US" w:bidi="ar-SA"/>
              </w:rPr>
              <w:t xml:space="preserve"> </w:t>
            </w:r>
            <w:r>
              <w:rPr>
                <w:rFonts w:eastAsia="Arial" w:cs="Arial" w:ascii="Arial" w:hAnsi="Arial"/>
                <w:kern w:val="0"/>
                <w:sz w:val="24"/>
                <w:szCs w:val="24"/>
                <w:lang w:eastAsia="en-US" w:bidi="ar-SA"/>
              </w:rPr>
              <w:t>(1-5</w:t>
            </w:r>
            <w:r>
              <w:rPr>
                <w:rFonts w:eastAsia="Arial" w:cs="Arial" w:ascii="Arial" w:hAnsi="Arial"/>
                <w:spacing w:val="-10"/>
                <w:kern w:val="0"/>
                <w:sz w:val="24"/>
                <w:szCs w:val="24"/>
                <w:lang w:eastAsia="en-US" w:bidi="ar-SA"/>
              </w:rPr>
              <w:t xml:space="preserve"> </w:t>
            </w:r>
            <w:r>
              <w:rPr>
                <w:rFonts w:eastAsia="Arial" w:cs="Arial" w:ascii="Arial" w:hAnsi="Arial"/>
                <w:spacing w:val="-4"/>
                <w:kern w:val="0"/>
                <w:sz w:val="24"/>
                <w:szCs w:val="24"/>
                <w:lang w:eastAsia="en-US" w:bidi="ar-SA"/>
              </w:rPr>
              <w:t>эт.)</w:t>
            </w:r>
          </w:p>
        </w:tc>
        <w:tc>
          <w:tcPr>
            <w:tcW w:w="226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73" w:before="0" w:after="0"/>
              <w:ind w:left="674" w:right="660"/>
              <w:jc w:val="center"/>
              <w:rPr>
                <w:rFonts w:ascii="Arial" w:hAnsi="Arial" w:cs="Arial"/>
                <w:sz w:val="24"/>
                <w:szCs w:val="24"/>
              </w:rPr>
            </w:pPr>
            <w:r>
              <w:rPr>
                <w:rFonts w:eastAsia="Arial" w:cs="Arial" w:ascii="Arial" w:hAnsi="Arial"/>
                <w:spacing w:val="-2"/>
                <w:kern w:val="0"/>
                <w:sz w:val="24"/>
                <w:szCs w:val="24"/>
                <w:lang w:eastAsia="en-US" w:bidi="ar-SA"/>
              </w:rPr>
              <w:t>182,0</w:t>
            </w:r>
          </w:p>
        </w:tc>
        <w:tc>
          <w:tcPr>
            <w:tcW w:w="226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73" w:before="0" w:after="0"/>
              <w:ind w:left="674" w:right="660"/>
              <w:jc w:val="center"/>
              <w:rPr>
                <w:rFonts w:ascii="Arial" w:hAnsi="Arial" w:cs="Arial"/>
                <w:sz w:val="24"/>
                <w:szCs w:val="24"/>
              </w:rPr>
            </w:pPr>
            <w:r>
              <w:rPr>
                <w:rFonts w:eastAsia="Arial" w:cs="Arial" w:ascii="Arial" w:hAnsi="Arial"/>
                <w:spacing w:val="-2"/>
                <w:kern w:val="0"/>
                <w:sz w:val="24"/>
                <w:szCs w:val="24"/>
                <w:lang w:eastAsia="en-US" w:bidi="ar-SA"/>
              </w:rPr>
              <w:t>182,0</w:t>
            </w:r>
          </w:p>
        </w:tc>
        <w:tc>
          <w:tcPr>
            <w:tcW w:w="226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73" w:before="0" w:after="0"/>
              <w:ind w:left="674" w:right="660"/>
              <w:jc w:val="center"/>
              <w:rPr>
                <w:rFonts w:ascii="Arial" w:hAnsi="Arial" w:cs="Arial"/>
                <w:sz w:val="24"/>
                <w:szCs w:val="24"/>
              </w:rPr>
            </w:pPr>
            <w:r>
              <w:rPr>
                <w:rFonts w:eastAsia="Arial" w:cs="Arial" w:ascii="Arial" w:hAnsi="Arial"/>
                <w:spacing w:val="-2"/>
                <w:kern w:val="0"/>
                <w:sz w:val="24"/>
                <w:szCs w:val="24"/>
                <w:lang w:eastAsia="en-US" w:bidi="ar-SA"/>
              </w:rPr>
              <w:t>182,0</w:t>
            </w:r>
          </w:p>
        </w:tc>
        <w:tc>
          <w:tcPr>
            <w:tcW w:w="198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73" w:before="0" w:after="0"/>
              <w:ind w:left="710" w:right="694"/>
              <w:jc w:val="center"/>
              <w:rPr>
                <w:rFonts w:ascii="Arial" w:hAnsi="Arial" w:cs="Arial"/>
                <w:sz w:val="24"/>
                <w:szCs w:val="24"/>
              </w:rPr>
            </w:pPr>
            <w:r>
              <w:rPr>
                <w:rFonts w:eastAsia="Arial" w:cs="Arial" w:ascii="Arial" w:hAnsi="Arial"/>
                <w:spacing w:val="-2"/>
                <w:kern w:val="0"/>
                <w:sz w:val="24"/>
                <w:szCs w:val="24"/>
                <w:lang w:eastAsia="en-US" w:bidi="ar-SA"/>
              </w:rPr>
              <w:t>186,2</w:t>
            </w:r>
          </w:p>
        </w:tc>
      </w:tr>
      <w:tr>
        <w:trPr>
          <w:trHeight w:val="316" w:hRule="atLeast"/>
        </w:trPr>
        <w:tc>
          <w:tcPr>
            <w:tcW w:w="496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 w:after="0"/>
              <w:ind w:left="393"/>
              <w:jc w:val="left"/>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блочно-секционная</w:t>
            </w:r>
            <w:r>
              <w:rPr>
                <w:rFonts w:eastAsia="Arial" w:cs="Arial" w:ascii="Arial" w:hAnsi="Arial"/>
                <w:spacing w:val="-12"/>
                <w:kern w:val="0"/>
                <w:sz w:val="24"/>
                <w:szCs w:val="24"/>
                <w:lang w:eastAsia="en-US" w:bidi="ar-SA"/>
              </w:rPr>
              <w:t xml:space="preserve"> </w:t>
            </w:r>
            <w:r>
              <w:rPr>
                <w:rFonts w:eastAsia="Arial" w:cs="Arial" w:ascii="Arial" w:hAnsi="Arial"/>
                <w:kern w:val="0"/>
                <w:sz w:val="24"/>
                <w:szCs w:val="24"/>
                <w:lang w:eastAsia="en-US" w:bidi="ar-SA"/>
              </w:rPr>
              <w:t>(9-18</w:t>
            </w:r>
            <w:r>
              <w:rPr>
                <w:rFonts w:eastAsia="Arial" w:cs="Arial" w:ascii="Arial" w:hAnsi="Arial"/>
                <w:spacing w:val="-11"/>
                <w:kern w:val="0"/>
                <w:sz w:val="24"/>
                <w:szCs w:val="24"/>
                <w:lang w:eastAsia="en-US" w:bidi="ar-SA"/>
              </w:rPr>
              <w:t xml:space="preserve"> </w:t>
            </w:r>
            <w:r>
              <w:rPr>
                <w:rFonts w:eastAsia="Arial" w:cs="Arial" w:ascii="Arial" w:hAnsi="Arial"/>
                <w:spacing w:val="-4"/>
                <w:kern w:val="0"/>
                <w:sz w:val="24"/>
                <w:szCs w:val="24"/>
                <w:lang w:eastAsia="en-US" w:bidi="ar-SA"/>
              </w:rPr>
              <w:t>эт.)</w:t>
            </w:r>
          </w:p>
        </w:tc>
        <w:tc>
          <w:tcPr>
            <w:tcW w:w="226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70" w:before="0" w:after="0"/>
              <w:ind w:left="674" w:right="660"/>
              <w:jc w:val="center"/>
              <w:rPr>
                <w:rFonts w:ascii="Arial" w:hAnsi="Arial" w:cs="Arial"/>
                <w:sz w:val="24"/>
                <w:szCs w:val="24"/>
              </w:rPr>
            </w:pPr>
            <w:r>
              <w:rPr>
                <w:rFonts w:eastAsia="Arial" w:cs="Arial" w:ascii="Arial" w:hAnsi="Arial"/>
                <w:spacing w:val="-5"/>
                <w:kern w:val="0"/>
                <w:sz w:val="24"/>
                <w:szCs w:val="24"/>
                <w:lang w:eastAsia="en-US" w:bidi="ar-SA"/>
              </w:rPr>
              <w:t>0,0</w:t>
            </w:r>
          </w:p>
        </w:tc>
        <w:tc>
          <w:tcPr>
            <w:tcW w:w="226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70" w:before="0" w:after="0"/>
              <w:ind w:left="674" w:right="660"/>
              <w:jc w:val="center"/>
              <w:rPr>
                <w:rFonts w:ascii="Arial" w:hAnsi="Arial" w:cs="Arial"/>
                <w:sz w:val="24"/>
                <w:szCs w:val="24"/>
              </w:rPr>
            </w:pPr>
            <w:r>
              <w:rPr>
                <w:rFonts w:eastAsia="Arial" w:cs="Arial" w:ascii="Arial" w:hAnsi="Arial"/>
                <w:spacing w:val="-5"/>
                <w:kern w:val="0"/>
                <w:sz w:val="24"/>
                <w:szCs w:val="24"/>
                <w:lang w:eastAsia="en-US" w:bidi="ar-SA"/>
              </w:rPr>
              <w:t>0,0</w:t>
            </w:r>
          </w:p>
        </w:tc>
        <w:tc>
          <w:tcPr>
            <w:tcW w:w="226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70" w:before="0" w:after="0"/>
              <w:ind w:left="674" w:right="660"/>
              <w:jc w:val="center"/>
              <w:rPr>
                <w:rFonts w:ascii="Arial" w:hAnsi="Arial" w:cs="Arial"/>
                <w:sz w:val="24"/>
                <w:szCs w:val="24"/>
              </w:rPr>
            </w:pPr>
            <w:r>
              <w:rPr>
                <w:rFonts w:eastAsia="Arial" w:cs="Arial" w:ascii="Arial" w:hAnsi="Arial"/>
                <w:spacing w:val="-5"/>
                <w:kern w:val="0"/>
                <w:sz w:val="24"/>
                <w:szCs w:val="24"/>
                <w:lang w:eastAsia="en-US" w:bidi="ar-SA"/>
              </w:rPr>
              <w:t>0,0</w:t>
            </w:r>
          </w:p>
        </w:tc>
        <w:tc>
          <w:tcPr>
            <w:tcW w:w="198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70" w:before="0" w:after="0"/>
              <w:ind w:left="710" w:right="694"/>
              <w:jc w:val="center"/>
              <w:rPr>
                <w:rFonts w:ascii="Arial" w:hAnsi="Arial" w:cs="Arial"/>
                <w:sz w:val="24"/>
                <w:szCs w:val="24"/>
              </w:rPr>
            </w:pPr>
            <w:r>
              <w:rPr>
                <w:rFonts w:eastAsia="Arial" w:cs="Arial" w:ascii="Arial" w:hAnsi="Arial"/>
                <w:spacing w:val="-5"/>
                <w:kern w:val="0"/>
                <w:sz w:val="24"/>
                <w:szCs w:val="24"/>
                <w:lang w:eastAsia="en-US" w:bidi="ar-SA"/>
              </w:rPr>
              <w:t>0,0</w:t>
            </w:r>
          </w:p>
        </w:tc>
      </w:tr>
      <w:tr>
        <w:trPr>
          <w:trHeight w:val="359" w:hRule="atLeast"/>
        </w:trPr>
        <w:tc>
          <w:tcPr>
            <w:tcW w:w="496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5" w:after="0"/>
              <w:ind w:left="393"/>
              <w:jc w:val="left"/>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1"/>
                <w:kern w:val="0"/>
                <w:sz w:val="24"/>
                <w:szCs w:val="24"/>
                <w:lang w:eastAsia="en-US" w:bidi="ar-SA"/>
              </w:rPr>
              <w:t xml:space="preserve"> </w:t>
            </w:r>
            <w:r>
              <w:rPr>
                <w:rFonts w:eastAsia="Arial" w:cs="Arial" w:ascii="Arial" w:hAnsi="Arial"/>
                <w:spacing w:val="-2"/>
                <w:kern w:val="0"/>
                <w:sz w:val="24"/>
                <w:szCs w:val="24"/>
                <w:lang w:eastAsia="en-US" w:bidi="ar-SA"/>
              </w:rPr>
              <w:t>усадебная</w:t>
            </w:r>
          </w:p>
        </w:tc>
        <w:tc>
          <w:tcPr>
            <w:tcW w:w="226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674" w:right="660"/>
              <w:jc w:val="center"/>
              <w:rPr>
                <w:rFonts w:ascii="Arial" w:hAnsi="Arial" w:cs="Arial"/>
                <w:sz w:val="24"/>
                <w:szCs w:val="24"/>
              </w:rPr>
            </w:pPr>
            <w:r>
              <w:rPr>
                <w:rFonts w:eastAsia="Arial" w:cs="Arial" w:ascii="Arial" w:hAnsi="Arial"/>
                <w:spacing w:val="-2"/>
                <w:kern w:val="0"/>
                <w:sz w:val="24"/>
                <w:szCs w:val="24"/>
                <w:lang w:eastAsia="en-US" w:bidi="ar-SA"/>
              </w:rPr>
              <w:t>107,6</w:t>
            </w:r>
          </w:p>
        </w:tc>
        <w:tc>
          <w:tcPr>
            <w:tcW w:w="226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674" w:right="660"/>
              <w:jc w:val="center"/>
              <w:rPr>
                <w:rFonts w:ascii="Arial" w:hAnsi="Arial" w:cs="Arial"/>
                <w:sz w:val="24"/>
                <w:szCs w:val="24"/>
              </w:rPr>
            </w:pPr>
            <w:r>
              <w:rPr>
                <w:rFonts w:eastAsia="Arial" w:cs="Arial" w:ascii="Arial" w:hAnsi="Arial"/>
                <w:spacing w:val="-2"/>
                <w:kern w:val="0"/>
                <w:sz w:val="24"/>
                <w:szCs w:val="24"/>
                <w:lang w:eastAsia="en-US" w:bidi="ar-SA"/>
              </w:rPr>
              <w:t>111,8</w:t>
            </w:r>
          </w:p>
        </w:tc>
        <w:tc>
          <w:tcPr>
            <w:tcW w:w="226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674" w:right="660"/>
              <w:jc w:val="center"/>
              <w:rPr>
                <w:rFonts w:ascii="Arial" w:hAnsi="Arial" w:cs="Arial"/>
                <w:sz w:val="24"/>
                <w:szCs w:val="24"/>
              </w:rPr>
            </w:pPr>
            <w:r>
              <w:rPr>
                <w:rFonts w:eastAsia="Arial" w:cs="Arial" w:ascii="Arial" w:hAnsi="Arial"/>
                <w:spacing w:val="-2"/>
                <w:kern w:val="0"/>
                <w:sz w:val="24"/>
                <w:szCs w:val="24"/>
                <w:lang w:eastAsia="en-US" w:bidi="ar-SA"/>
              </w:rPr>
              <w:t>131,4</w:t>
            </w:r>
          </w:p>
        </w:tc>
        <w:tc>
          <w:tcPr>
            <w:tcW w:w="198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710" w:right="694"/>
              <w:jc w:val="center"/>
              <w:rPr>
                <w:rFonts w:ascii="Arial" w:hAnsi="Arial" w:cs="Arial"/>
                <w:sz w:val="24"/>
                <w:szCs w:val="24"/>
              </w:rPr>
            </w:pPr>
            <w:r>
              <w:rPr>
                <w:rFonts w:eastAsia="Arial" w:cs="Arial" w:ascii="Arial" w:hAnsi="Arial"/>
                <w:spacing w:val="-2"/>
                <w:kern w:val="0"/>
                <w:sz w:val="24"/>
                <w:szCs w:val="24"/>
                <w:lang w:eastAsia="en-US" w:bidi="ar-SA"/>
              </w:rPr>
              <w:t>166,1</w:t>
            </w:r>
          </w:p>
        </w:tc>
      </w:tr>
      <w:tr>
        <w:trPr>
          <w:trHeight w:val="438" w:hRule="atLeast"/>
        </w:trPr>
        <w:tc>
          <w:tcPr>
            <w:tcW w:w="496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73" w:after="0"/>
              <w:ind w:left="110"/>
              <w:jc w:val="left"/>
              <w:rPr>
                <w:rFonts w:ascii="Arial" w:hAnsi="Arial" w:cs="Arial"/>
                <w:sz w:val="24"/>
                <w:szCs w:val="24"/>
              </w:rPr>
            </w:pPr>
            <w:r>
              <w:rPr>
                <w:rFonts w:eastAsia="Arial" w:cs="Arial" w:ascii="Arial" w:hAnsi="Arial"/>
                <w:kern w:val="0"/>
                <w:sz w:val="24"/>
                <w:szCs w:val="24"/>
                <w:lang w:eastAsia="en-US" w:bidi="ar-SA"/>
              </w:rPr>
              <w:t>Новое</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строительство</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всего,</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в</w:t>
            </w:r>
            <w:r>
              <w:rPr>
                <w:rFonts w:eastAsia="Arial" w:cs="Arial" w:ascii="Arial" w:hAnsi="Arial"/>
                <w:spacing w:val="-3"/>
                <w:kern w:val="0"/>
                <w:sz w:val="24"/>
                <w:szCs w:val="24"/>
                <w:lang w:eastAsia="en-US" w:bidi="ar-SA"/>
              </w:rPr>
              <w:t xml:space="preserve"> </w:t>
            </w:r>
            <w:r>
              <w:rPr>
                <w:rFonts w:eastAsia="Arial" w:cs="Arial" w:ascii="Arial" w:hAnsi="Arial"/>
                <w:spacing w:val="-2"/>
                <w:kern w:val="0"/>
                <w:sz w:val="24"/>
                <w:szCs w:val="24"/>
                <w:lang w:eastAsia="en-US" w:bidi="ar-SA"/>
              </w:rPr>
              <w:t>т.ч.:</w:t>
            </w:r>
          </w:p>
        </w:tc>
        <w:tc>
          <w:tcPr>
            <w:tcW w:w="226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26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6" w:after="0"/>
              <w:ind w:left="674" w:right="660"/>
              <w:jc w:val="center"/>
              <w:rPr>
                <w:rFonts w:ascii="Arial" w:hAnsi="Arial" w:cs="Arial"/>
                <w:sz w:val="24"/>
                <w:szCs w:val="24"/>
              </w:rPr>
            </w:pPr>
            <w:r>
              <w:rPr>
                <w:rFonts w:eastAsia="Arial" w:cs="Arial" w:ascii="Arial" w:hAnsi="Arial"/>
                <w:spacing w:val="-4"/>
                <w:kern w:val="0"/>
                <w:sz w:val="24"/>
                <w:szCs w:val="24"/>
                <w:lang w:eastAsia="en-US" w:bidi="ar-SA"/>
              </w:rPr>
              <w:t>19,6</w:t>
            </w:r>
          </w:p>
        </w:tc>
        <w:tc>
          <w:tcPr>
            <w:tcW w:w="226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6" w:after="0"/>
              <w:ind w:left="674" w:right="660"/>
              <w:jc w:val="center"/>
              <w:rPr>
                <w:rFonts w:ascii="Arial" w:hAnsi="Arial" w:cs="Arial"/>
                <w:sz w:val="24"/>
                <w:szCs w:val="24"/>
              </w:rPr>
            </w:pPr>
            <w:r>
              <w:rPr>
                <w:rFonts w:eastAsia="Arial" w:cs="Arial" w:ascii="Arial" w:hAnsi="Arial"/>
                <w:spacing w:val="-4"/>
                <w:kern w:val="0"/>
                <w:sz w:val="24"/>
                <w:szCs w:val="24"/>
                <w:lang w:eastAsia="en-US" w:bidi="ar-SA"/>
              </w:rPr>
              <w:t>34,8</w:t>
            </w:r>
          </w:p>
        </w:tc>
        <w:tc>
          <w:tcPr>
            <w:tcW w:w="198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6" w:after="0"/>
              <w:ind w:left="710" w:right="694"/>
              <w:jc w:val="center"/>
              <w:rPr>
                <w:rFonts w:ascii="Arial" w:hAnsi="Arial" w:cs="Arial"/>
                <w:sz w:val="24"/>
                <w:szCs w:val="24"/>
              </w:rPr>
            </w:pPr>
            <w:r>
              <w:rPr>
                <w:rFonts w:eastAsia="Arial" w:cs="Arial" w:ascii="Arial" w:hAnsi="Arial"/>
                <w:spacing w:val="-4"/>
                <w:kern w:val="0"/>
                <w:sz w:val="24"/>
                <w:szCs w:val="24"/>
                <w:lang w:eastAsia="en-US" w:bidi="ar-SA"/>
              </w:rPr>
              <w:t>62,6</w:t>
            </w:r>
          </w:p>
        </w:tc>
      </w:tr>
      <w:tr>
        <w:trPr>
          <w:trHeight w:val="318" w:hRule="atLeast"/>
        </w:trPr>
        <w:tc>
          <w:tcPr>
            <w:tcW w:w="496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 w:after="0"/>
              <w:ind w:left="393"/>
              <w:jc w:val="left"/>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11"/>
                <w:kern w:val="0"/>
                <w:sz w:val="24"/>
                <w:szCs w:val="24"/>
                <w:lang w:eastAsia="en-US" w:bidi="ar-SA"/>
              </w:rPr>
              <w:t xml:space="preserve"> </w:t>
            </w:r>
            <w:r>
              <w:rPr>
                <w:rFonts w:eastAsia="Arial" w:cs="Arial" w:ascii="Arial" w:hAnsi="Arial"/>
                <w:kern w:val="0"/>
                <w:sz w:val="24"/>
                <w:szCs w:val="24"/>
                <w:lang w:eastAsia="en-US" w:bidi="ar-SA"/>
              </w:rPr>
              <w:t>многоквартирная</w:t>
            </w:r>
            <w:r>
              <w:rPr>
                <w:rFonts w:eastAsia="Arial" w:cs="Arial" w:ascii="Arial" w:hAnsi="Arial"/>
                <w:spacing w:val="-10"/>
                <w:kern w:val="0"/>
                <w:sz w:val="24"/>
                <w:szCs w:val="24"/>
                <w:lang w:eastAsia="en-US" w:bidi="ar-SA"/>
              </w:rPr>
              <w:t xml:space="preserve"> </w:t>
            </w:r>
            <w:r>
              <w:rPr>
                <w:rFonts w:eastAsia="Arial" w:cs="Arial" w:ascii="Arial" w:hAnsi="Arial"/>
                <w:kern w:val="0"/>
                <w:sz w:val="24"/>
                <w:szCs w:val="24"/>
                <w:lang w:eastAsia="en-US" w:bidi="ar-SA"/>
              </w:rPr>
              <w:t>(1-5</w:t>
            </w:r>
            <w:r>
              <w:rPr>
                <w:rFonts w:eastAsia="Arial" w:cs="Arial" w:ascii="Arial" w:hAnsi="Arial"/>
                <w:spacing w:val="-10"/>
                <w:kern w:val="0"/>
                <w:sz w:val="24"/>
                <w:szCs w:val="24"/>
                <w:lang w:eastAsia="en-US" w:bidi="ar-SA"/>
              </w:rPr>
              <w:t xml:space="preserve"> </w:t>
            </w:r>
            <w:r>
              <w:rPr>
                <w:rFonts w:eastAsia="Arial" w:cs="Arial" w:ascii="Arial" w:hAnsi="Arial"/>
                <w:spacing w:val="-4"/>
                <w:kern w:val="0"/>
                <w:sz w:val="24"/>
                <w:szCs w:val="24"/>
                <w:lang w:eastAsia="en-US" w:bidi="ar-SA"/>
              </w:rPr>
              <w:t>эт.)</w:t>
            </w:r>
          </w:p>
        </w:tc>
        <w:tc>
          <w:tcPr>
            <w:tcW w:w="226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26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70" w:before="0" w:after="0"/>
              <w:ind w:left="674" w:right="660"/>
              <w:jc w:val="center"/>
              <w:rPr>
                <w:rFonts w:ascii="Arial" w:hAnsi="Arial" w:cs="Arial"/>
                <w:sz w:val="24"/>
                <w:szCs w:val="24"/>
              </w:rPr>
            </w:pPr>
            <w:r>
              <w:rPr>
                <w:rFonts w:eastAsia="Arial" w:cs="Arial" w:ascii="Arial" w:hAnsi="Arial"/>
                <w:spacing w:val="-5"/>
                <w:kern w:val="0"/>
                <w:sz w:val="24"/>
                <w:szCs w:val="24"/>
                <w:lang w:eastAsia="en-US" w:bidi="ar-SA"/>
              </w:rPr>
              <w:t>0,0</w:t>
            </w:r>
          </w:p>
        </w:tc>
        <w:tc>
          <w:tcPr>
            <w:tcW w:w="226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70" w:before="0" w:after="0"/>
              <w:ind w:left="674" w:right="660"/>
              <w:jc w:val="center"/>
              <w:rPr>
                <w:rFonts w:ascii="Arial" w:hAnsi="Arial" w:cs="Arial"/>
                <w:sz w:val="24"/>
                <w:szCs w:val="24"/>
              </w:rPr>
            </w:pPr>
            <w:r>
              <w:rPr>
                <w:rFonts w:eastAsia="Arial" w:cs="Arial" w:ascii="Arial" w:hAnsi="Arial"/>
                <w:spacing w:val="-5"/>
                <w:kern w:val="0"/>
                <w:sz w:val="24"/>
                <w:szCs w:val="24"/>
                <w:lang w:eastAsia="en-US" w:bidi="ar-SA"/>
              </w:rPr>
              <w:t>4,2</w:t>
            </w:r>
          </w:p>
        </w:tc>
        <w:tc>
          <w:tcPr>
            <w:tcW w:w="198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70" w:before="0" w:after="0"/>
              <w:ind w:left="710" w:right="694"/>
              <w:jc w:val="center"/>
              <w:rPr>
                <w:rFonts w:ascii="Arial" w:hAnsi="Arial" w:cs="Arial"/>
                <w:sz w:val="24"/>
                <w:szCs w:val="24"/>
              </w:rPr>
            </w:pPr>
            <w:r>
              <w:rPr>
                <w:rFonts w:eastAsia="Arial" w:cs="Arial" w:ascii="Arial" w:hAnsi="Arial"/>
                <w:spacing w:val="-5"/>
                <w:kern w:val="0"/>
                <w:sz w:val="24"/>
                <w:szCs w:val="24"/>
                <w:lang w:eastAsia="en-US" w:bidi="ar-SA"/>
              </w:rPr>
              <w:t>7,2</w:t>
            </w:r>
          </w:p>
        </w:tc>
      </w:tr>
      <w:tr>
        <w:trPr>
          <w:trHeight w:val="316" w:hRule="atLeast"/>
        </w:trPr>
        <w:tc>
          <w:tcPr>
            <w:tcW w:w="496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1" w:after="0"/>
              <w:ind w:left="393"/>
              <w:jc w:val="left"/>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блочно-секционная</w:t>
            </w:r>
            <w:r>
              <w:rPr>
                <w:rFonts w:eastAsia="Arial" w:cs="Arial" w:ascii="Arial" w:hAnsi="Arial"/>
                <w:spacing w:val="-12"/>
                <w:kern w:val="0"/>
                <w:sz w:val="24"/>
                <w:szCs w:val="24"/>
                <w:lang w:eastAsia="en-US" w:bidi="ar-SA"/>
              </w:rPr>
              <w:t xml:space="preserve"> </w:t>
            </w:r>
            <w:r>
              <w:rPr>
                <w:rFonts w:eastAsia="Arial" w:cs="Arial" w:ascii="Arial" w:hAnsi="Arial"/>
                <w:kern w:val="0"/>
                <w:sz w:val="24"/>
                <w:szCs w:val="24"/>
                <w:lang w:eastAsia="en-US" w:bidi="ar-SA"/>
              </w:rPr>
              <w:t>(9-18</w:t>
            </w:r>
            <w:r>
              <w:rPr>
                <w:rFonts w:eastAsia="Arial" w:cs="Arial" w:ascii="Arial" w:hAnsi="Arial"/>
                <w:spacing w:val="-11"/>
                <w:kern w:val="0"/>
                <w:sz w:val="24"/>
                <w:szCs w:val="24"/>
                <w:lang w:eastAsia="en-US" w:bidi="ar-SA"/>
              </w:rPr>
              <w:t xml:space="preserve"> </w:t>
            </w:r>
            <w:r>
              <w:rPr>
                <w:rFonts w:eastAsia="Arial" w:cs="Arial" w:ascii="Arial" w:hAnsi="Arial"/>
                <w:spacing w:val="-4"/>
                <w:kern w:val="0"/>
                <w:sz w:val="24"/>
                <w:szCs w:val="24"/>
                <w:lang w:eastAsia="en-US" w:bidi="ar-SA"/>
              </w:rPr>
              <w:t>эт.)</w:t>
            </w:r>
          </w:p>
        </w:tc>
        <w:tc>
          <w:tcPr>
            <w:tcW w:w="226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26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70" w:before="0" w:after="0"/>
              <w:ind w:left="674" w:right="660"/>
              <w:jc w:val="center"/>
              <w:rPr>
                <w:rFonts w:ascii="Arial" w:hAnsi="Arial" w:cs="Arial"/>
                <w:sz w:val="24"/>
                <w:szCs w:val="24"/>
              </w:rPr>
            </w:pPr>
            <w:r>
              <w:rPr>
                <w:rFonts w:eastAsia="Arial" w:cs="Arial" w:ascii="Arial" w:hAnsi="Arial"/>
                <w:spacing w:val="-5"/>
                <w:kern w:val="0"/>
                <w:sz w:val="24"/>
                <w:szCs w:val="24"/>
                <w:lang w:eastAsia="en-US" w:bidi="ar-SA"/>
              </w:rPr>
              <w:t>0,0</w:t>
            </w:r>
          </w:p>
        </w:tc>
        <w:tc>
          <w:tcPr>
            <w:tcW w:w="226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70" w:before="0" w:after="0"/>
              <w:ind w:left="674" w:right="660"/>
              <w:jc w:val="center"/>
              <w:rPr>
                <w:rFonts w:ascii="Arial" w:hAnsi="Arial" w:cs="Arial"/>
                <w:sz w:val="24"/>
                <w:szCs w:val="24"/>
              </w:rPr>
            </w:pPr>
            <w:r>
              <w:rPr>
                <w:rFonts w:eastAsia="Arial" w:cs="Arial" w:ascii="Arial" w:hAnsi="Arial"/>
                <w:spacing w:val="-5"/>
                <w:kern w:val="0"/>
                <w:sz w:val="24"/>
                <w:szCs w:val="24"/>
                <w:lang w:eastAsia="en-US" w:bidi="ar-SA"/>
              </w:rPr>
              <w:t>0,0</w:t>
            </w:r>
          </w:p>
        </w:tc>
        <w:tc>
          <w:tcPr>
            <w:tcW w:w="198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70" w:before="0" w:after="0"/>
              <w:ind w:left="710" w:right="694"/>
              <w:jc w:val="center"/>
              <w:rPr>
                <w:rFonts w:ascii="Arial" w:hAnsi="Arial" w:cs="Arial"/>
                <w:sz w:val="24"/>
                <w:szCs w:val="24"/>
              </w:rPr>
            </w:pPr>
            <w:r>
              <w:rPr>
                <w:rFonts w:eastAsia="Arial" w:cs="Arial" w:ascii="Arial" w:hAnsi="Arial"/>
                <w:spacing w:val="-5"/>
                <w:kern w:val="0"/>
                <w:sz w:val="24"/>
                <w:szCs w:val="24"/>
                <w:lang w:eastAsia="en-US" w:bidi="ar-SA"/>
              </w:rPr>
              <w:t>0,0</w:t>
            </w:r>
          </w:p>
        </w:tc>
      </w:tr>
      <w:tr>
        <w:trPr>
          <w:trHeight w:val="316" w:hRule="atLeast"/>
        </w:trPr>
        <w:tc>
          <w:tcPr>
            <w:tcW w:w="496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 w:after="0"/>
              <w:ind w:left="393"/>
              <w:jc w:val="left"/>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1"/>
                <w:kern w:val="0"/>
                <w:sz w:val="24"/>
                <w:szCs w:val="24"/>
                <w:lang w:eastAsia="en-US" w:bidi="ar-SA"/>
              </w:rPr>
              <w:t xml:space="preserve"> </w:t>
            </w:r>
            <w:r>
              <w:rPr>
                <w:rFonts w:eastAsia="Arial" w:cs="Arial" w:ascii="Arial" w:hAnsi="Arial"/>
                <w:spacing w:val="-2"/>
                <w:kern w:val="0"/>
                <w:sz w:val="24"/>
                <w:szCs w:val="24"/>
                <w:lang w:eastAsia="en-US" w:bidi="ar-SA"/>
              </w:rPr>
              <w:t>усадебная</w:t>
            </w:r>
          </w:p>
        </w:tc>
        <w:tc>
          <w:tcPr>
            <w:tcW w:w="226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26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70" w:before="0" w:after="0"/>
              <w:ind w:left="674" w:right="660"/>
              <w:jc w:val="center"/>
              <w:rPr>
                <w:rFonts w:ascii="Arial" w:hAnsi="Arial" w:cs="Arial"/>
                <w:sz w:val="24"/>
                <w:szCs w:val="24"/>
              </w:rPr>
            </w:pPr>
            <w:r>
              <w:rPr>
                <w:rFonts w:eastAsia="Arial" w:cs="Arial" w:ascii="Arial" w:hAnsi="Arial"/>
                <w:spacing w:val="-4"/>
                <w:kern w:val="0"/>
                <w:sz w:val="24"/>
                <w:szCs w:val="24"/>
                <w:lang w:eastAsia="en-US" w:bidi="ar-SA"/>
              </w:rPr>
              <w:t>19,6</w:t>
            </w:r>
          </w:p>
        </w:tc>
        <w:tc>
          <w:tcPr>
            <w:tcW w:w="226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70" w:before="0" w:after="0"/>
              <w:ind w:left="674" w:right="660"/>
              <w:jc w:val="center"/>
              <w:rPr>
                <w:rFonts w:ascii="Arial" w:hAnsi="Arial" w:cs="Arial"/>
                <w:sz w:val="24"/>
                <w:szCs w:val="24"/>
              </w:rPr>
            </w:pPr>
            <w:r>
              <w:rPr>
                <w:rFonts w:eastAsia="Arial" w:cs="Arial" w:ascii="Arial" w:hAnsi="Arial"/>
                <w:spacing w:val="-4"/>
                <w:kern w:val="0"/>
                <w:sz w:val="24"/>
                <w:szCs w:val="24"/>
                <w:lang w:eastAsia="en-US" w:bidi="ar-SA"/>
              </w:rPr>
              <w:t>34,8</w:t>
            </w:r>
          </w:p>
        </w:tc>
        <w:tc>
          <w:tcPr>
            <w:tcW w:w="198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70" w:before="0" w:after="0"/>
              <w:ind w:left="710" w:right="694"/>
              <w:jc w:val="center"/>
              <w:rPr>
                <w:rFonts w:ascii="Arial" w:hAnsi="Arial" w:cs="Arial"/>
                <w:sz w:val="24"/>
                <w:szCs w:val="24"/>
              </w:rPr>
            </w:pPr>
            <w:r>
              <w:rPr>
                <w:rFonts w:eastAsia="Arial" w:cs="Arial" w:ascii="Arial" w:hAnsi="Arial"/>
                <w:spacing w:val="-4"/>
                <w:kern w:val="0"/>
                <w:sz w:val="24"/>
                <w:szCs w:val="24"/>
                <w:lang w:eastAsia="en-US" w:bidi="ar-SA"/>
              </w:rPr>
              <w:t>62,6</w:t>
            </w:r>
          </w:p>
        </w:tc>
      </w:tr>
      <w:tr>
        <w:trPr>
          <w:trHeight w:val="318" w:hRule="atLeast"/>
        </w:trPr>
        <w:tc>
          <w:tcPr>
            <w:tcW w:w="496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 w:after="0"/>
              <w:ind w:left="110"/>
              <w:jc w:val="left"/>
              <w:rPr>
                <w:rFonts w:ascii="Arial" w:hAnsi="Arial" w:cs="Arial"/>
                <w:sz w:val="24"/>
                <w:szCs w:val="24"/>
              </w:rPr>
            </w:pPr>
            <w:r>
              <w:rPr>
                <w:rFonts w:eastAsia="Arial" w:cs="Arial" w:ascii="Arial" w:hAnsi="Arial"/>
                <w:kern w:val="0"/>
                <w:sz w:val="24"/>
                <w:szCs w:val="24"/>
                <w:lang w:eastAsia="en-US" w:bidi="ar-SA"/>
              </w:rPr>
              <w:t>Завершение</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строительства,</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в</w:t>
            </w:r>
            <w:r>
              <w:rPr>
                <w:rFonts w:eastAsia="Arial" w:cs="Arial" w:ascii="Arial" w:hAnsi="Arial"/>
                <w:spacing w:val="-4"/>
                <w:kern w:val="0"/>
                <w:sz w:val="24"/>
                <w:szCs w:val="24"/>
                <w:lang w:eastAsia="en-US" w:bidi="ar-SA"/>
              </w:rPr>
              <w:t xml:space="preserve"> </w:t>
            </w:r>
            <w:r>
              <w:rPr>
                <w:rFonts w:eastAsia="Arial" w:cs="Arial" w:ascii="Arial" w:hAnsi="Arial"/>
                <w:spacing w:val="-2"/>
                <w:kern w:val="0"/>
                <w:sz w:val="24"/>
                <w:szCs w:val="24"/>
                <w:lang w:eastAsia="en-US" w:bidi="ar-SA"/>
              </w:rPr>
              <w:t>т.ч.:</w:t>
            </w:r>
          </w:p>
        </w:tc>
        <w:tc>
          <w:tcPr>
            <w:tcW w:w="226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26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73" w:before="0" w:after="0"/>
              <w:ind w:left="12"/>
              <w:jc w:val="center"/>
              <w:rPr>
                <w:rFonts w:ascii="Arial" w:hAnsi="Arial" w:cs="Arial"/>
                <w:sz w:val="24"/>
                <w:szCs w:val="24"/>
              </w:rPr>
            </w:pPr>
            <w:r>
              <w:rPr>
                <w:rFonts w:eastAsia="Arial" w:cs="Arial" w:ascii="Arial" w:hAnsi="Arial"/>
                <w:kern w:val="0"/>
                <w:sz w:val="24"/>
                <w:szCs w:val="24"/>
                <w:lang w:eastAsia="en-US" w:bidi="ar-SA"/>
              </w:rPr>
              <w:t>0</w:t>
            </w:r>
          </w:p>
        </w:tc>
        <w:tc>
          <w:tcPr>
            <w:tcW w:w="226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73" w:before="0" w:after="0"/>
              <w:ind w:left="12"/>
              <w:jc w:val="center"/>
              <w:rPr>
                <w:rFonts w:ascii="Arial" w:hAnsi="Arial" w:cs="Arial"/>
                <w:sz w:val="24"/>
                <w:szCs w:val="24"/>
              </w:rPr>
            </w:pPr>
            <w:r>
              <w:rPr>
                <w:rFonts w:eastAsia="Arial" w:cs="Arial" w:ascii="Arial" w:hAnsi="Arial"/>
                <w:kern w:val="0"/>
                <w:sz w:val="24"/>
                <w:szCs w:val="24"/>
                <w:lang w:eastAsia="en-US" w:bidi="ar-SA"/>
              </w:rPr>
              <w:t>0</w:t>
            </w:r>
          </w:p>
        </w:tc>
        <w:tc>
          <w:tcPr>
            <w:tcW w:w="198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73" w:before="0" w:after="0"/>
              <w:ind w:left="14"/>
              <w:jc w:val="center"/>
              <w:rPr>
                <w:rFonts w:ascii="Arial" w:hAnsi="Arial" w:cs="Arial"/>
                <w:sz w:val="24"/>
                <w:szCs w:val="24"/>
              </w:rPr>
            </w:pPr>
            <w:r>
              <w:rPr>
                <w:rFonts w:eastAsia="Arial" w:cs="Arial" w:ascii="Arial" w:hAnsi="Arial"/>
                <w:kern w:val="0"/>
                <w:sz w:val="24"/>
                <w:szCs w:val="24"/>
                <w:lang w:eastAsia="en-US" w:bidi="ar-SA"/>
              </w:rPr>
              <w:t>0</w:t>
            </w:r>
          </w:p>
        </w:tc>
      </w:tr>
      <w:tr>
        <w:trPr>
          <w:trHeight w:val="316" w:hRule="atLeast"/>
        </w:trPr>
        <w:tc>
          <w:tcPr>
            <w:tcW w:w="496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 w:after="0"/>
              <w:ind w:left="393"/>
              <w:jc w:val="left"/>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3"/>
                <w:kern w:val="0"/>
                <w:sz w:val="24"/>
                <w:szCs w:val="24"/>
                <w:lang w:eastAsia="en-US" w:bidi="ar-SA"/>
              </w:rPr>
              <w:t xml:space="preserve"> </w:t>
            </w:r>
            <w:r>
              <w:rPr>
                <w:rFonts w:eastAsia="Arial" w:cs="Arial" w:ascii="Arial" w:hAnsi="Arial"/>
                <w:spacing w:val="-2"/>
                <w:kern w:val="0"/>
                <w:sz w:val="24"/>
                <w:szCs w:val="24"/>
                <w:lang w:eastAsia="en-US" w:bidi="ar-SA"/>
              </w:rPr>
              <w:t>многоэтажная</w:t>
            </w:r>
          </w:p>
        </w:tc>
        <w:tc>
          <w:tcPr>
            <w:tcW w:w="226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26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71" w:before="0" w:after="0"/>
              <w:ind w:left="12"/>
              <w:jc w:val="center"/>
              <w:rPr>
                <w:rFonts w:ascii="Arial" w:hAnsi="Arial" w:cs="Arial"/>
                <w:sz w:val="24"/>
                <w:szCs w:val="24"/>
              </w:rPr>
            </w:pPr>
            <w:r>
              <w:rPr>
                <w:rFonts w:eastAsia="Arial" w:cs="Arial" w:ascii="Arial" w:hAnsi="Arial"/>
                <w:kern w:val="0"/>
                <w:sz w:val="24"/>
                <w:szCs w:val="24"/>
                <w:lang w:eastAsia="en-US" w:bidi="ar-SA"/>
              </w:rPr>
              <w:t>0</w:t>
            </w:r>
          </w:p>
        </w:tc>
        <w:tc>
          <w:tcPr>
            <w:tcW w:w="226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71" w:before="0" w:after="0"/>
              <w:ind w:left="12"/>
              <w:jc w:val="center"/>
              <w:rPr>
                <w:rFonts w:ascii="Arial" w:hAnsi="Arial" w:cs="Arial"/>
                <w:sz w:val="24"/>
                <w:szCs w:val="24"/>
              </w:rPr>
            </w:pPr>
            <w:r>
              <w:rPr>
                <w:rFonts w:eastAsia="Arial" w:cs="Arial" w:ascii="Arial" w:hAnsi="Arial"/>
                <w:kern w:val="0"/>
                <w:sz w:val="24"/>
                <w:szCs w:val="24"/>
                <w:lang w:eastAsia="en-US" w:bidi="ar-SA"/>
              </w:rPr>
              <w:t>0</w:t>
            </w:r>
          </w:p>
        </w:tc>
        <w:tc>
          <w:tcPr>
            <w:tcW w:w="198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71" w:before="0" w:after="0"/>
              <w:ind w:left="14"/>
              <w:jc w:val="center"/>
              <w:rPr>
                <w:rFonts w:ascii="Arial" w:hAnsi="Arial" w:cs="Arial"/>
                <w:sz w:val="24"/>
                <w:szCs w:val="24"/>
              </w:rPr>
            </w:pPr>
            <w:r>
              <w:rPr>
                <w:rFonts w:eastAsia="Arial" w:cs="Arial" w:ascii="Arial" w:hAnsi="Arial"/>
                <w:kern w:val="0"/>
                <w:sz w:val="24"/>
                <w:szCs w:val="24"/>
                <w:lang w:eastAsia="en-US" w:bidi="ar-SA"/>
              </w:rPr>
              <w:t>0</w:t>
            </w:r>
          </w:p>
        </w:tc>
      </w:tr>
      <w:tr>
        <w:trPr>
          <w:trHeight w:val="712" w:hRule="atLeast"/>
        </w:trPr>
        <w:tc>
          <w:tcPr>
            <w:tcW w:w="496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78" w:after="0"/>
              <w:ind w:left="110"/>
              <w:jc w:val="left"/>
              <w:rPr>
                <w:rFonts w:ascii="Arial" w:hAnsi="Arial" w:cs="Arial"/>
                <w:b/>
                <w:sz w:val="24"/>
                <w:szCs w:val="24"/>
              </w:rPr>
            </w:pPr>
            <w:r>
              <w:rPr>
                <w:rFonts w:eastAsia="Arial" w:cs="Arial" w:ascii="Arial" w:hAnsi="Arial"/>
                <w:b/>
                <w:kern w:val="0"/>
                <w:sz w:val="24"/>
                <w:szCs w:val="24"/>
                <w:lang w:eastAsia="en-US" w:bidi="ar-SA"/>
              </w:rPr>
              <w:t>Общая</w:t>
            </w:r>
            <w:r>
              <w:rPr>
                <w:rFonts w:eastAsia="Arial" w:cs="Arial" w:ascii="Arial" w:hAnsi="Arial"/>
                <w:b/>
                <w:spacing w:val="-6"/>
                <w:kern w:val="0"/>
                <w:sz w:val="24"/>
                <w:szCs w:val="24"/>
                <w:lang w:eastAsia="en-US" w:bidi="ar-SA"/>
              </w:rPr>
              <w:t xml:space="preserve"> </w:t>
            </w:r>
            <w:r>
              <w:rPr>
                <w:rFonts w:eastAsia="Arial" w:cs="Arial" w:ascii="Arial" w:hAnsi="Arial"/>
                <w:b/>
                <w:kern w:val="0"/>
                <w:sz w:val="24"/>
                <w:szCs w:val="24"/>
                <w:lang w:eastAsia="en-US" w:bidi="ar-SA"/>
              </w:rPr>
              <w:t>площадь</w:t>
            </w:r>
            <w:r>
              <w:rPr>
                <w:rFonts w:eastAsia="Arial" w:cs="Arial" w:ascii="Arial" w:hAnsi="Arial"/>
                <w:b/>
                <w:spacing w:val="-6"/>
                <w:kern w:val="0"/>
                <w:sz w:val="24"/>
                <w:szCs w:val="24"/>
                <w:lang w:eastAsia="en-US" w:bidi="ar-SA"/>
              </w:rPr>
              <w:t xml:space="preserve"> </w:t>
            </w:r>
            <w:r>
              <w:rPr>
                <w:rFonts w:eastAsia="Arial" w:cs="Arial" w:ascii="Arial" w:hAnsi="Arial"/>
                <w:b/>
                <w:kern w:val="0"/>
                <w:sz w:val="24"/>
                <w:szCs w:val="24"/>
                <w:lang w:eastAsia="en-US" w:bidi="ar-SA"/>
              </w:rPr>
              <w:t>на</w:t>
            </w:r>
            <w:r>
              <w:rPr>
                <w:rFonts w:eastAsia="Arial" w:cs="Arial" w:ascii="Arial" w:hAnsi="Arial"/>
                <w:b/>
                <w:spacing w:val="-6"/>
                <w:kern w:val="0"/>
                <w:sz w:val="24"/>
                <w:szCs w:val="24"/>
                <w:lang w:eastAsia="en-US" w:bidi="ar-SA"/>
              </w:rPr>
              <w:t xml:space="preserve"> </w:t>
            </w:r>
            <w:r>
              <w:rPr>
                <w:rFonts w:eastAsia="Arial" w:cs="Arial" w:ascii="Arial" w:hAnsi="Arial"/>
                <w:b/>
                <w:kern w:val="0"/>
                <w:sz w:val="24"/>
                <w:szCs w:val="24"/>
                <w:lang w:eastAsia="en-US" w:bidi="ar-SA"/>
              </w:rPr>
              <w:t>конец</w:t>
            </w:r>
            <w:r>
              <w:rPr>
                <w:rFonts w:eastAsia="Arial" w:cs="Arial" w:ascii="Arial" w:hAnsi="Arial"/>
                <w:b/>
                <w:spacing w:val="-6"/>
                <w:kern w:val="0"/>
                <w:sz w:val="24"/>
                <w:szCs w:val="24"/>
                <w:lang w:eastAsia="en-US" w:bidi="ar-SA"/>
              </w:rPr>
              <w:t xml:space="preserve"> </w:t>
            </w:r>
            <w:r>
              <w:rPr>
                <w:rFonts w:eastAsia="Arial" w:cs="Arial" w:ascii="Arial" w:hAnsi="Arial"/>
                <w:b/>
                <w:kern w:val="0"/>
                <w:sz w:val="24"/>
                <w:szCs w:val="24"/>
                <w:lang w:eastAsia="en-US" w:bidi="ar-SA"/>
              </w:rPr>
              <w:t>этапа</w:t>
            </w:r>
            <w:r>
              <w:rPr>
                <w:rFonts w:eastAsia="Arial" w:cs="Arial" w:ascii="Arial" w:hAnsi="Arial"/>
                <w:b/>
                <w:spacing w:val="-4"/>
                <w:kern w:val="0"/>
                <w:sz w:val="24"/>
                <w:szCs w:val="24"/>
                <w:lang w:eastAsia="en-US" w:bidi="ar-SA"/>
              </w:rPr>
              <w:t xml:space="preserve"> </w:t>
            </w:r>
            <w:r>
              <w:rPr>
                <w:rFonts w:eastAsia="Arial" w:cs="Arial" w:ascii="Arial" w:hAnsi="Arial"/>
                <w:b/>
                <w:kern w:val="0"/>
                <w:sz w:val="24"/>
                <w:szCs w:val="24"/>
                <w:lang w:eastAsia="en-US" w:bidi="ar-SA"/>
              </w:rPr>
              <w:t>–</w:t>
            </w:r>
            <w:r>
              <w:rPr>
                <w:rFonts w:eastAsia="Arial" w:cs="Arial" w:ascii="Arial" w:hAnsi="Arial"/>
                <w:b/>
                <w:spacing w:val="-6"/>
                <w:kern w:val="0"/>
                <w:sz w:val="24"/>
                <w:szCs w:val="24"/>
                <w:lang w:eastAsia="en-US" w:bidi="ar-SA"/>
              </w:rPr>
              <w:t xml:space="preserve"> </w:t>
            </w:r>
            <w:r>
              <w:rPr>
                <w:rFonts w:eastAsia="Arial" w:cs="Arial" w:ascii="Arial" w:hAnsi="Arial"/>
                <w:b/>
                <w:kern w:val="0"/>
                <w:sz w:val="24"/>
                <w:szCs w:val="24"/>
                <w:lang w:eastAsia="en-US" w:bidi="ar-SA"/>
              </w:rPr>
              <w:t>всего,</w:t>
            </w:r>
            <w:r>
              <w:rPr>
                <w:rFonts w:eastAsia="Arial" w:cs="Arial" w:ascii="Arial" w:hAnsi="Arial"/>
                <w:b/>
                <w:spacing w:val="-6"/>
                <w:kern w:val="0"/>
                <w:sz w:val="24"/>
                <w:szCs w:val="24"/>
                <w:lang w:eastAsia="en-US" w:bidi="ar-SA"/>
              </w:rPr>
              <w:t xml:space="preserve"> </w:t>
            </w:r>
            <w:r>
              <w:rPr>
                <w:rFonts w:eastAsia="Arial" w:cs="Arial" w:ascii="Arial" w:hAnsi="Arial"/>
                <w:b/>
                <w:kern w:val="0"/>
                <w:sz w:val="24"/>
                <w:szCs w:val="24"/>
                <w:lang w:eastAsia="en-US" w:bidi="ar-SA"/>
              </w:rPr>
              <w:t xml:space="preserve">в </w:t>
            </w:r>
            <w:r>
              <w:rPr>
                <w:rFonts w:eastAsia="Arial" w:cs="Arial" w:ascii="Arial" w:hAnsi="Arial"/>
                <w:b/>
                <w:spacing w:val="-2"/>
                <w:kern w:val="0"/>
                <w:sz w:val="24"/>
                <w:szCs w:val="24"/>
                <w:lang w:eastAsia="en-US" w:bidi="ar-SA"/>
              </w:rPr>
              <w:t>т.ч.:</w:t>
            </w:r>
          </w:p>
        </w:tc>
        <w:tc>
          <w:tcPr>
            <w:tcW w:w="226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26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95" w:after="0"/>
              <w:ind w:left="674" w:right="660"/>
              <w:jc w:val="center"/>
              <w:rPr>
                <w:rFonts w:ascii="Arial" w:hAnsi="Arial" w:cs="Arial"/>
                <w:b/>
                <w:sz w:val="24"/>
                <w:szCs w:val="24"/>
              </w:rPr>
            </w:pPr>
            <w:r>
              <w:rPr>
                <w:rFonts w:eastAsia="Arial" w:cs="Arial" w:ascii="Arial" w:hAnsi="Arial"/>
                <w:b/>
                <w:spacing w:val="-2"/>
                <w:kern w:val="0"/>
                <w:sz w:val="24"/>
                <w:szCs w:val="24"/>
                <w:lang w:eastAsia="en-US" w:bidi="ar-SA"/>
              </w:rPr>
              <w:t>313,4</w:t>
            </w:r>
          </w:p>
        </w:tc>
        <w:tc>
          <w:tcPr>
            <w:tcW w:w="226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95" w:after="0"/>
              <w:ind w:left="674" w:right="660"/>
              <w:jc w:val="center"/>
              <w:rPr>
                <w:rFonts w:ascii="Arial" w:hAnsi="Arial" w:cs="Arial"/>
                <w:b/>
                <w:sz w:val="24"/>
                <w:szCs w:val="24"/>
              </w:rPr>
            </w:pPr>
            <w:r>
              <w:rPr>
                <w:rFonts w:eastAsia="Arial" w:cs="Arial" w:ascii="Arial" w:hAnsi="Arial"/>
                <w:b/>
                <w:spacing w:val="-2"/>
                <w:kern w:val="0"/>
                <w:sz w:val="24"/>
                <w:szCs w:val="24"/>
                <w:lang w:eastAsia="en-US" w:bidi="ar-SA"/>
              </w:rPr>
              <w:t>348,2</w:t>
            </w:r>
          </w:p>
        </w:tc>
        <w:tc>
          <w:tcPr>
            <w:tcW w:w="198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95" w:after="0"/>
              <w:ind w:left="710" w:right="694"/>
              <w:jc w:val="center"/>
              <w:rPr>
                <w:rFonts w:ascii="Arial" w:hAnsi="Arial" w:cs="Arial"/>
                <w:b/>
                <w:sz w:val="24"/>
                <w:szCs w:val="24"/>
              </w:rPr>
            </w:pPr>
            <w:r>
              <w:rPr>
                <w:rFonts w:eastAsia="Arial" w:cs="Arial" w:ascii="Arial" w:hAnsi="Arial"/>
                <w:b/>
                <w:spacing w:val="-2"/>
                <w:kern w:val="0"/>
                <w:sz w:val="24"/>
                <w:szCs w:val="24"/>
                <w:lang w:eastAsia="en-US" w:bidi="ar-SA"/>
              </w:rPr>
              <w:t>410,7</w:t>
            </w:r>
          </w:p>
        </w:tc>
      </w:tr>
      <w:tr>
        <w:trPr>
          <w:trHeight w:val="316" w:hRule="atLeast"/>
        </w:trPr>
        <w:tc>
          <w:tcPr>
            <w:tcW w:w="496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393"/>
              <w:jc w:val="left"/>
              <w:rPr>
                <w:rFonts w:ascii="Arial" w:hAnsi="Arial" w:cs="Arial"/>
                <w:b/>
                <w:sz w:val="24"/>
                <w:szCs w:val="24"/>
              </w:rPr>
            </w:pPr>
            <w:r>
              <w:rPr>
                <w:rFonts w:eastAsia="Arial" w:cs="Arial" w:ascii="Arial" w:hAnsi="Arial"/>
                <w:b/>
                <w:kern w:val="0"/>
                <w:sz w:val="24"/>
                <w:szCs w:val="24"/>
                <w:lang w:eastAsia="en-US" w:bidi="ar-SA"/>
              </w:rPr>
              <w:t>-</w:t>
            </w:r>
            <w:r>
              <w:rPr>
                <w:rFonts w:eastAsia="Arial" w:cs="Arial" w:ascii="Arial" w:hAnsi="Arial"/>
                <w:b/>
                <w:spacing w:val="-12"/>
                <w:kern w:val="0"/>
                <w:sz w:val="24"/>
                <w:szCs w:val="24"/>
                <w:lang w:eastAsia="en-US" w:bidi="ar-SA"/>
              </w:rPr>
              <w:t xml:space="preserve"> </w:t>
            </w:r>
            <w:r>
              <w:rPr>
                <w:rFonts w:eastAsia="Arial" w:cs="Arial" w:ascii="Arial" w:hAnsi="Arial"/>
                <w:b/>
                <w:kern w:val="0"/>
                <w:sz w:val="24"/>
                <w:szCs w:val="24"/>
                <w:lang w:eastAsia="en-US" w:bidi="ar-SA"/>
              </w:rPr>
              <w:t>многоквартирная</w:t>
            </w:r>
            <w:r>
              <w:rPr>
                <w:rFonts w:eastAsia="Arial" w:cs="Arial" w:ascii="Arial" w:hAnsi="Arial"/>
                <w:b/>
                <w:spacing w:val="-11"/>
                <w:kern w:val="0"/>
                <w:sz w:val="24"/>
                <w:szCs w:val="24"/>
                <w:lang w:eastAsia="en-US" w:bidi="ar-SA"/>
              </w:rPr>
              <w:t xml:space="preserve"> </w:t>
            </w:r>
            <w:r>
              <w:rPr>
                <w:rFonts w:eastAsia="Arial" w:cs="Arial" w:ascii="Arial" w:hAnsi="Arial"/>
                <w:b/>
                <w:kern w:val="0"/>
                <w:sz w:val="24"/>
                <w:szCs w:val="24"/>
                <w:lang w:eastAsia="en-US" w:bidi="ar-SA"/>
              </w:rPr>
              <w:t>(1-5</w:t>
            </w:r>
            <w:r>
              <w:rPr>
                <w:rFonts w:eastAsia="Arial" w:cs="Arial" w:ascii="Arial" w:hAnsi="Arial"/>
                <w:b/>
                <w:spacing w:val="-12"/>
                <w:kern w:val="0"/>
                <w:sz w:val="24"/>
                <w:szCs w:val="24"/>
                <w:lang w:eastAsia="en-US" w:bidi="ar-SA"/>
              </w:rPr>
              <w:t xml:space="preserve"> </w:t>
            </w:r>
            <w:r>
              <w:rPr>
                <w:rFonts w:eastAsia="Arial" w:cs="Arial" w:ascii="Arial" w:hAnsi="Arial"/>
                <w:b/>
                <w:spacing w:val="-4"/>
                <w:kern w:val="0"/>
                <w:sz w:val="24"/>
                <w:szCs w:val="24"/>
                <w:lang w:eastAsia="en-US" w:bidi="ar-SA"/>
              </w:rPr>
              <w:t>эт.)</w:t>
            </w:r>
          </w:p>
        </w:tc>
        <w:tc>
          <w:tcPr>
            <w:tcW w:w="226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26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75" w:before="0" w:after="0"/>
              <w:ind w:left="674" w:right="660"/>
              <w:jc w:val="center"/>
              <w:rPr>
                <w:rFonts w:ascii="Arial" w:hAnsi="Arial" w:cs="Arial"/>
                <w:b/>
                <w:sz w:val="24"/>
                <w:szCs w:val="24"/>
              </w:rPr>
            </w:pPr>
            <w:r>
              <w:rPr>
                <w:rFonts w:eastAsia="Arial" w:cs="Arial" w:ascii="Arial" w:hAnsi="Arial"/>
                <w:b/>
                <w:spacing w:val="-2"/>
                <w:kern w:val="0"/>
                <w:sz w:val="24"/>
                <w:szCs w:val="24"/>
                <w:lang w:eastAsia="en-US" w:bidi="ar-SA"/>
              </w:rPr>
              <w:t>182,0</w:t>
            </w:r>
          </w:p>
        </w:tc>
        <w:tc>
          <w:tcPr>
            <w:tcW w:w="226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75" w:before="0" w:after="0"/>
              <w:ind w:left="674" w:right="660"/>
              <w:jc w:val="center"/>
              <w:rPr>
                <w:rFonts w:ascii="Arial" w:hAnsi="Arial" w:cs="Arial"/>
                <w:b/>
                <w:sz w:val="24"/>
                <w:szCs w:val="24"/>
              </w:rPr>
            </w:pPr>
            <w:r>
              <w:rPr>
                <w:rFonts w:eastAsia="Arial" w:cs="Arial" w:ascii="Arial" w:hAnsi="Arial"/>
                <w:b/>
                <w:spacing w:val="-2"/>
                <w:kern w:val="0"/>
                <w:sz w:val="24"/>
                <w:szCs w:val="24"/>
                <w:lang w:eastAsia="en-US" w:bidi="ar-SA"/>
              </w:rPr>
              <w:t>186,2</w:t>
            </w:r>
          </w:p>
        </w:tc>
        <w:tc>
          <w:tcPr>
            <w:tcW w:w="198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75" w:before="0" w:after="0"/>
              <w:ind w:left="710" w:right="694"/>
              <w:jc w:val="center"/>
              <w:rPr>
                <w:rFonts w:ascii="Arial" w:hAnsi="Arial" w:cs="Arial"/>
                <w:b/>
                <w:sz w:val="24"/>
                <w:szCs w:val="24"/>
              </w:rPr>
            </w:pPr>
            <w:r>
              <w:rPr>
                <w:rFonts w:eastAsia="Arial" w:cs="Arial" w:ascii="Arial" w:hAnsi="Arial"/>
                <w:b/>
                <w:spacing w:val="-2"/>
                <w:kern w:val="0"/>
                <w:sz w:val="24"/>
                <w:szCs w:val="24"/>
                <w:lang w:eastAsia="en-US" w:bidi="ar-SA"/>
              </w:rPr>
              <w:t>193,4</w:t>
            </w:r>
          </w:p>
        </w:tc>
      </w:tr>
      <w:tr>
        <w:trPr>
          <w:trHeight w:val="316" w:hRule="atLeast"/>
        </w:trPr>
        <w:tc>
          <w:tcPr>
            <w:tcW w:w="496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ind w:left="393"/>
              <w:jc w:val="left"/>
              <w:rPr>
                <w:rFonts w:ascii="Arial" w:hAnsi="Arial" w:cs="Arial"/>
                <w:b/>
                <w:sz w:val="24"/>
                <w:szCs w:val="24"/>
              </w:rPr>
            </w:pPr>
            <w:r>
              <w:rPr>
                <w:rFonts w:eastAsia="Arial" w:cs="Arial" w:ascii="Arial" w:hAnsi="Arial"/>
                <w:b/>
                <w:kern w:val="0"/>
                <w:sz w:val="24"/>
                <w:szCs w:val="24"/>
                <w:lang w:eastAsia="en-US" w:bidi="ar-SA"/>
              </w:rPr>
              <w:t>-</w:t>
            </w:r>
            <w:r>
              <w:rPr>
                <w:rFonts w:eastAsia="Arial" w:cs="Arial" w:ascii="Arial" w:hAnsi="Arial"/>
                <w:b/>
                <w:spacing w:val="-13"/>
                <w:kern w:val="0"/>
                <w:sz w:val="24"/>
                <w:szCs w:val="24"/>
                <w:lang w:eastAsia="en-US" w:bidi="ar-SA"/>
              </w:rPr>
              <w:t xml:space="preserve"> </w:t>
            </w:r>
            <w:r>
              <w:rPr>
                <w:rFonts w:eastAsia="Arial" w:cs="Arial" w:ascii="Arial" w:hAnsi="Arial"/>
                <w:b/>
                <w:kern w:val="0"/>
                <w:sz w:val="24"/>
                <w:szCs w:val="24"/>
                <w:lang w:eastAsia="en-US" w:bidi="ar-SA"/>
              </w:rPr>
              <w:t>блочно-секционная</w:t>
            </w:r>
            <w:r>
              <w:rPr>
                <w:rFonts w:eastAsia="Arial" w:cs="Arial" w:ascii="Arial" w:hAnsi="Arial"/>
                <w:b/>
                <w:spacing w:val="-12"/>
                <w:kern w:val="0"/>
                <w:sz w:val="24"/>
                <w:szCs w:val="24"/>
                <w:lang w:eastAsia="en-US" w:bidi="ar-SA"/>
              </w:rPr>
              <w:t xml:space="preserve"> </w:t>
            </w:r>
            <w:r>
              <w:rPr>
                <w:rFonts w:eastAsia="Arial" w:cs="Arial" w:ascii="Arial" w:hAnsi="Arial"/>
                <w:b/>
                <w:kern w:val="0"/>
                <w:sz w:val="24"/>
                <w:szCs w:val="24"/>
                <w:lang w:eastAsia="en-US" w:bidi="ar-SA"/>
              </w:rPr>
              <w:t>(9-18</w:t>
            </w:r>
            <w:r>
              <w:rPr>
                <w:rFonts w:eastAsia="Arial" w:cs="Arial" w:ascii="Arial" w:hAnsi="Arial"/>
                <w:b/>
                <w:spacing w:val="-13"/>
                <w:kern w:val="0"/>
                <w:sz w:val="24"/>
                <w:szCs w:val="24"/>
                <w:lang w:eastAsia="en-US" w:bidi="ar-SA"/>
              </w:rPr>
              <w:t xml:space="preserve"> </w:t>
            </w:r>
            <w:r>
              <w:rPr>
                <w:rFonts w:eastAsia="Arial" w:cs="Arial" w:ascii="Arial" w:hAnsi="Arial"/>
                <w:b/>
                <w:spacing w:val="-4"/>
                <w:kern w:val="0"/>
                <w:sz w:val="24"/>
                <w:szCs w:val="24"/>
                <w:lang w:eastAsia="en-US" w:bidi="ar-SA"/>
              </w:rPr>
              <w:t>эт.)</w:t>
            </w:r>
          </w:p>
        </w:tc>
        <w:tc>
          <w:tcPr>
            <w:tcW w:w="226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26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75" w:before="0" w:after="0"/>
              <w:ind w:left="674" w:right="660"/>
              <w:jc w:val="center"/>
              <w:rPr>
                <w:rFonts w:ascii="Arial" w:hAnsi="Arial" w:cs="Arial"/>
                <w:b/>
                <w:sz w:val="24"/>
                <w:szCs w:val="24"/>
              </w:rPr>
            </w:pPr>
            <w:r>
              <w:rPr>
                <w:rFonts w:eastAsia="Arial" w:cs="Arial" w:ascii="Arial" w:hAnsi="Arial"/>
                <w:b/>
                <w:spacing w:val="-5"/>
                <w:kern w:val="0"/>
                <w:sz w:val="24"/>
                <w:szCs w:val="24"/>
                <w:lang w:eastAsia="en-US" w:bidi="ar-SA"/>
              </w:rPr>
              <w:t>0,0</w:t>
            </w:r>
          </w:p>
        </w:tc>
        <w:tc>
          <w:tcPr>
            <w:tcW w:w="226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75" w:before="0" w:after="0"/>
              <w:ind w:left="674" w:right="660"/>
              <w:jc w:val="center"/>
              <w:rPr>
                <w:rFonts w:ascii="Arial" w:hAnsi="Arial" w:cs="Arial"/>
                <w:b/>
                <w:sz w:val="24"/>
                <w:szCs w:val="24"/>
              </w:rPr>
            </w:pPr>
            <w:r>
              <w:rPr>
                <w:rFonts w:eastAsia="Arial" w:cs="Arial" w:ascii="Arial" w:hAnsi="Arial"/>
                <w:b/>
                <w:spacing w:val="-5"/>
                <w:kern w:val="0"/>
                <w:sz w:val="24"/>
                <w:szCs w:val="24"/>
                <w:lang w:eastAsia="en-US" w:bidi="ar-SA"/>
              </w:rPr>
              <w:t>0,0</w:t>
            </w:r>
          </w:p>
        </w:tc>
        <w:tc>
          <w:tcPr>
            <w:tcW w:w="198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75" w:before="0" w:after="0"/>
              <w:ind w:left="710" w:right="694"/>
              <w:jc w:val="center"/>
              <w:rPr>
                <w:rFonts w:ascii="Arial" w:hAnsi="Arial" w:cs="Arial"/>
                <w:b/>
                <w:sz w:val="24"/>
                <w:szCs w:val="24"/>
              </w:rPr>
            </w:pPr>
            <w:r>
              <w:rPr>
                <w:rFonts w:eastAsia="Arial" w:cs="Arial" w:ascii="Arial" w:hAnsi="Arial"/>
                <w:b/>
                <w:spacing w:val="-5"/>
                <w:kern w:val="0"/>
                <w:sz w:val="24"/>
                <w:szCs w:val="24"/>
                <w:lang w:eastAsia="en-US" w:bidi="ar-SA"/>
              </w:rPr>
              <w:t>0,0</w:t>
            </w:r>
          </w:p>
        </w:tc>
      </w:tr>
      <w:tr>
        <w:trPr>
          <w:trHeight w:val="340" w:hRule="atLeast"/>
        </w:trPr>
        <w:tc>
          <w:tcPr>
            <w:tcW w:w="496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0" w:after="0"/>
              <w:ind w:left="393"/>
              <w:jc w:val="left"/>
              <w:rPr>
                <w:rFonts w:ascii="Arial" w:hAnsi="Arial" w:cs="Arial"/>
                <w:b/>
                <w:sz w:val="24"/>
                <w:szCs w:val="24"/>
              </w:rPr>
            </w:pPr>
            <w:r>
              <w:rPr>
                <w:rFonts w:eastAsia="Arial" w:cs="Arial" w:ascii="Arial" w:hAnsi="Arial"/>
                <w:b/>
                <w:kern w:val="0"/>
                <w:sz w:val="24"/>
                <w:szCs w:val="24"/>
                <w:lang w:eastAsia="en-US" w:bidi="ar-SA"/>
              </w:rPr>
              <w:t>-</w:t>
            </w:r>
            <w:r>
              <w:rPr>
                <w:rFonts w:eastAsia="Arial" w:cs="Arial" w:ascii="Arial" w:hAnsi="Arial"/>
                <w:b/>
                <w:spacing w:val="-3"/>
                <w:kern w:val="0"/>
                <w:sz w:val="24"/>
                <w:szCs w:val="24"/>
                <w:lang w:eastAsia="en-US" w:bidi="ar-SA"/>
              </w:rPr>
              <w:t xml:space="preserve"> </w:t>
            </w:r>
            <w:r>
              <w:rPr>
                <w:rFonts w:eastAsia="Arial" w:cs="Arial" w:ascii="Arial" w:hAnsi="Arial"/>
                <w:b/>
                <w:spacing w:val="-2"/>
                <w:kern w:val="0"/>
                <w:sz w:val="24"/>
                <w:szCs w:val="24"/>
                <w:lang w:eastAsia="en-US" w:bidi="ar-SA"/>
              </w:rPr>
              <w:t>усадебная</w:t>
            </w:r>
          </w:p>
        </w:tc>
        <w:tc>
          <w:tcPr>
            <w:tcW w:w="226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26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1" w:after="0"/>
              <w:ind w:left="674" w:right="660"/>
              <w:jc w:val="center"/>
              <w:rPr>
                <w:rFonts w:ascii="Arial" w:hAnsi="Arial" w:cs="Arial"/>
                <w:b/>
                <w:sz w:val="24"/>
                <w:szCs w:val="24"/>
              </w:rPr>
            </w:pPr>
            <w:r>
              <w:rPr>
                <w:rFonts w:eastAsia="Arial" w:cs="Arial" w:ascii="Arial" w:hAnsi="Arial"/>
                <w:b/>
                <w:spacing w:val="-2"/>
                <w:kern w:val="0"/>
                <w:sz w:val="24"/>
                <w:szCs w:val="24"/>
                <w:lang w:eastAsia="en-US" w:bidi="ar-SA"/>
              </w:rPr>
              <w:t>131,4</w:t>
            </w:r>
          </w:p>
        </w:tc>
        <w:tc>
          <w:tcPr>
            <w:tcW w:w="226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1" w:after="0"/>
              <w:ind w:left="674" w:right="660"/>
              <w:jc w:val="center"/>
              <w:rPr>
                <w:rFonts w:ascii="Arial" w:hAnsi="Arial" w:cs="Arial"/>
                <w:b/>
                <w:sz w:val="24"/>
                <w:szCs w:val="24"/>
              </w:rPr>
            </w:pPr>
            <w:r>
              <w:rPr>
                <w:rFonts w:eastAsia="Arial" w:cs="Arial" w:ascii="Arial" w:hAnsi="Arial"/>
                <w:b/>
                <w:spacing w:val="-2"/>
                <w:kern w:val="0"/>
                <w:sz w:val="24"/>
                <w:szCs w:val="24"/>
                <w:lang w:eastAsia="en-US" w:bidi="ar-SA"/>
              </w:rPr>
              <w:t>166,1</w:t>
            </w:r>
          </w:p>
        </w:tc>
        <w:tc>
          <w:tcPr>
            <w:tcW w:w="198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1" w:after="0"/>
              <w:ind w:left="710" w:right="694"/>
              <w:jc w:val="center"/>
              <w:rPr>
                <w:rFonts w:ascii="Arial" w:hAnsi="Arial" w:cs="Arial"/>
                <w:b/>
                <w:sz w:val="24"/>
                <w:szCs w:val="24"/>
              </w:rPr>
            </w:pPr>
            <w:r>
              <w:rPr>
                <w:rFonts w:eastAsia="Arial" w:cs="Arial" w:ascii="Arial" w:hAnsi="Arial"/>
                <w:b/>
                <w:spacing w:val="-2"/>
                <w:kern w:val="0"/>
                <w:sz w:val="24"/>
                <w:szCs w:val="24"/>
                <w:lang w:eastAsia="en-US" w:bidi="ar-SA"/>
              </w:rPr>
              <w:t>228,7</w:t>
            </w:r>
          </w:p>
        </w:tc>
      </w:tr>
    </w:tbl>
    <w:p>
      <w:pPr>
        <w:pStyle w:val="BodyText"/>
        <w:tabs>
          <w:tab w:val="clear" w:pos="720"/>
          <w:tab w:val="left" w:pos="618" w:leader="none"/>
        </w:tabs>
        <w:spacing w:before="3" w:after="0"/>
        <w:rPr>
          <w:rFonts w:ascii="Arial" w:hAnsi="Arial" w:cs="Arial"/>
          <w:sz w:val="24"/>
          <w:szCs w:val="24"/>
        </w:rPr>
      </w:pPr>
      <w:r>
        <w:rPr>
          <w:rFonts w:cs="Arial" w:ascii="Arial" w:hAnsi="Arial"/>
          <w:sz w:val="24"/>
          <w:szCs w:val="24"/>
        </w:rPr>
      </w:r>
    </w:p>
    <w:p>
      <w:pPr>
        <w:sectPr>
          <w:footerReference w:type="default" r:id="rId16"/>
          <w:footerReference w:type="first" r:id="rId17"/>
          <w:type w:val="nextPage"/>
          <w:pgSz w:orient="landscape" w:w="16838" w:h="11906"/>
          <w:pgMar w:left="1020" w:right="567" w:gutter="0" w:header="0" w:top="720" w:footer="1036" w:bottom="1220"/>
          <w:pgNumType w:fmt="decimal"/>
          <w:formProt w:val="false"/>
          <w:textDirection w:val="lrTb"/>
          <w:docGrid w:type="default" w:linePitch="360" w:charSpace="4096"/>
        </w:sectPr>
        <w:pStyle w:val="Normal"/>
        <w:tabs>
          <w:tab w:val="clear" w:pos="720"/>
          <w:tab w:val="left" w:pos="618" w:leader="none"/>
        </w:tabs>
        <w:ind w:left="112"/>
        <w:rPr>
          <w:rFonts w:ascii="Arial" w:hAnsi="Arial" w:cs="Arial"/>
          <w:sz w:val="24"/>
          <w:szCs w:val="24"/>
        </w:rPr>
      </w:pPr>
      <w:r>
        <w:rPr>
          <w:rFonts w:eastAsia="Arial" w:cs="Arial" w:ascii="Arial" w:hAnsi="Arial"/>
          <w:sz w:val="24"/>
          <w:szCs w:val="24"/>
          <w:u w:val="single"/>
        </w:rPr>
        <w:t>Примечание:</w:t>
      </w:r>
      <w:r>
        <w:rPr>
          <w:rFonts w:eastAsia="Arial" w:cs="Arial" w:ascii="Arial" w:hAnsi="Arial"/>
          <w:spacing w:val="-5"/>
          <w:sz w:val="24"/>
          <w:szCs w:val="24"/>
        </w:rPr>
        <w:t xml:space="preserve"> </w:t>
      </w:r>
      <w:r>
        <w:rPr>
          <w:rFonts w:eastAsia="Arial" w:cs="Arial" w:ascii="Arial" w:hAnsi="Arial"/>
          <w:sz w:val="24"/>
          <w:szCs w:val="24"/>
        </w:rPr>
        <w:t>Данные</w:t>
      </w:r>
      <w:r>
        <w:rPr>
          <w:rFonts w:eastAsia="Arial" w:cs="Arial" w:ascii="Arial" w:hAnsi="Arial"/>
          <w:spacing w:val="-6"/>
          <w:sz w:val="24"/>
          <w:szCs w:val="24"/>
        </w:rPr>
        <w:t xml:space="preserve"> </w:t>
      </w:r>
      <w:r>
        <w:rPr>
          <w:rFonts w:eastAsia="Arial" w:cs="Arial" w:ascii="Arial" w:hAnsi="Arial"/>
          <w:sz w:val="24"/>
          <w:szCs w:val="24"/>
        </w:rPr>
        <w:t>приведены</w:t>
      </w:r>
      <w:r>
        <w:rPr>
          <w:rFonts w:eastAsia="Arial" w:cs="Arial" w:ascii="Arial" w:hAnsi="Arial"/>
          <w:spacing w:val="-3"/>
          <w:sz w:val="24"/>
          <w:szCs w:val="24"/>
        </w:rPr>
        <w:t xml:space="preserve"> </w:t>
      </w:r>
      <w:r>
        <w:rPr>
          <w:rFonts w:eastAsia="Arial" w:cs="Arial" w:ascii="Arial" w:hAnsi="Arial"/>
          <w:sz w:val="24"/>
          <w:szCs w:val="24"/>
        </w:rPr>
        <w:t>с</w:t>
      </w:r>
      <w:r>
        <w:rPr>
          <w:rFonts w:eastAsia="Arial" w:cs="Arial" w:ascii="Arial" w:hAnsi="Arial"/>
          <w:spacing w:val="-1"/>
          <w:sz w:val="24"/>
          <w:szCs w:val="24"/>
        </w:rPr>
        <w:t xml:space="preserve"> </w:t>
      </w:r>
      <w:r>
        <w:rPr>
          <w:rFonts w:eastAsia="Arial" w:cs="Arial" w:ascii="Arial" w:hAnsi="Arial"/>
          <w:sz w:val="24"/>
          <w:szCs w:val="24"/>
        </w:rPr>
        <w:t>учетом</w:t>
      </w:r>
      <w:r>
        <w:rPr>
          <w:rFonts w:eastAsia="Arial" w:cs="Arial" w:ascii="Arial" w:hAnsi="Arial"/>
          <w:spacing w:val="-5"/>
          <w:sz w:val="24"/>
          <w:szCs w:val="24"/>
        </w:rPr>
        <w:t xml:space="preserve"> </w:t>
      </w:r>
      <w:r>
        <w:rPr>
          <w:rFonts w:eastAsia="Arial" w:cs="Arial" w:ascii="Arial" w:hAnsi="Arial"/>
          <w:sz w:val="24"/>
          <w:szCs w:val="24"/>
        </w:rPr>
        <w:t>населения,</w:t>
      </w:r>
      <w:r>
        <w:rPr>
          <w:rFonts w:eastAsia="Arial" w:cs="Arial" w:ascii="Arial" w:hAnsi="Arial"/>
          <w:spacing w:val="-3"/>
          <w:sz w:val="24"/>
          <w:szCs w:val="24"/>
        </w:rPr>
        <w:t xml:space="preserve"> </w:t>
      </w:r>
      <w:r>
        <w:rPr>
          <w:rFonts w:eastAsia="Arial" w:cs="Arial" w:ascii="Arial" w:hAnsi="Arial"/>
          <w:sz w:val="24"/>
          <w:szCs w:val="24"/>
        </w:rPr>
        <w:t>строящего</w:t>
      </w:r>
      <w:r>
        <w:rPr>
          <w:rFonts w:eastAsia="Arial" w:cs="Arial" w:ascii="Arial" w:hAnsi="Arial"/>
          <w:spacing w:val="-1"/>
          <w:sz w:val="24"/>
          <w:szCs w:val="24"/>
        </w:rPr>
        <w:t xml:space="preserve"> </w:t>
      </w:r>
      <w:r>
        <w:rPr>
          <w:rFonts w:eastAsia="Arial" w:cs="Arial" w:ascii="Arial" w:hAnsi="Arial"/>
          <w:sz w:val="24"/>
          <w:szCs w:val="24"/>
        </w:rPr>
        <w:t>второе</w:t>
      </w:r>
      <w:r>
        <w:rPr>
          <w:rFonts w:eastAsia="Arial" w:cs="Arial" w:ascii="Arial" w:hAnsi="Arial"/>
          <w:spacing w:val="-4"/>
          <w:sz w:val="24"/>
          <w:szCs w:val="24"/>
        </w:rPr>
        <w:t xml:space="preserve"> </w:t>
      </w:r>
      <w:r>
        <w:rPr>
          <w:rFonts w:eastAsia="Arial" w:cs="Arial" w:ascii="Arial" w:hAnsi="Arial"/>
          <w:spacing w:val="-2"/>
          <w:sz w:val="24"/>
          <w:szCs w:val="24"/>
        </w:rPr>
        <w:t>жилье.</w:t>
      </w:r>
    </w:p>
    <w:p>
      <w:pPr>
        <w:pStyle w:val="Normal"/>
        <w:tabs>
          <w:tab w:val="clear" w:pos="720"/>
          <w:tab w:val="left" w:pos="618" w:leader="none"/>
        </w:tabs>
        <w:spacing w:before="66" w:after="0"/>
        <w:ind w:hanging="4926" w:left="9037"/>
        <w:rPr>
          <w:rFonts w:ascii="Arial" w:hAnsi="Arial" w:cs="Arial"/>
          <w:sz w:val="24"/>
          <w:szCs w:val="24"/>
        </w:rPr>
      </w:pPr>
      <w:bookmarkStart w:id="47" w:name="_bookmark5"/>
      <w:bookmarkEnd w:id="47"/>
      <w:r>
        <w:rPr>
          <w:rFonts w:eastAsia="Arial" w:cs="Arial" w:ascii="Arial" w:hAnsi="Arial"/>
          <w:sz w:val="24"/>
          <w:szCs w:val="24"/>
        </w:rPr>
        <w:t>таб.</w:t>
      </w:r>
      <w:r>
        <w:rPr>
          <w:rFonts w:eastAsia="Arial" w:cs="Arial" w:ascii="Arial" w:hAnsi="Arial"/>
          <w:spacing w:val="40"/>
          <w:sz w:val="24"/>
          <w:szCs w:val="24"/>
        </w:rPr>
        <w:t xml:space="preserve"> </w:t>
      </w:r>
      <w:r>
        <w:rPr>
          <w:rFonts w:eastAsia="Arial" w:cs="Arial" w:ascii="Arial" w:hAnsi="Arial"/>
          <w:sz w:val="24"/>
          <w:szCs w:val="24"/>
        </w:rPr>
        <w:t>2</w:t>
      </w:r>
      <w:r>
        <w:rPr>
          <w:rFonts w:eastAsia="Arial" w:cs="Arial" w:ascii="Arial" w:hAnsi="Arial"/>
          <w:spacing w:val="-3"/>
          <w:sz w:val="24"/>
          <w:szCs w:val="24"/>
        </w:rPr>
        <w:t xml:space="preserve"> </w:t>
      </w:r>
      <w:r>
        <w:rPr>
          <w:rFonts w:eastAsia="Arial" w:cs="Arial" w:ascii="Arial" w:hAnsi="Arial"/>
          <w:sz w:val="24"/>
          <w:szCs w:val="24"/>
        </w:rPr>
        <w:t>-</w:t>
      </w:r>
      <w:r>
        <w:rPr>
          <w:rFonts w:eastAsia="Arial" w:cs="Arial" w:ascii="Arial" w:hAnsi="Arial"/>
          <w:spacing w:val="-4"/>
          <w:sz w:val="24"/>
          <w:szCs w:val="24"/>
        </w:rPr>
        <w:t xml:space="preserve"> </w:t>
      </w:r>
      <w:r>
        <w:rPr>
          <w:rFonts w:eastAsia="Arial" w:cs="Arial" w:ascii="Arial" w:hAnsi="Arial"/>
          <w:sz w:val="24"/>
          <w:szCs w:val="24"/>
        </w:rPr>
        <w:t>Перспективное</w:t>
      </w:r>
      <w:r>
        <w:rPr>
          <w:rFonts w:eastAsia="Arial" w:cs="Arial" w:ascii="Arial" w:hAnsi="Arial"/>
          <w:spacing w:val="-4"/>
          <w:sz w:val="24"/>
          <w:szCs w:val="24"/>
        </w:rPr>
        <w:t xml:space="preserve"> </w:t>
      </w:r>
      <w:r>
        <w:rPr>
          <w:rFonts w:eastAsia="Arial" w:cs="Arial" w:ascii="Arial" w:hAnsi="Arial"/>
          <w:sz w:val="24"/>
          <w:szCs w:val="24"/>
        </w:rPr>
        <w:t>изменение</w:t>
      </w:r>
      <w:r>
        <w:rPr>
          <w:rFonts w:eastAsia="Arial" w:cs="Arial" w:ascii="Arial" w:hAnsi="Arial"/>
          <w:spacing w:val="-4"/>
          <w:sz w:val="24"/>
          <w:szCs w:val="24"/>
        </w:rPr>
        <w:t xml:space="preserve"> </w:t>
      </w:r>
      <w:r>
        <w:rPr>
          <w:rFonts w:eastAsia="Arial" w:cs="Arial" w:ascii="Arial" w:hAnsi="Arial"/>
          <w:sz w:val="24"/>
          <w:szCs w:val="24"/>
        </w:rPr>
        <w:t>строительных</w:t>
      </w:r>
      <w:r>
        <w:rPr>
          <w:rFonts w:eastAsia="Arial" w:cs="Arial" w:ascii="Arial" w:hAnsi="Arial"/>
          <w:spacing w:val="-1"/>
          <w:sz w:val="24"/>
          <w:szCs w:val="24"/>
        </w:rPr>
        <w:t xml:space="preserve"> </w:t>
      </w:r>
      <w:r>
        <w:rPr>
          <w:rFonts w:eastAsia="Arial" w:cs="Arial" w:ascii="Arial" w:hAnsi="Arial"/>
          <w:sz w:val="24"/>
          <w:szCs w:val="24"/>
        </w:rPr>
        <w:t>площадей</w:t>
      </w:r>
      <w:r>
        <w:rPr>
          <w:rFonts w:eastAsia="Arial" w:cs="Arial" w:ascii="Arial" w:hAnsi="Arial"/>
          <w:spacing w:val="-3"/>
          <w:sz w:val="24"/>
          <w:szCs w:val="24"/>
        </w:rPr>
        <w:t xml:space="preserve"> </w:t>
      </w:r>
      <w:r>
        <w:rPr>
          <w:rFonts w:eastAsia="Arial" w:cs="Arial" w:ascii="Arial" w:hAnsi="Arial"/>
          <w:sz w:val="24"/>
          <w:szCs w:val="24"/>
        </w:rPr>
        <w:t>по</w:t>
      </w:r>
      <w:r>
        <w:rPr>
          <w:rFonts w:eastAsia="Arial" w:cs="Arial" w:ascii="Arial" w:hAnsi="Arial"/>
          <w:spacing w:val="-3"/>
          <w:sz w:val="24"/>
          <w:szCs w:val="24"/>
        </w:rPr>
        <w:t xml:space="preserve"> </w:t>
      </w:r>
      <w:r>
        <w:rPr>
          <w:rFonts w:eastAsia="Arial" w:cs="Arial" w:ascii="Arial" w:hAnsi="Arial"/>
          <w:sz w:val="24"/>
          <w:szCs w:val="24"/>
        </w:rPr>
        <w:t>планировочным</w:t>
      </w:r>
      <w:r>
        <w:rPr>
          <w:rFonts w:eastAsia="Arial" w:cs="Arial" w:ascii="Arial" w:hAnsi="Arial"/>
          <w:spacing w:val="-5"/>
          <w:sz w:val="24"/>
          <w:szCs w:val="24"/>
        </w:rPr>
        <w:t xml:space="preserve"> </w:t>
      </w:r>
      <w:r>
        <w:rPr>
          <w:rFonts w:eastAsia="Arial" w:cs="Arial" w:ascii="Arial" w:hAnsi="Arial"/>
          <w:sz w:val="24"/>
          <w:szCs w:val="24"/>
        </w:rPr>
        <w:t>территориям</w:t>
      </w:r>
      <w:r>
        <w:rPr>
          <w:rFonts w:eastAsia="Arial" w:cs="Arial" w:ascii="Arial" w:hAnsi="Arial"/>
          <w:spacing w:val="-4"/>
          <w:sz w:val="24"/>
          <w:szCs w:val="24"/>
        </w:rPr>
        <w:t xml:space="preserve"> </w:t>
      </w:r>
      <w:r>
        <w:rPr>
          <w:rFonts w:eastAsia="Arial" w:cs="Arial" w:ascii="Arial" w:hAnsi="Arial"/>
          <w:sz w:val="24"/>
          <w:szCs w:val="24"/>
        </w:rPr>
        <w:t>пгт. Уруссу</w:t>
      </w:r>
      <w:r>
        <w:rPr>
          <w:rFonts w:eastAsia="Arial" w:cs="Arial" w:ascii="Arial" w:hAnsi="Arial"/>
          <w:spacing w:val="-6"/>
          <w:sz w:val="24"/>
          <w:szCs w:val="24"/>
        </w:rPr>
        <w:t xml:space="preserve"> </w:t>
      </w:r>
      <w:r>
        <w:rPr>
          <w:rFonts w:eastAsia="Arial" w:cs="Arial" w:ascii="Arial" w:hAnsi="Arial"/>
          <w:sz w:val="24"/>
          <w:szCs w:val="24"/>
        </w:rPr>
        <w:t>с разделением на расчетные периоды</w:t>
      </w:r>
    </w:p>
    <w:p>
      <w:pPr>
        <w:pStyle w:val="BodyText"/>
        <w:tabs>
          <w:tab w:val="clear" w:pos="720"/>
          <w:tab w:val="left" w:pos="618" w:leader="none"/>
        </w:tabs>
        <w:spacing w:before="2" w:after="0"/>
        <w:rPr>
          <w:rFonts w:ascii="Arial" w:hAnsi="Arial" w:cs="Arial"/>
          <w:sz w:val="24"/>
          <w:szCs w:val="24"/>
        </w:rPr>
      </w:pPr>
      <w:r>
        <w:rPr>
          <w:rFonts w:cs="Arial" w:ascii="Arial" w:hAnsi="Arial"/>
          <w:sz w:val="24"/>
          <w:szCs w:val="24"/>
        </w:rPr>
      </w:r>
    </w:p>
    <w:tbl>
      <w:tblPr>
        <w:tblStyle w:val="1575"/>
        <w:tblW w:w="23130" w:type="dxa"/>
        <w:jc w:val="left"/>
        <w:tblInd w:w="-1423" w:type="dxa"/>
        <w:tblLayout w:type="fixed"/>
        <w:tblCellMar>
          <w:top w:w="0" w:type="dxa"/>
          <w:left w:w="5" w:type="dxa"/>
          <w:bottom w:w="0" w:type="dxa"/>
          <w:right w:w="5" w:type="dxa"/>
        </w:tblCellMar>
        <w:tblLook w:val="01e0" w:noHBand="0" w:noVBand="0" w:firstColumn="1" w:lastRow="1" w:lastColumn="1" w:firstRow="1"/>
      </w:tblPr>
      <w:tblGrid>
        <w:gridCol w:w="1565"/>
        <w:gridCol w:w="1566"/>
        <w:gridCol w:w="548"/>
        <w:gridCol w:w="3824"/>
        <w:gridCol w:w="1420"/>
        <w:gridCol w:w="1277"/>
        <w:gridCol w:w="1279"/>
        <w:gridCol w:w="1274"/>
        <w:gridCol w:w="1279"/>
        <w:gridCol w:w="1277"/>
        <w:gridCol w:w="1566"/>
        <w:gridCol w:w="1566"/>
        <w:gridCol w:w="1566"/>
        <w:gridCol w:w="1559"/>
        <w:gridCol w:w="1563"/>
      </w:tblGrid>
      <w:tr>
        <w:trPr>
          <w:trHeight w:val="333" w:hRule="atLeast"/>
        </w:trPr>
        <w:tc>
          <w:tcPr>
            <w:tcW w:w="3679" w:type="dxa"/>
            <w:gridSpan w:val="3"/>
            <w:vMerge w:val="restart"/>
            <w:tcBorders>
              <w:top w:val="single" w:sz="4" w:space="0" w:color="000000"/>
              <w:left w:val="single" w:sz="4" w:space="0" w:color="000000"/>
              <w:bottom w:val="single" w:sz="4" w:space="0" w:color="000000"/>
              <w:right w:val="single" w:sz="4" w:space="0" w:color="000000"/>
            </w:tcBorders>
            <w:shd w:color="auto" w:fill="DAEDF3" w:val="clear"/>
          </w:tcPr>
          <w:p>
            <w:pPr>
              <w:pStyle w:val="TableParagraph"/>
              <w:widowControl w:val="false"/>
              <w:tabs>
                <w:tab w:val="clear" w:pos="720"/>
                <w:tab w:val="left" w:pos="618" w:leader="none"/>
              </w:tabs>
              <w:spacing w:before="161" w:after="0"/>
              <w:ind w:firstLine="348" w:left="583" w:right="571"/>
              <w:jc w:val="left"/>
              <w:rPr>
                <w:rFonts w:ascii="Arial" w:hAnsi="Arial" w:cs="Arial"/>
                <w:sz w:val="24"/>
                <w:szCs w:val="24"/>
              </w:rPr>
            </w:pPr>
            <w:r>
              <w:rPr>
                <w:rFonts w:eastAsia="Arial" w:cs="Arial" w:ascii="Arial" w:hAnsi="Arial"/>
                <w:kern w:val="0"/>
                <w:sz w:val="24"/>
                <w:szCs w:val="24"/>
                <w:lang w:eastAsia="en-US" w:bidi="ar-SA"/>
              </w:rPr>
              <w:t>Расчетный элемент территориального</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деления</w:t>
            </w:r>
          </w:p>
        </w:tc>
        <w:tc>
          <w:tcPr>
            <w:tcW w:w="5244" w:type="dxa"/>
            <w:gridSpan w:val="2"/>
            <w:vMerge w:val="restart"/>
            <w:tcBorders>
              <w:top w:val="single" w:sz="4" w:space="0" w:color="000000"/>
              <w:left w:val="single" w:sz="4" w:space="0" w:color="000000"/>
              <w:bottom w:val="single" w:sz="4" w:space="0" w:color="000000"/>
              <w:right w:val="single" w:sz="4" w:space="0" w:color="000000"/>
            </w:tcBorders>
            <w:shd w:color="auto" w:fill="DAEDF3" w:val="clear"/>
          </w:tcPr>
          <w:p>
            <w:pPr>
              <w:pStyle w:val="TableParagraph"/>
              <w:widowControl w:val="false"/>
              <w:tabs>
                <w:tab w:val="clear" w:pos="720"/>
                <w:tab w:val="left" w:pos="618" w:leader="none"/>
              </w:tabs>
              <w:spacing w:before="1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1929" w:right="1916"/>
              <w:jc w:val="center"/>
              <w:rPr>
                <w:rFonts w:ascii="Arial" w:hAnsi="Arial" w:cs="Arial"/>
                <w:sz w:val="24"/>
                <w:szCs w:val="24"/>
              </w:rPr>
            </w:pPr>
            <w:r>
              <w:rPr>
                <w:rFonts w:eastAsia="Arial" w:cs="Arial" w:ascii="Arial" w:hAnsi="Arial"/>
                <w:kern w:val="0"/>
                <w:sz w:val="24"/>
                <w:szCs w:val="24"/>
                <w:lang w:eastAsia="en-US" w:bidi="ar-SA"/>
              </w:rPr>
              <w:t>Тип</w:t>
            </w:r>
            <w:r>
              <w:rPr>
                <w:rFonts w:eastAsia="Arial" w:cs="Arial" w:ascii="Arial" w:hAnsi="Arial"/>
                <w:spacing w:val="-1"/>
                <w:kern w:val="0"/>
                <w:sz w:val="24"/>
                <w:szCs w:val="24"/>
                <w:lang w:eastAsia="en-US" w:bidi="ar-SA"/>
              </w:rPr>
              <w:t xml:space="preserve"> </w:t>
            </w:r>
            <w:r>
              <w:rPr>
                <w:rFonts w:eastAsia="Arial" w:cs="Arial" w:ascii="Arial" w:hAnsi="Arial"/>
                <w:spacing w:val="-2"/>
                <w:kern w:val="0"/>
                <w:sz w:val="24"/>
                <w:szCs w:val="24"/>
                <w:lang w:eastAsia="en-US" w:bidi="ar-SA"/>
              </w:rPr>
              <w:t>застройки</w:t>
            </w:r>
          </w:p>
        </w:tc>
        <w:tc>
          <w:tcPr>
            <w:tcW w:w="9518" w:type="dxa"/>
            <w:gridSpan w:val="7"/>
            <w:tcBorders>
              <w:top w:val="single" w:sz="4" w:space="0" w:color="000000"/>
              <w:left w:val="single" w:sz="4" w:space="0" w:color="000000"/>
              <w:bottom w:val="single" w:sz="4" w:space="0" w:color="000000"/>
              <w:right w:val="single" w:sz="4" w:space="0" w:color="000000"/>
            </w:tcBorders>
            <w:shd w:color="auto" w:fill="DAEDF3" w:val="clear"/>
          </w:tcPr>
          <w:p>
            <w:pPr>
              <w:pStyle w:val="TableParagraph"/>
              <w:widowControl w:val="false"/>
              <w:tabs>
                <w:tab w:val="clear" w:pos="720"/>
                <w:tab w:val="left" w:pos="618" w:leader="none"/>
              </w:tabs>
              <w:spacing w:lineRule="exact" w:line="252" w:before="161" w:after="0"/>
              <w:ind w:left="158" w:right="160"/>
              <w:jc w:val="center"/>
              <w:rPr>
                <w:rFonts w:ascii="Arial" w:hAnsi="Arial" w:cs="Arial"/>
                <w:sz w:val="24"/>
                <w:szCs w:val="24"/>
              </w:rPr>
            </w:pPr>
            <w:r>
              <w:rPr>
                <w:rFonts w:eastAsia="Arial" w:cs="Arial" w:ascii="Arial" w:hAnsi="Arial"/>
                <w:kern w:val="0"/>
                <w:sz w:val="24"/>
                <w:szCs w:val="24"/>
                <w:lang w:eastAsia="en-US" w:bidi="ar-SA"/>
              </w:rPr>
              <w:t>1</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этап</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(2025-2031</w:t>
            </w:r>
            <w:r>
              <w:rPr>
                <w:rFonts w:eastAsia="Arial" w:cs="Arial" w:ascii="Arial" w:hAnsi="Arial"/>
                <w:spacing w:val="-2"/>
                <w:kern w:val="0"/>
                <w:sz w:val="24"/>
                <w:szCs w:val="24"/>
                <w:lang w:eastAsia="en-US" w:bidi="ar-SA"/>
              </w:rPr>
              <w:t xml:space="preserve"> </w:t>
            </w:r>
            <w:r>
              <w:rPr>
                <w:rFonts w:eastAsia="Arial" w:cs="Arial" w:ascii="Arial" w:hAnsi="Arial"/>
                <w:spacing w:val="-4"/>
                <w:kern w:val="0"/>
                <w:sz w:val="24"/>
                <w:szCs w:val="24"/>
                <w:lang w:eastAsia="en-US" w:bidi="ar-SA"/>
              </w:rPr>
              <w:t>гг.)</w:t>
            </w:r>
          </w:p>
        </w:tc>
        <w:tc>
          <w:tcPr>
            <w:tcW w:w="1566" w:type="dxa"/>
            <w:vMerge w:val="restart"/>
            <w:tcBorders>
              <w:top w:val="single" w:sz="4" w:space="0" w:color="000000"/>
              <w:left w:val="single" w:sz="4" w:space="0" w:color="000000"/>
              <w:bottom w:val="single" w:sz="4" w:space="0" w:color="000000"/>
              <w:right w:val="single" w:sz="4" w:space="0" w:color="000000"/>
            </w:tcBorders>
            <w:shd w:color="auto" w:fill="F1F1F1" w:val="clear"/>
          </w:tcPr>
          <w:p>
            <w:pPr>
              <w:pStyle w:val="TableParagraph"/>
              <w:widowControl w:val="false"/>
              <w:tabs>
                <w:tab w:val="clear" w:pos="720"/>
                <w:tab w:val="left" w:pos="618" w:leader="none"/>
              </w:tabs>
              <w:spacing w:lineRule="exact" w:line="252" w:before="161" w:after="0"/>
              <w:ind w:left="158" w:right="160"/>
              <w:jc w:val="center"/>
              <w:rPr>
                <w:rFonts w:ascii="Arial" w:hAnsi="Arial" w:cs="Arial"/>
                <w:sz w:val="24"/>
                <w:szCs w:val="24"/>
              </w:rPr>
            </w:pPr>
            <w:r>
              <w:rPr>
                <w:rFonts w:eastAsia="Arial" w:cs="Arial" w:ascii="Arial" w:hAnsi="Arial"/>
                <w:kern w:val="0"/>
                <w:sz w:val="24"/>
                <w:szCs w:val="24"/>
                <w:lang w:eastAsia="en-US" w:bidi="ar-SA"/>
              </w:rPr>
              <w:t>2</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этап</w:t>
            </w:r>
            <w:r>
              <w:rPr>
                <w:rFonts w:eastAsia="Arial" w:cs="Arial" w:ascii="Arial" w:hAnsi="Arial"/>
                <w:spacing w:val="-1"/>
                <w:kern w:val="0"/>
                <w:sz w:val="24"/>
                <w:szCs w:val="24"/>
                <w:lang w:eastAsia="en-US" w:bidi="ar-SA"/>
              </w:rPr>
              <w:t xml:space="preserve"> </w:t>
            </w:r>
            <w:r>
              <w:rPr>
                <w:rFonts w:eastAsia="Arial" w:cs="Arial" w:ascii="Arial" w:hAnsi="Arial"/>
                <w:spacing w:val="-2"/>
                <w:kern w:val="0"/>
                <w:sz w:val="24"/>
                <w:szCs w:val="24"/>
                <w:lang w:eastAsia="en-US" w:bidi="ar-SA"/>
              </w:rPr>
              <w:t>(2032-</w:t>
            </w:r>
          </w:p>
          <w:p>
            <w:pPr>
              <w:pStyle w:val="TableParagraph"/>
              <w:widowControl w:val="false"/>
              <w:tabs>
                <w:tab w:val="clear" w:pos="720"/>
                <w:tab w:val="left" w:pos="618" w:leader="none"/>
              </w:tabs>
              <w:spacing w:lineRule="exact" w:line="252" w:before="0" w:after="0"/>
              <w:ind w:left="156" w:right="160"/>
              <w:jc w:val="center"/>
              <w:rPr>
                <w:rFonts w:ascii="Arial" w:hAnsi="Arial" w:cs="Arial"/>
                <w:sz w:val="24"/>
                <w:szCs w:val="24"/>
              </w:rPr>
            </w:pPr>
            <w:r>
              <w:rPr>
                <w:rFonts w:eastAsia="Arial" w:cs="Arial" w:ascii="Arial" w:hAnsi="Arial"/>
                <w:kern w:val="0"/>
                <w:sz w:val="24"/>
                <w:szCs w:val="24"/>
                <w:lang w:eastAsia="en-US" w:bidi="ar-SA"/>
              </w:rPr>
              <w:t xml:space="preserve">2036 </w:t>
            </w:r>
            <w:r>
              <w:rPr>
                <w:rFonts w:eastAsia="Arial" w:cs="Arial" w:ascii="Arial" w:hAnsi="Arial"/>
                <w:spacing w:val="-4"/>
                <w:kern w:val="0"/>
                <w:sz w:val="24"/>
                <w:szCs w:val="24"/>
                <w:lang w:eastAsia="en-US" w:bidi="ar-SA"/>
              </w:rPr>
              <w:t>гг.)</w:t>
            </w:r>
          </w:p>
        </w:tc>
        <w:tc>
          <w:tcPr>
            <w:tcW w:w="1559" w:type="dxa"/>
            <w:vMerge w:val="restart"/>
            <w:tcBorders>
              <w:top w:val="single" w:sz="4" w:space="0" w:color="000000"/>
              <w:left w:val="single" w:sz="4" w:space="0" w:color="000000"/>
              <w:bottom w:val="single" w:sz="4" w:space="0" w:color="000000"/>
              <w:right w:val="single" w:sz="4" w:space="0" w:color="000000"/>
            </w:tcBorders>
            <w:shd w:color="auto" w:fill="F1F1F1" w:val="clear"/>
          </w:tcPr>
          <w:p>
            <w:pPr>
              <w:pStyle w:val="TableParagraph"/>
              <w:widowControl w:val="false"/>
              <w:tabs>
                <w:tab w:val="clear" w:pos="720"/>
                <w:tab w:val="left" w:pos="618" w:leader="none"/>
              </w:tabs>
              <w:spacing w:before="37" w:after="0"/>
              <w:ind w:firstLine="28" w:left="238"/>
              <w:jc w:val="left"/>
              <w:rPr>
                <w:rFonts w:ascii="Arial" w:hAnsi="Arial" w:cs="Arial"/>
                <w:sz w:val="24"/>
                <w:szCs w:val="24"/>
              </w:rPr>
            </w:pPr>
            <w:r>
              <w:rPr>
                <w:rFonts w:eastAsia="Arial" w:cs="Arial" w:ascii="Arial" w:hAnsi="Arial"/>
                <w:spacing w:val="-2"/>
                <w:kern w:val="0"/>
                <w:sz w:val="24"/>
                <w:szCs w:val="24"/>
                <w:lang w:eastAsia="en-US" w:bidi="ar-SA"/>
              </w:rPr>
              <w:t xml:space="preserve">Расчетный </w:t>
            </w:r>
            <w:r>
              <w:rPr>
                <w:rFonts w:eastAsia="Arial" w:cs="Arial" w:ascii="Arial" w:hAnsi="Arial"/>
                <w:kern w:val="0"/>
                <w:sz w:val="24"/>
                <w:szCs w:val="24"/>
                <w:lang w:eastAsia="en-US" w:bidi="ar-SA"/>
              </w:rPr>
              <w:t>срок</w:t>
            </w:r>
            <w:r>
              <w:rPr>
                <w:rFonts w:eastAsia="Arial" w:cs="Arial" w:ascii="Arial" w:hAnsi="Arial"/>
                <w:spacing w:val="-2"/>
                <w:kern w:val="0"/>
                <w:sz w:val="24"/>
                <w:szCs w:val="24"/>
                <w:lang w:eastAsia="en-US" w:bidi="ar-SA"/>
              </w:rPr>
              <w:t xml:space="preserve"> (2037-</w:t>
            </w:r>
          </w:p>
          <w:p>
            <w:pPr>
              <w:pStyle w:val="TableParagraph"/>
              <w:widowControl w:val="false"/>
              <w:tabs>
                <w:tab w:val="clear" w:pos="720"/>
                <w:tab w:val="left" w:pos="618" w:leader="none"/>
              </w:tabs>
              <w:spacing w:lineRule="exact" w:line="251" w:before="0" w:after="0"/>
              <w:ind w:left="368"/>
              <w:jc w:val="left"/>
              <w:rPr>
                <w:rFonts w:ascii="Arial" w:hAnsi="Arial" w:cs="Arial"/>
                <w:sz w:val="24"/>
                <w:szCs w:val="24"/>
              </w:rPr>
            </w:pPr>
            <w:r>
              <w:rPr>
                <w:rFonts w:eastAsia="Arial" w:cs="Arial" w:ascii="Arial" w:hAnsi="Arial"/>
                <w:kern w:val="0"/>
                <w:sz w:val="24"/>
                <w:szCs w:val="24"/>
                <w:lang w:eastAsia="en-US" w:bidi="ar-SA"/>
              </w:rPr>
              <w:t xml:space="preserve">2045 </w:t>
            </w:r>
            <w:r>
              <w:rPr>
                <w:rFonts w:eastAsia="Arial" w:cs="Arial" w:ascii="Arial" w:hAnsi="Arial"/>
                <w:spacing w:val="-4"/>
                <w:kern w:val="0"/>
                <w:sz w:val="24"/>
                <w:szCs w:val="24"/>
                <w:lang w:eastAsia="en-US" w:bidi="ar-SA"/>
              </w:rPr>
              <w:t>гг.)</w:t>
            </w:r>
          </w:p>
        </w:tc>
        <w:tc>
          <w:tcPr>
            <w:tcW w:w="1563" w:type="dxa"/>
            <w:vMerge w:val="restart"/>
            <w:tcBorders>
              <w:top w:val="single" w:sz="4" w:space="0" w:color="000000"/>
              <w:left w:val="single" w:sz="4" w:space="0" w:color="000000"/>
              <w:bottom w:val="single" w:sz="4" w:space="0" w:color="000000"/>
              <w:right w:val="single" w:sz="4" w:space="0" w:color="000000"/>
            </w:tcBorders>
            <w:shd w:color="auto" w:fill="F1F1F1" w:val="clear"/>
          </w:tcPr>
          <w:p>
            <w:pPr>
              <w:pStyle w:val="TableParagraph"/>
              <w:widowControl w:val="false"/>
              <w:tabs>
                <w:tab w:val="clear" w:pos="720"/>
                <w:tab w:val="left" w:pos="618" w:leader="none"/>
              </w:tabs>
              <w:spacing w:lineRule="auto" w:line="278" w:before="140" w:after="0"/>
              <w:ind w:firstLine="350" w:left="151" w:right="155"/>
              <w:jc w:val="left"/>
              <w:rPr>
                <w:rFonts w:ascii="Arial" w:hAnsi="Arial" w:cs="Arial"/>
                <w:sz w:val="24"/>
                <w:szCs w:val="24"/>
              </w:rPr>
            </w:pPr>
            <w:r>
              <w:rPr>
                <w:rFonts w:eastAsia="Arial" w:cs="Arial" w:ascii="Arial" w:hAnsi="Arial"/>
                <w:spacing w:val="-2"/>
                <w:kern w:val="0"/>
                <w:sz w:val="24"/>
                <w:szCs w:val="24"/>
                <w:lang w:eastAsia="en-US" w:bidi="ar-SA"/>
              </w:rPr>
              <w:t xml:space="preserve">Всего </w:t>
            </w:r>
            <w:r>
              <w:rPr>
                <w:rFonts w:eastAsia="Arial" w:cs="Arial" w:ascii="Arial" w:hAnsi="Arial"/>
                <w:kern w:val="0"/>
                <w:sz w:val="24"/>
                <w:szCs w:val="24"/>
                <w:lang w:eastAsia="en-US" w:bidi="ar-SA"/>
              </w:rPr>
              <w:t>2025-2045</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гг.</w:t>
            </w:r>
          </w:p>
        </w:tc>
      </w:tr>
      <w:tr>
        <w:trPr>
          <w:trHeight w:val="496" w:hRule="atLeast"/>
        </w:trPr>
        <w:tc>
          <w:tcPr>
            <w:tcW w:w="3679" w:type="dxa"/>
            <w:gridSpan w:val="3"/>
            <w:vMerge w:val="continue"/>
            <w:tcBorders>
              <w:left w:val="single" w:sz="4" w:space="0" w:color="000000"/>
              <w:bottom w:val="single" w:sz="4" w:space="0" w:color="000000"/>
              <w:right w:val="single" w:sz="4" w:space="0" w:color="000000"/>
            </w:tcBorders>
            <w:shd w:color="auto" w:fill="DAEDF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5244" w:type="dxa"/>
            <w:gridSpan w:val="2"/>
            <w:vMerge w:val="continue"/>
            <w:tcBorders>
              <w:left w:val="single" w:sz="4" w:space="0" w:color="000000"/>
              <w:bottom w:val="single" w:sz="4" w:space="0" w:color="000000"/>
              <w:right w:val="single" w:sz="4" w:space="0" w:color="000000"/>
            </w:tcBorders>
            <w:shd w:color="auto" w:fill="DAEDF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277" w:type="dxa"/>
            <w:tcBorders>
              <w:top w:val="single" w:sz="4" w:space="0" w:color="000000"/>
              <w:left w:val="single" w:sz="4" w:space="0" w:color="000000"/>
              <w:bottom w:val="single" w:sz="4" w:space="0" w:color="000000"/>
              <w:right w:val="single" w:sz="4" w:space="0" w:color="000000"/>
            </w:tcBorders>
            <w:shd w:color="auto" w:fill="DBE4F0" w:val="clear"/>
          </w:tcPr>
          <w:p>
            <w:pPr>
              <w:pStyle w:val="TableParagraph"/>
              <w:widowControl w:val="false"/>
              <w:tabs>
                <w:tab w:val="clear" w:pos="720"/>
                <w:tab w:val="left" w:pos="618" w:leader="none"/>
              </w:tabs>
              <w:spacing w:before="116" w:after="0"/>
              <w:ind w:left="169" w:right="164"/>
              <w:jc w:val="center"/>
              <w:rPr>
                <w:rFonts w:ascii="Arial" w:hAnsi="Arial" w:cs="Arial"/>
                <w:sz w:val="24"/>
                <w:szCs w:val="24"/>
              </w:rPr>
            </w:pPr>
            <w:r>
              <w:rPr>
                <w:rFonts w:eastAsia="Arial" w:cs="Arial" w:ascii="Arial" w:hAnsi="Arial"/>
                <w:kern w:val="0"/>
                <w:sz w:val="24"/>
                <w:szCs w:val="24"/>
                <w:lang w:eastAsia="en-US" w:bidi="ar-SA"/>
              </w:rPr>
              <w:t xml:space="preserve">2025 </w:t>
            </w:r>
            <w:r>
              <w:rPr>
                <w:rFonts w:eastAsia="Arial" w:cs="Arial" w:ascii="Arial" w:hAnsi="Arial"/>
                <w:spacing w:val="-5"/>
                <w:kern w:val="0"/>
                <w:sz w:val="24"/>
                <w:szCs w:val="24"/>
                <w:lang w:eastAsia="en-US" w:bidi="ar-SA"/>
              </w:rPr>
              <w:t>г.</w:t>
            </w:r>
          </w:p>
        </w:tc>
        <w:tc>
          <w:tcPr>
            <w:tcW w:w="1279" w:type="dxa"/>
            <w:tcBorders>
              <w:top w:val="single" w:sz="4" w:space="0" w:color="000000"/>
              <w:left w:val="single" w:sz="4" w:space="0" w:color="000000"/>
              <w:bottom w:val="single" w:sz="4" w:space="0" w:color="000000"/>
              <w:right w:val="single" w:sz="4" w:space="0" w:color="000000"/>
            </w:tcBorders>
            <w:shd w:color="auto" w:fill="DBE4F0" w:val="clear"/>
          </w:tcPr>
          <w:p>
            <w:pPr>
              <w:pStyle w:val="TableParagraph"/>
              <w:widowControl w:val="false"/>
              <w:tabs>
                <w:tab w:val="clear" w:pos="720"/>
                <w:tab w:val="left" w:pos="618" w:leader="none"/>
              </w:tabs>
              <w:spacing w:before="116" w:after="0"/>
              <w:ind w:left="172" w:right="164"/>
              <w:jc w:val="center"/>
              <w:rPr>
                <w:rFonts w:ascii="Arial" w:hAnsi="Arial" w:cs="Arial"/>
                <w:sz w:val="24"/>
                <w:szCs w:val="24"/>
              </w:rPr>
            </w:pPr>
            <w:r>
              <w:rPr>
                <w:rFonts w:eastAsia="Arial" w:cs="Arial" w:ascii="Arial" w:hAnsi="Arial"/>
                <w:kern w:val="0"/>
                <w:sz w:val="24"/>
                <w:szCs w:val="24"/>
                <w:lang w:eastAsia="en-US" w:bidi="ar-SA"/>
              </w:rPr>
              <w:t xml:space="preserve">2026 </w:t>
            </w:r>
            <w:r>
              <w:rPr>
                <w:rFonts w:eastAsia="Arial" w:cs="Arial" w:ascii="Arial" w:hAnsi="Arial"/>
                <w:spacing w:val="-5"/>
                <w:kern w:val="0"/>
                <w:sz w:val="24"/>
                <w:szCs w:val="24"/>
                <w:lang w:eastAsia="en-US" w:bidi="ar-SA"/>
              </w:rPr>
              <w:t>г.</w:t>
            </w:r>
          </w:p>
        </w:tc>
        <w:tc>
          <w:tcPr>
            <w:tcW w:w="1274" w:type="dxa"/>
            <w:tcBorders>
              <w:top w:val="single" w:sz="4" w:space="0" w:color="000000"/>
              <w:left w:val="single" w:sz="4" w:space="0" w:color="000000"/>
              <w:bottom w:val="single" w:sz="4" w:space="0" w:color="000000"/>
              <w:right w:val="single" w:sz="4" w:space="0" w:color="000000"/>
            </w:tcBorders>
            <w:shd w:color="auto" w:fill="DBE4F0" w:val="clear"/>
          </w:tcPr>
          <w:p>
            <w:pPr>
              <w:pStyle w:val="TableParagraph"/>
              <w:widowControl w:val="false"/>
              <w:tabs>
                <w:tab w:val="clear" w:pos="720"/>
                <w:tab w:val="left" w:pos="618" w:leader="none"/>
              </w:tabs>
              <w:spacing w:before="116" w:after="0"/>
              <w:ind w:left="299" w:right="296"/>
              <w:jc w:val="center"/>
              <w:rPr>
                <w:rFonts w:ascii="Arial" w:hAnsi="Arial" w:cs="Arial"/>
                <w:sz w:val="24"/>
                <w:szCs w:val="24"/>
              </w:rPr>
            </w:pPr>
            <w:r>
              <w:rPr>
                <w:rFonts w:eastAsia="Arial" w:cs="Arial" w:ascii="Arial" w:hAnsi="Arial"/>
                <w:kern w:val="0"/>
                <w:sz w:val="24"/>
                <w:szCs w:val="24"/>
                <w:lang w:eastAsia="en-US" w:bidi="ar-SA"/>
              </w:rPr>
              <w:t xml:space="preserve">2027 </w:t>
            </w:r>
            <w:r>
              <w:rPr>
                <w:rFonts w:eastAsia="Arial" w:cs="Arial" w:ascii="Arial" w:hAnsi="Arial"/>
                <w:spacing w:val="-5"/>
                <w:kern w:val="0"/>
                <w:sz w:val="24"/>
                <w:szCs w:val="24"/>
                <w:lang w:eastAsia="en-US" w:bidi="ar-SA"/>
              </w:rPr>
              <w:t>г.</w:t>
            </w:r>
          </w:p>
        </w:tc>
        <w:tc>
          <w:tcPr>
            <w:tcW w:w="1279" w:type="dxa"/>
            <w:tcBorders>
              <w:top w:val="single" w:sz="4" w:space="0" w:color="000000"/>
              <w:left w:val="single" w:sz="4" w:space="0" w:color="000000"/>
              <w:bottom w:val="single" w:sz="4" w:space="0" w:color="000000"/>
              <w:right w:val="single" w:sz="4" w:space="0" w:color="000000"/>
            </w:tcBorders>
            <w:shd w:color="auto" w:fill="DBE4F0" w:val="clear"/>
          </w:tcPr>
          <w:p>
            <w:pPr>
              <w:pStyle w:val="TableParagraph"/>
              <w:widowControl w:val="false"/>
              <w:tabs>
                <w:tab w:val="clear" w:pos="720"/>
                <w:tab w:val="left" w:pos="618" w:leader="none"/>
              </w:tabs>
              <w:spacing w:before="116" w:after="0"/>
              <w:ind w:right="311"/>
              <w:jc w:val="right"/>
              <w:rPr>
                <w:rFonts w:ascii="Arial" w:hAnsi="Arial" w:cs="Arial"/>
                <w:sz w:val="24"/>
                <w:szCs w:val="24"/>
              </w:rPr>
            </w:pPr>
            <w:r>
              <w:rPr>
                <w:rFonts w:eastAsia="Arial" w:cs="Arial" w:ascii="Arial" w:hAnsi="Arial"/>
                <w:kern w:val="0"/>
                <w:sz w:val="24"/>
                <w:szCs w:val="24"/>
                <w:lang w:eastAsia="en-US" w:bidi="ar-SA"/>
              </w:rPr>
              <w:t xml:space="preserve">2028 </w:t>
            </w:r>
            <w:r>
              <w:rPr>
                <w:rFonts w:eastAsia="Arial" w:cs="Arial" w:ascii="Arial" w:hAnsi="Arial"/>
                <w:spacing w:val="-5"/>
                <w:kern w:val="0"/>
                <w:sz w:val="24"/>
                <w:szCs w:val="24"/>
                <w:lang w:eastAsia="en-US" w:bidi="ar-SA"/>
              </w:rPr>
              <w:t>г.</w:t>
            </w:r>
          </w:p>
        </w:tc>
        <w:tc>
          <w:tcPr>
            <w:tcW w:w="1277" w:type="dxa"/>
            <w:tcBorders>
              <w:top w:val="single" w:sz="4" w:space="0" w:color="000000"/>
              <w:left w:val="single" w:sz="4" w:space="0" w:color="000000"/>
              <w:bottom w:val="single" w:sz="4" w:space="0" w:color="000000"/>
              <w:right w:val="single" w:sz="4" w:space="0" w:color="000000"/>
            </w:tcBorders>
            <w:shd w:color="auto" w:fill="DBE4F0" w:val="clear"/>
          </w:tcPr>
          <w:p>
            <w:pPr>
              <w:pStyle w:val="TableParagraph"/>
              <w:widowControl w:val="false"/>
              <w:tabs>
                <w:tab w:val="clear" w:pos="720"/>
                <w:tab w:val="left" w:pos="618" w:leader="none"/>
              </w:tabs>
              <w:spacing w:before="116" w:after="0"/>
              <w:ind w:right="309"/>
              <w:jc w:val="right"/>
              <w:rPr>
                <w:rFonts w:ascii="Arial" w:hAnsi="Arial" w:cs="Arial"/>
                <w:sz w:val="24"/>
                <w:szCs w:val="24"/>
              </w:rPr>
            </w:pPr>
            <w:r>
              <w:rPr>
                <w:rFonts w:eastAsia="Arial" w:cs="Arial" w:ascii="Arial" w:hAnsi="Arial"/>
                <w:kern w:val="0"/>
                <w:sz w:val="24"/>
                <w:szCs w:val="24"/>
                <w:lang w:eastAsia="en-US" w:bidi="ar-SA"/>
              </w:rPr>
              <w:t xml:space="preserve">2029 </w:t>
            </w:r>
            <w:r>
              <w:rPr>
                <w:rFonts w:eastAsia="Arial" w:cs="Arial" w:ascii="Arial" w:hAnsi="Arial"/>
                <w:spacing w:val="-5"/>
                <w:kern w:val="0"/>
                <w:sz w:val="24"/>
                <w:szCs w:val="24"/>
                <w:lang w:eastAsia="en-US" w:bidi="ar-SA"/>
              </w:rPr>
              <w:t>г.</w:t>
            </w:r>
          </w:p>
        </w:tc>
        <w:tc>
          <w:tcPr>
            <w:tcW w:w="1566" w:type="dxa"/>
            <w:tcBorders>
              <w:top w:val="single" w:sz="4" w:space="0" w:color="000000"/>
              <w:left w:val="single" w:sz="4" w:space="0" w:color="000000"/>
              <w:bottom w:val="single" w:sz="4" w:space="0" w:color="000000"/>
              <w:right w:val="single" w:sz="4" w:space="0" w:color="000000"/>
            </w:tcBorders>
            <w:shd w:color="auto" w:fill="C6D9F1" w:themeFill="text2" w:themeFillTint="33" w:val="clear"/>
          </w:tcPr>
          <w:p>
            <w:pPr>
              <w:pStyle w:val="TableParagraph"/>
              <w:widowControl w:val="false"/>
              <w:tabs>
                <w:tab w:val="clear" w:pos="720"/>
                <w:tab w:val="left" w:pos="618" w:leader="none"/>
              </w:tabs>
              <w:spacing w:before="116" w:after="0"/>
              <w:ind w:left="299" w:right="296"/>
              <w:jc w:val="center"/>
              <w:rPr>
                <w:rFonts w:ascii="Arial" w:hAnsi="Arial" w:cs="Arial"/>
                <w:sz w:val="24"/>
                <w:szCs w:val="24"/>
              </w:rPr>
            </w:pPr>
            <w:r>
              <w:rPr>
                <w:rFonts w:eastAsia="Arial" w:cs="Arial" w:ascii="Arial" w:hAnsi="Arial"/>
                <w:kern w:val="0"/>
                <w:sz w:val="24"/>
                <w:szCs w:val="24"/>
                <w:lang w:eastAsia="en-US" w:bidi="ar-SA"/>
              </w:rPr>
              <w:t>2030 г.</w:t>
            </w:r>
          </w:p>
        </w:tc>
        <w:tc>
          <w:tcPr>
            <w:tcW w:w="1566" w:type="dxa"/>
            <w:tcBorders>
              <w:top w:val="single" w:sz="4" w:space="0" w:color="000000"/>
              <w:left w:val="single" w:sz="4" w:space="0" w:color="000000"/>
              <w:bottom w:val="single" w:sz="4" w:space="0" w:color="000000"/>
              <w:right w:val="single" w:sz="4" w:space="0" w:color="000000"/>
            </w:tcBorders>
            <w:shd w:color="auto" w:fill="C6D9F1" w:themeFill="text2" w:themeFillTint="33" w:val="clear"/>
          </w:tcPr>
          <w:p>
            <w:pPr>
              <w:pStyle w:val="TableParagraph"/>
              <w:widowControl w:val="false"/>
              <w:tabs>
                <w:tab w:val="clear" w:pos="720"/>
                <w:tab w:val="left" w:pos="618" w:leader="none"/>
              </w:tabs>
              <w:spacing w:before="116" w:after="0"/>
              <w:ind w:left="299" w:right="296"/>
              <w:jc w:val="center"/>
              <w:rPr>
                <w:rFonts w:ascii="Arial" w:hAnsi="Arial" w:cs="Arial"/>
                <w:sz w:val="24"/>
                <w:szCs w:val="24"/>
              </w:rPr>
            </w:pPr>
            <w:r>
              <w:rPr>
                <w:rFonts w:eastAsia="Arial" w:cs="Arial" w:ascii="Arial" w:hAnsi="Arial"/>
                <w:kern w:val="0"/>
                <w:sz w:val="24"/>
                <w:szCs w:val="24"/>
                <w:lang w:eastAsia="en-US" w:bidi="ar-SA"/>
              </w:rPr>
              <w:t>2031 г.</w:t>
            </w:r>
          </w:p>
        </w:tc>
        <w:tc>
          <w:tcPr>
            <w:tcW w:w="1566" w:type="dxa"/>
            <w:vMerge w:val="continue"/>
            <w:tcBorders>
              <w:left w:val="single" w:sz="4" w:space="0" w:color="000000"/>
              <w:bottom w:val="single" w:sz="4" w:space="0" w:color="000000"/>
              <w:right w:val="single" w:sz="4" w:space="0" w:color="000000"/>
            </w:tcBorders>
            <w:shd w:color="auto" w:fill="F1F1F1"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559" w:type="dxa"/>
            <w:vMerge w:val="continue"/>
            <w:tcBorders>
              <w:left w:val="single" w:sz="4" w:space="0" w:color="000000"/>
              <w:bottom w:val="single" w:sz="4" w:space="0" w:color="000000"/>
              <w:right w:val="single" w:sz="4" w:space="0" w:color="000000"/>
            </w:tcBorders>
            <w:shd w:color="auto" w:fill="F1F1F1"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563" w:type="dxa"/>
            <w:vMerge w:val="continue"/>
            <w:tcBorders>
              <w:left w:val="single" w:sz="4" w:space="0" w:color="000000"/>
              <w:bottom w:val="single" w:sz="4" w:space="0" w:color="000000"/>
              <w:right w:val="single" w:sz="4" w:space="0" w:color="000000"/>
            </w:tcBorders>
            <w:shd w:color="auto" w:fill="F1F1F1"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r>
      <w:tr>
        <w:trPr>
          <w:trHeight w:val="340" w:hRule="atLeast"/>
        </w:trPr>
        <w:tc>
          <w:tcPr>
            <w:tcW w:w="1565"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widowControl w:val="false"/>
              <w:tabs>
                <w:tab w:val="clear" w:pos="720"/>
                <w:tab w:val="left" w:pos="618" w:leader="none"/>
              </w:tabs>
              <w:spacing w:before="41" w:after="0"/>
              <w:ind w:left="7105" w:right="7101"/>
              <w:jc w:val="center"/>
              <w:rPr>
                <w:rFonts w:ascii="Arial" w:hAnsi="Arial" w:cs="Arial"/>
                <w:b/>
                <w:sz w:val="24"/>
                <w:szCs w:val="24"/>
              </w:rPr>
            </w:pPr>
            <w:r>
              <w:rPr>
                <w:rFonts w:cs="Arial" w:ascii="Arial" w:hAnsi="Arial"/>
                <w:b/>
                <w:kern w:val="0"/>
                <w:sz w:val="24"/>
                <w:szCs w:val="24"/>
                <w:lang w:eastAsia="en-US" w:bidi="ar-SA"/>
              </w:rPr>
            </w:r>
          </w:p>
        </w:tc>
        <w:tc>
          <w:tcPr>
            <w:tcW w:w="1566"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widowControl w:val="false"/>
              <w:tabs>
                <w:tab w:val="clear" w:pos="720"/>
                <w:tab w:val="left" w:pos="618" w:leader="none"/>
              </w:tabs>
              <w:spacing w:before="41" w:after="0"/>
              <w:ind w:left="7105" w:right="7101"/>
              <w:jc w:val="center"/>
              <w:rPr>
                <w:rFonts w:ascii="Arial" w:hAnsi="Arial" w:cs="Arial"/>
                <w:b/>
                <w:sz w:val="24"/>
                <w:szCs w:val="24"/>
              </w:rPr>
            </w:pPr>
            <w:r>
              <w:rPr>
                <w:rFonts w:cs="Arial" w:ascii="Arial" w:hAnsi="Arial"/>
                <w:b/>
                <w:kern w:val="0"/>
                <w:sz w:val="24"/>
                <w:szCs w:val="24"/>
                <w:lang w:eastAsia="en-US" w:bidi="ar-SA"/>
              </w:rPr>
            </w:r>
          </w:p>
        </w:tc>
        <w:tc>
          <w:tcPr>
            <w:tcW w:w="16876" w:type="dxa"/>
            <w:gridSpan w:val="11"/>
            <w:tcBorders>
              <w:top w:val="single" w:sz="4" w:space="0" w:color="000000"/>
              <w:left w:val="single" w:sz="4" w:space="0" w:color="000000"/>
              <w:bottom w:val="single" w:sz="4" w:space="0" w:color="000000"/>
              <w:right w:val="single" w:sz="4" w:space="0" w:color="000000"/>
            </w:tcBorders>
            <w:shd w:color="auto" w:fill="FFFF99" w:val="clear"/>
          </w:tcPr>
          <w:p>
            <w:pPr>
              <w:pStyle w:val="TableParagraph"/>
              <w:widowControl w:val="false"/>
              <w:tabs>
                <w:tab w:val="clear" w:pos="720"/>
                <w:tab w:val="left" w:pos="618" w:leader="none"/>
              </w:tabs>
              <w:spacing w:before="41" w:after="0"/>
              <w:ind w:left="7105" w:right="7101"/>
              <w:jc w:val="center"/>
              <w:rPr>
                <w:rFonts w:ascii="Arial" w:hAnsi="Arial" w:cs="Arial"/>
                <w:b/>
                <w:sz w:val="24"/>
                <w:szCs w:val="24"/>
              </w:rPr>
            </w:pPr>
            <w:r>
              <w:rPr>
                <w:rFonts w:eastAsia="Arial" w:cs="Arial" w:ascii="Arial" w:hAnsi="Arial"/>
                <w:b/>
                <w:kern w:val="0"/>
                <w:sz w:val="24"/>
                <w:szCs w:val="24"/>
                <w:lang w:eastAsia="en-US" w:bidi="ar-SA"/>
              </w:rPr>
              <w:t>Жилые</w:t>
            </w:r>
            <w:r>
              <w:rPr>
                <w:rFonts w:eastAsia="Arial" w:cs="Arial" w:ascii="Arial" w:hAnsi="Arial"/>
                <w:b/>
                <w:spacing w:val="-6"/>
                <w:kern w:val="0"/>
                <w:sz w:val="24"/>
                <w:szCs w:val="24"/>
                <w:lang w:eastAsia="en-US" w:bidi="ar-SA"/>
              </w:rPr>
              <w:t xml:space="preserve"> </w:t>
            </w:r>
            <w:r>
              <w:rPr>
                <w:rFonts w:eastAsia="Arial" w:cs="Arial" w:ascii="Arial" w:hAnsi="Arial"/>
                <w:b/>
                <w:spacing w:val="-2"/>
                <w:kern w:val="0"/>
                <w:sz w:val="24"/>
                <w:szCs w:val="24"/>
                <w:lang w:eastAsia="en-US" w:bidi="ar-SA"/>
              </w:rPr>
              <w:t>здания</w:t>
            </w:r>
          </w:p>
        </w:tc>
        <w:tc>
          <w:tcPr>
            <w:tcW w:w="3122" w:type="dxa"/>
            <w:gridSpan w:val="2"/>
            <w:tcBorders>
              <w:top w:val="single" w:sz="4" w:space="0" w:color="000000"/>
              <w:left w:val="single" w:sz="4" w:space="0" w:color="000000"/>
              <w:bottom w:val="single" w:sz="4" w:space="0" w:color="000000"/>
              <w:right w:val="single" w:sz="4" w:space="0" w:color="000000"/>
            </w:tcBorders>
            <w:shd w:color="auto" w:fill="FFFF99"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r>
      <w:tr>
        <w:trPr>
          <w:trHeight w:val="333" w:hRule="atLeast"/>
        </w:trPr>
        <w:tc>
          <w:tcPr>
            <w:tcW w:w="3679" w:type="dxa"/>
            <w:gridSpan w:val="3"/>
            <w:vMerge w:val="restart"/>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69" w:after="0"/>
              <w:ind w:firstLine="84" w:left="57"/>
              <w:jc w:val="left"/>
              <w:rPr>
                <w:rFonts w:ascii="Arial" w:hAnsi="Arial" w:cs="Arial"/>
                <w:sz w:val="24"/>
                <w:szCs w:val="24"/>
              </w:rPr>
            </w:pPr>
            <w:r>
              <w:rPr>
                <w:rFonts w:eastAsia="Arial" w:cs="Arial" w:ascii="Arial" w:hAnsi="Arial"/>
                <w:spacing w:val="-2"/>
                <w:kern w:val="0"/>
                <w:sz w:val="24"/>
                <w:szCs w:val="24"/>
                <w:lang w:eastAsia="en-US" w:bidi="ar-SA"/>
              </w:rPr>
              <w:t>пгт. Уруссу</w:t>
            </w:r>
          </w:p>
          <w:p>
            <w:pPr>
              <w:pStyle w:val="TableParagraph"/>
              <w:widowControl w:val="false"/>
              <w:tabs>
                <w:tab w:val="clear" w:pos="720"/>
                <w:tab w:val="left" w:pos="618" w:leader="none"/>
              </w:tabs>
              <w:spacing w:before="42" w:after="0"/>
              <w:ind w:left="57"/>
              <w:jc w:val="left"/>
              <w:rPr>
                <w:rFonts w:ascii="Arial" w:hAnsi="Arial" w:cs="Arial"/>
                <w:sz w:val="24"/>
                <w:szCs w:val="24"/>
              </w:rPr>
            </w:pPr>
            <w:r>
              <w:rPr>
                <w:rFonts w:eastAsia="Arial" w:cs="Arial" w:ascii="Arial" w:hAnsi="Arial"/>
                <w:kern w:val="0"/>
                <w:sz w:val="24"/>
                <w:szCs w:val="24"/>
                <w:lang w:eastAsia="en-US" w:bidi="ar-SA"/>
              </w:rPr>
              <w:t>кадастровый</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квартал</w:t>
            </w:r>
            <w:r>
              <w:rPr>
                <w:rFonts w:eastAsia="Arial" w:cs="Arial" w:ascii="Arial" w:hAnsi="Arial"/>
                <w:spacing w:val="-5"/>
                <w:kern w:val="0"/>
                <w:sz w:val="24"/>
                <w:szCs w:val="24"/>
                <w:lang w:eastAsia="en-US" w:bidi="ar-SA"/>
              </w:rPr>
              <w:t xml:space="preserve"> </w:t>
            </w:r>
            <w:r>
              <w:rPr>
                <w:rFonts w:eastAsia="Arial" w:cs="Arial" w:ascii="Arial" w:hAnsi="Arial"/>
                <w:spacing w:val="-2"/>
                <w:kern w:val="0"/>
                <w:sz w:val="24"/>
                <w:szCs w:val="24"/>
                <w:lang w:eastAsia="en-US" w:bidi="ar-SA"/>
              </w:rPr>
              <w:t>16:43:070901</w:t>
            </w:r>
          </w:p>
        </w:tc>
        <w:tc>
          <w:tcPr>
            <w:tcW w:w="382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997"/>
              <w:jc w:val="left"/>
              <w:rPr>
                <w:rFonts w:ascii="Arial" w:hAnsi="Arial" w:cs="Arial"/>
                <w:sz w:val="24"/>
                <w:szCs w:val="24"/>
              </w:rPr>
            </w:pPr>
            <w:r>
              <w:rPr>
                <w:rFonts w:eastAsia="Arial" w:cs="Arial" w:ascii="Arial" w:hAnsi="Arial"/>
                <w:spacing w:val="-2"/>
                <w:kern w:val="0"/>
                <w:sz w:val="24"/>
                <w:szCs w:val="24"/>
                <w:lang w:eastAsia="en-US" w:bidi="ar-SA"/>
              </w:rPr>
              <w:t>блочно-секционная</w:t>
            </w:r>
          </w:p>
        </w:tc>
        <w:tc>
          <w:tcPr>
            <w:tcW w:w="1420" w:type="dxa"/>
            <w:vMerge w:val="restart"/>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6"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firstLine="175" w:left="133" w:right="116"/>
              <w:jc w:val="left"/>
              <w:rPr>
                <w:rFonts w:ascii="Arial" w:hAnsi="Arial" w:cs="Arial"/>
                <w:sz w:val="24"/>
                <w:szCs w:val="24"/>
              </w:rPr>
            </w:pPr>
            <w:r>
              <w:rPr>
                <w:rFonts w:eastAsia="Arial" w:cs="Arial" w:ascii="Arial" w:hAnsi="Arial"/>
                <w:spacing w:val="-2"/>
                <w:kern w:val="0"/>
                <w:sz w:val="24"/>
                <w:szCs w:val="24"/>
                <w:lang w:eastAsia="en-US" w:bidi="ar-SA"/>
              </w:rPr>
              <w:t xml:space="preserve">Прирост </w:t>
            </w:r>
            <w:r>
              <w:rPr>
                <w:rFonts w:eastAsia="Arial" w:cs="Arial" w:ascii="Arial" w:hAnsi="Arial"/>
                <w:kern w:val="0"/>
                <w:sz w:val="24"/>
                <w:szCs w:val="24"/>
                <w:lang w:eastAsia="en-US" w:bidi="ar-SA"/>
              </w:rPr>
              <w:t>площади,</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м</w:t>
            </w:r>
            <w:r>
              <w:rPr>
                <w:rFonts w:eastAsia="Arial" w:cs="Arial" w:ascii="Arial" w:hAnsi="Arial"/>
                <w:kern w:val="0"/>
                <w:sz w:val="24"/>
                <w:szCs w:val="24"/>
                <w:vertAlign w:val="superscript"/>
                <w:lang w:eastAsia="en-US" w:bidi="ar-SA"/>
              </w:rPr>
              <w:t>2</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5"/>
              <w:jc w:val="center"/>
              <w:rPr>
                <w:rFonts w:ascii="Arial" w:hAnsi="Arial" w:cs="Arial"/>
                <w:sz w:val="24"/>
                <w:szCs w:val="24"/>
              </w:rPr>
            </w:pPr>
            <w:r>
              <w:rPr>
                <w:rFonts w:eastAsia="Arial" w:cs="Arial" w:ascii="Arial" w:hAnsi="Arial"/>
                <w:kern w:val="0"/>
                <w:sz w:val="24"/>
                <w:szCs w:val="24"/>
                <w:lang w:eastAsia="en-US" w:bidi="ar-SA"/>
              </w:rPr>
              <w:t>-</w:t>
            </w:r>
          </w:p>
        </w:tc>
        <w:tc>
          <w:tcPr>
            <w:tcW w:w="127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jc w:val="center"/>
              <w:rPr>
                <w:rFonts w:ascii="Arial" w:hAnsi="Arial" w:cs="Arial"/>
                <w:sz w:val="24"/>
                <w:szCs w:val="24"/>
              </w:rPr>
            </w:pPr>
            <w:r>
              <w:rPr>
                <w:rFonts w:eastAsia="Arial" w:cs="Arial" w:ascii="Arial" w:hAnsi="Arial"/>
                <w:kern w:val="0"/>
                <w:sz w:val="24"/>
                <w:szCs w:val="24"/>
                <w:lang w:eastAsia="en-US" w:bidi="ar-SA"/>
              </w:rPr>
              <w:t>-</w:t>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2"/>
              <w:jc w:val="center"/>
              <w:rPr>
                <w:rFonts w:ascii="Arial" w:hAnsi="Arial" w:cs="Arial"/>
                <w:sz w:val="24"/>
                <w:szCs w:val="24"/>
              </w:rPr>
            </w:pPr>
            <w:r>
              <w:rPr>
                <w:rFonts w:eastAsia="Arial" w:cs="Arial" w:ascii="Arial" w:hAnsi="Arial"/>
                <w:kern w:val="0"/>
                <w:sz w:val="24"/>
                <w:szCs w:val="24"/>
                <w:lang w:eastAsia="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right="1"/>
              <w:jc w:val="center"/>
              <w:rPr>
                <w:rFonts w:ascii="Arial" w:hAnsi="Arial" w:cs="Arial"/>
                <w:sz w:val="24"/>
                <w:szCs w:val="24"/>
              </w:rPr>
            </w:pPr>
            <w:r>
              <w:rPr>
                <w:rFonts w:eastAsia="Arial" w:cs="Arial" w:ascii="Arial" w:hAnsi="Arial"/>
                <w:kern w:val="0"/>
                <w:sz w:val="24"/>
                <w:szCs w:val="24"/>
                <w:lang w:eastAsia="en-US" w:bidi="ar-SA"/>
              </w:rPr>
              <w:t>-</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right="1"/>
              <w:jc w:val="center"/>
              <w:rPr>
                <w:rFonts w:ascii="Arial" w:hAnsi="Arial" w:cs="Arial"/>
                <w:sz w:val="24"/>
                <w:szCs w:val="24"/>
              </w:rPr>
            </w:pPr>
            <w:r>
              <w:rPr>
                <w:rFonts w:eastAsia="Arial" w:cs="Arial" w:ascii="Arial" w:hAnsi="Arial"/>
                <w:kern w:val="0"/>
                <w:sz w:val="24"/>
                <w:szCs w:val="24"/>
                <w:lang w:eastAsia="en-US" w:bidi="ar-SA"/>
              </w:rPr>
              <w:t>-</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right="1"/>
              <w:jc w:val="center"/>
              <w:rPr>
                <w:rFonts w:ascii="Arial" w:hAnsi="Arial" w:cs="Arial"/>
                <w:sz w:val="24"/>
                <w:szCs w:val="24"/>
              </w:rPr>
            </w:pPr>
            <w:r>
              <w:rPr>
                <w:rFonts w:eastAsia="Arial" w:cs="Arial" w:ascii="Arial" w:hAnsi="Arial"/>
                <w:kern w:val="0"/>
                <w:sz w:val="24"/>
                <w:szCs w:val="24"/>
                <w:lang w:eastAsia="en-US" w:bidi="ar-SA"/>
              </w:rPr>
              <w:t>-</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right="6"/>
              <w:jc w:val="center"/>
              <w:rPr>
                <w:rFonts w:ascii="Arial" w:hAnsi="Arial" w:cs="Arial"/>
                <w:sz w:val="24"/>
                <w:szCs w:val="24"/>
              </w:rPr>
            </w:pPr>
            <w:r>
              <w:rPr>
                <w:rFonts w:eastAsia="Arial" w:cs="Arial" w:ascii="Arial" w:hAnsi="Arial"/>
                <w:kern w:val="0"/>
                <w:sz w:val="24"/>
                <w:szCs w:val="24"/>
                <w:lang w:eastAsia="en-US" w:bidi="ar-SA"/>
              </w:rPr>
              <w:t>-</w:t>
            </w:r>
          </w:p>
        </w:tc>
        <w:tc>
          <w:tcPr>
            <w:tcW w:w="15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right="7"/>
              <w:jc w:val="center"/>
              <w:rPr>
                <w:rFonts w:ascii="Arial" w:hAnsi="Arial" w:cs="Arial"/>
                <w:sz w:val="24"/>
                <w:szCs w:val="24"/>
              </w:rPr>
            </w:pPr>
            <w:r>
              <w:rPr>
                <w:rFonts w:eastAsia="Arial" w:cs="Arial" w:ascii="Arial" w:hAnsi="Arial"/>
                <w:kern w:val="0"/>
                <w:sz w:val="24"/>
                <w:szCs w:val="24"/>
                <w:lang w:eastAsia="en-US" w:bidi="ar-SA"/>
              </w:rPr>
              <w:t>-</w:t>
            </w:r>
          </w:p>
        </w:tc>
        <w:tc>
          <w:tcPr>
            <w:tcW w:w="1563"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widowControl w:val="false"/>
              <w:tabs>
                <w:tab w:val="clear" w:pos="720"/>
                <w:tab w:val="left" w:pos="618" w:leader="none"/>
              </w:tabs>
              <w:spacing w:before="32" w:after="0"/>
              <w:ind w:right="4"/>
              <w:jc w:val="center"/>
              <w:rPr>
                <w:rFonts w:ascii="Arial" w:hAnsi="Arial" w:cs="Arial"/>
                <w:sz w:val="24"/>
                <w:szCs w:val="24"/>
              </w:rPr>
            </w:pPr>
            <w:r>
              <w:rPr>
                <w:rFonts w:eastAsia="Arial" w:cs="Arial" w:ascii="Arial" w:hAnsi="Arial"/>
                <w:kern w:val="0"/>
                <w:sz w:val="24"/>
                <w:szCs w:val="24"/>
                <w:lang w:eastAsia="en-US" w:bidi="ar-SA"/>
              </w:rPr>
              <w:t>-</w:t>
            </w:r>
          </w:p>
        </w:tc>
      </w:tr>
      <w:tr>
        <w:trPr>
          <w:trHeight w:val="333" w:hRule="atLeast"/>
        </w:trPr>
        <w:tc>
          <w:tcPr>
            <w:tcW w:w="3679" w:type="dxa"/>
            <w:gridSpan w:val="3"/>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382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1361" w:right="1350"/>
              <w:jc w:val="center"/>
              <w:rPr>
                <w:rFonts w:ascii="Arial" w:hAnsi="Arial" w:cs="Arial"/>
                <w:sz w:val="24"/>
                <w:szCs w:val="24"/>
              </w:rPr>
            </w:pPr>
            <w:r>
              <w:rPr>
                <w:rFonts w:eastAsia="Arial" w:cs="Arial" w:ascii="Arial" w:hAnsi="Arial"/>
                <w:spacing w:val="-2"/>
                <w:kern w:val="0"/>
                <w:sz w:val="24"/>
                <w:szCs w:val="24"/>
                <w:lang w:eastAsia="en-US" w:bidi="ar-SA"/>
              </w:rPr>
              <w:t>секционная</w:t>
            </w:r>
          </w:p>
        </w:tc>
        <w:tc>
          <w:tcPr>
            <w:tcW w:w="1420" w:type="dxa"/>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5"/>
              <w:jc w:val="center"/>
              <w:rPr>
                <w:rFonts w:ascii="Arial" w:hAnsi="Arial" w:cs="Arial"/>
                <w:sz w:val="24"/>
                <w:szCs w:val="24"/>
              </w:rPr>
            </w:pPr>
            <w:r>
              <w:rPr>
                <w:rFonts w:eastAsia="Arial" w:cs="Arial" w:ascii="Arial" w:hAnsi="Arial"/>
                <w:kern w:val="0"/>
                <w:sz w:val="24"/>
                <w:szCs w:val="24"/>
                <w:lang w:eastAsia="en-US" w:bidi="ar-SA"/>
              </w:rPr>
              <w:t>-</w:t>
            </w:r>
          </w:p>
        </w:tc>
        <w:tc>
          <w:tcPr>
            <w:tcW w:w="127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jc w:val="center"/>
              <w:rPr>
                <w:rFonts w:ascii="Arial" w:hAnsi="Arial" w:cs="Arial"/>
                <w:sz w:val="24"/>
                <w:szCs w:val="24"/>
              </w:rPr>
            </w:pPr>
            <w:r>
              <w:rPr>
                <w:rFonts w:eastAsia="Arial" w:cs="Arial" w:ascii="Arial" w:hAnsi="Arial"/>
                <w:kern w:val="0"/>
                <w:sz w:val="24"/>
                <w:szCs w:val="24"/>
                <w:lang w:eastAsia="en-US" w:bidi="ar-SA"/>
              </w:rPr>
              <w:t>-</w:t>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2"/>
              <w:jc w:val="center"/>
              <w:rPr>
                <w:rFonts w:ascii="Arial" w:hAnsi="Arial" w:cs="Arial"/>
                <w:sz w:val="24"/>
                <w:szCs w:val="24"/>
              </w:rPr>
            </w:pPr>
            <w:r>
              <w:rPr>
                <w:rFonts w:eastAsia="Arial" w:cs="Arial" w:ascii="Arial" w:hAnsi="Arial"/>
                <w:kern w:val="0"/>
                <w:sz w:val="24"/>
                <w:szCs w:val="24"/>
                <w:lang w:eastAsia="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1"/>
              <w:jc w:val="center"/>
              <w:rPr>
                <w:rFonts w:ascii="Arial" w:hAnsi="Arial" w:cs="Arial"/>
                <w:sz w:val="24"/>
                <w:szCs w:val="24"/>
              </w:rPr>
            </w:pPr>
            <w:r>
              <w:rPr>
                <w:rFonts w:eastAsia="Arial" w:cs="Arial" w:ascii="Arial" w:hAnsi="Arial"/>
                <w:kern w:val="0"/>
                <w:sz w:val="24"/>
                <w:szCs w:val="24"/>
                <w:lang w:eastAsia="en-US" w:bidi="ar-SA"/>
              </w:rPr>
              <w:t>-</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1"/>
              <w:jc w:val="center"/>
              <w:rPr>
                <w:rFonts w:ascii="Arial" w:hAnsi="Arial" w:cs="Arial"/>
                <w:sz w:val="24"/>
                <w:szCs w:val="24"/>
              </w:rPr>
            </w:pPr>
            <w:r>
              <w:rPr>
                <w:rFonts w:eastAsia="Arial" w:cs="Arial" w:ascii="Arial" w:hAnsi="Arial"/>
                <w:kern w:val="0"/>
                <w:sz w:val="24"/>
                <w:szCs w:val="24"/>
                <w:lang w:eastAsia="en-US" w:bidi="ar-SA"/>
              </w:rPr>
              <w:t>-</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1"/>
              <w:jc w:val="center"/>
              <w:rPr>
                <w:rFonts w:ascii="Arial" w:hAnsi="Arial" w:cs="Arial"/>
                <w:sz w:val="24"/>
                <w:szCs w:val="24"/>
              </w:rPr>
            </w:pPr>
            <w:r>
              <w:rPr>
                <w:rFonts w:eastAsia="Arial" w:cs="Arial" w:ascii="Arial" w:hAnsi="Arial"/>
                <w:kern w:val="0"/>
                <w:sz w:val="24"/>
                <w:szCs w:val="24"/>
                <w:lang w:eastAsia="en-US" w:bidi="ar-SA"/>
              </w:rPr>
              <w:t>-</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6"/>
              <w:jc w:val="center"/>
              <w:rPr>
                <w:rFonts w:ascii="Arial" w:hAnsi="Arial" w:cs="Arial"/>
                <w:sz w:val="24"/>
                <w:szCs w:val="24"/>
              </w:rPr>
            </w:pPr>
            <w:r>
              <w:rPr>
                <w:rFonts w:eastAsia="Arial" w:cs="Arial" w:ascii="Arial" w:hAnsi="Arial"/>
                <w:kern w:val="0"/>
                <w:sz w:val="24"/>
                <w:szCs w:val="24"/>
                <w:lang w:eastAsia="en-US" w:bidi="ar-SA"/>
              </w:rPr>
              <w:t>-</w:t>
            </w:r>
          </w:p>
        </w:tc>
        <w:tc>
          <w:tcPr>
            <w:tcW w:w="15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7"/>
              <w:jc w:val="center"/>
              <w:rPr>
                <w:rFonts w:ascii="Arial" w:hAnsi="Arial" w:cs="Arial"/>
                <w:sz w:val="24"/>
                <w:szCs w:val="24"/>
              </w:rPr>
            </w:pPr>
            <w:r>
              <w:rPr>
                <w:rFonts w:eastAsia="Arial" w:cs="Arial" w:ascii="Arial" w:hAnsi="Arial"/>
                <w:kern w:val="0"/>
                <w:sz w:val="24"/>
                <w:szCs w:val="24"/>
                <w:lang w:eastAsia="en-US" w:bidi="ar-SA"/>
              </w:rPr>
              <w:t>-</w:t>
            </w:r>
          </w:p>
        </w:tc>
        <w:tc>
          <w:tcPr>
            <w:tcW w:w="1563"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widowControl w:val="false"/>
              <w:tabs>
                <w:tab w:val="clear" w:pos="720"/>
                <w:tab w:val="left" w:pos="618" w:leader="none"/>
              </w:tabs>
              <w:spacing w:before="32" w:after="0"/>
              <w:ind w:right="4"/>
              <w:jc w:val="center"/>
              <w:rPr>
                <w:rFonts w:ascii="Arial" w:hAnsi="Arial" w:cs="Arial"/>
                <w:sz w:val="24"/>
                <w:szCs w:val="24"/>
              </w:rPr>
            </w:pPr>
            <w:r>
              <w:rPr>
                <w:rFonts w:eastAsia="Arial" w:cs="Arial" w:ascii="Arial" w:hAnsi="Arial"/>
                <w:kern w:val="0"/>
                <w:sz w:val="24"/>
                <w:szCs w:val="24"/>
                <w:lang w:eastAsia="en-US" w:bidi="ar-SA"/>
              </w:rPr>
              <w:t>-</w:t>
            </w:r>
          </w:p>
        </w:tc>
      </w:tr>
      <w:tr>
        <w:trPr>
          <w:trHeight w:val="424" w:hRule="atLeast"/>
        </w:trPr>
        <w:tc>
          <w:tcPr>
            <w:tcW w:w="3679" w:type="dxa"/>
            <w:gridSpan w:val="3"/>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382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77" w:after="0"/>
              <w:ind w:left="1098"/>
              <w:jc w:val="left"/>
              <w:rPr>
                <w:rFonts w:ascii="Arial" w:hAnsi="Arial" w:cs="Arial"/>
                <w:sz w:val="24"/>
                <w:szCs w:val="24"/>
              </w:rPr>
            </w:pPr>
            <w:r>
              <w:rPr>
                <w:rFonts w:eastAsia="Arial" w:cs="Arial" w:ascii="Arial" w:hAnsi="Arial"/>
                <w:spacing w:val="-2"/>
                <w:kern w:val="0"/>
                <w:sz w:val="24"/>
                <w:szCs w:val="24"/>
                <w:lang w:eastAsia="en-US" w:bidi="ar-SA"/>
              </w:rPr>
              <w:t>многоквартирная</w:t>
            </w:r>
          </w:p>
        </w:tc>
        <w:tc>
          <w:tcPr>
            <w:tcW w:w="1420" w:type="dxa"/>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77"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77" w:after="0"/>
              <w:ind w:left="5"/>
              <w:jc w:val="center"/>
              <w:rPr>
                <w:rFonts w:ascii="Arial" w:hAnsi="Arial" w:cs="Arial"/>
                <w:sz w:val="24"/>
                <w:szCs w:val="24"/>
              </w:rPr>
            </w:pPr>
            <w:r>
              <w:rPr>
                <w:rFonts w:eastAsia="Arial" w:cs="Arial" w:ascii="Arial" w:hAnsi="Arial"/>
                <w:kern w:val="0"/>
                <w:sz w:val="24"/>
                <w:szCs w:val="24"/>
                <w:lang w:eastAsia="en-US" w:bidi="ar-SA"/>
              </w:rPr>
              <w:t>-</w:t>
            </w:r>
          </w:p>
        </w:tc>
        <w:tc>
          <w:tcPr>
            <w:tcW w:w="127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77" w:after="0"/>
              <w:jc w:val="center"/>
              <w:rPr>
                <w:rFonts w:ascii="Arial" w:hAnsi="Arial" w:cs="Arial"/>
                <w:sz w:val="24"/>
                <w:szCs w:val="24"/>
              </w:rPr>
            </w:pPr>
            <w:r>
              <w:rPr>
                <w:rFonts w:eastAsia="Arial" w:cs="Arial" w:ascii="Arial" w:hAnsi="Arial"/>
                <w:kern w:val="0"/>
                <w:sz w:val="24"/>
                <w:szCs w:val="24"/>
                <w:lang w:eastAsia="en-US" w:bidi="ar-SA"/>
              </w:rPr>
              <w:t>-</w:t>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77" w:after="0"/>
              <w:ind w:right="2"/>
              <w:jc w:val="center"/>
              <w:rPr>
                <w:rFonts w:ascii="Arial" w:hAnsi="Arial" w:cs="Arial"/>
                <w:sz w:val="24"/>
                <w:szCs w:val="24"/>
              </w:rPr>
            </w:pPr>
            <w:r>
              <w:rPr>
                <w:rFonts w:eastAsia="Arial" w:cs="Arial" w:ascii="Arial" w:hAnsi="Arial"/>
                <w:kern w:val="0"/>
                <w:sz w:val="24"/>
                <w:szCs w:val="24"/>
                <w:lang w:eastAsia="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77" w:after="0"/>
              <w:ind w:right="1"/>
              <w:jc w:val="center"/>
              <w:rPr>
                <w:rFonts w:ascii="Arial" w:hAnsi="Arial" w:cs="Arial"/>
                <w:sz w:val="24"/>
                <w:szCs w:val="24"/>
              </w:rPr>
            </w:pPr>
            <w:r>
              <w:rPr>
                <w:rFonts w:eastAsia="Arial" w:cs="Arial" w:ascii="Arial" w:hAnsi="Arial"/>
                <w:kern w:val="0"/>
                <w:sz w:val="24"/>
                <w:szCs w:val="24"/>
                <w:lang w:eastAsia="en-US" w:bidi="ar-SA"/>
              </w:rPr>
              <w:t>-</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77" w:after="0"/>
              <w:ind w:right="1"/>
              <w:jc w:val="center"/>
              <w:rPr>
                <w:rFonts w:ascii="Arial" w:hAnsi="Arial" w:cs="Arial"/>
                <w:sz w:val="24"/>
                <w:szCs w:val="24"/>
              </w:rPr>
            </w:pPr>
            <w:r>
              <w:rPr>
                <w:rFonts w:eastAsia="Arial" w:cs="Arial" w:ascii="Arial" w:hAnsi="Arial"/>
                <w:kern w:val="0"/>
                <w:sz w:val="24"/>
                <w:szCs w:val="24"/>
                <w:lang w:eastAsia="en-US" w:bidi="ar-SA"/>
              </w:rPr>
              <w:t>-</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77" w:after="0"/>
              <w:ind w:right="1"/>
              <w:jc w:val="center"/>
              <w:rPr>
                <w:rFonts w:ascii="Arial" w:hAnsi="Arial" w:cs="Arial"/>
                <w:sz w:val="24"/>
                <w:szCs w:val="24"/>
              </w:rPr>
            </w:pPr>
            <w:r>
              <w:rPr>
                <w:rFonts w:eastAsia="Arial" w:cs="Arial" w:ascii="Arial" w:hAnsi="Arial"/>
                <w:kern w:val="0"/>
                <w:sz w:val="24"/>
                <w:szCs w:val="24"/>
                <w:lang w:eastAsia="en-US" w:bidi="ar-SA"/>
              </w:rPr>
              <w:t>-</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77" w:after="0"/>
              <w:ind w:left="462" w:right="463"/>
              <w:jc w:val="center"/>
              <w:rPr>
                <w:rFonts w:ascii="Arial" w:hAnsi="Arial" w:cs="Arial"/>
                <w:sz w:val="24"/>
                <w:szCs w:val="24"/>
              </w:rPr>
            </w:pPr>
            <w:r>
              <w:rPr>
                <w:rFonts w:eastAsia="Arial" w:cs="Arial" w:ascii="Arial" w:hAnsi="Arial"/>
                <w:kern w:val="0"/>
                <w:sz w:val="24"/>
                <w:szCs w:val="24"/>
                <w:lang w:eastAsia="en-US" w:bidi="ar-SA"/>
              </w:rPr>
              <w:t xml:space="preserve">4 </w:t>
            </w:r>
            <w:r>
              <w:rPr>
                <w:rFonts w:eastAsia="Arial" w:cs="Arial" w:ascii="Arial" w:hAnsi="Arial"/>
                <w:spacing w:val="-5"/>
                <w:kern w:val="0"/>
                <w:sz w:val="24"/>
                <w:szCs w:val="24"/>
                <w:lang w:eastAsia="en-US" w:bidi="ar-SA"/>
              </w:rPr>
              <w:t>200</w:t>
            </w:r>
          </w:p>
        </w:tc>
        <w:tc>
          <w:tcPr>
            <w:tcW w:w="15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77" w:after="0"/>
              <w:ind w:right="525"/>
              <w:jc w:val="right"/>
              <w:rPr>
                <w:rFonts w:ascii="Arial" w:hAnsi="Arial" w:cs="Arial"/>
                <w:sz w:val="24"/>
                <w:szCs w:val="24"/>
              </w:rPr>
            </w:pPr>
            <w:r>
              <w:rPr>
                <w:rFonts w:eastAsia="Arial" w:cs="Arial" w:ascii="Arial" w:hAnsi="Arial"/>
                <w:kern w:val="0"/>
                <w:sz w:val="24"/>
                <w:szCs w:val="24"/>
                <w:lang w:eastAsia="en-US" w:bidi="ar-SA"/>
              </w:rPr>
              <w:t xml:space="preserve">7 </w:t>
            </w:r>
            <w:r>
              <w:rPr>
                <w:rFonts w:eastAsia="Arial" w:cs="Arial" w:ascii="Arial" w:hAnsi="Arial"/>
                <w:spacing w:val="-5"/>
                <w:kern w:val="0"/>
                <w:sz w:val="24"/>
                <w:szCs w:val="24"/>
                <w:lang w:eastAsia="en-US" w:bidi="ar-SA"/>
              </w:rPr>
              <w:t>200</w:t>
            </w:r>
          </w:p>
        </w:tc>
        <w:tc>
          <w:tcPr>
            <w:tcW w:w="1563"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widowControl w:val="false"/>
              <w:tabs>
                <w:tab w:val="clear" w:pos="720"/>
                <w:tab w:val="left" w:pos="618" w:leader="none"/>
              </w:tabs>
              <w:spacing w:before="77" w:after="0"/>
              <w:ind w:left="405" w:right="409"/>
              <w:jc w:val="center"/>
              <w:rPr>
                <w:rFonts w:ascii="Arial" w:hAnsi="Arial" w:cs="Arial"/>
                <w:sz w:val="24"/>
                <w:szCs w:val="24"/>
              </w:rPr>
            </w:pPr>
            <w:r>
              <w:rPr>
                <w:rFonts w:eastAsia="Arial" w:cs="Arial" w:ascii="Arial" w:hAnsi="Arial"/>
                <w:kern w:val="0"/>
                <w:sz w:val="24"/>
                <w:szCs w:val="24"/>
                <w:lang w:eastAsia="en-US" w:bidi="ar-SA"/>
              </w:rPr>
              <w:t xml:space="preserve">11 </w:t>
            </w:r>
            <w:r>
              <w:rPr>
                <w:rFonts w:eastAsia="Arial" w:cs="Arial" w:ascii="Arial" w:hAnsi="Arial"/>
                <w:spacing w:val="-5"/>
                <w:kern w:val="0"/>
                <w:sz w:val="24"/>
                <w:szCs w:val="24"/>
                <w:lang w:eastAsia="en-US" w:bidi="ar-SA"/>
              </w:rPr>
              <w:t>400</w:t>
            </w:r>
          </w:p>
        </w:tc>
      </w:tr>
      <w:tr>
        <w:trPr>
          <w:trHeight w:val="333" w:hRule="atLeast"/>
        </w:trPr>
        <w:tc>
          <w:tcPr>
            <w:tcW w:w="3679" w:type="dxa"/>
            <w:gridSpan w:val="3"/>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382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1144"/>
              <w:jc w:val="left"/>
              <w:rPr>
                <w:rFonts w:ascii="Arial" w:hAnsi="Arial" w:cs="Arial"/>
                <w:sz w:val="24"/>
                <w:szCs w:val="24"/>
              </w:rPr>
            </w:pPr>
            <w:r>
              <w:rPr>
                <w:rFonts w:eastAsia="Arial" w:cs="Arial" w:ascii="Arial" w:hAnsi="Arial"/>
                <w:spacing w:val="-2"/>
                <w:kern w:val="0"/>
                <w:sz w:val="24"/>
                <w:szCs w:val="24"/>
                <w:lang w:eastAsia="en-US" w:bidi="ar-SA"/>
              </w:rPr>
              <w:t>индивидуальная</w:t>
            </w:r>
          </w:p>
        </w:tc>
        <w:tc>
          <w:tcPr>
            <w:tcW w:w="1420" w:type="dxa"/>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172" w:right="164"/>
              <w:jc w:val="center"/>
              <w:rPr>
                <w:rFonts w:ascii="Arial" w:hAnsi="Arial" w:cs="Arial"/>
                <w:sz w:val="24"/>
                <w:szCs w:val="24"/>
              </w:rPr>
            </w:pPr>
            <w:r>
              <w:rPr>
                <w:rFonts w:eastAsia="Arial" w:cs="Arial" w:ascii="Arial" w:hAnsi="Arial"/>
                <w:kern w:val="0"/>
                <w:sz w:val="24"/>
                <w:szCs w:val="24"/>
                <w:lang w:eastAsia="en-US" w:bidi="ar-SA"/>
              </w:rPr>
              <w:t xml:space="preserve">4 </w:t>
            </w:r>
            <w:r>
              <w:rPr>
                <w:rFonts w:eastAsia="Arial" w:cs="Arial" w:ascii="Arial" w:hAnsi="Arial"/>
                <w:spacing w:val="-5"/>
                <w:kern w:val="0"/>
                <w:sz w:val="24"/>
                <w:szCs w:val="24"/>
                <w:lang w:eastAsia="en-US" w:bidi="ar-SA"/>
              </w:rPr>
              <w:t>200</w:t>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170" w:right="164"/>
              <w:jc w:val="center"/>
              <w:rPr>
                <w:rFonts w:ascii="Arial" w:hAnsi="Arial" w:cs="Arial"/>
                <w:sz w:val="24"/>
                <w:szCs w:val="24"/>
              </w:rPr>
            </w:pPr>
            <w:r>
              <w:rPr>
                <w:rFonts w:eastAsia="Arial" w:cs="Arial" w:ascii="Arial" w:hAnsi="Arial"/>
                <w:kern w:val="0"/>
                <w:sz w:val="24"/>
                <w:szCs w:val="24"/>
                <w:lang w:eastAsia="en-US" w:bidi="ar-SA"/>
              </w:rPr>
              <w:t xml:space="preserve">4 </w:t>
            </w:r>
            <w:r>
              <w:rPr>
                <w:rFonts w:eastAsia="Arial" w:cs="Arial" w:ascii="Arial" w:hAnsi="Arial"/>
                <w:spacing w:val="-5"/>
                <w:kern w:val="0"/>
                <w:sz w:val="24"/>
                <w:szCs w:val="24"/>
                <w:lang w:eastAsia="en-US" w:bidi="ar-SA"/>
              </w:rPr>
              <w:t>200</w:t>
            </w:r>
          </w:p>
        </w:tc>
        <w:tc>
          <w:tcPr>
            <w:tcW w:w="127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99" w:right="293"/>
              <w:jc w:val="center"/>
              <w:rPr>
                <w:rFonts w:ascii="Arial" w:hAnsi="Arial" w:cs="Arial"/>
                <w:sz w:val="24"/>
                <w:szCs w:val="24"/>
              </w:rPr>
            </w:pPr>
            <w:r>
              <w:rPr>
                <w:rFonts w:eastAsia="Arial" w:cs="Arial" w:ascii="Arial" w:hAnsi="Arial"/>
                <w:kern w:val="0"/>
                <w:sz w:val="24"/>
                <w:szCs w:val="24"/>
                <w:lang w:eastAsia="en-US" w:bidi="ar-SA"/>
              </w:rPr>
              <w:t xml:space="preserve">4 </w:t>
            </w:r>
            <w:r>
              <w:rPr>
                <w:rFonts w:eastAsia="Arial" w:cs="Arial" w:ascii="Arial" w:hAnsi="Arial"/>
                <w:spacing w:val="-5"/>
                <w:kern w:val="0"/>
                <w:sz w:val="24"/>
                <w:szCs w:val="24"/>
                <w:lang w:eastAsia="en-US" w:bidi="ar-SA"/>
              </w:rPr>
              <w:t>200</w:t>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384"/>
              <w:jc w:val="right"/>
              <w:rPr>
                <w:rFonts w:ascii="Arial" w:hAnsi="Arial" w:cs="Arial"/>
                <w:sz w:val="24"/>
                <w:szCs w:val="24"/>
              </w:rPr>
            </w:pPr>
            <w:r>
              <w:rPr>
                <w:rFonts w:eastAsia="Arial" w:cs="Arial" w:ascii="Arial" w:hAnsi="Arial"/>
                <w:kern w:val="0"/>
                <w:sz w:val="24"/>
                <w:szCs w:val="24"/>
                <w:lang w:eastAsia="en-US" w:bidi="ar-SA"/>
              </w:rPr>
              <w:t xml:space="preserve">4 </w:t>
            </w:r>
            <w:r>
              <w:rPr>
                <w:rFonts w:eastAsia="Arial" w:cs="Arial" w:ascii="Arial" w:hAnsi="Arial"/>
                <w:spacing w:val="-5"/>
                <w:kern w:val="0"/>
                <w:sz w:val="24"/>
                <w:szCs w:val="24"/>
                <w:lang w:eastAsia="en-US" w:bidi="ar-SA"/>
              </w:rPr>
              <w:t>250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381"/>
              <w:jc w:val="right"/>
              <w:rPr>
                <w:rFonts w:ascii="Arial" w:hAnsi="Arial" w:cs="Arial"/>
                <w:sz w:val="24"/>
                <w:szCs w:val="24"/>
              </w:rPr>
            </w:pPr>
            <w:r>
              <w:rPr>
                <w:rFonts w:eastAsia="Arial" w:cs="Arial" w:ascii="Arial" w:hAnsi="Arial"/>
                <w:kern w:val="0"/>
                <w:sz w:val="24"/>
                <w:szCs w:val="24"/>
                <w:lang w:eastAsia="en-US" w:bidi="ar-SA"/>
              </w:rPr>
              <w:t xml:space="preserve">6 </w:t>
            </w:r>
            <w:r>
              <w:rPr>
                <w:rFonts w:eastAsia="Arial" w:cs="Arial" w:ascii="Arial" w:hAnsi="Arial"/>
                <w:spacing w:val="-5"/>
                <w:kern w:val="0"/>
                <w:sz w:val="24"/>
                <w:szCs w:val="24"/>
                <w:lang w:eastAsia="en-US" w:bidi="ar-SA"/>
              </w:rPr>
              <w:t>950</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170" w:right="164"/>
              <w:jc w:val="center"/>
              <w:rPr>
                <w:rFonts w:ascii="Arial" w:hAnsi="Arial" w:cs="Arial"/>
                <w:sz w:val="24"/>
                <w:szCs w:val="24"/>
              </w:rPr>
            </w:pPr>
            <w:r>
              <w:rPr>
                <w:rFonts w:eastAsia="Arial" w:cs="Arial" w:ascii="Arial" w:hAnsi="Arial"/>
                <w:kern w:val="0"/>
                <w:sz w:val="24"/>
                <w:szCs w:val="24"/>
                <w:lang w:eastAsia="en-US" w:bidi="ar-SA"/>
              </w:rPr>
              <w:t xml:space="preserve">4 </w:t>
            </w:r>
            <w:r>
              <w:rPr>
                <w:rFonts w:eastAsia="Arial" w:cs="Arial" w:ascii="Arial" w:hAnsi="Arial"/>
                <w:spacing w:val="-5"/>
                <w:kern w:val="0"/>
                <w:sz w:val="24"/>
                <w:szCs w:val="24"/>
                <w:lang w:eastAsia="en-US" w:bidi="ar-SA"/>
              </w:rPr>
              <w:t>200</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99" w:right="293"/>
              <w:jc w:val="center"/>
              <w:rPr>
                <w:rFonts w:ascii="Arial" w:hAnsi="Arial" w:cs="Arial"/>
                <w:sz w:val="24"/>
                <w:szCs w:val="24"/>
              </w:rPr>
            </w:pPr>
            <w:r>
              <w:rPr>
                <w:rFonts w:eastAsia="Arial" w:cs="Arial" w:ascii="Arial" w:hAnsi="Arial"/>
                <w:kern w:val="0"/>
                <w:sz w:val="24"/>
                <w:szCs w:val="24"/>
                <w:lang w:eastAsia="en-US" w:bidi="ar-SA"/>
              </w:rPr>
              <w:t xml:space="preserve">4 </w:t>
            </w:r>
            <w:r>
              <w:rPr>
                <w:rFonts w:eastAsia="Arial" w:cs="Arial" w:ascii="Arial" w:hAnsi="Arial"/>
                <w:spacing w:val="-5"/>
                <w:kern w:val="0"/>
                <w:sz w:val="24"/>
                <w:szCs w:val="24"/>
                <w:lang w:eastAsia="en-US" w:bidi="ar-SA"/>
              </w:rPr>
              <w:t>200</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462" w:right="463"/>
              <w:jc w:val="center"/>
              <w:rPr>
                <w:rFonts w:ascii="Arial" w:hAnsi="Arial" w:cs="Arial"/>
                <w:sz w:val="24"/>
                <w:szCs w:val="24"/>
              </w:rPr>
            </w:pPr>
            <w:r>
              <w:rPr>
                <w:rFonts w:eastAsia="Arial" w:cs="Arial" w:ascii="Arial" w:hAnsi="Arial"/>
                <w:kern w:val="0"/>
                <w:sz w:val="24"/>
                <w:szCs w:val="24"/>
                <w:lang w:eastAsia="en-US" w:bidi="ar-SA"/>
              </w:rPr>
              <w:t xml:space="preserve">34 </w:t>
            </w:r>
            <w:r>
              <w:rPr>
                <w:rFonts w:eastAsia="Arial" w:cs="Arial" w:ascii="Arial" w:hAnsi="Arial"/>
                <w:spacing w:val="-5"/>
                <w:kern w:val="0"/>
                <w:sz w:val="24"/>
                <w:szCs w:val="24"/>
                <w:lang w:eastAsia="en-US" w:bidi="ar-SA"/>
              </w:rPr>
              <w:t>750</w:t>
            </w:r>
          </w:p>
        </w:tc>
        <w:tc>
          <w:tcPr>
            <w:tcW w:w="15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470"/>
              <w:jc w:val="right"/>
              <w:rPr>
                <w:rFonts w:ascii="Arial" w:hAnsi="Arial" w:cs="Arial"/>
                <w:sz w:val="24"/>
                <w:szCs w:val="24"/>
              </w:rPr>
            </w:pPr>
            <w:r>
              <w:rPr>
                <w:rFonts w:eastAsia="Arial" w:cs="Arial" w:ascii="Arial" w:hAnsi="Arial"/>
                <w:kern w:val="0"/>
                <w:sz w:val="24"/>
                <w:szCs w:val="24"/>
                <w:lang w:eastAsia="en-US" w:bidi="ar-SA"/>
              </w:rPr>
              <w:t xml:space="preserve">62 </w:t>
            </w:r>
            <w:r>
              <w:rPr>
                <w:rFonts w:eastAsia="Arial" w:cs="Arial" w:ascii="Arial" w:hAnsi="Arial"/>
                <w:spacing w:val="-5"/>
                <w:kern w:val="0"/>
                <w:sz w:val="24"/>
                <w:szCs w:val="24"/>
                <w:lang w:eastAsia="en-US" w:bidi="ar-SA"/>
              </w:rPr>
              <w:t>550</w:t>
            </w:r>
          </w:p>
        </w:tc>
        <w:tc>
          <w:tcPr>
            <w:tcW w:w="1563"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widowControl w:val="false"/>
              <w:tabs>
                <w:tab w:val="clear" w:pos="720"/>
                <w:tab w:val="left" w:pos="618" w:leader="none"/>
              </w:tabs>
              <w:spacing w:before="32" w:after="0"/>
              <w:ind w:left="405" w:right="409"/>
              <w:jc w:val="center"/>
              <w:rPr>
                <w:rFonts w:ascii="Arial" w:hAnsi="Arial" w:cs="Arial"/>
                <w:sz w:val="24"/>
                <w:szCs w:val="24"/>
              </w:rPr>
            </w:pPr>
            <w:r>
              <w:rPr>
                <w:rFonts w:eastAsia="Arial" w:cs="Arial" w:ascii="Arial" w:hAnsi="Arial"/>
                <w:kern w:val="0"/>
                <w:sz w:val="24"/>
                <w:szCs w:val="24"/>
                <w:lang w:eastAsia="en-US" w:bidi="ar-SA"/>
              </w:rPr>
              <w:t>129 50</w:t>
            </w:r>
            <w:r>
              <w:rPr>
                <w:rFonts w:eastAsia="Arial" w:cs="Arial" w:ascii="Arial" w:hAnsi="Arial"/>
                <w:spacing w:val="-5"/>
                <w:kern w:val="0"/>
                <w:sz w:val="24"/>
                <w:szCs w:val="24"/>
                <w:lang w:eastAsia="en-US" w:bidi="ar-SA"/>
              </w:rPr>
              <w:t>0</w:t>
            </w:r>
          </w:p>
        </w:tc>
      </w:tr>
      <w:tr>
        <w:trPr>
          <w:trHeight w:val="333" w:hRule="atLeast"/>
        </w:trPr>
        <w:tc>
          <w:tcPr>
            <w:tcW w:w="3679" w:type="dxa"/>
            <w:gridSpan w:val="3"/>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7" w:after="0"/>
              <w:ind w:left="1401"/>
              <w:jc w:val="left"/>
              <w:rPr>
                <w:rFonts w:ascii="Arial" w:hAnsi="Arial" w:cs="Arial"/>
                <w:b/>
                <w:sz w:val="24"/>
                <w:szCs w:val="24"/>
              </w:rPr>
            </w:pPr>
            <w:r>
              <w:rPr>
                <w:rFonts w:eastAsia="Arial" w:cs="Arial" w:ascii="Arial" w:hAnsi="Arial"/>
                <w:b/>
                <w:spacing w:val="-2"/>
                <w:kern w:val="0"/>
                <w:sz w:val="24"/>
                <w:szCs w:val="24"/>
                <w:lang w:eastAsia="en-US" w:bidi="ar-SA"/>
              </w:rPr>
              <w:t>ИТОГО:</w:t>
            </w:r>
          </w:p>
        </w:tc>
        <w:tc>
          <w:tcPr>
            <w:tcW w:w="382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420" w:type="dxa"/>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7" w:after="0"/>
              <w:ind w:left="172" w:right="164"/>
              <w:jc w:val="center"/>
              <w:rPr>
                <w:rFonts w:ascii="Arial" w:hAnsi="Arial" w:cs="Arial"/>
                <w:b/>
                <w:sz w:val="24"/>
                <w:szCs w:val="24"/>
              </w:rPr>
            </w:pPr>
            <w:r>
              <w:rPr>
                <w:rFonts w:eastAsia="Arial" w:cs="Arial" w:ascii="Arial" w:hAnsi="Arial"/>
                <w:b/>
                <w:kern w:val="0"/>
                <w:sz w:val="24"/>
                <w:szCs w:val="24"/>
                <w:lang w:eastAsia="en-US" w:bidi="ar-SA"/>
              </w:rPr>
              <w:t xml:space="preserve">4 </w:t>
            </w:r>
            <w:r>
              <w:rPr>
                <w:rFonts w:eastAsia="Arial" w:cs="Arial" w:ascii="Arial" w:hAnsi="Arial"/>
                <w:b/>
                <w:spacing w:val="-5"/>
                <w:kern w:val="0"/>
                <w:sz w:val="24"/>
                <w:szCs w:val="24"/>
                <w:lang w:eastAsia="en-US" w:bidi="ar-SA"/>
              </w:rPr>
              <w:t>200</w:t>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7" w:after="0"/>
              <w:ind w:left="170" w:right="164"/>
              <w:jc w:val="center"/>
              <w:rPr>
                <w:rFonts w:ascii="Arial" w:hAnsi="Arial" w:cs="Arial"/>
                <w:b/>
                <w:sz w:val="24"/>
                <w:szCs w:val="24"/>
              </w:rPr>
            </w:pPr>
            <w:r>
              <w:rPr>
                <w:rFonts w:eastAsia="Arial" w:cs="Arial" w:ascii="Arial" w:hAnsi="Arial"/>
                <w:b/>
                <w:kern w:val="0"/>
                <w:sz w:val="24"/>
                <w:szCs w:val="24"/>
                <w:lang w:eastAsia="en-US" w:bidi="ar-SA"/>
              </w:rPr>
              <w:t xml:space="preserve">4 </w:t>
            </w:r>
            <w:r>
              <w:rPr>
                <w:rFonts w:eastAsia="Arial" w:cs="Arial" w:ascii="Arial" w:hAnsi="Arial"/>
                <w:b/>
                <w:spacing w:val="-5"/>
                <w:kern w:val="0"/>
                <w:sz w:val="24"/>
                <w:szCs w:val="24"/>
                <w:lang w:eastAsia="en-US" w:bidi="ar-SA"/>
              </w:rPr>
              <w:t>200</w:t>
            </w:r>
          </w:p>
        </w:tc>
        <w:tc>
          <w:tcPr>
            <w:tcW w:w="127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7" w:after="0"/>
              <w:ind w:left="299" w:right="293"/>
              <w:jc w:val="center"/>
              <w:rPr>
                <w:rFonts w:ascii="Arial" w:hAnsi="Arial" w:cs="Arial"/>
                <w:b/>
                <w:sz w:val="24"/>
                <w:szCs w:val="24"/>
              </w:rPr>
            </w:pPr>
            <w:r>
              <w:rPr>
                <w:rFonts w:eastAsia="Arial" w:cs="Arial" w:ascii="Arial" w:hAnsi="Arial"/>
                <w:b/>
                <w:kern w:val="0"/>
                <w:sz w:val="24"/>
                <w:szCs w:val="24"/>
                <w:lang w:eastAsia="en-US" w:bidi="ar-SA"/>
              </w:rPr>
              <w:t xml:space="preserve">4 </w:t>
            </w:r>
            <w:r>
              <w:rPr>
                <w:rFonts w:eastAsia="Arial" w:cs="Arial" w:ascii="Arial" w:hAnsi="Arial"/>
                <w:b/>
                <w:spacing w:val="-5"/>
                <w:kern w:val="0"/>
                <w:sz w:val="24"/>
                <w:szCs w:val="24"/>
                <w:lang w:eastAsia="en-US" w:bidi="ar-SA"/>
              </w:rPr>
              <w:t>200</w:t>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7" w:after="0"/>
              <w:ind w:right="384"/>
              <w:jc w:val="right"/>
              <w:rPr>
                <w:rFonts w:ascii="Arial" w:hAnsi="Arial" w:cs="Arial"/>
                <w:b/>
                <w:sz w:val="24"/>
                <w:szCs w:val="24"/>
              </w:rPr>
            </w:pPr>
            <w:r>
              <w:rPr>
                <w:rFonts w:eastAsia="Arial" w:cs="Arial" w:ascii="Arial" w:hAnsi="Arial"/>
                <w:b/>
                <w:kern w:val="0"/>
                <w:sz w:val="24"/>
                <w:szCs w:val="24"/>
                <w:lang w:eastAsia="en-US" w:bidi="ar-SA"/>
              </w:rPr>
              <w:t xml:space="preserve">4 </w:t>
            </w:r>
            <w:r>
              <w:rPr>
                <w:rFonts w:eastAsia="Arial" w:cs="Arial" w:ascii="Arial" w:hAnsi="Arial"/>
                <w:b/>
                <w:spacing w:val="-5"/>
                <w:kern w:val="0"/>
                <w:sz w:val="24"/>
                <w:szCs w:val="24"/>
                <w:lang w:eastAsia="en-US" w:bidi="ar-SA"/>
              </w:rPr>
              <w:t>250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7" w:after="0"/>
              <w:ind w:right="381"/>
              <w:jc w:val="right"/>
              <w:rPr>
                <w:rFonts w:ascii="Arial" w:hAnsi="Arial" w:cs="Arial"/>
                <w:b/>
                <w:sz w:val="24"/>
                <w:szCs w:val="24"/>
              </w:rPr>
            </w:pPr>
            <w:r>
              <w:rPr>
                <w:rFonts w:eastAsia="Arial" w:cs="Arial" w:ascii="Arial" w:hAnsi="Arial"/>
                <w:b/>
                <w:kern w:val="0"/>
                <w:sz w:val="24"/>
                <w:szCs w:val="24"/>
                <w:lang w:eastAsia="en-US" w:bidi="ar-SA"/>
              </w:rPr>
              <w:t xml:space="preserve">6 </w:t>
            </w:r>
            <w:r>
              <w:rPr>
                <w:rFonts w:eastAsia="Arial" w:cs="Arial" w:ascii="Arial" w:hAnsi="Arial"/>
                <w:b/>
                <w:spacing w:val="-5"/>
                <w:kern w:val="0"/>
                <w:sz w:val="24"/>
                <w:szCs w:val="24"/>
                <w:lang w:eastAsia="en-US" w:bidi="ar-SA"/>
              </w:rPr>
              <w:t>950</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7" w:after="0"/>
              <w:ind w:left="170" w:right="164"/>
              <w:jc w:val="center"/>
              <w:rPr>
                <w:rFonts w:ascii="Arial" w:hAnsi="Arial" w:cs="Arial"/>
                <w:b/>
                <w:sz w:val="24"/>
                <w:szCs w:val="24"/>
              </w:rPr>
            </w:pPr>
            <w:r>
              <w:rPr>
                <w:rFonts w:eastAsia="Arial" w:cs="Arial" w:ascii="Arial" w:hAnsi="Arial"/>
                <w:b/>
                <w:kern w:val="0"/>
                <w:sz w:val="24"/>
                <w:szCs w:val="24"/>
                <w:lang w:eastAsia="en-US" w:bidi="ar-SA"/>
              </w:rPr>
              <w:t xml:space="preserve">4 </w:t>
            </w:r>
            <w:r>
              <w:rPr>
                <w:rFonts w:eastAsia="Arial" w:cs="Arial" w:ascii="Arial" w:hAnsi="Arial"/>
                <w:b/>
                <w:spacing w:val="-5"/>
                <w:kern w:val="0"/>
                <w:sz w:val="24"/>
                <w:szCs w:val="24"/>
                <w:lang w:eastAsia="en-US" w:bidi="ar-SA"/>
              </w:rPr>
              <w:t>200</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7" w:after="0"/>
              <w:ind w:left="299" w:right="293"/>
              <w:jc w:val="center"/>
              <w:rPr>
                <w:rFonts w:ascii="Arial" w:hAnsi="Arial" w:cs="Arial"/>
                <w:b/>
                <w:sz w:val="24"/>
                <w:szCs w:val="24"/>
              </w:rPr>
            </w:pPr>
            <w:r>
              <w:rPr>
                <w:rFonts w:eastAsia="Arial" w:cs="Arial" w:ascii="Arial" w:hAnsi="Arial"/>
                <w:b/>
                <w:kern w:val="0"/>
                <w:sz w:val="24"/>
                <w:szCs w:val="24"/>
                <w:lang w:eastAsia="en-US" w:bidi="ar-SA"/>
              </w:rPr>
              <w:t xml:space="preserve">4 </w:t>
            </w:r>
            <w:r>
              <w:rPr>
                <w:rFonts w:eastAsia="Arial" w:cs="Arial" w:ascii="Arial" w:hAnsi="Arial"/>
                <w:b/>
                <w:spacing w:val="-5"/>
                <w:kern w:val="0"/>
                <w:sz w:val="24"/>
                <w:szCs w:val="24"/>
                <w:lang w:eastAsia="en-US" w:bidi="ar-SA"/>
              </w:rPr>
              <w:t>200</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0" w:after="0"/>
              <w:ind w:left="462" w:right="463"/>
              <w:jc w:val="center"/>
              <w:rPr>
                <w:rFonts w:ascii="Arial" w:hAnsi="Arial" w:cs="Arial"/>
                <w:b/>
                <w:sz w:val="24"/>
                <w:szCs w:val="24"/>
              </w:rPr>
            </w:pPr>
            <w:r>
              <w:rPr>
                <w:rFonts w:eastAsia="Arial" w:cs="Arial" w:ascii="Arial" w:hAnsi="Arial"/>
                <w:b/>
                <w:kern w:val="0"/>
                <w:sz w:val="24"/>
                <w:szCs w:val="24"/>
                <w:lang w:eastAsia="en-US" w:bidi="ar-SA"/>
              </w:rPr>
              <w:t xml:space="preserve">38 </w:t>
            </w:r>
            <w:r>
              <w:rPr>
                <w:rFonts w:eastAsia="Arial" w:cs="Arial" w:ascii="Arial" w:hAnsi="Arial"/>
                <w:b/>
                <w:spacing w:val="-5"/>
                <w:kern w:val="0"/>
                <w:sz w:val="24"/>
                <w:szCs w:val="24"/>
                <w:lang w:eastAsia="en-US" w:bidi="ar-SA"/>
              </w:rPr>
              <w:t>950</w:t>
            </w:r>
          </w:p>
        </w:tc>
        <w:tc>
          <w:tcPr>
            <w:tcW w:w="15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0" w:after="0"/>
              <w:ind w:right="470"/>
              <w:jc w:val="right"/>
              <w:rPr>
                <w:rFonts w:ascii="Arial" w:hAnsi="Arial" w:cs="Arial"/>
                <w:b/>
                <w:sz w:val="24"/>
                <w:szCs w:val="24"/>
              </w:rPr>
            </w:pPr>
            <w:r>
              <w:rPr>
                <w:rFonts w:eastAsia="Arial" w:cs="Arial" w:ascii="Arial" w:hAnsi="Arial"/>
                <w:b/>
                <w:kern w:val="0"/>
                <w:sz w:val="24"/>
                <w:szCs w:val="24"/>
                <w:lang w:eastAsia="en-US" w:bidi="ar-SA"/>
              </w:rPr>
              <w:t xml:space="preserve">69 </w:t>
            </w:r>
            <w:r>
              <w:rPr>
                <w:rFonts w:eastAsia="Arial" w:cs="Arial" w:ascii="Arial" w:hAnsi="Arial"/>
                <w:b/>
                <w:spacing w:val="-5"/>
                <w:kern w:val="0"/>
                <w:sz w:val="24"/>
                <w:szCs w:val="24"/>
                <w:lang w:eastAsia="en-US" w:bidi="ar-SA"/>
              </w:rPr>
              <w:t>750</w:t>
            </w:r>
          </w:p>
        </w:tc>
        <w:tc>
          <w:tcPr>
            <w:tcW w:w="1563"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widowControl w:val="false"/>
              <w:tabs>
                <w:tab w:val="clear" w:pos="720"/>
                <w:tab w:val="left" w:pos="618" w:leader="none"/>
              </w:tabs>
              <w:spacing w:before="20" w:after="0"/>
              <w:ind w:left="405" w:right="409"/>
              <w:jc w:val="center"/>
              <w:rPr>
                <w:rFonts w:ascii="Arial" w:hAnsi="Arial" w:cs="Arial"/>
                <w:b/>
                <w:sz w:val="24"/>
                <w:szCs w:val="24"/>
              </w:rPr>
            </w:pPr>
            <w:r>
              <w:rPr>
                <w:rFonts w:eastAsia="Arial" w:cs="Arial" w:ascii="Arial" w:hAnsi="Arial"/>
                <w:b/>
                <w:kern w:val="0"/>
                <w:sz w:val="24"/>
                <w:szCs w:val="24"/>
                <w:lang w:eastAsia="en-US" w:bidi="ar-SA"/>
              </w:rPr>
              <w:t>140 900</w:t>
            </w:r>
          </w:p>
        </w:tc>
      </w:tr>
      <w:tr>
        <w:trPr>
          <w:trHeight w:val="331" w:hRule="atLeast"/>
        </w:trPr>
        <w:tc>
          <w:tcPr>
            <w:tcW w:w="1565"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widowControl w:val="false"/>
              <w:tabs>
                <w:tab w:val="clear" w:pos="720"/>
                <w:tab w:val="left" w:pos="618" w:leader="none"/>
              </w:tabs>
              <w:spacing w:before="37" w:after="0"/>
              <w:ind w:left="7105" w:right="7101"/>
              <w:jc w:val="center"/>
              <w:rPr>
                <w:rFonts w:ascii="Arial" w:hAnsi="Arial" w:cs="Arial"/>
                <w:b/>
                <w:sz w:val="24"/>
                <w:szCs w:val="24"/>
              </w:rPr>
            </w:pPr>
            <w:r>
              <w:rPr>
                <w:rFonts w:cs="Arial" w:ascii="Arial" w:hAnsi="Arial"/>
                <w:b/>
                <w:kern w:val="0"/>
                <w:sz w:val="24"/>
                <w:szCs w:val="24"/>
                <w:lang w:eastAsia="en-US" w:bidi="ar-SA"/>
              </w:rPr>
            </w:r>
          </w:p>
        </w:tc>
        <w:tc>
          <w:tcPr>
            <w:tcW w:w="1566"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widowControl w:val="false"/>
              <w:tabs>
                <w:tab w:val="clear" w:pos="720"/>
                <w:tab w:val="left" w:pos="618" w:leader="none"/>
              </w:tabs>
              <w:spacing w:before="37" w:after="0"/>
              <w:ind w:left="7105" w:right="7101"/>
              <w:jc w:val="center"/>
              <w:rPr>
                <w:rFonts w:ascii="Arial" w:hAnsi="Arial" w:cs="Arial"/>
                <w:b/>
                <w:sz w:val="24"/>
                <w:szCs w:val="24"/>
              </w:rPr>
            </w:pPr>
            <w:r>
              <w:rPr>
                <w:rFonts w:cs="Arial" w:ascii="Arial" w:hAnsi="Arial"/>
                <w:b/>
                <w:kern w:val="0"/>
                <w:sz w:val="24"/>
                <w:szCs w:val="24"/>
                <w:lang w:eastAsia="en-US" w:bidi="ar-SA"/>
              </w:rPr>
            </w:r>
          </w:p>
        </w:tc>
        <w:tc>
          <w:tcPr>
            <w:tcW w:w="16876" w:type="dxa"/>
            <w:gridSpan w:val="11"/>
            <w:tcBorders>
              <w:top w:val="single" w:sz="4" w:space="0" w:color="000000"/>
              <w:left w:val="single" w:sz="4" w:space="0" w:color="000000"/>
              <w:bottom w:val="single" w:sz="4" w:space="0" w:color="000000"/>
              <w:right w:val="single" w:sz="4" w:space="0" w:color="000000"/>
            </w:tcBorders>
            <w:shd w:color="auto" w:fill="FFFF99" w:val="clear"/>
          </w:tcPr>
          <w:p>
            <w:pPr>
              <w:pStyle w:val="TableParagraph"/>
              <w:widowControl w:val="false"/>
              <w:tabs>
                <w:tab w:val="clear" w:pos="720"/>
                <w:tab w:val="left" w:pos="618" w:leader="none"/>
              </w:tabs>
              <w:spacing w:before="37" w:after="0"/>
              <w:ind w:left="7105" w:right="7101"/>
              <w:jc w:val="center"/>
              <w:rPr>
                <w:rFonts w:ascii="Arial" w:hAnsi="Arial" w:cs="Arial"/>
                <w:b/>
                <w:sz w:val="24"/>
                <w:szCs w:val="24"/>
              </w:rPr>
            </w:pPr>
            <w:r>
              <w:rPr>
                <w:rFonts w:eastAsia="Arial" w:cs="Arial" w:ascii="Arial" w:hAnsi="Arial"/>
                <w:b/>
                <w:kern w:val="0"/>
                <w:sz w:val="24"/>
                <w:szCs w:val="24"/>
                <w:lang w:eastAsia="en-US" w:bidi="ar-SA"/>
              </w:rPr>
              <w:t>Общественные</w:t>
            </w:r>
            <w:r>
              <w:rPr>
                <w:rFonts w:eastAsia="Arial" w:cs="Arial" w:ascii="Arial" w:hAnsi="Arial"/>
                <w:b/>
                <w:spacing w:val="-7"/>
                <w:kern w:val="0"/>
                <w:sz w:val="24"/>
                <w:szCs w:val="24"/>
                <w:lang w:eastAsia="en-US" w:bidi="ar-SA"/>
              </w:rPr>
              <w:t xml:space="preserve"> </w:t>
            </w:r>
            <w:r>
              <w:rPr>
                <w:rFonts w:eastAsia="Arial" w:cs="Arial" w:ascii="Arial" w:hAnsi="Arial"/>
                <w:b/>
                <w:spacing w:val="-2"/>
                <w:kern w:val="0"/>
                <w:sz w:val="24"/>
                <w:szCs w:val="24"/>
                <w:lang w:eastAsia="en-US" w:bidi="ar-SA"/>
              </w:rPr>
              <w:t>здания</w:t>
            </w:r>
          </w:p>
        </w:tc>
        <w:tc>
          <w:tcPr>
            <w:tcW w:w="3122" w:type="dxa"/>
            <w:gridSpan w:val="2"/>
            <w:tcBorders>
              <w:top w:val="single" w:sz="4" w:space="0" w:color="000000"/>
              <w:left w:val="single" w:sz="4" w:space="0" w:color="000000"/>
              <w:bottom w:val="single" w:sz="4" w:space="0" w:color="000000"/>
              <w:right w:val="single" w:sz="4" w:space="0" w:color="000000"/>
            </w:tcBorders>
            <w:shd w:color="auto" w:fill="FFFF99"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r>
      <w:tr>
        <w:trPr>
          <w:trHeight w:val="587" w:hRule="atLeast"/>
        </w:trPr>
        <w:tc>
          <w:tcPr>
            <w:tcW w:w="3679" w:type="dxa"/>
            <w:gridSpan w:val="3"/>
            <w:vMerge w:val="restart"/>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47" w:after="0"/>
              <w:ind w:left="57"/>
              <w:jc w:val="left"/>
              <w:rPr>
                <w:rFonts w:ascii="Arial" w:hAnsi="Arial" w:cs="Arial"/>
                <w:sz w:val="24"/>
                <w:szCs w:val="24"/>
              </w:rPr>
            </w:pPr>
            <w:r>
              <w:rPr>
                <w:rFonts w:eastAsia="Arial" w:cs="Arial" w:ascii="Arial" w:hAnsi="Arial"/>
                <w:spacing w:val="-2"/>
                <w:kern w:val="0"/>
                <w:sz w:val="24"/>
                <w:szCs w:val="24"/>
                <w:lang w:eastAsia="en-US" w:bidi="ar-SA"/>
              </w:rPr>
              <w:t>пгт.Уруссу</w:t>
            </w:r>
          </w:p>
          <w:p>
            <w:pPr>
              <w:pStyle w:val="TableParagraph"/>
              <w:widowControl w:val="false"/>
              <w:tabs>
                <w:tab w:val="clear" w:pos="720"/>
                <w:tab w:val="left" w:pos="618" w:leader="none"/>
              </w:tabs>
              <w:spacing w:before="42" w:after="0"/>
              <w:ind w:left="57"/>
              <w:jc w:val="left"/>
              <w:rPr>
                <w:rFonts w:ascii="Arial" w:hAnsi="Arial" w:cs="Arial"/>
                <w:sz w:val="24"/>
                <w:szCs w:val="24"/>
              </w:rPr>
            </w:pPr>
            <w:r>
              <w:rPr>
                <w:rFonts w:eastAsia="Arial" w:cs="Arial" w:ascii="Arial" w:hAnsi="Arial"/>
                <w:kern w:val="0"/>
                <w:sz w:val="24"/>
                <w:szCs w:val="24"/>
                <w:lang w:eastAsia="en-US" w:bidi="ar-SA"/>
              </w:rPr>
              <w:t>кадастровый</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квартал</w:t>
            </w:r>
            <w:r>
              <w:rPr>
                <w:rFonts w:eastAsia="Arial" w:cs="Arial" w:ascii="Arial" w:hAnsi="Arial"/>
                <w:spacing w:val="-5"/>
                <w:kern w:val="0"/>
                <w:sz w:val="24"/>
                <w:szCs w:val="24"/>
                <w:lang w:eastAsia="en-US" w:bidi="ar-SA"/>
              </w:rPr>
              <w:t xml:space="preserve"> </w:t>
            </w:r>
            <w:r>
              <w:rPr>
                <w:rFonts w:eastAsia="Arial" w:cs="Arial" w:ascii="Arial" w:hAnsi="Arial"/>
                <w:spacing w:val="-2"/>
                <w:kern w:val="0"/>
                <w:sz w:val="24"/>
                <w:szCs w:val="24"/>
                <w:lang w:eastAsia="en-US" w:bidi="ar-SA"/>
              </w:rPr>
              <w:t>16:43:070901</w:t>
            </w:r>
          </w:p>
        </w:tc>
        <w:tc>
          <w:tcPr>
            <w:tcW w:w="382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7" w:after="0"/>
              <w:ind w:left="57" w:right="881"/>
              <w:jc w:val="left"/>
              <w:rPr>
                <w:rFonts w:ascii="Arial" w:hAnsi="Arial" w:cs="Arial"/>
                <w:sz w:val="24"/>
                <w:szCs w:val="24"/>
              </w:rPr>
            </w:pPr>
            <w:r>
              <w:rPr>
                <w:rFonts w:eastAsia="Arial" w:cs="Arial" w:ascii="Arial" w:hAnsi="Arial"/>
                <w:kern w:val="0"/>
                <w:sz w:val="24"/>
                <w:szCs w:val="24"/>
                <w:lang w:eastAsia="en-US" w:bidi="ar-SA"/>
              </w:rPr>
              <w:t>Дошкольные</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 xml:space="preserve">образовательные </w:t>
            </w:r>
            <w:r>
              <w:rPr>
                <w:rFonts w:eastAsia="Arial" w:cs="Arial" w:ascii="Arial" w:hAnsi="Arial"/>
                <w:spacing w:val="-2"/>
                <w:kern w:val="0"/>
                <w:sz w:val="24"/>
                <w:szCs w:val="24"/>
                <w:lang w:eastAsia="en-US" w:bidi="ar-SA"/>
              </w:rPr>
              <w:t>учреждения</w:t>
            </w:r>
          </w:p>
        </w:tc>
        <w:tc>
          <w:tcPr>
            <w:tcW w:w="1420" w:type="dxa"/>
            <w:vMerge w:val="restart"/>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8"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firstLine="175" w:left="133" w:right="116"/>
              <w:jc w:val="left"/>
              <w:rPr>
                <w:rFonts w:ascii="Arial" w:hAnsi="Arial" w:cs="Arial"/>
                <w:sz w:val="24"/>
                <w:szCs w:val="24"/>
              </w:rPr>
            </w:pPr>
            <w:r>
              <w:rPr>
                <w:rFonts w:eastAsia="Arial" w:cs="Arial" w:ascii="Arial" w:hAnsi="Arial"/>
                <w:spacing w:val="-2"/>
                <w:kern w:val="0"/>
                <w:sz w:val="24"/>
                <w:szCs w:val="24"/>
                <w:lang w:eastAsia="en-US" w:bidi="ar-SA"/>
              </w:rPr>
              <w:t xml:space="preserve">Прирост </w:t>
            </w:r>
            <w:r>
              <w:rPr>
                <w:rFonts w:eastAsia="Arial" w:cs="Arial" w:ascii="Arial" w:hAnsi="Arial"/>
                <w:kern w:val="0"/>
                <w:sz w:val="24"/>
                <w:szCs w:val="24"/>
                <w:lang w:eastAsia="en-US" w:bidi="ar-SA"/>
              </w:rPr>
              <w:t>площади,</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м</w:t>
            </w:r>
            <w:r>
              <w:rPr>
                <w:rFonts w:eastAsia="Arial" w:cs="Arial" w:ascii="Arial" w:hAnsi="Arial"/>
                <w:kern w:val="0"/>
                <w:sz w:val="24"/>
                <w:szCs w:val="24"/>
                <w:vertAlign w:val="superscript"/>
                <w:lang w:eastAsia="en-US" w:bidi="ar-SA"/>
              </w:rPr>
              <w:t>2</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9"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9" w:after="0"/>
              <w:ind w:left="5"/>
              <w:jc w:val="center"/>
              <w:rPr>
                <w:rFonts w:ascii="Arial" w:hAnsi="Arial" w:cs="Arial"/>
                <w:sz w:val="24"/>
                <w:szCs w:val="24"/>
              </w:rPr>
            </w:pPr>
            <w:r>
              <w:rPr>
                <w:rFonts w:eastAsia="Arial" w:cs="Arial" w:ascii="Arial" w:hAnsi="Arial"/>
                <w:kern w:val="0"/>
                <w:sz w:val="24"/>
                <w:szCs w:val="24"/>
                <w:lang w:eastAsia="en-US" w:bidi="ar-SA"/>
              </w:rPr>
              <w:t>-</w:t>
            </w:r>
          </w:p>
        </w:tc>
        <w:tc>
          <w:tcPr>
            <w:tcW w:w="127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9" w:after="0"/>
              <w:jc w:val="center"/>
              <w:rPr>
                <w:rFonts w:ascii="Arial" w:hAnsi="Arial" w:cs="Arial"/>
                <w:sz w:val="24"/>
                <w:szCs w:val="24"/>
              </w:rPr>
            </w:pPr>
            <w:r>
              <w:rPr>
                <w:rFonts w:eastAsia="Arial" w:cs="Arial" w:ascii="Arial" w:hAnsi="Arial"/>
                <w:kern w:val="0"/>
                <w:sz w:val="24"/>
                <w:szCs w:val="24"/>
                <w:lang w:eastAsia="en-US" w:bidi="ar-SA"/>
              </w:rPr>
              <w:t>-</w:t>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9" w:after="0"/>
              <w:ind w:right="2"/>
              <w:jc w:val="center"/>
              <w:rPr>
                <w:rFonts w:ascii="Arial" w:hAnsi="Arial" w:cs="Arial"/>
                <w:sz w:val="24"/>
                <w:szCs w:val="24"/>
              </w:rPr>
            </w:pPr>
            <w:r>
              <w:rPr>
                <w:rFonts w:eastAsia="Arial" w:cs="Arial" w:ascii="Arial" w:hAnsi="Arial"/>
                <w:kern w:val="0"/>
                <w:sz w:val="24"/>
                <w:szCs w:val="24"/>
                <w:lang w:eastAsia="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9" w:after="0"/>
              <w:ind w:right="1"/>
              <w:jc w:val="center"/>
              <w:rPr>
                <w:rFonts w:ascii="Arial" w:hAnsi="Arial" w:cs="Arial"/>
                <w:sz w:val="24"/>
                <w:szCs w:val="24"/>
              </w:rPr>
            </w:pPr>
            <w:r>
              <w:rPr>
                <w:rFonts w:eastAsia="Arial" w:cs="Arial" w:ascii="Arial" w:hAnsi="Arial"/>
                <w:kern w:val="0"/>
                <w:sz w:val="24"/>
                <w:szCs w:val="24"/>
                <w:lang w:eastAsia="en-US" w:bidi="ar-SA"/>
              </w:rPr>
              <w:t>-</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9" w:after="0"/>
              <w:ind w:right="6"/>
              <w:jc w:val="center"/>
              <w:rPr>
                <w:rFonts w:ascii="Arial" w:hAnsi="Arial" w:cs="Arial"/>
                <w:sz w:val="24"/>
                <w:szCs w:val="24"/>
              </w:rPr>
            </w:pPr>
            <w:r>
              <w:rPr>
                <w:rFonts w:eastAsia="Arial" w:cs="Arial" w:ascii="Arial" w:hAnsi="Arial"/>
                <w:kern w:val="0"/>
                <w:sz w:val="24"/>
                <w:szCs w:val="24"/>
                <w:lang w:eastAsia="en-US" w:bidi="ar-SA"/>
              </w:rPr>
              <w:t>-</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9" w:after="0"/>
              <w:ind w:right="6"/>
              <w:jc w:val="center"/>
              <w:rPr>
                <w:rFonts w:ascii="Arial" w:hAnsi="Arial" w:cs="Arial"/>
                <w:sz w:val="24"/>
                <w:szCs w:val="24"/>
              </w:rPr>
            </w:pPr>
            <w:r>
              <w:rPr>
                <w:rFonts w:eastAsia="Arial" w:cs="Arial" w:ascii="Arial" w:hAnsi="Arial"/>
                <w:kern w:val="0"/>
                <w:sz w:val="24"/>
                <w:szCs w:val="24"/>
                <w:lang w:eastAsia="en-US" w:bidi="ar-SA"/>
              </w:rPr>
              <w:t>-</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9" w:after="0"/>
              <w:ind w:right="6"/>
              <w:jc w:val="center"/>
              <w:rPr>
                <w:rFonts w:ascii="Arial" w:hAnsi="Arial" w:cs="Arial"/>
                <w:sz w:val="24"/>
                <w:szCs w:val="24"/>
              </w:rPr>
            </w:pPr>
            <w:r>
              <w:rPr>
                <w:rFonts w:eastAsia="Arial" w:cs="Arial" w:ascii="Arial" w:hAnsi="Arial"/>
                <w:kern w:val="0"/>
                <w:sz w:val="24"/>
                <w:szCs w:val="24"/>
                <w:lang w:eastAsia="en-US" w:bidi="ar-SA"/>
              </w:rPr>
              <w:t>-</w:t>
            </w:r>
          </w:p>
        </w:tc>
        <w:tc>
          <w:tcPr>
            <w:tcW w:w="15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9" w:after="0"/>
              <w:ind w:right="7"/>
              <w:jc w:val="center"/>
              <w:rPr>
                <w:rFonts w:ascii="Arial" w:hAnsi="Arial" w:cs="Arial"/>
                <w:sz w:val="24"/>
                <w:szCs w:val="24"/>
              </w:rPr>
            </w:pPr>
            <w:r>
              <w:rPr>
                <w:rFonts w:eastAsia="Arial" w:cs="Arial" w:ascii="Arial" w:hAnsi="Arial"/>
                <w:kern w:val="0"/>
                <w:sz w:val="24"/>
                <w:szCs w:val="24"/>
                <w:lang w:eastAsia="en-US" w:bidi="ar-SA"/>
              </w:rPr>
              <w:t>-</w:t>
            </w:r>
          </w:p>
        </w:tc>
        <w:tc>
          <w:tcPr>
            <w:tcW w:w="1563"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widowControl w:val="false"/>
              <w:tabs>
                <w:tab w:val="clear" w:pos="720"/>
                <w:tab w:val="left" w:pos="618" w:leader="none"/>
              </w:tabs>
              <w:spacing w:before="159" w:after="0"/>
              <w:ind w:right="4"/>
              <w:jc w:val="center"/>
              <w:rPr>
                <w:rFonts w:ascii="Arial" w:hAnsi="Arial" w:cs="Arial"/>
                <w:sz w:val="24"/>
                <w:szCs w:val="24"/>
              </w:rPr>
            </w:pPr>
            <w:r>
              <w:rPr>
                <w:rFonts w:eastAsia="Arial" w:cs="Arial" w:ascii="Arial" w:hAnsi="Arial"/>
                <w:kern w:val="0"/>
                <w:sz w:val="24"/>
                <w:szCs w:val="24"/>
                <w:lang w:eastAsia="en-US" w:bidi="ar-SA"/>
              </w:rPr>
              <w:t>-</w:t>
            </w:r>
          </w:p>
        </w:tc>
      </w:tr>
      <w:tr>
        <w:trPr>
          <w:trHeight w:val="333" w:hRule="atLeast"/>
        </w:trPr>
        <w:tc>
          <w:tcPr>
            <w:tcW w:w="3679" w:type="dxa"/>
            <w:gridSpan w:val="3"/>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382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57"/>
              <w:jc w:val="left"/>
              <w:rPr>
                <w:rFonts w:ascii="Arial" w:hAnsi="Arial" w:cs="Arial"/>
                <w:sz w:val="24"/>
                <w:szCs w:val="24"/>
              </w:rPr>
            </w:pPr>
            <w:r>
              <w:rPr>
                <w:rFonts w:eastAsia="Arial" w:cs="Arial" w:ascii="Arial" w:hAnsi="Arial"/>
                <w:kern w:val="0"/>
                <w:sz w:val="24"/>
                <w:szCs w:val="24"/>
                <w:lang w:eastAsia="en-US" w:bidi="ar-SA"/>
              </w:rPr>
              <w:t>Общеобразовательные</w:t>
            </w:r>
            <w:r>
              <w:rPr>
                <w:rFonts w:eastAsia="Arial" w:cs="Arial" w:ascii="Arial" w:hAnsi="Arial"/>
                <w:spacing w:val="-11"/>
                <w:kern w:val="0"/>
                <w:sz w:val="24"/>
                <w:szCs w:val="24"/>
                <w:lang w:eastAsia="en-US" w:bidi="ar-SA"/>
              </w:rPr>
              <w:t xml:space="preserve"> </w:t>
            </w:r>
            <w:r>
              <w:rPr>
                <w:rFonts w:eastAsia="Arial" w:cs="Arial" w:ascii="Arial" w:hAnsi="Arial"/>
                <w:spacing w:val="-2"/>
                <w:kern w:val="0"/>
                <w:sz w:val="24"/>
                <w:szCs w:val="24"/>
                <w:lang w:eastAsia="en-US" w:bidi="ar-SA"/>
              </w:rPr>
              <w:t>учреждения</w:t>
            </w:r>
          </w:p>
        </w:tc>
        <w:tc>
          <w:tcPr>
            <w:tcW w:w="1420" w:type="dxa"/>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5"/>
              <w:jc w:val="center"/>
              <w:rPr>
                <w:rFonts w:ascii="Arial" w:hAnsi="Arial" w:cs="Arial"/>
                <w:sz w:val="24"/>
                <w:szCs w:val="24"/>
              </w:rPr>
            </w:pPr>
            <w:r>
              <w:rPr>
                <w:rFonts w:eastAsia="Arial" w:cs="Arial" w:ascii="Arial" w:hAnsi="Arial"/>
                <w:kern w:val="0"/>
                <w:sz w:val="24"/>
                <w:szCs w:val="24"/>
                <w:lang w:eastAsia="en-US" w:bidi="ar-SA"/>
              </w:rPr>
              <w:t>-</w:t>
            </w:r>
          </w:p>
        </w:tc>
        <w:tc>
          <w:tcPr>
            <w:tcW w:w="127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jc w:val="center"/>
              <w:rPr>
                <w:rFonts w:ascii="Arial" w:hAnsi="Arial" w:cs="Arial"/>
                <w:sz w:val="24"/>
                <w:szCs w:val="24"/>
              </w:rPr>
            </w:pPr>
            <w:r>
              <w:rPr>
                <w:rFonts w:eastAsia="Arial" w:cs="Arial" w:ascii="Arial" w:hAnsi="Arial"/>
                <w:kern w:val="0"/>
                <w:sz w:val="24"/>
                <w:szCs w:val="24"/>
                <w:lang w:eastAsia="en-US" w:bidi="ar-SA"/>
              </w:rPr>
              <w:t>-</w:t>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2"/>
              <w:jc w:val="center"/>
              <w:rPr>
                <w:rFonts w:ascii="Arial" w:hAnsi="Arial" w:cs="Arial"/>
                <w:sz w:val="24"/>
                <w:szCs w:val="24"/>
              </w:rPr>
            </w:pPr>
            <w:r>
              <w:rPr>
                <w:rFonts w:eastAsia="Arial" w:cs="Arial" w:ascii="Arial" w:hAnsi="Arial"/>
                <w:kern w:val="0"/>
                <w:sz w:val="24"/>
                <w:szCs w:val="24"/>
                <w:lang w:eastAsia="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1"/>
              <w:jc w:val="center"/>
              <w:rPr>
                <w:rFonts w:ascii="Arial" w:hAnsi="Arial" w:cs="Arial"/>
                <w:sz w:val="24"/>
                <w:szCs w:val="24"/>
              </w:rPr>
            </w:pPr>
            <w:r>
              <w:rPr>
                <w:rFonts w:eastAsia="Arial" w:cs="Arial" w:ascii="Arial" w:hAnsi="Arial"/>
                <w:kern w:val="0"/>
                <w:sz w:val="24"/>
                <w:szCs w:val="24"/>
                <w:lang w:eastAsia="en-US" w:bidi="ar-SA"/>
              </w:rPr>
              <w:t>-</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6"/>
              <w:jc w:val="center"/>
              <w:rPr>
                <w:rFonts w:ascii="Arial" w:hAnsi="Arial" w:cs="Arial"/>
                <w:sz w:val="24"/>
                <w:szCs w:val="24"/>
              </w:rPr>
            </w:pPr>
            <w:r>
              <w:rPr>
                <w:rFonts w:eastAsia="Arial" w:cs="Arial" w:ascii="Arial" w:hAnsi="Arial"/>
                <w:kern w:val="0"/>
                <w:sz w:val="24"/>
                <w:szCs w:val="24"/>
                <w:lang w:eastAsia="en-US" w:bidi="ar-SA"/>
              </w:rPr>
              <w:t>-</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6"/>
              <w:jc w:val="center"/>
              <w:rPr>
                <w:rFonts w:ascii="Arial" w:hAnsi="Arial" w:cs="Arial"/>
                <w:sz w:val="24"/>
                <w:szCs w:val="24"/>
              </w:rPr>
            </w:pPr>
            <w:r>
              <w:rPr>
                <w:rFonts w:eastAsia="Arial" w:cs="Arial" w:ascii="Arial" w:hAnsi="Arial"/>
                <w:kern w:val="0"/>
                <w:sz w:val="24"/>
                <w:szCs w:val="24"/>
                <w:lang w:eastAsia="en-US" w:bidi="ar-SA"/>
              </w:rPr>
              <w:t>-</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6"/>
              <w:jc w:val="center"/>
              <w:rPr>
                <w:rFonts w:ascii="Arial" w:hAnsi="Arial" w:cs="Arial"/>
                <w:sz w:val="24"/>
                <w:szCs w:val="24"/>
              </w:rPr>
            </w:pPr>
            <w:r>
              <w:rPr>
                <w:rFonts w:eastAsia="Arial" w:cs="Arial" w:ascii="Arial" w:hAnsi="Arial"/>
                <w:kern w:val="0"/>
                <w:sz w:val="24"/>
                <w:szCs w:val="24"/>
                <w:lang w:eastAsia="en-US" w:bidi="ar-SA"/>
              </w:rPr>
              <w:t>-</w:t>
            </w:r>
          </w:p>
        </w:tc>
        <w:tc>
          <w:tcPr>
            <w:tcW w:w="15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7"/>
              <w:jc w:val="center"/>
              <w:rPr>
                <w:rFonts w:ascii="Arial" w:hAnsi="Arial" w:cs="Arial"/>
                <w:sz w:val="24"/>
                <w:szCs w:val="24"/>
              </w:rPr>
            </w:pPr>
            <w:r>
              <w:rPr>
                <w:rFonts w:eastAsia="Arial" w:cs="Arial" w:ascii="Arial" w:hAnsi="Arial"/>
                <w:kern w:val="0"/>
                <w:sz w:val="24"/>
                <w:szCs w:val="24"/>
                <w:lang w:eastAsia="en-US" w:bidi="ar-SA"/>
              </w:rPr>
              <w:t>-</w:t>
            </w:r>
          </w:p>
        </w:tc>
        <w:tc>
          <w:tcPr>
            <w:tcW w:w="1563"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widowControl w:val="false"/>
              <w:tabs>
                <w:tab w:val="clear" w:pos="720"/>
                <w:tab w:val="left" w:pos="618" w:leader="none"/>
              </w:tabs>
              <w:spacing w:before="32" w:after="0"/>
              <w:ind w:right="4"/>
              <w:jc w:val="center"/>
              <w:rPr>
                <w:rFonts w:ascii="Arial" w:hAnsi="Arial" w:cs="Arial"/>
                <w:sz w:val="24"/>
                <w:szCs w:val="24"/>
              </w:rPr>
            </w:pPr>
            <w:r>
              <w:rPr>
                <w:rFonts w:eastAsia="Arial" w:cs="Arial" w:ascii="Arial" w:hAnsi="Arial"/>
                <w:kern w:val="0"/>
                <w:sz w:val="24"/>
                <w:szCs w:val="24"/>
                <w:lang w:eastAsia="en-US" w:bidi="ar-SA"/>
              </w:rPr>
              <w:t>-</w:t>
            </w:r>
          </w:p>
        </w:tc>
      </w:tr>
      <w:tr>
        <w:trPr>
          <w:trHeight w:val="333" w:hRule="atLeast"/>
        </w:trPr>
        <w:tc>
          <w:tcPr>
            <w:tcW w:w="3679" w:type="dxa"/>
            <w:gridSpan w:val="3"/>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382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57"/>
              <w:jc w:val="left"/>
              <w:rPr>
                <w:rFonts w:ascii="Arial" w:hAnsi="Arial" w:cs="Arial"/>
                <w:sz w:val="24"/>
                <w:szCs w:val="24"/>
              </w:rPr>
            </w:pPr>
            <w:r>
              <w:rPr>
                <w:rFonts w:eastAsia="Arial" w:cs="Arial" w:ascii="Arial" w:hAnsi="Arial"/>
                <w:kern w:val="0"/>
                <w:sz w:val="24"/>
                <w:szCs w:val="24"/>
                <w:lang w:eastAsia="en-US" w:bidi="ar-SA"/>
              </w:rPr>
              <w:t>Учреждения</w:t>
            </w:r>
            <w:r>
              <w:rPr>
                <w:rFonts w:eastAsia="Arial" w:cs="Arial" w:ascii="Arial" w:hAnsi="Arial"/>
                <w:spacing w:val="-4"/>
                <w:kern w:val="0"/>
                <w:sz w:val="24"/>
                <w:szCs w:val="24"/>
                <w:lang w:eastAsia="en-US" w:bidi="ar-SA"/>
              </w:rPr>
              <w:t xml:space="preserve"> </w:t>
            </w:r>
            <w:r>
              <w:rPr>
                <w:rFonts w:eastAsia="Arial" w:cs="Arial" w:ascii="Arial" w:hAnsi="Arial"/>
                <w:spacing w:val="-2"/>
                <w:kern w:val="0"/>
                <w:sz w:val="24"/>
                <w:szCs w:val="24"/>
                <w:lang w:eastAsia="en-US" w:bidi="ar-SA"/>
              </w:rPr>
              <w:t>здравоохранения</w:t>
            </w:r>
          </w:p>
        </w:tc>
        <w:tc>
          <w:tcPr>
            <w:tcW w:w="1420" w:type="dxa"/>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5"/>
              <w:jc w:val="center"/>
              <w:rPr>
                <w:rFonts w:ascii="Arial" w:hAnsi="Arial" w:cs="Arial"/>
                <w:sz w:val="24"/>
                <w:szCs w:val="24"/>
              </w:rPr>
            </w:pPr>
            <w:r>
              <w:rPr>
                <w:rFonts w:eastAsia="Arial" w:cs="Arial" w:ascii="Arial" w:hAnsi="Arial"/>
                <w:kern w:val="0"/>
                <w:sz w:val="24"/>
                <w:szCs w:val="24"/>
                <w:lang w:eastAsia="en-US" w:bidi="ar-SA"/>
              </w:rPr>
              <w:t>-</w:t>
            </w:r>
          </w:p>
        </w:tc>
        <w:tc>
          <w:tcPr>
            <w:tcW w:w="127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jc w:val="center"/>
              <w:rPr>
                <w:rFonts w:ascii="Arial" w:hAnsi="Arial" w:cs="Arial"/>
                <w:sz w:val="24"/>
                <w:szCs w:val="24"/>
              </w:rPr>
            </w:pPr>
            <w:r>
              <w:rPr>
                <w:rFonts w:eastAsia="Arial" w:cs="Arial" w:ascii="Arial" w:hAnsi="Arial"/>
                <w:kern w:val="0"/>
                <w:sz w:val="24"/>
                <w:szCs w:val="24"/>
                <w:lang w:eastAsia="en-US" w:bidi="ar-SA"/>
              </w:rPr>
              <w:t>-</w:t>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2"/>
              <w:jc w:val="center"/>
              <w:rPr>
                <w:rFonts w:ascii="Arial" w:hAnsi="Arial" w:cs="Arial"/>
                <w:sz w:val="24"/>
                <w:szCs w:val="24"/>
              </w:rPr>
            </w:pPr>
            <w:r>
              <w:rPr>
                <w:rFonts w:eastAsia="Arial" w:cs="Arial" w:ascii="Arial" w:hAnsi="Arial"/>
                <w:kern w:val="0"/>
                <w:sz w:val="24"/>
                <w:szCs w:val="24"/>
                <w:lang w:eastAsia="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1"/>
              <w:jc w:val="center"/>
              <w:rPr>
                <w:rFonts w:ascii="Arial" w:hAnsi="Arial" w:cs="Arial"/>
                <w:sz w:val="24"/>
                <w:szCs w:val="24"/>
              </w:rPr>
            </w:pPr>
            <w:r>
              <w:rPr>
                <w:rFonts w:eastAsia="Arial" w:cs="Arial" w:ascii="Arial" w:hAnsi="Arial"/>
                <w:kern w:val="0"/>
                <w:sz w:val="24"/>
                <w:szCs w:val="24"/>
                <w:lang w:eastAsia="en-US" w:bidi="ar-SA"/>
              </w:rPr>
              <w:t>-</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6"/>
              <w:jc w:val="center"/>
              <w:rPr>
                <w:rFonts w:ascii="Arial" w:hAnsi="Arial" w:cs="Arial"/>
                <w:sz w:val="24"/>
                <w:szCs w:val="24"/>
              </w:rPr>
            </w:pPr>
            <w:r>
              <w:rPr>
                <w:rFonts w:eastAsia="Arial" w:cs="Arial" w:ascii="Arial" w:hAnsi="Arial"/>
                <w:kern w:val="0"/>
                <w:sz w:val="24"/>
                <w:szCs w:val="24"/>
                <w:lang w:eastAsia="en-US" w:bidi="ar-SA"/>
              </w:rPr>
              <w:t>-</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6"/>
              <w:jc w:val="center"/>
              <w:rPr>
                <w:rFonts w:ascii="Arial" w:hAnsi="Arial" w:cs="Arial"/>
                <w:sz w:val="24"/>
                <w:szCs w:val="24"/>
              </w:rPr>
            </w:pPr>
            <w:r>
              <w:rPr>
                <w:rFonts w:eastAsia="Arial" w:cs="Arial" w:ascii="Arial" w:hAnsi="Arial"/>
                <w:kern w:val="0"/>
                <w:sz w:val="24"/>
                <w:szCs w:val="24"/>
                <w:lang w:eastAsia="en-US" w:bidi="ar-SA"/>
              </w:rPr>
              <w:t>-</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6"/>
              <w:jc w:val="center"/>
              <w:rPr>
                <w:rFonts w:ascii="Arial" w:hAnsi="Arial" w:cs="Arial"/>
                <w:sz w:val="24"/>
                <w:szCs w:val="24"/>
              </w:rPr>
            </w:pPr>
            <w:r>
              <w:rPr>
                <w:rFonts w:eastAsia="Arial" w:cs="Arial" w:ascii="Arial" w:hAnsi="Arial"/>
                <w:kern w:val="0"/>
                <w:sz w:val="24"/>
                <w:szCs w:val="24"/>
                <w:lang w:eastAsia="en-US" w:bidi="ar-SA"/>
              </w:rPr>
              <w:t>-</w:t>
            </w:r>
          </w:p>
        </w:tc>
        <w:tc>
          <w:tcPr>
            <w:tcW w:w="15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7"/>
              <w:jc w:val="center"/>
              <w:rPr>
                <w:rFonts w:ascii="Arial" w:hAnsi="Arial" w:cs="Arial"/>
                <w:sz w:val="24"/>
                <w:szCs w:val="24"/>
              </w:rPr>
            </w:pPr>
            <w:r>
              <w:rPr>
                <w:rFonts w:eastAsia="Arial" w:cs="Arial" w:ascii="Arial" w:hAnsi="Arial"/>
                <w:kern w:val="0"/>
                <w:sz w:val="24"/>
                <w:szCs w:val="24"/>
                <w:lang w:eastAsia="en-US" w:bidi="ar-SA"/>
              </w:rPr>
              <w:t>-</w:t>
            </w:r>
          </w:p>
        </w:tc>
        <w:tc>
          <w:tcPr>
            <w:tcW w:w="1563"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widowControl w:val="false"/>
              <w:tabs>
                <w:tab w:val="clear" w:pos="720"/>
                <w:tab w:val="left" w:pos="618" w:leader="none"/>
              </w:tabs>
              <w:spacing w:before="32" w:after="0"/>
              <w:ind w:right="4"/>
              <w:jc w:val="center"/>
              <w:rPr>
                <w:rFonts w:ascii="Arial" w:hAnsi="Arial" w:cs="Arial"/>
                <w:sz w:val="24"/>
                <w:szCs w:val="24"/>
              </w:rPr>
            </w:pPr>
            <w:r>
              <w:rPr>
                <w:rFonts w:eastAsia="Arial" w:cs="Arial" w:ascii="Arial" w:hAnsi="Arial"/>
                <w:kern w:val="0"/>
                <w:sz w:val="24"/>
                <w:szCs w:val="24"/>
                <w:lang w:eastAsia="en-US" w:bidi="ar-SA"/>
              </w:rPr>
              <w:t>-</w:t>
            </w:r>
          </w:p>
        </w:tc>
      </w:tr>
      <w:tr>
        <w:trPr>
          <w:trHeight w:val="330" w:hRule="atLeast"/>
        </w:trPr>
        <w:tc>
          <w:tcPr>
            <w:tcW w:w="3679" w:type="dxa"/>
            <w:gridSpan w:val="3"/>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382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 w:after="0"/>
              <w:ind w:left="57"/>
              <w:jc w:val="left"/>
              <w:rPr>
                <w:rFonts w:ascii="Arial" w:hAnsi="Arial" w:cs="Arial"/>
                <w:sz w:val="24"/>
                <w:szCs w:val="24"/>
              </w:rPr>
            </w:pPr>
            <w:r>
              <w:rPr>
                <w:rFonts w:eastAsia="Arial" w:cs="Arial" w:ascii="Arial" w:hAnsi="Arial"/>
                <w:kern w:val="0"/>
                <w:sz w:val="24"/>
                <w:szCs w:val="24"/>
                <w:lang w:eastAsia="en-US" w:bidi="ar-SA"/>
              </w:rPr>
              <w:t>Учреждения</w:t>
            </w:r>
            <w:r>
              <w:rPr>
                <w:rFonts w:eastAsia="Arial" w:cs="Arial" w:ascii="Arial" w:hAnsi="Arial"/>
                <w:spacing w:val="-4"/>
                <w:kern w:val="0"/>
                <w:sz w:val="24"/>
                <w:szCs w:val="24"/>
                <w:lang w:eastAsia="en-US" w:bidi="ar-SA"/>
              </w:rPr>
              <w:t xml:space="preserve"> </w:t>
            </w:r>
            <w:r>
              <w:rPr>
                <w:rFonts w:eastAsia="Arial" w:cs="Arial" w:ascii="Arial" w:hAnsi="Arial"/>
                <w:spacing w:val="-2"/>
                <w:kern w:val="0"/>
                <w:sz w:val="24"/>
                <w:szCs w:val="24"/>
                <w:lang w:eastAsia="en-US" w:bidi="ar-SA"/>
              </w:rPr>
              <w:t>культуры</w:t>
            </w:r>
          </w:p>
        </w:tc>
        <w:tc>
          <w:tcPr>
            <w:tcW w:w="1420" w:type="dxa"/>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5"/>
              <w:jc w:val="center"/>
              <w:rPr>
                <w:rFonts w:ascii="Arial" w:hAnsi="Arial" w:cs="Arial"/>
                <w:sz w:val="24"/>
                <w:szCs w:val="24"/>
              </w:rPr>
            </w:pPr>
            <w:r>
              <w:rPr>
                <w:rFonts w:eastAsia="Arial" w:cs="Arial" w:ascii="Arial" w:hAnsi="Arial"/>
                <w:kern w:val="0"/>
                <w:sz w:val="24"/>
                <w:szCs w:val="24"/>
                <w:lang w:eastAsia="en-US" w:bidi="ar-SA"/>
              </w:rPr>
              <w:t>-</w:t>
            </w:r>
          </w:p>
        </w:tc>
        <w:tc>
          <w:tcPr>
            <w:tcW w:w="127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jc w:val="center"/>
              <w:rPr>
                <w:rFonts w:ascii="Arial" w:hAnsi="Arial" w:cs="Arial"/>
                <w:sz w:val="24"/>
                <w:szCs w:val="24"/>
              </w:rPr>
            </w:pPr>
            <w:r>
              <w:rPr>
                <w:rFonts w:eastAsia="Arial" w:cs="Arial" w:ascii="Arial" w:hAnsi="Arial"/>
                <w:kern w:val="0"/>
                <w:sz w:val="24"/>
                <w:szCs w:val="24"/>
                <w:lang w:eastAsia="en-US" w:bidi="ar-SA"/>
              </w:rPr>
              <w:t>-</w:t>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2"/>
              <w:jc w:val="center"/>
              <w:rPr>
                <w:rFonts w:ascii="Arial" w:hAnsi="Arial" w:cs="Arial"/>
                <w:sz w:val="24"/>
                <w:szCs w:val="24"/>
              </w:rPr>
            </w:pPr>
            <w:r>
              <w:rPr>
                <w:rFonts w:eastAsia="Arial" w:cs="Arial" w:ascii="Arial" w:hAnsi="Arial"/>
                <w:kern w:val="0"/>
                <w:sz w:val="24"/>
                <w:szCs w:val="24"/>
                <w:lang w:eastAsia="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381"/>
              <w:jc w:val="center"/>
              <w:rPr>
                <w:rFonts w:ascii="Arial" w:hAnsi="Arial" w:cs="Arial"/>
                <w:sz w:val="24"/>
                <w:szCs w:val="24"/>
              </w:rPr>
            </w:pPr>
            <w:r>
              <w:rPr>
                <w:rFonts w:eastAsia="Arial" w:cs="Arial" w:ascii="Arial" w:hAnsi="Arial"/>
                <w:kern w:val="0"/>
                <w:sz w:val="24"/>
                <w:szCs w:val="24"/>
                <w:lang w:eastAsia="en-US" w:bidi="ar-SA"/>
              </w:rPr>
              <w:t xml:space="preserve">       </w:t>
            </w:r>
            <w:r>
              <w:rPr>
                <w:rFonts w:eastAsia="Arial" w:cs="Arial" w:ascii="Arial" w:hAnsi="Arial"/>
                <w:spacing w:val="-5"/>
                <w:kern w:val="0"/>
                <w:sz w:val="24"/>
                <w:szCs w:val="24"/>
                <w:lang w:eastAsia="en-US" w:bidi="ar-SA"/>
              </w:rPr>
              <w:t>-</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6"/>
              <w:jc w:val="center"/>
              <w:rPr>
                <w:rFonts w:ascii="Arial" w:hAnsi="Arial" w:cs="Arial"/>
                <w:sz w:val="24"/>
                <w:szCs w:val="24"/>
              </w:rPr>
            </w:pPr>
            <w:r>
              <w:rPr>
                <w:rFonts w:eastAsia="Arial" w:cs="Arial" w:ascii="Arial" w:hAnsi="Arial"/>
                <w:kern w:val="0"/>
                <w:sz w:val="24"/>
                <w:szCs w:val="24"/>
                <w:lang w:eastAsia="en-US" w:bidi="ar-SA"/>
              </w:rPr>
              <w:t>-</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6"/>
              <w:jc w:val="center"/>
              <w:rPr>
                <w:rFonts w:ascii="Arial" w:hAnsi="Arial" w:cs="Arial"/>
                <w:sz w:val="24"/>
                <w:szCs w:val="24"/>
              </w:rPr>
            </w:pPr>
            <w:r>
              <w:rPr>
                <w:rFonts w:eastAsia="Arial" w:cs="Arial" w:ascii="Arial" w:hAnsi="Arial"/>
                <w:kern w:val="0"/>
                <w:sz w:val="24"/>
                <w:szCs w:val="24"/>
                <w:lang w:eastAsia="en-US" w:bidi="ar-SA"/>
              </w:rPr>
              <w:t>-</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6"/>
              <w:jc w:val="center"/>
              <w:rPr>
                <w:rFonts w:ascii="Arial" w:hAnsi="Arial" w:cs="Arial"/>
                <w:sz w:val="24"/>
                <w:szCs w:val="24"/>
              </w:rPr>
            </w:pPr>
            <w:r>
              <w:rPr>
                <w:rFonts w:eastAsia="Arial" w:cs="Arial" w:ascii="Arial" w:hAnsi="Arial"/>
                <w:kern w:val="0"/>
                <w:sz w:val="24"/>
                <w:szCs w:val="24"/>
                <w:lang w:eastAsia="en-US" w:bidi="ar-SA"/>
              </w:rPr>
              <w:t>-</w:t>
            </w:r>
          </w:p>
        </w:tc>
        <w:tc>
          <w:tcPr>
            <w:tcW w:w="15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7"/>
              <w:jc w:val="center"/>
              <w:rPr>
                <w:rFonts w:ascii="Arial" w:hAnsi="Arial" w:cs="Arial"/>
                <w:sz w:val="24"/>
                <w:szCs w:val="24"/>
              </w:rPr>
            </w:pPr>
            <w:r>
              <w:rPr>
                <w:rFonts w:eastAsia="Arial" w:cs="Arial" w:ascii="Arial" w:hAnsi="Arial"/>
                <w:kern w:val="0"/>
                <w:sz w:val="24"/>
                <w:szCs w:val="24"/>
                <w:lang w:eastAsia="en-US" w:bidi="ar-SA"/>
              </w:rPr>
              <w:t>-</w:t>
            </w:r>
          </w:p>
        </w:tc>
        <w:tc>
          <w:tcPr>
            <w:tcW w:w="1563"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widowControl w:val="false"/>
              <w:tabs>
                <w:tab w:val="clear" w:pos="720"/>
                <w:tab w:val="left" w:pos="618" w:leader="none"/>
              </w:tabs>
              <w:spacing w:before="32" w:after="0"/>
              <w:ind w:left="405" w:right="409"/>
              <w:jc w:val="center"/>
              <w:rPr>
                <w:rFonts w:ascii="Arial" w:hAnsi="Arial" w:cs="Arial"/>
                <w:sz w:val="24"/>
                <w:szCs w:val="24"/>
              </w:rPr>
            </w:pPr>
            <w:r>
              <w:rPr>
                <w:rFonts w:eastAsia="Arial" w:cs="Arial" w:ascii="Arial" w:hAnsi="Arial"/>
                <w:kern w:val="0"/>
                <w:sz w:val="24"/>
                <w:szCs w:val="24"/>
                <w:lang w:eastAsia="en-US" w:bidi="ar-SA"/>
              </w:rPr>
              <w:t>-</w:t>
            </w:r>
          </w:p>
        </w:tc>
      </w:tr>
      <w:tr>
        <w:trPr>
          <w:trHeight w:val="333" w:hRule="atLeast"/>
        </w:trPr>
        <w:tc>
          <w:tcPr>
            <w:tcW w:w="3679" w:type="dxa"/>
            <w:gridSpan w:val="3"/>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382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57"/>
              <w:jc w:val="left"/>
              <w:rPr>
                <w:rFonts w:ascii="Arial" w:hAnsi="Arial" w:cs="Arial"/>
                <w:sz w:val="24"/>
                <w:szCs w:val="24"/>
              </w:rPr>
            </w:pPr>
            <w:r>
              <w:rPr>
                <w:rFonts w:eastAsia="Arial" w:cs="Arial" w:ascii="Arial" w:hAnsi="Arial"/>
                <w:spacing w:val="-2"/>
                <w:kern w:val="0"/>
                <w:sz w:val="24"/>
                <w:szCs w:val="24"/>
                <w:lang w:eastAsia="en-US" w:bidi="ar-SA"/>
              </w:rPr>
              <w:t>Физкультурно-спортивные</w:t>
            </w:r>
            <w:r>
              <w:rPr>
                <w:rFonts w:eastAsia="Arial" w:cs="Arial" w:ascii="Arial" w:hAnsi="Arial"/>
                <w:spacing w:val="30"/>
                <w:kern w:val="0"/>
                <w:sz w:val="24"/>
                <w:szCs w:val="24"/>
                <w:lang w:eastAsia="en-US" w:bidi="ar-SA"/>
              </w:rPr>
              <w:t xml:space="preserve"> </w:t>
            </w:r>
            <w:r>
              <w:rPr>
                <w:rFonts w:eastAsia="Arial" w:cs="Arial" w:ascii="Arial" w:hAnsi="Arial"/>
                <w:spacing w:val="-2"/>
                <w:kern w:val="0"/>
                <w:sz w:val="24"/>
                <w:szCs w:val="24"/>
                <w:lang w:eastAsia="en-US" w:bidi="ar-SA"/>
              </w:rPr>
              <w:t>объекты</w:t>
            </w:r>
          </w:p>
        </w:tc>
        <w:tc>
          <w:tcPr>
            <w:tcW w:w="1420" w:type="dxa"/>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4"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4" w:after="0"/>
              <w:ind w:left="5"/>
              <w:jc w:val="center"/>
              <w:rPr>
                <w:rFonts w:ascii="Arial" w:hAnsi="Arial" w:cs="Arial"/>
                <w:sz w:val="24"/>
                <w:szCs w:val="24"/>
              </w:rPr>
            </w:pPr>
            <w:r>
              <w:rPr>
                <w:rFonts w:eastAsia="Arial" w:cs="Arial" w:ascii="Arial" w:hAnsi="Arial"/>
                <w:kern w:val="0"/>
                <w:sz w:val="24"/>
                <w:szCs w:val="24"/>
                <w:lang w:eastAsia="en-US" w:bidi="ar-SA"/>
              </w:rPr>
              <w:t>-</w:t>
            </w:r>
          </w:p>
        </w:tc>
        <w:tc>
          <w:tcPr>
            <w:tcW w:w="127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4" w:after="0"/>
              <w:jc w:val="center"/>
              <w:rPr>
                <w:rFonts w:ascii="Arial" w:hAnsi="Arial" w:cs="Arial"/>
                <w:sz w:val="24"/>
                <w:szCs w:val="24"/>
              </w:rPr>
            </w:pPr>
            <w:r>
              <w:rPr>
                <w:rFonts w:eastAsia="Arial" w:cs="Arial" w:ascii="Arial" w:hAnsi="Arial"/>
                <w:kern w:val="0"/>
                <w:sz w:val="24"/>
                <w:szCs w:val="24"/>
                <w:lang w:eastAsia="en-US" w:bidi="ar-SA"/>
              </w:rPr>
              <w:t>-</w:t>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4" w:after="0"/>
              <w:ind w:right="2"/>
              <w:jc w:val="center"/>
              <w:rPr>
                <w:rFonts w:ascii="Arial" w:hAnsi="Arial" w:cs="Arial"/>
                <w:sz w:val="24"/>
                <w:szCs w:val="24"/>
              </w:rPr>
            </w:pPr>
            <w:r>
              <w:rPr>
                <w:rFonts w:eastAsia="Arial" w:cs="Arial" w:ascii="Arial" w:hAnsi="Arial"/>
                <w:kern w:val="0"/>
                <w:sz w:val="24"/>
                <w:szCs w:val="24"/>
                <w:lang w:eastAsia="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4" w:after="0"/>
              <w:ind w:right="1"/>
              <w:jc w:val="center"/>
              <w:rPr>
                <w:rFonts w:ascii="Arial" w:hAnsi="Arial" w:cs="Arial"/>
                <w:sz w:val="24"/>
                <w:szCs w:val="24"/>
              </w:rPr>
            </w:pPr>
            <w:r>
              <w:rPr>
                <w:rFonts w:eastAsia="Arial" w:cs="Arial" w:ascii="Arial" w:hAnsi="Arial"/>
                <w:kern w:val="0"/>
                <w:sz w:val="24"/>
                <w:szCs w:val="24"/>
                <w:lang w:eastAsia="en-US" w:bidi="ar-SA"/>
              </w:rPr>
              <w:t>3 500</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4" w:after="0"/>
              <w:ind w:right="6"/>
              <w:jc w:val="center"/>
              <w:rPr>
                <w:rFonts w:ascii="Arial" w:hAnsi="Arial" w:cs="Arial"/>
                <w:sz w:val="24"/>
                <w:szCs w:val="24"/>
              </w:rPr>
            </w:pPr>
            <w:r>
              <w:rPr>
                <w:rFonts w:eastAsia="Arial" w:cs="Arial" w:ascii="Arial" w:hAnsi="Arial"/>
                <w:kern w:val="0"/>
                <w:sz w:val="24"/>
                <w:szCs w:val="24"/>
                <w:lang w:eastAsia="en-US" w:bidi="ar-SA"/>
              </w:rPr>
              <w:t>-</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4" w:after="0"/>
              <w:ind w:right="6"/>
              <w:jc w:val="center"/>
              <w:rPr>
                <w:rFonts w:ascii="Arial" w:hAnsi="Arial" w:cs="Arial"/>
                <w:sz w:val="24"/>
                <w:szCs w:val="24"/>
              </w:rPr>
            </w:pPr>
            <w:r>
              <w:rPr>
                <w:rFonts w:eastAsia="Arial" w:cs="Arial" w:ascii="Arial" w:hAnsi="Arial"/>
                <w:kern w:val="0"/>
                <w:sz w:val="24"/>
                <w:szCs w:val="24"/>
                <w:lang w:eastAsia="en-US" w:bidi="ar-SA"/>
              </w:rPr>
              <w:t>-</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4" w:after="0"/>
              <w:ind w:right="6"/>
              <w:jc w:val="center"/>
              <w:rPr>
                <w:rFonts w:ascii="Arial" w:hAnsi="Arial" w:cs="Arial"/>
                <w:sz w:val="24"/>
                <w:szCs w:val="24"/>
              </w:rPr>
            </w:pPr>
            <w:r>
              <w:rPr>
                <w:rFonts w:eastAsia="Arial" w:cs="Arial" w:ascii="Arial" w:hAnsi="Arial"/>
                <w:kern w:val="0"/>
                <w:sz w:val="24"/>
                <w:szCs w:val="24"/>
                <w:lang w:eastAsia="en-US" w:bidi="ar-SA"/>
              </w:rPr>
              <w:t>-</w:t>
            </w:r>
          </w:p>
        </w:tc>
        <w:tc>
          <w:tcPr>
            <w:tcW w:w="15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4" w:after="0"/>
              <w:ind w:right="7"/>
              <w:jc w:val="center"/>
              <w:rPr>
                <w:rFonts w:ascii="Arial" w:hAnsi="Arial" w:cs="Arial"/>
                <w:sz w:val="24"/>
                <w:szCs w:val="24"/>
              </w:rPr>
            </w:pPr>
            <w:r>
              <w:rPr>
                <w:rFonts w:eastAsia="Arial" w:cs="Arial" w:ascii="Arial" w:hAnsi="Arial"/>
                <w:kern w:val="0"/>
                <w:sz w:val="24"/>
                <w:szCs w:val="24"/>
                <w:lang w:eastAsia="en-US" w:bidi="ar-SA"/>
              </w:rPr>
              <w:t>-</w:t>
            </w:r>
          </w:p>
        </w:tc>
        <w:tc>
          <w:tcPr>
            <w:tcW w:w="1563"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widowControl w:val="false"/>
              <w:tabs>
                <w:tab w:val="clear" w:pos="720"/>
                <w:tab w:val="left" w:pos="618" w:leader="none"/>
              </w:tabs>
              <w:spacing w:before="34" w:after="0"/>
              <w:ind w:right="4"/>
              <w:jc w:val="center"/>
              <w:rPr>
                <w:rFonts w:ascii="Arial" w:hAnsi="Arial" w:cs="Arial"/>
                <w:sz w:val="24"/>
                <w:szCs w:val="24"/>
              </w:rPr>
            </w:pPr>
            <w:r>
              <w:rPr>
                <w:rFonts w:eastAsia="Arial" w:cs="Arial" w:ascii="Arial" w:hAnsi="Arial"/>
                <w:kern w:val="0"/>
                <w:sz w:val="24"/>
                <w:szCs w:val="24"/>
                <w:lang w:eastAsia="en-US" w:bidi="ar-SA"/>
              </w:rPr>
              <w:t>3 500</w:t>
            </w:r>
          </w:p>
        </w:tc>
      </w:tr>
      <w:tr>
        <w:trPr>
          <w:trHeight w:val="333" w:hRule="atLeast"/>
        </w:trPr>
        <w:tc>
          <w:tcPr>
            <w:tcW w:w="3679" w:type="dxa"/>
            <w:gridSpan w:val="3"/>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9" w:after="0"/>
              <w:ind w:left="1401"/>
              <w:jc w:val="left"/>
              <w:rPr>
                <w:rFonts w:ascii="Arial" w:hAnsi="Arial" w:cs="Arial"/>
                <w:b/>
                <w:sz w:val="24"/>
                <w:szCs w:val="24"/>
              </w:rPr>
            </w:pPr>
            <w:r>
              <w:rPr>
                <w:rFonts w:eastAsia="Arial" w:cs="Arial" w:ascii="Arial" w:hAnsi="Arial"/>
                <w:b/>
                <w:spacing w:val="-2"/>
                <w:kern w:val="0"/>
                <w:sz w:val="24"/>
                <w:szCs w:val="24"/>
                <w:lang w:eastAsia="en-US" w:bidi="ar-SA"/>
              </w:rPr>
              <w:t>ИТОГО:</w:t>
            </w:r>
          </w:p>
        </w:tc>
        <w:tc>
          <w:tcPr>
            <w:tcW w:w="382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420" w:type="dxa"/>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9" w:after="0"/>
              <w:ind w:left="2"/>
              <w:jc w:val="center"/>
              <w:rPr>
                <w:rFonts w:ascii="Arial" w:hAnsi="Arial" w:cs="Arial"/>
                <w:b/>
                <w:sz w:val="24"/>
                <w:szCs w:val="24"/>
              </w:rPr>
            </w:pPr>
            <w:r>
              <w:rPr>
                <w:rFonts w:eastAsia="Arial" w:cs="Arial" w:ascii="Arial" w:hAnsi="Arial"/>
                <w:b/>
                <w:kern w:val="0"/>
                <w:sz w:val="24"/>
                <w:szCs w:val="24"/>
                <w:lang w:eastAsia="en-US" w:bidi="ar-SA"/>
              </w:rPr>
              <w:t>-</w:t>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9" w:after="0"/>
              <w:ind w:left="5"/>
              <w:jc w:val="center"/>
              <w:rPr>
                <w:rFonts w:ascii="Arial" w:hAnsi="Arial" w:cs="Arial"/>
                <w:b/>
                <w:sz w:val="24"/>
                <w:szCs w:val="24"/>
              </w:rPr>
            </w:pPr>
            <w:r>
              <w:rPr>
                <w:rFonts w:eastAsia="Arial" w:cs="Arial" w:ascii="Arial" w:hAnsi="Arial"/>
                <w:b/>
                <w:kern w:val="0"/>
                <w:sz w:val="24"/>
                <w:szCs w:val="24"/>
                <w:lang w:eastAsia="en-US" w:bidi="ar-SA"/>
              </w:rPr>
              <w:t>-</w:t>
            </w:r>
          </w:p>
        </w:tc>
        <w:tc>
          <w:tcPr>
            <w:tcW w:w="127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9" w:after="0"/>
              <w:jc w:val="center"/>
              <w:rPr>
                <w:rFonts w:ascii="Arial" w:hAnsi="Arial" w:cs="Arial"/>
                <w:b/>
                <w:sz w:val="24"/>
                <w:szCs w:val="24"/>
              </w:rPr>
            </w:pPr>
            <w:r>
              <w:rPr>
                <w:rFonts w:eastAsia="Arial" w:cs="Arial" w:ascii="Arial" w:hAnsi="Arial"/>
                <w:b/>
                <w:kern w:val="0"/>
                <w:sz w:val="24"/>
                <w:szCs w:val="24"/>
                <w:lang w:eastAsia="en-US" w:bidi="ar-SA"/>
              </w:rPr>
              <w:t>-</w:t>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9" w:after="0"/>
              <w:ind w:right="2"/>
              <w:jc w:val="center"/>
              <w:rPr>
                <w:rFonts w:ascii="Arial" w:hAnsi="Arial" w:cs="Arial"/>
                <w:b/>
                <w:sz w:val="24"/>
                <w:szCs w:val="24"/>
              </w:rPr>
            </w:pPr>
            <w:r>
              <w:rPr>
                <w:rFonts w:eastAsia="Arial" w:cs="Arial" w:ascii="Arial" w:hAnsi="Arial"/>
                <w:b/>
                <w:kern w:val="0"/>
                <w:sz w:val="24"/>
                <w:szCs w:val="24"/>
                <w:lang w:eastAsia="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9" w:after="0"/>
              <w:ind w:right="381"/>
              <w:jc w:val="right"/>
              <w:rPr>
                <w:rFonts w:ascii="Arial" w:hAnsi="Arial" w:cs="Arial"/>
                <w:b/>
                <w:sz w:val="24"/>
                <w:szCs w:val="24"/>
              </w:rPr>
            </w:pPr>
            <w:r>
              <w:rPr>
                <w:rFonts w:eastAsia="Arial" w:cs="Arial" w:ascii="Arial" w:hAnsi="Arial"/>
                <w:b/>
                <w:kern w:val="0"/>
                <w:sz w:val="24"/>
                <w:szCs w:val="24"/>
                <w:lang w:eastAsia="en-US" w:bidi="ar-SA"/>
              </w:rPr>
              <w:t xml:space="preserve">3 </w:t>
            </w:r>
            <w:r>
              <w:rPr>
                <w:rFonts w:eastAsia="Arial" w:cs="Arial" w:ascii="Arial" w:hAnsi="Arial"/>
                <w:b/>
                <w:spacing w:val="-5"/>
                <w:kern w:val="0"/>
                <w:sz w:val="24"/>
                <w:szCs w:val="24"/>
                <w:lang w:eastAsia="en-US" w:bidi="ar-SA"/>
              </w:rPr>
              <w:t>500</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9" w:after="0"/>
              <w:ind w:right="6"/>
              <w:jc w:val="center"/>
              <w:rPr>
                <w:rFonts w:ascii="Arial" w:hAnsi="Arial" w:cs="Arial"/>
                <w:b/>
                <w:sz w:val="24"/>
                <w:szCs w:val="24"/>
              </w:rPr>
            </w:pPr>
            <w:r>
              <w:rPr>
                <w:rFonts w:eastAsia="Arial" w:cs="Arial" w:ascii="Arial" w:hAnsi="Arial"/>
                <w:b/>
                <w:kern w:val="0"/>
                <w:sz w:val="24"/>
                <w:szCs w:val="24"/>
                <w:lang w:eastAsia="en-US" w:bidi="ar-SA"/>
              </w:rPr>
              <w:t>-</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9" w:after="0"/>
              <w:ind w:right="6"/>
              <w:jc w:val="center"/>
              <w:rPr>
                <w:rFonts w:ascii="Arial" w:hAnsi="Arial" w:cs="Arial"/>
                <w:b/>
                <w:sz w:val="24"/>
                <w:szCs w:val="24"/>
              </w:rPr>
            </w:pPr>
            <w:r>
              <w:rPr>
                <w:rFonts w:eastAsia="Arial" w:cs="Arial" w:ascii="Arial" w:hAnsi="Arial"/>
                <w:b/>
                <w:kern w:val="0"/>
                <w:sz w:val="24"/>
                <w:szCs w:val="24"/>
                <w:lang w:eastAsia="en-US" w:bidi="ar-SA"/>
              </w:rPr>
              <w:t>-</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9" w:after="0"/>
              <w:ind w:right="6"/>
              <w:jc w:val="center"/>
              <w:rPr>
                <w:rFonts w:ascii="Arial" w:hAnsi="Arial" w:cs="Arial"/>
                <w:b/>
                <w:sz w:val="24"/>
                <w:szCs w:val="24"/>
              </w:rPr>
            </w:pPr>
            <w:r>
              <w:rPr>
                <w:rFonts w:eastAsia="Arial" w:cs="Arial" w:ascii="Arial" w:hAnsi="Arial"/>
                <w:b/>
                <w:kern w:val="0"/>
                <w:sz w:val="24"/>
                <w:szCs w:val="24"/>
                <w:lang w:eastAsia="en-US" w:bidi="ar-SA"/>
              </w:rPr>
              <w:t>-</w:t>
            </w:r>
          </w:p>
        </w:tc>
        <w:tc>
          <w:tcPr>
            <w:tcW w:w="15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9" w:after="0"/>
              <w:ind w:right="7"/>
              <w:jc w:val="center"/>
              <w:rPr>
                <w:rFonts w:ascii="Arial" w:hAnsi="Arial" w:cs="Arial"/>
                <w:b/>
                <w:sz w:val="24"/>
                <w:szCs w:val="24"/>
              </w:rPr>
            </w:pPr>
            <w:r>
              <w:rPr>
                <w:rFonts w:eastAsia="Arial" w:cs="Arial" w:ascii="Arial" w:hAnsi="Arial"/>
                <w:b/>
                <w:kern w:val="0"/>
                <w:sz w:val="24"/>
                <w:szCs w:val="24"/>
                <w:lang w:eastAsia="en-US" w:bidi="ar-SA"/>
              </w:rPr>
              <w:t>-</w:t>
            </w:r>
          </w:p>
        </w:tc>
        <w:tc>
          <w:tcPr>
            <w:tcW w:w="1563"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widowControl w:val="false"/>
              <w:tabs>
                <w:tab w:val="clear" w:pos="720"/>
                <w:tab w:val="left" w:pos="618" w:leader="none"/>
              </w:tabs>
              <w:spacing w:before="39" w:after="0"/>
              <w:ind w:left="405" w:right="409"/>
              <w:jc w:val="center"/>
              <w:rPr>
                <w:rFonts w:ascii="Arial" w:hAnsi="Arial" w:cs="Arial"/>
                <w:b/>
                <w:sz w:val="24"/>
                <w:szCs w:val="24"/>
              </w:rPr>
            </w:pPr>
            <w:r>
              <w:rPr>
                <w:rFonts w:eastAsia="Arial" w:cs="Arial" w:ascii="Arial" w:hAnsi="Arial"/>
                <w:b/>
                <w:kern w:val="0"/>
                <w:sz w:val="24"/>
                <w:szCs w:val="24"/>
                <w:lang w:eastAsia="en-US" w:bidi="ar-SA"/>
              </w:rPr>
              <w:t xml:space="preserve">3 </w:t>
            </w:r>
            <w:r>
              <w:rPr>
                <w:rFonts w:eastAsia="Arial" w:cs="Arial" w:ascii="Arial" w:hAnsi="Arial"/>
                <w:b/>
                <w:spacing w:val="-5"/>
                <w:kern w:val="0"/>
                <w:sz w:val="24"/>
                <w:szCs w:val="24"/>
                <w:lang w:eastAsia="en-US" w:bidi="ar-SA"/>
              </w:rPr>
              <w:t>500</w:t>
            </w:r>
          </w:p>
        </w:tc>
      </w:tr>
      <w:tr>
        <w:trPr>
          <w:trHeight w:val="431" w:hRule="atLeast"/>
        </w:trPr>
        <w:tc>
          <w:tcPr>
            <w:tcW w:w="1565"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widowControl w:val="false"/>
              <w:tabs>
                <w:tab w:val="clear" w:pos="720"/>
                <w:tab w:val="left" w:pos="618" w:leader="none"/>
              </w:tabs>
              <w:spacing w:before="37" w:after="0"/>
              <w:ind w:left="7106" w:right="7101"/>
              <w:jc w:val="center"/>
              <w:rPr>
                <w:rFonts w:ascii="Arial" w:hAnsi="Arial" w:cs="Arial"/>
                <w:b/>
                <w:sz w:val="24"/>
                <w:szCs w:val="24"/>
              </w:rPr>
            </w:pPr>
            <w:r>
              <w:rPr>
                <w:rFonts w:cs="Arial" w:ascii="Arial" w:hAnsi="Arial"/>
                <w:b/>
                <w:kern w:val="0"/>
                <w:sz w:val="24"/>
                <w:szCs w:val="24"/>
                <w:lang w:eastAsia="en-US" w:bidi="ar-SA"/>
              </w:rPr>
            </w:r>
          </w:p>
        </w:tc>
        <w:tc>
          <w:tcPr>
            <w:tcW w:w="1566"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widowControl w:val="false"/>
              <w:tabs>
                <w:tab w:val="clear" w:pos="720"/>
                <w:tab w:val="left" w:pos="618" w:leader="none"/>
              </w:tabs>
              <w:spacing w:before="37" w:after="0"/>
              <w:ind w:left="7106" w:right="7101"/>
              <w:jc w:val="center"/>
              <w:rPr>
                <w:rFonts w:ascii="Arial" w:hAnsi="Arial" w:cs="Arial"/>
                <w:b/>
                <w:sz w:val="24"/>
                <w:szCs w:val="24"/>
              </w:rPr>
            </w:pPr>
            <w:r>
              <w:rPr>
                <w:rFonts w:cs="Arial" w:ascii="Arial" w:hAnsi="Arial"/>
                <w:b/>
                <w:kern w:val="0"/>
                <w:sz w:val="24"/>
                <w:szCs w:val="24"/>
                <w:lang w:eastAsia="en-US" w:bidi="ar-SA"/>
              </w:rPr>
            </w:r>
          </w:p>
        </w:tc>
        <w:tc>
          <w:tcPr>
            <w:tcW w:w="16876" w:type="dxa"/>
            <w:gridSpan w:val="11"/>
            <w:tcBorders>
              <w:top w:val="single" w:sz="4" w:space="0" w:color="000000"/>
              <w:left w:val="single" w:sz="4" w:space="0" w:color="000000"/>
              <w:bottom w:val="single" w:sz="4" w:space="0" w:color="000000"/>
              <w:right w:val="single" w:sz="4" w:space="0" w:color="000000"/>
            </w:tcBorders>
            <w:shd w:color="auto" w:fill="FFFF99" w:val="clear"/>
          </w:tcPr>
          <w:p>
            <w:pPr>
              <w:pStyle w:val="TableParagraph"/>
              <w:widowControl w:val="false"/>
              <w:tabs>
                <w:tab w:val="clear" w:pos="720"/>
                <w:tab w:val="left" w:pos="618" w:leader="none"/>
              </w:tabs>
              <w:spacing w:before="37" w:after="0"/>
              <w:ind w:left="7106" w:right="7101"/>
              <w:jc w:val="center"/>
              <w:rPr>
                <w:rFonts w:ascii="Arial" w:hAnsi="Arial" w:cs="Arial"/>
                <w:b/>
                <w:sz w:val="24"/>
                <w:szCs w:val="24"/>
              </w:rPr>
            </w:pPr>
            <w:r>
              <w:rPr>
                <w:rFonts w:eastAsia="Arial" w:cs="Arial" w:ascii="Arial" w:hAnsi="Arial"/>
                <w:b/>
                <w:kern w:val="0"/>
                <w:sz w:val="24"/>
                <w:szCs w:val="24"/>
                <w:lang w:eastAsia="en-US" w:bidi="ar-SA"/>
              </w:rPr>
              <w:t>Производственные</w:t>
            </w:r>
            <w:r>
              <w:rPr>
                <w:rFonts w:eastAsia="Arial" w:cs="Arial" w:ascii="Arial" w:hAnsi="Arial"/>
                <w:b/>
                <w:spacing w:val="-12"/>
                <w:kern w:val="0"/>
                <w:sz w:val="24"/>
                <w:szCs w:val="24"/>
                <w:lang w:eastAsia="en-US" w:bidi="ar-SA"/>
              </w:rPr>
              <w:t xml:space="preserve"> </w:t>
            </w:r>
            <w:r>
              <w:rPr>
                <w:rFonts w:eastAsia="Arial" w:cs="Arial" w:ascii="Arial" w:hAnsi="Arial"/>
                <w:b/>
                <w:spacing w:val="-2"/>
                <w:kern w:val="0"/>
                <w:sz w:val="24"/>
                <w:szCs w:val="24"/>
                <w:lang w:eastAsia="en-US" w:bidi="ar-SA"/>
              </w:rPr>
              <w:t>здания</w:t>
            </w:r>
          </w:p>
        </w:tc>
        <w:tc>
          <w:tcPr>
            <w:tcW w:w="3122" w:type="dxa"/>
            <w:gridSpan w:val="2"/>
            <w:tcBorders>
              <w:top w:val="single" w:sz="4" w:space="0" w:color="000000"/>
              <w:left w:val="single" w:sz="4" w:space="0" w:color="000000"/>
              <w:bottom w:val="single" w:sz="4" w:space="0" w:color="000000"/>
              <w:right w:val="single" w:sz="4" w:space="0" w:color="000000"/>
            </w:tcBorders>
            <w:shd w:color="auto" w:fill="FFFF99"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r>
      <w:tr>
        <w:trPr>
          <w:trHeight w:val="1797" w:hRule="atLeast"/>
        </w:trPr>
        <w:tc>
          <w:tcPr>
            <w:tcW w:w="3679" w:type="dxa"/>
            <w:gridSpan w:val="3"/>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auto" w:line="276" w:before="32" w:after="0"/>
              <w:ind w:left="57" w:right="1504"/>
              <w:jc w:val="left"/>
              <w:rPr>
                <w:rFonts w:ascii="Arial" w:hAnsi="Arial" w:cs="Arial"/>
                <w:sz w:val="24"/>
                <w:szCs w:val="24"/>
              </w:rPr>
            </w:pPr>
            <w:r>
              <w:rPr>
                <w:rFonts w:eastAsia="Arial" w:cs="Arial" w:ascii="Arial" w:hAnsi="Arial"/>
                <w:spacing w:val="-2"/>
                <w:kern w:val="0"/>
                <w:sz w:val="24"/>
                <w:szCs w:val="24"/>
                <w:lang w:eastAsia="en-US" w:bidi="ar-SA"/>
              </w:rPr>
              <w:t xml:space="preserve">пгт.Уруссу </w:t>
            </w:r>
            <w:r>
              <w:rPr>
                <w:rFonts w:eastAsia="Arial" w:cs="Arial" w:ascii="Arial" w:hAnsi="Arial"/>
                <w:kern w:val="0"/>
                <w:sz w:val="24"/>
                <w:szCs w:val="24"/>
                <w:lang w:eastAsia="en-US" w:bidi="ar-SA"/>
              </w:rPr>
              <w:t>кадастровые</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 xml:space="preserve">кварталы </w:t>
            </w:r>
            <w:r>
              <w:rPr>
                <w:rFonts w:eastAsia="Arial" w:cs="Arial" w:ascii="Arial" w:hAnsi="Arial"/>
                <w:spacing w:val="-2"/>
                <w:kern w:val="0"/>
                <w:sz w:val="24"/>
                <w:szCs w:val="24"/>
                <w:lang w:eastAsia="en-US" w:bidi="ar-SA"/>
              </w:rPr>
              <w:t>16:43:100101</w:t>
            </w:r>
          </w:p>
          <w:p>
            <w:pPr>
              <w:pStyle w:val="TableParagraph"/>
              <w:widowControl w:val="false"/>
              <w:tabs>
                <w:tab w:val="clear" w:pos="720"/>
                <w:tab w:val="left" w:pos="618" w:leader="none"/>
              </w:tabs>
              <w:spacing w:before="1" w:after="0"/>
              <w:ind w:left="57"/>
              <w:jc w:val="left"/>
              <w:rPr>
                <w:rFonts w:ascii="Arial" w:hAnsi="Arial" w:cs="Arial"/>
                <w:sz w:val="24"/>
                <w:szCs w:val="24"/>
              </w:rPr>
            </w:pPr>
            <w:r>
              <w:rPr>
                <w:rFonts w:eastAsia="Arial" w:cs="Arial" w:ascii="Arial" w:hAnsi="Arial"/>
                <w:spacing w:val="-2"/>
                <w:kern w:val="0"/>
                <w:sz w:val="24"/>
                <w:szCs w:val="24"/>
                <w:lang w:eastAsia="en-US" w:bidi="ar-SA"/>
              </w:rPr>
              <w:t>16:43:100102</w:t>
            </w:r>
          </w:p>
          <w:p>
            <w:pPr>
              <w:pStyle w:val="TableParagraph"/>
              <w:widowControl w:val="false"/>
              <w:tabs>
                <w:tab w:val="clear" w:pos="720"/>
                <w:tab w:val="left" w:pos="618" w:leader="none"/>
              </w:tabs>
              <w:spacing w:before="39" w:after="0"/>
              <w:ind w:left="57"/>
              <w:jc w:val="left"/>
              <w:rPr>
                <w:rFonts w:ascii="Arial" w:hAnsi="Arial" w:cs="Arial"/>
                <w:sz w:val="24"/>
                <w:szCs w:val="24"/>
              </w:rPr>
            </w:pPr>
            <w:r>
              <w:rPr>
                <w:rFonts w:eastAsia="Arial" w:cs="Arial" w:ascii="Arial" w:hAnsi="Arial"/>
                <w:spacing w:val="-2"/>
                <w:kern w:val="0"/>
                <w:sz w:val="24"/>
                <w:szCs w:val="24"/>
                <w:lang w:eastAsia="en-US" w:bidi="ar-SA"/>
              </w:rPr>
              <w:t>16:43:100103</w:t>
            </w:r>
          </w:p>
          <w:p>
            <w:pPr>
              <w:pStyle w:val="TableParagraph"/>
              <w:widowControl w:val="false"/>
              <w:tabs>
                <w:tab w:val="clear" w:pos="720"/>
                <w:tab w:val="left" w:pos="618" w:leader="none"/>
              </w:tabs>
              <w:spacing w:before="40" w:after="0"/>
              <w:ind w:left="57"/>
              <w:jc w:val="left"/>
              <w:rPr>
                <w:rFonts w:ascii="Arial" w:hAnsi="Arial" w:cs="Arial"/>
                <w:sz w:val="24"/>
                <w:szCs w:val="24"/>
              </w:rPr>
            </w:pPr>
            <w:r>
              <w:rPr>
                <w:rFonts w:eastAsia="Arial" w:cs="Arial" w:ascii="Arial" w:hAnsi="Arial"/>
                <w:spacing w:val="-2"/>
                <w:kern w:val="0"/>
                <w:sz w:val="24"/>
                <w:szCs w:val="24"/>
                <w:lang w:eastAsia="en-US" w:bidi="ar-SA"/>
              </w:rPr>
              <w:t>16:43:100115</w:t>
            </w:r>
          </w:p>
        </w:tc>
        <w:tc>
          <w:tcPr>
            <w:tcW w:w="382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8"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lineRule="auto" w:line="278" w:before="0" w:after="0"/>
              <w:ind w:firstLine="252" w:left="781" w:right="768"/>
              <w:jc w:val="left"/>
              <w:rPr>
                <w:rFonts w:ascii="Arial" w:hAnsi="Arial" w:cs="Arial"/>
                <w:sz w:val="24"/>
                <w:szCs w:val="24"/>
              </w:rPr>
            </w:pPr>
            <w:r>
              <w:rPr>
                <w:rFonts w:eastAsia="Arial" w:cs="Arial" w:ascii="Arial" w:hAnsi="Arial"/>
                <w:spacing w:val="-2"/>
                <w:kern w:val="0"/>
                <w:sz w:val="24"/>
                <w:szCs w:val="24"/>
                <w:lang w:eastAsia="en-US" w:bidi="ar-SA"/>
              </w:rPr>
              <w:t>производственная, коммунально-складская</w:t>
            </w:r>
          </w:p>
        </w:tc>
        <w:tc>
          <w:tcPr>
            <w:tcW w:w="142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9"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firstLine="175" w:left="133" w:right="116"/>
              <w:jc w:val="left"/>
              <w:rPr>
                <w:rFonts w:ascii="Arial" w:hAnsi="Arial" w:cs="Arial"/>
                <w:sz w:val="24"/>
                <w:szCs w:val="24"/>
              </w:rPr>
            </w:pPr>
            <w:r>
              <w:rPr>
                <w:rFonts w:eastAsia="Arial" w:cs="Arial" w:ascii="Arial" w:hAnsi="Arial"/>
                <w:spacing w:val="-2"/>
                <w:kern w:val="0"/>
                <w:sz w:val="24"/>
                <w:szCs w:val="24"/>
                <w:lang w:eastAsia="en-US" w:bidi="ar-SA"/>
              </w:rPr>
              <w:t xml:space="preserve">Прирост </w:t>
            </w:r>
            <w:r>
              <w:rPr>
                <w:rFonts w:eastAsia="Arial" w:cs="Arial" w:ascii="Arial" w:hAnsi="Arial"/>
                <w:kern w:val="0"/>
                <w:sz w:val="24"/>
                <w:szCs w:val="24"/>
                <w:lang w:eastAsia="en-US" w:bidi="ar-SA"/>
              </w:rPr>
              <w:t>площади,</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м</w:t>
            </w:r>
            <w:r>
              <w:rPr>
                <w:rFonts w:eastAsia="Arial" w:cs="Arial" w:ascii="Arial" w:hAnsi="Arial"/>
                <w:kern w:val="0"/>
                <w:sz w:val="24"/>
                <w:szCs w:val="24"/>
                <w:vertAlign w:val="superscript"/>
                <w:lang w:eastAsia="en-US" w:bidi="ar-SA"/>
              </w:rPr>
              <w:t>2</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212" w:after="0"/>
              <w:ind w:left="168" w:right="164"/>
              <w:jc w:val="center"/>
              <w:rPr>
                <w:rFonts w:ascii="Arial" w:hAnsi="Arial" w:cs="Arial"/>
                <w:sz w:val="24"/>
                <w:szCs w:val="24"/>
              </w:rPr>
            </w:pPr>
            <w:r>
              <w:rPr>
                <w:rFonts w:eastAsia="Arial" w:cs="Arial" w:ascii="Arial" w:hAnsi="Arial"/>
                <w:spacing w:val="-5"/>
                <w:kern w:val="0"/>
                <w:sz w:val="24"/>
                <w:szCs w:val="24"/>
                <w:lang w:eastAsia="en-US" w:bidi="ar-SA"/>
              </w:rPr>
              <w:t>н/д</w:t>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212" w:after="0"/>
              <w:ind w:left="172" w:right="164"/>
              <w:jc w:val="center"/>
              <w:rPr>
                <w:rFonts w:ascii="Arial" w:hAnsi="Arial" w:cs="Arial"/>
                <w:sz w:val="24"/>
                <w:szCs w:val="24"/>
              </w:rPr>
            </w:pPr>
            <w:r>
              <w:rPr>
                <w:rFonts w:eastAsia="Arial" w:cs="Arial" w:ascii="Arial" w:hAnsi="Arial"/>
                <w:spacing w:val="-5"/>
                <w:kern w:val="0"/>
                <w:sz w:val="24"/>
                <w:szCs w:val="24"/>
                <w:lang w:eastAsia="en-US" w:bidi="ar-SA"/>
              </w:rPr>
              <w:t>н/д</w:t>
            </w:r>
          </w:p>
        </w:tc>
        <w:tc>
          <w:tcPr>
            <w:tcW w:w="127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212" w:after="0"/>
              <w:ind w:left="298" w:right="296"/>
              <w:jc w:val="center"/>
              <w:rPr>
                <w:rFonts w:ascii="Arial" w:hAnsi="Arial" w:cs="Arial"/>
                <w:sz w:val="24"/>
                <w:szCs w:val="24"/>
              </w:rPr>
            </w:pPr>
            <w:r>
              <w:rPr>
                <w:rFonts w:eastAsia="Arial" w:cs="Arial" w:ascii="Arial" w:hAnsi="Arial"/>
                <w:spacing w:val="-5"/>
                <w:kern w:val="0"/>
                <w:sz w:val="24"/>
                <w:szCs w:val="24"/>
                <w:lang w:eastAsia="en-US" w:bidi="ar-SA"/>
              </w:rPr>
              <w:t>н/д</w:t>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212" w:after="0"/>
              <w:ind w:left="164" w:right="164"/>
              <w:jc w:val="center"/>
              <w:rPr>
                <w:rFonts w:ascii="Arial" w:hAnsi="Arial" w:cs="Arial"/>
                <w:sz w:val="24"/>
                <w:szCs w:val="24"/>
              </w:rPr>
            </w:pPr>
            <w:r>
              <w:rPr>
                <w:rFonts w:eastAsia="Arial" w:cs="Arial" w:ascii="Arial" w:hAnsi="Arial"/>
                <w:spacing w:val="-5"/>
                <w:kern w:val="0"/>
                <w:sz w:val="24"/>
                <w:szCs w:val="24"/>
                <w:lang w:eastAsia="en-US" w:bidi="ar-SA"/>
              </w:rPr>
              <w:t>н/д</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212" w:after="0"/>
              <w:ind w:left="295" w:right="296"/>
              <w:jc w:val="center"/>
              <w:rPr>
                <w:rFonts w:ascii="Arial" w:hAnsi="Arial" w:cs="Arial"/>
                <w:sz w:val="24"/>
                <w:szCs w:val="24"/>
              </w:rPr>
            </w:pPr>
            <w:r>
              <w:rPr>
                <w:rFonts w:eastAsia="Arial" w:cs="Arial" w:ascii="Arial" w:hAnsi="Arial"/>
                <w:spacing w:val="-5"/>
                <w:kern w:val="0"/>
                <w:sz w:val="24"/>
                <w:szCs w:val="24"/>
                <w:lang w:eastAsia="en-US" w:bidi="ar-SA"/>
              </w:rPr>
              <w:t>н/д</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212" w:after="0"/>
              <w:ind w:left="459" w:right="463"/>
              <w:jc w:val="center"/>
              <w:rPr>
                <w:rFonts w:ascii="Arial" w:hAnsi="Arial" w:cs="Arial"/>
                <w:sz w:val="24"/>
                <w:szCs w:val="24"/>
              </w:rPr>
            </w:pPr>
            <w:r>
              <w:rPr>
                <w:rFonts w:eastAsia="Arial" w:cs="Arial" w:ascii="Arial" w:hAnsi="Arial"/>
                <w:spacing w:val="-5"/>
                <w:kern w:val="0"/>
                <w:sz w:val="24"/>
                <w:szCs w:val="24"/>
                <w:lang w:eastAsia="en-US" w:bidi="ar-SA"/>
              </w:rPr>
              <w:t>н/д</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212" w:after="0"/>
              <w:ind w:left="421" w:right="425"/>
              <w:jc w:val="center"/>
              <w:rPr>
                <w:rFonts w:ascii="Arial" w:hAnsi="Arial" w:cs="Arial"/>
                <w:sz w:val="24"/>
                <w:szCs w:val="24"/>
              </w:rPr>
            </w:pPr>
            <w:r>
              <w:rPr>
                <w:rFonts w:eastAsia="Arial" w:cs="Arial" w:ascii="Arial" w:hAnsi="Arial"/>
                <w:spacing w:val="-5"/>
                <w:kern w:val="0"/>
                <w:sz w:val="24"/>
                <w:szCs w:val="24"/>
                <w:lang w:eastAsia="en-US" w:bidi="ar-SA"/>
              </w:rPr>
              <w:t>н/д</w:t>
            </w:r>
          </w:p>
        </w:tc>
        <w:tc>
          <w:tcPr>
            <w:tcW w:w="156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212" w:after="0"/>
              <w:ind w:left="459" w:right="463"/>
              <w:jc w:val="center"/>
              <w:rPr>
                <w:rFonts w:ascii="Arial" w:hAnsi="Arial" w:cs="Arial"/>
                <w:sz w:val="24"/>
                <w:szCs w:val="24"/>
              </w:rPr>
            </w:pPr>
            <w:r>
              <w:rPr>
                <w:rFonts w:eastAsia="Arial" w:cs="Arial" w:ascii="Arial" w:hAnsi="Arial"/>
                <w:spacing w:val="-5"/>
                <w:kern w:val="0"/>
                <w:sz w:val="24"/>
                <w:szCs w:val="24"/>
                <w:lang w:eastAsia="en-US" w:bidi="ar-SA"/>
              </w:rPr>
              <w:t>н/д</w:t>
            </w:r>
          </w:p>
        </w:tc>
        <w:tc>
          <w:tcPr>
            <w:tcW w:w="15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212" w:after="0"/>
              <w:ind w:left="421" w:right="425"/>
              <w:jc w:val="center"/>
              <w:rPr>
                <w:rFonts w:ascii="Arial" w:hAnsi="Arial" w:cs="Arial"/>
                <w:sz w:val="24"/>
                <w:szCs w:val="24"/>
              </w:rPr>
            </w:pPr>
            <w:r>
              <w:rPr>
                <w:rFonts w:eastAsia="Arial" w:cs="Arial" w:ascii="Arial" w:hAnsi="Arial"/>
                <w:spacing w:val="-5"/>
                <w:kern w:val="0"/>
                <w:sz w:val="24"/>
                <w:szCs w:val="24"/>
                <w:lang w:eastAsia="en-US" w:bidi="ar-SA"/>
              </w:rPr>
              <w:t>н/д</w:t>
            </w:r>
          </w:p>
        </w:tc>
        <w:tc>
          <w:tcPr>
            <w:tcW w:w="1563"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212" w:after="0"/>
              <w:ind w:left="405" w:right="407"/>
              <w:jc w:val="center"/>
              <w:rPr>
                <w:rFonts w:ascii="Arial" w:hAnsi="Arial" w:cs="Arial"/>
                <w:sz w:val="24"/>
                <w:szCs w:val="24"/>
              </w:rPr>
            </w:pPr>
            <w:r>
              <w:rPr>
                <w:rFonts w:eastAsia="Arial" w:cs="Arial" w:ascii="Arial" w:hAnsi="Arial"/>
                <w:spacing w:val="-5"/>
                <w:kern w:val="0"/>
                <w:sz w:val="24"/>
                <w:szCs w:val="24"/>
                <w:lang w:eastAsia="en-US" w:bidi="ar-SA"/>
              </w:rPr>
              <w:t>н/д</w:t>
            </w:r>
          </w:p>
        </w:tc>
      </w:tr>
    </w:tbl>
    <w:p>
      <w:pPr>
        <w:sectPr>
          <w:footerReference w:type="default" r:id="rId18"/>
          <w:footerReference w:type="first" r:id="rId19"/>
          <w:type w:val="nextPage"/>
          <w:pgSz w:orient="landscape" w:w="23811" w:h="16838"/>
          <w:pgMar w:left="2020" w:right="567" w:gutter="0" w:header="0" w:top="1160" w:footer="1161" w:bottom="1360"/>
          <w:pgNumType w:fmt="decimal"/>
          <w:formProt w:val="false"/>
          <w:textDirection w:val="lrTb"/>
          <w:docGrid w:type="default" w:linePitch="360" w:charSpace="4096"/>
        </w:sectPr>
      </w:pPr>
    </w:p>
    <w:p>
      <w:pPr>
        <w:pStyle w:val="BodyText"/>
        <w:rPr>
          <w:rFonts w:ascii="Arial" w:hAnsi="Arial" w:cs="Arial"/>
          <w:sz w:val="24"/>
          <w:szCs w:val="24"/>
        </w:rPr>
      </w:pPr>
      <w:r>
        <w:rPr>
          <w:rFonts w:eastAsia="Arial" w:cs="Arial" w:ascii="Arial" w:hAnsi="Arial"/>
          <w:sz w:val="24"/>
          <w:szCs w:val="24"/>
        </w:rPr>
        <w:t>На рис. 1 представлен прогноз изменения жилых площадей пгт.Уруссу с учетом планируемой застройки на период 2025-2045 гг.</w:t>
      </w:r>
    </w:p>
    <w:p>
      <w:pPr>
        <w:pStyle w:val="BodyText"/>
        <w:tabs>
          <w:tab w:val="clear" w:pos="720"/>
          <w:tab w:val="left" w:pos="618" w:leader="none"/>
        </w:tabs>
        <w:spacing w:lineRule="auto" w:line="276" w:before="67" w:after="0"/>
        <w:ind w:firstLine="566" w:left="118" w:right="133"/>
        <w:rPr>
          <w:rFonts w:ascii="Arial" w:hAnsi="Arial" w:cs="Arial"/>
          <w:sz w:val="24"/>
          <w:szCs w:val="24"/>
        </w:rPr>
      </w:pPr>
      <w:r>
        <w:rPr>
          <w:rFonts w:cs="Arial" w:ascii="Arial" w:hAnsi="Arial"/>
          <w:sz w:val="24"/>
          <w:szCs w:val="24"/>
        </w:rPr>
      </w:r>
    </w:p>
    <w:p>
      <w:pPr>
        <w:pStyle w:val="Normal"/>
        <w:tabs>
          <w:tab w:val="clear" w:pos="720"/>
          <w:tab w:val="left" w:pos="618" w:leader="none"/>
        </w:tabs>
        <w:spacing w:before="177" w:after="0"/>
        <w:ind w:firstLine="4241" w:left="862" w:right="166"/>
        <w:jc w:val="right"/>
        <w:rPr>
          <w:rFonts w:ascii="Arial" w:hAnsi="Arial" w:cs="Arial"/>
          <w:sz w:val="24"/>
          <w:szCs w:val="24"/>
        </w:rPr>
      </w:pPr>
      <w:bookmarkStart w:id="48" w:name="_bookmark6"/>
      <w:bookmarkEnd w:id="48"/>
      <w:r>
        <w:rPr>
          <w:rFonts w:eastAsia="Arial" w:cs="Arial" w:ascii="Arial" w:hAnsi="Arial"/>
          <w:sz w:val="24"/>
          <w:szCs w:val="24"/>
        </w:rPr>
        <w:t>рис.</w:t>
      </w:r>
      <w:r>
        <w:rPr>
          <w:rFonts w:eastAsia="Arial" w:cs="Arial" w:ascii="Arial" w:hAnsi="Arial"/>
          <w:spacing w:val="54"/>
          <w:sz w:val="24"/>
          <w:szCs w:val="24"/>
        </w:rPr>
        <w:t xml:space="preserve"> </w:t>
      </w:r>
      <w:r>
        <w:rPr>
          <w:rFonts w:eastAsia="Arial" w:cs="Arial" w:ascii="Arial" w:hAnsi="Arial"/>
          <w:sz w:val="24"/>
          <w:szCs w:val="24"/>
        </w:rPr>
        <w:t>1</w:t>
      </w:r>
      <w:r>
        <w:rPr>
          <w:rFonts w:eastAsia="Arial" w:cs="Arial" w:ascii="Arial" w:hAnsi="Arial"/>
          <w:spacing w:val="-1"/>
          <w:sz w:val="24"/>
          <w:szCs w:val="24"/>
        </w:rPr>
        <w:t xml:space="preserve"> </w:t>
      </w:r>
      <w:r>
        <w:rPr>
          <w:rFonts w:eastAsia="Arial" w:cs="Arial" w:ascii="Arial" w:hAnsi="Arial"/>
          <w:sz w:val="24"/>
          <w:szCs w:val="24"/>
        </w:rPr>
        <w:t>-</w:t>
      </w:r>
      <w:r>
        <w:rPr>
          <w:rFonts w:eastAsia="Arial" w:cs="Arial" w:ascii="Arial" w:hAnsi="Arial"/>
          <w:spacing w:val="-3"/>
          <w:sz w:val="24"/>
          <w:szCs w:val="24"/>
        </w:rPr>
        <w:t xml:space="preserve"> </w:t>
      </w:r>
      <w:r>
        <w:rPr>
          <w:rFonts w:eastAsia="Arial" w:cs="Arial" w:ascii="Arial" w:hAnsi="Arial"/>
          <w:sz w:val="24"/>
          <w:szCs w:val="24"/>
        </w:rPr>
        <w:t>Распределение</w:t>
      </w:r>
      <w:r>
        <w:rPr>
          <w:rFonts w:eastAsia="Arial" w:cs="Arial" w:ascii="Arial" w:hAnsi="Arial"/>
          <w:spacing w:val="-1"/>
          <w:sz w:val="24"/>
          <w:szCs w:val="24"/>
        </w:rPr>
        <w:t xml:space="preserve"> </w:t>
      </w:r>
      <w:r>
        <w:rPr>
          <w:rFonts w:eastAsia="Arial" w:cs="Arial" w:ascii="Arial" w:hAnsi="Arial"/>
          <w:sz w:val="24"/>
          <w:szCs w:val="24"/>
        </w:rPr>
        <w:t>планируемой</w:t>
      </w:r>
      <w:r>
        <w:rPr>
          <w:rFonts w:eastAsia="Arial" w:cs="Arial" w:ascii="Arial" w:hAnsi="Arial"/>
          <w:spacing w:val="-1"/>
          <w:sz w:val="24"/>
          <w:szCs w:val="24"/>
        </w:rPr>
        <w:t xml:space="preserve"> </w:t>
      </w:r>
      <w:r>
        <w:rPr>
          <w:rFonts w:eastAsia="Arial" w:cs="Arial" w:ascii="Arial" w:hAnsi="Arial"/>
          <w:sz w:val="24"/>
          <w:szCs w:val="24"/>
        </w:rPr>
        <w:t>жилой</w:t>
      </w:r>
      <w:r>
        <w:rPr>
          <w:rFonts w:eastAsia="Arial" w:cs="Arial" w:ascii="Arial" w:hAnsi="Arial"/>
          <w:spacing w:val="-1"/>
          <w:sz w:val="24"/>
          <w:szCs w:val="24"/>
        </w:rPr>
        <w:t xml:space="preserve"> </w:t>
      </w:r>
      <w:r>
        <w:rPr>
          <w:rFonts w:eastAsia="Arial" w:cs="Arial" w:ascii="Arial" w:hAnsi="Arial"/>
          <w:sz w:val="24"/>
          <w:szCs w:val="24"/>
        </w:rPr>
        <w:t>застройки</w:t>
      </w:r>
      <w:r>
        <w:rPr>
          <w:rFonts w:eastAsia="Arial" w:cs="Arial" w:ascii="Arial" w:hAnsi="Arial"/>
          <w:spacing w:val="-1"/>
          <w:sz w:val="24"/>
          <w:szCs w:val="24"/>
        </w:rPr>
        <w:t xml:space="preserve"> </w:t>
      </w:r>
      <w:r>
        <w:rPr>
          <w:rFonts w:eastAsia="Arial" w:cs="Arial" w:ascii="Arial" w:hAnsi="Arial"/>
          <w:sz w:val="24"/>
          <w:szCs w:val="24"/>
        </w:rPr>
        <w:t>на</w:t>
      </w:r>
      <w:r>
        <w:rPr>
          <w:rFonts w:eastAsia="Arial" w:cs="Arial" w:ascii="Arial" w:hAnsi="Arial"/>
          <w:spacing w:val="-3"/>
          <w:sz w:val="24"/>
          <w:szCs w:val="24"/>
        </w:rPr>
        <w:t xml:space="preserve"> </w:t>
      </w:r>
      <w:r>
        <w:rPr>
          <w:rFonts w:eastAsia="Arial" w:cs="Arial" w:ascii="Arial" w:hAnsi="Arial"/>
          <w:sz w:val="24"/>
          <w:szCs w:val="24"/>
        </w:rPr>
        <w:t>период</w:t>
      </w:r>
      <w:r>
        <w:rPr>
          <w:rFonts w:eastAsia="Arial" w:cs="Arial" w:ascii="Arial" w:hAnsi="Arial"/>
          <w:spacing w:val="-2"/>
          <w:sz w:val="24"/>
          <w:szCs w:val="24"/>
        </w:rPr>
        <w:t xml:space="preserve"> </w:t>
      </w:r>
      <w:r>
        <w:rPr>
          <w:rFonts w:eastAsia="Arial" w:cs="Arial" w:ascii="Arial" w:hAnsi="Arial"/>
          <w:sz w:val="24"/>
          <w:szCs w:val="24"/>
        </w:rPr>
        <w:t>2025-2045</w:t>
      </w:r>
      <w:r>
        <w:rPr>
          <w:rFonts w:eastAsia="Arial" w:cs="Arial" w:ascii="Arial" w:hAnsi="Arial"/>
          <w:spacing w:val="-1"/>
          <w:sz w:val="24"/>
          <w:szCs w:val="24"/>
        </w:rPr>
        <w:t xml:space="preserve"> </w:t>
      </w:r>
      <w:r>
        <w:rPr>
          <w:rFonts w:eastAsia="Arial" w:cs="Arial" w:ascii="Arial" w:hAnsi="Arial"/>
          <w:sz w:val="24"/>
          <w:szCs w:val="24"/>
        </w:rPr>
        <w:t>гг.</w:t>
      </w:r>
      <w:r>
        <w:rPr>
          <w:rFonts w:eastAsia="Arial" w:cs="Arial" w:ascii="Arial" w:hAnsi="Arial"/>
          <w:spacing w:val="-3"/>
          <w:sz w:val="24"/>
          <w:szCs w:val="24"/>
        </w:rPr>
        <w:t xml:space="preserve"> </w:t>
      </w:r>
      <w:r>
        <w:rPr>
          <w:rFonts w:eastAsia="Arial" w:cs="Arial" w:ascii="Arial" w:hAnsi="Arial"/>
          <w:sz w:val="24"/>
          <w:szCs w:val="24"/>
        </w:rPr>
        <w:t>по</w:t>
      </w:r>
      <w:r>
        <w:rPr>
          <w:rFonts w:eastAsia="Arial" w:cs="Arial" w:ascii="Arial" w:hAnsi="Arial"/>
          <w:spacing w:val="-1"/>
          <w:sz w:val="24"/>
          <w:szCs w:val="24"/>
        </w:rPr>
        <w:t xml:space="preserve"> </w:t>
      </w:r>
      <w:r>
        <w:rPr>
          <w:rFonts w:eastAsia="Arial" w:cs="Arial" w:ascii="Arial" w:hAnsi="Arial"/>
          <w:spacing w:val="-5"/>
          <w:sz w:val="24"/>
          <w:szCs w:val="24"/>
        </w:rPr>
        <w:t>МО</w:t>
      </w:r>
      <w:r>
        <w:rPr>
          <w:rFonts w:eastAsia="Arial" w:cs="Arial" w:ascii="Arial" w:hAnsi="Arial"/>
          <w:sz w:val="24"/>
          <w:szCs w:val="24"/>
        </w:rPr>
        <w:t xml:space="preserve"> </w:t>
      </w:r>
      <w:r>
        <w:rPr>
          <w:rFonts w:eastAsia="Arial" w:cs="Arial" w:ascii="Arial" w:hAnsi="Arial"/>
          <w:spacing w:val="-2"/>
          <w:sz w:val="24"/>
          <w:szCs w:val="24"/>
        </w:rPr>
        <w:t>пгт. Уруссу</w:t>
      </w:r>
    </w:p>
    <w:p>
      <w:pPr>
        <w:pStyle w:val="BodyText"/>
        <w:tabs>
          <w:tab w:val="clear" w:pos="720"/>
          <w:tab w:val="left" w:pos="618" w:leader="none"/>
        </w:tabs>
        <w:spacing w:before="2" w:after="0"/>
        <w:ind w:hanging="0"/>
        <w:rPr>
          <w:rFonts w:ascii="Arial" w:hAnsi="Arial" w:cs="Arial"/>
          <w:sz w:val="24"/>
          <w:szCs w:val="24"/>
        </w:rPr>
      </w:pPr>
      <w:r>
        <w:rPr/>
        <w:drawing>
          <wp:inline distT="0" distB="0" distL="0" distR="0">
            <wp:extent cx="6124575" cy="3314700"/>
            <wp:effectExtent l="0" t="0" r="0" b="0"/>
            <wp:docPr id="2" name="Рисунок 421" descr="C:\Users\Инфраструктура\Downloads\но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421" descr="C:\Users\Инфраструктура\Downloads\нов.png"/>
                    <pic:cNvPicPr>
                      <a:picLocks noChangeAspect="1" noChangeArrowheads="1"/>
                    </pic:cNvPicPr>
                  </pic:nvPicPr>
                  <pic:blipFill>
                    <a:blip r:embed="rId20"/>
                    <a:stretch>
                      <a:fillRect/>
                    </a:stretch>
                  </pic:blipFill>
                  <pic:spPr bwMode="auto">
                    <a:xfrm>
                      <a:off x="0" y="0"/>
                      <a:ext cx="6124575" cy="3314700"/>
                    </a:xfrm>
                    <a:prstGeom prst="rect">
                      <a:avLst/>
                    </a:prstGeom>
                    <a:noFill/>
                  </pic:spPr>
                </pic:pic>
              </a:graphicData>
            </a:graphic>
          </wp:inline>
        </w:drawing>
      </w:r>
    </w:p>
    <w:p>
      <w:pPr>
        <w:pStyle w:val="BodyText"/>
        <w:tabs>
          <w:tab w:val="clear" w:pos="720"/>
          <w:tab w:val="left" w:pos="618" w:leader="none"/>
        </w:tabs>
        <w:spacing w:before="7" w:after="0"/>
        <w:rPr>
          <w:rFonts w:ascii="Arial" w:hAnsi="Arial" w:cs="Arial"/>
          <w:sz w:val="24"/>
          <w:szCs w:val="24"/>
        </w:rPr>
      </w:pPr>
      <w:r>
        <w:rPr>
          <w:rFonts w:cs="Arial" w:ascii="Arial" w:hAnsi="Arial"/>
          <w:sz w:val="24"/>
          <w:szCs w:val="24"/>
        </w:rPr>
      </w:r>
    </w:p>
    <w:p>
      <w:pPr>
        <w:pStyle w:val="BodyText"/>
        <w:rPr>
          <w:rFonts w:ascii="Arial" w:hAnsi="Arial" w:cs="Arial"/>
          <w:sz w:val="24"/>
          <w:szCs w:val="24"/>
        </w:rPr>
      </w:pPr>
      <w:r>
        <w:rPr>
          <w:rFonts w:eastAsia="Arial" w:cs="Arial" w:ascii="Arial" w:hAnsi="Arial"/>
          <w:sz w:val="24"/>
          <w:szCs w:val="24"/>
        </w:rPr>
        <w:t>Как следует из представленных данных, в пгт.Уруссу основные объемы жилья приходятся на многоквартирные дома, однако прогнозируется тенденция опережающего роста объемов ввода индивидуального жилья с превышением к расчетному сроку (2045 г.) доли площадей МКД в структуре жилищного строительства.</w:t>
      </w:r>
    </w:p>
    <w:p>
      <w:pPr>
        <w:pStyle w:val="BodyText"/>
        <w:rPr>
          <w:rFonts w:ascii="Arial" w:hAnsi="Arial" w:cs="Arial"/>
          <w:sz w:val="24"/>
          <w:szCs w:val="24"/>
        </w:rPr>
      </w:pPr>
      <w:r>
        <w:rPr>
          <w:rFonts w:eastAsia="Arial" w:cs="Arial" w:ascii="Arial" w:hAnsi="Arial"/>
          <w:sz w:val="24"/>
          <w:szCs w:val="24"/>
        </w:rPr>
        <w:t>Вновь вводимые строительные площади относятся к индивидуальному теплоснабжению.</w:t>
      </w:r>
    </w:p>
    <w:p>
      <w:pPr>
        <w:pStyle w:val="BodyText"/>
        <w:tabs>
          <w:tab w:val="clear" w:pos="720"/>
          <w:tab w:val="left" w:pos="618" w:leader="none"/>
        </w:tabs>
        <w:rPr>
          <w:rFonts w:ascii="Arial" w:hAnsi="Arial" w:cs="Arial"/>
          <w:sz w:val="24"/>
          <w:szCs w:val="24"/>
        </w:rPr>
      </w:pPr>
      <w:r>
        <w:rPr>
          <w:rFonts w:cs="Arial" w:ascii="Arial" w:hAnsi="Arial"/>
          <w:sz w:val="24"/>
          <w:szCs w:val="24"/>
        </w:rPr>
      </w:r>
    </w:p>
    <w:p>
      <w:pPr>
        <w:pStyle w:val="Heading1"/>
        <w:numPr>
          <w:ilvl w:val="1"/>
          <w:numId w:val="16"/>
        </w:numPr>
        <w:tabs>
          <w:tab w:val="clear" w:pos="720"/>
          <w:tab w:val="left" w:pos="618" w:leader="none"/>
          <w:tab w:val="left" w:pos="1204" w:leader="none"/>
        </w:tabs>
        <w:ind w:firstLine="684" w:left="0" w:right="123"/>
        <w:rPr>
          <w:rFonts w:ascii="Arial" w:hAnsi="Arial" w:cs="Arial"/>
          <w:sz w:val="24"/>
          <w:szCs w:val="24"/>
        </w:rPr>
      </w:pPr>
      <w:bookmarkStart w:id="49" w:name="_Toc211264064"/>
      <w:bookmarkStart w:id="50" w:name="_Toc211263576"/>
      <w:bookmarkStart w:id="51" w:name="_Toc211237280"/>
      <w:bookmarkStart w:id="52" w:name="_Toc211237048"/>
      <w:bookmarkStart w:id="53" w:name="_Toc211236799"/>
      <w:bookmarkStart w:id="54" w:name="_Toc211005380"/>
      <w:bookmarkStart w:id="55" w:name="_Toc210918421"/>
      <w:bookmarkStart w:id="56" w:name="_Toc210730460"/>
      <w:bookmarkStart w:id="57" w:name="_Toc210728345"/>
      <w:bookmarkStart w:id="58" w:name="_bookmark7"/>
      <w:bookmarkEnd w:id="58"/>
      <w:r>
        <w:rPr>
          <w:rFonts w:eastAsia="Arial" w:cs="Arial" w:ascii="Arial" w:hAnsi="Arial"/>
          <w:sz w:val="24"/>
          <w:szCs w:val="24"/>
        </w:rPr>
        <w:t>Объемы потребления тепловой энергии (мощности), теплоносителя и приросты потребления тепловой энергии (мощности), теплоносителя с разделением по видам теплопотребления в каждом расчетном элементе территориального деления на каждом этапе</w:t>
      </w:r>
      <w:bookmarkEnd w:id="49"/>
      <w:bookmarkEnd w:id="50"/>
      <w:bookmarkEnd w:id="51"/>
      <w:bookmarkEnd w:id="52"/>
      <w:bookmarkEnd w:id="53"/>
      <w:bookmarkEnd w:id="54"/>
      <w:bookmarkEnd w:id="55"/>
      <w:bookmarkEnd w:id="56"/>
      <w:bookmarkEnd w:id="57"/>
    </w:p>
    <w:p>
      <w:pPr>
        <w:pStyle w:val="BodyText"/>
        <w:tabs>
          <w:tab w:val="clear" w:pos="720"/>
          <w:tab w:val="left" w:pos="618" w:leader="none"/>
        </w:tabs>
        <w:spacing w:before="7" w:after="0"/>
        <w:rPr>
          <w:rFonts w:ascii="Arial" w:hAnsi="Arial" w:cs="Arial"/>
          <w:b/>
          <w:sz w:val="24"/>
          <w:szCs w:val="24"/>
        </w:rPr>
      </w:pPr>
      <w:r>
        <w:rPr>
          <w:rFonts w:cs="Arial" w:ascii="Arial" w:hAnsi="Arial"/>
          <w:b/>
          <w:sz w:val="24"/>
          <w:szCs w:val="24"/>
        </w:rPr>
      </w:r>
    </w:p>
    <w:p>
      <w:pPr>
        <w:pStyle w:val="BodyText"/>
        <w:tabs>
          <w:tab w:val="clear" w:pos="720"/>
          <w:tab w:val="left" w:pos="709" w:leader="none"/>
        </w:tabs>
        <w:spacing w:lineRule="auto" w:line="276"/>
        <w:ind w:firstLine="709" w:right="136"/>
        <w:rPr>
          <w:rFonts w:ascii="Arial" w:hAnsi="Arial" w:cs="Arial"/>
          <w:sz w:val="24"/>
          <w:szCs w:val="24"/>
        </w:rPr>
      </w:pPr>
      <w:r>
        <w:rPr>
          <w:rFonts w:eastAsia="Arial" w:cs="Arial" w:ascii="Arial" w:hAnsi="Arial"/>
          <w:sz w:val="24"/>
          <w:szCs w:val="24"/>
        </w:rPr>
        <w:t>Расчет</w:t>
      </w:r>
      <w:r>
        <w:rPr>
          <w:rFonts w:eastAsia="Arial" w:cs="Arial" w:ascii="Arial" w:hAnsi="Arial"/>
          <w:spacing w:val="-6"/>
          <w:sz w:val="24"/>
          <w:szCs w:val="24"/>
        </w:rPr>
        <w:t xml:space="preserve"> </w:t>
      </w:r>
      <w:r>
        <w:rPr>
          <w:rFonts w:eastAsia="Arial" w:cs="Arial" w:ascii="Arial" w:hAnsi="Arial"/>
          <w:sz w:val="24"/>
          <w:szCs w:val="24"/>
        </w:rPr>
        <w:t>тепловых</w:t>
      </w:r>
      <w:r>
        <w:rPr>
          <w:rFonts w:eastAsia="Arial" w:cs="Arial" w:ascii="Arial" w:hAnsi="Arial"/>
          <w:spacing w:val="-5"/>
          <w:sz w:val="24"/>
          <w:szCs w:val="24"/>
        </w:rPr>
        <w:t xml:space="preserve"> </w:t>
      </w:r>
      <w:r>
        <w:rPr>
          <w:rFonts w:eastAsia="Arial" w:cs="Arial" w:ascii="Arial" w:hAnsi="Arial"/>
          <w:sz w:val="24"/>
          <w:szCs w:val="24"/>
        </w:rPr>
        <w:t>нагрузок</w:t>
      </w:r>
      <w:r>
        <w:rPr>
          <w:rFonts w:eastAsia="Arial" w:cs="Arial" w:ascii="Arial" w:hAnsi="Arial"/>
          <w:spacing w:val="-5"/>
          <w:sz w:val="24"/>
          <w:szCs w:val="24"/>
        </w:rPr>
        <w:t xml:space="preserve"> </w:t>
      </w:r>
      <w:r>
        <w:rPr>
          <w:rFonts w:eastAsia="Arial" w:cs="Arial" w:ascii="Arial" w:hAnsi="Arial"/>
          <w:sz w:val="24"/>
          <w:szCs w:val="24"/>
        </w:rPr>
        <w:t>для</w:t>
      </w:r>
      <w:r>
        <w:rPr>
          <w:rFonts w:eastAsia="Arial" w:cs="Arial" w:ascii="Arial" w:hAnsi="Arial"/>
          <w:spacing w:val="-5"/>
          <w:sz w:val="24"/>
          <w:szCs w:val="24"/>
        </w:rPr>
        <w:t xml:space="preserve"> </w:t>
      </w:r>
      <w:r>
        <w:rPr>
          <w:rFonts w:eastAsia="Arial" w:cs="Arial" w:ascii="Arial" w:hAnsi="Arial"/>
          <w:sz w:val="24"/>
          <w:szCs w:val="24"/>
        </w:rPr>
        <w:t>жилищно-коммунального</w:t>
      </w:r>
      <w:r>
        <w:rPr>
          <w:rFonts w:eastAsia="Arial" w:cs="Arial" w:ascii="Arial" w:hAnsi="Arial"/>
          <w:spacing w:val="-5"/>
          <w:sz w:val="24"/>
          <w:szCs w:val="24"/>
        </w:rPr>
        <w:t xml:space="preserve"> </w:t>
      </w:r>
      <w:r>
        <w:rPr>
          <w:rFonts w:eastAsia="Arial" w:cs="Arial" w:ascii="Arial" w:hAnsi="Arial"/>
          <w:sz w:val="24"/>
          <w:szCs w:val="24"/>
        </w:rPr>
        <w:t>сектора</w:t>
      </w:r>
      <w:r>
        <w:rPr>
          <w:rFonts w:eastAsia="Arial" w:cs="Arial" w:ascii="Arial" w:hAnsi="Arial"/>
          <w:spacing w:val="-6"/>
          <w:sz w:val="24"/>
          <w:szCs w:val="24"/>
        </w:rPr>
        <w:t xml:space="preserve"> </w:t>
      </w:r>
      <w:r>
        <w:rPr>
          <w:rFonts w:eastAsia="Arial" w:cs="Arial" w:ascii="Arial" w:hAnsi="Arial"/>
          <w:sz w:val="24"/>
          <w:szCs w:val="24"/>
        </w:rPr>
        <w:t>застройки Исходными данными для расчета тепловых нагрузок являются:</w:t>
      </w:r>
    </w:p>
    <w:p>
      <w:pPr>
        <w:pStyle w:val="BodyText"/>
        <w:tabs>
          <w:tab w:val="clear" w:pos="720"/>
          <w:tab w:val="left" w:pos="618" w:leader="none"/>
          <w:tab w:val="left" w:pos="2214" w:leader="none"/>
          <w:tab w:val="left" w:pos="2512" w:leader="none"/>
        </w:tabs>
        <w:ind w:firstLine="566" w:left="118" w:right="136"/>
        <w:rPr>
          <w:rFonts w:ascii="Arial" w:hAnsi="Arial" w:cs="Arial"/>
          <w:sz w:val="24"/>
          <w:szCs w:val="24"/>
        </w:rPr>
      </w:pPr>
      <w:r>
        <w:rPr>
          <w:rFonts w:eastAsia="Arial" w:cs="Arial" w:ascii="Arial" w:hAnsi="Arial"/>
          <w:sz w:val="24"/>
          <w:szCs w:val="24"/>
        </w:rPr>
        <w:t>Т</w:t>
      </w:r>
      <w:r>
        <w:rPr>
          <w:rFonts w:eastAsia="Arial" w:cs="Arial" w:ascii="Arial" w:hAnsi="Arial"/>
          <w:sz w:val="24"/>
          <w:szCs w:val="24"/>
          <w:vertAlign w:val="subscript"/>
        </w:rPr>
        <w:t>о</w:t>
      </w:r>
      <w:r>
        <w:rPr>
          <w:rFonts w:eastAsia="Arial" w:cs="Arial" w:ascii="Arial" w:hAnsi="Arial"/>
          <w:sz w:val="24"/>
          <w:szCs w:val="24"/>
        </w:rPr>
        <w:t xml:space="preserve"> =</w:t>
      </w:r>
      <w:r>
        <w:rPr>
          <w:rFonts w:eastAsia="Arial" w:cs="Arial" w:ascii="Arial" w:hAnsi="Arial"/>
          <w:spacing w:val="40"/>
          <w:sz w:val="24"/>
          <w:szCs w:val="24"/>
        </w:rPr>
        <w:t xml:space="preserve"> </w:t>
      </w:r>
      <w:r>
        <w:rPr>
          <w:rFonts w:eastAsia="Arial" w:cs="Arial" w:ascii="Arial" w:hAnsi="Arial"/>
          <w:sz w:val="24"/>
          <w:szCs w:val="24"/>
        </w:rPr>
        <w:t>–33</w:t>
      </w:r>
      <w:r>
        <w:rPr>
          <w:rFonts w:eastAsia="Arial" w:cs="Arial" w:ascii="Arial" w:hAnsi="Arial"/>
          <w:sz w:val="24"/>
          <w:szCs w:val="24"/>
          <w:vertAlign w:val="superscript"/>
        </w:rPr>
        <w:t>°</w:t>
      </w:r>
      <w:r>
        <w:rPr>
          <w:rFonts w:eastAsia="Arial" w:cs="Arial" w:ascii="Arial" w:hAnsi="Arial"/>
          <w:sz w:val="24"/>
          <w:szCs w:val="24"/>
        </w:rPr>
        <w:t xml:space="preserve">С </w:t>
      </w:r>
      <w:r>
        <w:rPr>
          <w:rFonts w:eastAsia="Arial" w:cs="Arial" w:ascii="Arial" w:hAnsi="Arial"/>
          <w:spacing w:val="-10"/>
          <w:sz w:val="24"/>
          <w:szCs w:val="24"/>
        </w:rPr>
        <w:t>-</w:t>
      </w:r>
      <w:r>
        <w:rPr>
          <w:rFonts w:eastAsia="Arial" w:cs="Arial" w:ascii="Arial" w:hAnsi="Arial"/>
          <w:sz w:val="24"/>
          <w:szCs w:val="24"/>
        </w:rPr>
        <w:t xml:space="preserve"> расчетная</w:t>
      </w:r>
      <w:r>
        <w:rPr>
          <w:rFonts w:eastAsia="Arial" w:cs="Arial" w:ascii="Arial" w:hAnsi="Arial"/>
          <w:spacing w:val="33"/>
          <w:sz w:val="24"/>
          <w:szCs w:val="24"/>
        </w:rPr>
        <w:t xml:space="preserve"> </w:t>
      </w:r>
      <w:r>
        <w:rPr>
          <w:rFonts w:eastAsia="Arial" w:cs="Arial" w:ascii="Arial" w:hAnsi="Arial"/>
          <w:sz w:val="24"/>
          <w:szCs w:val="24"/>
        </w:rPr>
        <w:t>температура</w:t>
      </w:r>
      <w:r>
        <w:rPr>
          <w:rFonts w:eastAsia="Arial" w:cs="Arial" w:ascii="Arial" w:hAnsi="Arial"/>
          <w:spacing w:val="32"/>
          <w:sz w:val="24"/>
          <w:szCs w:val="24"/>
        </w:rPr>
        <w:t xml:space="preserve"> </w:t>
      </w:r>
      <w:r>
        <w:rPr>
          <w:rFonts w:eastAsia="Arial" w:cs="Arial" w:ascii="Arial" w:hAnsi="Arial"/>
          <w:sz w:val="24"/>
          <w:szCs w:val="24"/>
        </w:rPr>
        <w:t>наружного</w:t>
      </w:r>
      <w:r>
        <w:rPr>
          <w:rFonts w:eastAsia="Arial" w:cs="Arial" w:ascii="Arial" w:hAnsi="Arial"/>
          <w:spacing w:val="31"/>
          <w:sz w:val="24"/>
          <w:szCs w:val="24"/>
        </w:rPr>
        <w:t xml:space="preserve"> </w:t>
      </w:r>
      <w:r>
        <w:rPr>
          <w:rFonts w:eastAsia="Arial" w:cs="Arial" w:ascii="Arial" w:hAnsi="Arial"/>
          <w:sz w:val="24"/>
          <w:szCs w:val="24"/>
        </w:rPr>
        <w:t>воздуха</w:t>
      </w:r>
      <w:r>
        <w:rPr>
          <w:rFonts w:eastAsia="Arial" w:cs="Arial" w:ascii="Arial" w:hAnsi="Arial"/>
          <w:spacing w:val="32"/>
          <w:sz w:val="24"/>
          <w:szCs w:val="24"/>
        </w:rPr>
        <w:t xml:space="preserve"> </w:t>
      </w:r>
      <w:r>
        <w:rPr>
          <w:rFonts w:eastAsia="Arial" w:cs="Arial" w:ascii="Arial" w:hAnsi="Arial"/>
          <w:sz w:val="24"/>
          <w:szCs w:val="24"/>
        </w:rPr>
        <w:t>для</w:t>
      </w:r>
      <w:r>
        <w:rPr>
          <w:rFonts w:eastAsia="Arial" w:cs="Arial" w:ascii="Arial" w:hAnsi="Arial"/>
          <w:spacing w:val="35"/>
          <w:sz w:val="24"/>
          <w:szCs w:val="24"/>
        </w:rPr>
        <w:t xml:space="preserve"> </w:t>
      </w:r>
      <w:r>
        <w:rPr>
          <w:rFonts w:eastAsia="Arial" w:cs="Arial" w:ascii="Arial" w:hAnsi="Arial"/>
          <w:sz w:val="24"/>
          <w:szCs w:val="24"/>
        </w:rPr>
        <w:t xml:space="preserve">проектирования </w:t>
      </w:r>
      <w:r>
        <w:rPr>
          <w:rFonts w:eastAsia="Arial" w:cs="Arial" w:ascii="Arial" w:hAnsi="Arial"/>
          <w:spacing w:val="-2"/>
          <w:sz w:val="24"/>
          <w:szCs w:val="24"/>
        </w:rPr>
        <w:t>отопления.</w:t>
      </w:r>
    </w:p>
    <w:p>
      <w:pPr>
        <w:sectPr>
          <w:footerReference w:type="default" r:id="rId21"/>
          <w:footerReference w:type="first" r:id="rId22"/>
          <w:type w:val="nextPage"/>
          <w:pgSz w:w="11906" w:h="16838"/>
          <w:pgMar w:left="1300" w:right="567" w:gutter="0" w:header="0" w:top="1040" w:footer="1164" w:bottom="1360"/>
          <w:pgNumType w:fmt="decimal"/>
          <w:formProt w:val="false"/>
          <w:textDirection w:val="lrTb"/>
          <w:docGrid w:type="default" w:linePitch="360" w:charSpace="4096"/>
        </w:sectPr>
        <w:pStyle w:val="BodyText"/>
        <w:tabs>
          <w:tab w:val="clear" w:pos="720"/>
          <w:tab w:val="left" w:pos="618" w:leader="none"/>
          <w:tab w:val="left" w:pos="2941" w:leader="none"/>
        </w:tabs>
        <w:spacing w:lineRule="auto" w:line="276"/>
        <w:ind w:firstLine="566" w:left="118" w:right="136"/>
        <w:rPr>
          <w:rFonts w:ascii="Arial" w:hAnsi="Arial" w:cs="Arial"/>
          <w:sz w:val="24"/>
          <w:szCs w:val="24"/>
        </w:rPr>
      </w:pPr>
      <w:r>
        <w:rPr>
          <w:rFonts w:eastAsia="Arial" w:cs="Arial" w:ascii="Arial" w:hAnsi="Arial"/>
          <w:sz w:val="24"/>
          <w:szCs w:val="24"/>
        </w:rPr>
        <w:t>Т</w:t>
      </w:r>
      <w:r>
        <w:rPr>
          <w:rFonts w:eastAsia="Arial" w:cs="Arial" w:ascii="Arial" w:hAnsi="Arial"/>
          <w:sz w:val="24"/>
          <w:szCs w:val="24"/>
          <w:vertAlign w:val="subscript"/>
        </w:rPr>
        <w:t>вн</w:t>
      </w:r>
      <w:r>
        <w:rPr>
          <w:rFonts w:eastAsia="Arial" w:cs="Arial" w:ascii="Arial" w:hAnsi="Arial"/>
          <w:spacing w:val="40"/>
          <w:sz w:val="24"/>
          <w:szCs w:val="24"/>
        </w:rPr>
        <w:t xml:space="preserve"> </w:t>
      </w:r>
      <w:r>
        <w:rPr>
          <w:rFonts w:eastAsia="Arial" w:cs="Arial" w:ascii="Arial" w:hAnsi="Arial"/>
          <w:sz w:val="24"/>
          <w:szCs w:val="24"/>
        </w:rPr>
        <w:t>=</w:t>
      </w:r>
      <w:r>
        <w:rPr>
          <w:rFonts w:eastAsia="Arial" w:cs="Arial" w:ascii="Arial" w:hAnsi="Arial"/>
          <w:spacing w:val="40"/>
          <w:sz w:val="24"/>
          <w:szCs w:val="24"/>
        </w:rPr>
        <w:t xml:space="preserve"> </w:t>
      </w:r>
      <w:r>
        <w:rPr>
          <w:rFonts w:eastAsia="Arial" w:cs="Arial" w:ascii="Arial" w:hAnsi="Arial"/>
          <w:sz w:val="24"/>
          <w:szCs w:val="24"/>
        </w:rPr>
        <w:t>+19</w:t>
      </w:r>
      <w:r>
        <w:rPr>
          <w:rFonts w:eastAsia="Arial" w:cs="Arial" w:ascii="Arial" w:hAnsi="Arial"/>
          <w:spacing w:val="40"/>
          <w:sz w:val="24"/>
          <w:szCs w:val="24"/>
        </w:rPr>
        <w:t xml:space="preserve"> </w:t>
      </w:r>
      <w:r>
        <w:rPr>
          <w:rFonts w:eastAsia="Arial" w:cs="Arial" w:ascii="Arial" w:hAnsi="Arial"/>
          <w:sz w:val="24"/>
          <w:szCs w:val="24"/>
        </w:rPr>
        <w:t>–</w:t>
      </w:r>
      <w:r>
        <w:rPr>
          <w:rFonts w:eastAsia="Arial" w:cs="Arial" w:ascii="Arial" w:hAnsi="Arial"/>
          <w:spacing w:val="40"/>
          <w:sz w:val="24"/>
          <w:szCs w:val="24"/>
        </w:rPr>
        <w:t xml:space="preserve"> </w:t>
      </w:r>
      <w:r>
        <w:rPr>
          <w:rFonts w:eastAsia="Arial" w:cs="Arial" w:ascii="Arial" w:hAnsi="Arial"/>
          <w:sz w:val="24"/>
          <w:szCs w:val="24"/>
        </w:rPr>
        <w:t>20</w:t>
      </w:r>
      <w:r>
        <w:rPr>
          <w:rFonts w:eastAsia="Arial" w:cs="Arial" w:ascii="Arial" w:hAnsi="Arial"/>
          <w:sz w:val="24"/>
          <w:szCs w:val="24"/>
          <w:vertAlign w:val="superscript"/>
        </w:rPr>
        <w:t>°</w:t>
      </w:r>
      <w:r>
        <w:rPr>
          <w:rFonts w:eastAsia="Arial" w:cs="Arial" w:ascii="Arial" w:hAnsi="Arial"/>
          <w:sz w:val="24"/>
          <w:szCs w:val="24"/>
        </w:rPr>
        <w:t>С -</w:t>
      </w:r>
      <w:r>
        <w:rPr>
          <w:rFonts w:eastAsia="Arial" w:cs="Arial" w:ascii="Arial" w:hAnsi="Arial"/>
          <w:spacing w:val="40"/>
          <w:sz w:val="24"/>
          <w:szCs w:val="24"/>
        </w:rPr>
        <w:t xml:space="preserve"> </w:t>
      </w:r>
      <w:r>
        <w:rPr>
          <w:rFonts w:eastAsia="Arial" w:cs="Arial" w:ascii="Arial" w:hAnsi="Arial"/>
          <w:sz w:val="24"/>
          <w:szCs w:val="24"/>
        </w:rPr>
        <w:t>средняя</w:t>
      </w:r>
      <w:r>
        <w:rPr>
          <w:rFonts w:eastAsia="Arial" w:cs="Arial" w:ascii="Arial" w:hAnsi="Arial"/>
          <w:spacing w:val="40"/>
          <w:sz w:val="24"/>
          <w:szCs w:val="24"/>
        </w:rPr>
        <w:t xml:space="preserve"> </w:t>
      </w:r>
      <w:r>
        <w:rPr>
          <w:rFonts w:eastAsia="Arial" w:cs="Arial" w:ascii="Arial" w:hAnsi="Arial"/>
          <w:sz w:val="24"/>
          <w:szCs w:val="24"/>
        </w:rPr>
        <w:t>температура</w:t>
      </w:r>
      <w:r>
        <w:rPr>
          <w:rFonts w:eastAsia="Arial" w:cs="Arial" w:ascii="Arial" w:hAnsi="Arial"/>
          <w:spacing w:val="40"/>
          <w:sz w:val="24"/>
          <w:szCs w:val="24"/>
        </w:rPr>
        <w:t xml:space="preserve"> </w:t>
      </w:r>
      <w:r>
        <w:rPr>
          <w:rFonts w:eastAsia="Arial" w:cs="Arial" w:ascii="Arial" w:hAnsi="Arial"/>
          <w:sz w:val="24"/>
          <w:szCs w:val="24"/>
        </w:rPr>
        <w:t>внутреннего</w:t>
      </w:r>
      <w:r>
        <w:rPr>
          <w:rFonts w:eastAsia="Arial" w:cs="Arial" w:ascii="Arial" w:hAnsi="Arial"/>
          <w:spacing w:val="40"/>
          <w:sz w:val="24"/>
          <w:szCs w:val="24"/>
        </w:rPr>
        <w:t xml:space="preserve"> </w:t>
      </w:r>
      <w:r>
        <w:rPr>
          <w:rFonts w:eastAsia="Arial" w:cs="Arial" w:ascii="Arial" w:hAnsi="Arial"/>
          <w:sz w:val="24"/>
          <w:szCs w:val="24"/>
        </w:rPr>
        <w:t>воздуха</w:t>
      </w:r>
      <w:r>
        <w:rPr>
          <w:rFonts w:eastAsia="Arial" w:cs="Arial" w:ascii="Arial" w:hAnsi="Arial"/>
          <w:spacing w:val="40"/>
          <w:sz w:val="24"/>
          <w:szCs w:val="24"/>
        </w:rPr>
        <w:t xml:space="preserve"> </w:t>
      </w:r>
      <w:r>
        <w:rPr>
          <w:rFonts w:eastAsia="Arial" w:cs="Arial" w:ascii="Arial" w:hAnsi="Arial"/>
          <w:sz w:val="24"/>
          <w:szCs w:val="24"/>
        </w:rPr>
        <w:t>отапливаемых зданий (для дошкольных образовательных учреждений Т</w:t>
      </w:r>
      <w:r>
        <w:rPr>
          <w:rFonts w:eastAsia="Arial" w:cs="Arial" w:ascii="Arial" w:hAnsi="Arial"/>
          <w:sz w:val="24"/>
          <w:szCs w:val="24"/>
          <w:vertAlign w:val="subscript"/>
        </w:rPr>
        <w:t>вн</w:t>
      </w:r>
      <w:r>
        <w:rPr>
          <w:rFonts w:eastAsia="Arial" w:cs="Arial" w:ascii="Arial" w:hAnsi="Arial"/>
          <w:spacing w:val="-12"/>
          <w:sz w:val="24"/>
          <w:szCs w:val="24"/>
        </w:rPr>
        <w:t xml:space="preserve"> </w:t>
      </w:r>
      <w:r>
        <w:rPr>
          <w:rFonts w:eastAsia="Arial" w:cs="Arial" w:ascii="Arial" w:hAnsi="Arial"/>
          <w:sz w:val="24"/>
          <w:szCs w:val="24"/>
        </w:rPr>
        <w:t>принимается +21 – 23</w:t>
      </w:r>
      <w:r>
        <w:rPr>
          <w:rFonts w:eastAsia="Arial" w:cs="Arial" w:ascii="Arial" w:hAnsi="Arial"/>
          <w:sz w:val="24"/>
          <w:szCs w:val="24"/>
          <w:vertAlign w:val="superscript"/>
        </w:rPr>
        <w:t>°</w:t>
      </w:r>
      <w:r>
        <w:rPr>
          <w:rFonts w:eastAsia="Arial" w:cs="Arial" w:ascii="Arial" w:hAnsi="Arial"/>
          <w:sz w:val="24"/>
          <w:szCs w:val="24"/>
        </w:rPr>
        <w:t>С).</w:t>
      </w:r>
    </w:p>
    <w:p>
      <w:pPr>
        <w:pStyle w:val="BodyText"/>
        <w:tabs>
          <w:tab w:val="clear" w:pos="720"/>
          <w:tab w:val="left" w:pos="618" w:leader="none"/>
        </w:tabs>
        <w:spacing w:before="107" w:after="0"/>
        <w:ind w:firstLine="566" w:left="118" w:right="130"/>
        <w:rPr>
          <w:rFonts w:ascii="Arial" w:hAnsi="Arial" w:cs="Arial"/>
          <w:sz w:val="24"/>
          <w:szCs w:val="24"/>
        </w:rPr>
      </w:pPr>
      <w:r>
        <w:rPr>
          <w:rFonts w:eastAsia="Arial" w:cs="Arial" w:ascii="Arial" w:hAnsi="Arial"/>
          <w:sz w:val="24"/>
          <w:szCs w:val="24"/>
        </w:rPr>
        <w:t>Т</w:t>
      </w:r>
      <w:r>
        <w:rPr>
          <w:rFonts w:eastAsia="Arial" w:cs="Arial" w:ascii="Arial" w:hAnsi="Arial"/>
          <w:sz w:val="24"/>
          <w:szCs w:val="24"/>
          <w:vertAlign w:val="subscript"/>
        </w:rPr>
        <w:t>ср</w:t>
      </w:r>
      <w:r>
        <w:rPr>
          <w:rFonts w:eastAsia="Arial" w:cs="Arial" w:ascii="Arial" w:hAnsi="Arial"/>
          <w:sz w:val="24"/>
          <w:szCs w:val="24"/>
        </w:rPr>
        <w:t xml:space="preserve"> = –5,8</w:t>
      </w:r>
      <w:r>
        <w:rPr>
          <w:rFonts w:eastAsia="Arial" w:cs="Arial" w:ascii="Arial" w:hAnsi="Arial"/>
          <w:sz w:val="24"/>
          <w:szCs w:val="24"/>
          <w:vertAlign w:val="superscript"/>
        </w:rPr>
        <w:t>°</w:t>
      </w:r>
      <w:r>
        <w:rPr>
          <w:rFonts w:eastAsia="Arial" w:cs="Arial" w:ascii="Arial" w:hAnsi="Arial"/>
          <w:sz w:val="24"/>
          <w:szCs w:val="24"/>
        </w:rPr>
        <w:t>С - средняя температура наружного воздуха за период со среднесуточной температурой = 8</w:t>
      </w:r>
      <w:r>
        <w:rPr>
          <w:rFonts w:eastAsia="Arial" w:cs="Arial" w:ascii="Arial" w:hAnsi="Arial"/>
          <w:sz w:val="24"/>
          <w:szCs w:val="24"/>
          <w:vertAlign w:val="superscript"/>
        </w:rPr>
        <w:t>°</w:t>
      </w:r>
      <w:r>
        <w:rPr>
          <w:rFonts w:eastAsia="Arial" w:cs="Arial" w:ascii="Arial" w:hAnsi="Arial"/>
          <w:sz w:val="24"/>
          <w:szCs w:val="24"/>
        </w:rPr>
        <w:t xml:space="preserve">С и менее (СП 131.13330.2012 «Строительная </w:t>
      </w:r>
      <w:r>
        <w:rPr>
          <w:rFonts w:eastAsia="Arial" w:cs="Arial" w:ascii="Arial" w:hAnsi="Arial"/>
          <w:spacing w:val="-2"/>
          <w:sz w:val="24"/>
          <w:szCs w:val="24"/>
        </w:rPr>
        <w:t>климатология»).</w:t>
      </w:r>
    </w:p>
    <w:p>
      <w:pPr>
        <w:pStyle w:val="BodyText"/>
        <w:tabs>
          <w:tab w:val="clear" w:pos="720"/>
          <w:tab w:val="left" w:pos="618" w:leader="none"/>
        </w:tabs>
        <w:spacing w:lineRule="auto" w:line="276" w:before="1" w:after="0"/>
        <w:ind w:firstLine="566" w:left="118" w:right="135"/>
        <w:rPr>
          <w:rFonts w:ascii="Arial" w:hAnsi="Arial" w:cs="Arial"/>
          <w:sz w:val="24"/>
          <w:szCs w:val="24"/>
        </w:rPr>
      </w:pPr>
      <w:r>
        <w:rPr>
          <w:rFonts w:eastAsia="Arial" w:cs="Arial" w:ascii="Arial" w:hAnsi="Arial"/>
          <w:sz w:val="24"/>
          <w:szCs w:val="24"/>
        </w:rPr>
        <w:t>Расчетная</w:t>
      </w:r>
      <w:r>
        <w:rPr>
          <w:rFonts w:eastAsia="Arial" w:cs="Arial" w:ascii="Arial" w:hAnsi="Arial"/>
          <w:spacing w:val="-1"/>
          <w:sz w:val="24"/>
          <w:szCs w:val="24"/>
        </w:rPr>
        <w:t xml:space="preserve"> </w:t>
      </w:r>
      <w:r>
        <w:rPr>
          <w:rFonts w:eastAsia="Arial" w:cs="Arial" w:ascii="Arial" w:hAnsi="Arial"/>
          <w:sz w:val="24"/>
          <w:szCs w:val="24"/>
        </w:rPr>
        <w:t>продолжительность</w:t>
      </w:r>
      <w:r>
        <w:rPr>
          <w:rFonts w:eastAsia="Arial" w:cs="Arial" w:ascii="Arial" w:hAnsi="Arial"/>
          <w:spacing w:val="-3"/>
          <w:sz w:val="24"/>
          <w:szCs w:val="24"/>
        </w:rPr>
        <w:t xml:space="preserve"> </w:t>
      </w:r>
      <w:r>
        <w:rPr>
          <w:rFonts w:eastAsia="Arial" w:cs="Arial" w:ascii="Arial" w:hAnsi="Arial"/>
          <w:sz w:val="24"/>
          <w:szCs w:val="24"/>
        </w:rPr>
        <w:t>отопительного</w:t>
      </w:r>
      <w:r>
        <w:rPr>
          <w:rFonts w:eastAsia="Arial" w:cs="Arial" w:ascii="Arial" w:hAnsi="Arial"/>
          <w:spacing w:val="-3"/>
          <w:sz w:val="24"/>
          <w:szCs w:val="24"/>
        </w:rPr>
        <w:t xml:space="preserve"> </w:t>
      </w:r>
      <w:r>
        <w:rPr>
          <w:rFonts w:eastAsia="Arial" w:cs="Arial" w:ascii="Arial" w:hAnsi="Arial"/>
          <w:sz w:val="24"/>
          <w:szCs w:val="24"/>
        </w:rPr>
        <w:t>периода для</w:t>
      </w:r>
      <w:r>
        <w:rPr>
          <w:rFonts w:eastAsia="Arial" w:cs="Arial" w:ascii="Arial" w:hAnsi="Arial"/>
          <w:spacing w:val="-1"/>
          <w:sz w:val="24"/>
          <w:szCs w:val="24"/>
        </w:rPr>
        <w:t xml:space="preserve"> </w:t>
      </w:r>
      <w:r>
        <w:rPr>
          <w:rFonts w:eastAsia="Arial" w:cs="Arial" w:ascii="Arial" w:hAnsi="Arial"/>
          <w:sz w:val="24"/>
          <w:szCs w:val="24"/>
        </w:rPr>
        <w:t>пгт.Уруссу</w:t>
      </w:r>
      <w:r>
        <w:rPr>
          <w:rFonts w:eastAsia="Arial" w:cs="Arial" w:ascii="Arial" w:hAnsi="Arial"/>
          <w:spacing w:val="-6"/>
          <w:sz w:val="24"/>
          <w:szCs w:val="24"/>
        </w:rPr>
        <w:t xml:space="preserve"> </w:t>
      </w:r>
      <w:r>
        <w:rPr>
          <w:rFonts w:eastAsia="Arial" w:cs="Arial" w:ascii="Arial" w:hAnsi="Arial"/>
          <w:sz w:val="24"/>
          <w:szCs w:val="24"/>
        </w:rPr>
        <w:t>составляет 235 суток (СП 131.13330.2012 «Строительная климатология»).</w:t>
      </w:r>
    </w:p>
    <w:p>
      <w:pPr>
        <w:pStyle w:val="BodyText"/>
        <w:tabs>
          <w:tab w:val="clear" w:pos="720"/>
          <w:tab w:val="left" w:pos="618" w:leader="none"/>
        </w:tabs>
        <w:ind w:firstLine="566" w:left="118" w:right="134"/>
        <w:rPr>
          <w:rFonts w:ascii="Arial" w:hAnsi="Arial" w:cs="Arial"/>
          <w:sz w:val="24"/>
          <w:szCs w:val="24"/>
        </w:rPr>
      </w:pPr>
      <w:r>
        <w:rPr>
          <w:rFonts w:eastAsia="Arial" w:cs="Arial" w:ascii="Arial" w:hAnsi="Arial"/>
          <w:sz w:val="24"/>
          <w:szCs w:val="24"/>
        </w:rPr>
        <w:t>Расчетные расходы тепла на нужды отопления и горячего водоснабжения определены по укрупненным показателям плотности размещения тепловых нагрузок:</w:t>
      </w:r>
    </w:p>
    <w:p>
      <w:pPr>
        <w:pStyle w:val="BodyText"/>
        <w:tabs>
          <w:tab w:val="clear" w:pos="720"/>
          <w:tab w:val="left" w:pos="618" w:leader="none"/>
        </w:tabs>
        <w:spacing w:lineRule="auto" w:line="276"/>
        <w:ind w:firstLine="566" w:left="118" w:right="128"/>
        <w:rPr>
          <w:rFonts w:ascii="Arial" w:hAnsi="Arial" w:cs="Arial"/>
          <w:sz w:val="24"/>
          <w:szCs w:val="24"/>
        </w:rPr>
      </w:pPr>
      <w:r>
        <w:drawing>
          <wp:anchor behindDoc="1" distT="0" distB="0" distL="0" distR="0" simplePos="0" locked="0" layoutInCell="1" allowOverlap="1" relativeHeight="22">
            <wp:simplePos x="0" y="0"/>
            <wp:positionH relativeFrom="column">
              <wp:posOffset>464820</wp:posOffset>
            </wp:positionH>
            <wp:positionV relativeFrom="paragraph">
              <wp:posOffset>193675</wp:posOffset>
            </wp:positionV>
            <wp:extent cx="1504950" cy="400050"/>
            <wp:effectExtent l="0" t="0" r="0" b="0"/>
            <wp:wrapNone/>
            <wp:docPr id="3" name="Рисунок 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0" descr=""/>
                    <pic:cNvPicPr>
                      <a:picLocks noChangeAspect="1" noChangeArrowheads="1"/>
                    </pic:cNvPicPr>
                  </pic:nvPicPr>
                  <pic:blipFill>
                    <a:blip r:embed="rId23"/>
                    <a:stretch>
                      <a:fillRect/>
                    </a:stretch>
                  </pic:blipFill>
                  <pic:spPr bwMode="auto">
                    <a:xfrm>
                      <a:off x="0" y="0"/>
                      <a:ext cx="1504950" cy="400050"/>
                    </a:xfrm>
                    <a:prstGeom prst="rect">
                      <a:avLst/>
                    </a:prstGeom>
                    <a:noFill/>
                  </pic:spPr>
                </pic:pic>
              </a:graphicData>
            </a:graphic>
          </wp:anchor>
        </w:drawing>
      </w:r>
      <w:r>
        <w:rPr>
          <w:rFonts w:eastAsia="Arial" w:cs="Arial" w:ascii="Arial" w:hAnsi="Arial"/>
          <w:sz w:val="24"/>
          <w:szCs w:val="24"/>
        </w:rPr>
        <w:t xml:space="preserve">а) максимальный тепловой поток, Вт, на отопление жилых и общественных </w:t>
      </w:r>
      <w:r>
        <w:rPr>
          <w:rFonts w:eastAsia="Arial" w:cs="Arial" w:ascii="Arial" w:hAnsi="Arial"/>
          <w:spacing w:val="-2"/>
          <w:sz w:val="24"/>
          <w:szCs w:val="24"/>
        </w:rPr>
        <w:t>зданий</w:t>
      </w:r>
    </w:p>
    <w:p>
      <w:pPr>
        <w:pStyle w:val="Normal"/>
        <w:tabs>
          <w:tab w:val="clear" w:pos="720"/>
          <w:tab w:val="left" w:pos="618" w:leader="none"/>
        </w:tabs>
        <w:spacing w:lineRule="exact" w:line="390"/>
        <w:rPr>
          <w:rFonts w:ascii="Arial" w:hAnsi="Arial" w:cs="Arial"/>
          <w:sz w:val="24"/>
          <w:szCs w:val="24"/>
        </w:rPr>
      </w:pPr>
      <w:r>
        <w:rPr>
          <w:rFonts w:cs="Arial" w:ascii="Arial" w:hAnsi="Arial"/>
          <w:sz w:val="24"/>
          <w:szCs w:val="24"/>
        </w:rPr>
      </w:r>
    </w:p>
    <w:p>
      <w:pPr>
        <w:pStyle w:val="Normal"/>
        <w:tabs>
          <w:tab w:val="clear" w:pos="720"/>
          <w:tab w:val="left" w:pos="618" w:leader="none"/>
        </w:tabs>
        <w:spacing w:lineRule="auto" w:line="240" w:before="113" w:after="0"/>
        <w:ind w:firstLine="566" w:left="118" w:right="136"/>
        <w:rPr>
          <w:rFonts w:ascii="Arial" w:hAnsi="Arial" w:cs="Arial"/>
          <w:sz w:val="24"/>
          <w:szCs w:val="24"/>
        </w:rPr>
      </w:pPr>
      <w:r>
        <w:drawing>
          <wp:anchor behindDoc="1" distT="0" distB="0" distL="0" distR="0" simplePos="0" locked="0" layoutInCell="1" allowOverlap="1" relativeHeight="23">
            <wp:simplePos x="0" y="0"/>
            <wp:positionH relativeFrom="column">
              <wp:posOffset>457200</wp:posOffset>
            </wp:positionH>
            <wp:positionV relativeFrom="paragraph">
              <wp:posOffset>459105</wp:posOffset>
            </wp:positionV>
            <wp:extent cx="1390650" cy="352425"/>
            <wp:effectExtent l="0" t="0" r="0" b="0"/>
            <wp:wrapNone/>
            <wp:docPr id="4" name="Рисунок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14" descr=""/>
                    <pic:cNvPicPr>
                      <a:picLocks noChangeAspect="1" noChangeArrowheads="1"/>
                    </pic:cNvPicPr>
                  </pic:nvPicPr>
                  <pic:blipFill>
                    <a:blip r:embed="rId24"/>
                    <a:stretch>
                      <a:fillRect/>
                    </a:stretch>
                  </pic:blipFill>
                  <pic:spPr bwMode="auto">
                    <a:xfrm>
                      <a:off x="0" y="0"/>
                      <a:ext cx="1390650" cy="352425"/>
                    </a:xfrm>
                    <a:prstGeom prst="rect">
                      <a:avLst/>
                    </a:prstGeom>
                    <a:noFill/>
                  </pic:spPr>
                </pic:pic>
              </a:graphicData>
            </a:graphic>
          </wp:anchor>
        </w:drawing>
      </w:r>
      <w:r>
        <w:rPr>
          <w:rFonts w:eastAsia="Arial" w:cs="Arial" w:ascii="Arial" w:hAnsi="Arial"/>
          <w:sz w:val="24"/>
          <w:szCs w:val="24"/>
        </w:rPr>
        <w:t>б)</w:t>
      </w:r>
      <w:r>
        <w:rPr>
          <w:rFonts w:eastAsia="Arial" w:cs="Arial" w:ascii="Arial" w:hAnsi="Arial"/>
          <w:spacing w:val="80"/>
          <w:sz w:val="24"/>
          <w:szCs w:val="24"/>
        </w:rPr>
        <w:t xml:space="preserve"> </w:t>
      </w:r>
      <w:r>
        <w:rPr>
          <w:rFonts w:eastAsia="Arial" w:cs="Arial" w:ascii="Arial" w:hAnsi="Arial"/>
          <w:sz w:val="24"/>
          <w:szCs w:val="24"/>
        </w:rPr>
        <w:t>максимальный</w:t>
      </w:r>
      <w:r>
        <w:rPr>
          <w:rFonts w:eastAsia="Arial" w:cs="Arial" w:ascii="Arial" w:hAnsi="Arial"/>
          <w:spacing w:val="80"/>
          <w:sz w:val="24"/>
          <w:szCs w:val="24"/>
        </w:rPr>
        <w:t xml:space="preserve"> </w:t>
      </w:r>
      <w:r>
        <w:rPr>
          <w:rFonts w:eastAsia="Arial" w:cs="Arial" w:ascii="Arial" w:hAnsi="Arial"/>
          <w:sz w:val="24"/>
          <w:szCs w:val="24"/>
        </w:rPr>
        <w:t>тепловой</w:t>
      </w:r>
      <w:r>
        <w:rPr>
          <w:rFonts w:eastAsia="Arial" w:cs="Arial" w:ascii="Arial" w:hAnsi="Arial"/>
          <w:spacing w:val="80"/>
          <w:sz w:val="24"/>
          <w:szCs w:val="24"/>
        </w:rPr>
        <w:t xml:space="preserve"> </w:t>
      </w:r>
      <w:r>
        <w:rPr>
          <w:rFonts w:eastAsia="Arial" w:cs="Arial" w:ascii="Arial" w:hAnsi="Arial"/>
          <w:sz w:val="24"/>
          <w:szCs w:val="24"/>
        </w:rPr>
        <w:t>поток,</w:t>
      </w:r>
      <w:r>
        <w:rPr>
          <w:rFonts w:eastAsia="Arial" w:cs="Arial" w:ascii="Arial" w:hAnsi="Arial"/>
          <w:spacing w:val="80"/>
          <w:sz w:val="24"/>
          <w:szCs w:val="24"/>
        </w:rPr>
        <w:t xml:space="preserve"> </w:t>
      </w:r>
      <w:r>
        <w:rPr>
          <w:rFonts w:eastAsia="Arial" w:cs="Arial" w:ascii="Arial" w:hAnsi="Arial"/>
          <w:sz w:val="24"/>
          <w:szCs w:val="24"/>
        </w:rPr>
        <w:t>Вт,</w:t>
      </w:r>
      <w:r>
        <w:rPr>
          <w:rFonts w:eastAsia="Arial" w:cs="Arial" w:ascii="Arial" w:hAnsi="Arial"/>
          <w:spacing w:val="80"/>
          <w:sz w:val="24"/>
          <w:szCs w:val="24"/>
        </w:rPr>
        <w:t xml:space="preserve"> </w:t>
      </w:r>
      <w:r>
        <w:rPr>
          <w:rFonts w:eastAsia="Arial" w:cs="Arial" w:ascii="Arial" w:hAnsi="Arial"/>
          <w:sz w:val="24"/>
          <w:szCs w:val="24"/>
        </w:rPr>
        <w:t>на</w:t>
      </w:r>
      <w:r>
        <w:rPr>
          <w:rFonts w:eastAsia="Arial" w:cs="Arial" w:ascii="Arial" w:hAnsi="Arial"/>
          <w:spacing w:val="80"/>
          <w:sz w:val="24"/>
          <w:szCs w:val="24"/>
        </w:rPr>
        <w:t xml:space="preserve"> </w:t>
      </w:r>
      <w:r>
        <w:rPr>
          <w:rFonts w:eastAsia="Arial" w:cs="Arial" w:ascii="Arial" w:hAnsi="Arial"/>
          <w:sz w:val="24"/>
          <w:szCs w:val="24"/>
        </w:rPr>
        <w:t>вентиляцию</w:t>
      </w:r>
      <w:r>
        <w:rPr>
          <w:rFonts w:eastAsia="Arial" w:cs="Arial" w:ascii="Arial" w:hAnsi="Arial"/>
          <w:spacing w:val="80"/>
          <w:sz w:val="24"/>
          <w:szCs w:val="24"/>
        </w:rPr>
        <w:t xml:space="preserve"> </w:t>
      </w:r>
      <w:r>
        <w:rPr>
          <w:rFonts w:eastAsia="Arial" w:cs="Arial" w:ascii="Arial" w:hAnsi="Arial"/>
          <w:sz w:val="24"/>
          <w:szCs w:val="24"/>
        </w:rPr>
        <w:t>общественных</w:t>
      </w:r>
      <w:r>
        <w:rPr>
          <w:rFonts w:eastAsia="Arial" w:cs="Arial" w:ascii="Arial" w:hAnsi="Arial"/>
          <w:spacing w:val="80"/>
          <w:sz w:val="24"/>
          <w:szCs w:val="24"/>
        </w:rPr>
        <w:t xml:space="preserve"> </w:t>
      </w:r>
      <w:r>
        <w:rPr>
          <w:rFonts w:eastAsia="Arial" w:cs="Arial" w:ascii="Arial" w:hAnsi="Arial"/>
          <w:spacing w:val="-2"/>
          <w:sz w:val="24"/>
          <w:szCs w:val="24"/>
        </w:rPr>
        <w:t>зданий</w:t>
      </w:r>
    </w:p>
    <w:p>
      <w:pPr>
        <w:pStyle w:val="Normal"/>
        <w:tabs>
          <w:tab w:val="clear" w:pos="720"/>
          <w:tab w:val="left" w:pos="618" w:leader="none"/>
        </w:tabs>
        <w:spacing w:before="120" w:after="0"/>
        <w:ind w:firstLine="283" w:left="426" w:right="-372"/>
        <w:rPr>
          <w:rFonts w:ascii="Arial" w:hAnsi="Arial" w:cs="Arial"/>
          <w:sz w:val="24"/>
          <w:szCs w:val="24"/>
        </w:rPr>
      </w:pPr>
      <w:r>
        <w:rPr>
          <w:rFonts w:cs="Arial" w:ascii="Arial" w:hAnsi="Arial"/>
          <w:sz w:val="24"/>
          <w:szCs w:val="24"/>
        </w:rPr>
      </w:r>
    </w:p>
    <w:p>
      <w:pPr>
        <w:pStyle w:val="Normal"/>
        <w:tabs>
          <w:tab w:val="clear" w:pos="720"/>
          <w:tab w:val="left" w:pos="618" w:leader="none"/>
        </w:tabs>
        <w:spacing w:before="120" w:after="0"/>
        <w:ind w:firstLine="566" w:left="118" w:right="136"/>
        <w:rPr>
          <w:rFonts w:ascii="Arial" w:hAnsi="Arial" w:cs="Arial"/>
          <w:sz w:val="24"/>
          <w:szCs w:val="24"/>
        </w:rPr>
      </w:pPr>
      <w:r>
        <w:rPr>
          <w:rFonts w:eastAsia="Arial" w:cs="Arial" w:ascii="Arial" w:hAnsi="Arial"/>
          <w:sz w:val="24"/>
          <w:szCs w:val="24"/>
        </w:rPr>
        <w:t>в)</w:t>
      </w:r>
      <w:r>
        <w:rPr>
          <w:rFonts w:eastAsia="Arial" w:cs="Arial" w:ascii="Arial" w:hAnsi="Arial"/>
          <w:spacing w:val="80"/>
          <w:sz w:val="24"/>
          <w:szCs w:val="24"/>
        </w:rPr>
        <w:t xml:space="preserve"> </w:t>
      </w:r>
      <w:r>
        <w:rPr>
          <w:rFonts w:eastAsia="Arial" w:cs="Arial" w:ascii="Arial" w:hAnsi="Arial"/>
          <w:sz w:val="24"/>
          <w:szCs w:val="24"/>
        </w:rPr>
        <w:t>средний</w:t>
      </w:r>
      <w:r>
        <w:rPr>
          <w:rFonts w:eastAsia="Arial" w:cs="Arial" w:ascii="Arial" w:hAnsi="Arial"/>
          <w:spacing w:val="80"/>
          <w:sz w:val="24"/>
          <w:szCs w:val="24"/>
        </w:rPr>
        <w:t xml:space="preserve"> </w:t>
      </w:r>
      <w:r>
        <w:rPr>
          <w:rFonts w:eastAsia="Arial" w:cs="Arial" w:ascii="Arial" w:hAnsi="Arial"/>
          <w:sz w:val="24"/>
          <w:szCs w:val="24"/>
        </w:rPr>
        <w:t>тепловой</w:t>
      </w:r>
      <w:r>
        <w:rPr>
          <w:rFonts w:eastAsia="Arial" w:cs="Arial" w:ascii="Arial" w:hAnsi="Arial"/>
          <w:spacing w:val="80"/>
          <w:sz w:val="24"/>
          <w:szCs w:val="24"/>
        </w:rPr>
        <w:t xml:space="preserve"> </w:t>
      </w:r>
      <w:r>
        <w:rPr>
          <w:rFonts w:eastAsia="Arial" w:cs="Arial" w:ascii="Arial" w:hAnsi="Arial"/>
          <w:sz w:val="24"/>
          <w:szCs w:val="24"/>
        </w:rPr>
        <w:t>поток,</w:t>
      </w:r>
      <w:r>
        <w:rPr>
          <w:rFonts w:eastAsia="Arial" w:cs="Arial" w:ascii="Arial" w:hAnsi="Arial"/>
          <w:spacing w:val="80"/>
          <w:sz w:val="24"/>
          <w:szCs w:val="24"/>
        </w:rPr>
        <w:t xml:space="preserve"> </w:t>
      </w:r>
      <w:r>
        <w:rPr>
          <w:rFonts w:eastAsia="Arial" w:cs="Arial" w:ascii="Arial" w:hAnsi="Arial"/>
          <w:sz w:val="24"/>
          <w:szCs w:val="24"/>
        </w:rPr>
        <w:t>Вт,</w:t>
      </w:r>
      <w:r>
        <w:rPr>
          <w:rFonts w:eastAsia="Arial" w:cs="Arial" w:ascii="Arial" w:hAnsi="Arial"/>
          <w:spacing w:val="80"/>
          <w:sz w:val="24"/>
          <w:szCs w:val="24"/>
        </w:rPr>
        <w:t xml:space="preserve"> </w:t>
      </w:r>
      <w:r>
        <w:rPr>
          <w:rFonts w:eastAsia="Arial" w:cs="Arial" w:ascii="Arial" w:hAnsi="Arial"/>
          <w:sz w:val="24"/>
          <w:szCs w:val="24"/>
        </w:rPr>
        <w:t>на</w:t>
      </w:r>
      <w:r>
        <w:rPr>
          <w:rFonts w:eastAsia="Arial" w:cs="Arial" w:ascii="Arial" w:hAnsi="Arial"/>
          <w:spacing w:val="80"/>
          <w:sz w:val="24"/>
          <w:szCs w:val="24"/>
        </w:rPr>
        <w:t xml:space="preserve"> </w:t>
      </w:r>
      <w:r>
        <w:rPr>
          <w:rFonts w:eastAsia="Arial" w:cs="Arial" w:ascii="Arial" w:hAnsi="Arial"/>
          <w:sz w:val="24"/>
          <w:szCs w:val="24"/>
        </w:rPr>
        <w:t>горячее</w:t>
      </w:r>
      <w:r>
        <w:rPr>
          <w:rFonts w:eastAsia="Arial" w:cs="Arial" w:ascii="Arial" w:hAnsi="Arial"/>
          <w:spacing w:val="80"/>
          <w:sz w:val="24"/>
          <w:szCs w:val="24"/>
        </w:rPr>
        <w:t xml:space="preserve"> </w:t>
      </w:r>
      <w:r>
        <w:rPr>
          <w:rFonts w:eastAsia="Arial" w:cs="Arial" w:ascii="Arial" w:hAnsi="Arial"/>
          <w:sz w:val="24"/>
          <w:szCs w:val="24"/>
        </w:rPr>
        <w:t>водоснабжение</w:t>
      </w:r>
      <w:r>
        <w:rPr>
          <w:rFonts w:eastAsia="Arial" w:cs="Arial" w:ascii="Arial" w:hAnsi="Arial"/>
          <w:spacing w:val="80"/>
          <w:sz w:val="24"/>
          <w:szCs w:val="24"/>
        </w:rPr>
        <w:t xml:space="preserve"> </w:t>
      </w:r>
      <w:r>
        <w:rPr>
          <w:rFonts w:eastAsia="Arial" w:cs="Arial" w:ascii="Arial" w:hAnsi="Arial"/>
          <w:sz w:val="24"/>
          <w:szCs w:val="24"/>
        </w:rPr>
        <w:t>жилых</w:t>
      </w:r>
      <w:r>
        <w:rPr>
          <w:rFonts w:eastAsia="Arial" w:cs="Arial" w:ascii="Arial" w:hAnsi="Arial"/>
          <w:spacing w:val="80"/>
          <w:sz w:val="24"/>
          <w:szCs w:val="24"/>
        </w:rPr>
        <w:t xml:space="preserve"> </w:t>
      </w:r>
      <w:r>
        <w:rPr>
          <w:rFonts w:eastAsia="Arial" w:cs="Arial" w:ascii="Arial" w:hAnsi="Arial"/>
          <w:sz w:val="24"/>
          <w:szCs w:val="24"/>
        </w:rPr>
        <w:t>и</w:t>
      </w:r>
      <w:r>
        <w:rPr>
          <w:rFonts w:eastAsia="Arial" w:cs="Arial" w:ascii="Arial" w:hAnsi="Arial"/>
          <w:spacing w:val="40"/>
          <w:sz w:val="24"/>
          <w:szCs w:val="24"/>
        </w:rPr>
        <w:t xml:space="preserve"> </w:t>
      </w:r>
      <w:r>
        <w:rPr>
          <w:rFonts w:eastAsia="Arial" w:cs="Arial" w:ascii="Arial" w:hAnsi="Arial"/>
          <w:sz w:val="24"/>
          <w:szCs w:val="24"/>
        </w:rPr>
        <w:t>общественных зданий</w:t>
      </w:r>
    </w:p>
    <w:p>
      <w:pPr>
        <w:pStyle w:val="Normal"/>
        <w:tabs>
          <w:tab w:val="clear" w:pos="720"/>
          <w:tab w:val="left" w:pos="618" w:leader="none"/>
        </w:tabs>
        <w:spacing w:before="120" w:after="0"/>
        <w:ind w:firstLine="3544" w:right="136"/>
        <w:rPr>
          <w:rFonts w:ascii="Arial" w:hAnsi="Arial" w:cs="Arial"/>
          <w:sz w:val="24"/>
          <w:szCs w:val="24"/>
        </w:rPr>
      </w:pPr>
      <w:r>
        <w:drawing>
          <wp:anchor behindDoc="1" distT="0" distB="0" distL="0" distR="0" simplePos="0" locked="0" layoutInCell="1" allowOverlap="1" relativeHeight="24">
            <wp:simplePos x="0" y="0"/>
            <wp:positionH relativeFrom="column">
              <wp:posOffset>460375</wp:posOffset>
            </wp:positionH>
            <wp:positionV relativeFrom="paragraph">
              <wp:posOffset>22860</wp:posOffset>
            </wp:positionV>
            <wp:extent cx="1819275" cy="447675"/>
            <wp:effectExtent l="0" t="0" r="0" b="0"/>
            <wp:wrapNone/>
            <wp:docPr id="5" name="Рисунок 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22" descr=""/>
                    <pic:cNvPicPr>
                      <a:picLocks noChangeAspect="1" noChangeArrowheads="1"/>
                    </pic:cNvPicPr>
                  </pic:nvPicPr>
                  <pic:blipFill>
                    <a:blip r:embed="rId25"/>
                    <a:srcRect l="0" t="0" r="5921" b="21662"/>
                    <a:stretch>
                      <a:fillRect/>
                    </a:stretch>
                  </pic:blipFill>
                  <pic:spPr bwMode="auto">
                    <a:xfrm>
                      <a:off x="0" y="0"/>
                      <a:ext cx="1819275" cy="447675"/>
                    </a:xfrm>
                    <a:prstGeom prst="rect">
                      <a:avLst/>
                    </a:prstGeom>
                    <a:noFill/>
                  </pic:spPr>
                </pic:pic>
              </a:graphicData>
            </a:graphic>
          </wp:anchor>
        </w:drawing>
      </w:r>
      <w:r>
        <w:rPr>
          <w:rFonts w:eastAsia="Arial" w:cs="Arial" w:ascii="Arial" w:hAnsi="Arial"/>
          <w:sz w:val="24"/>
          <w:szCs w:val="24"/>
        </w:rPr>
        <w:t>;</w:t>
      </w:r>
    </w:p>
    <w:p>
      <w:pPr>
        <w:pStyle w:val="BodyText"/>
        <w:tabs>
          <w:tab w:val="clear" w:pos="720"/>
          <w:tab w:val="left" w:pos="618" w:leader="none"/>
        </w:tabs>
        <w:ind w:firstLine="709" w:left="685"/>
        <w:rPr>
          <w:rFonts w:ascii="Arial" w:hAnsi="Arial" w:cs="Arial"/>
          <w:spacing w:val="-5"/>
          <w:sz w:val="24"/>
          <w:szCs w:val="24"/>
        </w:rPr>
      </w:pPr>
      <w:r>
        <w:rPr>
          <w:rFonts w:cs="Arial" w:ascii="Arial" w:hAnsi="Arial"/>
          <w:spacing w:val="-5"/>
          <w:sz w:val="24"/>
          <w:szCs w:val="24"/>
        </w:rPr>
      </w:r>
    </w:p>
    <w:p>
      <w:pPr>
        <w:pStyle w:val="BodyText"/>
        <w:tabs>
          <w:tab w:val="clear" w:pos="720"/>
          <w:tab w:val="left" w:pos="618" w:leader="none"/>
        </w:tabs>
        <w:ind w:firstLine="709" w:left="685"/>
        <w:rPr>
          <w:rFonts w:ascii="Arial" w:hAnsi="Arial" w:cs="Arial"/>
          <w:sz w:val="24"/>
          <w:szCs w:val="24"/>
        </w:rPr>
      </w:pPr>
      <w:r>
        <w:rPr>
          <w:rFonts w:eastAsia="Arial" w:cs="Arial" w:ascii="Arial" w:hAnsi="Arial"/>
          <w:spacing w:val="-5"/>
          <w:sz w:val="24"/>
          <w:szCs w:val="24"/>
        </w:rPr>
        <w:t>или</w:t>
      </w:r>
    </w:p>
    <w:p>
      <w:pPr>
        <w:pStyle w:val="BodyText"/>
        <w:tabs>
          <w:tab w:val="clear" w:pos="720"/>
          <w:tab w:val="left" w:pos="618" w:leader="none"/>
        </w:tabs>
        <w:spacing w:before="10" w:after="0"/>
        <w:rPr>
          <w:rFonts w:ascii="Arial" w:hAnsi="Arial" w:cs="Arial"/>
          <w:sz w:val="24"/>
          <w:szCs w:val="24"/>
        </w:rPr>
      </w:pPr>
      <w:r>
        <w:rPr>
          <w:rFonts w:cs="Arial" w:ascii="Arial" w:hAnsi="Arial"/>
          <w:sz w:val="24"/>
          <w:szCs w:val="24"/>
        </w:rPr>
        <w:drawing>
          <wp:anchor behindDoc="1" distT="0" distB="0" distL="0" distR="0" simplePos="0" locked="0" layoutInCell="1" allowOverlap="1" relativeHeight="25">
            <wp:simplePos x="0" y="0"/>
            <wp:positionH relativeFrom="column">
              <wp:posOffset>460375</wp:posOffset>
            </wp:positionH>
            <wp:positionV relativeFrom="paragraph">
              <wp:posOffset>48895</wp:posOffset>
            </wp:positionV>
            <wp:extent cx="885825" cy="361950"/>
            <wp:effectExtent l="0" t="0" r="0" b="0"/>
            <wp:wrapNone/>
            <wp:docPr id="6" name="Рисунок 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23" descr=""/>
                    <pic:cNvPicPr>
                      <a:picLocks noChangeAspect="1" noChangeArrowheads="1"/>
                    </pic:cNvPicPr>
                  </pic:nvPicPr>
                  <pic:blipFill>
                    <a:blip r:embed="rId26"/>
                    <a:stretch>
                      <a:fillRect/>
                    </a:stretch>
                  </pic:blipFill>
                  <pic:spPr bwMode="auto">
                    <a:xfrm>
                      <a:off x="0" y="0"/>
                      <a:ext cx="885825" cy="361950"/>
                    </a:xfrm>
                    <a:prstGeom prst="rect">
                      <a:avLst/>
                    </a:prstGeom>
                    <a:noFill/>
                  </pic:spPr>
                </pic:pic>
              </a:graphicData>
            </a:graphic>
          </wp:anchor>
        </w:drawing>
      </w:r>
    </w:p>
    <w:p>
      <w:pPr>
        <w:pStyle w:val="BodyText"/>
        <w:tabs>
          <w:tab w:val="clear" w:pos="720"/>
          <w:tab w:val="left" w:pos="618" w:leader="none"/>
        </w:tabs>
        <w:spacing w:before="48" w:after="0"/>
        <w:ind w:firstLine="566" w:left="118" w:right="136"/>
        <w:rPr>
          <w:rFonts w:ascii="Arial" w:hAnsi="Arial" w:cs="Arial"/>
          <w:sz w:val="24"/>
          <w:szCs w:val="24"/>
        </w:rPr>
      </w:pPr>
      <w:r>
        <w:drawing>
          <wp:anchor behindDoc="1" distT="0" distB="0" distL="0" distR="0" simplePos="0" locked="0" layoutInCell="1" allowOverlap="1" relativeHeight="26">
            <wp:simplePos x="0" y="0"/>
            <wp:positionH relativeFrom="column">
              <wp:posOffset>460375</wp:posOffset>
            </wp:positionH>
            <wp:positionV relativeFrom="paragraph">
              <wp:posOffset>420370</wp:posOffset>
            </wp:positionV>
            <wp:extent cx="1209675" cy="371475"/>
            <wp:effectExtent l="0" t="0" r="0" b="0"/>
            <wp:wrapNone/>
            <wp:docPr id="7" name="Рисунок 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27" descr=""/>
                    <pic:cNvPicPr>
                      <a:picLocks noChangeAspect="1" noChangeArrowheads="1"/>
                    </pic:cNvPicPr>
                  </pic:nvPicPr>
                  <pic:blipFill>
                    <a:blip r:embed="rId27"/>
                    <a:stretch>
                      <a:fillRect/>
                    </a:stretch>
                  </pic:blipFill>
                  <pic:spPr bwMode="auto">
                    <a:xfrm>
                      <a:off x="0" y="0"/>
                      <a:ext cx="1209675" cy="371475"/>
                    </a:xfrm>
                    <a:prstGeom prst="rect">
                      <a:avLst/>
                    </a:prstGeom>
                    <a:noFill/>
                  </pic:spPr>
                </pic:pic>
              </a:graphicData>
            </a:graphic>
          </wp:anchor>
        </w:drawing>
      </w:r>
      <w:r>
        <w:rPr>
          <w:rFonts w:eastAsia="Arial" w:cs="Arial" w:ascii="Arial" w:hAnsi="Arial"/>
          <w:sz w:val="24"/>
          <w:szCs w:val="24"/>
        </w:rPr>
        <w:t>г)</w:t>
      </w:r>
      <w:r>
        <w:rPr>
          <w:rFonts w:eastAsia="Arial" w:cs="Arial" w:ascii="Arial" w:hAnsi="Arial"/>
          <w:spacing w:val="80"/>
          <w:sz w:val="24"/>
          <w:szCs w:val="24"/>
        </w:rPr>
        <w:t xml:space="preserve"> </w:t>
      </w:r>
      <w:r>
        <w:rPr>
          <w:rFonts w:eastAsia="Arial" w:cs="Arial" w:ascii="Arial" w:hAnsi="Arial"/>
          <w:sz w:val="24"/>
          <w:szCs w:val="24"/>
        </w:rPr>
        <w:t>максимальный</w:t>
      </w:r>
      <w:r>
        <w:rPr>
          <w:rFonts w:eastAsia="Arial" w:cs="Arial" w:ascii="Arial" w:hAnsi="Arial"/>
          <w:spacing w:val="80"/>
          <w:sz w:val="24"/>
          <w:szCs w:val="24"/>
        </w:rPr>
        <w:t xml:space="preserve"> </w:t>
      </w:r>
      <w:r>
        <w:rPr>
          <w:rFonts w:eastAsia="Arial" w:cs="Arial" w:ascii="Arial" w:hAnsi="Arial"/>
          <w:sz w:val="24"/>
          <w:szCs w:val="24"/>
        </w:rPr>
        <w:t>тепловой</w:t>
      </w:r>
      <w:r>
        <w:rPr>
          <w:rFonts w:eastAsia="Arial" w:cs="Arial" w:ascii="Arial" w:hAnsi="Arial"/>
          <w:spacing w:val="80"/>
          <w:sz w:val="24"/>
          <w:szCs w:val="24"/>
        </w:rPr>
        <w:t xml:space="preserve"> </w:t>
      </w:r>
      <w:r>
        <w:rPr>
          <w:rFonts w:eastAsia="Arial" w:cs="Arial" w:ascii="Arial" w:hAnsi="Arial"/>
          <w:sz w:val="24"/>
          <w:szCs w:val="24"/>
        </w:rPr>
        <w:t>поток,</w:t>
      </w:r>
      <w:r>
        <w:rPr>
          <w:rFonts w:eastAsia="Arial" w:cs="Arial" w:ascii="Arial" w:hAnsi="Arial"/>
          <w:spacing w:val="80"/>
          <w:sz w:val="24"/>
          <w:szCs w:val="24"/>
        </w:rPr>
        <w:t xml:space="preserve"> </w:t>
      </w:r>
      <w:r>
        <w:rPr>
          <w:rFonts w:eastAsia="Arial" w:cs="Arial" w:ascii="Arial" w:hAnsi="Arial"/>
          <w:sz w:val="24"/>
          <w:szCs w:val="24"/>
        </w:rPr>
        <w:t>Вт,</w:t>
      </w:r>
      <w:r>
        <w:rPr>
          <w:rFonts w:eastAsia="Arial" w:cs="Arial" w:ascii="Arial" w:hAnsi="Arial"/>
          <w:spacing w:val="80"/>
          <w:sz w:val="24"/>
          <w:szCs w:val="24"/>
        </w:rPr>
        <w:t xml:space="preserve"> </w:t>
      </w:r>
      <w:r>
        <w:rPr>
          <w:rFonts w:eastAsia="Arial" w:cs="Arial" w:ascii="Arial" w:hAnsi="Arial"/>
          <w:sz w:val="24"/>
          <w:szCs w:val="24"/>
        </w:rPr>
        <w:t>на</w:t>
      </w:r>
      <w:r>
        <w:rPr>
          <w:rFonts w:eastAsia="Arial" w:cs="Arial" w:ascii="Arial" w:hAnsi="Arial"/>
          <w:spacing w:val="80"/>
          <w:sz w:val="24"/>
          <w:szCs w:val="24"/>
        </w:rPr>
        <w:t xml:space="preserve"> </w:t>
      </w:r>
      <w:r>
        <w:rPr>
          <w:rFonts w:eastAsia="Arial" w:cs="Arial" w:ascii="Arial" w:hAnsi="Arial"/>
          <w:sz w:val="24"/>
          <w:szCs w:val="24"/>
        </w:rPr>
        <w:t>горячее</w:t>
      </w:r>
      <w:r>
        <w:rPr>
          <w:rFonts w:eastAsia="Arial" w:cs="Arial" w:ascii="Arial" w:hAnsi="Arial"/>
          <w:spacing w:val="80"/>
          <w:sz w:val="24"/>
          <w:szCs w:val="24"/>
        </w:rPr>
        <w:t xml:space="preserve"> </w:t>
      </w:r>
      <w:r>
        <w:rPr>
          <w:rFonts w:eastAsia="Arial" w:cs="Arial" w:ascii="Arial" w:hAnsi="Arial"/>
          <w:sz w:val="24"/>
          <w:szCs w:val="24"/>
        </w:rPr>
        <w:t>водоснабжение</w:t>
      </w:r>
      <w:r>
        <w:rPr>
          <w:rFonts w:eastAsia="Arial" w:cs="Arial" w:ascii="Arial" w:hAnsi="Arial"/>
          <w:spacing w:val="80"/>
          <w:sz w:val="24"/>
          <w:szCs w:val="24"/>
        </w:rPr>
        <w:t xml:space="preserve"> </w:t>
      </w:r>
      <w:r>
        <w:rPr>
          <w:rFonts w:eastAsia="Arial" w:cs="Arial" w:ascii="Arial" w:hAnsi="Arial"/>
          <w:sz w:val="24"/>
          <w:szCs w:val="24"/>
        </w:rPr>
        <w:t>жилых</w:t>
      </w:r>
      <w:r>
        <w:rPr>
          <w:rFonts w:eastAsia="Arial" w:cs="Arial" w:ascii="Arial" w:hAnsi="Arial"/>
          <w:spacing w:val="80"/>
          <w:sz w:val="24"/>
          <w:szCs w:val="24"/>
        </w:rPr>
        <w:t xml:space="preserve"> </w:t>
      </w:r>
      <w:r>
        <w:rPr>
          <w:rFonts w:eastAsia="Arial" w:cs="Arial" w:ascii="Arial" w:hAnsi="Arial"/>
          <w:sz w:val="24"/>
          <w:szCs w:val="24"/>
        </w:rPr>
        <w:t>и общественных зданий</w:t>
      </w:r>
    </w:p>
    <w:p>
      <w:pPr>
        <w:pStyle w:val="Normal"/>
        <w:tabs>
          <w:tab w:val="clear" w:pos="720"/>
          <w:tab w:val="left" w:pos="618" w:leader="none"/>
        </w:tabs>
        <w:spacing w:lineRule="auto" w:line="276"/>
        <w:ind w:firstLine="2552"/>
        <w:rPr>
          <w:rFonts w:ascii="Arial" w:hAnsi="Arial" w:cs="Arial"/>
          <w:sz w:val="24"/>
          <w:szCs w:val="24"/>
        </w:rPr>
      </w:pPr>
      <w:r>
        <w:rPr>
          <w:rFonts w:eastAsia="Arial" w:cs="Arial" w:ascii="Arial" w:hAnsi="Arial"/>
          <w:spacing w:val="-4"/>
          <w:sz w:val="24"/>
          <w:szCs w:val="24"/>
        </w:rPr>
        <w:t>где</w:t>
      </w:r>
      <w:r>
        <w:rPr>
          <w:rFonts w:eastAsia="Arial" w:cs="Arial" w:ascii="Arial" w:hAnsi="Arial"/>
          <w:sz w:val="24"/>
          <w:szCs w:val="24"/>
        </w:rPr>
        <w:t xml:space="preserve"> </w:t>
      </w:r>
      <w:r>
        <w:rPr>
          <w:rFonts w:eastAsia="Arial" w:cs="Arial" w:ascii="Arial" w:hAnsi="Arial"/>
          <w:i/>
          <w:spacing w:val="-6"/>
          <w:sz w:val="24"/>
          <w:szCs w:val="24"/>
        </w:rPr>
        <w:t>k</w:t>
      </w:r>
      <w:r>
        <w:rPr>
          <w:rFonts w:eastAsia="Arial" w:cs="Arial" w:ascii="Arial" w:hAnsi="Arial"/>
          <w:i/>
          <w:spacing w:val="-6"/>
          <w:sz w:val="24"/>
          <w:szCs w:val="24"/>
          <w:vertAlign w:val="subscript"/>
        </w:rPr>
        <w:t>1</w:t>
      </w:r>
      <w:r>
        <w:rPr>
          <w:rFonts w:eastAsia="Arial" w:cs="Arial" w:ascii="Arial" w:hAnsi="Arial"/>
          <w:i/>
          <w:sz w:val="24"/>
          <w:szCs w:val="24"/>
        </w:rPr>
        <w:t xml:space="preserve"> </w:t>
      </w:r>
      <w:r>
        <w:rPr>
          <w:rFonts w:eastAsia="Arial" w:cs="Arial" w:ascii="Arial" w:hAnsi="Arial"/>
          <w:spacing w:val="-10"/>
          <w:sz w:val="24"/>
          <w:szCs w:val="24"/>
        </w:rPr>
        <w:t>-</w:t>
      </w:r>
      <w:r>
        <w:rPr>
          <w:rFonts w:eastAsia="Arial" w:cs="Arial" w:ascii="Arial" w:hAnsi="Arial"/>
          <w:sz w:val="24"/>
          <w:szCs w:val="24"/>
        </w:rPr>
        <w:t xml:space="preserve"> </w:t>
      </w:r>
      <w:r>
        <w:rPr>
          <w:rFonts w:eastAsia="Arial" w:cs="Arial" w:ascii="Arial" w:hAnsi="Arial"/>
          <w:spacing w:val="-2"/>
          <w:sz w:val="24"/>
          <w:szCs w:val="24"/>
        </w:rPr>
        <w:t>коэффициент,</w:t>
      </w:r>
      <w:r>
        <w:rPr>
          <w:rFonts w:eastAsia="Arial" w:cs="Arial" w:ascii="Arial" w:hAnsi="Arial"/>
          <w:sz w:val="24"/>
          <w:szCs w:val="24"/>
        </w:rPr>
        <w:tab/>
      </w:r>
      <w:r>
        <w:rPr>
          <w:rFonts w:eastAsia="Arial" w:cs="Arial" w:ascii="Arial" w:hAnsi="Arial"/>
          <w:spacing w:val="-2"/>
          <w:sz w:val="24"/>
          <w:szCs w:val="24"/>
        </w:rPr>
        <w:t>учитывающий</w:t>
      </w:r>
      <w:r>
        <w:rPr>
          <w:rFonts w:eastAsia="Arial" w:cs="Arial" w:ascii="Arial" w:hAnsi="Arial"/>
          <w:sz w:val="24"/>
          <w:szCs w:val="24"/>
        </w:rPr>
        <w:t xml:space="preserve"> </w:t>
      </w:r>
      <w:r>
        <w:rPr>
          <w:rFonts w:eastAsia="Arial" w:cs="Arial" w:ascii="Arial" w:hAnsi="Arial"/>
          <w:spacing w:val="-2"/>
          <w:sz w:val="24"/>
          <w:szCs w:val="24"/>
        </w:rPr>
        <w:t>тепловой</w:t>
      </w:r>
      <w:r>
        <w:rPr>
          <w:rFonts w:eastAsia="Arial" w:cs="Arial" w:ascii="Arial" w:hAnsi="Arial"/>
          <w:sz w:val="24"/>
          <w:szCs w:val="24"/>
        </w:rPr>
        <w:t xml:space="preserve"> </w:t>
      </w:r>
      <w:r>
        <w:rPr>
          <w:rFonts w:eastAsia="Arial" w:cs="Arial" w:ascii="Arial" w:hAnsi="Arial"/>
          <w:spacing w:val="-2"/>
          <w:sz w:val="24"/>
          <w:szCs w:val="24"/>
        </w:rPr>
        <w:t>поток</w:t>
      </w:r>
      <w:r>
        <w:rPr>
          <w:rFonts w:eastAsia="Arial" w:cs="Arial" w:ascii="Arial" w:hAnsi="Arial"/>
          <w:sz w:val="24"/>
          <w:szCs w:val="24"/>
        </w:rPr>
        <w:t xml:space="preserve"> </w:t>
      </w:r>
      <w:r>
        <w:rPr>
          <w:rFonts w:eastAsia="Arial" w:cs="Arial" w:ascii="Arial" w:hAnsi="Arial"/>
          <w:spacing w:val="-6"/>
          <w:sz w:val="24"/>
          <w:szCs w:val="24"/>
        </w:rPr>
        <w:t>на</w:t>
      </w:r>
      <w:r>
        <w:rPr>
          <w:rFonts w:eastAsia="Arial" w:cs="Arial" w:ascii="Arial" w:hAnsi="Arial"/>
          <w:sz w:val="24"/>
          <w:szCs w:val="24"/>
        </w:rPr>
        <w:t xml:space="preserve"> </w:t>
      </w:r>
      <w:r>
        <w:rPr>
          <w:rFonts w:eastAsia="Arial" w:cs="Arial" w:ascii="Arial" w:hAnsi="Arial"/>
          <w:spacing w:val="-2"/>
          <w:sz w:val="24"/>
          <w:szCs w:val="24"/>
        </w:rPr>
        <w:t xml:space="preserve">отопление </w:t>
      </w:r>
      <w:r>
        <w:rPr>
          <w:rFonts w:eastAsia="Arial" w:cs="Arial" w:ascii="Arial" w:hAnsi="Arial"/>
          <w:sz w:val="24"/>
          <w:szCs w:val="24"/>
        </w:rPr>
        <w:t>общественных зданий; при отсутствии данных принимается равным 0,25;</w:t>
      </w:r>
    </w:p>
    <w:p>
      <w:pPr>
        <w:pStyle w:val="BodyText"/>
        <w:tabs>
          <w:tab w:val="clear" w:pos="720"/>
          <w:tab w:val="left" w:pos="618" w:leader="none"/>
        </w:tabs>
        <w:ind w:firstLine="566" w:left="118" w:right="136"/>
        <w:rPr>
          <w:rFonts w:ascii="Arial" w:hAnsi="Arial" w:cs="Arial"/>
          <w:sz w:val="24"/>
          <w:szCs w:val="24"/>
        </w:rPr>
      </w:pPr>
      <w:r>
        <w:rPr>
          <w:rFonts w:eastAsia="Arial" w:cs="Arial" w:ascii="Arial" w:hAnsi="Arial"/>
          <w:i/>
          <w:sz w:val="24"/>
          <w:szCs w:val="24"/>
        </w:rPr>
        <w:t>k</w:t>
      </w:r>
      <w:r>
        <w:rPr>
          <w:rFonts w:eastAsia="Arial" w:cs="Arial" w:ascii="Arial" w:hAnsi="Arial"/>
          <w:i/>
          <w:sz w:val="24"/>
          <w:szCs w:val="24"/>
          <w:vertAlign w:val="subscript"/>
        </w:rPr>
        <w:t>2</w:t>
      </w:r>
      <w:r>
        <w:rPr>
          <w:rFonts w:eastAsia="Arial" w:cs="Arial" w:ascii="Arial" w:hAnsi="Arial"/>
          <w:i/>
          <w:sz w:val="24"/>
          <w:szCs w:val="24"/>
        </w:rPr>
        <w:t xml:space="preserve"> </w:t>
      </w:r>
      <w:r>
        <w:rPr>
          <w:rFonts w:eastAsia="Arial" w:cs="Arial" w:ascii="Arial" w:hAnsi="Arial"/>
          <w:sz w:val="24"/>
          <w:szCs w:val="24"/>
        </w:rPr>
        <w:t>- коэффициент, учитывающий тепловой поток на вентиляцию общественных зданий; при отсутствии данных принимается равным:</w:t>
      </w:r>
    </w:p>
    <w:p>
      <w:pPr>
        <w:pStyle w:val="ListParagraph"/>
        <w:numPr>
          <w:ilvl w:val="0"/>
          <w:numId w:val="17"/>
        </w:numPr>
        <w:tabs>
          <w:tab w:val="clear" w:pos="720"/>
          <w:tab w:val="left" w:pos="618" w:leader="none"/>
          <w:tab w:val="left" w:pos="837" w:leader="none"/>
        </w:tabs>
        <w:ind w:hanging="152" w:left="836"/>
        <w:jc w:val="left"/>
        <w:rPr>
          <w:rFonts w:ascii="Arial" w:hAnsi="Arial" w:cs="Arial"/>
          <w:sz w:val="24"/>
          <w:szCs w:val="24"/>
        </w:rPr>
      </w:pPr>
      <w:r>
        <w:rPr>
          <w:rFonts w:eastAsia="Arial" w:cs="Arial" w:ascii="Arial" w:hAnsi="Arial"/>
          <w:sz w:val="24"/>
          <w:szCs w:val="24"/>
        </w:rPr>
        <w:t>для</w:t>
      </w:r>
      <w:r>
        <w:rPr>
          <w:rFonts w:eastAsia="Arial" w:cs="Arial" w:ascii="Arial" w:hAnsi="Arial"/>
          <w:spacing w:val="-6"/>
          <w:sz w:val="24"/>
          <w:szCs w:val="24"/>
        </w:rPr>
        <w:t xml:space="preserve"> </w:t>
      </w:r>
      <w:r>
        <w:rPr>
          <w:rFonts w:eastAsia="Arial" w:cs="Arial" w:ascii="Arial" w:hAnsi="Arial"/>
          <w:sz w:val="24"/>
          <w:szCs w:val="24"/>
        </w:rPr>
        <w:t>общественных</w:t>
      </w:r>
      <w:r>
        <w:rPr>
          <w:rFonts w:eastAsia="Arial" w:cs="Arial" w:ascii="Arial" w:hAnsi="Arial"/>
          <w:spacing w:val="-7"/>
          <w:sz w:val="24"/>
          <w:szCs w:val="24"/>
        </w:rPr>
        <w:t xml:space="preserve"> </w:t>
      </w:r>
      <w:r>
        <w:rPr>
          <w:rFonts w:eastAsia="Arial" w:cs="Arial" w:ascii="Arial" w:hAnsi="Arial"/>
          <w:sz w:val="24"/>
          <w:szCs w:val="24"/>
        </w:rPr>
        <w:t>зданий,</w:t>
      </w:r>
      <w:r>
        <w:rPr>
          <w:rFonts w:eastAsia="Arial" w:cs="Arial" w:ascii="Arial" w:hAnsi="Arial"/>
          <w:spacing w:val="-7"/>
          <w:sz w:val="24"/>
          <w:szCs w:val="24"/>
        </w:rPr>
        <w:t xml:space="preserve"> </w:t>
      </w:r>
      <w:r>
        <w:rPr>
          <w:rFonts w:eastAsia="Arial" w:cs="Arial" w:ascii="Arial" w:hAnsi="Arial"/>
          <w:sz w:val="24"/>
          <w:szCs w:val="24"/>
        </w:rPr>
        <w:t>построенных</w:t>
      </w:r>
      <w:r>
        <w:rPr>
          <w:rFonts w:eastAsia="Arial" w:cs="Arial" w:ascii="Arial" w:hAnsi="Arial"/>
          <w:spacing w:val="-6"/>
          <w:sz w:val="24"/>
          <w:szCs w:val="24"/>
        </w:rPr>
        <w:t xml:space="preserve"> </w:t>
      </w:r>
      <w:r>
        <w:rPr>
          <w:rFonts w:eastAsia="Arial" w:cs="Arial" w:ascii="Arial" w:hAnsi="Arial"/>
          <w:sz w:val="24"/>
          <w:szCs w:val="24"/>
        </w:rPr>
        <w:t>до</w:t>
      </w:r>
      <w:r>
        <w:rPr>
          <w:rFonts w:eastAsia="Arial" w:cs="Arial" w:ascii="Arial" w:hAnsi="Arial"/>
          <w:spacing w:val="-7"/>
          <w:sz w:val="24"/>
          <w:szCs w:val="24"/>
        </w:rPr>
        <w:t xml:space="preserve"> </w:t>
      </w:r>
      <w:r>
        <w:rPr>
          <w:rFonts w:eastAsia="Arial" w:cs="Arial" w:ascii="Arial" w:hAnsi="Arial"/>
          <w:sz w:val="24"/>
          <w:szCs w:val="24"/>
        </w:rPr>
        <w:t>1985</w:t>
      </w:r>
      <w:r>
        <w:rPr>
          <w:rFonts w:eastAsia="Arial" w:cs="Arial" w:ascii="Arial" w:hAnsi="Arial"/>
          <w:spacing w:val="-7"/>
          <w:sz w:val="24"/>
          <w:szCs w:val="24"/>
        </w:rPr>
        <w:t xml:space="preserve"> </w:t>
      </w:r>
      <w:r>
        <w:rPr>
          <w:rFonts w:eastAsia="Arial" w:cs="Arial" w:ascii="Arial" w:hAnsi="Arial"/>
          <w:sz w:val="24"/>
          <w:szCs w:val="24"/>
        </w:rPr>
        <w:t>г.</w:t>
      </w:r>
      <w:r>
        <w:rPr>
          <w:rFonts w:eastAsia="Arial" w:cs="Arial" w:ascii="Arial" w:hAnsi="Arial"/>
          <w:spacing w:val="-3"/>
          <w:sz w:val="24"/>
          <w:szCs w:val="24"/>
        </w:rPr>
        <w:t xml:space="preserve"> </w:t>
      </w:r>
      <w:r>
        <w:rPr>
          <w:rFonts w:eastAsia="Arial" w:cs="Arial" w:ascii="Arial" w:hAnsi="Arial"/>
          <w:sz w:val="24"/>
          <w:szCs w:val="24"/>
        </w:rPr>
        <w:t>–</w:t>
      </w:r>
      <w:r>
        <w:rPr>
          <w:rFonts w:eastAsia="Arial" w:cs="Arial" w:ascii="Arial" w:hAnsi="Arial"/>
          <w:spacing w:val="-6"/>
          <w:sz w:val="24"/>
          <w:szCs w:val="24"/>
        </w:rPr>
        <w:t xml:space="preserve"> </w:t>
      </w:r>
      <w:r>
        <w:rPr>
          <w:rFonts w:eastAsia="Arial" w:cs="Arial" w:ascii="Arial" w:hAnsi="Arial"/>
          <w:spacing w:val="-4"/>
          <w:sz w:val="24"/>
          <w:szCs w:val="24"/>
        </w:rPr>
        <w:t>0,4;</w:t>
      </w:r>
    </w:p>
    <w:p>
      <w:pPr>
        <w:pStyle w:val="BodyText"/>
        <w:tabs>
          <w:tab w:val="clear" w:pos="720"/>
          <w:tab w:val="left" w:pos="709" w:leader="none"/>
        </w:tabs>
        <w:spacing w:before="40" w:after="0"/>
        <w:rPr>
          <w:rFonts w:ascii="Arial" w:hAnsi="Arial" w:cs="Arial"/>
          <w:sz w:val="24"/>
          <w:szCs w:val="24"/>
        </w:rPr>
      </w:pPr>
      <w:r>
        <w:rPr>
          <w:rFonts w:eastAsia="Arial" w:cs="Arial" w:ascii="Arial" w:hAnsi="Arial"/>
          <w:sz w:val="24"/>
          <w:szCs w:val="24"/>
        </w:rPr>
        <w:t>-</w:t>
      </w:r>
      <w:r>
        <w:rPr>
          <w:rFonts w:eastAsia="Arial" w:cs="Arial" w:ascii="Arial" w:hAnsi="Arial"/>
          <w:spacing w:val="-5"/>
          <w:sz w:val="24"/>
          <w:szCs w:val="24"/>
        </w:rPr>
        <w:t xml:space="preserve"> </w:t>
      </w:r>
      <w:r>
        <w:rPr>
          <w:rFonts w:eastAsia="Arial" w:cs="Arial" w:ascii="Arial" w:hAnsi="Arial"/>
          <w:sz w:val="24"/>
          <w:szCs w:val="24"/>
        </w:rPr>
        <w:t>после</w:t>
      </w:r>
      <w:r>
        <w:rPr>
          <w:rFonts w:eastAsia="Arial" w:cs="Arial" w:ascii="Arial" w:hAnsi="Arial"/>
          <w:spacing w:val="-5"/>
          <w:sz w:val="24"/>
          <w:szCs w:val="24"/>
        </w:rPr>
        <w:t xml:space="preserve"> </w:t>
      </w:r>
      <w:r>
        <w:rPr>
          <w:rFonts w:eastAsia="Arial" w:cs="Arial" w:ascii="Arial" w:hAnsi="Arial"/>
          <w:sz w:val="24"/>
          <w:szCs w:val="24"/>
        </w:rPr>
        <w:t>1985</w:t>
      </w:r>
      <w:r>
        <w:rPr>
          <w:rFonts w:eastAsia="Arial" w:cs="Arial" w:ascii="Arial" w:hAnsi="Arial"/>
          <w:spacing w:val="-2"/>
          <w:sz w:val="24"/>
          <w:szCs w:val="24"/>
        </w:rPr>
        <w:t xml:space="preserve"> </w:t>
      </w:r>
      <w:r>
        <w:rPr>
          <w:rFonts w:eastAsia="Arial" w:cs="Arial" w:ascii="Arial" w:hAnsi="Arial"/>
          <w:sz w:val="24"/>
          <w:szCs w:val="24"/>
        </w:rPr>
        <w:t>г.</w:t>
      </w:r>
      <w:r>
        <w:rPr>
          <w:rFonts w:eastAsia="Arial" w:cs="Arial" w:ascii="Arial" w:hAnsi="Arial"/>
          <w:spacing w:val="-4"/>
          <w:sz w:val="24"/>
          <w:szCs w:val="24"/>
        </w:rPr>
        <w:t xml:space="preserve"> </w:t>
      </w:r>
      <w:r>
        <w:rPr>
          <w:rFonts w:eastAsia="Arial" w:cs="Arial" w:ascii="Arial" w:hAnsi="Arial"/>
          <w:sz w:val="24"/>
          <w:szCs w:val="24"/>
        </w:rPr>
        <w:t>–</w:t>
      </w:r>
      <w:r>
        <w:rPr>
          <w:rFonts w:eastAsia="Arial" w:cs="Arial" w:ascii="Arial" w:hAnsi="Arial"/>
          <w:spacing w:val="-5"/>
          <w:sz w:val="24"/>
          <w:szCs w:val="24"/>
        </w:rPr>
        <w:t xml:space="preserve"> </w:t>
      </w:r>
      <w:r>
        <w:rPr>
          <w:rFonts w:eastAsia="Arial" w:cs="Arial" w:ascii="Arial" w:hAnsi="Arial"/>
          <w:spacing w:val="-4"/>
          <w:sz w:val="24"/>
          <w:szCs w:val="24"/>
        </w:rPr>
        <w:t>0,6.</w:t>
      </w:r>
    </w:p>
    <w:p>
      <w:pPr>
        <w:pStyle w:val="BodyText"/>
        <w:tabs>
          <w:tab w:val="clear" w:pos="720"/>
          <w:tab w:val="left" w:pos="618" w:leader="none"/>
        </w:tabs>
        <w:spacing w:before="45" w:after="0"/>
        <w:ind w:firstLine="566" w:left="118" w:right="136"/>
        <w:rPr>
          <w:rFonts w:ascii="Arial" w:hAnsi="Arial" w:cs="Arial"/>
          <w:sz w:val="24"/>
          <w:szCs w:val="24"/>
        </w:rPr>
      </w:pPr>
      <w:r>
        <mc:AlternateContent>
          <mc:Choice Requires="wpg">
            <w:drawing>
              <wp:anchor behindDoc="0" distT="0" distB="0" distL="0" distR="0" simplePos="0" locked="0" layoutInCell="0" allowOverlap="1" relativeHeight="62">
                <wp:simplePos x="0" y="0"/>
                <wp:positionH relativeFrom="page">
                  <wp:posOffset>2125980</wp:posOffset>
                </wp:positionH>
                <wp:positionV relativeFrom="paragraph">
                  <wp:posOffset>466090</wp:posOffset>
                </wp:positionV>
                <wp:extent cx="475615" cy="483235"/>
                <wp:effectExtent l="3810" t="0" r="3810" b="0"/>
                <wp:wrapNone/>
                <wp:docPr id="8" name="docshapegroup13"/>
                <a:graphic xmlns:a="http://schemas.openxmlformats.org/drawingml/2006/main">
                  <a:graphicData uri="http://schemas.microsoft.com/office/word/2010/wordprocessingGroup">
                    <wpg:wgp>
                      <wpg:cNvGrpSpPr/>
                      <wpg:grpSpPr>
                        <a:xfrm>
                          <a:off x="0" y="0"/>
                          <a:ext cx="475560" cy="483120"/>
                          <a:chOff x="0" y="0"/>
                          <a:chExt cx="475560" cy="483120"/>
                        </a:xfrm>
                      </wpg:grpSpPr>
                      <wps:wsp>
                        <wps:cNvSpPr/>
                        <wps:spPr>
                          <a:xfrm>
                            <a:off x="0" y="234360"/>
                            <a:ext cx="475560" cy="0"/>
                          </a:xfrm>
                          <a:prstGeom prst="line">
                            <a:avLst/>
                          </a:prstGeom>
                          <a:ln w="6840">
                            <a:solidFill>
                              <a:srgbClr val="000000"/>
                            </a:solidFill>
                            <a:round/>
                          </a:ln>
                        </wps:spPr>
                        <wps:style>
                          <a:lnRef idx="0"/>
                          <a:fillRef idx="0"/>
                          <a:effectRef idx="0"/>
                          <a:fontRef idx="minor"/>
                        </wps:style>
                        <wps:bodyPr/>
                      </wps:wsp>
                      <pic:pic xmlns:pic="http://schemas.openxmlformats.org/drawingml/2006/picture">
                        <pic:nvPicPr>
                          <pic:cNvPr id="9" name="docshape14" descr=""/>
                          <pic:cNvPicPr/>
                        </pic:nvPicPr>
                        <pic:blipFill>
                          <a:blip r:embed="rId28"/>
                          <a:stretch/>
                        </pic:blipFill>
                        <pic:spPr>
                          <a:xfrm>
                            <a:off x="143640" y="0"/>
                            <a:ext cx="195120" cy="203040"/>
                          </a:xfrm>
                          <a:prstGeom prst="rect">
                            <a:avLst/>
                          </a:prstGeom>
                          <a:noFill/>
                          <a:ln w="0">
                            <a:noFill/>
                          </a:ln>
                        </pic:spPr>
                      </pic:pic>
                      <pic:pic xmlns:pic="http://schemas.openxmlformats.org/drawingml/2006/picture">
                        <pic:nvPicPr>
                          <pic:cNvPr id="10" name="docshape15" descr=""/>
                          <pic:cNvPicPr/>
                        </pic:nvPicPr>
                        <pic:blipFill>
                          <a:blip r:embed="rId29"/>
                          <a:stretch/>
                        </pic:blipFill>
                        <pic:spPr>
                          <a:xfrm>
                            <a:off x="178920" y="237960"/>
                            <a:ext cx="195120" cy="216360"/>
                          </a:xfrm>
                          <a:prstGeom prst="rect">
                            <a:avLst/>
                          </a:prstGeom>
                          <a:noFill/>
                          <a:ln w="0">
                            <a:noFill/>
                          </a:ln>
                        </pic:spPr>
                      </pic:pic>
                      <wps:wsp>
                        <wps:cNvPr id="11" name=""/>
                        <wps:cNvSpPr/>
                        <wps:spPr>
                          <a:xfrm>
                            <a:off x="9360" y="6480"/>
                            <a:ext cx="127080" cy="477000"/>
                          </a:xfrm>
                          <a:prstGeom prst="rect">
                            <a:avLst/>
                          </a:prstGeom>
                          <a:noFill/>
                          <a:ln w="0">
                            <a:noFill/>
                          </a:ln>
                        </wps:spPr>
                        <wps:style>
                          <a:lnRef idx="0"/>
                          <a:fillRef idx="0"/>
                          <a:effectRef idx="0"/>
                          <a:fontRef idx="minor"/>
                        </wps:style>
                        <wps:txbx>
                          <w:txbxContent>
                            <w:p>
                              <w:pPr>
                                <w:pStyle w:val="Normal"/>
                                <w:spacing w:lineRule="exact" w:line="354"/>
                                <w:rPr>
                                  <w:i/>
                                  <w:i/>
                                  <w:sz w:val="16"/>
                                </w:rPr>
                              </w:pPr>
                              <w:r>
                                <w:rPr>
                                  <w:i/>
                                  <w:spacing w:val="-5"/>
                                  <w:sz w:val="28"/>
                                </w:rPr>
                                <w:t>t</w:t>
                              </w:r>
                              <w:r>
                                <w:rPr>
                                  <w:i/>
                                  <w:spacing w:val="-5"/>
                                  <w:position w:val="-6"/>
                                  <w:sz w:val="16"/>
                                </w:rPr>
                                <w:t>i</w:t>
                              </w:r>
                            </w:p>
                            <w:p>
                              <w:pPr>
                                <w:pStyle w:val="Normal"/>
                                <w:spacing w:before="31" w:after="0"/>
                                <w:ind w:left="55"/>
                                <w:rPr>
                                  <w:i/>
                                  <w:i/>
                                  <w:sz w:val="16"/>
                                </w:rPr>
                              </w:pPr>
                              <w:r>
                                <w:rPr>
                                  <w:i/>
                                  <w:spacing w:val="-5"/>
                                  <w:sz w:val="28"/>
                                </w:rPr>
                                <w:t>t</w:t>
                              </w:r>
                              <w:r>
                                <w:rPr>
                                  <w:i/>
                                  <w:spacing w:val="-5"/>
                                  <w:position w:val="-6"/>
                                  <w:sz w:val="16"/>
                                </w:rPr>
                                <w:t>i</w:t>
                              </w:r>
                            </w:p>
                          </w:txbxContent>
                        </wps:txbx>
                        <wps:bodyPr lIns="36360" rIns="36360" tIns="36360" bIns="36360" anchor="t">
                          <a:noAutofit/>
                        </wps:bodyPr>
                      </wps:wsp>
                      <wps:wsp>
                        <wps:cNvPr id="12" name=""/>
                        <wps:cNvSpPr/>
                        <wps:spPr>
                          <a:xfrm>
                            <a:off x="271080" y="6480"/>
                            <a:ext cx="189720" cy="477000"/>
                          </a:xfrm>
                          <a:prstGeom prst="rect">
                            <a:avLst/>
                          </a:prstGeom>
                          <a:noFill/>
                          <a:ln w="0">
                            <a:noFill/>
                          </a:ln>
                        </wps:spPr>
                        <wps:style>
                          <a:lnRef idx="0"/>
                          <a:fillRef idx="0"/>
                          <a:effectRef idx="0"/>
                          <a:fontRef idx="minor"/>
                        </wps:style>
                        <wps:txbx>
                          <w:txbxContent>
                            <w:p>
                              <w:pPr>
                                <w:pStyle w:val="Normal"/>
                                <w:spacing w:lineRule="exact" w:line="328" w:before="56" w:after="0"/>
                                <w:ind w:hanging="56" w:left="55"/>
                                <w:rPr>
                                  <w:i/>
                                  <w:i/>
                                  <w:sz w:val="16"/>
                                </w:rPr>
                              </w:pPr>
                              <w:r>
                                <w:rPr>
                                  <w:i/>
                                  <w:spacing w:val="-4"/>
                                  <w:position w:val="7"/>
                                  <w:sz w:val="28"/>
                                </w:rPr>
                                <w:t>t</w:t>
                              </w:r>
                              <w:r>
                                <w:rPr>
                                  <w:i/>
                                  <w:spacing w:val="-4"/>
                                  <w:sz w:val="16"/>
                                </w:rPr>
                                <w:t>om</w:t>
                              </w:r>
                              <w:r>
                                <w:rPr>
                                  <w:i/>
                                  <w:spacing w:val="40"/>
                                  <w:sz w:val="16"/>
                                </w:rPr>
                                <w:t xml:space="preserve"> </w:t>
                              </w:r>
                              <w:r>
                                <w:rPr>
                                  <w:i/>
                                  <w:spacing w:val="-6"/>
                                  <w:sz w:val="28"/>
                                </w:rPr>
                                <w:t>t</w:t>
                              </w:r>
                              <w:r>
                                <w:rPr>
                                  <w:i/>
                                  <w:spacing w:val="-6"/>
                                  <w:position w:val="-6"/>
                                  <w:sz w:val="16"/>
                                </w:rPr>
                                <w:t>o</w:t>
                              </w:r>
                            </w:p>
                          </w:txbxContent>
                        </wps:txbx>
                        <wps:bodyPr lIns="36360" rIns="36360" tIns="36360" bIns="36360" anchor="t">
                          <a:noAutofit/>
                        </wps:bodyPr>
                      </wps:wsp>
                    </wpg:wgp>
                  </a:graphicData>
                </a:graphic>
              </wp:anchor>
            </w:drawing>
          </mc:Choice>
          <mc:Fallback>
            <w:pict>
              <v:group id="shape_0" alt="docshapegroup13" style="position:absolute;margin-left:167.4pt;margin-top:36.7pt;width:37.4pt;height:38.1pt" coordorigin="3348,734" coordsize="748,762">
                <v:line id="shape_0" from="3348,1103" to="4096,1103" stroked="t" o:allowincell="f" style="position:absolute;mso-position-horizontal-relative:page">
                  <v:stroke color="black" weight="6840" joinstyle="round" endcap="flat"/>
                  <v:fill o:detectmouseclick="t" on="false"/>
                  <w10:wrap type="none"/>
                </v:lin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docshape14" stroked="f" o:allowincell="f" style="position:absolute;left:3574;top:734;width:306;height:319;mso-wrap-style:none;v-text-anchor:middle;mso-position-horizontal-relative:page" type="_x0000_t75">
                  <v:imagedata r:id="rId30" o:detectmouseclick="t"/>
                  <v:stroke color="#3465a4" joinstyle="round" endcap="flat"/>
                  <w10:wrap type="none"/>
                </v:shape>
                <v:shape id="shape_0" ID="docshape15" stroked="f" o:allowincell="f" style="position:absolute;left:3630;top:1109;width:306;height:340;mso-wrap-style:none;v-text-anchor:middle;mso-position-horizontal-relative:page" type="_x0000_t75">
                  <v:imagedata r:id="rId31" o:detectmouseclick="t"/>
                  <v:stroke color="#3465a4" joinstyle="round" endcap="flat"/>
                  <w10:wrap type="none"/>
                </v:shape>
                <v:rect id="shape_0" path="m0,0l-2147483645,0l-2147483645,-2147483646l0,-2147483646xe" stroked="f" o:allowincell="f" style="position:absolute;left:3363;top:744;width:199;height:750;mso-wrap-style:square;v-text-anchor:top;mso-position-horizontal-relative:page">
                  <v:fill o:detectmouseclick="t" on="false"/>
                  <v:stroke color="#3465a4" joinstyle="round" endcap="flat"/>
                  <v:textbox>
                    <w:txbxContent>
                      <w:p>
                        <w:pPr>
                          <w:pStyle w:val="Normal"/>
                          <w:spacing w:lineRule="exact" w:line="354"/>
                          <w:rPr>
                            <w:i/>
                            <w:i/>
                            <w:sz w:val="16"/>
                          </w:rPr>
                        </w:pPr>
                        <w:r>
                          <w:rPr>
                            <w:i/>
                            <w:spacing w:val="-5"/>
                            <w:sz w:val="28"/>
                          </w:rPr>
                          <w:t>t</w:t>
                        </w:r>
                        <w:r>
                          <w:rPr>
                            <w:i/>
                            <w:spacing w:val="-5"/>
                            <w:position w:val="-6"/>
                            <w:sz w:val="16"/>
                          </w:rPr>
                          <w:t>i</w:t>
                        </w:r>
                      </w:p>
                      <w:p>
                        <w:pPr>
                          <w:pStyle w:val="Normal"/>
                          <w:spacing w:before="31" w:after="0"/>
                          <w:ind w:left="55"/>
                          <w:rPr>
                            <w:i/>
                            <w:i/>
                            <w:sz w:val="16"/>
                          </w:rPr>
                        </w:pPr>
                        <w:r>
                          <w:rPr>
                            <w:i/>
                            <w:spacing w:val="-5"/>
                            <w:sz w:val="28"/>
                          </w:rPr>
                          <w:t>t</w:t>
                        </w:r>
                        <w:r>
                          <w:rPr>
                            <w:i/>
                            <w:spacing w:val="-5"/>
                            <w:position w:val="-6"/>
                            <w:sz w:val="16"/>
                          </w:rPr>
                          <w:t>i</w:t>
                        </w:r>
                      </w:p>
                    </w:txbxContent>
                  </v:textbox>
                  <w10:wrap type="none"/>
                </v:rect>
                <v:rect id="shape_0" path="m0,0l-2147483645,0l-2147483645,-2147483646l0,-2147483646xe" stroked="f" o:allowincell="f" style="position:absolute;left:3775;top:744;width:298;height:750;mso-wrap-style:square;v-text-anchor:top;mso-position-horizontal-relative:page">
                  <v:fill o:detectmouseclick="t" on="false"/>
                  <v:stroke color="#3465a4" joinstyle="round" endcap="flat"/>
                  <v:textbox>
                    <w:txbxContent>
                      <w:p>
                        <w:pPr>
                          <w:pStyle w:val="Normal"/>
                          <w:spacing w:lineRule="exact" w:line="328" w:before="56" w:after="0"/>
                          <w:ind w:hanging="56" w:left="55"/>
                          <w:rPr>
                            <w:i/>
                            <w:i/>
                            <w:sz w:val="16"/>
                          </w:rPr>
                        </w:pPr>
                        <w:r>
                          <w:rPr>
                            <w:i/>
                            <w:spacing w:val="-4"/>
                            <w:position w:val="7"/>
                            <w:sz w:val="28"/>
                          </w:rPr>
                          <w:t>t</w:t>
                        </w:r>
                        <w:r>
                          <w:rPr>
                            <w:i/>
                            <w:spacing w:val="-4"/>
                            <w:sz w:val="16"/>
                          </w:rPr>
                          <w:t>om</w:t>
                        </w:r>
                        <w:r>
                          <w:rPr>
                            <w:i/>
                            <w:spacing w:val="40"/>
                            <w:sz w:val="16"/>
                          </w:rPr>
                          <w:t xml:space="preserve"> </w:t>
                        </w:r>
                        <w:r>
                          <w:rPr>
                            <w:i/>
                            <w:spacing w:val="-6"/>
                            <w:sz w:val="28"/>
                          </w:rPr>
                          <w:t>t</w:t>
                        </w:r>
                        <w:r>
                          <w:rPr>
                            <w:i/>
                            <w:spacing w:val="-6"/>
                            <w:position w:val="-6"/>
                            <w:sz w:val="16"/>
                          </w:rPr>
                          <w:t>o</w:t>
                        </w:r>
                      </w:p>
                    </w:txbxContent>
                  </v:textbox>
                  <w10:wrap type="none"/>
                </v:rect>
              </v:group>
            </w:pict>
          </mc:Fallback>
        </mc:AlternateContent>
      </w:r>
      <w:r>
        <w:rPr>
          <w:rFonts w:eastAsia="Arial" w:cs="Arial" w:ascii="Arial" w:hAnsi="Arial"/>
          <w:sz w:val="24"/>
          <w:szCs w:val="24"/>
        </w:rPr>
        <w:t>Средний</w:t>
      </w:r>
      <w:r>
        <w:rPr>
          <w:rFonts w:eastAsia="Arial" w:cs="Arial" w:ascii="Arial" w:hAnsi="Arial"/>
          <w:spacing w:val="40"/>
          <w:sz w:val="24"/>
          <w:szCs w:val="24"/>
        </w:rPr>
        <w:t xml:space="preserve"> </w:t>
      </w:r>
      <w:r>
        <w:rPr>
          <w:rFonts w:eastAsia="Arial" w:cs="Arial" w:ascii="Arial" w:hAnsi="Arial"/>
          <w:sz w:val="24"/>
          <w:szCs w:val="24"/>
        </w:rPr>
        <w:t>тепловой</w:t>
      </w:r>
      <w:r>
        <w:rPr>
          <w:rFonts w:eastAsia="Arial" w:cs="Arial" w:ascii="Arial" w:hAnsi="Arial"/>
          <w:spacing w:val="40"/>
          <w:sz w:val="24"/>
          <w:szCs w:val="24"/>
        </w:rPr>
        <w:t xml:space="preserve"> </w:t>
      </w:r>
      <w:r>
        <w:rPr>
          <w:rFonts w:eastAsia="Arial" w:cs="Arial" w:ascii="Arial" w:hAnsi="Arial"/>
          <w:sz w:val="24"/>
          <w:szCs w:val="24"/>
        </w:rPr>
        <w:t>поток</w:t>
      </w:r>
      <w:r>
        <w:rPr>
          <w:rFonts w:eastAsia="Arial" w:cs="Arial" w:ascii="Arial" w:hAnsi="Arial"/>
          <w:spacing w:val="40"/>
          <w:sz w:val="24"/>
          <w:szCs w:val="24"/>
        </w:rPr>
        <w:t xml:space="preserve"> </w:t>
      </w:r>
      <w:r>
        <w:rPr>
          <w:rFonts w:eastAsia="Arial" w:cs="Arial" w:ascii="Arial" w:hAnsi="Arial"/>
          <w:sz w:val="24"/>
          <w:szCs w:val="24"/>
        </w:rPr>
        <w:t>на</w:t>
      </w:r>
      <w:r>
        <w:rPr>
          <w:rFonts w:eastAsia="Arial" w:cs="Arial" w:ascii="Arial" w:hAnsi="Arial"/>
          <w:spacing w:val="40"/>
          <w:sz w:val="24"/>
          <w:szCs w:val="24"/>
        </w:rPr>
        <w:t xml:space="preserve"> </w:t>
      </w:r>
      <w:r>
        <w:rPr>
          <w:rFonts w:eastAsia="Arial" w:cs="Arial" w:ascii="Arial" w:hAnsi="Arial"/>
          <w:sz w:val="24"/>
          <w:szCs w:val="24"/>
        </w:rPr>
        <w:t>отопление</w:t>
      </w:r>
      <w:r>
        <w:rPr>
          <w:rFonts w:eastAsia="Arial" w:cs="Arial" w:ascii="Arial" w:hAnsi="Arial"/>
          <w:spacing w:val="40"/>
          <w:sz w:val="24"/>
          <w:szCs w:val="24"/>
        </w:rPr>
        <w:t xml:space="preserve"> </w:t>
      </w:r>
      <w:r>
        <w:rPr>
          <w:rFonts w:eastAsia="Arial" w:cs="Arial" w:ascii="Arial" w:hAnsi="Arial"/>
          <w:sz w:val="24"/>
          <w:szCs w:val="24"/>
        </w:rPr>
        <w:t>жилых</w:t>
      </w:r>
      <w:r>
        <w:rPr>
          <w:rFonts w:eastAsia="Arial" w:cs="Arial" w:ascii="Arial" w:hAnsi="Arial"/>
          <w:spacing w:val="40"/>
          <w:sz w:val="24"/>
          <w:szCs w:val="24"/>
        </w:rPr>
        <w:t xml:space="preserve"> </w:t>
      </w:r>
      <w:r>
        <w:rPr>
          <w:rFonts w:eastAsia="Arial" w:cs="Arial" w:ascii="Arial" w:hAnsi="Arial"/>
          <w:sz w:val="24"/>
          <w:szCs w:val="24"/>
        </w:rPr>
        <w:t>районов,</w:t>
      </w:r>
      <w:r>
        <w:rPr>
          <w:rFonts w:eastAsia="Arial" w:cs="Arial" w:ascii="Arial" w:hAnsi="Arial"/>
          <w:spacing w:val="40"/>
          <w:sz w:val="24"/>
          <w:szCs w:val="24"/>
        </w:rPr>
        <w:t xml:space="preserve"> </w:t>
      </w:r>
      <w:r>
        <w:rPr>
          <w:rFonts w:eastAsia="Arial" w:cs="Arial" w:ascii="Arial" w:hAnsi="Arial"/>
          <w:sz w:val="24"/>
          <w:szCs w:val="24"/>
        </w:rPr>
        <w:t>Вт,</w:t>
      </w:r>
      <w:r>
        <w:rPr>
          <w:rFonts w:eastAsia="Arial" w:cs="Arial" w:ascii="Arial" w:hAnsi="Arial"/>
          <w:spacing w:val="40"/>
          <w:sz w:val="24"/>
          <w:szCs w:val="24"/>
        </w:rPr>
        <w:t xml:space="preserve"> </w:t>
      </w:r>
      <w:r>
        <w:rPr>
          <w:rFonts w:eastAsia="Arial" w:cs="Arial" w:ascii="Arial" w:hAnsi="Arial"/>
          <w:sz w:val="24"/>
          <w:szCs w:val="24"/>
        </w:rPr>
        <w:t>определяется</w:t>
      </w:r>
      <w:r>
        <w:rPr>
          <w:rFonts w:eastAsia="Arial" w:cs="Arial" w:ascii="Arial" w:hAnsi="Arial"/>
          <w:spacing w:val="40"/>
          <w:sz w:val="24"/>
          <w:szCs w:val="24"/>
        </w:rPr>
        <w:t xml:space="preserve"> </w:t>
      </w:r>
      <w:r>
        <w:rPr>
          <w:rFonts w:eastAsia="Arial" w:cs="Arial" w:ascii="Arial" w:hAnsi="Arial"/>
          <w:sz w:val="24"/>
          <w:szCs w:val="24"/>
        </w:rPr>
        <w:t>по</w:t>
      </w:r>
      <w:r>
        <w:rPr>
          <w:rFonts w:eastAsia="Arial" w:cs="Arial" w:ascii="Arial" w:hAnsi="Arial"/>
          <w:spacing w:val="40"/>
          <w:sz w:val="24"/>
          <w:szCs w:val="24"/>
        </w:rPr>
        <w:t xml:space="preserve"> </w:t>
      </w:r>
      <w:r>
        <w:rPr>
          <w:rFonts w:eastAsia="Arial" w:cs="Arial" w:ascii="Arial" w:hAnsi="Arial"/>
          <w:spacing w:val="-2"/>
          <w:sz w:val="24"/>
          <w:szCs w:val="24"/>
        </w:rPr>
        <w:t>формуле:</w:t>
      </w:r>
    </w:p>
    <w:p>
      <w:pPr>
        <w:pStyle w:val="Normal"/>
        <w:tabs>
          <w:tab w:val="clear" w:pos="720"/>
          <w:tab w:val="left" w:pos="618" w:leader="none"/>
          <w:tab w:val="left" w:pos="1419" w:leader="none"/>
        </w:tabs>
        <w:spacing w:lineRule="exact" w:line="351" w:before="204" w:after="0"/>
        <w:ind w:left="724"/>
        <w:rPr>
          <w:rFonts w:ascii="Arial" w:hAnsi="Arial" w:cs="Arial"/>
          <w:sz w:val="24"/>
          <w:szCs w:val="24"/>
        </w:rPr>
      </w:pPr>
      <w:r>
        <w:drawing>
          <wp:anchor behindDoc="1" distT="0" distB="0" distL="0" distR="0" simplePos="0" locked="0" layoutInCell="0" allowOverlap="1" relativeHeight="18">
            <wp:simplePos x="0" y="0"/>
            <wp:positionH relativeFrom="page">
              <wp:posOffset>1589405</wp:posOffset>
            </wp:positionH>
            <wp:positionV relativeFrom="paragraph">
              <wp:posOffset>117475</wp:posOffset>
            </wp:positionV>
            <wp:extent cx="195580" cy="217170"/>
            <wp:effectExtent l="0" t="0" r="0" b="0"/>
            <wp:wrapNone/>
            <wp:docPr id="13" name="image1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3.png" descr=""/>
                    <pic:cNvPicPr>
                      <a:picLocks noChangeAspect="1" noChangeArrowheads="1"/>
                    </pic:cNvPicPr>
                  </pic:nvPicPr>
                  <pic:blipFill>
                    <a:blip r:embed="rId32"/>
                    <a:stretch>
                      <a:fillRect/>
                    </a:stretch>
                  </pic:blipFill>
                  <pic:spPr bwMode="auto">
                    <a:xfrm>
                      <a:off x="0" y="0"/>
                      <a:ext cx="195580" cy="217170"/>
                    </a:xfrm>
                    <a:prstGeom prst="rect">
                      <a:avLst/>
                    </a:prstGeom>
                    <a:noFill/>
                  </pic:spPr>
                </pic:pic>
              </a:graphicData>
            </a:graphic>
          </wp:anchor>
        </w:drawing>
      </w:r>
      <w:r>
        <w:rPr>
          <w:rFonts w:eastAsia="Arial" w:cs="Arial" w:ascii="Arial" w:hAnsi="Arial"/>
          <w:i/>
          <w:spacing w:val="-5"/>
          <w:position w:val="7"/>
          <w:sz w:val="24"/>
          <w:szCs w:val="24"/>
        </w:rPr>
        <w:t>Q</w:t>
      </w:r>
      <w:r>
        <w:rPr>
          <w:rFonts w:eastAsia="Arial" w:cs="Arial" w:ascii="Arial" w:hAnsi="Arial"/>
          <w:i/>
          <w:spacing w:val="-5"/>
          <w:sz w:val="24"/>
          <w:szCs w:val="24"/>
        </w:rPr>
        <w:t>om</w:t>
      </w:r>
      <w:r>
        <w:rPr>
          <w:rFonts w:eastAsia="Arial" w:cs="Arial" w:ascii="Arial" w:hAnsi="Arial"/>
          <w:i/>
          <w:sz w:val="24"/>
          <w:szCs w:val="24"/>
        </w:rPr>
        <w:tab/>
      </w:r>
      <w:r>
        <w:rPr>
          <w:rFonts w:eastAsia="Arial" w:cs="Arial" w:ascii="Arial" w:hAnsi="Arial"/>
          <w:i/>
          <w:spacing w:val="-8"/>
          <w:position w:val="7"/>
          <w:sz w:val="24"/>
          <w:szCs w:val="24"/>
        </w:rPr>
        <w:t>Q</w:t>
      </w:r>
      <w:r>
        <w:rPr>
          <w:rFonts w:eastAsia="Arial" w:cs="Arial" w:ascii="Arial" w:hAnsi="Arial"/>
          <w:i/>
          <w:spacing w:val="-8"/>
          <w:sz w:val="24"/>
          <w:szCs w:val="24"/>
        </w:rPr>
        <w:t>o</w:t>
      </w:r>
      <w:r>
        <w:rPr>
          <w:rFonts w:eastAsia="Arial" w:cs="Arial" w:ascii="Arial" w:hAnsi="Arial"/>
          <w:i/>
          <w:spacing w:val="-17"/>
          <w:sz w:val="24"/>
          <w:szCs w:val="24"/>
        </w:rPr>
        <w:t xml:space="preserve"> </w:t>
      </w:r>
      <w:r>
        <w:rPr>
          <w:rFonts w:eastAsia="Arial" w:cs="Arial" w:ascii="Arial" w:hAnsi="Arial"/>
          <w:spacing w:val="-5"/>
          <w:sz w:val="24"/>
          <w:szCs w:val="24"/>
        </w:rPr>
        <w:t>max</w:t>
      </w:r>
    </w:p>
    <w:p>
      <w:pPr>
        <w:pStyle w:val="Normal"/>
        <w:tabs>
          <w:tab w:val="clear" w:pos="720"/>
          <w:tab w:val="left" w:pos="618" w:leader="none"/>
        </w:tabs>
        <w:spacing w:lineRule="exact" w:line="288"/>
        <w:ind w:left="2848"/>
        <w:rPr>
          <w:rFonts w:ascii="Arial" w:hAnsi="Arial" w:cs="Arial"/>
          <w:sz w:val="24"/>
          <w:szCs w:val="24"/>
        </w:rPr>
      </w:pPr>
      <w:r>
        <w:rPr>
          <w:rFonts w:eastAsia="Arial" w:cs="Arial" w:ascii="Arial" w:hAnsi="Arial"/>
          <w:sz w:val="24"/>
          <w:szCs w:val="24"/>
        </w:rPr>
        <w:t>;</w:t>
      </w:r>
    </w:p>
    <w:p>
      <w:pPr>
        <w:pStyle w:val="BodyText"/>
        <w:tabs>
          <w:tab w:val="clear" w:pos="720"/>
          <w:tab w:val="left" w:pos="993" w:leader="none"/>
        </w:tabs>
        <w:spacing w:before="44" w:after="0"/>
        <w:rPr>
          <w:rFonts w:ascii="Arial" w:hAnsi="Arial" w:cs="Arial"/>
          <w:i/>
          <w:i/>
          <w:sz w:val="24"/>
          <w:szCs w:val="24"/>
        </w:rPr>
      </w:pPr>
      <w:r>
        <mc:AlternateContent>
          <mc:Choice Requires="wpg">
            <w:drawing>
              <wp:anchor behindDoc="0" distT="0" distB="0" distL="0" distR="0" simplePos="0" locked="0" layoutInCell="0" allowOverlap="1" relativeHeight="65">
                <wp:simplePos x="0" y="0"/>
                <wp:positionH relativeFrom="page">
                  <wp:posOffset>2142490</wp:posOffset>
                </wp:positionH>
                <wp:positionV relativeFrom="paragraph">
                  <wp:posOffset>248285</wp:posOffset>
                </wp:positionV>
                <wp:extent cx="490855" cy="501015"/>
                <wp:effectExtent l="4445" t="0" r="3810" b="0"/>
                <wp:wrapNone/>
                <wp:docPr id="14" name="docshapegroup18"/>
                <a:graphic xmlns:a="http://schemas.openxmlformats.org/drawingml/2006/main">
                  <a:graphicData uri="http://schemas.microsoft.com/office/word/2010/wordprocessingGroup">
                    <wpg:wgp>
                      <wpg:cNvGrpSpPr/>
                      <wpg:grpSpPr>
                        <a:xfrm>
                          <a:off x="0" y="0"/>
                          <a:ext cx="490680" cy="501120"/>
                          <a:chOff x="0" y="0"/>
                          <a:chExt cx="490680" cy="501120"/>
                        </a:xfrm>
                      </wpg:grpSpPr>
                      <wps:wsp>
                        <wps:cNvSpPr/>
                        <wps:spPr>
                          <a:xfrm>
                            <a:off x="0" y="248760"/>
                            <a:ext cx="490680" cy="720"/>
                          </a:xfrm>
                          <a:prstGeom prst="line">
                            <a:avLst/>
                          </a:prstGeom>
                          <a:ln w="7471">
                            <a:solidFill>
                              <a:srgbClr val="000000"/>
                            </a:solidFill>
                            <a:round/>
                          </a:ln>
                        </wps:spPr>
                        <wps:style>
                          <a:lnRef idx="0"/>
                          <a:fillRef idx="0"/>
                          <a:effectRef idx="0"/>
                          <a:fontRef idx="minor"/>
                        </wps:style>
                        <wps:bodyPr/>
                      </wps:wsp>
                      <pic:pic xmlns:pic="http://schemas.openxmlformats.org/drawingml/2006/picture">
                        <pic:nvPicPr>
                          <pic:cNvPr id="15" name="docshape19" descr=""/>
                          <pic:cNvPicPr/>
                        </pic:nvPicPr>
                        <pic:blipFill>
                          <a:blip r:embed="rId33"/>
                          <a:stretch/>
                        </pic:blipFill>
                        <pic:spPr>
                          <a:xfrm>
                            <a:off x="145440" y="0"/>
                            <a:ext cx="195480" cy="220320"/>
                          </a:xfrm>
                          <a:prstGeom prst="rect">
                            <a:avLst/>
                          </a:prstGeom>
                          <a:noFill/>
                          <a:ln w="0">
                            <a:noFill/>
                          </a:ln>
                        </pic:spPr>
                      </pic:pic>
                      <pic:pic xmlns:pic="http://schemas.openxmlformats.org/drawingml/2006/picture">
                        <pic:nvPicPr>
                          <pic:cNvPr id="16" name="docshape20" descr=""/>
                          <pic:cNvPicPr/>
                        </pic:nvPicPr>
                        <pic:blipFill>
                          <a:blip r:embed="rId34"/>
                          <a:stretch/>
                        </pic:blipFill>
                        <pic:spPr>
                          <a:xfrm>
                            <a:off x="188640" y="253440"/>
                            <a:ext cx="195480" cy="220320"/>
                          </a:xfrm>
                          <a:prstGeom prst="rect">
                            <a:avLst/>
                          </a:prstGeom>
                          <a:noFill/>
                          <a:ln w="0">
                            <a:noFill/>
                          </a:ln>
                        </pic:spPr>
                      </pic:pic>
                      <wps:wsp>
                        <wps:cNvPr id="17" name=""/>
                        <wps:cNvSpPr/>
                        <wps:spPr>
                          <a:xfrm>
                            <a:off x="5040" y="20160"/>
                            <a:ext cx="144720" cy="480600"/>
                          </a:xfrm>
                          <a:prstGeom prst="rect">
                            <a:avLst/>
                          </a:prstGeom>
                          <a:noFill/>
                          <a:ln w="0">
                            <a:noFill/>
                          </a:ln>
                        </wps:spPr>
                        <wps:style>
                          <a:lnRef idx="0"/>
                          <a:fillRef idx="0"/>
                          <a:effectRef idx="0"/>
                          <a:fontRef idx="minor"/>
                        </wps:style>
                        <wps:txbx>
                          <w:txbxContent>
                            <w:p>
                              <w:pPr>
                                <w:pStyle w:val="Normal"/>
                                <w:spacing w:lineRule="exact" w:line="357"/>
                                <w:rPr>
                                  <w:i/>
                                  <w:i/>
                                  <w:sz w:val="16"/>
                                </w:rPr>
                              </w:pPr>
                              <w:r>
                                <w:rPr>
                                  <w:i/>
                                  <w:spacing w:val="-5"/>
                                  <w:sz w:val="28"/>
                                </w:rPr>
                                <w:t>t</w:t>
                              </w:r>
                              <w:r>
                                <w:rPr>
                                  <w:i/>
                                  <w:spacing w:val="-5"/>
                                  <w:position w:val="-6"/>
                                  <w:sz w:val="16"/>
                                </w:rPr>
                                <w:t>i</w:t>
                              </w:r>
                            </w:p>
                            <w:p>
                              <w:pPr>
                                <w:pStyle w:val="Normal"/>
                                <w:spacing w:before="33" w:after="0"/>
                                <w:ind w:left="68"/>
                                <w:rPr>
                                  <w:i/>
                                  <w:i/>
                                  <w:sz w:val="16"/>
                                </w:rPr>
                              </w:pPr>
                              <w:r>
                                <w:rPr>
                                  <w:i/>
                                  <w:spacing w:val="-5"/>
                                  <w:sz w:val="28"/>
                                </w:rPr>
                                <w:t>t</w:t>
                              </w:r>
                              <w:r>
                                <w:rPr>
                                  <w:i/>
                                  <w:spacing w:val="-5"/>
                                  <w:position w:val="-6"/>
                                  <w:sz w:val="16"/>
                                </w:rPr>
                                <w:t>i</w:t>
                              </w:r>
                            </w:p>
                          </w:txbxContent>
                        </wps:txbx>
                        <wps:bodyPr lIns="36360" rIns="36360" tIns="36360" bIns="36360" anchor="t">
                          <a:noAutofit/>
                        </wps:bodyPr>
                      </wps:wsp>
                      <wps:wsp>
                        <wps:cNvPr id="18" name=""/>
                        <wps:cNvSpPr/>
                        <wps:spPr>
                          <a:xfrm>
                            <a:off x="270000" y="20160"/>
                            <a:ext cx="202680" cy="480600"/>
                          </a:xfrm>
                          <a:prstGeom prst="rect">
                            <a:avLst/>
                          </a:prstGeom>
                          <a:noFill/>
                          <a:ln w="0">
                            <a:noFill/>
                          </a:ln>
                        </wps:spPr>
                        <wps:style>
                          <a:lnRef idx="0"/>
                          <a:fillRef idx="0"/>
                          <a:effectRef idx="0"/>
                          <a:fontRef idx="minor"/>
                        </wps:style>
                        <wps:txbx>
                          <w:txbxContent>
                            <w:p>
                              <w:pPr>
                                <w:pStyle w:val="Normal"/>
                                <w:spacing w:lineRule="exact" w:line="357"/>
                                <w:rPr>
                                  <w:i/>
                                  <w:i/>
                                  <w:sz w:val="16"/>
                                </w:rPr>
                              </w:pPr>
                              <w:r>
                                <w:rPr>
                                  <w:i/>
                                  <w:spacing w:val="-5"/>
                                  <w:position w:val="7"/>
                                  <w:sz w:val="28"/>
                                </w:rPr>
                                <w:t>t</w:t>
                              </w:r>
                              <w:r>
                                <w:rPr>
                                  <w:spacing w:val="-5"/>
                                  <w:sz w:val="16"/>
                                </w:rPr>
                                <w:t>0</w:t>
                              </w:r>
                              <w:r>
                                <w:rPr>
                                  <w:i/>
                                  <w:spacing w:val="-5"/>
                                  <w:sz w:val="16"/>
                                </w:rPr>
                                <w:t>m</w:t>
                              </w:r>
                            </w:p>
                            <w:p>
                              <w:pPr>
                                <w:pStyle w:val="Normal"/>
                                <w:spacing w:before="32" w:after="0"/>
                                <w:ind w:left="68"/>
                                <w:rPr>
                                  <w:sz w:val="16"/>
                                </w:rPr>
                              </w:pPr>
                              <w:r>
                                <w:rPr>
                                  <w:i/>
                                  <w:spacing w:val="-5"/>
                                  <w:sz w:val="28"/>
                                </w:rPr>
                                <w:t>t</w:t>
                              </w:r>
                              <w:r>
                                <w:rPr>
                                  <w:spacing w:val="-5"/>
                                  <w:position w:val="-6"/>
                                  <w:sz w:val="16"/>
                                </w:rPr>
                                <w:t>0</w:t>
                              </w:r>
                            </w:p>
                          </w:txbxContent>
                        </wps:txbx>
                        <wps:bodyPr lIns="36360" rIns="36360" tIns="36360" bIns="36360" anchor="t">
                          <a:noAutofit/>
                        </wps:bodyPr>
                      </wps:wsp>
                    </wpg:wgp>
                  </a:graphicData>
                </a:graphic>
              </wp:anchor>
            </w:drawing>
          </mc:Choice>
          <mc:Fallback>
            <w:pict>
              <v:group id="shape_0" alt="docshapegroup18" style="position:absolute;margin-left:168.65pt;margin-top:19.55pt;width:38.6pt;height:39.45pt" coordorigin="3373,391" coordsize="772,789">
                <v:line id="shape_0" from="3374,783" to="4146,783" stroked="t" o:allowincell="f" style="position:absolute;mso-position-horizontal-relative:page">
                  <v:stroke color="black" weight="7560" joinstyle="round" endcap="flat"/>
                  <v:fill o:detectmouseclick="t" on="false"/>
                  <w10:wrap type="none"/>
                </v:line>
                <v:shape id="shape_0" ID="docshape19" stroked="f" o:allowincell="f" style="position:absolute;left:3603;top:391;width:307;height:346;mso-wrap-style:none;v-text-anchor:middle;mso-position-horizontal-relative:page" type="_x0000_t75">
                  <v:imagedata r:id="rId35" o:detectmouseclick="t"/>
                  <v:stroke color="#3465a4" joinstyle="round" endcap="flat"/>
                  <w10:wrap type="none"/>
                </v:shape>
                <v:shape id="shape_0" ID="docshape20" stroked="f" o:allowincell="f" style="position:absolute;left:3671;top:790;width:307;height:346;mso-wrap-style:none;v-text-anchor:middle;mso-position-horizontal-relative:page" type="_x0000_t75">
                  <v:imagedata r:id="rId36" o:detectmouseclick="t"/>
                  <v:stroke color="#3465a4" joinstyle="round" endcap="flat"/>
                  <w10:wrap type="none"/>
                </v:shape>
                <v:rect id="shape_0" path="m0,0l-2147483645,0l-2147483645,-2147483646l0,-2147483646xe" stroked="f" o:allowincell="f" style="position:absolute;left:3382;top:423;width:227;height:756;mso-wrap-style:square;v-text-anchor:top;mso-position-horizontal-relative:page">
                  <v:fill o:detectmouseclick="t" on="false"/>
                  <v:stroke color="#3465a4" joinstyle="round" endcap="flat"/>
                  <v:textbox>
                    <w:txbxContent>
                      <w:p>
                        <w:pPr>
                          <w:pStyle w:val="Normal"/>
                          <w:spacing w:lineRule="exact" w:line="357"/>
                          <w:rPr>
                            <w:i/>
                            <w:i/>
                            <w:sz w:val="16"/>
                          </w:rPr>
                        </w:pPr>
                        <w:r>
                          <w:rPr>
                            <w:i/>
                            <w:spacing w:val="-5"/>
                            <w:sz w:val="28"/>
                          </w:rPr>
                          <w:t>t</w:t>
                        </w:r>
                        <w:r>
                          <w:rPr>
                            <w:i/>
                            <w:spacing w:val="-5"/>
                            <w:position w:val="-6"/>
                            <w:sz w:val="16"/>
                          </w:rPr>
                          <w:t>i</w:t>
                        </w:r>
                      </w:p>
                      <w:p>
                        <w:pPr>
                          <w:pStyle w:val="Normal"/>
                          <w:spacing w:before="33" w:after="0"/>
                          <w:ind w:left="68"/>
                          <w:rPr>
                            <w:i/>
                            <w:i/>
                            <w:sz w:val="16"/>
                          </w:rPr>
                        </w:pPr>
                        <w:r>
                          <w:rPr>
                            <w:i/>
                            <w:spacing w:val="-5"/>
                            <w:sz w:val="28"/>
                          </w:rPr>
                          <w:t>t</w:t>
                        </w:r>
                        <w:r>
                          <w:rPr>
                            <w:i/>
                            <w:spacing w:val="-5"/>
                            <w:position w:val="-6"/>
                            <w:sz w:val="16"/>
                          </w:rPr>
                          <w:t>i</w:t>
                        </w:r>
                      </w:p>
                    </w:txbxContent>
                  </v:textbox>
                  <w10:wrap type="none"/>
                </v:rect>
                <v:rect id="shape_0" path="m0,0l-2147483645,0l-2147483645,-2147483646l0,-2147483646xe" stroked="f" o:allowincell="f" style="position:absolute;left:3799;top:423;width:318;height:756;mso-wrap-style:square;v-text-anchor:top;mso-position-horizontal-relative:page">
                  <v:fill o:detectmouseclick="t" on="false"/>
                  <v:stroke color="#3465a4" joinstyle="round" endcap="flat"/>
                  <v:textbox>
                    <w:txbxContent>
                      <w:p>
                        <w:pPr>
                          <w:pStyle w:val="Normal"/>
                          <w:spacing w:lineRule="exact" w:line="357"/>
                          <w:rPr>
                            <w:i/>
                            <w:i/>
                            <w:sz w:val="16"/>
                          </w:rPr>
                        </w:pPr>
                        <w:r>
                          <w:rPr>
                            <w:i/>
                            <w:spacing w:val="-5"/>
                            <w:position w:val="7"/>
                            <w:sz w:val="28"/>
                          </w:rPr>
                          <w:t>t</w:t>
                        </w:r>
                        <w:r>
                          <w:rPr>
                            <w:spacing w:val="-5"/>
                            <w:sz w:val="16"/>
                          </w:rPr>
                          <w:t>0</w:t>
                        </w:r>
                        <w:r>
                          <w:rPr>
                            <w:i/>
                            <w:spacing w:val="-5"/>
                            <w:sz w:val="16"/>
                          </w:rPr>
                          <w:t>m</w:t>
                        </w:r>
                      </w:p>
                      <w:p>
                        <w:pPr>
                          <w:pStyle w:val="Normal"/>
                          <w:spacing w:before="32" w:after="0"/>
                          <w:ind w:left="68"/>
                          <w:rPr>
                            <w:sz w:val="16"/>
                          </w:rPr>
                        </w:pPr>
                        <w:r>
                          <w:rPr>
                            <w:i/>
                            <w:spacing w:val="-5"/>
                            <w:sz w:val="28"/>
                          </w:rPr>
                          <w:t>t</w:t>
                        </w:r>
                        <w:r>
                          <w:rPr>
                            <w:spacing w:val="-5"/>
                            <w:position w:val="-6"/>
                            <w:sz w:val="16"/>
                          </w:rPr>
                          <w:t>0</w:t>
                        </w:r>
                      </w:p>
                    </w:txbxContent>
                  </v:textbox>
                  <w10:wrap type="none"/>
                </v:rect>
              </v:group>
            </w:pict>
          </mc:Fallback>
        </mc:AlternateContent>
      </w:r>
      <w:r>
        <w:rPr>
          <w:rFonts w:eastAsia="Arial" w:cs="Arial" w:ascii="Arial" w:hAnsi="Arial"/>
          <w:sz w:val="24"/>
          <w:szCs w:val="24"/>
        </w:rPr>
        <w:t>то</w:t>
      </w:r>
      <w:r>
        <w:rPr>
          <w:rFonts w:eastAsia="Arial" w:cs="Arial" w:ascii="Arial" w:hAnsi="Arial"/>
          <w:spacing w:val="-7"/>
          <w:sz w:val="24"/>
          <w:szCs w:val="24"/>
        </w:rPr>
        <w:t xml:space="preserve"> </w:t>
      </w:r>
      <w:r>
        <w:rPr>
          <w:rFonts w:eastAsia="Arial" w:cs="Arial" w:ascii="Arial" w:hAnsi="Arial"/>
          <w:sz w:val="24"/>
          <w:szCs w:val="24"/>
        </w:rPr>
        <w:t>же,</w:t>
      </w:r>
      <w:r>
        <w:rPr>
          <w:rFonts w:eastAsia="Arial" w:cs="Arial" w:ascii="Arial" w:hAnsi="Arial"/>
          <w:spacing w:val="-7"/>
          <w:sz w:val="24"/>
          <w:szCs w:val="24"/>
        </w:rPr>
        <w:t xml:space="preserve"> </w:t>
      </w:r>
      <w:r>
        <w:rPr>
          <w:rFonts w:eastAsia="Arial" w:cs="Arial" w:ascii="Arial" w:hAnsi="Arial"/>
          <w:sz w:val="24"/>
          <w:szCs w:val="24"/>
        </w:rPr>
        <w:t>на</w:t>
      </w:r>
      <w:r>
        <w:rPr>
          <w:rFonts w:eastAsia="Arial" w:cs="Arial" w:ascii="Arial" w:hAnsi="Arial"/>
          <w:spacing w:val="-6"/>
          <w:sz w:val="24"/>
          <w:szCs w:val="24"/>
        </w:rPr>
        <w:t xml:space="preserve"> </w:t>
      </w:r>
      <w:r>
        <w:rPr>
          <w:rFonts w:eastAsia="Arial" w:cs="Arial" w:ascii="Arial" w:hAnsi="Arial"/>
          <w:sz w:val="24"/>
          <w:szCs w:val="24"/>
        </w:rPr>
        <w:t>вентиляцию,</w:t>
      </w:r>
      <w:r>
        <w:rPr>
          <w:rFonts w:eastAsia="Arial" w:cs="Arial" w:ascii="Arial" w:hAnsi="Arial"/>
          <w:spacing w:val="-7"/>
          <w:sz w:val="24"/>
          <w:szCs w:val="24"/>
        </w:rPr>
        <w:t xml:space="preserve"> </w:t>
      </w:r>
      <w:r>
        <w:rPr>
          <w:rFonts w:eastAsia="Arial" w:cs="Arial" w:ascii="Arial" w:hAnsi="Arial"/>
          <w:sz w:val="24"/>
          <w:szCs w:val="24"/>
        </w:rPr>
        <w:t>Вт,</w:t>
      </w:r>
      <w:r>
        <w:rPr>
          <w:rFonts w:eastAsia="Arial" w:cs="Arial" w:ascii="Arial" w:hAnsi="Arial"/>
          <w:spacing w:val="-6"/>
          <w:sz w:val="24"/>
          <w:szCs w:val="24"/>
        </w:rPr>
        <w:t xml:space="preserve"> </w:t>
      </w:r>
      <w:r>
        <w:rPr>
          <w:rFonts w:eastAsia="Arial" w:cs="Arial" w:ascii="Arial" w:hAnsi="Arial"/>
          <w:sz w:val="24"/>
          <w:szCs w:val="24"/>
        </w:rPr>
        <w:t>при</w:t>
      </w:r>
      <w:r>
        <w:rPr>
          <w:rFonts w:eastAsia="Arial" w:cs="Arial" w:ascii="Arial" w:hAnsi="Arial"/>
          <w:spacing w:val="-4"/>
          <w:sz w:val="24"/>
          <w:szCs w:val="24"/>
        </w:rPr>
        <w:t xml:space="preserve"> </w:t>
      </w:r>
      <w:r>
        <w:rPr>
          <w:rFonts w:eastAsia="Arial" w:cs="Arial" w:ascii="Arial" w:hAnsi="Arial"/>
          <w:i/>
          <w:spacing w:val="-5"/>
          <w:sz w:val="24"/>
          <w:szCs w:val="24"/>
        </w:rPr>
        <w:t>t</w:t>
      </w:r>
      <w:r>
        <w:rPr>
          <w:rFonts w:eastAsia="Arial" w:cs="Arial" w:ascii="Arial" w:hAnsi="Arial"/>
          <w:i/>
          <w:spacing w:val="-5"/>
          <w:sz w:val="24"/>
          <w:szCs w:val="24"/>
          <w:vertAlign w:val="subscript"/>
        </w:rPr>
        <w:t>o</w:t>
      </w:r>
    </w:p>
    <w:p>
      <w:pPr>
        <w:pStyle w:val="BodyText"/>
        <w:tabs>
          <w:tab w:val="clear" w:pos="720"/>
          <w:tab w:val="left" w:pos="618" w:leader="none"/>
        </w:tabs>
        <w:spacing w:before="1" w:after="0"/>
        <w:rPr>
          <w:rFonts w:ascii="Arial" w:hAnsi="Arial" w:cs="Arial"/>
          <w:i/>
          <w:i/>
          <w:sz w:val="24"/>
          <w:szCs w:val="24"/>
        </w:rPr>
      </w:pPr>
      <w:r>
        <w:rPr>
          <w:rFonts w:cs="Arial" w:ascii="Arial" w:hAnsi="Arial"/>
          <w:i/>
          <w:sz w:val="24"/>
          <w:szCs w:val="24"/>
        </w:rPr>
      </w:r>
    </w:p>
    <w:p>
      <w:pPr>
        <w:pStyle w:val="Normal"/>
        <w:tabs>
          <w:tab w:val="clear" w:pos="720"/>
          <w:tab w:val="left" w:pos="618" w:leader="none"/>
          <w:tab w:val="left" w:pos="1412" w:leader="none"/>
        </w:tabs>
        <w:spacing w:lineRule="exact" w:line="359"/>
        <w:ind w:left="710"/>
        <w:rPr>
          <w:rFonts w:ascii="Arial" w:hAnsi="Arial" w:cs="Arial"/>
          <w:sz w:val="24"/>
          <w:szCs w:val="24"/>
        </w:rPr>
      </w:pPr>
      <w:r>
        <w:drawing>
          <wp:anchor behindDoc="1" distT="0" distB="0" distL="0" distR="0" simplePos="0" locked="0" layoutInCell="0" allowOverlap="1" relativeHeight="19">
            <wp:simplePos x="0" y="0"/>
            <wp:positionH relativeFrom="page">
              <wp:posOffset>1592580</wp:posOffset>
            </wp:positionH>
            <wp:positionV relativeFrom="paragraph">
              <wp:posOffset>-14605</wp:posOffset>
            </wp:positionV>
            <wp:extent cx="195580" cy="220980"/>
            <wp:effectExtent l="0" t="0" r="0" b="0"/>
            <wp:wrapNone/>
            <wp:docPr id="19" name="image15.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5.png" descr=""/>
                    <pic:cNvPicPr>
                      <a:picLocks noChangeAspect="1" noChangeArrowheads="1"/>
                    </pic:cNvPicPr>
                  </pic:nvPicPr>
                  <pic:blipFill>
                    <a:blip r:embed="rId37"/>
                    <a:stretch>
                      <a:fillRect/>
                    </a:stretch>
                  </pic:blipFill>
                  <pic:spPr bwMode="auto">
                    <a:xfrm>
                      <a:off x="0" y="0"/>
                      <a:ext cx="195580" cy="220980"/>
                    </a:xfrm>
                    <a:prstGeom prst="rect">
                      <a:avLst/>
                    </a:prstGeom>
                    <a:noFill/>
                  </pic:spPr>
                </pic:pic>
              </a:graphicData>
            </a:graphic>
          </wp:anchor>
        </w:drawing>
      </w:r>
      <w:r>
        <w:rPr>
          <w:rFonts w:eastAsia="Arial" w:cs="Arial" w:ascii="Arial" w:hAnsi="Arial"/>
          <w:i/>
          <w:spacing w:val="-5"/>
          <w:position w:val="7"/>
          <w:sz w:val="24"/>
          <w:szCs w:val="24"/>
        </w:rPr>
        <w:t>Q</w:t>
      </w:r>
      <w:r>
        <w:rPr>
          <w:rFonts w:eastAsia="Arial" w:cs="Arial" w:ascii="Arial" w:hAnsi="Arial"/>
          <w:i/>
          <w:spacing w:val="-5"/>
          <w:sz w:val="24"/>
          <w:szCs w:val="24"/>
        </w:rPr>
        <w:t>vm</w:t>
      </w:r>
      <w:r>
        <w:rPr>
          <w:rFonts w:eastAsia="Arial" w:cs="Arial" w:ascii="Arial" w:hAnsi="Arial"/>
          <w:i/>
          <w:sz w:val="24"/>
          <w:szCs w:val="24"/>
        </w:rPr>
        <w:tab/>
      </w:r>
      <w:r>
        <w:rPr>
          <w:rFonts w:eastAsia="Arial" w:cs="Arial" w:ascii="Arial" w:hAnsi="Arial"/>
          <w:i/>
          <w:spacing w:val="-2"/>
          <w:position w:val="7"/>
          <w:sz w:val="24"/>
          <w:szCs w:val="24"/>
        </w:rPr>
        <w:t>Q</w:t>
      </w:r>
      <w:r>
        <w:rPr>
          <w:rFonts w:eastAsia="Arial" w:cs="Arial" w:ascii="Arial" w:hAnsi="Arial"/>
          <w:i/>
          <w:spacing w:val="-2"/>
          <w:sz w:val="24"/>
          <w:szCs w:val="24"/>
        </w:rPr>
        <w:t>v</w:t>
      </w:r>
      <w:r>
        <w:rPr>
          <w:rFonts w:eastAsia="Arial" w:cs="Arial" w:ascii="Arial" w:hAnsi="Arial"/>
          <w:spacing w:val="-2"/>
          <w:sz w:val="24"/>
          <w:szCs w:val="24"/>
        </w:rPr>
        <w:t>max</w:t>
      </w:r>
    </w:p>
    <w:p>
      <w:pPr>
        <w:pStyle w:val="Normal"/>
        <w:tabs>
          <w:tab w:val="clear" w:pos="720"/>
          <w:tab w:val="left" w:pos="618" w:leader="none"/>
        </w:tabs>
        <w:spacing w:lineRule="exact" w:line="288"/>
        <w:ind w:left="2901"/>
        <w:rPr>
          <w:rFonts w:ascii="Arial" w:hAnsi="Arial" w:cs="Arial"/>
          <w:sz w:val="24"/>
          <w:szCs w:val="24"/>
        </w:rPr>
      </w:pPr>
      <w:r>
        <w:rPr>
          <w:rFonts w:eastAsia="Arial" w:cs="Arial" w:ascii="Arial" w:hAnsi="Arial"/>
          <w:sz w:val="24"/>
          <w:szCs w:val="24"/>
        </w:rPr>
        <w:t>.</w:t>
      </w:r>
    </w:p>
    <w:p>
      <w:pPr>
        <w:pStyle w:val="BodyText"/>
        <w:tabs>
          <w:tab w:val="clear" w:pos="720"/>
          <w:tab w:val="left" w:pos="618" w:leader="none"/>
        </w:tabs>
        <w:spacing w:before="44" w:after="0"/>
        <w:ind w:firstLine="566" w:left="118" w:right="136"/>
        <w:rPr>
          <w:rFonts w:ascii="Arial" w:hAnsi="Arial" w:cs="Arial"/>
          <w:sz w:val="24"/>
          <w:szCs w:val="24"/>
        </w:rPr>
      </w:pPr>
      <w:r>
        <w:drawing>
          <wp:anchor behindDoc="1" distT="0" distB="0" distL="0" distR="0" simplePos="0" locked="0" layoutInCell="1" allowOverlap="1" relativeHeight="27">
            <wp:simplePos x="0" y="0"/>
            <wp:positionH relativeFrom="column">
              <wp:posOffset>457835</wp:posOffset>
            </wp:positionH>
            <wp:positionV relativeFrom="paragraph">
              <wp:posOffset>447675</wp:posOffset>
            </wp:positionV>
            <wp:extent cx="1555750" cy="664845"/>
            <wp:effectExtent l="0" t="0" r="0" b="0"/>
            <wp:wrapNone/>
            <wp:docPr id="20"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 descr=""/>
                    <pic:cNvPicPr>
                      <a:picLocks noChangeAspect="1" noChangeArrowheads="1"/>
                    </pic:cNvPicPr>
                  </pic:nvPicPr>
                  <pic:blipFill>
                    <a:blip r:embed="rId38"/>
                    <a:srcRect l="0" t="0" r="5294" b="0"/>
                    <a:stretch>
                      <a:fillRect/>
                    </a:stretch>
                  </pic:blipFill>
                  <pic:spPr bwMode="auto">
                    <a:xfrm>
                      <a:off x="0" y="0"/>
                      <a:ext cx="1555750" cy="664845"/>
                    </a:xfrm>
                    <a:prstGeom prst="rect">
                      <a:avLst/>
                    </a:prstGeom>
                    <a:noFill/>
                  </pic:spPr>
                </pic:pic>
              </a:graphicData>
            </a:graphic>
          </wp:anchor>
        </w:drawing>
      </w:r>
      <w:r>
        <w:rPr>
          <w:rFonts w:eastAsia="Arial" w:cs="Arial" w:ascii="Arial" w:hAnsi="Arial"/>
          <w:sz w:val="24"/>
          <w:szCs w:val="24"/>
        </w:rPr>
        <w:t>Средний</w:t>
      </w:r>
      <w:r>
        <w:rPr>
          <w:rFonts w:eastAsia="Arial" w:cs="Arial" w:ascii="Arial" w:hAnsi="Arial"/>
          <w:spacing w:val="80"/>
          <w:sz w:val="24"/>
          <w:szCs w:val="24"/>
        </w:rPr>
        <w:t xml:space="preserve"> </w:t>
      </w:r>
      <w:r>
        <w:rPr>
          <w:rFonts w:eastAsia="Arial" w:cs="Arial" w:ascii="Arial" w:hAnsi="Arial"/>
          <w:sz w:val="24"/>
          <w:szCs w:val="24"/>
        </w:rPr>
        <w:t>тепловой</w:t>
      </w:r>
      <w:r>
        <w:rPr>
          <w:rFonts w:eastAsia="Arial" w:cs="Arial" w:ascii="Arial" w:hAnsi="Arial"/>
          <w:spacing w:val="80"/>
          <w:sz w:val="24"/>
          <w:szCs w:val="24"/>
        </w:rPr>
        <w:t xml:space="preserve"> </w:t>
      </w:r>
      <w:r>
        <w:rPr>
          <w:rFonts w:eastAsia="Arial" w:cs="Arial" w:ascii="Arial" w:hAnsi="Arial"/>
          <w:sz w:val="24"/>
          <w:szCs w:val="24"/>
        </w:rPr>
        <w:t>поток,</w:t>
      </w:r>
      <w:r>
        <w:rPr>
          <w:rFonts w:eastAsia="Arial" w:cs="Arial" w:ascii="Arial" w:hAnsi="Arial"/>
          <w:spacing w:val="80"/>
          <w:sz w:val="24"/>
          <w:szCs w:val="24"/>
        </w:rPr>
        <w:t xml:space="preserve"> </w:t>
      </w:r>
      <w:r>
        <w:rPr>
          <w:rFonts w:eastAsia="Arial" w:cs="Arial" w:ascii="Arial" w:hAnsi="Arial"/>
          <w:sz w:val="24"/>
          <w:szCs w:val="24"/>
        </w:rPr>
        <w:t>Вт,</w:t>
      </w:r>
      <w:r>
        <w:rPr>
          <w:rFonts w:eastAsia="Arial" w:cs="Arial" w:ascii="Arial" w:hAnsi="Arial"/>
          <w:spacing w:val="80"/>
          <w:sz w:val="24"/>
          <w:szCs w:val="24"/>
        </w:rPr>
        <w:t xml:space="preserve"> </w:t>
      </w:r>
      <w:r>
        <w:rPr>
          <w:rFonts w:eastAsia="Arial" w:cs="Arial" w:ascii="Arial" w:hAnsi="Arial"/>
          <w:sz w:val="24"/>
          <w:szCs w:val="24"/>
        </w:rPr>
        <w:t>на</w:t>
      </w:r>
      <w:r>
        <w:rPr>
          <w:rFonts w:eastAsia="Arial" w:cs="Arial" w:ascii="Arial" w:hAnsi="Arial"/>
          <w:spacing w:val="80"/>
          <w:sz w:val="24"/>
          <w:szCs w:val="24"/>
        </w:rPr>
        <w:t xml:space="preserve"> </w:t>
      </w:r>
      <w:r>
        <w:rPr>
          <w:rFonts w:eastAsia="Arial" w:cs="Arial" w:ascii="Arial" w:hAnsi="Arial"/>
          <w:sz w:val="24"/>
          <w:szCs w:val="24"/>
        </w:rPr>
        <w:t>горячее</w:t>
      </w:r>
      <w:r>
        <w:rPr>
          <w:rFonts w:eastAsia="Arial" w:cs="Arial" w:ascii="Arial" w:hAnsi="Arial"/>
          <w:spacing w:val="80"/>
          <w:sz w:val="24"/>
          <w:szCs w:val="24"/>
        </w:rPr>
        <w:t xml:space="preserve"> </w:t>
      </w:r>
      <w:r>
        <w:rPr>
          <w:rFonts w:eastAsia="Arial" w:cs="Arial" w:ascii="Arial" w:hAnsi="Arial"/>
          <w:sz w:val="24"/>
          <w:szCs w:val="24"/>
        </w:rPr>
        <w:t>водоснабжение</w:t>
      </w:r>
      <w:r>
        <w:rPr>
          <w:rFonts w:eastAsia="Arial" w:cs="Arial" w:ascii="Arial" w:hAnsi="Arial"/>
          <w:spacing w:val="80"/>
          <w:sz w:val="24"/>
          <w:szCs w:val="24"/>
        </w:rPr>
        <w:t xml:space="preserve"> </w:t>
      </w:r>
      <w:r>
        <w:rPr>
          <w:rFonts w:eastAsia="Arial" w:cs="Arial" w:ascii="Arial" w:hAnsi="Arial"/>
          <w:sz w:val="24"/>
          <w:szCs w:val="24"/>
        </w:rPr>
        <w:t>жилых</w:t>
      </w:r>
      <w:r>
        <w:rPr>
          <w:rFonts w:eastAsia="Arial" w:cs="Arial" w:ascii="Arial" w:hAnsi="Arial"/>
          <w:spacing w:val="80"/>
          <w:sz w:val="24"/>
          <w:szCs w:val="24"/>
        </w:rPr>
        <w:t xml:space="preserve"> </w:t>
      </w:r>
      <w:r>
        <w:rPr>
          <w:rFonts w:eastAsia="Arial" w:cs="Arial" w:ascii="Arial" w:hAnsi="Arial"/>
          <w:sz w:val="24"/>
          <w:szCs w:val="24"/>
        </w:rPr>
        <w:t>районов</w:t>
      </w:r>
      <w:r>
        <w:rPr>
          <w:rFonts w:eastAsia="Arial" w:cs="Arial" w:ascii="Arial" w:hAnsi="Arial"/>
          <w:spacing w:val="80"/>
          <w:sz w:val="24"/>
          <w:szCs w:val="24"/>
        </w:rPr>
        <w:t xml:space="preserve"> </w:t>
      </w:r>
      <w:r>
        <w:rPr>
          <w:rFonts w:eastAsia="Arial" w:cs="Arial" w:ascii="Arial" w:hAnsi="Arial"/>
          <w:sz w:val="24"/>
          <w:szCs w:val="24"/>
        </w:rPr>
        <w:t>в неотапливаемый период определяется по формуле:</w:t>
      </w:r>
    </w:p>
    <w:p>
      <w:pPr>
        <w:pStyle w:val="BodyText"/>
        <w:tabs>
          <w:tab w:val="clear" w:pos="720"/>
          <w:tab w:val="left" w:pos="618" w:leader="none"/>
        </w:tabs>
        <w:spacing w:before="180" w:after="0"/>
        <w:ind w:firstLine="709" w:left="685"/>
        <w:rPr>
          <w:rFonts w:ascii="Arial" w:hAnsi="Arial" w:cs="Arial"/>
          <w:spacing w:val="-2"/>
          <w:sz w:val="24"/>
          <w:szCs w:val="24"/>
        </w:rPr>
      </w:pPr>
      <w:r>
        <w:rPr>
          <w:rFonts w:cs="Arial" w:ascii="Arial" w:hAnsi="Arial"/>
          <w:spacing w:val="-2"/>
          <w:sz w:val="24"/>
          <w:szCs w:val="24"/>
        </w:rPr>
      </w:r>
    </w:p>
    <w:p>
      <w:pPr>
        <w:pStyle w:val="BodyText"/>
        <w:tabs>
          <w:tab w:val="clear" w:pos="720"/>
          <w:tab w:val="left" w:pos="618" w:leader="none"/>
        </w:tabs>
        <w:spacing w:before="180" w:after="0"/>
        <w:ind w:firstLine="709" w:left="685"/>
        <w:rPr>
          <w:rFonts w:ascii="Arial" w:hAnsi="Arial" w:cs="Arial"/>
          <w:spacing w:val="-2"/>
          <w:sz w:val="24"/>
          <w:szCs w:val="24"/>
        </w:rPr>
      </w:pPr>
      <w:r>
        <w:rPr>
          <w:rFonts w:cs="Arial" w:ascii="Arial" w:hAnsi="Arial"/>
          <w:spacing w:val="-2"/>
          <w:sz w:val="24"/>
          <w:szCs w:val="24"/>
        </w:rPr>
      </w:r>
    </w:p>
    <w:p>
      <w:pPr>
        <w:pStyle w:val="BodyText"/>
        <w:tabs>
          <w:tab w:val="clear" w:pos="720"/>
          <w:tab w:val="left" w:pos="1560" w:leader="none"/>
        </w:tabs>
        <w:spacing w:before="180" w:after="0"/>
        <w:rPr>
          <w:rFonts w:ascii="Arial" w:hAnsi="Arial" w:cs="Arial"/>
          <w:sz w:val="24"/>
          <w:szCs w:val="24"/>
        </w:rPr>
      </w:pPr>
      <w:r>
        <w:rPr>
          <w:rFonts w:eastAsia="Arial" w:cs="Arial" w:ascii="Arial" w:hAnsi="Arial"/>
          <w:spacing w:val="-2"/>
          <w:sz w:val="24"/>
          <w:szCs w:val="24"/>
        </w:rPr>
        <w:t>Обозначения:</w:t>
      </w:r>
    </w:p>
    <w:p>
      <w:pPr>
        <w:pStyle w:val="BodyText"/>
        <w:tabs>
          <w:tab w:val="clear" w:pos="720"/>
          <w:tab w:val="left" w:pos="618" w:leader="none"/>
        </w:tabs>
        <w:spacing w:before="44" w:after="0"/>
        <w:ind w:firstLine="566" w:left="118" w:right="127"/>
        <w:rPr>
          <w:rFonts w:ascii="Arial" w:hAnsi="Arial" w:cs="Arial"/>
          <w:sz w:val="24"/>
          <w:szCs w:val="24"/>
        </w:rPr>
      </w:pPr>
      <w:r>
        <w:rPr>
          <w:rFonts w:eastAsia="Arial" w:cs="Arial" w:ascii="Arial" w:hAnsi="Arial"/>
          <w:i/>
          <w:sz w:val="24"/>
          <w:szCs w:val="24"/>
        </w:rPr>
        <w:t>q</w:t>
      </w:r>
      <w:r>
        <w:rPr>
          <w:rFonts w:eastAsia="Arial" w:cs="Arial" w:ascii="Arial" w:hAnsi="Arial"/>
          <w:i/>
          <w:sz w:val="24"/>
          <w:szCs w:val="24"/>
          <w:vertAlign w:val="superscript"/>
        </w:rPr>
        <w:t>о</w:t>
      </w:r>
      <w:r>
        <w:rPr>
          <w:rFonts w:eastAsia="Arial" w:cs="Arial" w:ascii="Arial" w:hAnsi="Arial"/>
          <w:i/>
          <w:sz w:val="24"/>
          <w:szCs w:val="24"/>
        </w:rPr>
        <w:t xml:space="preserve"> </w:t>
      </w:r>
      <w:r>
        <w:rPr>
          <w:rFonts w:eastAsia="Arial" w:cs="Arial" w:ascii="Arial" w:hAnsi="Arial"/>
          <w:sz w:val="24"/>
          <w:szCs w:val="24"/>
        </w:rPr>
        <w:t>- укрупненный показатель максимального теплового потока на отопление жилых зданий на 1 м</w:t>
      </w:r>
      <w:r>
        <w:rPr>
          <w:rFonts w:eastAsia="Arial" w:cs="Arial" w:ascii="Arial" w:hAnsi="Arial"/>
          <w:sz w:val="24"/>
          <w:szCs w:val="24"/>
          <w:vertAlign w:val="superscript"/>
        </w:rPr>
        <w:t>2</w:t>
      </w:r>
      <w:r>
        <w:rPr>
          <w:rFonts w:eastAsia="Arial" w:cs="Arial" w:ascii="Arial" w:hAnsi="Arial"/>
          <w:sz w:val="24"/>
          <w:szCs w:val="24"/>
        </w:rPr>
        <w:t xml:space="preserve"> общей площади, принимаемый по СНиП 23-02-2003 (СП 50.13330.2012), Вт;</w:t>
      </w:r>
    </w:p>
    <w:p>
      <w:pPr>
        <w:pStyle w:val="BodyText"/>
        <w:tabs>
          <w:tab w:val="clear" w:pos="720"/>
          <w:tab w:val="left" w:pos="2835" w:leader="none"/>
        </w:tabs>
        <w:spacing w:before="1" w:after="0"/>
        <w:rPr>
          <w:rFonts w:ascii="Arial" w:hAnsi="Arial" w:cs="Arial"/>
          <w:sz w:val="24"/>
          <w:szCs w:val="24"/>
        </w:rPr>
      </w:pPr>
      <w:r>
        <w:rPr>
          <w:rFonts w:eastAsia="Arial" w:cs="Arial" w:ascii="Arial" w:hAnsi="Arial"/>
          <w:i/>
          <w:sz w:val="24"/>
          <w:szCs w:val="24"/>
        </w:rPr>
        <w:t>A</w:t>
      </w:r>
      <w:r>
        <w:rPr>
          <w:rFonts w:eastAsia="Arial" w:cs="Arial" w:ascii="Arial" w:hAnsi="Arial"/>
          <w:i/>
          <w:spacing w:val="-9"/>
          <w:sz w:val="24"/>
          <w:szCs w:val="24"/>
        </w:rPr>
        <w:t xml:space="preserve"> </w:t>
      </w:r>
      <w:r>
        <w:rPr>
          <w:rFonts w:eastAsia="Arial" w:cs="Arial" w:ascii="Arial" w:hAnsi="Arial"/>
          <w:sz w:val="24"/>
          <w:szCs w:val="24"/>
        </w:rPr>
        <w:t>–</w:t>
      </w:r>
      <w:r>
        <w:rPr>
          <w:rFonts w:eastAsia="Arial" w:cs="Arial" w:ascii="Arial" w:hAnsi="Arial"/>
          <w:spacing w:val="-8"/>
          <w:sz w:val="24"/>
          <w:szCs w:val="24"/>
        </w:rPr>
        <w:t xml:space="preserve"> </w:t>
      </w:r>
      <w:r>
        <w:rPr>
          <w:rFonts w:eastAsia="Arial" w:cs="Arial" w:ascii="Arial" w:hAnsi="Arial"/>
          <w:sz w:val="24"/>
          <w:szCs w:val="24"/>
        </w:rPr>
        <w:t>общая</w:t>
      </w:r>
      <w:r>
        <w:rPr>
          <w:rFonts w:eastAsia="Arial" w:cs="Arial" w:ascii="Arial" w:hAnsi="Arial"/>
          <w:spacing w:val="-8"/>
          <w:sz w:val="24"/>
          <w:szCs w:val="24"/>
        </w:rPr>
        <w:t xml:space="preserve"> </w:t>
      </w:r>
      <w:r>
        <w:rPr>
          <w:rFonts w:eastAsia="Arial" w:cs="Arial" w:ascii="Arial" w:hAnsi="Arial"/>
          <w:sz w:val="24"/>
          <w:szCs w:val="24"/>
        </w:rPr>
        <w:t>(отапливаемая)</w:t>
      </w:r>
      <w:r>
        <w:rPr>
          <w:rFonts w:eastAsia="Arial" w:cs="Arial" w:ascii="Arial" w:hAnsi="Arial"/>
          <w:spacing w:val="-8"/>
          <w:sz w:val="24"/>
          <w:szCs w:val="24"/>
        </w:rPr>
        <w:t xml:space="preserve"> </w:t>
      </w:r>
      <w:r>
        <w:rPr>
          <w:rFonts w:eastAsia="Arial" w:cs="Arial" w:ascii="Arial" w:hAnsi="Arial"/>
          <w:sz w:val="24"/>
          <w:szCs w:val="24"/>
        </w:rPr>
        <w:t>площадь</w:t>
      </w:r>
      <w:r>
        <w:rPr>
          <w:rFonts w:eastAsia="Arial" w:cs="Arial" w:ascii="Arial" w:hAnsi="Arial"/>
          <w:spacing w:val="-8"/>
          <w:sz w:val="24"/>
          <w:szCs w:val="24"/>
        </w:rPr>
        <w:t xml:space="preserve"> </w:t>
      </w:r>
      <w:r>
        <w:rPr>
          <w:rFonts w:eastAsia="Arial" w:cs="Arial" w:ascii="Arial" w:hAnsi="Arial"/>
          <w:sz w:val="24"/>
          <w:szCs w:val="24"/>
        </w:rPr>
        <w:t>жилых</w:t>
      </w:r>
      <w:r>
        <w:rPr>
          <w:rFonts w:eastAsia="Arial" w:cs="Arial" w:ascii="Arial" w:hAnsi="Arial"/>
          <w:spacing w:val="-7"/>
          <w:sz w:val="24"/>
          <w:szCs w:val="24"/>
        </w:rPr>
        <w:t xml:space="preserve"> </w:t>
      </w:r>
      <w:r>
        <w:rPr>
          <w:rFonts w:eastAsia="Arial" w:cs="Arial" w:ascii="Arial" w:hAnsi="Arial"/>
          <w:sz w:val="24"/>
          <w:szCs w:val="24"/>
        </w:rPr>
        <w:t>зданий,</w:t>
      </w:r>
      <w:r>
        <w:rPr>
          <w:rFonts w:eastAsia="Arial" w:cs="Arial" w:ascii="Arial" w:hAnsi="Arial"/>
          <w:spacing w:val="-8"/>
          <w:sz w:val="24"/>
          <w:szCs w:val="24"/>
        </w:rPr>
        <w:t xml:space="preserve"> </w:t>
      </w:r>
      <w:r>
        <w:rPr>
          <w:rFonts w:eastAsia="Arial" w:cs="Arial" w:ascii="Arial" w:hAnsi="Arial"/>
          <w:spacing w:val="-5"/>
          <w:sz w:val="24"/>
          <w:szCs w:val="24"/>
        </w:rPr>
        <w:t>м</w:t>
      </w:r>
      <w:r>
        <w:rPr>
          <w:rFonts w:eastAsia="Arial" w:cs="Arial" w:ascii="Arial" w:hAnsi="Arial"/>
          <w:spacing w:val="-5"/>
          <w:sz w:val="24"/>
          <w:szCs w:val="24"/>
          <w:vertAlign w:val="superscript"/>
        </w:rPr>
        <w:t>2</w:t>
      </w:r>
      <w:r>
        <w:rPr>
          <w:rFonts w:eastAsia="Arial" w:cs="Arial" w:ascii="Arial" w:hAnsi="Arial"/>
          <w:spacing w:val="-5"/>
          <w:sz w:val="24"/>
          <w:szCs w:val="24"/>
        </w:rPr>
        <w:t>;</w:t>
      </w:r>
    </w:p>
    <w:p>
      <w:pPr>
        <w:pStyle w:val="BodyText"/>
        <w:tabs>
          <w:tab w:val="clear" w:pos="720"/>
          <w:tab w:val="left" w:pos="618" w:leader="none"/>
        </w:tabs>
        <w:spacing w:before="44" w:after="0"/>
        <w:ind w:firstLine="566" w:left="118" w:right="126"/>
        <w:rPr>
          <w:rFonts w:ascii="Arial" w:hAnsi="Arial" w:cs="Arial"/>
          <w:sz w:val="24"/>
          <w:szCs w:val="24"/>
        </w:rPr>
      </w:pPr>
      <w:r>
        <w:rPr>
          <w:rFonts w:eastAsia="Arial" w:cs="Arial" w:ascii="Arial" w:hAnsi="Arial"/>
          <w:i/>
          <w:sz w:val="24"/>
          <w:szCs w:val="24"/>
        </w:rPr>
        <w:t>q</w:t>
      </w:r>
      <w:r>
        <w:rPr>
          <w:rFonts w:eastAsia="Arial" w:cs="Arial" w:ascii="Arial" w:hAnsi="Arial"/>
          <w:i/>
          <w:sz w:val="24"/>
          <w:szCs w:val="24"/>
          <w:vertAlign w:val="subscript"/>
        </w:rPr>
        <w:t>h</w:t>
      </w:r>
      <w:r>
        <w:rPr>
          <w:rFonts w:eastAsia="Arial" w:cs="Arial" w:ascii="Arial" w:hAnsi="Arial"/>
          <w:i/>
          <w:sz w:val="24"/>
          <w:szCs w:val="24"/>
        </w:rPr>
        <w:t xml:space="preserve"> </w:t>
      </w:r>
      <w:r>
        <w:rPr>
          <w:rFonts w:eastAsia="Arial" w:cs="Arial" w:ascii="Arial" w:hAnsi="Arial"/>
          <w:sz w:val="24"/>
          <w:szCs w:val="24"/>
        </w:rPr>
        <w:t>– укрупненный показатель среднего теплового потока на горячее водоснабжение на одного человека, принимаемый по рекомендуемому приложению 3 СНиП 2.04.07-86*, Вт;</w:t>
      </w:r>
    </w:p>
    <w:p>
      <w:pPr>
        <w:pStyle w:val="BodyText"/>
        <w:rPr>
          <w:rFonts w:ascii="Arial" w:hAnsi="Arial" w:cs="Arial"/>
          <w:sz w:val="24"/>
          <w:szCs w:val="24"/>
        </w:rPr>
      </w:pPr>
      <w:r>
        <w:rPr>
          <w:rFonts w:eastAsia="Arial" w:cs="Arial" w:ascii="Arial" w:hAnsi="Arial"/>
          <w:i/>
          <w:sz w:val="24"/>
          <w:szCs w:val="24"/>
        </w:rPr>
        <w:t>t</w:t>
      </w:r>
      <w:r>
        <w:rPr>
          <w:rFonts w:eastAsia="Arial" w:cs="Arial" w:ascii="Arial" w:hAnsi="Arial"/>
          <w:i/>
          <w:sz w:val="24"/>
          <w:szCs w:val="24"/>
          <w:vertAlign w:val="subscript"/>
        </w:rPr>
        <w:t>о</w:t>
      </w:r>
      <w:r>
        <w:rPr>
          <w:rFonts w:eastAsia="Arial" w:cs="Arial" w:ascii="Arial" w:hAnsi="Arial"/>
          <w:i/>
          <w:spacing w:val="31"/>
          <w:sz w:val="24"/>
          <w:szCs w:val="24"/>
        </w:rPr>
        <w:t xml:space="preserve"> </w:t>
      </w:r>
      <w:r>
        <w:rPr>
          <w:rFonts w:eastAsia="Arial" w:cs="Arial" w:ascii="Arial" w:hAnsi="Arial"/>
          <w:sz w:val="24"/>
          <w:szCs w:val="24"/>
        </w:rPr>
        <w:t>–</w:t>
      </w:r>
      <w:r>
        <w:rPr>
          <w:rFonts w:eastAsia="Arial" w:cs="Arial" w:ascii="Arial" w:hAnsi="Arial"/>
          <w:spacing w:val="31"/>
          <w:sz w:val="24"/>
          <w:szCs w:val="24"/>
        </w:rPr>
        <w:t xml:space="preserve"> </w:t>
      </w:r>
      <w:r>
        <w:rPr>
          <w:rFonts w:eastAsia="Arial" w:cs="Arial" w:ascii="Arial" w:hAnsi="Arial"/>
          <w:sz w:val="24"/>
          <w:szCs w:val="24"/>
        </w:rPr>
        <w:t>расчетная</w:t>
      </w:r>
      <w:r>
        <w:rPr>
          <w:rFonts w:eastAsia="Arial" w:cs="Arial" w:ascii="Arial" w:hAnsi="Arial"/>
          <w:spacing w:val="31"/>
          <w:sz w:val="24"/>
          <w:szCs w:val="24"/>
        </w:rPr>
        <w:t xml:space="preserve"> </w:t>
      </w:r>
      <w:r>
        <w:rPr>
          <w:rFonts w:eastAsia="Arial" w:cs="Arial" w:ascii="Arial" w:hAnsi="Arial"/>
          <w:sz w:val="24"/>
          <w:szCs w:val="24"/>
        </w:rPr>
        <w:t>температура</w:t>
      </w:r>
      <w:r>
        <w:rPr>
          <w:rFonts w:eastAsia="Arial" w:cs="Arial" w:ascii="Arial" w:hAnsi="Arial"/>
          <w:spacing w:val="31"/>
          <w:sz w:val="24"/>
          <w:szCs w:val="24"/>
        </w:rPr>
        <w:t xml:space="preserve"> </w:t>
      </w:r>
      <w:r>
        <w:rPr>
          <w:rFonts w:eastAsia="Arial" w:cs="Arial" w:ascii="Arial" w:hAnsi="Arial"/>
          <w:sz w:val="24"/>
          <w:szCs w:val="24"/>
        </w:rPr>
        <w:t>наружного</w:t>
      </w:r>
      <w:r>
        <w:rPr>
          <w:rFonts w:eastAsia="Arial" w:cs="Arial" w:ascii="Arial" w:hAnsi="Arial"/>
          <w:spacing w:val="33"/>
          <w:sz w:val="24"/>
          <w:szCs w:val="24"/>
        </w:rPr>
        <w:t xml:space="preserve"> </w:t>
      </w:r>
      <w:r>
        <w:rPr>
          <w:rFonts w:eastAsia="Arial" w:cs="Arial" w:ascii="Arial" w:hAnsi="Arial"/>
          <w:sz w:val="24"/>
          <w:szCs w:val="24"/>
        </w:rPr>
        <w:t>воздуха</w:t>
      </w:r>
      <w:r>
        <w:rPr>
          <w:rFonts w:eastAsia="Arial" w:cs="Arial" w:ascii="Arial" w:hAnsi="Arial"/>
          <w:spacing w:val="32"/>
          <w:sz w:val="24"/>
          <w:szCs w:val="24"/>
        </w:rPr>
        <w:t xml:space="preserve"> </w:t>
      </w:r>
      <w:r>
        <w:rPr>
          <w:rFonts w:eastAsia="Arial" w:cs="Arial" w:ascii="Arial" w:hAnsi="Arial"/>
          <w:sz w:val="24"/>
          <w:szCs w:val="24"/>
        </w:rPr>
        <w:t>для</w:t>
      </w:r>
      <w:r>
        <w:rPr>
          <w:rFonts w:eastAsia="Arial" w:cs="Arial" w:ascii="Arial" w:hAnsi="Arial"/>
          <w:spacing w:val="32"/>
          <w:sz w:val="24"/>
          <w:szCs w:val="24"/>
        </w:rPr>
        <w:t xml:space="preserve"> </w:t>
      </w:r>
      <w:r>
        <w:rPr>
          <w:rFonts w:eastAsia="Arial" w:cs="Arial" w:ascii="Arial" w:hAnsi="Arial"/>
          <w:sz w:val="24"/>
          <w:szCs w:val="24"/>
        </w:rPr>
        <w:t>проектирования</w:t>
      </w:r>
      <w:r>
        <w:rPr>
          <w:rFonts w:eastAsia="Arial" w:cs="Arial" w:ascii="Arial" w:hAnsi="Arial"/>
          <w:spacing w:val="31"/>
          <w:sz w:val="24"/>
          <w:szCs w:val="24"/>
        </w:rPr>
        <w:t xml:space="preserve"> </w:t>
      </w:r>
      <w:r>
        <w:rPr>
          <w:rFonts w:eastAsia="Arial" w:cs="Arial" w:ascii="Arial" w:hAnsi="Arial"/>
          <w:spacing w:val="-2"/>
          <w:sz w:val="24"/>
          <w:szCs w:val="24"/>
        </w:rPr>
        <w:t>отопления,</w:t>
      </w:r>
      <w:r>
        <w:rPr>
          <w:rFonts w:eastAsia="Arial" w:cs="Arial" w:ascii="Arial" w:hAnsi="Arial"/>
          <w:spacing w:val="-5"/>
          <w:sz w:val="24"/>
          <w:szCs w:val="24"/>
        </w:rPr>
        <w:t>°С;</w:t>
      </w:r>
    </w:p>
    <w:p>
      <w:pPr>
        <w:pStyle w:val="BodyText"/>
        <w:spacing w:before="44" w:after="0"/>
        <w:rPr>
          <w:rFonts w:ascii="Arial" w:hAnsi="Arial" w:cs="Arial"/>
          <w:sz w:val="24"/>
          <w:szCs w:val="24"/>
        </w:rPr>
      </w:pPr>
      <w:r>
        <w:rPr>
          <w:rFonts w:eastAsia="Arial" w:cs="Arial" w:ascii="Arial" w:hAnsi="Arial"/>
          <w:i/>
          <w:spacing w:val="-5"/>
          <w:sz w:val="24"/>
          <w:szCs w:val="24"/>
        </w:rPr>
        <w:t>t</w:t>
      </w:r>
      <w:r>
        <w:rPr>
          <w:rFonts w:eastAsia="Arial" w:cs="Arial" w:ascii="Arial" w:hAnsi="Arial"/>
          <w:i/>
          <w:spacing w:val="-5"/>
          <w:sz w:val="24"/>
          <w:szCs w:val="24"/>
          <w:vertAlign w:val="subscript"/>
        </w:rPr>
        <w:t>i</w:t>
      </w:r>
      <w:r>
        <w:rPr>
          <w:rFonts w:eastAsia="Arial" w:cs="Arial" w:ascii="Arial" w:hAnsi="Arial"/>
          <w:i/>
          <w:sz w:val="24"/>
          <w:szCs w:val="24"/>
        </w:rPr>
        <w:t xml:space="preserve"> </w:t>
      </w:r>
      <w:r>
        <w:rPr>
          <w:rFonts w:eastAsia="Arial" w:cs="Arial" w:ascii="Arial" w:hAnsi="Arial"/>
          <w:spacing w:val="-10"/>
          <w:sz w:val="24"/>
          <w:szCs w:val="24"/>
        </w:rPr>
        <w:t>–</w:t>
      </w:r>
      <w:r>
        <w:rPr>
          <w:rFonts w:eastAsia="Arial" w:cs="Arial" w:ascii="Arial" w:hAnsi="Arial"/>
          <w:sz w:val="24"/>
          <w:szCs w:val="24"/>
        </w:rPr>
        <w:t xml:space="preserve"> </w:t>
      </w:r>
      <w:r>
        <w:rPr>
          <w:rFonts w:eastAsia="Arial" w:cs="Arial" w:ascii="Arial" w:hAnsi="Arial"/>
          <w:spacing w:val="-2"/>
          <w:sz w:val="24"/>
          <w:szCs w:val="24"/>
        </w:rPr>
        <w:t>средняя</w:t>
      </w:r>
      <w:r>
        <w:rPr>
          <w:rFonts w:eastAsia="Arial" w:cs="Arial" w:ascii="Arial" w:hAnsi="Arial"/>
          <w:sz w:val="24"/>
          <w:szCs w:val="24"/>
        </w:rPr>
        <w:tab/>
      </w:r>
      <w:r>
        <w:rPr>
          <w:rFonts w:eastAsia="Arial" w:cs="Arial" w:ascii="Arial" w:hAnsi="Arial"/>
          <w:spacing w:val="-2"/>
          <w:sz w:val="24"/>
          <w:szCs w:val="24"/>
        </w:rPr>
        <w:t>температура</w:t>
      </w:r>
      <w:r>
        <w:rPr>
          <w:rFonts w:eastAsia="Arial" w:cs="Arial" w:ascii="Arial" w:hAnsi="Arial"/>
          <w:sz w:val="24"/>
          <w:szCs w:val="24"/>
        </w:rPr>
        <w:tab/>
      </w:r>
      <w:r>
        <w:rPr>
          <w:rFonts w:eastAsia="Arial" w:cs="Arial" w:ascii="Arial" w:hAnsi="Arial"/>
          <w:spacing w:val="-2"/>
          <w:sz w:val="24"/>
          <w:szCs w:val="24"/>
        </w:rPr>
        <w:t>внутреннего</w:t>
      </w:r>
      <w:r>
        <w:rPr>
          <w:rFonts w:eastAsia="Arial" w:cs="Arial" w:ascii="Arial" w:hAnsi="Arial"/>
          <w:sz w:val="24"/>
          <w:szCs w:val="24"/>
        </w:rPr>
        <w:tab/>
      </w:r>
      <w:r>
        <w:rPr>
          <w:rFonts w:eastAsia="Arial" w:cs="Arial" w:ascii="Arial" w:hAnsi="Arial"/>
          <w:spacing w:val="-2"/>
          <w:sz w:val="24"/>
          <w:szCs w:val="24"/>
        </w:rPr>
        <w:t>воздуха</w:t>
      </w:r>
      <w:r>
        <w:rPr>
          <w:rFonts w:eastAsia="Arial" w:cs="Arial" w:ascii="Arial" w:hAnsi="Arial"/>
          <w:sz w:val="24"/>
          <w:szCs w:val="24"/>
        </w:rPr>
        <w:tab/>
      </w:r>
      <w:r>
        <w:rPr>
          <w:rFonts w:eastAsia="Arial" w:cs="Arial" w:ascii="Arial" w:hAnsi="Arial"/>
          <w:spacing w:val="-2"/>
          <w:sz w:val="24"/>
          <w:szCs w:val="24"/>
        </w:rPr>
        <w:t>отапливаемых</w:t>
      </w:r>
      <w:r>
        <w:rPr>
          <w:rFonts w:eastAsia="Arial" w:cs="Arial" w:ascii="Arial" w:hAnsi="Arial"/>
          <w:sz w:val="24"/>
          <w:szCs w:val="24"/>
        </w:rPr>
        <w:tab/>
      </w:r>
      <w:r>
        <w:rPr>
          <w:rFonts w:eastAsia="Arial" w:cs="Arial" w:ascii="Arial" w:hAnsi="Arial"/>
          <w:spacing w:val="-2"/>
          <w:sz w:val="24"/>
          <w:szCs w:val="24"/>
        </w:rPr>
        <w:t>зданий,</w:t>
      </w:r>
    </w:p>
    <w:p>
      <w:pPr>
        <w:pStyle w:val="BodyText"/>
        <w:tabs>
          <w:tab w:val="clear" w:pos="720"/>
          <w:tab w:val="left" w:pos="0" w:leader="none"/>
        </w:tabs>
        <w:spacing w:before="45" w:after="0"/>
        <w:ind w:hanging="0" w:right="-22"/>
        <w:rPr>
          <w:rFonts w:ascii="Arial" w:hAnsi="Arial" w:cs="Arial"/>
          <w:sz w:val="24"/>
          <w:szCs w:val="24"/>
        </w:rPr>
      </w:pPr>
      <w:r>
        <w:rPr>
          <w:rFonts w:eastAsia="Arial" w:cs="Arial" w:ascii="Arial" w:hAnsi="Arial"/>
          <w:sz w:val="24"/>
          <w:szCs w:val="24"/>
        </w:rPr>
        <w:t>принимаемая для жилых и общественных зданий по ГОСТ 30494-2011 «Здания</w:t>
      </w:r>
      <w:r>
        <w:rPr>
          <w:rFonts w:eastAsia="Arial" w:cs="Arial" w:ascii="Arial" w:hAnsi="Arial"/>
          <w:spacing w:val="80"/>
          <w:sz w:val="24"/>
          <w:szCs w:val="24"/>
        </w:rPr>
        <w:t xml:space="preserve"> </w:t>
      </w:r>
      <w:r>
        <w:rPr>
          <w:rFonts w:eastAsia="Arial" w:cs="Arial" w:ascii="Arial" w:hAnsi="Arial"/>
          <w:sz w:val="24"/>
          <w:szCs w:val="24"/>
        </w:rPr>
        <w:t>жилые и общественные. Параметры микроклимата в помещениях», для производственных зданий – по договорным условиям;</w:t>
      </w:r>
    </w:p>
    <w:p>
      <w:pPr>
        <w:pStyle w:val="BodyText"/>
        <w:tabs>
          <w:tab w:val="clear" w:pos="720"/>
          <w:tab w:val="left" w:pos="618" w:leader="none"/>
        </w:tabs>
        <w:ind w:firstLine="566" w:left="118" w:right="138"/>
        <w:rPr>
          <w:rFonts w:ascii="Arial" w:hAnsi="Arial" w:cs="Arial"/>
          <w:sz w:val="24"/>
          <w:szCs w:val="24"/>
        </w:rPr>
      </w:pPr>
      <w:r>
        <w:rPr>
          <w:rFonts w:eastAsia="Arial" w:cs="Arial" w:ascii="Arial" w:hAnsi="Arial"/>
          <w:i/>
          <w:sz w:val="24"/>
          <w:szCs w:val="24"/>
        </w:rPr>
        <w:t>t</w:t>
      </w:r>
      <w:r>
        <w:rPr>
          <w:rFonts w:eastAsia="Arial" w:cs="Arial" w:ascii="Arial" w:hAnsi="Arial"/>
          <w:i/>
          <w:sz w:val="24"/>
          <w:szCs w:val="24"/>
          <w:vertAlign w:val="subscript"/>
        </w:rPr>
        <w:t>om</w:t>
      </w:r>
      <w:r>
        <w:rPr>
          <w:rFonts w:eastAsia="Arial" w:cs="Arial" w:ascii="Arial" w:hAnsi="Arial"/>
          <w:i/>
          <w:sz w:val="24"/>
          <w:szCs w:val="24"/>
        </w:rPr>
        <w:t xml:space="preserve"> </w:t>
      </w:r>
      <w:r>
        <w:rPr>
          <w:rFonts w:eastAsia="Arial" w:cs="Arial" w:ascii="Arial" w:hAnsi="Arial"/>
          <w:sz w:val="24"/>
          <w:szCs w:val="24"/>
        </w:rPr>
        <w:t>– средняя температура наружного воздуха за период со среднесуточной температурой воздуха +8 °С и менее (отопительный период), °С;</w:t>
      </w:r>
    </w:p>
    <w:p>
      <w:pPr>
        <w:pStyle w:val="BodyText"/>
        <w:tabs>
          <w:tab w:val="clear" w:pos="720"/>
          <w:tab w:val="left" w:pos="618" w:leader="none"/>
        </w:tabs>
        <w:spacing w:lineRule="auto" w:line="290" w:before="1" w:after="0"/>
        <w:ind w:firstLine="566" w:left="118" w:right="133"/>
        <w:rPr>
          <w:rFonts w:ascii="Arial" w:hAnsi="Arial" w:cs="Arial"/>
          <w:i/>
          <w:i/>
          <w:spacing w:val="5"/>
          <w:sz w:val="24"/>
          <w:szCs w:val="24"/>
        </w:rPr>
      </w:pPr>
      <w:r>
        <w:drawing>
          <wp:anchor behindDoc="1" distT="0" distB="0" distL="0" distR="0" simplePos="0" locked="0" layoutInCell="0" allowOverlap="1" relativeHeight="20">
            <wp:simplePos x="0" y="0"/>
            <wp:positionH relativeFrom="page">
              <wp:posOffset>3995420</wp:posOffset>
            </wp:positionH>
            <wp:positionV relativeFrom="paragraph">
              <wp:posOffset>220345</wp:posOffset>
            </wp:positionV>
            <wp:extent cx="130810" cy="201295"/>
            <wp:effectExtent l="0" t="0" r="0" b="0"/>
            <wp:wrapNone/>
            <wp:docPr id="21" name="image19.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19.png" descr=""/>
                    <pic:cNvPicPr>
                      <a:picLocks noChangeAspect="1" noChangeArrowheads="1"/>
                    </pic:cNvPicPr>
                  </pic:nvPicPr>
                  <pic:blipFill>
                    <a:blip r:embed="rId39"/>
                    <a:stretch>
                      <a:fillRect/>
                    </a:stretch>
                  </pic:blipFill>
                  <pic:spPr bwMode="auto">
                    <a:xfrm>
                      <a:off x="0" y="0"/>
                      <a:ext cx="130810" cy="201295"/>
                    </a:xfrm>
                    <a:prstGeom prst="rect">
                      <a:avLst/>
                    </a:prstGeom>
                    <a:noFill/>
                  </pic:spPr>
                </pic:pic>
              </a:graphicData>
            </a:graphic>
          </wp:anchor>
        </w:drawing>
      </w:r>
      <w:r>
        <w:rPr>
          <w:rFonts w:eastAsia="Arial" w:cs="Arial" w:ascii="Arial" w:hAnsi="Arial"/>
          <w:i/>
          <w:sz w:val="24"/>
          <w:szCs w:val="24"/>
        </w:rPr>
        <w:t>t</w:t>
      </w:r>
      <w:r>
        <w:rPr>
          <w:rFonts w:eastAsia="Arial" w:cs="Arial" w:ascii="Arial" w:hAnsi="Arial"/>
          <w:i/>
          <w:sz w:val="24"/>
          <w:szCs w:val="24"/>
          <w:vertAlign w:val="subscript"/>
        </w:rPr>
        <w:t>c</w:t>
      </w:r>
      <w:r>
        <w:rPr>
          <w:rFonts w:eastAsia="Arial" w:cs="Arial" w:ascii="Arial" w:hAnsi="Arial"/>
          <w:i/>
          <w:sz w:val="24"/>
          <w:szCs w:val="24"/>
        </w:rPr>
        <w:t xml:space="preserve"> </w:t>
      </w:r>
      <w:r>
        <w:rPr>
          <w:rFonts w:eastAsia="Arial" w:cs="Arial" w:ascii="Arial" w:hAnsi="Arial"/>
          <w:sz w:val="24"/>
          <w:szCs w:val="24"/>
        </w:rPr>
        <w:t>– температура холодной (водопроводной) воды в отопительный период (при отсутствии данных принимается равной +5</w:t>
      </w:r>
      <w:r>
        <w:rPr>
          <w:rFonts w:eastAsia="Arial" w:cs="Arial" w:ascii="Arial" w:hAnsi="Arial"/>
          <w:spacing w:val="80"/>
          <w:sz w:val="24"/>
          <w:szCs w:val="24"/>
        </w:rPr>
        <w:t xml:space="preserve"> </w:t>
      </w:r>
      <w:r>
        <w:rPr>
          <w:rFonts w:eastAsia="Arial" w:cs="Arial" w:ascii="Arial" w:hAnsi="Arial"/>
          <w:sz w:val="24"/>
          <w:szCs w:val="24"/>
        </w:rPr>
        <w:t>С);</w:t>
      </w:r>
      <w:r>
        <w:rPr>
          <w:rFonts w:eastAsia="Arial" w:cs="Arial" w:ascii="Arial" w:hAnsi="Arial"/>
          <w:i/>
          <w:spacing w:val="5"/>
          <w:position w:val="4"/>
          <w:sz w:val="24"/>
          <w:szCs w:val="24"/>
        </w:rPr>
        <w:t xml:space="preserve"> </w:t>
      </w:r>
    </w:p>
    <w:p>
      <w:pPr>
        <w:pStyle w:val="BodyText"/>
        <w:tabs>
          <w:tab w:val="clear" w:pos="720"/>
          <w:tab w:val="left" w:pos="618" w:leader="none"/>
        </w:tabs>
        <w:spacing w:lineRule="auto" w:line="290" w:before="1" w:after="0"/>
        <w:ind w:firstLine="566" w:left="118" w:right="133"/>
        <w:rPr>
          <w:rFonts w:ascii="Arial" w:hAnsi="Arial" w:cs="Arial"/>
          <w:sz w:val="24"/>
          <w:szCs w:val="24"/>
        </w:rPr>
      </w:pPr>
      <w:r>
        <w:rPr>
          <w:rFonts w:eastAsia="Arial" w:cs="Arial" w:ascii="Arial" w:hAnsi="Arial"/>
          <w:i/>
          <w:sz w:val="24"/>
          <w:szCs w:val="24"/>
        </w:rPr>
        <w:t>t</w:t>
      </w:r>
      <w:r>
        <w:rPr>
          <w:rFonts w:eastAsia="Arial" w:cs="Arial" w:ascii="Arial" w:hAnsi="Arial"/>
          <w:i/>
          <w:sz w:val="24"/>
          <w:szCs w:val="24"/>
          <w:vertAlign w:val="superscript"/>
        </w:rPr>
        <w:t>2</w:t>
      </w:r>
      <w:r>
        <w:rPr>
          <w:rFonts w:eastAsia="Arial" w:cs="Arial" w:ascii="Arial" w:hAnsi="Arial"/>
          <w:i/>
          <w:sz w:val="24"/>
          <w:szCs w:val="24"/>
          <w:vertAlign w:val="subscript"/>
        </w:rPr>
        <w:t>с</w:t>
      </w:r>
      <w:r>
        <w:rPr>
          <w:rFonts w:eastAsia="Arial" w:cs="Arial" w:ascii="Arial" w:hAnsi="Arial"/>
          <w:sz w:val="24"/>
          <w:szCs w:val="24"/>
        </w:rPr>
        <w:t xml:space="preserve"> –</w:t>
      </w:r>
      <w:r>
        <w:rPr>
          <w:rFonts w:eastAsia="Arial" w:cs="Arial" w:ascii="Arial" w:hAnsi="Arial"/>
          <w:spacing w:val="-1"/>
          <w:sz w:val="24"/>
          <w:szCs w:val="24"/>
        </w:rPr>
        <w:t xml:space="preserve"> </w:t>
      </w:r>
      <w:r>
        <w:rPr>
          <w:rFonts w:eastAsia="Arial" w:cs="Arial" w:ascii="Arial" w:hAnsi="Arial"/>
          <w:sz w:val="24"/>
          <w:szCs w:val="24"/>
        </w:rPr>
        <w:t>температура</w:t>
      </w:r>
      <w:r>
        <w:rPr>
          <w:rFonts w:eastAsia="Arial" w:cs="Arial" w:ascii="Arial" w:hAnsi="Arial"/>
          <w:spacing w:val="1"/>
          <w:sz w:val="24"/>
          <w:szCs w:val="24"/>
        </w:rPr>
        <w:t xml:space="preserve"> </w:t>
      </w:r>
      <w:r>
        <w:rPr>
          <w:rFonts w:eastAsia="Arial" w:cs="Arial" w:ascii="Arial" w:hAnsi="Arial"/>
          <w:sz w:val="24"/>
          <w:szCs w:val="24"/>
        </w:rPr>
        <w:t>холодной</w:t>
      </w:r>
      <w:r>
        <w:rPr>
          <w:rFonts w:eastAsia="Arial" w:cs="Arial" w:ascii="Arial" w:hAnsi="Arial"/>
          <w:spacing w:val="-2"/>
          <w:sz w:val="24"/>
          <w:szCs w:val="24"/>
        </w:rPr>
        <w:t xml:space="preserve"> </w:t>
      </w:r>
      <w:r>
        <w:rPr>
          <w:rFonts w:eastAsia="Arial" w:cs="Arial" w:ascii="Arial" w:hAnsi="Arial"/>
          <w:sz w:val="24"/>
          <w:szCs w:val="24"/>
        </w:rPr>
        <w:t>(водопроводной)</w:t>
      </w:r>
      <w:r>
        <w:rPr>
          <w:rFonts w:eastAsia="Arial" w:cs="Arial" w:ascii="Arial" w:hAnsi="Arial"/>
          <w:spacing w:val="1"/>
          <w:sz w:val="24"/>
          <w:szCs w:val="24"/>
        </w:rPr>
        <w:t xml:space="preserve"> </w:t>
      </w:r>
      <w:r>
        <w:rPr>
          <w:rFonts w:eastAsia="Arial" w:cs="Arial" w:ascii="Arial" w:hAnsi="Arial"/>
          <w:sz w:val="24"/>
          <w:szCs w:val="24"/>
        </w:rPr>
        <w:t>воды</w:t>
      </w:r>
      <w:r>
        <w:rPr>
          <w:rFonts w:eastAsia="Arial" w:cs="Arial" w:ascii="Arial" w:hAnsi="Arial"/>
          <w:spacing w:val="-1"/>
          <w:sz w:val="24"/>
          <w:szCs w:val="24"/>
        </w:rPr>
        <w:t xml:space="preserve"> </w:t>
      </w:r>
      <w:r>
        <w:rPr>
          <w:rFonts w:eastAsia="Arial" w:cs="Arial" w:ascii="Arial" w:hAnsi="Arial"/>
          <w:sz w:val="24"/>
          <w:szCs w:val="24"/>
        </w:rPr>
        <w:t>в</w:t>
      </w:r>
      <w:r>
        <w:rPr>
          <w:rFonts w:eastAsia="Arial" w:cs="Arial" w:ascii="Arial" w:hAnsi="Arial"/>
          <w:spacing w:val="-3"/>
          <w:sz w:val="24"/>
          <w:szCs w:val="24"/>
        </w:rPr>
        <w:t xml:space="preserve"> </w:t>
      </w:r>
      <w:r>
        <w:rPr>
          <w:rFonts w:eastAsia="Arial" w:cs="Arial" w:ascii="Arial" w:hAnsi="Arial"/>
          <w:sz w:val="24"/>
          <w:szCs w:val="24"/>
        </w:rPr>
        <w:t>неотопительный</w:t>
      </w:r>
      <w:r>
        <w:rPr>
          <w:rFonts w:eastAsia="Arial" w:cs="Arial" w:ascii="Arial" w:hAnsi="Arial"/>
          <w:spacing w:val="-1"/>
          <w:sz w:val="24"/>
          <w:szCs w:val="24"/>
        </w:rPr>
        <w:t xml:space="preserve"> </w:t>
      </w:r>
      <w:r>
        <w:rPr>
          <w:rFonts w:eastAsia="Arial" w:cs="Arial" w:ascii="Arial" w:hAnsi="Arial"/>
          <w:sz w:val="24"/>
          <w:szCs w:val="24"/>
        </w:rPr>
        <w:t>период</w:t>
      </w:r>
      <w:r>
        <w:rPr>
          <w:rFonts w:eastAsia="Arial" w:cs="Arial" w:ascii="Arial" w:hAnsi="Arial"/>
          <w:spacing w:val="-2"/>
          <w:sz w:val="24"/>
          <w:szCs w:val="24"/>
        </w:rPr>
        <w:t xml:space="preserve"> </w:t>
      </w:r>
      <w:r>
        <w:rPr>
          <w:rFonts w:eastAsia="Arial" w:cs="Arial" w:ascii="Arial" w:hAnsi="Arial"/>
          <w:spacing w:val="-4"/>
          <w:sz w:val="24"/>
          <w:szCs w:val="24"/>
        </w:rPr>
        <w:t>(при</w:t>
      </w:r>
    </w:p>
    <w:p>
      <w:pPr>
        <w:pStyle w:val="BodyText"/>
        <w:tabs>
          <w:tab w:val="clear" w:pos="720"/>
          <w:tab w:val="left" w:pos="618" w:leader="none"/>
        </w:tabs>
        <w:spacing w:before="63" w:after="0"/>
        <w:ind w:firstLine="709" w:left="118"/>
        <w:rPr>
          <w:rFonts w:ascii="Arial" w:hAnsi="Arial" w:cs="Arial"/>
          <w:sz w:val="24"/>
          <w:szCs w:val="24"/>
        </w:rPr>
      </w:pPr>
      <w:r>
        <w:drawing>
          <wp:anchor behindDoc="1" distT="0" distB="0" distL="0" distR="0" simplePos="0" locked="0" layoutInCell="0" allowOverlap="1" relativeHeight="21">
            <wp:simplePos x="0" y="0"/>
            <wp:positionH relativeFrom="page">
              <wp:posOffset>4077970</wp:posOffset>
            </wp:positionH>
            <wp:positionV relativeFrom="paragraph">
              <wp:posOffset>29210</wp:posOffset>
            </wp:positionV>
            <wp:extent cx="130810" cy="201295"/>
            <wp:effectExtent l="0" t="0" r="0" b="0"/>
            <wp:wrapNone/>
            <wp:docPr id="22" name="Изображение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Изображение2" descr=""/>
                    <pic:cNvPicPr>
                      <a:picLocks noChangeAspect="1" noChangeArrowheads="1"/>
                    </pic:cNvPicPr>
                  </pic:nvPicPr>
                  <pic:blipFill>
                    <a:blip r:embed="rId40"/>
                    <a:stretch>
                      <a:fillRect/>
                    </a:stretch>
                  </pic:blipFill>
                  <pic:spPr bwMode="auto">
                    <a:xfrm>
                      <a:off x="0" y="0"/>
                      <a:ext cx="130810" cy="201295"/>
                    </a:xfrm>
                    <a:prstGeom prst="rect">
                      <a:avLst/>
                    </a:prstGeom>
                    <a:noFill/>
                  </pic:spPr>
                </pic:pic>
              </a:graphicData>
            </a:graphic>
          </wp:anchor>
        </w:drawing>
      </w:r>
      <w:r>
        <w:rPr>
          <w:rFonts w:eastAsia="Arial" w:cs="Arial" w:ascii="Arial" w:hAnsi="Arial"/>
          <w:sz w:val="24"/>
          <w:szCs w:val="24"/>
        </w:rPr>
        <w:t>отсутствии</w:t>
      </w:r>
      <w:r>
        <w:rPr>
          <w:rFonts w:eastAsia="Arial" w:cs="Arial" w:ascii="Arial" w:hAnsi="Arial"/>
          <w:spacing w:val="-9"/>
          <w:sz w:val="24"/>
          <w:szCs w:val="24"/>
        </w:rPr>
        <w:t xml:space="preserve"> </w:t>
      </w:r>
      <w:r>
        <w:rPr>
          <w:rFonts w:eastAsia="Arial" w:cs="Arial" w:ascii="Arial" w:hAnsi="Arial"/>
          <w:sz w:val="24"/>
          <w:szCs w:val="24"/>
        </w:rPr>
        <w:t>данных</w:t>
      </w:r>
      <w:r>
        <w:rPr>
          <w:rFonts w:eastAsia="Arial" w:cs="Arial" w:ascii="Arial" w:hAnsi="Arial"/>
          <w:spacing w:val="-9"/>
          <w:sz w:val="24"/>
          <w:szCs w:val="24"/>
        </w:rPr>
        <w:t xml:space="preserve"> </w:t>
      </w:r>
      <w:r>
        <w:rPr>
          <w:rFonts w:eastAsia="Arial" w:cs="Arial" w:ascii="Arial" w:hAnsi="Arial"/>
          <w:sz w:val="24"/>
          <w:szCs w:val="24"/>
        </w:rPr>
        <w:t>принимается</w:t>
      </w:r>
      <w:r>
        <w:rPr>
          <w:rFonts w:eastAsia="Arial" w:cs="Arial" w:ascii="Arial" w:hAnsi="Arial"/>
          <w:spacing w:val="-8"/>
          <w:sz w:val="24"/>
          <w:szCs w:val="24"/>
        </w:rPr>
        <w:t xml:space="preserve"> </w:t>
      </w:r>
      <w:r>
        <w:rPr>
          <w:rFonts w:eastAsia="Arial" w:cs="Arial" w:ascii="Arial" w:hAnsi="Arial"/>
          <w:sz w:val="24"/>
          <w:szCs w:val="24"/>
        </w:rPr>
        <w:t>равной</w:t>
      </w:r>
      <w:r>
        <w:rPr>
          <w:rFonts w:eastAsia="Arial" w:cs="Arial" w:ascii="Arial" w:hAnsi="Arial"/>
          <w:spacing w:val="-8"/>
          <w:sz w:val="24"/>
          <w:szCs w:val="24"/>
        </w:rPr>
        <w:t xml:space="preserve"> </w:t>
      </w:r>
      <w:r>
        <w:rPr>
          <w:rFonts w:eastAsia="Arial" w:cs="Arial" w:ascii="Arial" w:hAnsi="Arial"/>
          <w:sz w:val="24"/>
          <w:szCs w:val="24"/>
        </w:rPr>
        <w:t>+15</w:t>
      </w:r>
      <w:r>
        <w:rPr>
          <w:rFonts w:eastAsia="Arial" w:cs="Arial" w:ascii="Arial" w:hAnsi="Arial"/>
          <w:spacing w:val="54"/>
          <w:sz w:val="24"/>
          <w:szCs w:val="24"/>
        </w:rPr>
        <w:t xml:space="preserve"> </w:t>
      </w:r>
      <w:r>
        <w:rPr>
          <w:rFonts w:eastAsia="Arial" w:cs="Arial" w:ascii="Arial" w:hAnsi="Arial"/>
          <w:spacing w:val="-5"/>
          <w:sz w:val="24"/>
          <w:szCs w:val="24"/>
        </w:rPr>
        <w:t>С).</w:t>
      </w:r>
    </w:p>
    <w:p>
      <w:pPr>
        <w:sectPr>
          <w:footerReference w:type="default" r:id="rId41"/>
          <w:footerReference w:type="first" r:id="rId42"/>
          <w:type w:val="nextPage"/>
          <w:pgSz w:w="11906" w:h="16838"/>
          <w:pgMar w:left="1298" w:right="709" w:gutter="0" w:header="0" w:top="1060" w:footer="1162" w:bottom="1361"/>
          <w:pgNumType w:fmt="decimal"/>
          <w:formProt w:val="false"/>
          <w:textDirection w:val="lrTb"/>
          <w:docGrid w:type="default" w:linePitch="360" w:charSpace="4096"/>
        </w:sectPr>
        <w:pStyle w:val="BodyText"/>
        <w:tabs>
          <w:tab w:val="clear" w:pos="720"/>
          <w:tab w:val="left" w:pos="618" w:leader="none"/>
        </w:tabs>
        <w:spacing w:before="49" w:after="0"/>
        <w:ind w:firstLine="566" w:left="118" w:right="130"/>
        <w:rPr>
          <w:rFonts w:ascii="Arial" w:hAnsi="Arial" w:cs="Arial"/>
          <w:sz w:val="24"/>
          <w:szCs w:val="24"/>
        </w:rPr>
      </w:pPr>
      <w:r>
        <w:rPr>
          <w:rFonts w:eastAsia="Arial" w:cs="Arial" w:ascii="Arial" w:hAnsi="Arial"/>
          <w:sz w:val="24"/>
          <w:szCs w:val="24"/>
        </w:rPr>
        <w:t>За расчетные элементы территориального деления в схеме теплоснабжения приняты кадастровые кварталы пгт.Уруссу.</w:t>
      </w:r>
    </w:p>
    <w:p>
      <w:pPr>
        <w:pStyle w:val="BodyText"/>
        <w:tabs>
          <w:tab w:val="clear" w:pos="720"/>
          <w:tab w:val="left" w:pos="618" w:leader="none"/>
        </w:tabs>
        <w:spacing w:before="3" w:after="0"/>
        <w:rPr>
          <w:rFonts w:ascii="Arial" w:hAnsi="Arial" w:cs="Arial"/>
          <w:sz w:val="24"/>
          <w:szCs w:val="24"/>
        </w:rPr>
      </w:pPr>
      <w:r>
        <w:rPr>
          <w:rFonts w:cs="Arial" w:ascii="Arial" w:hAnsi="Arial"/>
          <w:sz w:val="24"/>
          <w:szCs w:val="24"/>
        </w:rPr>
      </w:r>
      <w:bookmarkStart w:id="59" w:name="_bookmark9"/>
      <w:bookmarkStart w:id="60" w:name="_bookmark8"/>
      <w:bookmarkStart w:id="61" w:name="_bookmark9"/>
      <w:bookmarkStart w:id="62" w:name="_bookmark8"/>
      <w:bookmarkEnd w:id="61"/>
      <w:bookmarkEnd w:id="62"/>
    </w:p>
    <w:p>
      <w:pPr>
        <w:pStyle w:val="BodyText"/>
        <w:tabs>
          <w:tab w:val="clear" w:pos="720"/>
          <w:tab w:val="left" w:pos="618" w:leader="none"/>
        </w:tabs>
        <w:spacing w:before="3" w:after="0"/>
        <w:rPr>
          <w:rFonts w:ascii="Arial" w:hAnsi="Arial" w:cs="Arial"/>
          <w:sz w:val="24"/>
          <w:szCs w:val="24"/>
        </w:rPr>
      </w:pPr>
      <w:r>
        <w:rPr>
          <w:rFonts w:cs="Arial" w:ascii="Arial" w:hAnsi="Arial"/>
          <w:sz w:val="24"/>
          <w:szCs w:val="24"/>
        </w:rPr>
      </w:r>
    </w:p>
    <w:p>
      <w:pPr>
        <w:pStyle w:val="Normal"/>
        <w:tabs>
          <w:tab w:val="clear" w:pos="720"/>
          <w:tab w:val="left" w:pos="618" w:leader="none"/>
        </w:tabs>
        <w:spacing w:before="138" w:after="0"/>
        <w:ind w:left="5169" w:right="583"/>
        <w:rPr>
          <w:rFonts w:ascii="Arial" w:hAnsi="Arial" w:cs="Arial"/>
          <w:sz w:val="24"/>
          <w:szCs w:val="24"/>
        </w:rPr>
      </w:pPr>
      <w:bookmarkStart w:id="63" w:name="_bookmark10"/>
      <w:bookmarkEnd w:id="63"/>
      <w:r>
        <w:rPr>
          <w:rFonts w:eastAsia="Arial" w:cs="Arial" w:ascii="Arial" w:hAnsi="Arial"/>
          <w:sz w:val="24"/>
          <w:szCs w:val="24"/>
        </w:rPr>
        <w:t>таб.</w:t>
      </w:r>
      <w:r>
        <w:rPr>
          <w:rFonts w:eastAsia="Arial" w:cs="Arial" w:ascii="Arial" w:hAnsi="Arial"/>
          <w:spacing w:val="40"/>
          <w:sz w:val="24"/>
          <w:szCs w:val="24"/>
        </w:rPr>
        <w:t xml:space="preserve"> </w:t>
      </w:r>
      <w:r>
        <w:rPr>
          <w:rFonts w:eastAsia="Arial" w:cs="Arial" w:ascii="Arial" w:hAnsi="Arial"/>
          <w:sz w:val="24"/>
          <w:szCs w:val="24"/>
        </w:rPr>
        <w:t>3</w:t>
      </w:r>
      <w:r>
        <w:rPr>
          <w:rFonts w:eastAsia="Arial" w:cs="Arial" w:ascii="Arial" w:hAnsi="Arial"/>
          <w:spacing w:val="-3"/>
          <w:sz w:val="24"/>
          <w:szCs w:val="24"/>
        </w:rPr>
        <w:t xml:space="preserve"> </w:t>
      </w:r>
      <w:r>
        <w:rPr>
          <w:rFonts w:eastAsia="Arial" w:cs="Arial" w:ascii="Arial" w:hAnsi="Arial"/>
          <w:sz w:val="24"/>
          <w:szCs w:val="24"/>
        </w:rPr>
        <w:t>-</w:t>
      </w:r>
      <w:r>
        <w:rPr>
          <w:rFonts w:eastAsia="Arial" w:cs="Arial" w:ascii="Arial" w:hAnsi="Arial"/>
          <w:spacing w:val="-4"/>
          <w:sz w:val="24"/>
          <w:szCs w:val="24"/>
        </w:rPr>
        <w:t xml:space="preserve"> </w:t>
      </w:r>
      <w:r>
        <w:rPr>
          <w:rFonts w:eastAsia="Arial" w:cs="Arial" w:ascii="Arial" w:hAnsi="Arial"/>
          <w:sz w:val="24"/>
          <w:szCs w:val="24"/>
        </w:rPr>
        <w:t>Прогнозы</w:t>
      </w:r>
      <w:r>
        <w:rPr>
          <w:rFonts w:eastAsia="Arial" w:cs="Arial" w:ascii="Arial" w:hAnsi="Arial"/>
          <w:spacing w:val="-3"/>
          <w:sz w:val="24"/>
          <w:szCs w:val="24"/>
        </w:rPr>
        <w:t xml:space="preserve"> </w:t>
      </w:r>
      <w:r>
        <w:rPr>
          <w:rFonts w:eastAsia="Arial" w:cs="Arial" w:ascii="Arial" w:hAnsi="Arial"/>
          <w:sz w:val="24"/>
          <w:szCs w:val="24"/>
        </w:rPr>
        <w:t>приростов</w:t>
      </w:r>
      <w:r>
        <w:rPr>
          <w:rFonts w:eastAsia="Arial" w:cs="Arial" w:ascii="Arial" w:hAnsi="Arial"/>
          <w:spacing w:val="-3"/>
          <w:sz w:val="24"/>
          <w:szCs w:val="24"/>
        </w:rPr>
        <w:t xml:space="preserve"> </w:t>
      </w:r>
      <w:r>
        <w:rPr>
          <w:rFonts w:eastAsia="Arial" w:cs="Arial" w:ascii="Arial" w:hAnsi="Arial"/>
          <w:sz w:val="24"/>
          <w:szCs w:val="24"/>
        </w:rPr>
        <w:t>объемов</w:t>
      </w:r>
      <w:r>
        <w:rPr>
          <w:rFonts w:eastAsia="Arial" w:cs="Arial" w:ascii="Arial" w:hAnsi="Arial"/>
          <w:spacing w:val="-3"/>
          <w:sz w:val="24"/>
          <w:szCs w:val="24"/>
        </w:rPr>
        <w:t xml:space="preserve"> </w:t>
      </w:r>
      <w:r>
        <w:rPr>
          <w:rFonts w:eastAsia="Arial" w:cs="Arial" w:ascii="Arial" w:hAnsi="Arial"/>
          <w:sz w:val="24"/>
          <w:szCs w:val="24"/>
        </w:rPr>
        <w:t>потребления</w:t>
      </w:r>
      <w:r>
        <w:rPr>
          <w:rFonts w:eastAsia="Arial" w:cs="Arial" w:ascii="Arial" w:hAnsi="Arial"/>
          <w:spacing w:val="-3"/>
          <w:sz w:val="24"/>
          <w:szCs w:val="24"/>
        </w:rPr>
        <w:t xml:space="preserve"> </w:t>
      </w:r>
      <w:r>
        <w:rPr>
          <w:rFonts w:eastAsia="Arial" w:cs="Arial" w:ascii="Arial" w:hAnsi="Arial"/>
          <w:sz w:val="24"/>
          <w:szCs w:val="24"/>
        </w:rPr>
        <w:t>тепловой</w:t>
      </w:r>
      <w:r>
        <w:rPr>
          <w:rFonts w:eastAsia="Arial" w:cs="Arial" w:ascii="Arial" w:hAnsi="Arial"/>
          <w:spacing w:val="-3"/>
          <w:sz w:val="24"/>
          <w:szCs w:val="24"/>
        </w:rPr>
        <w:t xml:space="preserve"> </w:t>
      </w:r>
      <w:r>
        <w:rPr>
          <w:rFonts w:eastAsia="Arial" w:cs="Arial" w:ascii="Arial" w:hAnsi="Arial"/>
          <w:sz w:val="24"/>
          <w:szCs w:val="24"/>
        </w:rPr>
        <w:t>энергии</w:t>
      </w:r>
      <w:r>
        <w:rPr>
          <w:rFonts w:eastAsia="Arial" w:cs="Arial" w:ascii="Arial" w:hAnsi="Arial"/>
          <w:spacing w:val="-5"/>
          <w:sz w:val="24"/>
          <w:szCs w:val="24"/>
        </w:rPr>
        <w:t xml:space="preserve"> </w:t>
      </w:r>
      <w:r>
        <w:rPr>
          <w:rFonts w:eastAsia="Arial" w:cs="Arial" w:ascii="Arial" w:hAnsi="Arial"/>
          <w:sz w:val="24"/>
          <w:szCs w:val="24"/>
        </w:rPr>
        <w:t>в</w:t>
      </w:r>
      <w:r>
        <w:rPr>
          <w:rFonts w:eastAsia="Arial" w:cs="Arial" w:ascii="Arial" w:hAnsi="Arial"/>
          <w:spacing w:val="-4"/>
          <w:sz w:val="24"/>
          <w:szCs w:val="24"/>
        </w:rPr>
        <w:t xml:space="preserve"> </w:t>
      </w:r>
      <w:r>
        <w:rPr>
          <w:rFonts w:eastAsia="Arial" w:cs="Arial" w:ascii="Arial" w:hAnsi="Arial"/>
          <w:sz w:val="24"/>
          <w:szCs w:val="24"/>
        </w:rPr>
        <w:t>зоне</w:t>
      </w:r>
      <w:r>
        <w:rPr>
          <w:rFonts w:eastAsia="Arial" w:cs="Arial" w:ascii="Arial" w:hAnsi="Arial"/>
          <w:spacing w:val="-4"/>
          <w:sz w:val="24"/>
          <w:szCs w:val="24"/>
        </w:rPr>
        <w:t xml:space="preserve"> </w:t>
      </w:r>
      <w:r>
        <w:rPr>
          <w:rFonts w:eastAsia="Arial" w:cs="Arial" w:ascii="Arial" w:hAnsi="Arial"/>
          <w:sz w:val="24"/>
          <w:szCs w:val="24"/>
        </w:rPr>
        <w:t>индивидуального теплоснабжения по расчетным элементам территориального деления пгт.Уруссу</w:t>
      </w:r>
    </w:p>
    <w:p>
      <w:pPr>
        <w:pStyle w:val="BodyText"/>
        <w:tabs>
          <w:tab w:val="clear" w:pos="720"/>
          <w:tab w:val="left" w:pos="618" w:leader="none"/>
        </w:tabs>
        <w:spacing w:before="2" w:after="0"/>
        <w:rPr>
          <w:rFonts w:ascii="Arial" w:hAnsi="Arial" w:cs="Arial"/>
          <w:sz w:val="24"/>
          <w:szCs w:val="24"/>
        </w:rPr>
      </w:pPr>
      <w:r>
        <w:rPr>
          <w:rFonts w:cs="Arial" w:ascii="Arial" w:hAnsi="Arial"/>
          <w:sz w:val="24"/>
          <w:szCs w:val="24"/>
        </w:rPr>
      </w:r>
    </w:p>
    <w:tbl>
      <w:tblPr>
        <w:tblStyle w:val="1575"/>
        <w:tblW w:w="14483" w:type="dxa"/>
        <w:jc w:val="left"/>
        <w:tblInd w:w="683" w:type="dxa"/>
        <w:tblLayout w:type="fixed"/>
        <w:tblCellMar>
          <w:top w:w="0" w:type="dxa"/>
          <w:left w:w="5" w:type="dxa"/>
          <w:bottom w:w="0" w:type="dxa"/>
          <w:right w:w="5" w:type="dxa"/>
        </w:tblCellMar>
        <w:tblLook w:val="01e0" w:noHBand="0" w:noVBand="0" w:firstColumn="1" w:lastRow="1" w:lastColumn="1" w:firstRow="1"/>
      </w:tblPr>
      <w:tblGrid>
        <w:gridCol w:w="1655"/>
        <w:gridCol w:w="879"/>
        <w:gridCol w:w="1199"/>
        <w:gridCol w:w="1001"/>
        <w:gridCol w:w="1418"/>
        <w:gridCol w:w="759"/>
        <w:gridCol w:w="1199"/>
        <w:gridCol w:w="818"/>
        <w:gridCol w:w="1418"/>
        <w:gridCol w:w="761"/>
        <w:gridCol w:w="1200"/>
        <w:gridCol w:w="739"/>
        <w:gridCol w:w="1436"/>
      </w:tblGrid>
      <w:tr>
        <w:trPr>
          <w:trHeight w:val="496" w:hRule="atLeast"/>
        </w:trPr>
        <w:tc>
          <w:tcPr>
            <w:tcW w:w="1655"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2"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hanging="4" w:left="215" w:right="204"/>
              <w:jc w:val="center"/>
              <w:rPr>
                <w:rFonts w:ascii="Arial" w:hAnsi="Arial" w:cs="Arial"/>
                <w:sz w:val="24"/>
                <w:szCs w:val="24"/>
              </w:rPr>
            </w:pPr>
            <w:r>
              <w:rPr>
                <w:rFonts w:eastAsia="Arial" w:cs="Arial" w:ascii="Arial" w:hAnsi="Arial"/>
                <w:spacing w:val="-2"/>
                <w:kern w:val="0"/>
                <w:sz w:val="24"/>
                <w:szCs w:val="24"/>
                <w:lang w:eastAsia="en-US" w:bidi="ar-SA"/>
              </w:rPr>
              <w:t xml:space="preserve">Расчетные элементы территориаль- </w:t>
            </w:r>
            <w:r>
              <w:rPr>
                <w:rFonts w:eastAsia="Arial" w:cs="Arial" w:ascii="Arial" w:hAnsi="Arial"/>
                <w:kern w:val="0"/>
                <w:sz w:val="24"/>
                <w:szCs w:val="24"/>
                <w:lang w:eastAsia="en-US" w:bidi="ar-SA"/>
              </w:rPr>
              <w:t>ного деления</w:t>
            </w:r>
          </w:p>
        </w:tc>
        <w:tc>
          <w:tcPr>
            <w:tcW w:w="3079" w:type="dxa"/>
            <w:gridSpan w:val="3"/>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12" w:after="0"/>
              <w:ind w:hanging="756" w:left="950"/>
              <w:jc w:val="left"/>
              <w:rPr>
                <w:rFonts w:ascii="Arial" w:hAnsi="Arial" w:cs="Arial"/>
                <w:sz w:val="24"/>
                <w:szCs w:val="24"/>
              </w:rPr>
            </w:pPr>
            <w:r>
              <w:rPr>
                <w:rFonts w:eastAsia="Arial" w:cs="Arial" w:ascii="Arial" w:hAnsi="Arial"/>
                <w:kern w:val="0"/>
                <w:sz w:val="24"/>
                <w:szCs w:val="24"/>
                <w:lang w:eastAsia="en-US" w:bidi="ar-SA"/>
              </w:rPr>
              <w:t>Прирост</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потребления</w:t>
            </w:r>
            <w:r>
              <w:rPr>
                <w:rFonts w:eastAsia="Arial" w:cs="Arial" w:ascii="Arial" w:hAnsi="Arial"/>
                <w:spacing w:val="-12"/>
                <w:kern w:val="0"/>
                <w:sz w:val="24"/>
                <w:szCs w:val="24"/>
                <w:lang w:eastAsia="en-US" w:bidi="ar-SA"/>
              </w:rPr>
              <w:t xml:space="preserve"> </w:t>
            </w:r>
            <w:r>
              <w:rPr>
                <w:rFonts w:eastAsia="Arial" w:cs="Arial" w:ascii="Arial" w:hAnsi="Arial"/>
                <w:kern w:val="0"/>
                <w:sz w:val="24"/>
                <w:szCs w:val="24"/>
                <w:lang w:eastAsia="en-US" w:bidi="ar-SA"/>
              </w:rPr>
              <w:t>тепловой энергии, Гкал</w:t>
            </w:r>
          </w:p>
        </w:tc>
        <w:tc>
          <w:tcPr>
            <w:tcW w:w="1418"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2"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firstLine="2" w:left="58" w:right="47"/>
              <w:jc w:val="center"/>
              <w:rPr>
                <w:rFonts w:ascii="Arial" w:hAnsi="Arial" w:cs="Arial"/>
                <w:sz w:val="24"/>
                <w:szCs w:val="24"/>
              </w:rPr>
            </w:pPr>
            <w:r>
              <w:rPr>
                <w:rFonts w:eastAsia="Arial" w:cs="Arial" w:ascii="Arial" w:hAnsi="Arial"/>
                <w:spacing w:val="-2"/>
                <w:kern w:val="0"/>
                <w:sz w:val="24"/>
                <w:szCs w:val="24"/>
                <w:lang w:eastAsia="en-US" w:bidi="ar-SA"/>
              </w:rPr>
              <w:t>Прирост потребления теплоносителя, м</w:t>
            </w:r>
            <w:r>
              <w:rPr>
                <w:rFonts w:eastAsia="Arial" w:cs="Arial" w:ascii="Arial" w:hAnsi="Arial"/>
                <w:spacing w:val="-2"/>
                <w:kern w:val="0"/>
                <w:sz w:val="24"/>
                <w:szCs w:val="24"/>
                <w:vertAlign w:val="superscript"/>
                <w:lang w:eastAsia="en-US" w:bidi="ar-SA"/>
              </w:rPr>
              <w:t>3</w:t>
            </w:r>
            <w:r>
              <w:rPr>
                <w:rFonts w:eastAsia="Arial" w:cs="Arial" w:ascii="Arial" w:hAnsi="Arial"/>
                <w:spacing w:val="-2"/>
                <w:kern w:val="0"/>
                <w:sz w:val="24"/>
                <w:szCs w:val="24"/>
                <w:lang w:eastAsia="en-US" w:bidi="ar-SA"/>
              </w:rPr>
              <w:t>/год</w:t>
            </w:r>
          </w:p>
        </w:tc>
        <w:tc>
          <w:tcPr>
            <w:tcW w:w="2776" w:type="dxa"/>
            <w:gridSpan w:val="3"/>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12" w:after="0"/>
              <w:ind w:firstLine="79" w:left="382"/>
              <w:jc w:val="left"/>
              <w:rPr>
                <w:rFonts w:ascii="Arial" w:hAnsi="Arial" w:cs="Arial"/>
                <w:sz w:val="24"/>
                <w:szCs w:val="24"/>
              </w:rPr>
            </w:pPr>
            <w:r>
              <w:rPr>
                <w:rFonts w:eastAsia="Arial" w:cs="Arial" w:ascii="Arial" w:hAnsi="Arial"/>
                <w:kern w:val="0"/>
                <w:sz w:val="24"/>
                <w:szCs w:val="24"/>
                <w:lang w:eastAsia="en-US" w:bidi="ar-SA"/>
              </w:rPr>
              <w:t>Прирост потребления тепловой</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энергии,</w:t>
            </w:r>
            <w:r>
              <w:rPr>
                <w:rFonts w:eastAsia="Arial" w:cs="Arial" w:ascii="Arial" w:hAnsi="Arial"/>
                <w:spacing w:val="-12"/>
                <w:kern w:val="0"/>
                <w:sz w:val="24"/>
                <w:szCs w:val="24"/>
                <w:lang w:eastAsia="en-US" w:bidi="ar-SA"/>
              </w:rPr>
              <w:t xml:space="preserve"> </w:t>
            </w:r>
            <w:r>
              <w:rPr>
                <w:rFonts w:eastAsia="Arial" w:cs="Arial" w:ascii="Arial" w:hAnsi="Arial"/>
                <w:kern w:val="0"/>
                <w:sz w:val="24"/>
                <w:szCs w:val="24"/>
                <w:lang w:eastAsia="en-US" w:bidi="ar-SA"/>
              </w:rPr>
              <w:t>Гкал</w:t>
            </w:r>
          </w:p>
        </w:tc>
        <w:tc>
          <w:tcPr>
            <w:tcW w:w="1418"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2"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firstLine="2" w:left="62" w:right="43"/>
              <w:jc w:val="center"/>
              <w:rPr>
                <w:rFonts w:ascii="Arial" w:hAnsi="Arial" w:cs="Arial"/>
                <w:sz w:val="24"/>
                <w:szCs w:val="24"/>
              </w:rPr>
            </w:pPr>
            <w:r>
              <w:rPr>
                <w:rFonts w:eastAsia="Arial" w:cs="Arial" w:ascii="Arial" w:hAnsi="Arial"/>
                <w:spacing w:val="-2"/>
                <w:kern w:val="0"/>
                <w:sz w:val="24"/>
                <w:szCs w:val="24"/>
                <w:lang w:eastAsia="en-US" w:bidi="ar-SA"/>
              </w:rPr>
              <w:t>Прирост потребления теплоносителя, м</w:t>
            </w:r>
            <w:r>
              <w:rPr>
                <w:rFonts w:eastAsia="Arial" w:cs="Arial" w:ascii="Arial" w:hAnsi="Arial"/>
                <w:spacing w:val="-2"/>
                <w:kern w:val="0"/>
                <w:sz w:val="24"/>
                <w:szCs w:val="24"/>
                <w:vertAlign w:val="superscript"/>
                <w:lang w:eastAsia="en-US" w:bidi="ar-SA"/>
              </w:rPr>
              <w:t>3</w:t>
            </w:r>
            <w:r>
              <w:rPr>
                <w:rFonts w:eastAsia="Arial" w:cs="Arial" w:ascii="Arial" w:hAnsi="Arial"/>
                <w:spacing w:val="-2"/>
                <w:kern w:val="0"/>
                <w:sz w:val="24"/>
                <w:szCs w:val="24"/>
                <w:lang w:eastAsia="en-US" w:bidi="ar-SA"/>
              </w:rPr>
              <w:t>/год</w:t>
            </w:r>
          </w:p>
        </w:tc>
        <w:tc>
          <w:tcPr>
            <w:tcW w:w="2700" w:type="dxa"/>
            <w:gridSpan w:val="3"/>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12" w:after="0"/>
              <w:ind w:firstLine="79" w:left="348"/>
              <w:jc w:val="left"/>
              <w:rPr>
                <w:rFonts w:ascii="Arial" w:hAnsi="Arial" w:cs="Arial"/>
                <w:sz w:val="24"/>
                <w:szCs w:val="24"/>
              </w:rPr>
            </w:pPr>
            <w:r>
              <w:rPr>
                <w:rFonts w:eastAsia="Arial" w:cs="Arial" w:ascii="Arial" w:hAnsi="Arial"/>
                <w:kern w:val="0"/>
                <w:sz w:val="24"/>
                <w:szCs w:val="24"/>
                <w:lang w:eastAsia="en-US" w:bidi="ar-SA"/>
              </w:rPr>
              <w:t>Прирост потребления тепловой</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энергии,</w:t>
            </w:r>
            <w:r>
              <w:rPr>
                <w:rFonts w:eastAsia="Arial" w:cs="Arial" w:ascii="Arial" w:hAnsi="Arial"/>
                <w:spacing w:val="-12"/>
                <w:kern w:val="0"/>
                <w:sz w:val="24"/>
                <w:szCs w:val="24"/>
                <w:lang w:eastAsia="en-US" w:bidi="ar-SA"/>
              </w:rPr>
              <w:t xml:space="preserve"> </w:t>
            </w:r>
            <w:r>
              <w:rPr>
                <w:rFonts w:eastAsia="Arial" w:cs="Arial" w:ascii="Arial" w:hAnsi="Arial"/>
                <w:kern w:val="0"/>
                <w:sz w:val="24"/>
                <w:szCs w:val="24"/>
                <w:lang w:eastAsia="en-US" w:bidi="ar-SA"/>
              </w:rPr>
              <w:t>Гкал</w:t>
            </w:r>
          </w:p>
        </w:tc>
        <w:tc>
          <w:tcPr>
            <w:tcW w:w="1436"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2"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firstLine="2" w:left="71" w:right="53"/>
              <w:jc w:val="center"/>
              <w:rPr>
                <w:rFonts w:ascii="Arial" w:hAnsi="Arial" w:cs="Arial"/>
                <w:sz w:val="24"/>
                <w:szCs w:val="24"/>
              </w:rPr>
            </w:pPr>
            <w:r>
              <w:rPr>
                <w:rFonts w:eastAsia="Arial" w:cs="Arial" w:ascii="Arial" w:hAnsi="Arial"/>
                <w:spacing w:val="-2"/>
                <w:kern w:val="0"/>
                <w:sz w:val="24"/>
                <w:szCs w:val="24"/>
                <w:lang w:eastAsia="en-US" w:bidi="ar-SA"/>
              </w:rPr>
              <w:t>Прирост потребления теплоносителя, м</w:t>
            </w:r>
            <w:r>
              <w:rPr>
                <w:rFonts w:eastAsia="Arial" w:cs="Arial" w:ascii="Arial" w:hAnsi="Arial"/>
                <w:spacing w:val="-2"/>
                <w:kern w:val="0"/>
                <w:sz w:val="24"/>
                <w:szCs w:val="24"/>
                <w:vertAlign w:val="superscript"/>
                <w:lang w:eastAsia="en-US" w:bidi="ar-SA"/>
              </w:rPr>
              <w:t>3</w:t>
            </w:r>
            <w:r>
              <w:rPr>
                <w:rFonts w:eastAsia="Arial" w:cs="Arial" w:ascii="Arial" w:hAnsi="Arial"/>
                <w:spacing w:val="-2"/>
                <w:kern w:val="0"/>
                <w:sz w:val="24"/>
                <w:szCs w:val="24"/>
                <w:lang w:eastAsia="en-US" w:bidi="ar-SA"/>
              </w:rPr>
              <w:t>/год</w:t>
            </w:r>
          </w:p>
        </w:tc>
      </w:tr>
      <w:tr>
        <w:trPr>
          <w:trHeight w:val="299" w:hRule="atLeast"/>
        </w:trPr>
        <w:tc>
          <w:tcPr>
            <w:tcW w:w="1655"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879"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62" w:after="0"/>
              <w:ind w:left="194"/>
              <w:jc w:val="left"/>
              <w:rPr>
                <w:rFonts w:ascii="Arial" w:hAnsi="Arial" w:cs="Arial"/>
                <w:sz w:val="24"/>
                <w:szCs w:val="24"/>
              </w:rPr>
            </w:pPr>
            <w:r>
              <w:rPr>
                <w:rFonts w:eastAsia="Arial" w:cs="Arial" w:ascii="Arial" w:hAnsi="Arial"/>
                <w:spacing w:val="-2"/>
                <w:kern w:val="0"/>
                <w:sz w:val="24"/>
                <w:szCs w:val="24"/>
                <w:lang w:eastAsia="en-US" w:bidi="ar-SA"/>
              </w:rPr>
              <w:t>Всего</w:t>
            </w:r>
          </w:p>
        </w:tc>
        <w:tc>
          <w:tcPr>
            <w:tcW w:w="2200" w:type="dxa"/>
            <w:gridSpan w:val="2"/>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29" w:after="0"/>
              <w:ind w:left="593"/>
              <w:jc w:val="left"/>
              <w:rPr>
                <w:rFonts w:ascii="Arial" w:hAnsi="Arial" w:cs="Arial"/>
                <w:i/>
                <w:i/>
                <w:sz w:val="24"/>
                <w:szCs w:val="24"/>
              </w:rPr>
            </w:pPr>
            <w:r>
              <w:rPr>
                <w:rFonts w:eastAsia="Arial" w:cs="Arial" w:ascii="Arial" w:hAnsi="Arial"/>
                <w:i/>
                <w:kern w:val="0"/>
                <w:sz w:val="24"/>
                <w:szCs w:val="24"/>
                <w:lang w:eastAsia="en-US" w:bidi="ar-SA"/>
              </w:rPr>
              <w:t>в</w:t>
            </w:r>
            <w:r>
              <w:rPr>
                <w:rFonts w:eastAsia="Arial" w:cs="Arial" w:ascii="Arial" w:hAnsi="Arial"/>
                <w:i/>
                <w:spacing w:val="-3"/>
                <w:kern w:val="0"/>
                <w:sz w:val="24"/>
                <w:szCs w:val="24"/>
                <w:lang w:eastAsia="en-US" w:bidi="ar-SA"/>
              </w:rPr>
              <w:t xml:space="preserve"> </w:t>
            </w:r>
            <w:r>
              <w:rPr>
                <w:rFonts w:eastAsia="Arial" w:cs="Arial" w:ascii="Arial" w:hAnsi="Arial"/>
                <w:i/>
                <w:kern w:val="0"/>
                <w:sz w:val="24"/>
                <w:szCs w:val="24"/>
                <w:lang w:eastAsia="en-US" w:bidi="ar-SA"/>
              </w:rPr>
              <w:t>том</w:t>
            </w:r>
            <w:r>
              <w:rPr>
                <w:rFonts w:eastAsia="Arial" w:cs="Arial" w:ascii="Arial" w:hAnsi="Arial"/>
                <w:i/>
                <w:spacing w:val="-2"/>
                <w:kern w:val="0"/>
                <w:sz w:val="24"/>
                <w:szCs w:val="24"/>
                <w:lang w:eastAsia="en-US" w:bidi="ar-SA"/>
              </w:rPr>
              <w:t xml:space="preserve"> числе</w:t>
            </w:r>
          </w:p>
        </w:tc>
        <w:tc>
          <w:tcPr>
            <w:tcW w:w="1418"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759"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62" w:after="0"/>
              <w:ind w:left="135"/>
              <w:jc w:val="left"/>
              <w:rPr>
                <w:rFonts w:ascii="Arial" w:hAnsi="Arial" w:cs="Arial"/>
                <w:sz w:val="24"/>
                <w:szCs w:val="24"/>
              </w:rPr>
            </w:pPr>
            <w:r>
              <w:rPr>
                <w:rFonts w:eastAsia="Arial" w:cs="Arial" w:ascii="Arial" w:hAnsi="Arial"/>
                <w:spacing w:val="-2"/>
                <w:kern w:val="0"/>
                <w:sz w:val="24"/>
                <w:szCs w:val="24"/>
                <w:lang w:eastAsia="en-US" w:bidi="ar-SA"/>
              </w:rPr>
              <w:t>Всего</w:t>
            </w:r>
          </w:p>
        </w:tc>
        <w:tc>
          <w:tcPr>
            <w:tcW w:w="2017" w:type="dxa"/>
            <w:gridSpan w:val="2"/>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29" w:after="0"/>
              <w:ind w:left="500"/>
              <w:jc w:val="left"/>
              <w:rPr>
                <w:rFonts w:ascii="Arial" w:hAnsi="Arial" w:cs="Arial"/>
                <w:i/>
                <w:i/>
                <w:sz w:val="24"/>
                <w:szCs w:val="24"/>
              </w:rPr>
            </w:pPr>
            <w:r>
              <w:rPr>
                <w:rFonts w:eastAsia="Arial" w:cs="Arial" w:ascii="Arial" w:hAnsi="Arial"/>
                <w:i/>
                <w:kern w:val="0"/>
                <w:sz w:val="24"/>
                <w:szCs w:val="24"/>
                <w:lang w:eastAsia="en-US" w:bidi="ar-SA"/>
              </w:rPr>
              <w:t>в</w:t>
            </w:r>
            <w:r>
              <w:rPr>
                <w:rFonts w:eastAsia="Arial" w:cs="Arial" w:ascii="Arial" w:hAnsi="Arial"/>
                <w:i/>
                <w:spacing w:val="-3"/>
                <w:kern w:val="0"/>
                <w:sz w:val="24"/>
                <w:szCs w:val="24"/>
                <w:lang w:eastAsia="en-US" w:bidi="ar-SA"/>
              </w:rPr>
              <w:t xml:space="preserve"> </w:t>
            </w:r>
            <w:r>
              <w:rPr>
                <w:rFonts w:eastAsia="Arial" w:cs="Arial" w:ascii="Arial" w:hAnsi="Arial"/>
                <w:i/>
                <w:kern w:val="0"/>
                <w:sz w:val="24"/>
                <w:szCs w:val="24"/>
                <w:lang w:eastAsia="en-US" w:bidi="ar-SA"/>
              </w:rPr>
              <w:t>том</w:t>
            </w:r>
            <w:r>
              <w:rPr>
                <w:rFonts w:eastAsia="Arial" w:cs="Arial" w:ascii="Arial" w:hAnsi="Arial"/>
                <w:i/>
                <w:spacing w:val="-2"/>
                <w:kern w:val="0"/>
                <w:sz w:val="24"/>
                <w:szCs w:val="24"/>
                <w:lang w:eastAsia="en-US" w:bidi="ar-SA"/>
              </w:rPr>
              <w:t xml:space="preserve"> числе</w:t>
            </w:r>
          </w:p>
        </w:tc>
        <w:tc>
          <w:tcPr>
            <w:tcW w:w="1418"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761"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62" w:after="0"/>
              <w:ind w:left="139"/>
              <w:jc w:val="left"/>
              <w:rPr>
                <w:rFonts w:ascii="Arial" w:hAnsi="Arial" w:cs="Arial"/>
                <w:sz w:val="24"/>
                <w:szCs w:val="24"/>
              </w:rPr>
            </w:pPr>
            <w:r>
              <w:rPr>
                <w:rFonts w:eastAsia="Arial" w:cs="Arial" w:ascii="Arial" w:hAnsi="Arial"/>
                <w:spacing w:val="-2"/>
                <w:kern w:val="0"/>
                <w:sz w:val="24"/>
                <w:szCs w:val="24"/>
                <w:lang w:eastAsia="en-US" w:bidi="ar-SA"/>
              </w:rPr>
              <w:t>Всего</w:t>
            </w:r>
          </w:p>
        </w:tc>
        <w:tc>
          <w:tcPr>
            <w:tcW w:w="1939" w:type="dxa"/>
            <w:gridSpan w:val="2"/>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29" w:after="0"/>
              <w:ind w:left="462"/>
              <w:jc w:val="left"/>
              <w:rPr>
                <w:rFonts w:ascii="Arial" w:hAnsi="Arial" w:cs="Arial"/>
                <w:i/>
                <w:i/>
                <w:sz w:val="24"/>
                <w:szCs w:val="24"/>
              </w:rPr>
            </w:pPr>
            <w:r>
              <w:rPr>
                <w:rFonts w:eastAsia="Arial" w:cs="Arial" w:ascii="Arial" w:hAnsi="Arial"/>
                <w:i/>
                <w:kern w:val="0"/>
                <w:sz w:val="24"/>
                <w:szCs w:val="24"/>
                <w:lang w:eastAsia="en-US" w:bidi="ar-SA"/>
              </w:rPr>
              <w:t>в</w:t>
            </w:r>
            <w:r>
              <w:rPr>
                <w:rFonts w:eastAsia="Arial" w:cs="Arial" w:ascii="Arial" w:hAnsi="Arial"/>
                <w:i/>
                <w:spacing w:val="-3"/>
                <w:kern w:val="0"/>
                <w:sz w:val="24"/>
                <w:szCs w:val="24"/>
                <w:lang w:eastAsia="en-US" w:bidi="ar-SA"/>
              </w:rPr>
              <w:t xml:space="preserve"> </w:t>
            </w:r>
            <w:r>
              <w:rPr>
                <w:rFonts w:eastAsia="Arial" w:cs="Arial" w:ascii="Arial" w:hAnsi="Arial"/>
                <w:i/>
                <w:kern w:val="0"/>
                <w:sz w:val="24"/>
                <w:szCs w:val="24"/>
                <w:lang w:eastAsia="en-US" w:bidi="ar-SA"/>
              </w:rPr>
              <w:t>том</w:t>
            </w:r>
            <w:r>
              <w:rPr>
                <w:rFonts w:eastAsia="Arial" w:cs="Arial" w:ascii="Arial" w:hAnsi="Arial"/>
                <w:i/>
                <w:spacing w:val="-2"/>
                <w:kern w:val="0"/>
                <w:sz w:val="24"/>
                <w:szCs w:val="24"/>
                <w:lang w:eastAsia="en-US" w:bidi="ar-SA"/>
              </w:rPr>
              <w:t xml:space="preserve"> числе</w:t>
            </w:r>
          </w:p>
        </w:tc>
        <w:tc>
          <w:tcPr>
            <w:tcW w:w="1436"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r>
      <w:tr>
        <w:trPr>
          <w:trHeight w:val="765" w:hRule="atLeast"/>
        </w:trPr>
        <w:tc>
          <w:tcPr>
            <w:tcW w:w="1655"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879"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199" w:type="dxa"/>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146" w:after="0"/>
              <w:ind w:hanging="29" w:left="110" w:right="59"/>
              <w:jc w:val="left"/>
              <w:rPr>
                <w:rFonts w:ascii="Arial" w:hAnsi="Arial" w:cs="Arial"/>
                <w:sz w:val="24"/>
                <w:szCs w:val="24"/>
              </w:rPr>
            </w:pPr>
            <w:r>
              <w:rPr>
                <w:rFonts w:eastAsia="Arial" w:cs="Arial" w:ascii="Arial" w:hAnsi="Arial"/>
                <w:kern w:val="0"/>
                <w:sz w:val="24"/>
                <w:szCs w:val="24"/>
                <w:lang w:eastAsia="en-US" w:bidi="ar-SA"/>
              </w:rPr>
              <w:t>отопление</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 xml:space="preserve">и </w:t>
            </w:r>
            <w:r>
              <w:rPr>
                <w:rFonts w:eastAsia="Arial" w:cs="Arial" w:ascii="Arial" w:hAnsi="Arial"/>
                <w:spacing w:val="-2"/>
                <w:kern w:val="0"/>
                <w:sz w:val="24"/>
                <w:szCs w:val="24"/>
                <w:lang w:eastAsia="en-US" w:bidi="ar-SA"/>
              </w:rPr>
              <w:t>вентиляция</w:t>
            </w:r>
          </w:p>
        </w:tc>
        <w:tc>
          <w:tcPr>
            <w:tcW w:w="1001" w:type="dxa"/>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8"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 w:after="0"/>
              <w:ind w:left="314"/>
              <w:jc w:val="left"/>
              <w:rPr>
                <w:rFonts w:ascii="Arial" w:hAnsi="Arial" w:cs="Arial"/>
                <w:i/>
                <w:i/>
                <w:sz w:val="24"/>
                <w:szCs w:val="24"/>
              </w:rPr>
            </w:pPr>
            <w:r>
              <w:rPr>
                <w:rFonts w:eastAsia="Arial" w:cs="Arial" w:ascii="Arial" w:hAnsi="Arial"/>
                <w:i/>
                <w:spacing w:val="-5"/>
                <w:kern w:val="0"/>
                <w:sz w:val="24"/>
                <w:szCs w:val="24"/>
                <w:lang w:eastAsia="en-US" w:bidi="ar-SA"/>
              </w:rPr>
              <w:t>ГВС</w:t>
            </w:r>
          </w:p>
        </w:tc>
        <w:tc>
          <w:tcPr>
            <w:tcW w:w="1418"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759"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199" w:type="dxa"/>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146" w:after="0"/>
              <w:ind w:hanging="29" w:left="109" w:right="60"/>
              <w:jc w:val="left"/>
              <w:rPr>
                <w:rFonts w:ascii="Arial" w:hAnsi="Arial" w:cs="Arial"/>
                <w:sz w:val="24"/>
                <w:szCs w:val="24"/>
              </w:rPr>
            </w:pPr>
            <w:r>
              <w:rPr>
                <w:rFonts w:eastAsia="Arial" w:cs="Arial" w:ascii="Arial" w:hAnsi="Arial"/>
                <w:kern w:val="0"/>
                <w:sz w:val="24"/>
                <w:szCs w:val="24"/>
                <w:lang w:eastAsia="en-US" w:bidi="ar-SA"/>
              </w:rPr>
              <w:t>отопление</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 xml:space="preserve">и </w:t>
            </w:r>
            <w:r>
              <w:rPr>
                <w:rFonts w:eastAsia="Arial" w:cs="Arial" w:ascii="Arial" w:hAnsi="Arial"/>
                <w:spacing w:val="-2"/>
                <w:kern w:val="0"/>
                <w:sz w:val="24"/>
                <w:szCs w:val="24"/>
                <w:lang w:eastAsia="en-US" w:bidi="ar-SA"/>
              </w:rPr>
              <w:t>вентиляция</w:t>
            </w:r>
          </w:p>
        </w:tc>
        <w:tc>
          <w:tcPr>
            <w:tcW w:w="818" w:type="dxa"/>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8"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 w:after="0"/>
              <w:ind w:left="220"/>
              <w:jc w:val="left"/>
              <w:rPr>
                <w:rFonts w:ascii="Arial" w:hAnsi="Arial" w:cs="Arial"/>
                <w:sz w:val="24"/>
                <w:szCs w:val="24"/>
              </w:rPr>
            </w:pPr>
            <w:r>
              <w:rPr>
                <w:rFonts w:eastAsia="Arial" w:cs="Arial" w:ascii="Arial" w:hAnsi="Arial"/>
                <w:spacing w:val="-5"/>
                <w:kern w:val="0"/>
                <w:sz w:val="24"/>
                <w:szCs w:val="24"/>
                <w:lang w:eastAsia="en-US" w:bidi="ar-SA"/>
              </w:rPr>
              <w:t>ГВС</w:t>
            </w:r>
          </w:p>
        </w:tc>
        <w:tc>
          <w:tcPr>
            <w:tcW w:w="1418"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761"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200" w:type="dxa"/>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146" w:after="0"/>
              <w:ind w:hanging="29" w:left="111" w:right="58"/>
              <w:jc w:val="left"/>
              <w:rPr>
                <w:rFonts w:ascii="Arial" w:hAnsi="Arial" w:cs="Arial"/>
                <w:sz w:val="24"/>
                <w:szCs w:val="24"/>
              </w:rPr>
            </w:pPr>
            <w:r>
              <w:rPr>
                <w:rFonts w:eastAsia="Arial" w:cs="Arial" w:ascii="Arial" w:hAnsi="Arial"/>
                <w:kern w:val="0"/>
                <w:sz w:val="24"/>
                <w:szCs w:val="24"/>
                <w:lang w:eastAsia="en-US" w:bidi="ar-SA"/>
              </w:rPr>
              <w:t>отопление</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 xml:space="preserve">и </w:t>
            </w:r>
            <w:r>
              <w:rPr>
                <w:rFonts w:eastAsia="Arial" w:cs="Arial" w:ascii="Arial" w:hAnsi="Arial"/>
                <w:spacing w:val="-2"/>
                <w:kern w:val="0"/>
                <w:sz w:val="24"/>
                <w:szCs w:val="24"/>
                <w:lang w:eastAsia="en-US" w:bidi="ar-SA"/>
              </w:rPr>
              <w:t>вентиляция</w:t>
            </w:r>
          </w:p>
        </w:tc>
        <w:tc>
          <w:tcPr>
            <w:tcW w:w="739" w:type="dxa"/>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8"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 w:after="0"/>
              <w:ind w:left="184"/>
              <w:jc w:val="left"/>
              <w:rPr>
                <w:rFonts w:ascii="Arial" w:hAnsi="Arial" w:cs="Arial"/>
                <w:sz w:val="24"/>
                <w:szCs w:val="24"/>
              </w:rPr>
            </w:pPr>
            <w:r>
              <w:rPr>
                <w:rFonts w:eastAsia="Arial" w:cs="Arial" w:ascii="Arial" w:hAnsi="Arial"/>
                <w:spacing w:val="-5"/>
                <w:kern w:val="0"/>
                <w:sz w:val="24"/>
                <w:szCs w:val="24"/>
                <w:lang w:eastAsia="en-US" w:bidi="ar-SA"/>
              </w:rPr>
              <w:t>ГВС</w:t>
            </w:r>
          </w:p>
        </w:tc>
        <w:tc>
          <w:tcPr>
            <w:tcW w:w="1436"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shd w:color="auto" w:fill="FFFF81"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4497" w:type="dxa"/>
            <w:gridSpan w:val="4"/>
            <w:tcBorders>
              <w:top w:val="single" w:sz="4" w:space="0" w:color="000000"/>
              <w:left w:val="single" w:sz="4" w:space="0" w:color="000000"/>
              <w:bottom w:val="single" w:sz="4" w:space="0" w:color="000000"/>
              <w:right w:val="single" w:sz="4" w:space="0" w:color="000000"/>
            </w:tcBorders>
            <w:shd w:color="auto" w:fill="FFFF81" w:val="clear"/>
          </w:tcPr>
          <w:p>
            <w:pPr>
              <w:pStyle w:val="TableParagraph"/>
              <w:widowControl w:val="false"/>
              <w:tabs>
                <w:tab w:val="clear" w:pos="720"/>
                <w:tab w:val="left" w:pos="618" w:leader="none"/>
              </w:tabs>
              <w:spacing w:before="29" w:after="0"/>
              <w:ind w:left="1941" w:right="1932"/>
              <w:jc w:val="center"/>
              <w:rPr>
                <w:rFonts w:ascii="Arial" w:hAnsi="Arial" w:cs="Arial"/>
                <w:sz w:val="24"/>
                <w:szCs w:val="24"/>
              </w:rPr>
            </w:pPr>
            <w:r>
              <w:rPr>
                <w:rFonts w:eastAsia="Arial" w:cs="Arial" w:ascii="Arial" w:hAnsi="Arial"/>
                <w:kern w:val="0"/>
                <w:sz w:val="24"/>
                <w:szCs w:val="24"/>
                <w:lang w:eastAsia="en-US" w:bidi="ar-SA"/>
              </w:rPr>
              <w:t xml:space="preserve">2026 </w:t>
            </w:r>
            <w:r>
              <w:rPr>
                <w:rFonts w:eastAsia="Arial" w:cs="Arial" w:ascii="Arial" w:hAnsi="Arial"/>
                <w:spacing w:val="-5"/>
                <w:kern w:val="0"/>
                <w:sz w:val="24"/>
                <w:szCs w:val="24"/>
                <w:lang w:eastAsia="en-US" w:bidi="ar-SA"/>
              </w:rPr>
              <w:t>г.</w:t>
            </w:r>
          </w:p>
        </w:tc>
        <w:tc>
          <w:tcPr>
            <w:tcW w:w="4194" w:type="dxa"/>
            <w:gridSpan w:val="4"/>
            <w:tcBorders>
              <w:top w:val="single" w:sz="4" w:space="0" w:color="000000"/>
              <w:left w:val="single" w:sz="4" w:space="0" w:color="000000"/>
              <w:bottom w:val="single" w:sz="4" w:space="0" w:color="000000"/>
              <w:right w:val="single" w:sz="4" w:space="0" w:color="000000"/>
            </w:tcBorders>
            <w:shd w:color="auto" w:fill="FFFF81" w:val="clear"/>
          </w:tcPr>
          <w:p>
            <w:pPr>
              <w:pStyle w:val="TableParagraph"/>
              <w:widowControl w:val="false"/>
              <w:tabs>
                <w:tab w:val="clear" w:pos="720"/>
                <w:tab w:val="left" w:pos="618" w:leader="none"/>
              </w:tabs>
              <w:spacing w:before="29" w:after="0"/>
              <w:ind w:left="1794" w:right="1776"/>
              <w:jc w:val="center"/>
              <w:rPr>
                <w:rFonts w:ascii="Arial" w:hAnsi="Arial" w:cs="Arial"/>
                <w:sz w:val="24"/>
                <w:szCs w:val="24"/>
              </w:rPr>
            </w:pPr>
            <w:r>
              <w:rPr>
                <w:rFonts w:eastAsia="Arial" w:cs="Arial" w:ascii="Arial" w:hAnsi="Arial"/>
                <w:kern w:val="0"/>
                <w:sz w:val="24"/>
                <w:szCs w:val="24"/>
                <w:lang w:eastAsia="en-US" w:bidi="ar-SA"/>
              </w:rPr>
              <w:t xml:space="preserve">2027 </w:t>
            </w:r>
            <w:r>
              <w:rPr>
                <w:rFonts w:eastAsia="Arial" w:cs="Arial" w:ascii="Arial" w:hAnsi="Arial"/>
                <w:spacing w:val="-5"/>
                <w:kern w:val="0"/>
                <w:sz w:val="24"/>
                <w:szCs w:val="24"/>
                <w:lang w:eastAsia="en-US" w:bidi="ar-SA"/>
              </w:rPr>
              <w:t>г.</w:t>
            </w:r>
          </w:p>
        </w:tc>
        <w:tc>
          <w:tcPr>
            <w:tcW w:w="4136" w:type="dxa"/>
            <w:gridSpan w:val="4"/>
            <w:tcBorders>
              <w:top w:val="single" w:sz="4" w:space="0" w:color="000000"/>
              <w:left w:val="single" w:sz="4" w:space="0" w:color="000000"/>
              <w:bottom w:val="single" w:sz="4" w:space="0" w:color="000000"/>
              <w:right w:val="single" w:sz="4" w:space="0" w:color="000000"/>
            </w:tcBorders>
            <w:shd w:color="auto" w:fill="FFFF81" w:val="clear"/>
          </w:tcPr>
          <w:p>
            <w:pPr>
              <w:pStyle w:val="TableParagraph"/>
              <w:widowControl w:val="false"/>
              <w:tabs>
                <w:tab w:val="clear" w:pos="720"/>
                <w:tab w:val="left" w:pos="618" w:leader="none"/>
              </w:tabs>
              <w:spacing w:before="29" w:after="0"/>
              <w:ind w:left="1767" w:right="1745"/>
              <w:jc w:val="center"/>
              <w:rPr>
                <w:rFonts w:ascii="Arial" w:hAnsi="Arial" w:cs="Arial"/>
                <w:sz w:val="24"/>
                <w:szCs w:val="24"/>
              </w:rPr>
            </w:pPr>
            <w:r>
              <w:rPr>
                <w:rFonts w:eastAsia="Arial" w:cs="Arial" w:ascii="Arial" w:hAnsi="Arial"/>
                <w:kern w:val="0"/>
                <w:sz w:val="24"/>
                <w:szCs w:val="24"/>
                <w:lang w:eastAsia="en-US" w:bidi="ar-SA"/>
              </w:rPr>
              <w:t xml:space="preserve">2028 </w:t>
            </w:r>
            <w:r>
              <w:rPr>
                <w:rFonts w:eastAsia="Arial" w:cs="Arial" w:ascii="Arial" w:hAnsi="Arial"/>
                <w:spacing w:val="-5"/>
                <w:kern w:val="0"/>
                <w:sz w:val="24"/>
                <w:szCs w:val="24"/>
                <w:lang w:eastAsia="en-US" w:bidi="ar-SA"/>
              </w:rPr>
              <w:t>г.</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3" w:before="46" w:after="0"/>
              <w:ind w:left="57"/>
              <w:jc w:val="left"/>
              <w:rPr>
                <w:rFonts w:ascii="Arial" w:hAnsi="Arial" w:cs="Arial"/>
                <w:b/>
                <w:sz w:val="24"/>
                <w:szCs w:val="24"/>
              </w:rPr>
            </w:pPr>
            <w:r>
              <w:rPr>
                <w:rFonts w:eastAsia="Arial" w:cs="Arial" w:ascii="Arial" w:hAnsi="Arial"/>
                <w:b/>
                <w:spacing w:val="-2"/>
                <w:kern w:val="0"/>
                <w:sz w:val="24"/>
                <w:szCs w:val="24"/>
                <w:lang w:eastAsia="en-US" w:bidi="ar-SA"/>
              </w:rPr>
              <w:t>пгт.Уруссу</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6" w:after="0"/>
              <w:ind w:right="42"/>
              <w:jc w:val="right"/>
              <w:rPr>
                <w:rFonts w:ascii="Arial" w:hAnsi="Arial" w:cs="Arial"/>
                <w:b/>
                <w:sz w:val="24"/>
                <w:szCs w:val="24"/>
              </w:rPr>
            </w:pPr>
            <w:r>
              <w:rPr>
                <w:rFonts w:eastAsia="Arial" w:cs="Arial" w:ascii="Arial" w:hAnsi="Arial"/>
                <w:b/>
                <w:kern w:val="0"/>
                <w:sz w:val="24"/>
                <w:szCs w:val="24"/>
                <w:lang w:eastAsia="en-US" w:bidi="ar-SA"/>
              </w:rPr>
              <w:t>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6" w:after="0"/>
              <w:ind w:right="42"/>
              <w:jc w:val="right"/>
              <w:rPr>
                <w:rFonts w:ascii="Arial" w:hAnsi="Arial" w:cs="Arial"/>
                <w:b/>
                <w:sz w:val="24"/>
                <w:szCs w:val="24"/>
              </w:rPr>
            </w:pPr>
            <w:r>
              <w:rPr>
                <w:rFonts w:eastAsia="Arial" w:cs="Arial" w:ascii="Arial" w:hAnsi="Arial"/>
                <w:b/>
                <w:kern w:val="0"/>
                <w:sz w:val="24"/>
                <w:szCs w:val="24"/>
                <w:lang w:eastAsia="en-US" w:bidi="ar-SA"/>
              </w:rPr>
              <w:t>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6" w:after="0"/>
              <w:ind w:right="44"/>
              <w:jc w:val="right"/>
              <w:rPr>
                <w:rFonts w:ascii="Arial" w:hAnsi="Arial" w:cs="Arial"/>
                <w:b/>
                <w:sz w:val="24"/>
                <w:szCs w:val="24"/>
              </w:rPr>
            </w:pPr>
            <w:r>
              <w:rPr>
                <w:rFonts w:eastAsia="Arial" w:cs="Arial" w:ascii="Arial" w:hAnsi="Arial"/>
                <w:b/>
                <w:kern w:val="0"/>
                <w:sz w:val="24"/>
                <w:szCs w:val="24"/>
                <w:lang w:eastAsia="en-US" w:bidi="ar-SA"/>
              </w:rPr>
              <w:t>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6" w:after="0"/>
              <w:ind w:right="43"/>
              <w:jc w:val="right"/>
              <w:rPr>
                <w:rFonts w:ascii="Arial" w:hAnsi="Arial" w:cs="Arial"/>
                <w:b/>
                <w:sz w:val="24"/>
                <w:szCs w:val="24"/>
              </w:rPr>
            </w:pPr>
            <w:r>
              <w:rPr>
                <w:rFonts w:eastAsia="Arial" w:cs="Arial" w:ascii="Arial" w:hAnsi="Arial"/>
                <w:b/>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6" w:after="0"/>
              <w:ind w:right="41"/>
              <w:jc w:val="right"/>
              <w:rPr>
                <w:rFonts w:ascii="Arial" w:hAnsi="Arial" w:cs="Arial"/>
                <w:b/>
                <w:sz w:val="24"/>
                <w:szCs w:val="24"/>
              </w:rPr>
            </w:pPr>
            <w:r>
              <w:rPr>
                <w:rFonts w:eastAsia="Arial" w:cs="Arial" w:ascii="Arial" w:hAnsi="Arial"/>
                <w:b/>
                <w:kern w:val="0"/>
                <w:sz w:val="24"/>
                <w:szCs w:val="24"/>
                <w:lang w:eastAsia="en-US" w:bidi="ar-SA"/>
              </w:rPr>
              <w:t>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6" w:after="0"/>
              <w:ind w:right="43"/>
              <w:jc w:val="right"/>
              <w:rPr>
                <w:rFonts w:ascii="Arial" w:hAnsi="Arial" w:cs="Arial"/>
                <w:b/>
                <w:sz w:val="24"/>
                <w:szCs w:val="24"/>
              </w:rPr>
            </w:pPr>
            <w:r>
              <w:rPr>
                <w:rFonts w:eastAsia="Arial" w:cs="Arial" w:ascii="Arial" w:hAnsi="Arial"/>
                <w:b/>
                <w:kern w:val="0"/>
                <w:sz w:val="24"/>
                <w:szCs w:val="24"/>
                <w:lang w:eastAsia="en-US" w:bidi="ar-SA"/>
              </w:rPr>
              <w:t>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6" w:after="0"/>
              <w:ind w:right="38"/>
              <w:jc w:val="right"/>
              <w:rPr>
                <w:rFonts w:ascii="Arial" w:hAnsi="Arial" w:cs="Arial"/>
                <w:b/>
                <w:sz w:val="24"/>
                <w:szCs w:val="24"/>
              </w:rPr>
            </w:pPr>
            <w:r>
              <w:rPr>
                <w:rFonts w:eastAsia="Arial" w:cs="Arial" w:ascii="Arial" w:hAnsi="Arial"/>
                <w:b/>
                <w:spacing w:val="-5"/>
                <w:kern w:val="0"/>
                <w:sz w:val="24"/>
                <w:szCs w:val="24"/>
                <w:lang w:eastAsia="en-US" w:bidi="ar-SA"/>
              </w:rPr>
              <w:t>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6" w:after="0"/>
              <w:ind w:right="39"/>
              <w:jc w:val="right"/>
              <w:rPr>
                <w:rFonts w:ascii="Arial" w:hAnsi="Arial" w:cs="Arial"/>
                <w:b/>
                <w:sz w:val="24"/>
                <w:szCs w:val="24"/>
              </w:rPr>
            </w:pPr>
            <w:r>
              <w:rPr>
                <w:rFonts w:eastAsia="Arial" w:cs="Arial" w:ascii="Arial" w:hAnsi="Arial"/>
                <w:b/>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6" w:after="0"/>
              <w:ind w:right="39"/>
              <w:jc w:val="right"/>
              <w:rPr>
                <w:rFonts w:ascii="Arial" w:hAnsi="Arial" w:cs="Arial"/>
                <w:b/>
                <w:sz w:val="24"/>
                <w:szCs w:val="24"/>
              </w:rPr>
            </w:pPr>
            <w:r>
              <w:rPr>
                <w:rFonts w:eastAsia="Arial" w:cs="Arial" w:ascii="Arial" w:hAnsi="Arial"/>
                <w:b/>
                <w:kern w:val="0"/>
                <w:sz w:val="24"/>
                <w:szCs w:val="24"/>
                <w:lang w:eastAsia="en-US" w:bidi="ar-SA"/>
              </w:rPr>
              <w:t>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6" w:after="0"/>
              <w:ind w:right="40"/>
              <w:jc w:val="right"/>
              <w:rPr>
                <w:rFonts w:ascii="Arial" w:hAnsi="Arial" w:cs="Arial"/>
                <w:b/>
                <w:sz w:val="24"/>
                <w:szCs w:val="24"/>
              </w:rPr>
            </w:pPr>
            <w:r>
              <w:rPr>
                <w:rFonts w:eastAsia="Arial" w:cs="Arial" w:ascii="Arial" w:hAnsi="Arial"/>
                <w:b/>
                <w:kern w:val="0"/>
                <w:sz w:val="24"/>
                <w:szCs w:val="24"/>
                <w:lang w:eastAsia="en-US" w:bidi="ar-SA"/>
              </w:rPr>
              <w:t>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6" w:after="0"/>
              <w:ind w:right="36"/>
              <w:jc w:val="right"/>
              <w:rPr>
                <w:rFonts w:ascii="Arial" w:hAnsi="Arial" w:cs="Arial"/>
                <w:b/>
                <w:sz w:val="24"/>
                <w:szCs w:val="24"/>
              </w:rPr>
            </w:pPr>
            <w:r>
              <w:rPr>
                <w:rFonts w:eastAsia="Arial" w:cs="Arial" w:ascii="Arial" w:hAnsi="Arial"/>
                <w:b/>
                <w:spacing w:val="-5"/>
                <w:kern w:val="0"/>
                <w:sz w:val="24"/>
                <w:szCs w:val="24"/>
                <w:lang w:eastAsia="en-US" w:bidi="ar-SA"/>
              </w:rPr>
              <w:t>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6" w:after="0"/>
              <w:ind w:right="39"/>
              <w:jc w:val="right"/>
              <w:rPr>
                <w:rFonts w:ascii="Arial" w:hAnsi="Arial" w:cs="Arial"/>
                <w:b/>
                <w:sz w:val="24"/>
                <w:szCs w:val="24"/>
              </w:rPr>
            </w:pPr>
            <w:r>
              <w:rPr>
                <w:rFonts w:eastAsia="Arial" w:cs="Arial" w:ascii="Arial" w:hAnsi="Arial"/>
                <w:b/>
                <w:spacing w:val="-5"/>
                <w:kern w:val="0"/>
                <w:sz w:val="24"/>
                <w:szCs w:val="24"/>
                <w:lang w:eastAsia="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1" w:after="0"/>
              <w:ind w:left="278"/>
              <w:jc w:val="left"/>
              <w:rPr>
                <w:rFonts w:ascii="Arial" w:hAnsi="Arial" w:cs="Arial"/>
                <w:sz w:val="24"/>
                <w:szCs w:val="24"/>
              </w:rPr>
            </w:pPr>
            <w:r>
              <w:rPr>
                <w:rFonts w:eastAsia="Arial" w:cs="Arial" w:ascii="Arial" w:hAnsi="Arial"/>
                <w:kern w:val="0"/>
                <w:sz w:val="24"/>
                <w:szCs w:val="24"/>
                <w:lang w:eastAsia="en-US" w:bidi="ar-SA"/>
              </w:rPr>
              <w:t>в</w:t>
            </w:r>
            <w:r>
              <w:rPr>
                <w:rFonts w:eastAsia="Arial" w:cs="Arial" w:ascii="Arial" w:hAnsi="Arial"/>
                <w:spacing w:val="-1"/>
                <w:kern w:val="0"/>
                <w:sz w:val="24"/>
                <w:szCs w:val="24"/>
                <w:lang w:eastAsia="en-US" w:bidi="ar-SA"/>
              </w:rPr>
              <w:t xml:space="preserve"> </w:t>
            </w:r>
            <w:r>
              <w:rPr>
                <w:rFonts w:eastAsia="Arial" w:cs="Arial" w:ascii="Arial" w:hAnsi="Arial"/>
                <w:kern w:val="0"/>
                <w:sz w:val="24"/>
                <w:szCs w:val="24"/>
                <w:lang w:eastAsia="en-US" w:bidi="ar-SA"/>
              </w:rPr>
              <w:t>том</w:t>
            </w:r>
            <w:r>
              <w:rPr>
                <w:rFonts w:eastAsia="Arial" w:cs="Arial" w:ascii="Arial" w:hAnsi="Arial"/>
                <w:spacing w:val="-1"/>
                <w:kern w:val="0"/>
                <w:sz w:val="24"/>
                <w:szCs w:val="24"/>
                <w:lang w:eastAsia="en-US" w:bidi="ar-SA"/>
              </w:rPr>
              <w:t xml:space="preserve"> </w:t>
            </w:r>
            <w:r>
              <w:rPr>
                <w:rFonts w:eastAsia="Arial" w:cs="Arial" w:ascii="Arial" w:hAnsi="Arial"/>
                <w:spacing w:val="-2"/>
                <w:kern w:val="0"/>
                <w:sz w:val="24"/>
                <w:szCs w:val="24"/>
                <w:lang w:eastAsia="en-US" w:bidi="ar-SA"/>
              </w:rPr>
              <w:t>числе:</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r>
      <w:tr>
        <w:trPr>
          <w:trHeight w:val="302"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0"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16:43:100101</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kern w:val="0"/>
                <w:sz w:val="24"/>
                <w:szCs w:val="24"/>
                <w:lang w:eastAsia="en-US" w:bidi="ar-SA"/>
              </w:rPr>
              <w:t>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kern w:val="0"/>
                <w:sz w:val="24"/>
                <w:szCs w:val="24"/>
                <w:lang w:eastAsia="en-US" w:bidi="ar-SA"/>
              </w:rPr>
              <w:t>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kern w:val="0"/>
                <w:sz w:val="24"/>
                <w:szCs w:val="24"/>
                <w:lang w:eastAsia="en-US" w:bidi="ar-SA"/>
              </w:rPr>
              <w:t>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kern w:val="0"/>
                <w:sz w:val="24"/>
                <w:szCs w:val="24"/>
                <w:lang w:eastAsia="en-US" w:bidi="ar-SA"/>
              </w:rPr>
              <w:t>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0" w:before="39" w:after="0"/>
              <w:ind w:left="57"/>
              <w:jc w:val="left"/>
              <w:rPr>
                <w:rFonts w:ascii="Arial" w:hAnsi="Arial" w:cs="Arial"/>
                <w:sz w:val="24"/>
                <w:szCs w:val="24"/>
              </w:rPr>
            </w:pPr>
            <w:r>
              <w:rPr>
                <w:rFonts w:eastAsia="Arial" w:cs="Arial" w:ascii="Arial" w:hAnsi="Arial"/>
                <w:spacing w:val="-2"/>
                <w:kern w:val="0"/>
                <w:sz w:val="24"/>
                <w:szCs w:val="24"/>
                <w:lang w:eastAsia="en-US" w:bidi="ar-SA"/>
              </w:rPr>
              <w:t>16:43:100102</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16:43:100103</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300"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2" w:after="0"/>
              <w:ind w:left="57"/>
              <w:jc w:val="left"/>
              <w:rPr>
                <w:rFonts w:ascii="Arial" w:hAnsi="Arial" w:cs="Arial"/>
                <w:sz w:val="24"/>
                <w:szCs w:val="24"/>
              </w:rPr>
            </w:pPr>
            <w:r>
              <w:rPr>
                <w:rFonts w:eastAsia="Arial" w:cs="Arial" w:ascii="Arial" w:hAnsi="Arial"/>
                <w:spacing w:val="-2"/>
                <w:kern w:val="0"/>
                <w:sz w:val="24"/>
                <w:szCs w:val="24"/>
                <w:lang w:eastAsia="en-US" w:bidi="ar-SA"/>
              </w:rPr>
              <w:t>16:43:100104</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3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3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16:43:100105</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16:43:100106</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302"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0"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16:43:100107</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0" w:before="39" w:after="0"/>
              <w:ind w:left="57"/>
              <w:jc w:val="left"/>
              <w:rPr>
                <w:rFonts w:ascii="Arial" w:hAnsi="Arial" w:cs="Arial"/>
                <w:sz w:val="24"/>
                <w:szCs w:val="24"/>
              </w:rPr>
            </w:pPr>
            <w:r>
              <w:rPr>
                <w:rFonts w:eastAsia="Arial" w:cs="Arial" w:ascii="Arial" w:hAnsi="Arial"/>
                <w:spacing w:val="-2"/>
                <w:kern w:val="0"/>
                <w:sz w:val="24"/>
                <w:szCs w:val="24"/>
                <w:lang w:eastAsia="en-US" w:bidi="ar-SA"/>
              </w:rPr>
              <w:t>16:43:100108</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16:43:100109</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16:43:100110</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300"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2" w:after="0"/>
              <w:ind w:left="57"/>
              <w:jc w:val="left"/>
              <w:rPr>
                <w:rFonts w:ascii="Arial" w:hAnsi="Arial" w:cs="Arial"/>
                <w:sz w:val="24"/>
                <w:szCs w:val="24"/>
              </w:rPr>
            </w:pPr>
            <w:r>
              <w:rPr>
                <w:rFonts w:eastAsia="Arial" w:cs="Arial" w:ascii="Arial" w:hAnsi="Arial"/>
                <w:spacing w:val="-2"/>
                <w:kern w:val="0"/>
                <w:sz w:val="24"/>
                <w:szCs w:val="24"/>
                <w:lang w:eastAsia="en-US" w:bidi="ar-SA"/>
              </w:rPr>
              <w:t>16:43:100111</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3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3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16:43:100112</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301"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0"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16:43:100113</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0" w:before="39" w:after="0"/>
              <w:ind w:left="57"/>
              <w:jc w:val="left"/>
              <w:rPr>
                <w:rFonts w:ascii="Arial" w:hAnsi="Arial" w:cs="Arial"/>
                <w:sz w:val="24"/>
                <w:szCs w:val="24"/>
              </w:rPr>
            </w:pPr>
            <w:r>
              <w:rPr>
                <w:rFonts w:eastAsia="Arial" w:cs="Arial" w:ascii="Arial" w:hAnsi="Arial"/>
                <w:spacing w:val="-2"/>
                <w:kern w:val="0"/>
                <w:sz w:val="24"/>
                <w:szCs w:val="24"/>
                <w:lang w:eastAsia="en-US" w:bidi="ar-SA"/>
              </w:rPr>
              <w:t>16:43:100115</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16:43:100116</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16:43:100117</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16:43:100118</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300"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2" w:after="0"/>
              <w:ind w:left="57"/>
              <w:jc w:val="left"/>
              <w:rPr>
                <w:rFonts w:ascii="Arial" w:hAnsi="Arial" w:cs="Arial"/>
                <w:sz w:val="24"/>
                <w:szCs w:val="24"/>
              </w:rPr>
            </w:pPr>
            <w:r>
              <w:rPr>
                <w:rFonts w:eastAsia="Arial" w:cs="Arial" w:ascii="Arial" w:hAnsi="Arial"/>
                <w:spacing w:val="-2"/>
                <w:kern w:val="0"/>
                <w:sz w:val="24"/>
                <w:szCs w:val="24"/>
                <w:lang w:eastAsia="en-US" w:bidi="ar-SA"/>
              </w:rPr>
              <w:t>16:43:100119</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3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3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301"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0"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16:43:100120</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r>
    </w:tbl>
    <w:p>
      <w:pPr>
        <w:sectPr>
          <w:footerReference w:type="default" r:id="rId43"/>
          <w:footerReference w:type="first" r:id="rId44"/>
          <w:type w:val="nextPage"/>
          <w:pgSz w:orient="landscape" w:w="16838" w:h="11906"/>
          <w:pgMar w:left="500" w:right="567" w:gutter="0" w:header="0" w:top="1100" w:footer="1006" w:bottom="1240"/>
          <w:pgNumType w:fmt="decimal"/>
          <w:formProt w:val="false"/>
          <w:textDirection w:val="lrTb"/>
          <w:docGrid w:type="default" w:linePitch="360" w:charSpace="4096"/>
        </w:sectPr>
      </w:pPr>
    </w:p>
    <w:p>
      <w:pPr>
        <w:pStyle w:val="BodyText"/>
        <w:tabs>
          <w:tab w:val="clear" w:pos="720"/>
          <w:tab w:val="left" w:pos="618" w:leader="none"/>
        </w:tabs>
        <w:spacing w:before="3" w:after="0"/>
        <w:rPr>
          <w:rFonts w:ascii="Arial" w:hAnsi="Arial" w:cs="Arial"/>
          <w:sz w:val="24"/>
          <w:szCs w:val="24"/>
        </w:rPr>
      </w:pPr>
      <w:r>
        <w:rPr>
          <w:rFonts w:cs="Arial" w:ascii="Arial" w:hAnsi="Arial"/>
          <w:sz w:val="24"/>
          <w:szCs w:val="24"/>
        </w:rPr>
      </w:r>
    </w:p>
    <w:tbl>
      <w:tblPr>
        <w:tblStyle w:val="1575"/>
        <w:tblW w:w="14483" w:type="dxa"/>
        <w:jc w:val="left"/>
        <w:tblInd w:w="683" w:type="dxa"/>
        <w:tblLayout w:type="fixed"/>
        <w:tblCellMar>
          <w:top w:w="0" w:type="dxa"/>
          <w:left w:w="5" w:type="dxa"/>
          <w:bottom w:w="0" w:type="dxa"/>
          <w:right w:w="5" w:type="dxa"/>
        </w:tblCellMar>
        <w:tblLook w:val="01e0" w:noHBand="0" w:noVBand="0" w:firstColumn="1" w:lastRow="1" w:lastColumn="1" w:firstRow="1"/>
      </w:tblPr>
      <w:tblGrid>
        <w:gridCol w:w="1655"/>
        <w:gridCol w:w="879"/>
        <w:gridCol w:w="1199"/>
        <w:gridCol w:w="1001"/>
        <w:gridCol w:w="1418"/>
        <w:gridCol w:w="759"/>
        <w:gridCol w:w="1199"/>
        <w:gridCol w:w="818"/>
        <w:gridCol w:w="1418"/>
        <w:gridCol w:w="761"/>
        <w:gridCol w:w="1200"/>
        <w:gridCol w:w="739"/>
        <w:gridCol w:w="1436"/>
      </w:tblGrid>
      <w:tr>
        <w:trPr>
          <w:trHeight w:val="496" w:hRule="atLeast"/>
        </w:trPr>
        <w:tc>
          <w:tcPr>
            <w:tcW w:w="1655"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2"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hanging="4" w:left="215" w:right="204"/>
              <w:jc w:val="center"/>
              <w:rPr>
                <w:rFonts w:ascii="Arial" w:hAnsi="Arial" w:cs="Arial"/>
                <w:sz w:val="24"/>
                <w:szCs w:val="24"/>
              </w:rPr>
            </w:pPr>
            <w:r>
              <w:rPr>
                <w:rFonts w:eastAsia="Arial" w:cs="Arial" w:ascii="Arial" w:hAnsi="Arial"/>
                <w:spacing w:val="-2"/>
                <w:kern w:val="0"/>
                <w:sz w:val="24"/>
                <w:szCs w:val="24"/>
                <w:lang w:eastAsia="en-US" w:bidi="ar-SA"/>
              </w:rPr>
              <w:t xml:space="preserve">Расчетные элементы территориаль- </w:t>
            </w:r>
            <w:r>
              <w:rPr>
                <w:rFonts w:eastAsia="Arial" w:cs="Arial" w:ascii="Arial" w:hAnsi="Arial"/>
                <w:kern w:val="0"/>
                <w:sz w:val="24"/>
                <w:szCs w:val="24"/>
                <w:lang w:eastAsia="en-US" w:bidi="ar-SA"/>
              </w:rPr>
              <w:t>ного деления</w:t>
            </w:r>
          </w:p>
        </w:tc>
        <w:tc>
          <w:tcPr>
            <w:tcW w:w="3079" w:type="dxa"/>
            <w:gridSpan w:val="3"/>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12" w:after="0"/>
              <w:ind w:hanging="756" w:left="950"/>
              <w:jc w:val="left"/>
              <w:rPr>
                <w:rFonts w:ascii="Arial" w:hAnsi="Arial" w:cs="Arial"/>
                <w:sz w:val="24"/>
                <w:szCs w:val="24"/>
              </w:rPr>
            </w:pPr>
            <w:r>
              <w:rPr>
                <w:rFonts w:eastAsia="Arial" w:cs="Arial" w:ascii="Arial" w:hAnsi="Arial"/>
                <w:kern w:val="0"/>
                <w:sz w:val="24"/>
                <w:szCs w:val="24"/>
                <w:lang w:eastAsia="en-US" w:bidi="ar-SA"/>
              </w:rPr>
              <w:t>Прирост</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потребления</w:t>
            </w:r>
            <w:r>
              <w:rPr>
                <w:rFonts w:eastAsia="Arial" w:cs="Arial" w:ascii="Arial" w:hAnsi="Arial"/>
                <w:spacing w:val="-12"/>
                <w:kern w:val="0"/>
                <w:sz w:val="24"/>
                <w:szCs w:val="24"/>
                <w:lang w:eastAsia="en-US" w:bidi="ar-SA"/>
              </w:rPr>
              <w:t xml:space="preserve"> </w:t>
            </w:r>
            <w:r>
              <w:rPr>
                <w:rFonts w:eastAsia="Arial" w:cs="Arial" w:ascii="Arial" w:hAnsi="Arial"/>
                <w:kern w:val="0"/>
                <w:sz w:val="24"/>
                <w:szCs w:val="24"/>
                <w:lang w:eastAsia="en-US" w:bidi="ar-SA"/>
              </w:rPr>
              <w:t>тепловой энергии, Гкал</w:t>
            </w:r>
          </w:p>
        </w:tc>
        <w:tc>
          <w:tcPr>
            <w:tcW w:w="1418"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2"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firstLine="2" w:left="58" w:right="47"/>
              <w:jc w:val="center"/>
              <w:rPr>
                <w:rFonts w:ascii="Arial" w:hAnsi="Arial" w:cs="Arial"/>
                <w:sz w:val="24"/>
                <w:szCs w:val="24"/>
              </w:rPr>
            </w:pPr>
            <w:r>
              <w:rPr>
                <w:rFonts w:eastAsia="Arial" w:cs="Arial" w:ascii="Arial" w:hAnsi="Arial"/>
                <w:spacing w:val="-2"/>
                <w:kern w:val="0"/>
                <w:sz w:val="24"/>
                <w:szCs w:val="24"/>
                <w:lang w:eastAsia="en-US" w:bidi="ar-SA"/>
              </w:rPr>
              <w:t>Прирост потребления теплоносителя, м</w:t>
            </w:r>
            <w:r>
              <w:rPr>
                <w:rFonts w:eastAsia="Arial" w:cs="Arial" w:ascii="Arial" w:hAnsi="Arial"/>
                <w:spacing w:val="-2"/>
                <w:kern w:val="0"/>
                <w:sz w:val="24"/>
                <w:szCs w:val="24"/>
                <w:vertAlign w:val="superscript"/>
                <w:lang w:eastAsia="en-US" w:bidi="ar-SA"/>
              </w:rPr>
              <w:t>3</w:t>
            </w:r>
            <w:r>
              <w:rPr>
                <w:rFonts w:eastAsia="Arial" w:cs="Arial" w:ascii="Arial" w:hAnsi="Arial"/>
                <w:spacing w:val="-2"/>
                <w:kern w:val="0"/>
                <w:sz w:val="24"/>
                <w:szCs w:val="24"/>
                <w:lang w:eastAsia="en-US" w:bidi="ar-SA"/>
              </w:rPr>
              <w:t>/год</w:t>
            </w:r>
          </w:p>
        </w:tc>
        <w:tc>
          <w:tcPr>
            <w:tcW w:w="2776" w:type="dxa"/>
            <w:gridSpan w:val="3"/>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12" w:after="0"/>
              <w:ind w:firstLine="79" w:left="382"/>
              <w:jc w:val="left"/>
              <w:rPr>
                <w:rFonts w:ascii="Arial" w:hAnsi="Arial" w:cs="Arial"/>
                <w:sz w:val="24"/>
                <w:szCs w:val="24"/>
              </w:rPr>
            </w:pPr>
            <w:r>
              <w:rPr>
                <w:rFonts w:eastAsia="Arial" w:cs="Arial" w:ascii="Arial" w:hAnsi="Arial"/>
                <w:kern w:val="0"/>
                <w:sz w:val="24"/>
                <w:szCs w:val="24"/>
                <w:lang w:eastAsia="en-US" w:bidi="ar-SA"/>
              </w:rPr>
              <w:t>Прирост потребления тепловой</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энергии,</w:t>
            </w:r>
            <w:r>
              <w:rPr>
                <w:rFonts w:eastAsia="Arial" w:cs="Arial" w:ascii="Arial" w:hAnsi="Arial"/>
                <w:spacing w:val="-12"/>
                <w:kern w:val="0"/>
                <w:sz w:val="24"/>
                <w:szCs w:val="24"/>
                <w:lang w:eastAsia="en-US" w:bidi="ar-SA"/>
              </w:rPr>
              <w:t xml:space="preserve"> </w:t>
            </w:r>
            <w:r>
              <w:rPr>
                <w:rFonts w:eastAsia="Arial" w:cs="Arial" w:ascii="Arial" w:hAnsi="Arial"/>
                <w:kern w:val="0"/>
                <w:sz w:val="24"/>
                <w:szCs w:val="24"/>
                <w:lang w:eastAsia="en-US" w:bidi="ar-SA"/>
              </w:rPr>
              <w:t>Гкал</w:t>
            </w:r>
          </w:p>
        </w:tc>
        <w:tc>
          <w:tcPr>
            <w:tcW w:w="1418"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2"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firstLine="2" w:left="62" w:right="43"/>
              <w:jc w:val="center"/>
              <w:rPr>
                <w:rFonts w:ascii="Arial" w:hAnsi="Arial" w:cs="Arial"/>
                <w:sz w:val="24"/>
                <w:szCs w:val="24"/>
              </w:rPr>
            </w:pPr>
            <w:r>
              <w:rPr>
                <w:rFonts w:eastAsia="Arial" w:cs="Arial" w:ascii="Arial" w:hAnsi="Arial"/>
                <w:spacing w:val="-2"/>
                <w:kern w:val="0"/>
                <w:sz w:val="24"/>
                <w:szCs w:val="24"/>
                <w:lang w:eastAsia="en-US" w:bidi="ar-SA"/>
              </w:rPr>
              <w:t>Прирост потребления теплоносителя, м</w:t>
            </w:r>
            <w:r>
              <w:rPr>
                <w:rFonts w:eastAsia="Arial" w:cs="Arial" w:ascii="Arial" w:hAnsi="Arial"/>
                <w:spacing w:val="-2"/>
                <w:kern w:val="0"/>
                <w:sz w:val="24"/>
                <w:szCs w:val="24"/>
                <w:vertAlign w:val="superscript"/>
                <w:lang w:eastAsia="en-US" w:bidi="ar-SA"/>
              </w:rPr>
              <w:t>3</w:t>
            </w:r>
            <w:r>
              <w:rPr>
                <w:rFonts w:eastAsia="Arial" w:cs="Arial" w:ascii="Arial" w:hAnsi="Arial"/>
                <w:spacing w:val="-2"/>
                <w:kern w:val="0"/>
                <w:sz w:val="24"/>
                <w:szCs w:val="24"/>
                <w:lang w:eastAsia="en-US" w:bidi="ar-SA"/>
              </w:rPr>
              <w:t>/год</w:t>
            </w:r>
          </w:p>
        </w:tc>
        <w:tc>
          <w:tcPr>
            <w:tcW w:w="2700" w:type="dxa"/>
            <w:gridSpan w:val="3"/>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12" w:after="0"/>
              <w:ind w:firstLine="79" w:left="348"/>
              <w:jc w:val="left"/>
              <w:rPr>
                <w:rFonts w:ascii="Arial" w:hAnsi="Arial" w:cs="Arial"/>
                <w:sz w:val="24"/>
                <w:szCs w:val="24"/>
              </w:rPr>
            </w:pPr>
            <w:r>
              <w:rPr>
                <w:rFonts w:eastAsia="Arial" w:cs="Arial" w:ascii="Arial" w:hAnsi="Arial"/>
                <w:kern w:val="0"/>
                <w:sz w:val="24"/>
                <w:szCs w:val="24"/>
                <w:lang w:eastAsia="en-US" w:bidi="ar-SA"/>
              </w:rPr>
              <w:t>Прирост потребления тепловой</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энергии,</w:t>
            </w:r>
            <w:r>
              <w:rPr>
                <w:rFonts w:eastAsia="Arial" w:cs="Arial" w:ascii="Arial" w:hAnsi="Arial"/>
                <w:spacing w:val="-12"/>
                <w:kern w:val="0"/>
                <w:sz w:val="24"/>
                <w:szCs w:val="24"/>
                <w:lang w:eastAsia="en-US" w:bidi="ar-SA"/>
              </w:rPr>
              <w:t xml:space="preserve"> </w:t>
            </w:r>
            <w:r>
              <w:rPr>
                <w:rFonts w:eastAsia="Arial" w:cs="Arial" w:ascii="Arial" w:hAnsi="Arial"/>
                <w:kern w:val="0"/>
                <w:sz w:val="24"/>
                <w:szCs w:val="24"/>
                <w:lang w:eastAsia="en-US" w:bidi="ar-SA"/>
              </w:rPr>
              <w:t>Гкал</w:t>
            </w:r>
          </w:p>
        </w:tc>
        <w:tc>
          <w:tcPr>
            <w:tcW w:w="1436"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2"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firstLine="2" w:left="71" w:right="53"/>
              <w:jc w:val="center"/>
              <w:rPr>
                <w:rFonts w:ascii="Arial" w:hAnsi="Arial" w:cs="Arial"/>
                <w:sz w:val="24"/>
                <w:szCs w:val="24"/>
              </w:rPr>
            </w:pPr>
            <w:r>
              <w:rPr>
                <w:rFonts w:eastAsia="Arial" w:cs="Arial" w:ascii="Arial" w:hAnsi="Arial"/>
                <w:spacing w:val="-2"/>
                <w:kern w:val="0"/>
                <w:sz w:val="24"/>
                <w:szCs w:val="24"/>
                <w:lang w:eastAsia="en-US" w:bidi="ar-SA"/>
              </w:rPr>
              <w:t>Прирост потребления теплоносителя, м</w:t>
            </w:r>
            <w:r>
              <w:rPr>
                <w:rFonts w:eastAsia="Arial" w:cs="Arial" w:ascii="Arial" w:hAnsi="Arial"/>
                <w:spacing w:val="-2"/>
                <w:kern w:val="0"/>
                <w:sz w:val="24"/>
                <w:szCs w:val="24"/>
                <w:vertAlign w:val="superscript"/>
                <w:lang w:eastAsia="en-US" w:bidi="ar-SA"/>
              </w:rPr>
              <w:t>3</w:t>
            </w:r>
            <w:r>
              <w:rPr>
                <w:rFonts w:eastAsia="Arial" w:cs="Arial" w:ascii="Arial" w:hAnsi="Arial"/>
                <w:spacing w:val="-2"/>
                <w:kern w:val="0"/>
                <w:sz w:val="24"/>
                <w:szCs w:val="24"/>
                <w:lang w:eastAsia="en-US" w:bidi="ar-SA"/>
              </w:rPr>
              <w:t>/год</w:t>
            </w:r>
          </w:p>
        </w:tc>
      </w:tr>
      <w:tr>
        <w:trPr>
          <w:trHeight w:val="299" w:hRule="atLeast"/>
        </w:trPr>
        <w:tc>
          <w:tcPr>
            <w:tcW w:w="1655"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879"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62" w:after="0"/>
              <w:ind w:left="194"/>
              <w:jc w:val="left"/>
              <w:rPr>
                <w:rFonts w:ascii="Arial" w:hAnsi="Arial" w:cs="Arial"/>
                <w:sz w:val="24"/>
                <w:szCs w:val="24"/>
              </w:rPr>
            </w:pPr>
            <w:r>
              <w:rPr>
                <w:rFonts w:eastAsia="Arial" w:cs="Arial" w:ascii="Arial" w:hAnsi="Arial"/>
                <w:spacing w:val="-2"/>
                <w:kern w:val="0"/>
                <w:sz w:val="24"/>
                <w:szCs w:val="24"/>
                <w:lang w:eastAsia="en-US" w:bidi="ar-SA"/>
              </w:rPr>
              <w:t>Всего</w:t>
            </w:r>
          </w:p>
        </w:tc>
        <w:tc>
          <w:tcPr>
            <w:tcW w:w="2200" w:type="dxa"/>
            <w:gridSpan w:val="2"/>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29" w:after="0"/>
              <w:ind w:left="593"/>
              <w:jc w:val="left"/>
              <w:rPr>
                <w:rFonts w:ascii="Arial" w:hAnsi="Arial" w:cs="Arial"/>
                <w:i/>
                <w:i/>
                <w:sz w:val="24"/>
                <w:szCs w:val="24"/>
              </w:rPr>
            </w:pPr>
            <w:r>
              <w:rPr>
                <w:rFonts w:eastAsia="Arial" w:cs="Arial" w:ascii="Arial" w:hAnsi="Arial"/>
                <w:i/>
                <w:kern w:val="0"/>
                <w:sz w:val="24"/>
                <w:szCs w:val="24"/>
                <w:lang w:eastAsia="en-US" w:bidi="ar-SA"/>
              </w:rPr>
              <w:t>в</w:t>
            </w:r>
            <w:r>
              <w:rPr>
                <w:rFonts w:eastAsia="Arial" w:cs="Arial" w:ascii="Arial" w:hAnsi="Arial"/>
                <w:i/>
                <w:spacing w:val="-3"/>
                <w:kern w:val="0"/>
                <w:sz w:val="24"/>
                <w:szCs w:val="24"/>
                <w:lang w:eastAsia="en-US" w:bidi="ar-SA"/>
              </w:rPr>
              <w:t xml:space="preserve"> </w:t>
            </w:r>
            <w:r>
              <w:rPr>
                <w:rFonts w:eastAsia="Arial" w:cs="Arial" w:ascii="Arial" w:hAnsi="Arial"/>
                <w:i/>
                <w:kern w:val="0"/>
                <w:sz w:val="24"/>
                <w:szCs w:val="24"/>
                <w:lang w:eastAsia="en-US" w:bidi="ar-SA"/>
              </w:rPr>
              <w:t>том</w:t>
            </w:r>
            <w:r>
              <w:rPr>
                <w:rFonts w:eastAsia="Arial" w:cs="Arial" w:ascii="Arial" w:hAnsi="Arial"/>
                <w:i/>
                <w:spacing w:val="-2"/>
                <w:kern w:val="0"/>
                <w:sz w:val="24"/>
                <w:szCs w:val="24"/>
                <w:lang w:eastAsia="en-US" w:bidi="ar-SA"/>
              </w:rPr>
              <w:t xml:space="preserve"> числе</w:t>
            </w:r>
          </w:p>
        </w:tc>
        <w:tc>
          <w:tcPr>
            <w:tcW w:w="1418"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759"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62" w:after="0"/>
              <w:ind w:left="135"/>
              <w:jc w:val="left"/>
              <w:rPr>
                <w:rFonts w:ascii="Arial" w:hAnsi="Arial" w:cs="Arial"/>
                <w:sz w:val="24"/>
                <w:szCs w:val="24"/>
              </w:rPr>
            </w:pPr>
            <w:r>
              <w:rPr>
                <w:rFonts w:eastAsia="Arial" w:cs="Arial" w:ascii="Arial" w:hAnsi="Arial"/>
                <w:spacing w:val="-2"/>
                <w:kern w:val="0"/>
                <w:sz w:val="24"/>
                <w:szCs w:val="24"/>
                <w:lang w:eastAsia="en-US" w:bidi="ar-SA"/>
              </w:rPr>
              <w:t>Всего</w:t>
            </w:r>
          </w:p>
        </w:tc>
        <w:tc>
          <w:tcPr>
            <w:tcW w:w="2017" w:type="dxa"/>
            <w:gridSpan w:val="2"/>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29" w:after="0"/>
              <w:ind w:left="500"/>
              <w:jc w:val="left"/>
              <w:rPr>
                <w:rFonts w:ascii="Arial" w:hAnsi="Arial" w:cs="Arial"/>
                <w:i/>
                <w:i/>
                <w:sz w:val="24"/>
                <w:szCs w:val="24"/>
              </w:rPr>
            </w:pPr>
            <w:r>
              <w:rPr>
                <w:rFonts w:eastAsia="Arial" w:cs="Arial" w:ascii="Arial" w:hAnsi="Arial"/>
                <w:i/>
                <w:kern w:val="0"/>
                <w:sz w:val="24"/>
                <w:szCs w:val="24"/>
                <w:lang w:eastAsia="en-US" w:bidi="ar-SA"/>
              </w:rPr>
              <w:t>в</w:t>
            </w:r>
            <w:r>
              <w:rPr>
                <w:rFonts w:eastAsia="Arial" w:cs="Arial" w:ascii="Arial" w:hAnsi="Arial"/>
                <w:i/>
                <w:spacing w:val="-3"/>
                <w:kern w:val="0"/>
                <w:sz w:val="24"/>
                <w:szCs w:val="24"/>
                <w:lang w:eastAsia="en-US" w:bidi="ar-SA"/>
              </w:rPr>
              <w:t xml:space="preserve"> </w:t>
            </w:r>
            <w:r>
              <w:rPr>
                <w:rFonts w:eastAsia="Arial" w:cs="Arial" w:ascii="Arial" w:hAnsi="Arial"/>
                <w:i/>
                <w:kern w:val="0"/>
                <w:sz w:val="24"/>
                <w:szCs w:val="24"/>
                <w:lang w:eastAsia="en-US" w:bidi="ar-SA"/>
              </w:rPr>
              <w:t>том</w:t>
            </w:r>
            <w:r>
              <w:rPr>
                <w:rFonts w:eastAsia="Arial" w:cs="Arial" w:ascii="Arial" w:hAnsi="Arial"/>
                <w:i/>
                <w:spacing w:val="-2"/>
                <w:kern w:val="0"/>
                <w:sz w:val="24"/>
                <w:szCs w:val="24"/>
                <w:lang w:eastAsia="en-US" w:bidi="ar-SA"/>
              </w:rPr>
              <w:t xml:space="preserve"> числе</w:t>
            </w:r>
          </w:p>
        </w:tc>
        <w:tc>
          <w:tcPr>
            <w:tcW w:w="1418"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761"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62" w:after="0"/>
              <w:ind w:left="139"/>
              <w:jc w:val="left"/>
              <w:rPr>
                <w:rFonts w:ascii="Arial" w:hAnsi="Arial" w:cs="Arial"/>
                <w:sz w:val="24"/>
                <w:szCs w:val="24"/>
              </w:rPr>
            </w:pPr>
            <w:r>
              <w:rPr>
                <w:rFonts w:eastAsia="Arial" w:cs="Arial" w:ascii="Arial" w:hAnsi="Arial"/>
                <w:spacing w:val="-2"/>
                <w:kern w:val="0"/>
                <w:sz w:val="24"/>
                <w:szCs w:val="24"/>
                <w:lang w:eastAsia="en-US" w:bidi="ar-SA"/>
              </w:rPr>
              <w:t>Всего</w:t>
            </w:r>
          </w:p>
        </w:tc>
        <w:tc>
          <w:tcPr>
            <w:tcW w:w="1939" w:type="dxa"/>
            <w:gridSpan w:val="2"/>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29" w:after="0"/>
              <w:ind w:left="462"/>
              <w:jc w:val="left"/>
              <w:rPr>
                <w:rFonts w:ascii="Arial" w:hAnsi="Arial" w:cs="Arial"/>
                <w:i/>
                <w:i/>
                <w:sz w:val="24"/>
                <w:szCs w:val="24"/>
              </w:rPr>
            </w:pPr>
            <w:r>
              <w:rPr>
                <w:rFonts w:eastAsia="Arial" w:cs="Arial" w:ascii="Arial" w:hAnsi="Arial"/>
                <w:i/>
                <w:kern w:val="0"/>
                <w:sz w:val="24"/>
                <w:szCs w:val="24"/>
                <w:lang w:eastAsia="en-US" w:bidi="ar-SA"/>
              </w:rPr>
              <w:t>в</w:t>
            </w:r>
            <w:r>
              <w:rPr>
                <w:rFonts w:eastAsia="Arial" w:cs="Arial" w:ascii="Arial" w:hAnsi="Arial"/>
                <w:i/>
                <w:spacing w:val="-3"/>
                <w:kern w:val="0"/>
                <w:sz w:val="24"/>
                <w:szCs w:val="24"/>
                <w:lang w:eastAsia="en-US" w:bidi="ar-SA"/>
              </w:rPr>
              <w:t xml:space="preserve"> </w:t>
            </w:r>
            <w:r>
              <w:rPr>
                <w:rFonts w:eastAsia="Arial" w:cs="Arial" w:ascii="Arial" w:hAnsi="Arial"/>
                <w:i/>
                <w:kern w:val="0"/>
                <w:sz w:val="24"/>
                <w:szCs w:val="24"/>
                <w:lang w:eastAsia="en-US" w:bidi="ar-SA"/>
              </w:rPr>
              <w:t>том</w:t>
            </w:r>
            <w:r>
              <w:rPr>
                <w:rFonts w:eastAsia="Arial" w:cs="Arial" w:ascii="Arial" w:hAnsi="Arial"/>
                <w:i/>
                <w:spacing w:val="-2"/>
                <w:kern w:val="0"/>
                <w:sz w:val="24"/>
                <w:szCs w:val="24"/>
                <w:lang w:eastAsia="en-US" w:bidi="ar-SA"/>
              </w:rPr>
              <w:t xml:space="preserve"> числе</w:t>
            </w:r>
          </w:p>
        </w:tc>
        <w:tc>
          <w:tcPr>
            <w:tcW w:w="1436"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r>
      <w:tr>
        <w:trPr>
          <w:trHeight w:val="765" w:hRule="atLeast"/>
        </w:trPr>
        <w:tc>
          <w:tcPr>
            <w:tcW w:w="1655"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879"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199" w:type="dxa"/>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146" w:after="0"/>
              <w:ind w:hanging="29" w:left="110" w:right="59"/>
              <w:jc w:val="left"/>
              <w:rPr>
                <w:rFonts w:ascii="Arial" w:hAnsi="Arial" w:cs="Arial"/>
                <w:sz w:val="24"/>
                <w:szCs w:val="24"/>
              </w:rPr>
            </w:pPr>
            <w:r>
              <w:rPr>
                <w:rFonts w:eastAsia="Arial" w:cs="Arial" w:ascii="Arial" w:hAnsi="Arial"/>
                <w:kern w:val="0"/>
                <w:sz w:val="24"/>
                <w:szCs w:val="24"/>
                <w:lang w:eastAsia="en-US" w:bidi="ar-SA"/>
              </w:rPr>
              <w:t>отопление</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 xml:space="preserve">и </w:t>
            </w:r>
            <w:r>
              <w:rPr>
                <w:rFonts w:eastAsia="Arial" w:cs="Arial" w:ascii="Arial" w:hAnsi="Arial"/>
                <w:spacing w:val="-2"/>
                <w:kern w:val="0"/>
                <w:sz w:val="24"/>
                <w:szCs w:val="24"/>
                <w:lang w:eastAsia="en-US" w:bidi="ar-SA"/>
              </w:rPr>
              <w:t>вентиляция</w:t>
            </w:r>
          </w:p>
        </w:tc>
        <w:tc>
          <w:tcPr>
            <w:tcW w:w="1001" w:type="dxa"/>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8"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 w:after="0"/>
              <w:ind w:left="314"/>
              <w:jc w:val="left"/>
              <w:rPr>
                <w:rFonts w:ascii="Arial" w:hAnsi="Arial" w:cs="Arial"/>
                <w:i/>
                <w:i/>
                <w:sz w:val="24"/>
                <w:szCs w:val="24"/>
              </w:rPr>
            </w:pPr>
            <w:r>
              <w:rPr>
                <w:rFonts w:eastAsia="Arial" w:cs="Arial" w:ascii="Arial" w:hAnsi="Arial"/>
                <w:i/>
                <w:spacing w:val="-5"/>
                <w:kern w:val="0"/>
                <w:sz w:val="24"/>
                <w:szCs w:val="24"/>
                <w:lang w:eastAsia="en-US" w:bidi="ar-SA"/>
              </w:rPr>
              <w:t>ГВС</w:t>
            </w:r>
          </w:p>
        </w:tc>
        <w:tc>
          <w:tcPr>
            <w:tcW w:w="1418"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759"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199" w:type="dxa"/>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146" w:after="0"/>
              <w:ind w:hanging="29" w:left="109" w:right="60"/>
              <w:jc w:val="left"/>
              <w:rPr>
                <w:rFonts w:ascii="Arial" w:hAnsi="Arial" w:cs="Arial"/>
                <w:sz w:val="24"/>
                <w:szCs w:val="24"/>
              </w:rPr>
            </w:pPr>
            <w:r>
              <w:rPr>
                <w:rFonts w:eastAsia="Arial" w:cs="Arial" w:ascii="Arial" w:hAnsi="Arial"/>
                <w:kern w:val="0"/>
                <w:sz w:val="24"/>
                <w:szCs w:val="24"/>
                <w:lang w:eastAsia="en-US" w:bidi="ar-SA"/>
              </w:rPr>
              <w:t>отопление</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 xml:space="preserve">и </w:t>
            </w:r>
            <w:r>
              <w:rPr>
                <w:rFonts w:eastAsia="Arial" w:cs="Arial" w:ascii="Arial" w:hAnsi="Arial"/>
                <w:spacing w:val="-2"/>
                <w:kern w:val="0"/>
                <w:sz w:val="24"/>
                <w:szCs w:val="24"/>
                <w:lang w:eastAsia="en-US" w:bidi="ar-SA"/>
              </w:rPr>
              <w:t>вентиляция</w:t>
            </w:r>
          </w:p>
        </w:tc>
        <w:tc>
          <w:tcPr>
            <w:tcW w:w="818" w:type="dxa"/>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8"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 w:after="0"/>
              <w:ind w:left="220"/>
              <w:jc w:val="left"/>
              <w:rPr>
                <w:rFonts w:ascii="Arial" w:hAnsi="Arial" w:cs="Arial"/>
                <w:sz w:val="24"/>
                <w:szCs w:val="24"/>
              </w:rPr>
            </w:pPr>
            <w:r>
              <w:rPr>
                <w:rFonts w:eastAsia="Arial" w:cs="Arial" w:ascii="Arial" w:hAnsi="Arial"/>
                <w:spacing w:val="-5"/>
                <w:kern w:val="0"/>
                <w:sz w:val="24"/>
                <w:szCs w:val="24"/>
                <w:lang w:eastAsia="en-US" w:bidi="ar-SA"/>
              </w:rPr>
              <w:t>ГВС</w:t>
            </w:r>
          </w:p>
        </w:tc>
        <w:tc>
          <w:tcPr>
            <w:tcW w:w="1418"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761"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200" w:type="dxa"/>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146" w:after="0"/>
              <w:ind w:hanging="29" w:left="111" w:right="58"/>
              <w:jc w:val="left"/>
              <w:rPr>
                <w:rFonts w:ascii="Arial" w:hAnsi="Arial" w:cs="Arial"/>
                <w:sz w:val="24"/>
                <w:szCs w:val="24"/>
              </w:rPr>
            </w:pPr>
            <w:r>
              <w:rPr>
                <w:rFonts w:eastAsia="Arial" w:cs="Arial" w:ascii="Arial" w:hAnsi="Arial"/>
                <w:kern w:val="0"/>
                <w:sz w:val="24"/>
                <w:szCs w:val="24"/>
                <w:lang w:eastAsia="en-US" w:bidi="ar-SA"/>
              </w:rPr>
              <w:t>отопление</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 xml:space="preserve">и </w:t>
            </w:r>
            <w:r>
              <w:rPr>
                <w:rFonts w:eastAsia="Arial" w:cs="Arial" w:ascii="Arial" w:hAnsi="Arial"/>
                <w:spacing w:val="-2"/>
                <w:kern w:val="0"/>
                <w:sz w:val="24"/>
                <w:szCs w:val="24"/>
                <w:lang w:eastAsia="en-US" w:bidi="ar-SA"/>
              </w:rPr>
              <w:t>вентиляция</w:t>
            </w:r>
          </w:p>
        </w:tc>
        <w:tc>
          <w:tcPr>
            <w:tcW w:w="739" w:type="dxa"/>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8"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 w:after="0"/>
              <w:ind w:left="184"/>
              <w:jc w:val="left"/>
              <w:rPr>
                <w:rFonts w:ascii="Arial" w:hAnsi="Arial" w:cs="Arial"/>
                <w:sz w:val="24"/>
                <w:szCs w:val="24"/>
              </w:rPr>
            </w:pPr>
            <w:r>
              <w:rPr>
                <w:rFonts w:eastAsia="Arial" w:cs="Arial" w:ascii="Arial" w:hAnsi="Arial"/>
                <w:spacing w:val="-5"/>
                <w:kern w:val="0"/>
                <w:sz w:val="24"/>
                <w:szCs w:val="24"/>
                <w:lang w:eastAsia="en-US" w:bidi="ar-SA"/>
              </w:rPr>
              <w:t>ГВС</w:t>
            </w:r>
          </w:p>
        </w:tc>
        <w:tc>
          <w:tcPr>
            <w:tcW w:w="1436"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shd w:color="auto" w:fill="FFFF81"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4497" w:type="dxa"/>
            <w:gridSpan w:val="4"/>
            <w:tcBorders>
              <w:top w:val="single" w:sz="4" w:space="0" w:color="000000"/>
              <w:left w:val="single" w:sz="4" w:space="0" w:color="000000"/>
              <w:bottom w:val="single" w:sz="4" w:space="0" w:color="000000"/>
              <w:right w:val="single" w:sz="4" w:space="0" w:color="000000"/>
            </w:tcBorders>
            <w:shd w:color="auto" w:fill="FFFF81" w:val="clear"/>
          </w:tcPr>
          <w:p>
            <w:pPr>
              <w:pStyle w:val="TableParagraph"/>
              <w:widowControl w:val="false"/>
              <w:tabs>
                <w:tab w:val="clear" w:pos="720"/>
                <w:tab w:val="left" w:pos="618" w:leader="none"/>
              </w:tabs>
              <w:spacing w:before="29" w:after="0"/>
              <w:ind w:left="1941" w:right="1932"/>
              <w:jc w:val="center"/>
              <w:rPr>
                <w:rFonts w:ascii="Arial" w:hAnsi="Arial" w:cs="Arial"/>
                <w:sz w:val="24"/>
                <w:szCs w:val="24"/>
              </w:rPr>
            </w:pPr>
            <w:r>
              <w:rPr>
                <w:rFonts w:eastAsia="Arial" w:cs="Arial" w:ascii="Arial" w:hAnsi="Arial"/>
                <w:kern w:val="0"/>
                <w:sz w:val="24"/>
                <w:szCs w:val="24"/>
                <w:lang w:eastAsia="en-US" w:bidi="ar-SA"/>
              </w:rPr>
              <w:t xml:space="preserve">2026 </w:t>
            </w:r>
            <w:r>
              <w:rPr>
                <w:rFonts w:eastAsia="Arial" w:cs="Arial" w:ascii="Arial" w:hAnsi="Arial"/>
                <w:spacing w:val="-5"/>
                <w:kern w:val="0"/>
                <w:sz w:val="24"/>
                <w:szCs w:val="24"/>
                <w:lang w:eastAsia="en-US" w:bidi="ar-SA"/>
              </w:rPr>
              <w:t>г.</w:t>
            </w:r>
          </w:p>
        </w:tc>
        <w:tc>
          <w:tcPr>
            <w:tcW w:w="4194" w:type="dxa"/>
            <w:gridSpan w:val="4"/>
            <w:tcBorders>
              <w:top w:val="single" w:sz="4" w:space="0" w:color="000000"/>
              <w:left w:val="single" w:sz="4" w:space="0" w:color="000000"/>
              <w:bottom w:val="single" w:sz="4" w:space="0" w:color="000000"/>
              <w:right w:val="single" w:sz="4" w:space="0" w:color="000000"/>
            </w:tcBorders>
            <w:shd w:color="auto" w:fill="FFFF81" w:val="clear"/>
          </w:tcPr>
          <w:p>
            <w:pPr>
              <w:pStyle w:val="TableParagraph"/>
              <w:widowControl w:val="false"/>
              <w:tabs>
                <w:tab w:val="clear" w:pos="720"/>
                <w:tab w:val="left" w:pos="618" w:leader="none"/>
              </w:tabs>
              <w:spacing w:before="29" w:after="0"/>
              <w:ind w:left="1794" w:right="1776"/>
              <w:jc w:val="center"/>
              <w:rPr>
                <w:rFonts w:ascii="Arial" w:hAnsi="Arial" w:cs="Arial"/>
                <w:sz w:val="24"/>
                <w:szCs w:val="24"/>
              </w:rPr>
            </w:pPr>
            <w:r>
              <w:rPr>
                <w:rFonts w:eastAsia="Arial" w:cs="Arial" w:ascii="Arial" w:hAnsi="Arial"/>
                <w:kern w:val="0"/>
                <w:sz w:val="24"/>
                <w:szCs w:val="24"/>
                <w:lang w:eastAsia="en-US" w:bidi="ar-SA"/>
              </w:rPr>
              <w:t xml:space="preserve">2027 </w:t>
            </w:r>
            <w:r>
              <w:rPr>
                <w:rFonts w:eastAsia="Arial" w:cs="Arial" w:ascii="Arial" w:hAnsi="Arial"/>
                <w:spacing w:val="-5"/>
                <w:kern w:val="0"/>
                <w:sz w:val="24"/>
                <w:szCs w:val="24"/>
                <w:lang w:eastAsia="en-US" w:bidi="ar-SA"/>
              </w:rPr>
              <w:t>г.</w:t>
            </w:r>
          </w:p>
        </w:tc>
        <w:tc>
          <w:tcPr>
            <w:tcW w:w="4136" w:type="dxa"/>
            <w:gridSpan w:val="4"/>
            <w:tcBorders>
              <w:top w:val="single" w:sz="4" w:space="0" w:color="000000"/>
              <w:left w:val="single" w:sz="4" w:space="0" w:color="000000"/>
              <w:bottom w:val="single" w:sz="4" w:space="0" w:color="000000"/>
              <w:right w:val="single" w:sz="4" w:space="0" w:color="000000"/>
            </w:tcBorders>
            <w:shd w:color="auto" w:fill="FFFF81" w:val="clear"/>
          </w:tcPr>
          <w:p>
            <w:pPr>
              <w:pStyle w:val="TableParagraph"/>
              <w:widowControl w:val="false"/>
              <w:tabs>
                <w:tab w:val="clear" w:pos="720"/>
                <w:tab w:val="left" w:pos="618" w:leader="none"/>
              </w:tabs>
              <w:spacing w:before="29" w:after="0"/>
              <w:ind w:left="1767" w:right="1745"/>
              <w:jc w:val="center"/>
              <w:rPr>
                <w:rFonts w:ascii="Arial" w:hAnsi="Arial" w:cs="Arial"/>
                <w:sz w:val="24"/>
                <w:szCs w:val="24"/>
              </w:rPr>
            </w:pPr>
            <w:r>
              <w:rPr>
                <w:rFonts w:eastAsia="Arial" w:cs="Arial" w:ascii="Arial" w:hAnsi="Arial"/>
                <w:kern w:val="0"/>
                <w:sz w:val="24"/>
                <w:szCs w:val="24"/>
                <w:lang w:eastAsia="en-US" w:bidi="ar-SA"/>
              </w:rPr>
              <w:t xml:space="preserve">2028 </w:t>
            </w:r>
            <w:r>
              <w:rPr>
                <w:rFonts w:eastAsia="Arial" w:cs="Arial" w:ascii="Arial" w:hAnsi="Arial"/>
                <w:spacing w:val="-5"/>
                <w:kern w:val="0"/>
                <w:sz w:val="24"/>
                <w:szCs w:val="24"/>
                <w:lang w:eastAsia="en-US" w:bidi="ar-SA"/>
              </w:rPr>
              <w:t>г.</w:t>
            </w:r>
          </w:p>
        </w:tc>
      </w:tr>
      <w:tr>
        <w:trPr>
          <w:trHeight w:val="300"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2" w:after="0"/>
              <w:ind w:left="57"/>
              <w:jc w:val="left"/>
              <w:rPr>
                <w:rFonts w:ascii="Arial" w:hAnsi="Arial" w:cs="Arial"/>
                <w:sz w:val="24"/>
                <w:szCs w:val="24"/>
              </w:rPr>
            </w:pPr>
            <w:r>
              <w:rPr>
                <w:rFonts w:eastAsia="Arial" w:cs="Arial" w:ascii="Arial" w:hAnsi="Arial"/>
                <w:spacing w:val="-2"/>
                <w:kern w:val="0"/>
                <w:sz w:val="24"/>
                <w:szCs w:val="24"/>
                <w:lang w:eastAsia="en-US" w:bidi="ar-SA"/>
              </w:rPr>
              <w:t>16:43:100121</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16:43:100122</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301"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0"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16:43:100123</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0" w:before="39" w:after="0"/>
              <w:ind w:left="57"/>
              <w:jc w:val="left"/>
              <w:rPr>
                <w:rFonts w:ascii="Arial" w:hAnsi="Arial" w:cs="Arial"/>
                <w:sz w:val="24"/>
                <w:szCs w:val="24"/>
              </w:rPr>
            </w:pPr>
            <w:r>
              <w:rPr>
                <w:rFonts w:eastAsia="Arial" w:cs="Arial" w:ascii="Arial" w:hAnsi="Arial"/>
                <w:spacing w:val="-2"/>
                <w:kern w:val="0"/>
                <w:sz w:val="24"/>
                <w:szCs w:val="24"/>
                <w:lang w:eastAsia="en-US" w:bidi="ar-SA"/>
              </w:rPr>
              <w:t>16:43:100124</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16:43:100125</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16:43:100126</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16:43:100127</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16:43:100129</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302"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0"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16:43:070901</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1"/>
              <w:jc w:val="right"/>
              <w:rPr>
                <w:rFonts w:ascii="Arial" w:hAnsi="Arial" w:cs="Arial"/>
                <w:sz w:val="24"/>
                <w:szCs w:val="24"/>
              </w:rPr>
            </w:pPr>
            <w:r>
              <w:rPr>
                <w:rFonts w:eastAsia="Arial" w:cs="Arial" w:ascii="Arial" w:hAnsi="Arial"/>
                <w:kern w:val="0"/>
                <w:sz w:val="24"/>
                <w:szCs w:val="24"/>
                <w:lang w:eastAsia="en-US" w:bidi="ar-SA"/>
              </w:rPr>
              <w:t>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kern w:val="0"/>
                <w:sz w:val="24"/>
                <w:szCs w:val="24"/>
                <w:lang w:eastAsia="en-US" w:bidi="ar-SA"/>
              </w:rPr>
              <w:t>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8"/>
              <w:jc w:val="right"/>
              <w:rPr>
                <w:rFonts w:ascii="Arial" w:hAnsi="Arial" w:cs="Arial"/>
                <w:sz w:val="24"/>
                <w:szCs w:val="24"/>
              </w:rPr>
            </w:pPr>
            <w:r>
              <w:rPr>
                <w:rFonts w:eastAsia="Arial" w:cs="Arial" w:ascii="Arial" w:hAnsi="Arial"/>
                <w:spacing w:val="-5"/>
                <w:kern w:val="0"/>
                <w:sz w:val="24"/>
                <w:szCs w:val="24"/>
                <w:lang w:eastAsia="en-US" w:bidi="ar-SA"/>
              </w:rPr>
              <w:t>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kern w:val="0"/>
                <w:sz w:val="24"/>
                <w:szCs w:val="24"/>
                <w:lang w:eastAsia="en-US" w:bidi="ar-SA"/>
              </w:rPr>
              <w:t>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kern w:val="0"/>
                <w:sz w:val="24"/>
                <w:szCs w:val="24"/>
                <w:lang w:eastAsia="en-US" w:bidi="ar-SA"/>
              </w:rPr>
              <w:t>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6"/>
              <w:jc w:val="right"/>
              <w:rPr>
                <w:rFonts w:ascii="Arial" w:hAnsi="Arial" w:cs="Arial"/>
                <w:sz w:val="24"/>
                <w:szCs w:val="24"/>
              </w:rPr>
            </w:pPr>
            <w:r>
              <w:rPr>
                <w:rFonts w:eastAsia="Arial" w:cs="Arial" w:ascii="Arial" w:hAnsi="Arial"/>
                <w:spacing w:val="-5"/>
                <w:kern w:val="0"/>
                <w:sz w:val="24"/>
                <w:szCs w:val="24"/>
                <w:lang w:eastAsia="en-US" w:bidi="ar-SA"/>
              </w:rPr>
              <w:t>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302"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0" w:before="41" w:after="0"/>
              <w:ind w:left="57"/>
              <w:jc w:val="left"/>
              <w:rPr>
                <w:rFonts w:ascii="Arial" w:hAnsi="Arial" w:cs="Arial"/>
                <w:spacing w:val="-2"/>
                <w:sz w:val="24"/>
                <w:szCs w:val="24"/>
              </w:rPr>
            </w:pPr>
            <w:r>
              <w:rPr>
                <w:rFonts w:cs="Arial" w:ascii="Arial" w:hAnsi="Arial"/>
                <w:spacing w:val="-2"/>
                <w:kern w:val="0"/>
                <w:sz w:val="24"/>
                <w:szCs w:val="24"/>
                <w:lang w:eastAsia="en-US" w:bidi="ar-SA"/>
              </w:rPr>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pacing w:val="-5"/>
                <w:sz w:val="24"/>
                <w:szCs w:val="24"/>
              </w:rPr>
            </w:pPr>
            <w:r>
              <w:rPr>
                <w:rFonts w:cs="Arial" w:ascii="Arial" w:hAnsi="Arial"/>
                <w:spacing w:val="-5"/>
                <w:kern w:val="0"/>
                <w:sz w:val="24"/>
                <w:szCs w:val="24"/>
                <w:lang w:eastAsia="en-US" w:bidi="ar-SA"/>
              </w:rPr>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pacing w:val="-5"/>
                <w:sz w:val="24"/>
                <w:szCs w:val="24"/>
              </w:rPr>
            </w:pPr>
            <w:r>
              <w:rPr>
                <w:rFonts w:cs="Arial" w:ascii="Arial" w:hAnsi="Arial"/>
                <w:spacing w:val="-5"/>
                <w:kern w:val="0"/>
                <w:sz w:val="24"/>
                <w:szCs w:val="24"/>
                <w:lang w:eastAsia="en-US" w:bidi="ar-SA"/>
              </w:rPr>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pacing w:val="-5"/>
                <w:sz w:val="24"/>
                <w:szCs w:val="24"/>
              </w:rPr>
            </w:pPr>
            <w:r>
              <w:rPr>
                <w:rFonts w:cs="Arial" w:ascii="Arial" w:hAnsi="Arial"/>
                <w:spacing w:val="-5"/>
                <w:kern w:val="0"/>
                <w:sz w:val="24"/>
                <w:szCs w:val="24"/>
                <w:lang w:eastAsia="en-US" w:bidi="ar-SA"/>
              </w:rPr>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pacing w:val="-5"/>
                <w:sz w:val="24"/>
                <w:szCs w:val="24"/>
              </w:rPr>
            </w:pPr>
            <w:r>
              <w:rPr>
                <w:rFonts w:cs="Arial" w:ascii="Arial" w:hAnsi="Arial"/>
                <w:spacing w:val="-5"/>
                <w:kern w:val="0"/>
                <w:sz w:val="24"/>
                <w:szCs w:val="24"/>
                <w:lang w:eastAsia="en-US" w:bidi="ar-SA"/>
              </w:rPr>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1"/>
              <w:jc w:val="right"/>
              <w:rPr>
                <w:rFonts w:ascii="Arial" w:hAnsi="Arial" w:cs="Arial"/>
                <w:sz w:val="24"/>
                <w:szCs w:val="24"/>
              </w:rPr>
            </w:pPr>
            <w:r>
              <w:rPr>
                <w:rFonts w:cs="Arial" w:ascii="Arial" w:hAnsi="Arial"/>
                <w:kern w:val="0"/>
                <w:sz w:val="24"/>
                <w:szCs w:val="24"/>
                <w:lang w:eastAsia="en-US" w:bidi="ar-SA"/>
              </w:rPr>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cs="Arial" w:ascii="Arial" w:hAnsi="Arial"/>
                <w:kern w:val="0"/>
                <w:sz w:val="24"/>
                <w:szCs w:val="24"/>
                <w:lang w:eastAsia="en-US" w:bidi="ar-SA"/>
              </w:rPr>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8"/>
              <w:jc w:val="right"/>
              <w:rPr>
                <w:rFonts w:ascii="Arial" w:hAnsi="Arial" w:cs="Arial"/>
                <w:spacing w:val="-5"/>
                <w:sz w:val="24"/>
                <w:szCs w:val="24"/>
              </w:rPr>
            </w:pPr>
            <w:r>
              <w:rPr>
                <w:rFonts w:cs="Arial" w:ascii="Arial" w:hAnsi="Arial"/>
                <w:spacing w:val="-5"/>
                <w:kern w:val="0"/>
                <w:sz w:val="24"/>
                <w:szCs w:val="24"/>
                <w:lang w:eastAsia="en-US" w:bidi="ar-SA"/>
              </w:rPr>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pacing w:val="-5"/>
                <w:sz w:val="24"/>
                <w:szCs w:val="24"/>
              </w:rPr>
            </w:pPr>
            <w:r>
              <w:rPr>
                <w:rFonts w:cs="Arial" w:ascii="Arial" w:hAnsi="Arial"/>
                <w:spacing w:val="-5"/>
                <w:kern w:val="0"/>
                <w:sz w:val="24"/>
                <w:szCs w:val="24"/>
                <w:lang w:eastAsia="en-US" w:bidi="ar-SA"/>
              </w:rPr>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cs="Arial" w:ascii="Arial" w:hAnsi="Arial"/>
                <w:kern w:val="0"/>
                <w:sz w:val="24"/>
                <w:szCs w:val="24"/>
                <w:lang w:eastAsia="en-US" w:bidi="ar-SA"/>
              </w:rPr>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cs="Arial" w:ascii="Arial" w:hAnsi="Arial"/>
                <w:kern w:val="0"/>
                <w:sz w:val="24"/>
                <w:szCs w:val="24"/>
                <w:lang w:eastAsia="en-US" w:bidi="ar-SA"/>
              </w:rPr>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6"/>
              <w:jc w:val="right"/>
              <w:rPr>
                <w:rFonts w:ascii="Arial" w:hAnsi="Arial" w:cs="Arial"/>
                <w:spacing w:val="-5"/>
                <w:sz w:val="24"/>
                <w:szCs w:val="24"/>
              </w:rPr>
            </w:pPr>
            <w:r>
              <w:rPr>
                <w:rFonts w:cs="Arial" w:ascii="Arial" w:hAnsi="Arial"/>
                <w:spacing w:val="-5"/>
                <w:kern w:val="0"/>
                <w:sz w:val="24"/>
                <w:szCs w:val="24"/>
                <w:lang w:eastAsia="en-US" w:bidi="ar-SA"/>
              </w:rPr>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9"/>
              <w:jc w:val="right"/>
              <w:rPr>
                <w:rFonts w:ascii="Arial" w:hAnsi="Arial" w:cs="Arial"/>
                <w:spacing w:val="-5"/>
                <w:sz w:val="24"/>
                <w:szCs w:val="24"/>
              </w:rPr>
            </w:pPr>
            <w:r>
              <w:rPr>
                <w:rFonts w:cs="Arial" w:ascii="Arial" w:hAnsi="Arial"/>
                <w:spacing w:val="-5"/>
                <w:kern w:val="0"/>
                <w:sz w:val="24"/>
                <w:szCs w:val="24"/>
                <w:lang w:eastAsia="en-US" w:bidi="ar-SA"/>
              </w:rPr>
            </w:r>
          </w:p>
        </w:tc>
      </w:tr>
    </w:tbl>
    <w:p>
      <w:pPr>
        <w:sectPr>
          <w:footerReference w:type="default" r:id="rId45"/>
          <w:footerReference w:type="first" r:id="rId46"/>
          <w:type w:val="nextPage"/>
          <w:pgSz w:orient="landscape" w:w="16838" w:h="11906"/>
          <w:pgMar w:left="500" w:right="567" w:gutter="0" w:header="0" w:top="1100" w:footer="1006" w:bottom="1240"/>
          <w:pgNumType w:fmt="decimal"/>
          <w:formProt w:val="false"/>
          <w:textDirection w:val="lrTb"/>
          <w:docGrid w:type="default" w:linePitch="360" w:charSpace="4096"/>
        </w:sectPr>
      </w:pPr>
    </w:p>
    <w:p>
      <w:pPr>
        <w:pStyle w:val="BodyText"/>
        <w:tabs>
          <w:tab w:val="clear" w:pos="720"/>
          <w:tab w:val="left" w:pos="618" w:leader="none"/>
        </w:tabs>
        <w:spacing w:before="1" w:after="0"/>
        <w:rPr>
          <w:rFonts w:ascii="Arial" w:hAnsi="Arial" w:cs="Arial"/>
          <w:sz w:val="24"/>
          <w:szCs w:val="24"/>
        </w:rPr>
      </w:pPr>
      <w:r>
        <w:rPr>
          <w:rFonts w:cs="Arial" w:ascii="Arial" w:hAnsi="Arial"/>
          <w:sz w:val="24"/>
          <w:szCs w:val="24"/>
        </w:rPr>
      </w:r>
    </w:p>
    <w:p>
      <w:pPr>
        <w:pStyle w:val="Normal"/>
        <w:tabs>
          <w:tab w:val="clear" w:pos="720"/>
          <w:tab w:val="left" w:pos="618" w:leader="none"/>
        </w:tabs>
        <w:ind w:right="451"/>
        <w:jc w:val="right"/>
        <w:rPr>
          <w:rFonts w:ascii="Arial" w:hAnsi="Arial" w:cs="Arial"/>
          <w:sz w:val="24"/>
          <w:szCs w:val="24"/>
        </w:rPr>
      </w:pPr>
      <w:r>
        <w:rPr>
          <w:rFonts w:eastAsia="Arial" w:cs="Arial" w:ascii="Arial" w:hAnsi="Arial"/>
          <w:sz w:val="24"/>
          <w:szCs w:val="24"/>
        </w:rPr>
        <w:t>Продолжение</w:t>
      </w:r>
      <w:r>
        <w:rPr>
          <w:rFonts w:eastAsia="Arial" w:cs="Arial" w:ascii="Arial" w:hAnsi="Arial"/>
          <w:spacing w:val="-5"/>
          <w:sz w:val="24"/>
          <w:szCs w:val="24"/>
        </w:rPr>
        <w:t xml:space="preserve"> </w:t>
      </w:r>
      <w:r>
        <w:rPr>
          <w:rFonts w:eastAsia="Arial" w:cs="Arial" w:ascii="Arial" w:hAnsi="Arial"/>
          <w:sz w:val="24"/>
          <w:szCs w:val="24"/>
        </w:rPr>
        <w:t>таб.</w:t>
      </w:r>
      <w:r>
        <w:rPr>
          <w:rFonts w:eastAsia="Arial" w:cs="Arial" w:ascii="Arial" w:hAnsi="Arial"/>
          <w:spacing w:val="54"/>
          <w:sz w:val="24"/>
          <w:szCs w:val="24"/>
        </w:rPr>
        <w:t xml:space="preserve"> </w:t>
      </w:r>
      <w:r>
        <w:rPr>
          <w:rFonts w:eastAsia="Arial" w:cs="Arial" w:ascii="Arial" w:hAnsi="Arial"/>
          <w:spacing w:val="-10"/>
          <w:sz w:val="24"/>
          <w:szCs w:val="24"/>
        </w:rPr>
        <w:t>3</w:t>
      </w:r>
    </w:p>
    <w:p>
      <w:pPr>
        <w:pStyle w:val="BodyText"/>
        <w:tabs>
          <w:tab w:val="clear" w:pos="720"/>
          <w:tab w:val="left" w:pos="618" w:leader="none"/>
        </w:tabs>
        <w:spacing w:before="1" w:after="1"/>
        <w:rPr>
          <w:rFonts w:ascii="Arial" w:hAnsi="Arial" w:cs="Arial"/>
          <w:sz w:val="24"/>
          <w:szCs w:val="24"/>
        </w:rPr>
      </w:pPr>
      <w:r>
        <w:rPr>
          <w:rFonts w:cs="Arial" w:ascii="Arial" w:hAnsi="Arial"/>
          <w:sz w:val="24"/>
          <w:szCs w:val="24"/>
        </w:rPr>
      </w:r>
    </w:p>
    <w:tbl>
      <w:tblPr>
        <w:tblStyle w:val="1575"/>
        <w:tblW w:w="15269" w:type="dxa"/>
        <w:jc w:val="left"/>
        <w:tblInd w:w="121" w:type="dxa"/>
        <w:tblLayout w:type="fixed"/>
        <w:tblCellMar>
          <w:top w:w="0" w:type="dxa"/>
          <w:left w:w="5" w:type="dxa"/>
          <w:bottom w:w="0" w:type="dxa"/>
          <w:right w:w="5" w:type="dxa"/>
        </w:tblCellMar>
        <w:tblLook w:val="01e0" w:noHBand="0" w:noVBand="0" w:firstColumn="1" w:lastRow="1" w:lastColumn="1" w:firstRow="1"/>
      </w:tblPr>
      <w:tblGrid>
        <w:gridCol w:w="1439"/>
        <w:gridCol w:w="637"/>
        <w:gridCol w:w="849"/>
        <w:gridCol w:w="644"/>
        <w:gridCol w:w="1278"/>
        <w:gridCol w:w="666"/>
        <w:gridCol w:w="820"/>
        <w:gridCol w:w="759"/>
        <w:gridCol w:w="1203"/>
        <w:gridCol w:w="709"/>
        <w:gridCol w:w="875"/>
        <w:gridCol w:w="645"/>
        <w:gridCol w:w="1277"/>
        <w:gridCol w:w="710"/>
        <w:gridCol w:w="1055"/>
        <w:gridCol w:w="708"/>
        <w:gridCol w:w="995"/>
      </w:tblGrid>
      <w:tr>
        <w:trPr>
          <w:trHeight w:val="494" w:hRule="atLeast"/>
        </w:trPr>
        <w:tc>
          <w:tcPr>
            <w:tcW w:w="1439"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11"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firstLine="1" w:left="107" w:right="96"/>
              <w:jc w:val="center"/>
              <w:rPr>
                <w:rFonts w:ascii="Arial" w:hAnsi="Arial" w:cs="Arial"/>
                <w:sz w:val="24"/>
                <w:szCs w:val="24"/>
              </w:rPr>
            </w:pPr>
            <w:r>
              <w:rPr>
                <w:rFonts w:eastAsia="Arial" w:cs="Arial" w:ascii="Arial" w:hAnsi="Arial"/>
                <w:spacing w:val="-2"/>
                <w:kern w:val="0"/>
                <w:sz w:val="24"/>
                <w:szCs w:val="24"/>
                <w:lang w:eastAsia="en-US" w:bidi="ar-SA"/>
              </w:rPr>
              <w:t xml:space="preserve">Расчетные элементы территориаль- </w:t>
            </w:r>
            <w:r>
              <w:rPr>
                <w:rFonts w:eastAsia="Arial" w:cs="Arial" w:ascii="Arial" w:hAnsi="Arial"/>
                <w:kern w:val="0"/>
                <w:sz w:val="24"/>
                <w:szCs w:val="24"/>
                <w:lang w:eastAsia="en-US" w:bidi="ar-SA"/>
              </w:rPr>
              <w:t>ного деления</w:t>
            </w:r>
          </w:p>
        </w:tc>
        <w:tc>
          <w:tcPr>
            <w:tcW w:w="2130" w:type="dxa"/>
            <w:gridSpan w:val="3"/>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10" w:after="0"/>
              <w:ind w:firstLine="79" w:left="60"/>
              <w:jc w:val="left"/>
              <w:rPr>
                <w:rFonts w:ascii="Arial" w:hAnsi="Arial" w:cs="Arial"/>
                <w:sz w:val="24"/>
                <w:szCs w:val="24"/>
              </w:rPr>
            </w:pPr>
            <w:r>
              <w:rPr>
                <w:rFonts w:eastAsia="Arial" w:cs="Arial" w:ascii="Arial" w:hAnsi="Arial"/>
                <w:kern w:val="0"/>
                <w:sz w:val="24"/>
                <w:szCs w:val="24"/>
                <w:lang w:eastAsia="en-US" w:bidi="ar-SA"/>
              </w:rPr>
              <w:t>Прирост потребления тепловой</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энергии,</w:t>
            </w:r>
            <w:r>
              <w:rPr>
                <w:rFonts w:eastAsia="Arial" w:cs="Arial" w:ascii="Arial" w:hAnsi="Arial"/>
                <w:spacing w:val="-12"/>
                <w:kern w:val="0"/>
                <w:sz w:val="24"/>
                <w:szCs w:val="24"/>
                <w:lang w:eastAsia="en-US" w:bidi="ar-SA"/>
              </w:rPr>
              <w:t xml:space="preserve"> </w:t>
            </w:r>
            <w:r>
              <w:rPr>
                <w:rFonts w:eastAsia="Arial" w:cs="Arial" w:ascii="Arial" w:hAnsi="Arial"/>
                <w:kern w:val="0"/>
                <w:sz w:val="24"/>
                <w:szCs w:val="24"/>
                <w:lang w:eastAsia="en-US" w:bidi="ar-SA"/>
              </w:rPr>
              <w:t>Гкал</w:t>
            </w:r>
          </w:p>
        </w:tc>
        <w:tc>
          <w:tcPr>
            <w:tcW w:w="1278" w:type="dxa"/>
            <w:vMerge w:val="restart"/>
            <w:tcBorders>
              <w:top w:val="single" w:sz="4" w:space="0" w:color="000000"/>
              <w:left w:val="single" w:sz="4" w:space="0" w:color="000000"/>
              <w:bottom w:val="single" w:sz="4" w:space="0" w:color="000000"/>
              <w:right w:val="single" w:sz="6" w:space="0" w:color="000000"/>
            </w:tcBorders>
            <w:shd w:color="auto" w:fill="FFFF43" w:val="clear"/>
          </w:tcPr>
          <w:p>
            <w:pPr>
              <w:pStyle w:val="TableParagraph"/>
              <w:widowControl w:val="false"/>
              <w:tabs>
                <w:tab w:val="clear" w:pos="720"/>
                <w:tab w:val="left" w:pos="618" w:leader="none"/>
              </w:tabs>
              <w:spacing w:before="11"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94" w:right="88"/>
              <w:jc w:val="center"/>
              <w:rPr>
                <w:rFonts w:ascii="Arial" w:hAnsi="Arial" w:cs="Arial"/>
                <w:sz w:val="24"/>
                <w:szCs w:val="24"/>
              </w:rPr>
            </w:pPr>
            <w:r>
              <w:rPr>
                <w:rFonts w:eastAsia="Arial" w:cs="Arial" w:ascii="Arial" w:hAnsi="Arial"/>
                <w:spacing w:val="-2"/>
                <w:kern w:val="0"/>
                <w:sz w:val="24"/>
                <w:szCs w:val="24"/>
                <w:lang w:eastAsia="en-US" w:bidi="ar-SA"/>
              </w:rPr>
              <w:t xml:space="preserve">Прирост потребления теплоноси- </w:t>
            </w:r>
            <w:r>
              <w:rPr>
                <w:rFonts w:eastAsia="Arial" w:cs="Arial" w:ascii="Arial" w:hAnsi="Arial"/>
                <w:kern w:val="0"/>
                <w:sz w:val="24"/>
                <w:szCs w:val="24"/>
                <w:lang w:eastAsia="en-US" w:bidi="ar-SA"/>
              </w:rPr>
              <w:t>теля, м</w:t>
            </w:r>
            <w:r>
              <w:rPr>
                <w:rFonts w:eastAsia="Arial" w:cs="Arial" w:ascii="Arial" w:hAnsi="Arial"/>
                <w:kern w:val="0"/>
                <w:sz w:val="24"/>
                <w:szCs w:val="24"/>
                <w:vertAlign w:val="superscript"/>
                <w:lang w:eastAsia="en-US" w:bidi="ar-SA"/>
              </w:rPr>
              <w:t>3</w:t>
            </w:r>
            <w:r>
              <w:rPr>
                <w:rFonts w:eastAsia="Arial" w:cs="Arial" w:ascii="Arial" w:hAnsi="Arial"/>
                <w:kern w:val="0"/>
                <w:sz w:val="24"/>
                <w:szCs w:val="24"/>
                <w:lang w:eastAsia="en-US" w:bidi="ar-SA"/>
              </w:rPr>
              <w:t>/год</w:t>
            </w:r>
          </w:p>
        </w:tc>
        <w:tc>
          <w:tcPr>
            <w:tcW w:w="2245" w:type="dxa"/>
            <w:gridSpan w:val="3"/>
            <w:tcBorders>
              <w:top w:val="single" w:sz="4" w:space="0" w:color="000000"/>
              <w:left w:val="single" w:sz="6"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10" w:after="0"/>
              <w:ind w:firstLine="79" w:left="111"/>
              <w:jc w:val="left"/>
              <w:rPr>
                <w:rFonts w:ascii="Arial" w:hAnsi="Arial" w:cs="Arial"/>
                <w:sz w:val="24"/>
                <w:szCs w:val="24"/>
              </w:rPr>
            </w:pPr>
            <w:r>
              <w:rPr>
                <w:rFonts w:eastAsia="Arial" w:cs="Arial" w:ascii="Arial" w:hAnsi="Arial"/>
                <w:kern w:val="0"/>
                <w:sz w:val="24"/>
                <w:szCs w:val="24"/>
                <w:lang w:eastAsia="en-US" w:bidi="ar-SA"/>
              </w:rPr>
              <w:t>Прирост потребления тепловой</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энергии,</w:t>
            </w:r>
            <w:r>
              <w:rPr>
                <w:rFonts w:eastAsia="Arial" w:cs="Arial" w:ascii="Arial" w:hAnsi="Arial"/>
                <w:spacing w:val="-12"/>
                <w:kern w:val="0"/>
                <w:sz w:val="24"/>
                <w:szCs w:val="24"/>
                <w:lang w:eastAsia="en-US" w:bidi="ar-SA"/>
              </w:rPr>
              <w:t xml:space="preserve"> </w:t>
            </w:r>
            <w:r>
              <w:rPr>
                <w:rFonts w:eastAsia="Arial" w:cs="Arial" w:ascii="Arial" w:hAnsi="Arial"/>
                <w:kern w:val="0"/>
                <w:sz w:val="24"/>
                <w:szCs w:val="24"/>
                <w:lang w:eastAsia="en-US" w:bidi="ar-SA"/>
              </w:rPr>
              <w:t>Гкал</w:t>
            </w:r>
          </w:p>
        </w:tc>
        <w:tc>
          <w:tcPr>
            <w:tcW w:w="1203"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11"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60" w:right="52"/>
              <w:jc w:val="center"/>
              <w:rPr>
                <w:rFonts w:ascii="Arial" w:hAnsi="Arial" w:cs="Arial"/>
                <w:sz w:val="24"/>
                <w:szCs w:val="24"/>
              </w:rPr>
            </w:pPr>
            <w:r>
              <w:rPr>
                <w:rFonts w:eastAsia="Arial" w:cs="Arial" w:ascii="Arial" w:hAnsi="Arial"/>
                <w:spacing w:val="-2"/>
                <w:kern w:val="0"/>
                <w:sz w:val="24"/>
                <w:szCs w:val="24"/>
                <w:lang w:eastAsia="en-US" w:bidi="ar-SA"/>
              </w:rPr>
              <w:t xml:space="preserve">Прирост потребления теплоноси- </w:t>
            </w:r>
            <w:r>
              <w:rPr>
                <w:rFonts w:eastAsia="Arial" w:cs="Arial" w:ascii="Arial" w:hAnsi="Arial"/>
                <w:kern w:val="0"/>
                <w:sz w:val="24"/>
                <w:szCs w:val="24"/>
                <w:lang w:eastAsia="en-US" w:bidi="ar-SA"/>
              </w:rPr>
              <w:t>теля, м</w:t>
            </w:r>
            <w:r>
              <w:rPr>
                <w:rFonts w:eastAsia="Arial" w:cs="Arial" w:ascii="Arial" w:hAnsi="Arial"/>
                <w:kern w:val="0"/>
                <w:sz w:val="24"/>
                <w:szCs w:val="24"/>
                <w:vertAlign w:val="superscript"/>
                <w:lang w:eastAsia="en-US" w:bidi="ar-SA"/>
              </w:rPr>
              <w:t>3</w:t>
            </w:r>
            <w:r>
              <w:rPr>
                <w:rFonts w:eastAsia="Arial" w:cs="Arial" w:ascii="Arial" w:hAnsi="Arial"/>
                <w:kern w:val="0"/>
                <w:sz w:val="24"/>
                <w:szCs w:val="24"/>
                <w:lang w:eastAsia="en-US" w:bidi="ar-SA"/>
              </w:rPr>
              <w:t>/год</w:t>
            </w:r>
          </w:p>
        </w:tc>
        <w:tc>
          <w:tcPr>
            <w:tcW w:w="2229" w:type="dxa"/>
            <w:gridSpan w:val="3"/>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10" w:after="0"/>
              <w:ind w:firstLine="79" w:left="101"/>
              <w:jc w:val="left"/>
              <w:rPr>
                <w:rFonts w:ascii="Arial" w:hAnsi="Arial" w:cs="Arial"/>
                <w:sz w:val="24"/>
                <w:szCs w:val="24"/>
              </w:rPr>
            </w:pPr>
            <w:r>
              <w:rPr>
                <w:rFonts w:eastAsia="Arial" w:cs="Arial" w:ascii="Arial" w:hAnsi="Arial"/>
                <w:kern w:val="0"/>
                <w:sz w:val="24"/>
                <w:szCs w:val="24"/>
                <w:lang w:eastAsia="en-US" w:bidi="ar-SA"/>
              </w:rPr>
              <w:t>Прирост потребления тепловой</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энергии,</w:t>
            </w:r>
            <w:r>
              <w:rPr>
                <w:rFonts w:eastAsia="Arial" w:cs="Arial" w:ascii="Arial" w:hAnsi="Arial"/>
                <w:spacing w:val="-12"/>
                <w:kern w:val="0"/>
                <w:sz w:val="24"/>
                <w:szCs w:val="24"/>
                <w:lang w:eastAsia="en-US" w:bidi="ar-SA"/>
              </w:rPr>
              <w:t xml:space="preserve"> </w:t>
            </w:r>
            <w:r>
              <w:rPr>
                <w:rFonts w:eastAsia="Arial" w:cs="Arial" w:ascii="Arial" w:hAnsi="Arial"/>
                <w:kern w:val="0"/>
                <w:sz w:val="24"/>
                <w:szCs w:val="24"/>
                <w:lang w:eastAsia="en-US" w:bidi="ar-SA"/>
              </w:rPr>
              <w:t>Гкал</w:t>
            </w:r>
          </w:p>
        </w:tc>
        <w:tc>
          <w:tcPr>
            <w:tcW w:w="1277"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11"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94" w:right="92"/>
              <w:jc w:val="center"/>
              <w:rPr>
                <w:rFonts w:ascii="Arial" w:hAnsi="Arial" w:cs="Arial"/>
                <w:sz w:val="24"/>
                <w:szCs w:val="24"/>
              </w:rPr>
            </w:pPr>
            <w:r>
              <w:rPr>
                <w:rFonts w:eastAsia="Arial" w:cs="Arial" w:ascii="Arial" w:hAnsi="Arial"/>
                <w:spacing w:val="-2"/>
                <w:kern w:val="0"/>
                <w:sz w:val="24"/>
                <w:szCs w:val="24"/>
                <w:lang w:eastAsia="en-US" w:bidi="ar-SA"/>
              </w:rPr>
              <w:t xml:space="preserve">Прирост потребления теплоноси- </w:t>
            </w:r>
            <w:r>
              <w:rPr>
                <w:rFonts w:eastAsia="Arial" w:cs="Arial" w:ascii="Arial" w:hAnsi="Arial"/>
                <w:kern w:val="0"/>
                <w:sz w:val="24"/>
                <w:szCs w:val="24"/>
                <w:lang w:eastAsia="en-US" w:bidi="ar-SA"/>
              </w:rPr>
              <w:t>теля, м</w:t>
            </w:r>
            <w:r>
              <w:rPr>
                <w:rFonts w:eastAsia="Arial" w:cs="Arial" w:ascii="Arial" w:hAnsi="Arial"/>
                <w:kern w:val="0"/>
                <w:sz w:val="24"/>
                <w:szCs w:val="24"/>
                <w:vertAlign w:val="superscript"/>
                <w:lang w:eastAsia="en-US" w:bidi="ar-SA"/>
              </w:rPr>
              <w:t>3</w:t>
            </w:r>
            <w:r>
              <w:rPr>
                <w:rFonts w:eastAsia="Arial" w:cs="Arial" w:ascii="Arial" w:hAnsi="Arial"/>
                <w:kern w:val="0"/>
                <w:sz w:val="24"/>
                <w:szCs w:val="24"/>
                <w:lang w:eastAsia="en-US" w:bidi="ar-SA"/>
              </w:rPr>
              <w:t>/год</w:t>
            </w:r>
          </w:p>
        </w:tc>
        <w:tc>
          <w:tcPr>
            <w:tcW w:w="2473" w:type="dxa"/>
            <w:gridSpan w:val="3"/>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10" w:after="0"/>
              <w:ind w:firstLine="79" w:left="224"/>
              <w:jc w:val="left"/>
              <w:rPr>
                <w:rFonts w:ascii="Arial" w:hAnsi="Arial" w:cs="Arial"/>
                <w:sz w:val="24"/>
                <w:szCs w:val="24"/>
              </w:rPr>
            </w:pPr>
            <w:r>
              <w:rPr>
                <w:rFonts w:eastAsia="Arial" w:cs="Arial" w:ascii="Arial" w:hAnsi="Arial"/>
                <w:kern w:val="0"/>
                <w:sz w:val="24"/>
                <w:szCs w:val="24"/>
                <w:lang w:eastAsia="en-US" w:bidi="ar-SA"/>
              </w:rPr>
              <w:t>Прирост потребления тепловой</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энергии,</w:t>
            </w:r>
            <w:r>
              <w:rPr>
                <w:rFonts w:eastAsia="Arial" w:cs="Arial" w:ascii="Arial" w:hAnsi="Arial"/>
                <w:spacing w:val="-12"/>
                <w:kern w:val="0"/>
                <w:sz w:val="24"/>
                <w:szCs w:val="24"/>
                <w:lang w:eastAsia="en-US" w:bidi="ar-SA"/>
              </w:rPr>
              <w:t xml:space="preserve"> </w:t>
            </w:r>
            <w:r>
              <w:rPr>
                <w:rFonts w:eastAsia="Arial" w:cs="Arial" w:ascii="Arial" w:hAnsi="Arial"/>
                <w:kern w:val="0"/>
                <w:sz w:val="24"/>
                <w:szCs w:val="24"/>
                <w:lang w:eastAsia="en-US" w:bidi="ar-SA"/>
              </w:rPr>
              <w:t>Гкал</w:t>
            </w:r>
          </w:p>
        </w:tc>
        <w:tc>
          <w:tcPr>
            <w:tcW w:w="995"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94" w:after="0"/>
              <w:ind w:left="103" w:right="108"/>
              <w:jc w:val="center"/>
              <w:rPr>
                <w:rFonts w:ascii="Arial" w:hAnsi="Arial" w:cs="Arial"/>
                <w:sz w:val="24"/>
                <w:szCs w:val="24"/>
              </w:rPr>
            </w:pPr>
            <w:r>
              <w:rPr>
                <w:rFonts w:eastAsia="Arial" w:cs="Arial" w:ascii="Arial" w:hAnsi="Arial"/>
                <w:spacing w:val="-2"/>
                <w:kern w:val="0"/>
                <w:sz w:val="24"/>
                <w:szCs w:val="24"/>
                <w:lang w:eastAsia="en-US" w:bidi="ar-SA"/>
              </w:rPr>
              <w:t xml:space="preserve">Прирост потребле </w:t>
            </w:r>
            <w:r>
              <w:rPr>
                <w:rFonts w:eastAsia="Arial" w:cs="Arial" w:ascii="Arial" w:hAnsi="Arial"/>
                <w:spacing w:val="-4"/>
                <w:kern w:val="0"/>
                <w:sz w:val="24"/>
                <w:szCs w:val="24"/>
                <w:lang w:eastAsia="en-US" w:bidi="ar-SA"/>
              </w:rPr>
              <w:t xml:space="preserve">ния </w:t>
            </w:r>
            <w:r>
              <w:rPr>
                <w:rFonts w:eastAsia="Arial" w:cs="Arial" w:ascii="Arial" w:hAnsi="Arial"/>
                <w:spacing w:val="-2"/>
                <w:kern w:val="0"/>
                <w:sz w:val="24"/>
                <w:szCs w:val="24"/>
                <w:lang w:eastAsia="en-US" w:bidi="ar-SA"/>
              </w:rPr>
              <w:t>теплоно- сителя, м</w:t>
            </w:r>
            <w:r>
              <w:rPr>
                <w:rFonts w:eastAsia="Arial" w:cs="Arial" w:ascii="Arial" w:hAnsi="Arial"/>
                <w:spacing w:val="-2"/>
                <w:kern w:val="0"/>
                <w:sz w:val="24"/>
                <w:szCs w:val="24"/>
                <w:vertAlign w:val="superscript"/>
                <w:lang w:eastAsia="en-US" w:bidi="ar-SA"/>
              </w:rPr>
              <w:t>3</w:t>
            </w:r>
            <w:r>
              <w:rPr>
                <w:rFonts w:eastAsia="Arial" w:cs="Arial" w:ascii="Arial" w:hAnsi="Arial"/>
                <w:spacing w:val="-2"/>
                <w:kern w:val="0"/>
                <w:sz w:val="24"/>
                <w:szCs w:val="24"/>
                <w:lang w:eastAsia="en-US" w:bidi="ar-SA"/>
              </w:rPr>
              <w:t>/год</w:t>
            </w:r>
          </w:p>
        </w:tc>
      </w:tr>
      <w:tr>
        <w:trPr>
          <w:trHeight w:val="299" w:hRule="atLeast"/>
        </w:trPr>
        <w:tc>
          <w:tcPr>
            <w:tcW w:w="1439"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637" w:type="dxa"/>
            <w:vMerge w:val="restart"/>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62" w:after="0"/>
              <w:ind w:left="74"/>
              <w:jc w:val="left"/>
              <w:rPr>
                <w:rFonts w:ascii="Arial" w:hAnsi="Arial" w:cs="Arial"/>
                <w:sz w:val="24"/>
                <w:szCs w:val="24"/>
              </w:rPr>
            </w:pPr>
            <w:r>
              <w:rPr>
                <w:rFonts w:eastAsia="Arial" w:cs="Arial" w:ascii="Arial" w:hAnsi="Arial"/>
                <w:spacing w:val="-2"/>
                <w:kern w:val="0"/>
                <w:sz w:val="24"/>
                <w:szCs w:val="24"/>
                <w:lang w:eastAsia="en-US" w:bidi="ar-SA"/>
              </w:rPr>
              <w:t>Всего</w:t>
            </w:r>
          </w:p>
        </w:tc>
        <w:tc>
          <w:tcPr>
            <w:tcW w:w="1493" w:type="dxa"/>
            <w:gridSpan w:val="2"/>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29" w:after="0"/>
              <w:ind w:left="237"/>
              <w:jc w:val="left"/>
              <w:rPr>
                <w:rFonts w:ascii="Arial" w:hAnsi="Arial" w:cs="Arial"/>
                <w:i/>
                <w:i/>
                <w:sz w:val="24"/>
                <w:szCs w:val="24"/>
              </w:rPr>
            </w:pPr>
            <w:r>
              <w:rPr>
                <w:rFonts w:eastAsia="Arial" w:cs="Arial" w:ascii="Arial" w:hAnsi="Arial"/>
                <w:i/>
                <w:kern w:val="0"/>
                <w:sz w:val="24"/>
                <w:szCs w:val="24"/>
                <w:lang w:eastAsia="en-US" w:bidi="ar-SA"/>
              </w:rPr>
              <w:t>в</w:t>
            </w:r>
            <w:r>
              <w:rPr>
                <w:rFonts w:eastAsia="Arial" w:cs="Arial" w:ascii="Arial" w:hAnsi="Arial"/>
                <w:i/>
                <w:spacing w:val="-3"/>
                <w:kern w:val="0"/>
                <w:sz w:val="24"/>
                <w:szCs w:val="24"/>
                <w:lang w:eastAsia="en-US" w:bidi="ar-SA"/>
              </w:rPr>
              <w:t xml:space="preserve"> </w:t>
            </w:r>
            <w:r>
              <w:rPr>
                <w:rFonts w:eastAsia="Arial" w:cs="Arial" w:ascii="Arial" w:hAnsi="Arial"/>
                <w:i/>
                <w:kern w:val="0"/>
                <w:sz w:val="24"/>
                <w:szCs w:val="24"/>
                <w:lang w:eastAsia="en-US" w:bidi="ar-SA"/>
              </w:rPr>
              <w:t>том</w:t>
            </w:r>
            <w:r>
              <w:rPr>
                <w:rFonts w:eastAsia="Arial" w:cs="Arial" w:ascii="Arial" w:hAnsi="Arial"/>
                <w:i/>
                <w:spacing w:val="-2"/>
                <w:kern w:val="0"/>
                <w:sz w:val="24"/>
                <w:szCs w:val="24"/>
                <w:lang w:eastAsia="en-US" w:bidi="ar-SA"/>
              </w:rPr>
              <w:t xml:space="preserve"> числе</w:t>
            </w:r>
          </w:p>
        </w:tc>
        <w:tc>
          <w:tcPr>
            <w:tcW w:w="1278" w:type="dxa"/>
            <w:vMerge w:val="continue"/>
            <w:tcBorders>
              <w:left w:val="single" w:sz="4" w:space="0" w:color="000000"/>
              <w:bottom w:val="single" w:sz="4" w:space="0" w:color="000000"/>
              <w:right w:val="single" w:sz="6"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666" w:type="dxa"/>
            <w:vMerge w:val="restart"/>
            <w:tcBorders>
              <w:top w:val="single" w:sz="4" w:space="0" w:color="000000"/>
              <w:left w:val="single" w:sz="6"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62" w:after="0"/>
              <w:ind w:left="82"/>
              <w:jc w:val="left"/>
              <w:rPr>
                <w:rFonts w:ascii="Arial" w:hAnsi="Arial" w:cs="Arial"/>
                <w:sz w:val="24"/>
                <w:szCs w:val="24"/>
              </w:rPr>
            </w:pPr>
            <w:r>
              <w:rPr>
                <w:rFonts w:eastAsia="Arial" w:cs="Arial" w:ascii="Arial" w:hAnsi="Arial"/>
                <w:spacing w:val="-2"/>
                <w:kern w:val="0"/>
                <w:sz w:val="24"/>
                <w:szCs w:val="24"/>
                <w:lang w:eastAsia="en-US" w:bidi="ar-SA"/>
              </w:rPr>
              <w:t>Всего</w:t>
            </w:r>
          </w:p>
        </w:tc>
        <w:tc>
          <w:tcPr>
            <w:tcW w:w="1579" w:type="dxa"/>
            <w:gridSpan w:val="2"/>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29" w:after="0"/>
              <w:ind w:left="277"/>
              <w:jc w:val="left"/>
              <w:rPr>
                <w:rFonts w:ascii="Arial" w:hAnsi="Arial" w:cs="Arial"/>
                <w:i/>
                <w:i/>
                <w:sz w:val="24"/>
                <w:szCs w:val="24"/>
              </w:rPr>
            </w:pPr>
            <w:r>
              <w:rPr>
                <w:rFonts w:eastAsia="Arial" w:cs="Arial" w:ascii="Arial" w:hAnsi="Arial"/>
                <w:i/>
                <w:kern w:val="0"/>
                <w:sz w:val="24"/>
                <w:szCs w:val="24"/>
                <w:lang w:eastAsia="en-US" w:bidi="ar-SA"/>
              </w:rPr>
              <w:t>в</w:t>
            </w:r>
            <w:r>
              <w:rPr>
                <w:rFonts w:eastAsia="Arial" w:cs="Arial" w:ascii="Arial" w:hAnsi="Arial"/>
                <w:i/>
                <w:spacing w:val="-3"/>
                <w:kern w:val="0"/>
                <w:sz w:val="24"/>
                <w:szCs w:val="24"/>
                <w:lang w:eastAsia="en-US" w:bidi="ar-SA"/>
              </w:rPr>
              <w:t xml:space="preserve"> </w:t>
            </w:r>
            <w:r>
              <w:rPr>
                <w:rFonts w:eastAsia="Arial" w:cs="Arial" w:ascii="Arial" w:hAnsi="Arial"/>
                <w:i/>
                <w:kern w:val="0"/>
                <w:sz w:val="24"/>
                <w:szCs w:val="24"/>
                <w:lang w:eastAsia="en-US" w:bidi="ar-SA"/>
              </w:rPr>
              <w:t>том</w:t>
            </w:r>
            <w:r>
              <w:rPr>
                <w:rFonts w:eastAsia="Arial" w:cs="Arial" w:ascii="Arial" w:hAnsi="Arial"/>
                <w:i/>
                <w:spacing w:val="-2"/>
                <w:kern w:val="0"/>
                <w:sz w:val="24"/>
                <w:szCs w:val="24"/>
                <w:lang w:eastAsia="en-US" w:bidi="ar-SA"/>
              </w:rPr>
              <w:t xml:space="preserve"> числе</w:t>
            </w:r>
          </w:p>
        </w:tc>
        <w:tc>
          <w:tcPr>
            <w:tcW w:w="1203"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709" w:type="dxa"/>
            <w:vMerge w:val="restart"/>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62" w:after="0"/>
              <w:ind w:left="103"/>
              <w:jc w:val="left"/>
              <w:rPr>
                <w:rFonts w:ascii="Arial" w:hAnsi="Arial" w:cs="Arial"/>
                <w:sz w:val="24"/>
                <w:szCs w:val="24"/>
              </w:rPr>
            </w:pPr>
            <w:r>
              <w:rPr>
                <w:rFonts w:eastAsia="Arial" w:cs="Arial" w:ascii="Arial" w:hAnsi="Arial"/>
                <w:spacing w:val="-2"/>
                <w:kern w:val="0"/>
                <w:sz w:val="24"/>
                <w:szCs w:val="24"/>
                <w:lang w:eastAsia="en-US" w:bidi="ar-SA"/>
              </w:rPr>
              <w:t>Всего</w:t>
            </w:r>
          </w:p>
        </w:tc>
        <w:tc>
          <w:tcPr>
            <w:tcW w:w="1520" w:type="dxa"/>
            <w:gridSpan w:val="2"/>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29" w:after="0"/>
              <w:ind w:left="244"/>
              <w:jc w:val="left"/>
              <w:rPr>
                <w:rFonts w:ascii="Arial" w:hAnsi="Arial" w:cs="Arial"/>
                <w:i/>
                <w:i/>
                <w:sz w:val="24"/>
                <w:szCs w:val="24"/>
              </w:rPr>
            </w:pPr>
            <w:r>
              <w:rPr>
                <w:rFonts w:eastAsia="Arial" w:cs="Arial" w:ascii="Arial" w:hAnsi="Arial"/>
                <w:i/>
                <w:kern w:val="0"/>
                <w:sz w:val="24"/>
                <w:szCs w:val="24"/>
                <w:lang w:eastAsia="en-US" w:bidi="ar-SA"/>
              </w:rPr>
              <w:t>в</w:t>
            </w:r>
            <w:r>
              <w:rPr>
                <w:rFonts w:eastAsia="Arial" w:cs="Arial" w:ascii="Arial" w:hAnsi="Arial"/>
                <w:i/>
                <w:spacing w:val="-3"/>
                <w:kern w:val="0"/>
                <w:sz w:val="24"/>
                <w:szCs w:val="24"/>
                <w:lang w:eastAsia="en-US" w:bidi="ar-SA"/>
              </w:rPr>
              <w:t xml:space="preserve"> </w:t>
            </w:r>
            <w:r>
              <w:rPr>
                <w:rFonts w:eastAsia="Arial" w:cs="Arial" w:ascii="Arial" w:hAnsi="Arial"/>
                <w:i/>
                <w:kern w:val="0"/>
                <w:sz w:val="24"/>
                <w:szCs w:val="24"/>
                <w:lang w:eastAsia="en-US" w:bidi="ar-SA"/>
              </w:rPr>
              <w:t>том</w:t>
            </w:r>
            <w:r>
              <w:rPr>
                <w:rFonts w:eastAsia="Arial" w:cs="Arial" w:ascii="Arial" w:hAnsi="Arial"/>
                <w:i/>
                <w:spacing w:val="-2"/>
                <w:kern w:val="0"/>
                <w:sz w:val="24"/>
                <w:szCs w:val="24"/>
                <w:lang w:eastAsia="en-US" w:bidi="ar-SA"/>
              </w:rPr>
              <w:t xml:space="preserve"> числе</w:t>
            </w:r>
          </w:p>
        </w:tc>
        <w:tc>
          <w:tcPr>
            <w:tcW w:w="1277"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710" w:type="dxa"/>
            <w:vMerge w:val="restart"/>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62" w:after="0"/>
              <w:ind w:left="101"/>
              <w:jc w:val="left"/>
              <w:rPr>
                <w:rFonts w:ascii="Arial" w:hAnsi="Arial" w:cs="Arial"/>
                <w:sz w:val="24"/>
                <w:szCs w:val="24"/>
              </w:rPr>
            </w:pPr>
            <w:r>
              <w:rPr>
                <w:rFonts w:eastAsia="Arial" w:cs="Arial" w:ascii="Arial" w:hAnsi="Arial"/>
                <w:spacing w:val="-2"/>
                <w:kern w:val="0"/>
                <w:sz w:val="24"/>
                <w:szCs w:val="24"/>
                <w:lang w:eastAsia="en-US" w:bidi="ar-SA"/>
              </w:rPr>
              <w:t>Всего</w:t>
            </w:r>
          </w:p>
        </w:tc>
        <w:tc>
          <w:tcPr>
            <w:tcW w:w="1763" w:type="dxa"/>
            <w:gridSpan w:val="2"/>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29" w:after="0"/>
              <w:ind w:left="365"/>
              <w:jc w:val="left"/>
              <w:rPr>
                <w:rFonts w:ascii="Arial" w:hAnsi="Arial" w:cs="Arial"/>
                <w:i/>
                <w:i/>
                <w:sz w:val="24"/>
                <w:szCs w:val="24"/>
              </w:rPr>
            </w:pPr>
            <w:r>
              <w:rPr>
                <w:rFonts w:eastAsia="Arial" w:cs="Arial" w:ascii="Arial" w:hAnsi="Arial"/>
                <w:i/>
                <w:kern w:val="0"/>
                <w:sz w:val="24"/>
                <w:szCs w:val="24"/>
                <w:lang w:eastAsia="en-US" w:bidi="ar-SA"/>
              </w:rPr>
              <w:t>в</w:t>
            </w:r>
            <w:r>
              <w:rPr>
                <w:rFonts w:eastAsia="Arial" w:cs="Arial" w:ascii="Arial" w:hAnsi="Arial"/>
                <w:i/>
                <w:spacing w:val="-3"/>
                <w:kern w:val="0"/>
                <w:sz w:val="24"/>
                <w:szCs w:val="24"/>
                <w:lang w:eastAsia="en-US" w:bidi="ar-SA"/>
              </w:rPr>
              <w:t xml:space="preserve"> </w:t>
            </w:r>
            <w:r>
              <w:rPr>
                <w:rFonts w:eastAsia="Arial" w:cs="Arial" w:ascii="Arial" w:hAnsi="Arial"/>
                <w:i/>
                <w:kern w:val="0"/>
                <w:sz w:val="24"/>
                <w:szCs w:val="24"/>
                <w:lang w:eastAsia="en-US" w:bidi="ar-SA"/>
              </w:rPr>
              <w:t>том</w:t>
            </w:r>
            <w:r>
              <w:rPr>
                <w:rFonts w:eastAsia="Arial" w:cs="Arial" w:ascii="Arial" w:hAnsi="Arial"/>
                <w:i/>
                <w:spacing w:val="-2"/>
                <w:kern w:val="0"/>
                <w:sz w:val="24"/>
                <w:szCs w:val="24"/>
                <w:lang w:eastAsia="en-US" w:bidi="ar-SA"/>
              </w:rPr>
              <w:t xml:space="preserve"> числе</w:t>
            </w:r>
          </w:p>
        </w:tc>
        <w:tc>
          <w:tcPr>
            <w:tcW w:w="995"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r>
      <w:tr>
        <w:trPr>
          <w:trHeight w:val="765" w:hRule="atLeast"/>
        </w:trPr>
        <w:tc>
          <w:tcPr>
            <w:tcW w:w="1439"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637" w:type="dxa"/>
            <w:vMerge w:val="continue"/>
            <w:tcBorders>
              <w:left w:val="single" w:sz="4" w:space="0" w:color="000000"/>
              <w:bottom w:val="single" w:sz="4" w:space="0" w:color="000000"/>
              <w:right w:val="single" w:sz="4" w:space="0" w:color="000000"/>
            </w:tcBorders>
            <w:shd w:color="auto" w:fill="FFFF66"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849"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146" w:after="0"/>
              <w:ind w:hanging="135" w:left="211" w:right="55"/>
              <w:jc w:val="left"/>
              <w:rPr>
                <w:rFonts w:ascii="Arial" w:hAnsi="Arial" w:cs="Arial"/>
                <w:sz w:val="24"/>
                <w:szCs w:val="24"/>
              </w:rPr>
            </w:pPr>
            <w:r>
              <w:rPr>
                <w:rFonts w:eastAsia="Arial" w:cs="Arial" w:ascii="Arial" w:hAnsi="Arial"/>
                <w:kern w:val="0"/>
                <w:sz w:val="24"/>
                <w:szCs w:val="24"/>
                <w:lang w:eastAsia="en-US" w:bidi="ar-SA"/>
              </w:rPr>
              <w:t>отопл.</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 xml:space="preserve">и </w:t>
            </w:r>
            <w:r>
              <w:rPr>
                <w:rFonts w:eastAsia="Arial" w:cs="Arial" w:ascii="Arial" w:hAnsi="Arial"/>
                <w:spacing w:val="-2"/>
                <w:kern w:val="0"/>
                <w:sz w:val="24"/>
                <w:szCs w:val="24"/>
                <w:lang w:eastAsia="en-US" w:bidi="ar-SA"/>
              </w:rPr>
              <w:t>вент.</w:t>
            </w:r>
          </w:p>
        </w:tc>
        <w:tc>
          <w:tcPr>
            <w:tcW w:w="644"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8"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 w:after="0"/>
              <w:ind w:left="129"/>
              <w:jc w:val="left"/>
              <w:rPr>
                <w:rFonts w:ascii="Arial" w:hAnsi="Arial" w:cs="Arial"/>
                <w:sz w:val="24"/>
                <w:szCs w:val="24"/>
              </w:rPr>
            </w:pPr>
            <w:r>
              <w:rPr>
                <w:rFonts w:eastAsia="Arial" w:cs="Arial" w:ascii="Arial" w:hAnsi="Arial"/>
                <w:spacing w:val="-5"/>
                <w:kern w:val="0"/>
                <w:sz w:val="24"/>
                <w:szCs w:val="24"/>
                <w:lang w:eastAsia="en-US" w:bidi="ar-SA"/>
              </w:rPr>
              <w:t>ГВС</w:t>
            </w:r>
          </w:p>
        </w:tc>
        <w:tc>
          <w:tcPr>
            <w:tcW w:w="1278" w:type="dxa"/>
            <w:vMerge w:val="continue"/>
            <w:tcBorders>
              <w:left w:val="single" w:sz="4" w:space="0" w:color="000000"/>
              <w:bottom w:val="single" w:sz="4" w:space="0" w:color="000000"/>
              <w:right w:val="single" w:sz="6"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666" w:type="dxa"/>
            <w:vMerge w:val="continue"/>
            <w:tcBorders>
              <w:left w:val="single" w:sz="6" w:space="0" w:color="000000"/>
              <w:bottom w:val="single" w:sz="4" w:space="0" w:color="000000"/>
              <w:right w:val="single" w:sz="4" w:space="0" w:color="000000"/>
            </w:tcBorders>
            <w:shd w:color="auto" w:fill="FFFF66"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820"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146" w:after="0"/>
              <w:ind w:hanging="135" w:left="193" w:right="42"/>
              <w:jc w:val="left"/>
              <w:rPr>
                <w:rFonts w:ascii="Arial" w:hAnsi="Arial" w:cs="Arial"/>
                <w:sz w:val="24"/>
                <w:szCs w:val="24"/>
              </w:rPr>
            </w:pPr>
            <w:r>
              <w:rPr>
                <w:rFonts w:eastAsia="Arial" w:cs="Arial" w:ascii="Arial" w:hAnsi="Arial"/>
                <w:kern w:val="0"/>
                <w:sz w:val="24"/>
                <w:szCs w:val="24"/>
                <w:lang w:eastAsia="en-US" w:bidi="ar-SA"/>
              </w:rPr>
              <w:t>отопл.</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 xml:space="preserve">и </w:t>
            </w:r>
            <w:r>
              <w:rPr>
                <w:rFonts w:eastAsia="Arial" w:cs="Arial" w:ascii="Arial" w:hAnsi="Arial"/>
                <w:spacing w:val="-2"/>
                <w:kern w:val="0"/>
                <w:sz w:val="24"/>
                <w:szCs w:val="24"/>
                <w:lang w:eastAsia="en-US" w:bidi="ar-SA"/>
              </w:rPr>
              <w:t>вент.</w:t>
            </w:r>
          </w:p>
        </w:tc>
        <w:tc>
          <w:tcPr>
            <w:tcW w:w="759"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8"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 w:after="0"/>
              <w:ind w:left="186"/>
              <w:jc w:val="left"/>
              <w:rPr>
                <w:rFonts w:ascii="Arial" w:hAnsi="Arial" w:cs="Arial"/>
                <w:sz w:val="24"/>
                <w:szCs w:val="24"/>
              </w:rPr>
            </w:pPr>
            <w:r>
              <w:rPr>
                <w:rFonts w:eastAsia="Arial" w:cs="Arial" w:ascii="Arial" w:hAnsi="Arial"/>
                <w:spacing w:val="-5"/>
                <w:kern w:val="0"/>
                <w:sz w:val="24"/>
                <w:szCs w:val="24"/>
                <w:lang w:eastAsia="en-US" w:bidi="ar-SA"/>
              </w:rPr>
              <w:t>ГВС</w:t>
            </w:r>
          </w:p>
        </w:tc>
        <w:tc>
          <w:tcPr>
            <w:tcW w:w="1203"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709" w:type="dxa"/>
            <w:vMerge w:val="continue"/>
            <w:tcBorders>
              <w:left w:val="single" w:sz="4" w:space="0" w:color="000000"/>
              <w:bottom w:val="single" w:sz="4" w:space="0" w:color="000000"/>
              <w:right w:val="single" w:sz="4" w:space="0" w:color="000000"/>
            </w:tcBorders>
            <w:shd w:color="auto" w:fill="FFFF66"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875"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146" w:after="0"/>
              <w:ind w:hanging="135" w:left="218" w:right="72"/>
              <w:jc w:val="left"/>
              <w:rPr>
                <w:rFonts w:ascii="Arial" w:hAnsi="Arial" w:cs="Arial"/>
                <w:sz w:val="24"/>
                <w:szCs w:val="24"/>
              </w:rPr>
            </w:pPr>
            <w:r>
              <w:rPr>
                <w:rFonts w:eastAsia="Arial" w:cs="Arial" w:ascii="Arial" w:hAnsi="Arial"/>
                <w:kern w:val="0"/>
                <w:sz w:val="24"/>
                <w:szCs w:val="24"/>
                <w:lang w:eastAsia="en-US" w:bidi="ar-SA"/>
              </w:rPr>
              <w:t>отопл.</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 xml:space="preserve">и </w:t>
            </w:r>
            <w:r>
              <w:rPr>
                <w:rFonts w:eastAsia="Arial" w:cs="Arial" w:ascii="Arial" w:hAnsi="Arial"/>
                <w:spacing w:val="-2"/>
                <w:kern w:val="0"/>
                <w:sz w:val="24"/>
                <w:szCs w:val="24"/>
                <w:lang w:eastAsia="en-US" w:bidi="ar-SA"/>
              </w:rPr>
              <w:t>вент.</w:t>
            </w:r>
          </w:p>
        </w:tc>
        <w:tc>
          <w:tcPr>
            <w:tcW w:w="645"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8"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 w:after="0"/>
              <w:ind w:left="128"/>
              <w:jc w:val="left"/>
              <w:rPr>
                <w:rFonts w:ascii="Arial" w:hAnsi="Arial" w:cs="Arial"/>
                <w:sz w:val="24"/>
                <w:szCs w:val="24"/>
              </w:rPr>
            </w:pPr>
            <w:r>
              <w:rPr>
                <w:rFonts w:eastAsia="Arial" w:cs="Arial" w:ascii="Arial" w:hAnsi="Arial"/>
                <w:spacing w:val="-5"/>
                <w:kern w:val="0"/>
                <w:sz w:val="24"/>
                <w:szCs w:val="24"/>
                <w:lang w:eastAsia="en-US" w:bidi="ar-SA"/>
              </w:rPr>
              <w:t>ГВС</w:t>
            </w:r>
          </w:p>
        </w:tc>
        <w:tc>
          <w:tcPr>
            <w:tcW w:w="1277"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710" w:type="dxa"/>
            <w:vMerge w:val="continue"/>
            <w:tcBorders>
              <w:left w:val="single" w:sz="4" w:space="0" w:color="000000"/>
              <w:bottom w:val="single" w:sz="4" w:space="0" w:color="000000"/>
              <w:right w:val="single" w:sz="4" w:space="0" w:color="000000"/>
            </w:tcBorders>
            <w:shd w:color="auto" w:fill="FFFF66"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055"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146" w:after="0"/>
              <w:ind w:hanging="135" w:left="307" w:right="165"/>
              <w:jc w:val="left"/>
              <w:rPr>
                <w:rFonts w:ascii="Arial" w:hAnsi="Arial" w:cs="Arial"/>
                <w:sz w:val="24"/>
                <w:szCs w:val="24"/>
              </w:rPr>
            </w:pPr>
            <w:r>
              <w:rPr>
                <w:rFonts w:eastAsia="Arial" w:cs="Arial" w:ascii="Arial" w:hAnsi="Arial"/>
                <w:kern w:val="0"/>
                <w:sz w:val="24"/>
                <w:szCs w:val="24"/>
                <w:lang w:eastAsia="en-US" w:bidi="ar-SA"/>
              </w:rPr>
              <w:t>отопл.</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 xml:space="preserve">и </w:t>
            </w:r>
            <w:r>
              <w:rPr>
                <w:rFonts w:eastAsia="Arial" w:cs="Arial" w:ascii="Arial" w:hAnsi="Arial"/>
                <w:spacing w:val="-2"/>
                <w:kern w:val="0"/>
                <w:sz w:val="24"/>
                <w:szCs w:val="24"/>
                <w:lang w:eastAsia="en-US" w:bidi="ar-SA"/>
              </w:rPr>
              <w:t>вент.</w:t>
            </w:r>
          </w:p>
        </w:tc>
        <w:tc>
          <w:tcPr>
            <w:tcW w:w="708"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8"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 w:after="0"/>
              <w:ind w:left="156"/>
              <w:jc w:val="left"/>
              <w:rPr>
                <w:rFonts w:ascii="Arial" w:hAnsi="Arial" w:cs="Arial"/>
                <w:sz w:val="24"/>
                <w:szCs w:val="24"/>
              </w:rPr>
            </w:pPr>
            <w:r>
              <w:rPr>
                <w:rFonts w:eastAsia="Arial" w:cs="Arial" w:ascii="Arial" w:hAnsi="Arial"/>
                <w:spacing w:val="-5"/>
                <w:kern w:val="0"/>
                <w:sz w:val="24"/>
                <w:szCs w:val="24"/>
                <w:lang w:eastAsia="en-US" w:bidi="ar-SA"/>
              </w:rPr>
              <w:t>ГВС</w:t>
            </w:r>
          </w:p>
        </w:tc>
        <w:tc>
          <w:tcPr>
            <w:tcW w:w="995"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3408" w:type="dxa"/>
            <w:gridSpan w:val="4"/>
            <w:tcBorders>
              <w:top w:val="single" w:sz="4" w:space="0" w:color="000000"/>
              <w:left w:val="single" w:sz="4" w:space="0" w:color="000000"/>
              <w:bottom w:val="single" w:sz="4" w:space="0" w:color="000000"/>
              <w:right w:val="single" w:sz="6" w:space="0" w:color="000000"/>
            </w:tcBorders>
            <w:shd w:color="auto" w:fill="FFFF66" w:val="clear"/>
          </w:tcPr>
          <w:p>
            <w:pPr>
              <w:pStyle w:val="TableParagraph"/>
              <w:widowControl w:val="false"/>
              <w:tabs>
                <w:tab w:val="clear" w:pos="720"/>
                <w:tab w:val="left" w:pos="618" w:leader="none"/>
              </w:tabs>
              <w:spacing w:before="29" w:after="0"/>
              <w:ind w:left="1398" w:right="1385"/>
              <w:jc w:val="center"/>
              <w:rPr>
                <w:rFonts w:ascii="Arial" w:hAnsi="Arial" w:cs="Arial"/>
                <w:sz w:val="24"/>
                <w:szCs w:val="24"/>
              </w:rPr>
            </w:pPr>
            <w:r>
              <w:rPr>
                <w:rFonts w:eastAsia="Arial" w:cs="Arial" w:ascii="Arial" w:hAnsi="Arial"/>
                <w:kern w:val="0"/>
                <w:sz w:val="24"/>
                <w:szCs w:val="24"/>
                <w:lang w:eastAsia="en-US" w:bidi="ar-SA"/>
              </w:rPr>
              <w:t xml:space="preserve">2029 </w:t>
            </w:r>
            <w:r>
              <w:rPr>
                <w:rFonts w:eastAsia="Arial" w:cs="Arial" w:ascii="Arial" w:hAnsi="Arial"/>
                <w:spacing w:val="-5"/>
                <w:kern w:val="0"/>
                <w:sz w:val="24"/>
                <w:szCs w:val="24"/>
                <w:lang w:eastAsia="en-US" w:bidi="ar-SA"/>
              </w:rPr>
              <w:t>г.</w:t>
            </w:r>
          </w:p>
        </w:tc>
        <w:tc>
          <w:tcPr>
            <w:tcW w:w="3448" w:type="dxa"/>
            <w:gridSpan w:val="4"/>
            <w:tcBorders>
              <w:top w:val="single" w:sz="4" w:space="0" w:color="000000"/>
              <w:left w:val="single" w:sz="6"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29" w:after="0"/>
              <w:ind w:left="1413" w:right="1409"/>
              <w:jc w:val="center"/>
              <w:rPr>
                <w:rFonts w:ascii="Arial" w:hAnsi="Arial" w:cs="Arial"/>
                <w:sz w:val="24"/>
                <w:szCs w:val="24"/>
              </w:rPr>
            </w:pPr>
            <w:r>
              <w:rPr>
                <w:rFonts w:eastAsia="Arial" w:cs="Arial" w:ascii="Arial" w:hAnsi="Arial"/>
                <w:kern w:val="0"/>
                <w:sz w:val="24"/>
                <w:szCs w:val="24"/>
                <w:lang w:eastAsia="en-US" w:bidi="ar-SA"/>
              </w:rPr>
              <w:t xml:space="preserve">2030 </w:t>
            </w:r>
            <w:r>
              <w:rPr>
                <w:rFonts w:eastAsia="Arial" w:cs="Arial" w:ascii="Arial" w:hAnsi="Arial"/>
                <w:spacing w:val="-5"/>
                <w:kern w:val="0"/>
                <w:sz w:val="24"/>
                <w:szCs w:val="24"/>
                <w:lang w:eastAsia="en-US" w:bidi="ar-SA"/>
              </w:rPr>
              <w:t>г.</w:t>
            </w:r>
          </w:p>
        </w:tc>
        <w:tc>
          <w:tcPr>
            <w:tcW w:w="3506" w:type="dxa"/>
            <w:gridSpan w:val="4"/>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29" w:after="0"/>
              <w:ind w:left="831"/>
              <w:jc w:val="left"/>
              <w:rPr>
                <w:rFonts w:ascii="Arial" w:hAnsi="Arial" w:cs="Arial"/>
                <w:sz w:val="24"/>
                <w:szCs w:val="24"/>
              </w:rPr>
            </w:pPr>
            <w:r>
              <w:rPr>
                <w:rFonts w:eastAsia="Arial" w:cs="Arial" w:ascii="Arial" w:hAnsi="Arial"/>
                <w:kern w:val="0"/>
                <w:sz w:val="24"/>
                <w:szCs w:val="24"/>
                <w:lang w:eastAsia="en-US" w:bidi="ar-SA"/>
              </w:rPr>
              <w:t>2</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этап</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(2032-2036</w:t>
            </w:r>
            <w:r>
              <w:rPr>
                <w:rFonts w:eastAsia="Arial" w:cs="Arial" w:ascii="Arial" w:hAnsi="Arial"/>
                <w:spacing w:val="-4"/>
                <w:kern w:val="0"/>
                <w:sz w:val="24"/>
                <w:szCs w:val="24"/>
                <w:lang w:eastAsia="en-US" w:bidi="ar-SA"/>
              </w:rPr>
              <w:t xml:space="preserve"> гг.)</w:t>
            </w:r>
          </w:p>
        </w:tc>
        <w:tc>
          <w:tcPr>
            <w:tcW w:w="3468" w:type="dxa"/>
            <w:gridSpan w:val="4"/>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29" w:after="0"/>
              <w:ind w:left="395"/>
              <w:jc w:val="left"/>
              <w:rPr>
                <w:rFonts w:ascii="Arial" w:hAnsi="Arial" w:cs="Arial"/>
                <w:sz w:val="24"/>
                <w:szCs w:val="24"/>
              </w:rPr>
            </w:pPr>
            <w:r>
              <w:rPr>
                <w:rFonts w:eastAsia="Arial" w:cs="Arial" w:ascii="Arial" w:hAnsi="Arial"/>
                <w:kern w:val="0"/>
                <w:sz w:val="24"/>
                <w:szCs w:val="24"/>
                <w:lang w:eastAsia="en-US" w:bidi="ar-SA"/>
              </w:rPr>
              <w:t>Расчетный</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срок</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(2037-2045</w:t>
            </w:r>
            <w:r>
              <w:rPr>
                <w:rFonts w:eastAsia="Arial" w:cs="Arial" w:ascii="Arial" w:hAnsi="Arial"/>
                <w:spacing w:val="-7"/>
                <w:kern w:val="0"/>
                <w:sz w:val="24"/>
                <w:szCs w:val="24"/>
                <w:lang w:eastAsia="en-US" w:bidi="ar-SA"/>
              </w:rPr>
              <w:t xml:space="preserve"> </w:t>
            </w:r>
            <w:r>
              <w:rPr>
                <w:rFonts w:eastAsia="Arial" w:cs="Arial" w:ascii="Arial" w:hAnsi="Arial"/>
                <w:spacing w:val="-4"/>
                <w:kern w:val="0"/>
                <w:sz w:val="24"/>
                <w:szCs w:val="24"/>
                <w:lang w:eastAsia="en-US" w:bidi="ar-SA"/>
              </w:rPr>
              <w:t>гг.)</w:t>
            </w:r>
          </w:p>
        </w:tc>
      </w:tr>
      <w:tr>
        <w:trPr>
          <w:trHeight w:val="301"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6" w:before="46" w:after="0"/>
              <w:ind w:left="57"/>
              <w:jc w:val="left"/>
              <w:rPr>
                <w:rFonts w:ascii="Arial" w:hAnsi="Arial" w:cs="Arial"/>
                <w:b/>
                <w:sz w:val="24"/>
                <w:szCs w:val="24"/>
              </w:rPr>
            </w:pPr>
            <w:r>
              <w:rPr>
                <w:rFonts w:eastAsia="Arial" w:cs="Arial" w:ascii="Arial" w:hAnsi="Arial"/>
                <w:b/>
                <w:spacing w:val="-2"/>
                <w:kern w:val="0"/>
                <w:sz w:val="24"/>
                <w:szCs w:val="24"/>
                <w:lang w:eastAsia="en-US" w:bidi="ar-SA"/>
              </w:rPr>
              <w:t>пгт.Уруссу</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6" w:after="0"/>
              <w:ind w:right="42"/>
              <w:jc w:val="right"/>
              <w:rPr>
                <w:rFonts w:ascii="Arial" w:hAnsi="Arial" w:cs="Arial"/>
                <w:b/>
                <w:sz w:val="24"/>
                <w:szCs w:val="24"/>
              </w:rPr>
            </w:pPr>
            <w:r>
              <w:rPr>
                <w:rFonts w:eastAsia="Arial" w:cs="Arial" w:ascii="Arial" w:hAnsi="Arial"/>
                <w:b/>
                <w:kern w:val="0"/>
                <w:sz w:val="24"/>
                <w:szCs w:val="24"/>
                <w:lang w:eastAsia="en-US" w:bidi="ar-SA"/>
              </w:rPr>
              <w:t>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6" w:after="0"/>
              <w:ind w:right="43"/>
              <w:jc w:val="right"/>
              <w:rPr>
                <w:rFonts w:ascii="Arial" w:hAnsi="Arial" w:cs="Arial"/>
                <w:b/>
                <w:sz w:val="24"/>
                <w:szCs w:val="24"/>
              </w:rPr>
            </w:pPr>
            <w:r>
              <w:rPr>
                <w:rFonts w:eastAsia="Arial" w:cs="Arial" w:ascii="Arial" w:hAnsi="Arial"/>
                <w:b/>
                <w:kern w:val="0"/>
                <w:sz w:val="24"/>
                <w:szCs w:val="24"/>
                <w:lang w:eastAsia="en-US" w:bidi="ar-SA"/>
              </w:rPr>
              <w:t>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6" w:after="0"/>
              <w:ind w:right="44"/>
              <w:jc w:val="right"/>
              <w:rPr>
                <w:rFonts w:ascii="Arial" w:hAnsi="Arial" w:cs="Arial"/>
                <w:b/>
                <w:sz w:val="24"/>
                <w:szCs w:val="24"/>
              </w:rPr>
            </w:pPr>
            <w:r>
              <w:rPr>
                <w:rFonts w:eastAsia="Arial" w:cs="Arial" w:ascii="Arial" w:hAnsi="Arial"/>
                <w:b/>
                <w:spacing w:val="-5"/>
                <w:kern w:val="0"/>
                <w:sz w:val="24"/>
                <w:szCs w:val="24"/>
                <w:lang w:eastAsia="en-US" w:bidi="ar-SA"/>
              </w:rPr>
              <w:t>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6" w:after="0"/>
              <w:ind w:right="44"/>
              <w:jc w:val="right"/>
              <w:rPr>
                <w:rFonts w:ascii="Arial" w:hAnsi="Arial" w:cs="Arial"/>
                <w:b/>
                <w:sz w:val="24"/>
                <w:szCs w:val="24"/>
              </w:rPr>
            </w:pPr>
            <w:r>
              <w:rPr>
                <w:rFonts w:eastAsia="Arial" w:cs="Arial" w:ascii="Arial" w:hAnsi="Arial"/>
                <w:b/>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6" w:after="0"/>
              <w:ind w:right="43"/>
              <w:jc w:val="right"/>
              <w:rPr>
                <w:rFonts w:ascii="Arial" w:hAnsi="Arial" w:cs="Arial"/>
                <w:b/>
                <w:sz w:val="24"/>
                <w:szCs w:val="24"/>
              </w:rPr>
            </w:pPr>
            <w:r>
              <w:rPr>
                <w:rFonts w:eastAsia="Arial" w:cs="Arial" w:ascii="Arial" w:hAnsi="Arial"/>
                <w:b/>
                <w:kern w:val="0"/>
                <w:sz w:val="24"/>
                <w:szCs w:val="24"/>
                <w:lang w:eastAsia="en-US" w:bidi="ar-SA"/>
              </w:rPr>
              <w:t>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6" w:after="0"/>
              <w:ind w:right="46"/>
              <w:jc w:val="right"/>
              <w:rPr>
                <w:rFonts w:ascii="Arial" w:hAnsi="Arial" w:cs="Arial"/>
                <w:b/>
                <w:sz w:val="24"/>
                <w:szCs w:val="24"/>
              </w:rPr>
            </w:pPr>
            <w:r>
              <w:rPr>
                <w:rFonts w:eastAsia="Arial" w:cs="Arial" w:ascii="Arial" w:hAnsi="Arial"/>
                <w:b/>
                <w:kern w:val="0"/>
                <w:sz w:val="24"/>
                <w:szCs w:val="24"/>
                <w:lang w:eastAsia="en-US" w:bidi="ar-SA"/>
              </w:rPr>
              <w:t>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6" w:after="0"/>
              <w:ind w:right="44"/>
              <w:jc w:val="right"/>
              <w:rPr>
                <w:rFonts w:ascii="Arial" w:hAnsi="Arial" w:cs="Arial"/>
                <w:b/>
                <w:sz w:val="24"/>
                <w:szCs w:val="24"/>
              </w:rPr>
            </w:pPr>
            <w:r>
              <w:rPr>
                <w:rFonts w:eastAsia="Arial" w:cs="Arial" w:ascii="Arial" w:hAnsi="Arial"/>
                <w:b/>
                <w:spacing w:val="-5"/>
                <w:kern w:val="0"/>
                <w:sz w:val="24"/>
                <w:szCs w:val="24"/>
                <w:lang w:eastAsia="en-US" w:bidi="ar-SA"/>
              </w:rPr>
              <w:t>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6" w:after="0"/>
              <w:ind w:right="47"/>
              <w:jc w:val="right"/>
              <w:rPr>
                <w:rFonts w:ascii="Arial" w:hAnsi="Arial" w:cs="Arial"/>
                <w:b/>
                <w:sz w:val="24"/>
                <w:szCs w:val="24"/>
              </w:rPr>
            </w:pPr>
            <w:r>
              <w:rPr>
                <w:rFonts w:eastAsia="Arial" w:cs="Arial" w:ascii="Arial" w:hAnsi="Arial"/>
                <w:b/>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6" w:after="0"/>
              <w:ind w:right="50"/>
              <w:jc w:val="right"/>
              <w:rPr>
                <w:rFonts w:ascii="Arial" w:hAnsi="Arial" w:cs="Arial"/>
                <w:b/>
                <w:sz w:val="24"/>
                <w:szCs w:val="24"/>
              </w:rPr>
            </w:pPr>
            <w:r>
              <w:rPr>
                <w:rFonts w:eastAsia="Arial" w:cs="Arial" w:ascii="Arial" w:hAnsi="Arial"/>
                <w:b/>
                <w:kern w:val="0"/>
                <w:sz w:val="24"/>
                <w:szCs w:val="24"/>
                <w:lang w:eastAsia="en-US" w:bidi="ar-SA"/>
              </w:rPr>
              <w:t>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6" w:after="0"/>
              <w:ind w:right="48"/>
              <w:jc w:val="right"/>
              <w:rPr>
                <w:rFonts w:ascii="Arial" w:hAnsi="Arial" w:cs="Arial"/>
                <w:b/>
                <w:sz w:val="24"/>
                <w:szCs w:val="24"/>
              </w:rPr>
            </w:pPr>
            <w:r>
              <w:rPr>
                <w:rFonts w:eastAsia="Arial" w:cs="Arial" w:ascii="Arial" w:hAnsi="Arial"/>
                <w:b/>
                <w:kern w:val="0"/>
                <w:sz w:val="24"/>
                <w:szCs w:val="24"/>
                <w:lang w:eastAsia="en-US" w:bidi="ar-SA"/>
              </w:rPr>
              <w:t>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6" w:after="0"/>
              <w:ind w:right="48"/>
              <w:jc w:val="right"/>
              <w:rPr>
                <w:rFonts w:ascii="Arial" w:hAnsi="Arial" w:cs="Arial"/>
                <w:b/>
                <w:sz w:val="24"/>
                <w:szCs w:val="24"/>
              </w:rPr>
            </w:pPr>
            <w:r>
              <w:rPr>
                <w:rFonts w:eastAsia="Arial" w:cs="Arial" w:ascii="Arial" w:hAnsi="Arial"/>
                <w:b/>
                <w:kern w:val="0"/>
                <w:sz w:val="24"/>
                <w:szCs w:val="24"/>
                <w:lang w:eastAsia="en-US" w:bidi="ar-SA"/>
              </w:rPr>
              <w:t>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6" w:after="0"/>
              <w:ind w:right="48"/>
              <w:jc w:val="right"/>
              <w:rPr>
                <w:rFonts w:ascii="Arial" w:hAnsi="Arial" w:cs="Arial"/>
                <w:b/>
                <w:sz w:val="24"/>
                <w:szCs w:val="24"/>
              </w:rPr>
            </w:pPr>
            <w:r>
              <w:rPr>
                <w:rFonts w:eastAsia="Arial" w:cs="Arial" w:ascii="Arial" w:hAnsi="Arial"/>
                <w:b/>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6" w:after="0"/>
              <w:ind w:right="52"/>
              <w:jc w:val="right"/>
              <w:rPr>
                <w:rFonts w:ascii="Arial" w:hAnsi="Arial" w:cs="Arial"/>
                <w:b/>
                <w:sz w:val="24"/>
                <w:szCs w:val="24"/>
              </w:rPr>
            </w:pPr>
            <w:r>
              <w:rPr>
                <w:rFonts w:eastAsia="Arial" w:cs="Arial" w:ascii="Arial" w:hAnsi="Arial"/>
                <w:b/>
                <w:kern w:val="0"/>
                <w:sz w:val="24"/>
                <w:szCs w:val="24"/>
                <w:lang w:eastAsia="en-US" w:bidi="ar-SA"/>
              </w:rPr>
              <w:t>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6" w:after="0"/>
              <w:ind w:right="49"/>
              <w:jc w:val="right"/>
              <w:rPr>
                <w:rFonts w:ascii="Arial" w:hAnsi="Arial" w:cs="Arial"/>
                <w:b/>
                <w:sz w:val="24"/>
                <w:szCs w:val="24"/>
              </w:rPr>
            </w:pPr>
            <w:r>
              <w:rPr>
                <w:rFonts w:eastAsia="Arial" w:cs="Arial" w:ascii="Arial" w:hAnsi="Arial"/>
                <w:b/>
                <w:kern w:val="0"/>
                <w:sz w:val="24"/>
                <w:szCs w:val="24"/>
                <w:lang w:eastAsia="en-US" w:bidi="ar-SA"/>
              </w:rPr>
              <w:t>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6" w:after="0"/>
              <w:ind w:right="49"/>
              <w:jc w:val="right"/>
              <w:rPr>
                <w:rFonts w:ascii="Arial" w:hAnsi="Arial" w:cs="Arial"/>
                <w:b/>
                <w:sz w:val="24"/>
                <w:szCs w:val="24"/>
              </w:rPr>
            </w:pPr>
            <w:r>
              <w:rPr>
                <w:rFonts w:eastAsia="Arial" w:cs="Arial" w:ascii="Arial" w:hAnsi="Arial"/>
                <w:b/>
                <w:kern w:val="0"/>
                <w:sz w:val="24"/>
                <w:szCs w:val="24"/>
                <w:lang w:eastAsia="en-US" w:bidi="ar-SA"/>
              </w:rPr>
              <w:t>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6" w:after="0"/>
              <w:ind w:right="51"/>
              <w:jc w:val="right"/>
              <w:rPr>
                <w:rFonts w:ascii="Arial" w:hAnsi="Arial" w:cs="Arial"/>
                <w:b/>
                <w:sz w:val="24"/>
                <w:szCs w:val="24"/>
              </w:rPr>
            </w:pPr>
            <w:r>
              <w:rPr>
                <w:rFonts w:eastAsia="Arial" w:cs="Arial" w:ascii="Arial" w:hAnsi="Arial"/>
                <w:b/>
                <w:spacing w:val="-5"/>
                <w:kern w:val="0"/>
                <w:sz w:val="24"/>
                <w:szCs w:val="24"/>
                <w:lang w:eastAsia="en-US" w:bidi="ar-SA"/>
              </w:rPr>
              <w:t>0,0</w:t>
            </w:r>
          </w:p>
        </w:tc>
      </w:tr>
      <w:tr>
        <w:trPr>
          <w:trHeight w:val="506"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6" w:before="0" w:after="0"/>
              <w:ind w:left="278"/>
              <w:jc w:val="left"/>
              <w:rPr>
                <w:rFonts w:ascii="Arial" w:hAnsi="Arial" w:cs="Arial"/>
                <w:sz w:val="24"/>
                <w:szCs w:val="24"/>
              </w:rPr>
            </w:pPr>
            <w:r>
              <w:rPr>
                <w:rFonts w:eastAsia="Arial" w:cs="Arial" w:ascii="Arial" w:hAnsi="Arial"/>
                <w:kern w:val="0"/>
                <w:sz w:val="24"/>
                <w:szCs w:val="24"/>
                <w:lang w:eastAsia="en-US" w:bidi="ar-SA"/>
              </w:rPr>
              <w:t>в</w:t>
            </w:r>
            <w:r>
              <w:rPr>
                <w:rFonts w:eastAsia="Arial" w:cs="Arial" w:ascii="Arial" w:hAnsi="Arial"/>
                <w:spacing w:val="-1"/>
                <w:kern w:val="0"/>
                <w:sz w:val="24"/>
                <w:szCs w:val="24"/>
                <w:lang w:eastAsia="en-US" w:bidi="ar-SA"/>
              </w:rPr>
              <w:t xml:space="preserve"> </w:t>
            </w:r>
            <w:r>
              <w:rPr>
                <w:rFonts w:eastAsia="Arial" w:cs="Arial" w:ascii="Arial" w:hAnsi="Arial"/>
                <w:spacing w:val="-5"/>
                <w:kern w:val="0"/>
                <w:sz w:val="24"/>
                <w:szCs w:val="24"/>
                <w:lang w:eastAsia="en-US" w:bidi="ar-SA"/>
              </w:rPr>
              <w:t>том</w:t>
            </w:r>
          </w:p>
          <w:p>
            <w:pPr>
              <w:pStyle w:val="TableParagraph"/>
              <w:widowControl w:val="false"/>
              <w:tabs>
                <w:tab w:val="clear" w:pos="720"/>
                <w:tab w:val="left" w:pos="618" w:leader="none"/>
              </w:tabs>
              <w:spacing w:lineRule="exact" w:line="240" w:before="0" w:after="0"/>
              <w:ind w:left="57"/>
              <w:jc w:val="left"/>
              <w:rPr>
                <w:rFonts w:ascii="Arial" w:hAnsi="Arial" w:cs="Arial"/>
                <w:sz w:val="24"/>
                <w:szCs w:val="24"/>
              </w:rPr>
            </w:pPr>
            <w:r>
              <w:rPr>
                <w:rFonts w:eastAsia="Arial" w:cs="Arial" w:ascii="Arial" w:hAnsi="Arial"/>
                <w:spacing w:val="-2"/>
                <w:kern w:val="0"/>
                <w:sz w:val="24"/>
                <w:szCs w:val="24"/>
                <w:lang w:eastAsia="en-US" w:bidi="ar-SA"/>
              </w:rPr>
              <w:t>числе:</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0" w:before="39" w:after="0"/>
              <w:ind w:left="57"/>
              <w:jc w:val="left"/>
              <w:rPr>
                <w:rFonts w:ascii="Arial" w:hAnsi="Arial" w:cs="Arial"/>
                <w:sz w:val="24"/>
                <w:szCs w:val="24"/>
              </w:rPr>
            </w:pPr>
            <w:r>
              <w:rPr>
                <w:rFonts w:eastAsia="Arial" w:cs="Arial" w:ascii="Arial" w:hAnsi="Arial"/>
                <w:spacing w:val="-2"/>
                <w:kern w:val="0"/>
                <w:sz w:val="24"/>
                <w:szCs w:val="24"/>
                <w:lang w:eastAsia="en-US" w:bidi="ar-SA"/>
              </w:rPr>
              <w:t>16:43:100101</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1" w:after="0"/>
              <w:ind w:right="44"/>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6"/>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5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0" w:before="39" w:after="0"/>
              <w:ind w:left="57"/>
              <w:jc w:val="left"/>
              <w:rPr>
                <w:rFonts w:ascii="Arial" w:hAnsi="Arial" w:cs="Arial"/>
                <w:sz w:val="24"/>
                <w:szCs w:val="24"/>
              </w:rPr>
            </w:pPr>
            <w:r>
              <w:rPr>
                <w:rFonts w:eastAsia="Arial" w:cs="Arial" w:ascii="Arial" w:hAnsi="Arial"/>
                <w:spacing w:val="-2"/>
                <w:kern w:val="0"/>
                <w:sz w:val="24"/>
                <w:szCs w:val="24"/>
                <w:lang w:eastAsia="en-US" w:bidi="ar-SA"/>
              </w:rPr>
              <w:t>16:43:100102</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1" w:after="0"/>
              <w:ind w:right="44"/>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5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300"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2" w:after="0"/>
              <w:ind w:left="57"/>
              <w:jc w:val="left"/>
              <w:rPr>
                <w:rFonts w:ascii="Arial" w:hAnsi="Arial" w:cs="Arial"/>
                <w:sz w:val="24"/>
                <w:szCs w:val="24"/>
              </w:rPr>
            </w:pPr>
            <w:r>
              <w:rPr>
                <w:rFonts w:eastAsia="Arial" w:cs="Arial" w:ascii="Arial" w:hAnsi="Arial"/>
                <w:spacing w:val="-2"/>
                <w:kern w:val="0"/>
                <w:sz w:val="24"/>
                <w:szCs w:val="24"/>
                <w:lang w:eastAsia="en-US" w:bidi="ar-SA"/>
              </w:rPr>
              <w:t>16:43:100103</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2" w:after="0"/>
              <w:ind w:right="44"/>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6"/>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5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16:43:100104</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1" w:after="0"/>
              <w:ind w:right="44"/>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6"/>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5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16:43:100105</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1" w:after="0"/>
              <w:ind w:right="44"/>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6"/>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5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301"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0"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16:43:100106</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1" w:after="0"/>
              <w:ind w:right="44"/>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6"/>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5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0" w:before="39" w:after="0"/>
              <w:ind w:left="57"/>
              <w:jc w:val="left"/>
              <w:rPr>
                <w:rFonts w:ascii="Arial" w:hAnsi="Arial" w:cs="Arial"/>
                <w:sz w:val="24"/>
                <w:szCs w:val="24"/>
              </w:rPr>
            </w:pPr>
            <w:r>
              <w:rPr>
                <w:rFonts w:eastAsia="Arial" w:cs="Arial" w:ascii="Arial" w:hAnsi="Arial"/>
                <w:spacing w:val="-2"/>
                <w:kern w:val="0"/>
                <w:sz w:val="24"/>
                <w:szCs w:val="24"/>
                <w:lang w:eastAsia="en-US" w:bidi="ar-SA"/>
              </w:rPr>
              <w:t>16:43:100107</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1" w:after="0"/>
              <w:ind w:right="44"/>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6"/>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5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0" w:before="39" w:after="0"/>
              <w:ind w:left="57"/>
              <w:jc w:val="left"/>
              <w:rPr>
                <w:rFonts w:ascii="Arial" w:hAnsi="Arial" w:cs="Arial"/>
                <w:sz w:val="24"/>
                <w:szCs w:val="24"/>
              </w:rPr>
            </w:pPr>
            <w:r>
              <w:rPr>
                <w:rFonts w:eastAsia="Arial" w:cs="Arial" w:ascii="Arial" w:hAnsi="Arial"/>
                <w:spacing w:val="-2"/>
                <w:kern w:val="0"/>
                <w:sz w:val="24"/>
                <w:szCs w:val="24"/>
                <w:lang w:eastAsia="en-US" w:bidi="ar-SA"/>
              </w:rPr>
              <w:t>16:43:100108</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1" w:after="0"/>
              <w:ind w:right="44"/>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6"/>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5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16:43:100109</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1" w:after="0"/>
              <w:ind w:right="44"/>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6"/>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5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300"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2" w:after="0"/>
              <w:ind w:left="57"/>
              <w:jc w:val="left"/>
              <w:rPr>
                <w:rFonts w:ascii="Arial" w:hAnsi="Arial" w:cs="Arial"/>
                <w:sz w:val="24"/>
                <w:szCs w:val="24"/>
              </w:rPr>
            </w:pPr>
            <w:r>
              <w:rPr>
                <w:rFonts w:eastAsia="Arial" w:cs="Arial" w:ascii="Arial" w:hAnsi="Arial"/>
                <w:spacing w:val="-2"/>
                <w:kern w:val="0"/>
                <w:sz w:val="24"/>
                <w:szCs w:val="24"/>
                <w:lang w:eastAsia="en-US" w:bidi="ar-SA"/>
              </w:rPr>
              <w:t>16:43:100110</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2" w:after="0"/>
              <w:ind w:right="44"/>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6"/>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5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16:43:100111</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1" w:after="0"/>
              <w:ind w:right="44"/>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6"/>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5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302"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0"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16:43:100112</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1" w:after="0"/>
              <w:ind w:right="44"/>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6"/>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5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0" w:before="39" w:after="0"/>
              <w:ind w:left="57"/>
              <w:jc w:val="left"/>
              <w:rPr>
                <w:rFonts w:ascii="Arial" w:hAnsi="Arial" w:cs="Arial"/>
                <w:sz w:val="24"/>
                <w:szCs w:val="24"/>
              </w:rPr>
            </w:pPr>
            <w:r>
              <w:rPr>
                <w:rFonts w:eastAsia="Arial" w:cs="Arial" w:ascii="Arial" w:hAnsi="Arial"/>
                <w:spacing w:val="-2"/>
                <w:kern w:val="0"/>
                <w:sz w:val="24"/>
                <w:szCs w:val="24"/>
                <w:lang w:eastAsia="en-US" w:bidi="ar-SA"/>
              </w:rPr>
              <w:t>16:43:100113</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1" w:after="0"/>
              <w:ind w:right="44"/>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6"/>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5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0" w:before="39" w:after="0"/>
              <w:ind w:left="57"/>
              <w:jc w:val="left"/>
              <w:rPr>
                <w:rFonts w:ascii="Arial" w:hAnsi="Arial" w:cs="Arial"/>
                <w:sz w:val="24"/>
                <w:szCs w:val="24"/>
              </w:rPr>
            </w:pPr>
            <w:r>
              <w:rPr>
                <w:rFonts w:eastAsia="Arial" w:cs="Arial" w:ascii="Arial" w:hAnsi="Arial"/>
                <w:spacing w:val="-2"/>
                <w:kern w:val="0"/>
                <w:sz w:val="24"/>
                <w:szCs w:val="24"/>
                <w:lang w:eastAsia="en-US" w:bidi="ar-SA"/>
              </w:rPr>
              <w:t>16:43:100115</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1" w:after="0"/>
              <w:ind w:right="44"/>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6"/>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5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16:43:100116</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1" w:after="0"/>
              <w:ind w:right="44"/>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6"/>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5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16:43:100117</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1" w:after="0"/>
              <w:ind w:right="44"/>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6"/>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5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300"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2" w:after="0"/>
              <w:ind w:left="57"/>
              <w:jc w:val="left"/>
              <w:rPr>
                <w:rFonts w:ascii="Arial" w:hAnsi="Arial" w:cs="Arial"/>
                <w:sz w:val="24"/>
                <w:szCs w:val="24"/>
              </w:rPr>
            </w:pPr>
            <w:r>
              <w:rPr>
                <w:rFonts w:eastAsia="Arial" w:cs="Arial" w:ascii="Arial" w:hAnsi="Arial"/>
                <w:spacing w:val="-2"/>
                <w:kern w:val="0"/>
                <w:sz w:val="24"/>
                <w:szCs w:val="24"/>
                <w:lang w:eastAsia="en-US" w:bidi="ar-SA"/>
              </w:rPr>
              <w:t>16:43:100118</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2" w:after="0"/>
              <w:ind w:right="44"/>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6"/>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5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302"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0"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16:43:100119</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1" w:after="0"/>
              <w:ind w:right="44"/>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6"/>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5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0" w:before="39" w:after="0"/>
              <w:ind w:left="57"/>
              <w:jc w:val="left"/>
              <w:rPr>
                <w:rFonts w:ascii="Arial" w:hAnsi="Arial" w:cs="Arial"/>
                <w:sz w:val="24"/>
                <w:szCs w:val="24"/>
              </w:rPr>
            </w:pPr>
            <w:r>
              <w:rPr>
                <w:rFonts w:eastAsia="Arial" w:cs="Arial" w:ascii="Arial" w:hAnsi="Arial"/>
                <w:spacing w:val="-2"/>
                <w:kern w:val="0"/>
                <w:sz w:val="24"/>
                <w:szCs w:val="24"/>
                <w:lang w:eastAsia="en-US" w:bidi="ar-SA"/>
              </w:rPr>
              <w:t>16:43:100120</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1" w:after="0"/>
              <w:ind w:right="44"/>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6"/>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5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r>
    </w:tbl>
    <w:p>
      <w:pPr>
        <w:sectPr>
          <w:footerReference w:type="default" r:id="rId47"/>
          <w:footerReference w:type="first" r:id="rId48"/>
          <w:type w:val="nextPage"/>
          <w:pgSz w:orient="landscape" w:w="16838" w:h="11906"/>
          <w:pgMar w:left="500" w:right="567" w:gutter="0" w:header="0" w:top="1100" w:footer="1006" w:bottom="1200"/>
          <w:pgNumType w:fmt="decimal"/>
          <w:formProt w:val="false"/>
          <w:textDirection w:val="lrTb"/>
          <w:docGrid w:type="default" w:linePitch="360" w:charSpace="4096"/>
        </w:sectPr>
      </w:pPr>
    </w:p>
    <w:p>
      <w:pPr>
        <w:pStyle w:val="BodyText"/>
        <w:tabs>
          <w:tab w:val="clear" w:pos="720"/>
          <w:tab w:val="left" w:pos="618" w:leader="none"/>
        </w:tabs>
        <w:spacing w:before="3" w:after="0"/>
        <w:rPr>
          <w:rFonts w:ascii="Arial" w:hAnsi="Arial" w:cs="Arial"/>
          <w:sz w:val="24"/>
          <w:szCs w:val="24"/>
        </w:rPr>
      </w:pPr>
      <w:r>
        <w:rPr>
          <w:rFonts w:cs="Arial" w:ascii="Arial" w:hAnsi="Arial"/>
          <w:sz w:val="24"/>
          <w:szCs w:val="24"/>
        </w:rPr>
      </w:r>
    </w:p>
    <w:tbl>
      <w:tblPr>
        <w:tblStyle w:val="1575"/>
        <w:tblW w:w="15269" w:type="dxa"/>
        <w:jc w:val="left"/>
        <w:tblInd w:w="121" w:type="dxa"/>
        <w:tblLayout w:type="fixed"/>
        <w:tblCellMar>
          <w:top w:w="0" w:type="dxa"/>
          <w:left w:w="5" w:type="dxa"/>
          <w:bottom w:w="0" w:type="dxa"/>
          <w:right w:w="5" w:type="dxa"/>
        </w:tblCellMar>
        <w:tblLook w:val="01e0" w:noHBand="0" w:noVBand="0" w:firstColumn="1" w:lastRow="1" w:lastColumn="1" w:firstRow="1"/>
      </w:tblPr>
      <w:tblGrid>
        <w:gridCol w:w="1439"/>
        <w:gridCol w:w="637"/>
        <w:gridCol w:w="849"/>
        <w:gridCol w:w="644"/>
        <w:gridCol w:w="1278"/>
        <w:gridCol w:w="666"/>
        <w:gridCol w:w="820"/>
        <w:gridCol w:w="759"/>
        <w:gridCol w:w="1203"/>
        <w:gridCol w:w="709"/>
        <w:gridCol w:w="875"/>
        <w:gridCol w:w="645"/>
        <w:gridCol w:w="1277"/>
        <w:gridCol w:w="710"/>
        <w:gridCol w:w="1055"/>
        <w:gridCol w:w="708"/>
        <w:gridCol w:w="995"/>
      </w:tblGrid>
      <w:tr>
        <w:trPr>
          <w:trHeight w:val="496" w:hRule="atLeast"/>
        </w:trPr>
        <w:tc>
          <w:tcPr>
            <w:tcW w:w="1439"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2"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firstLine="1" w:left="107" w:right="96"/>
              <w:jc w:val="center"/>
              <w:rPr>
                <w:rFonts w:ascii="Arial" w:hAnsi="Arial" w:cs="Arial"/>
                <w:sz w:val="24"/>
                <w:szCs w:val="24"/>
              </w:rPr>
            </w:pPr>
            <w:r>
              <w:rPr>
                <w:rFonts w:eastAsia="Arial" w:cs="Arial" w:ascii="Arial" w:hAnsi="Arial"/>
                <w:spacing w:val="-2"/>
                <w:kern w:val="0"/>
                <w:sz w:val="24"/>
                <w:szCs w:val="24"/>
                <w:lang w:eastAsia="en-US" w:bidi="ar-SA"/>
              </w:rPr>
              <w:t xml:space="preserve">Расчетные элементы территориаль- </w:t>
            </w:r>
            <w:r>
              <w:rPr>
                <w:rFonts w:eastAsia="Arial" w:cs="Arial" w:ascii="Arial" w:hAnsi="Arial"/>
                <w:kern w:val="0"/>
                <w:sz w:val="24"/>
                <w:szCs w:val="24"/>
                <w:lang w:eastAsia="en-US" w:bidi="ar-SA"/>
              </w:rPr>
              <w:t>ного деления</w:t>
            </w:r>
          </w:p>
        </w:tc>
        <w:tc>
          <w:tcPr>
            <w:tcW w:w="2130" w:type="dxa"/>
            <w:gridSpan w:val="3"/>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12" w:after="0"/>
              <w:ind w:firstLine="79" w:left="60"/>
              <w:jc w:val="left"/>
              <w:rPr>
                <w:rFonts w:ascii="Arial" w:hAnsi="Arial" w:cs="Arial"/>
                <w:sz w:val="24"/>
                <w:szCs w:val="24"/>
              </w:rPr>
            </w:pPr>
            <w:r>
              <w:rPr>
                <w:rFonts w:eastAsia="Arial" w:cs="Arial" w:ascii="Arial" w:hAnsi="Arial"/>
                <w:kern w:val="0"/>
                <w:sz w:val="24"/>
                <w:szCs w:val="24"/>
                <w:lang w:eastAsia="en-US" w:bidi="ar-SA"/>
              </w:rPr>
              <w:t>Прирост потребления тепловой</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энергии,</w:t>
            </w:r>
            <w:r>
              <w:rPr>
                <w:rFonts w:eastAsia="Arial" w:cs="Arial" w:ascii="Arial" w:hAnsi="Arial"/>
                <w:spacing w:val="-12"/>
                <w:kern w:val="0"/>
                <w:sz w:val="24"/>
                <w:szCs w:val="24"/>
                <w:lang w:eastAsia="en-US" w:bidi="ar-SA"/>
              </w:rPr>
              <w:t xml:space="preserve"> </w:t>
            </w:r>
            <w:r>
              <w:rPr>
                <w:rFonts w:eastAsia="Arial" w:cs="Arial" w:ascii="Arial" w:hAnsi="Arial"/>
                <w:kern w:val="0"/>
                <w:sz w:val="24"/>
                <w:szCs w:val="24"/>
                <w:lang w:eastAsia="en-US" w:bidi="ar-SA"/>
              </w:rPr>
              <w:t>Гкал</w:t>
            </w:r>
          </w:p>
        </w:tc>
        <w:tc>
          <w:tcPr>
            <w:tcW w:w="1278" w:type="dxa"/>
            <w:vMerge w:val="restart"/>
            <w:tcBorders>
              <w:top w:val="single" w:sz="4" w:space="0" w:color="000000"/>
              <w:left w:val="single" w:sz="4" w:space="0" w:color="000000"/>
              <w:bottom w:val="single" w:sz="4" w:space="0" w:color="000000"/>
              <w:right w:val="single" w:sz="6" w:space="0" w:color="000000"/>
            </w:tcBorders>
            <w:shd w:color="auto" w:fill="FFFF43" w:val="clear"/>
          </w:tcPr>
          <w:p>
            <w:pPr>
              <w:pStyle w:val="TableParagraph"/>
              <w:widowControl w:val="false"/>
              <w:tabs>
                <w:tab w:val="clear" w:pos="720"/>
                <w:tab w:val="left" w:pos="618" w:leader="none"/>
              </w:tabs>
              <w:spacing w:before="2"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94" w:right="88"/>
              <w:jc w:val="center"/>
              <w:rPr>
                <w:rFonts w:ascii="Arial" w:hAnsi="Arial" w:cs="Arial"/>
                <w:sz w:val="24"/>
                <w:szCs w:val="24"/>
              </w:rPr>
            </w:pPr>
            <w:r>
              <w:rPr>
                <w:rFonts w:eastAsia="Arial" w:cs="Arial" w:ascii="Arial" w:hAnsi="Arial"/>
                <w:spacing w:val="-2"/>
                <w:kern w:val="0"/>
                <w:sz w:val="24"/>
                <w:szCs w:val="24"/>
                <w:lang w:eastAsia="en-US" w:bidi="ar-SA"/>
              </w:rPr>
              <w:t xml:space="preserve">Прирост потребления теплоноси- </w:t>
            </w:r>
            <w:r>
              <w:rPr>
                <w:rFonts w:eastAsia="Arial" w:cs="Arial" w:ascii="Arial" w:hAnsi="Arial"/>
                <w:kern w:val="0"/>
                <w:sz w:val="24"/>
                <w:szCs w:val="24"/>
                <w:lang w:eastAsia="en-US" w:bidi="ar-SA"/>
              </w:rPr>
              <w:t>теля, м</w:t>
            </w:r>
            <w:r>
              <w:rPr>
                <w:rFonts w:eastAsia="Arial" w:cs="Arial" w:ascii="Arial" w:hAnsi="Arial"/>
                <w:kern w:val="0"/>
                <w:sz w:val="24"/>
                <w:szCs w:val="24"/>
                <w:vertAlign w:val="superscript"/>
                <w:lang w:eastAsia="en-US" w:bidi="ar-SA"/>
              </w:rPr>
              <w:t>3</w:t>
            </w:r>
            <w:r>
              <w:rPr>
                <w:rFonts w:eastAsia="Arial" w:cs="Arial" w:ascii="Arial" w:hAnsi="Arial"/>
                <w:kern w:val="0"/>
                <w:sz w:val="24"/>
                <w:szCs w:val="24"/>
                <w:lang w:eastAsia="en-US" w:bidi="ar-SA"/>
              </w:rPr>
              <w:t>/год</w:t>
            </w:r>
          </w:p>
        </w:tc>
        <w:tc>
          <w:tcPr>
            <w:tcW w:w="2245" w:type="dxa"/>
            <w:gridSpan w:val="3"/>
            <w:tcBorders>
              <w:top w:val="single" w:sz="4" w:space="0" w:color="000000"/>
              <w:left w:val="single" w:sz="6"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12" w:after="0"/>
              <w:ind w:firstLine="79" w:left="111"/>
              <w:jc w:val="left"/>
              <w:rPr>
                <w:rFonts w:ascii="Arial" w:hAnsi="Arial" w:cs="Arial"/>
                <w:sz w:val="24"/>
                <w:szCs w:val="24"/>
              </w:rPr>
            </w:pPr>
            <w:r>
              <w:rPr>
                <w:rFonts w:eastAsia="Arial" w:cs="Arial" w:ascii="Arial" w:hAnsi="Arial"/>
                <w:kern w:val="0"/>
                <w:sz w:val="24"/>
                <w:szCs w:val="24"/>
                <w:lang w:eastAsia="en-US" w:bidi="ar-SA"/>
              </w:rPr>
              <w:t>Прирост потребления тепловой</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энергии,</w:t>
            </w:r>
            <w:r>
              <w:rPr>
                <w:rFonts w:eastAsia="Arial" w:cs="Arial" w:ascii="Arial" w:hAnsi="Arial"/>
                <w:spacing w:val="-12"/>
                <w:kern w:val="0"/>
                <w:sz w:val="24"/>
                <w:szCs w:val="24"/>
                <w:lang w:eastAsia="en-US" w:bidi="ar-SA"/>
              </w:rPr>
              <w:t xml:space="preserve"> </w:t>
            </w:r>
            <w:r>
              <w:rPr>
                <w:rFonts w:eastAsia="Arial" w:cs="Arial" w:ascii="Arial" w:hAnsi="Arial"/>
                <w:kern w:val="0"/>
                <w:sz w:val="24"/>
                <w:szCs w:val="24"/>
                <w:lang w:eastAsia="en-US" w:bidi="ar-SA"/>
              </w:rPr>
              <w:t>Гкал</w:t>
            </w:r>
          </w:p>
        </w:tc>
        <w:tc>
          <w:tcPr>
            <w:tcW w:w="1203"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2"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60" w:right="52"/>
              <w:jc w:val="center"/>
              <w:rPr>
                <w:rFonts w:ascii="Arial" w:hAnsi="Arial" w:cs="Arial"/>
                <w:sz w:val="24"/>
                <w:szCs w:val="24"/>
              </w:rPr>
            </w:pPr>
            <w:r>
              <w:rPr>
                <w:rFonts w:eastAsia="Arial" w:cs="Arial" w:ascii="Arial" w:hAnsi="Arial"/>
                <w:spacing w:val="-2"/>
                <w:kern w:val="0"/>
                <w:sz w:val="24"/>
                <w:szCs w:val="24"/>
                <w:lang w:eastAsia="en-US" w:bidi="ar-SA"/>
              </w:rPr>
              <w:t xml:space="preserve">Прирост потребления теплоноси- </w:t>
            </w:r>
            <w:r>
              <w:rPr>
                <w:rFonts w:eastAsia="Arial" w:cs="Arial" w:ascii="Arial" w:hAnsi="Arial"/>
                <w:kern w:val="0"/>
                <w:sz w:val="24"/>
                <w:szCs w:val="24"/>
                <w:lang w:eastAsia="en-US" w:bidi="ar-SA"/>
              </w:rPr>
              <w:t>теля, м</w:t>
            </w:r>
            <w:r>
              <w:rPr>
                <w:rFonts w:eastAsia="Arial" w:cs="Arial" w:ascii="Arial" w:hAnsi="Arial"/>
                <w:kern w:val="0"/>
                <w:sz w:val="24"/>
                <w:szCs w:val="24"/>
                <w:vertAlign w:val="superscript"/>
                <w:lang w:eastAsia="en-US" w:bidi="ar-SA"/>
              </w:rPr>
              <w:t>3</w:t>
            </w:r>
            <w:r>
              <w:rPr>
                <w:rFonts w:eastAsia="Arial" w:cs="Arial" w:ascii="Arial" w:hAnsi="Arial"/>
                <w:kern w:val="0"/>
                <w:sz w:val="24"/>
                <w:szCs w:val="24"/>
                <w:lang w:eastAsia="en-US" w:bidi="ar-SA"/>
              </w:rPr>
              <w:t>/год</w:t>
            </w:r>
          </w:p>
        </w:tc>
        <w:tc>
          <w:tcPr>
            <w:tcW w:w="2229" w:type="dxa"/>
            <w:gridSpan w:val="3"/>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12" w:after="0"/>
              <w:ind w:firstLine="79" w:left="101"/>
              <w:jc w:val="left"/>
              <w:rPr>
                <w:rFonts w:ascii="Arial" w:hAnsi="Arial" w:cs="Arial"/>
                <w:sz w:val="24"/>
                <w:szCs w:val="24"/>
              </w:rPr>
            </w:pPr>
            <w:r>
              <w:rPr>
                <w:rFonts w:eastAsia="Arial" w:cs="Arial" w:ascii="Arial" w:hAnsi="Arial"/>
                <w:kern w:val="0"/>
                <w:sz w:val="24"/>
                <w:szCs w:val="24"/>
                <w:lang w:eastAsia="en-US" w:bidi="ar-SA"/>
              </w:rPr>
              <w:t>Прирост потребления тепловой</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энергии,</w:t>
            </w:r>
            <w:r>
              <w:rPr>
                <w:rFonts w:eastAsia="Arial" w:cs="Arial" w:ascii="Arial" w:hAnsi="Arial"/>
                <w:spacing w:val="-12"/>
                <w:kern w:val="0"/>
                <w:sz w:val="24"/>
                <w:szCs w:val="24"/>
                <w:lang w:eastAsia="en-US" w:bidi="ar-SA"/>
              </w:rPr>
              <w:t xml:space="preserve"> </w:t>
            </w:r>
            <w:r>
              <w:rPr>
                <w:rFonts w:eastAsia="Arial" w:cs="Arial" w:ascii="Arial" w:hAnsi="Arial"/>
                <w:kern w:val="0"/>
                <w:sz w:val="24"/>
                <w:szCs w:val="24"/>
                <w:lang w:eastAsia="en-US" w:bidi="ar-SA"/>
              </w:rPr>
              <w:t>Гкал</w:t>
            </w:r>
          </w:p>
        </w:tc>
        <w:tc>
          <w:tcPr>
            <w:tcW w:w="1277"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2"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94" w:right="92"/>
              <w:jc w:val="center"/>
              <w:rPr>
                <w:rFonts w:ascii="Arial" w:hAnsi="Arial" w:cs="Arial"/>
                <w:sz w:val="24"/>
                <w:szCs w:val="24"/>
              </w:rPr>
            </w:pPr>
            <w:r>
              <w:rPr>
                <w:rFonts w:eastAsia="Arial" w:cs="Arial" w:ascii="Arial" w:hAnsi="Arial"/>
                <w:spacing w:val="-2"/>
                <w:kern w:val="0"/>
                <w:sz w:val="24"/>
                <w:szCs w:val="24"/>
                <w:lang w:eastAsia="en-US" w:bidi="ar-SA"/>
              </w:rPr>
              <w:t xml:space="preserve">Прирост потребления теплоноси- </w:t>
            </w:r>
            <w:r>
              <w:rPr>
                <w:rFonts w:eastAsia="Arial" w:cs="Arial" w:ascii="Arial" w:hAnsi="Arial"/>
                <w:kern w:val="0"/>
                <w:sz w:val="24"/>
                <w:szCs w:val="24"/>
                <w:lang w:eastAsia="en-US" w:bidi="ar-SA"/>
              </w:rPr>
              <w:t>теля, м</w:t>
            </w:r>
            <w:r>
              <w:rPr>
                <w:rFonts w:eastAsia="Arial" w:cs="Arial" w:ascii="Arial" w:hAnsi="Arial"/>
                <w:kern w:val="0"/>
                <w:sz w:val="24"/>
                <w:szCs w:val="24"/>
                <w:vertAlign w:val="superscript"/>
                <w:lang w:eastAsia="en-US" w:bidi="ar-SA"/>
              </w:rPr>
              <w:t>3</w:t>
            </w:r>
            <w:r>
              <w:rPr>
                <w:rFonts w:eastAsia="Arial" w:cs="Arial" w:ascii="Arial" w:hAnsi="Arial"/>
                <w:kern w:val="0"/>
                <w:sz w:val="24"/>
                <w:szCs w:val="24"/>
                <w:lang w:eastAsia="en-US" w:bidi="ar-SA"/>
              </w:rPr>
              <w:t>/год</w:t>
            </w:r>
          </w:p>
        </w:tc>
        <w:tc>
          <w:tcPr>
            <w:tcW w:w="2473" w:type="dxa"/>
            <w:gridSpan w:val="3"/>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12" w:after="0"/>
              <w:ind w:firstLine="79" w:left="224"/>
              <w:jc w:val="left"/>
              <w:rPr>
                <w:rFonts w:ascii="Arial" w:hAnsi="Arial" w:cs="Arial"/>
                <w:sz w:val="24"/>
                <w:szCs w:val="24"/>
              </w:rPr>
            </w:pPr>
            <w:r>
              <w:rPr>
                <w:rFonts w:eastAsia="Arial" w:cs="Arial" w:ascii="Arial" w:hAnsi="Arial"/>
                <w:kern w:val="0"/>
                <w:sz w:val="24"/>
                <w:szCs w:val="24"/>
                <w:lang w:eastAsia="en-US" w:bidi="ar-SA"/>
              </w:rPr>
              <w:t>Прирост потребления тепловой</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энергии,</w:t>
            </w:r>
            <w:r>
              <w:rPr>
                <w:rFonts w:eastAsia="Arial" w:cs="Arial" w:ascii="Arial" w:hAnsi="Arial"/>
                <w:spacing w:val="-12"/>
                <w:kern w:val="0"/>
                <w:sz w:val="24"/>
                <w:szCs w:val="24"/>
                <w:lang w:eastAsia="en-US" w:bidi="ar-SA"/>
              </w:rPr>
              <w:t xml:space="preserve"> </w:t>
            </w:r>
            <w:r>
              <w:rPr>
                <w:rFonts w:eastAsia="Arial" w:cs="Arial" w:ascii="Arial" w:hAnsi="Arial"/>
                <w:kern w:val="0"/>
                <w:sz w:val="24"/>
                <w:szCs w:val="24"/>
                <w:lang w:eastAsia="en-US" w:bidi="ar-SA"/>
              </w:rPr>
              <w:t>Гкал</w:t>
            </w:r>
          </w:p>
        </w:tc>
        <w:tc>
          <w:tcPr>
            <w:tcW w:w="995"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94" w:after="0"/>
              <w:ind w:left="103" w:right="108"/>
              <w:jc w:val="center"/>
              <w:rPr>
                <w:rFonts w:ascii="Arial" w:hAnsi="Arial" w:cs="Arial"/>
                <w:sz w:val="24"/>
                <w:szCs w:val="24"/>
              </w:rPr>
            </w:pPr>
            <w:r>
              <w:rPr>
                <w:rFonts w:eastAsia="Arial" w:cs="Arial" w:ascii="Arial" w:hAnsi="Arial"/>
                <w:spacing w:val="-2"/>
                <w:kern w:val="0"/>
                <w:sz w:val="24"/>
                <w:szCs w:val="24"/>
                <w:lang w:eastAsia="en-US" w:bidi="ar-SA"/>
              </w:rPr>
              <w:t xml:space="preserve">Прирост потребле </w:t>
            </w:r>
            <w:r>
              <w:rPr>
                <w:rFonts w:eastAsia="Arial" w:cs="Arial" w:ascii="Arial" w:hAnsi="Arial"/>
                <w:spacing w:val="-4"/>
                <w:kern w:val="0"/>
                <w:sz w:val="24"/>
                <w:szCs w:val="24"/>
                <w:lang w:eastAsia="en-US" w:bidi="ar-SA"/>
              </w:rPr>
              <w:t xml:space="preserve">ния </w:t>
            </w:r>
            <w:r>
              <w:rPr>
                <w:rFonts w:eastAsia="Arial" w:cs="Arial" w:ascii="Arial" w:hAnsi="Arial"/>
                <w:spacing w:val="-2"/>
                <w:kern w:val="0"/>
                <w:sz w:val="24"/>
                <w:szCs w:val="24"/>
                <w:lang w:eastAsia="en-US" w:bidi="ar-SA"/>
              </w:rPr>
              <w:t>теплоно- сителя, м</w:t>
            </w:r>
            <w:r>
              <w:rPr>
                <w:rFonts w:eastAsia="Arial" w:cs="Arial" w:ascii="Arial" w:hAnsi="Arial"/>
                <w:spacing w:val="-2"/>
                <w:kern w:val="0"/>
                <w:sz w:val="24"/>
                <w:szCs w:val="24"/>
                <w:vertAlign w:val="superscript"/>
                <w:lang w:eastAsia="en-US" w:bidi="ar-SA"/>
              </w:rPr>
              <w:t>3</w:t>
            </w:r>
            <w:r>
              <w:rPr>
                <w:rFonts w:eastAsia="Arial" w:cs="Arial" w:ascii="Arial" w:hAnsi="Arial"/>
                <w:spacing w:val="-2"/>
                <w:kern w:val="0"/>
                <w:sz w:val="24"/>
                <w:szCs w:val="24"/>
                <w:lang w:eastAsia="en-US" w:bidi="ar-SA"/>
              </w:rPr>
              <w:t>/год</w:t>
            </w:r>
          </w:p>
        </w:tc>
      </w:tr>
      <w:tr>
        <w:trPr>
          <w:trHeight w:val="299" w:hRule="atLeast"/>
        </w:trPr>
        <w:tc>
          <w:tcPr>
            <w:tcW w:w="1439"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637" w:type="dxa"/>
            <w:vMerge w:val="restart"/>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62" w:after="0"/>
              <w:ind w:left="74"/>
              <w:jc w:val="left"/>
              <w:rPr>
                <w:rFonts w:ascii="Arial" w:hAnsi="Arial" w:cs="Arial"/>
                <w:sz w:val="24"/>
                <w:szCs w:val="24"/>
              </w:rPr>
            </w:pPr>
            <w:r>
              <w:rPr>
                <w:rFonts w:eastAsia="Arial" w:cs="Arial" w:ascii="Arial" w:hAnsi="Arial"/>
                <w:spacing w:val="-2"/>
                <w:kern w:val="0"/>
                <w:sz w:val="24"/>
                <w:szCs w:val="24"/>
                <w:lang w:eastAsia="en-US" w:bidi="ar-SA"/>
              </w:rPr>
              <w:t>Всего</w:t>
            </w:r>
          </w:p>
        </w:tc>
        <w:tc>
          <w:tcPr>
            <w:tcW w:w="1493" w:type="dxa"/>
            <w:gridSpan w:val="2"/>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29" w:after="0"/>
              <w:ind w:left="237"/>
              <w:jc w:val="left"/>
              <w:rPr>
                <w:rFonts w:ascii="Arial" w:hAnsi="Arial" w:cs="Arial"/>
                <w:i/>
                <w:i/>
                <w:sz w:val="24"/>
                <w:szCs w:val="24"/>
              </w:rPr>
            </w:pPr>
            <w:r>
              <w:rPr>
                <w:rFonts w:eastAsia="Arial" w:cs="Arial" w:ascii="Arial" w:hAnsi="Arial"/>
                <w:i/>
                <w:kern w:val="0"/>
                <w:sz w:val="24"/>
                <w:szCs w:val="24"/>
                <w:lang w:eastAsia="en-US" w:bidi="ar-SA"/>
              </w:rPr>
              <w:t>в</w:t>
            </w:r>
            <w:r>
              <w:rPr>
                <w:rFonts w:eastAsia="Arial" w:cs="Arial" w:ascii="Arial" w:hAnsi="Arial"/>
                <w:i/>
                <w:spacing w:val="-3"/>
                <w:kern w:val="0"/>
                <w:sz w:val="24"/>
                <w:szCs w:val="24"/>
                <w:lang w:eastAsia="en-US" w:bidi="ar-SA"/>
              </w:rPr>
              <w:t xml:space="preserve"> </w:t>
            </w:r>
            <w:r>
              <w:rPr>
                <w:rFonts w:eastAsia="Arial" w:cs="Arial" w:ascii="Arial" w:hAnsi="Arial"/>
                <w:i/>
                <w:kern w:val="0"/>
                <w:sz w:val="24"/>
                <w:szCs w:val="24"/>
                <w:lang w:eastAsia="en-US" w:bidi="ar-SA"/>
              </w:rPr>
              <w:t>том</w:t>
            </w:r>
            <w:r>
              <w:rPr>
                <w:rFonts w:eastAsia="Arial" w:cs="Arial" w:ascii="Arial" w:hAnsi="Arial"/>
                <w:i/>
                <w:spacing w:val="-2"/>
                <w:kern w:val="0"/>
                <w:sz w:val="24"/>
                <w:szCs w:val="24"/>
                <w:lang w:eastAsia="en-US" w:bidi="ar-SA"/>
              </w:rPr>
              <w:t xml:space="preserve"> числе</w:t>
            </w:r>
          </w:p>
        </w:tc>
        <w:tc>
          <w:tcPr>
            <w:tcW w:w="1278" w:type="dxa"/>
            <w:vMerge w:val="continue"/>
            <w:tcBorders>
              <w:left w:val="single" w:sz="4" w:space="0" w:color="000000"/>
              <w:bottom w:val="single" w:sz="4" w:space="0" w:color="000000"/>
              <w:right w:val="single" w:sz="6"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666" w:type="dxa"/>
            <w:vMerge w:val="restart"/>
            <w:tcBorders>
              <w:top w:val="single" w:sz="4" w:space="0" w:color="000000"/>
              <w:left w:val="single" w:sz="6"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62" w:after="0"/>
              <w:ind w:left="82"/>
              <w:jc w:val="left"/>
              <w:rPr>
                <w:rFonts w:ascii="Arial" w:hAnsi="Arial" w:cs="Arial"/>
                <w:sz w:val="24"/>
                <w:szCs w:val="24"/>
              </w:rPr>
            </w:pPr>
            <w:r>
              <w:rPr>
                <w:rFonts w:eastAsia="Arial" w:cs="Arial" w:ascii="Arial" w:hAnsi="Arial"/>
                <w:spacing w:val="-2"/>
                <w:kern w:val="0"/>
                <w:sz w:val="24"/>
                <w:szCs w:val="24"/>
                <w:lang w:eastAsia="en-US" w:bidi="ar-SA"/>
              </w:rPr>
              <w:t>Всего</w:t>
            </w:r>
          </w:p>
        </w:tc>
        <w:tc>
          <w:tcPr>
            <w:tcW w:w="1579" w:type="dxa"/>
            <w:gridSpan w:val="2"/>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29" w:after="0"/>
              <w:ind w:left="277"/>
              <w:jc w:val="left"/>
              <w:rPr>
                <w:rFonts w:ascii="Arial" w:hAnsi="Arial" w:cs="Arial"/>
                <w:i/>
                <w:i/>
                <w:sz w:val="24"/>
                <w:szCs w:val="24"/>
              </w:rPr>
            </w:pPr>
            <w:r>
              <w:rPr>
                <w:rFonts w:eastAsia="Arial" w:cs="Arial" w:ascii="Arial" w:hAnsi="Arial"/>
                <w:i/>
                <w:kern w:val="0"/>
                <w:sz w:val="24"/>
                <w:szCs w:val="24"/>
                <w:lang w:eastAsia="en-US" w:bidi="ar-SA"/>
              </w:rPr>
              <w:t>в</w:t>
            </w:r>
            <w:r>
              <w:rPr>
                <w:rFonts w:eastAsia="Arial" w:cs="Arial" w:ascii="Arial" w:hAnsi="Arial"/>
                <w:i/>
                <w:spacing w:val="-3"/>
                <w:kern w:val="0"/>
                <w:sz w:val="24"/>
                <w:szCs w:val="24"/>
                <w:lang w:eastAsia="en-US" w:bidi="ar-SA"/>
              </w:rPr>
              <w:t xml:space="preserve"> </w:t>
            </w:r>
            <w:r>
              <w:rPr>
                <w:rFonts w:eastAsia="Arial" w:cs="Arial" w:ascii="Arial" w:hAnsi="Arial"/>
                <w:i/>
                <w:kern w:val="0"/>
                <w:sz w:val="24"/>
                <w:szCs w:val="24"/>
                <w:lang w:eastAsia="en-US" w:bidi="ar-SA"/>
              </w:rPr>
              <w:t>том</w:t>
            </w:r>
            <w:r>
              <w:rPr>
                <w:rFonts w:eastAsia="Arial" w:cs="Arial" w:ascii="Arial" w:hAnsi="Arial"/>
                <w:i/>
                <w:spacing w:val="-2"/>
                <w:kern w:val="0"/>
                <w:sz w:val="24"/>
                <w:szCs w:val="24"/>
                <w:lang w:eastAsia="en-US" w:bidi="ar-SA"/>
              </w:rPr>
              <w:t xml:space="preserve"> числе</w:t>
            </w:r>
          </w:p>
        </w:tc>
        <w:tc>
          <w:tcPr>
            <w:tcW w:w="1203"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709" w:type="dxa"/>
            <w:vMerge w:val="restart"/>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62" w:after="0"/>
              <w:ind w:left="103"/>
              <w:jc w:val="left"/>
              <w:rPr>
                <w:rFonts w:ascii="Arial" w:hAnsi="Arial" w:cs="Arial"/>
                <w:sz w:val="24"/>
                <w:szCs w:val="24"/>
              </w:rPr>
            </w:pPr>
            <w:r>
              <w:rPr>
                <w:rFonts w:eastAsia="Arial" w:cs="Arial" w:ascii="Arial" w:hAnsi="Arial"/>
                <w:spacing w:val="-2"/>
                <w:kern w:val="0"/>
                <w:sz w:val="24"/>
                <w:szCs w:val="24"/>
                <w:lang w:eastAsia="en-US" w:bidi="ar-SA"/>
              </w:rPr>
              <w:t>Всего</w:t>
            </w:r>
          </w:p>
        </w:tc>
        <w:tc>
          <w:tcPr>
            <w:tcW w:w="1520" w:type="dxa"/>
            <w:gridSpan w:val="2"/>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29" w:after="0"/>
              <w:ind w:left="244"/>
              <w:jc w:val="left"/>
              <w:rPr>
                <w:rFonts w:ascii="Arial" w:hAnsi="Arial" w:cs="Arial"/>
                <w:i/>
                <w:i/>
                <w:sz w:val="24"/>
                <w:szCs w:val="24"/>
              </w:rPr>
            </w:pPr>
            <w:r>
              <w:rPr>
                <w:rFonts w:eastAsia="Arial" w:cs="Arial" w:ascii="Arial" w:hAnsi="Arial"/>
                <w:i/>
                <w:kern w:val="0"/>
                <w:sz w:val="24"/>
                <w:szCs w:val="24"/>
                <w:lang w:eastAsia="en-US" w:bidi="ar-SA"/>
              </w:rPr>
              <w:t>в</w:t>
            </w:r>
            <w:r>
              <w:rPr>
                <w:rFonts w:eastAsia="Arial" w:cs="Arial" w:ascii="Arial" w:hAnsi="Arial"/>
                <w:i/>
                <w:spacing w:val="-3"/>
                <w:kern w:val="0"/>
                <w:sz w:val="24"/>
                <w:szCs w:val="24"/>
                <w:lang w:eastAsia="en-US" w:bidi="ar-SA"/>
              </w:rPr>
              <w:t xml:space="preserve"> </w:t>
            </w:r>
            <w:r>
              <w:rPr>
                <w:rFonts w:eastAsia="Arial" w:cs="Arial" w:ascii="Arial" w:hAnsi="Arial"/>
                <w:i/>
                <w:kern w:val="0"/>
                <w:sz w:val="24"/>
                <w:szCs w:val="24"/>
                <w:lang w:eastAsia="en-US" w:bidi="ar-SA"/>
              </w:rPr>
              <w:t>том</w:t>
            </w:r>
            <w:r>
              <w:rPr>
                <w:rFonts w:eastAsia="Arial" w:cs="Arial" w:ascii="Arial" w:hAnsi="Arial"/>
                <w:i/>
                <w:spacing w:val="-2"/>
                <w:kern w:val="0"/>
                <w:sz w:val="24"/>
                <w:szCs w:val="24"/>
                <w:lang w:eastAsia="en-US" w:bidi="ar-SA"/>
              </w:rPr>
              <w:t xml:space="preserve"> числе</w:t>
            </w:r>
          </w:p>
        </w:tc>
        <w:tc>
          <w:tcPr>
            <w:tcW w:w="1277"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710" w:type="dxa"/>
            <w:vMerge w:val="restart"/>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62" w:after="0"/>
              <w:ind w:left="101"/>
              <w:jc w:val="left"/>
              <w:rPr>
                <w:rFonts w:ascii="Arial" w:hAnsi="Arial" w:cs="Arial"/>
                <w:sz w:val="24"/>
                <w:szCs w:val="24"/>
              </w:rPr>
            </w:pPr>
            <w:r>
              <w:rPr>
                <w:rFonts w:eastAsia="Arial" w:cs="Arial" w:ascii="Arial" w:hAnsi="Arial"/>
                <w:spacing w:val="-2"/>
                <w:kern w:val="0"/>
                <w:sz w:val="24"/>
                <w:szCs w:val="24"/>
                <w:lang w:eastAsia="en-US" w:bidi="ar-SA"/>
              </w:rPr>
              <w:t>Всего</w:t>
            </w:r>
          </w:p>
        </w:tc>
        <w:tc>
          <w:tcPr>
            <w:tcW w:w="1763" w:type="dxa"/>
            <w:gridSpan w:val="2"/>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29" w:after="0"/>
              <w:ind w:left="365"/>
              <w:jc w:val="left"/>
              <w:rPr>
                <w:rFonts w:ascii="Arial" w:hAnsi="Arial" w:cs="Arial"/>
                <w:i/>
                <w:i/>
                <w:sz w:val="24"/>
                <w:szCs w:val="24"/>
              </w:rPr>
            </w:pPr>
            <w:r>
              <w:rPr>
                <w:rFonts w:eastAsia="Arial" w:cs="Arial" w:ascii="Arial" w:hAnsi="Arial"/>
                <w:i/>
                <w:kern w:val="0"/>
                <w:sz w:val="24"/>
                <w:szCs w:val="24"/>
                <w:lang w:eastAsia="en-US" w:bidi="ar-SA"/>
              </w:rPr>
              <w:t>в</w:t>
            </w:r>
            <w:r>
              <w:rPr>
                <w:rFonts w:eastAsia="Arial" w:cs="Arial" w:ascii="Arial" w:hAnsi="Arial"/>
                <w:i/>
                <w:spacing w:val="-3"/>
                <w:kern w:val="0"/>
                <w:sz w:val="24"/>
                <w:szCs w:val="24"/>
                <w:lang w:eastAsia="en-US" w:bidi="ar-SA"/>
              </w:rPr>
              <w:t xml:space="preserve"> </w:t>
            </w:r>
            <w:r>
              <w:rPr>
                <w:rFonts w:eastAsia="Arial" w:cs="Arial" w:ascii="Arial" w:hAnsi="Arial"/>
                <w:i/>
                <w:kern w:val="0"/>
                <w:sz w:val="24"/>
                <w:szCs w:val="24"/>
                <w:lang w:eastAsia="en-US" w:bidi="ar-SA"/>
              </w:rPr>
              <w:t>том</w:t>
            </w:r>
            <w:r>
              <w:rPr>
                <w:rFonts w:eastAsia="Arial" w:cs="Arial" w:ascii="Arial" w:hAnsi="Arial"/>
                <w:i/>
                <w:spacing w:val="-2"/>
                <w:kern w:val="0"/>
                <w:sz w:val="24"/>
                <w:szCs w:val="24"/>
                <w:lang w:eastAsia="en-US" w:bidi="ar-SA"/>
              </w:rPr>
              <w:t xml:space="preserve"> числе</w:t>
            </w:r>
          </w:p>
        </w:tc>
        <w:tc>
          <w:tcPr>
            <w:tcW w:w="995"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r>
      <w:tr>
        <w:trPr>
          <w:trHeight w:val="765" w:hRule="atLeast"/>
        </w:trPr>
        <w:tc>
          <w:tcPr>
            <w:tcW w:w="1439"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637" w:type="dxa"/>
            <w:vMerge w:val="continue"/>
            <w:tcBorders>
              <w:left w:val="single" w:sz="4" w:space="0" w:color="000000"/>
              <w:bottom w:val="single" w:sz="4" w:space="0" w:color="000000"/>
              <w:right w:val="single" w:sz="4" w:space="0" w:color="000000"/>
            </w:tcBorders>
            <w:shd w:color="auto" w:fill="FFFF66"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849"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146" w:after="0"/>
              <w:ind w:hanging="135" w:left="211" w:right="55"/>
              <w:jc w:val="left"/>
              <w:rPr>
                <w:rFonts w:ascii="Arial" w:hAnsi="Arial" w:cs="Arial"/>
                <w:sz w:val="24"/>
                <w:szCs w:val="24"/>
              </w:rPr>
            </w:pPr>
            <w:r>
              <w:rPr>
                <w:rFonts w:eastAsia="Arial" w:cs="Arial" w:ascii="Arial" w:hAnsi="Arial"/>
                <w:kern w:val="0"/>
                <w:sz w:val="24"/>
                <w:szCs w:val="24"/>
                <w:lang w:eastAsia="en-US" w:bidi="ar-SA"/>
              </w:rPr>
              <w:t>отопл.</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 xml:space="preserve">и </w:t>
            </w:r>
            <w:r>
              <w:rPr>
                <w:rFonts w:eastAsia="Arial" w:cs="Arial" w:ascii="Arial" w:hAnsi="Arial"/>
                <w:spacing w:val="-2"/>
                <w:kern w:val="0"/>
                <w:sz w:val="24"/>
                <w:szCs w:val="24"/>
                <w:lang w:eastAsia="en-US" w:bidi="ar-SA"/>
              </w:rPr>
              <w:t>вент.</w:t>
            </w:r>
          </w:p>
        </w:tc>
        <w:tc>
          <w:tcPr>
            <w:tcW w:w="644"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8"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 w:after="0"/>
              <w:ind w:left="129"/>
              <w:jc w:val="left"/>
              <w:rPr>
                <w:rFonts w:ascii="Arial" w:hAnsi="Arial" w:cs="Arial"/>
                <w:sz w:val="24"/>
                <w:szCs w:val="24"/>
              </w:rPr>
            </w:pPr>
            <w:r>
              <w:rPr>
                <w:rFonts w:eastAsia="Arial" w:cs="Arial" w:ascii="Arial" w:hAnsi="Arial"/>
                <w:spacing w:val="-5"/>
                <w:kern w:val="0"/>
                <w:sz w:val="24"/>
                <w:szCs w:val="24"/>
                <w:lang w:eastAsia="en-US" w:bidi="ar-SA"/>
              </w:rPr>
              <w:t>ГВС</w:t>
            </w:r>
          </w:p>
        </w:tc>
        <w:tc>
          <w:tcPr>
            <w:tcW w:w="1278" w:type="dxa"/>
            <w:vMerge w:val="continue"/>
            <w:tcBorders>
              <w:left w:val="single" w:sz="4" w:space="0" w:color="000000"/>
              <w:bottom w:val="single" w:sz="4" w:space="0" w:color="000000"/>
              <w:right w:val="single" w:sz="6"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666" w:type="dxa"/>
            <w:vMerge w:val="continue"/>
            <w:tcBorders>
              <w:left w:val="single" w:sz="6" w:space="0" w:color="000000"/>
              <w:bottom w:val="single" w:sz="4" w:space="0" w:color="000000"/>
              <w:right w:val="single" w:sz="4" w:space="0" w:color="000000"/>
            </w:tcBorders>
            <w:shd w:color="auto" w:fill="FFFF66"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820"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146" w:after="0"/>
              <w:ind w:hanging="135" w:left="193" w:right="42"/>
              <w:jc w:val="left"/>
              <w:rPr>
                <w:rFonts w:ascii="Arial" w:hAnsi="Arial" w:cs="Arial"/>
                <w:sz w:val="24"/>
                <w:szCs w:val="24"/>
              </w:rPr>
            </w:pPr>
            <w:r>
              <w:rPr>
                <w:rFonts w:eastAsia="Arial" w:cs="Arial" w:ascii="Arial" w:hAnsi="Arial"/>
                <w:kern w:val="0"/>
                <w:sz w:val="24"/>
                <w:szCs w:val="24"/>
                <w:lang w:eastAsia="en-US" w:bidi="ar-SA"/>
              </w:rPr>
              <w:t>отопл.</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 xml:space="preserve">и </w:t>
            </w:r>
            <w:r>
              <w:rPr>
                <w:rFonts w:eastAsia="Arial" w:cs="Arial" w:ascii="Arial" w:hAnsi="Arial"/>
                <w:spacing w:val="-2"/>
                <w:kern w:val="0"/>
                <w:sz w:val="24"/>
                <w:szCs w:val="24"/>
                <w:lang w:eastAsia="en-US" w:bidi="ar-SA"/>
              </w:rPr>
              <w:t>вент.</w:t>
            </w:r>
          </w:p>
        </w:tc>
        <w:tc>
          <w:tcPr>
            <w:tcW w:w="759"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8"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 w:after="0"/>
              <w:ind w:left="186"/>
              <w:jc w:val="left"/>
              <w:rPr>
                <w:rFonts w:ascii="Arial" w:hAnsi="Arial" w:cs="Arial"/>
                <w:sz w:val="24"/>
                <w:szCs w:val="24"/>
              </w:rPr>
            </w:pPr>
            <w:r>
              <w:rPr>
                <w:rFonts w:eastAsia="Arial" w:cs="Arial" w:ascii="Arial" w:hAnsi="Arial"/>
                <w:spacing w:val="-5"/>
                <w:kern w:val="0"/>
                <w:sz w:val="24"/>
                <w:szCs w:val="24"/>
                <w:lang w:eastAsia="en-US" w:bidi="ar-SA"/>
              </w:rPr>
              <w:t>ГВС</w:t>
            </w:r>
          </w:p>
        </w:tc>
        <w:tc>
          <w:tcPr>
            <w:tcW w:w="1203"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709" w:type="dxa"/>
            <w:vMerge w:val="continue"/>
            <w:tcBorders>
              <w:left w:val="single" w:sz="4" w:space="0" w:color="000000"/>
              <w:bottom w:val="single" w:sz="4" w:space="0" w:color="000000"/>
              <w:right w:val="single" w:sz="4" w:space="0" w:color="000000"/>
            </w:tcBorders>
            <w:shd w:color="auto" w:fill="FFFF66"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875"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146" w:after="0"/>
              <w:ind w:hanging="135" w:left="218" w:right="72"/>
              <w:jc w:val="left"/>
              <w:rPr>
                <w:rFonts w:ascii="Arial" w:hAnsi="Arial" w:cs="Arial"/>
                <w:sz w:val="24"/>
                <w:szCs w:val="24"/>
              </w:rPr>
            </w:pPr>
            <w:r>
              <w:rPr>
                <w:rFonts w:eastAsia="Arial" w:cs="Arial" w:ascii="Arial" w:hAnsi="Arial"/>
                <w:kern w:val="0"/>
                <w:sz w:val="24"/>
                <w:szCs w:val="24"/>
                <w:lang w:eastAsia="en-US" w:bidi="ar-SA"/>
              </w:rPr>
              <w:t>отопл.</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 xml:space="preserve">и </w:t>
            </w:r>
            <w:r>
              <w:rPr>
                <w:rFonts w:eastAsia="Arial" w:cs="Arial" w:ascii="Arial" w:hAnsi="Arial"/>
                <w:spacing w:val="-2"/>
                <w:kern w:val="0"/>
                <w:sz w:val="24"/>
                <w:szCs w:val="24"/>
                <w:lang w:eastAsia="en-US" w:bidi="ar-SA"/>
              </w:rPr>
              <w:t>вент.</w:t>
            </w:r>
          </w:p>
        </w:tc>
        <w:tc>
          <w:tcPr>
            <w:tcW w:w="645"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8"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 w:after="0"/>
              <w:ind w:left="128"/>
              <w:jc w:val="left"/>
              <w:rPr>
                <w:rFonts w:ascii="Arial" w:hAnsi="Arial" w:cs="Arial"/>
                <w:sz w:val="24"/>
                <w:szCs w:val="24"/>
              </w:rPr>
            </w:pPr>
            <w:r>
              <w:rPr>
                <w:rFonts w:eastAsia="Arial" w:cs="Arial" w:ascii="Arial" w:hAnsi="Arial"/>
                <w:spacing w:val="-5"/>
                <w:kern w:val="0"/>
                <w:sz w:val="24"/>
                <w:szCs w:val="24"/>
                <w:lang w:eastAsia="en-US" w:bidi="ar-SA"/>
              </w:rPr>
              <w:t>ГВС</w:t>
            </w:r>
          </w:p>
        </w:tc>
        <w:tc>
          <w:tcPr>
            <w:tcW w:w="1277"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710" w:type="dxa"/>
            <w:vMerge w:val="continue"/>
            <w:tcBorders>
              <w:left w:val="single" w:sz="4" w:space="0" w:color="000000"/>
              <w:bottom w:val="single" w:sz="4" w:space="0" w:color="000000"/>
              <w:right w:val="single" w:sz="4" w:space="0" w:color="000000"/>
            </w:tcBorders>
            <w:shd w:color="auto" w:fill="FFFF66"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055"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146" w:after="0"/>
              <w:ind w:hanging="135" w:left="307" w:right="165"/>
              <w:jc w:val="left"/>
              <w:rPr>
                <w:rFonts w:ascii="Arial" w:hAnsi="Arial" w:cs="Arial"/>
                <w:sz w:val="24"/>
                <w:szCs w:val="24"/>
              </w:rPr>
            </w:pPr>
            <w:r>
              <w:rPr>
                <w:rFonts w:eastAsia="Arial" w:cs="Arial" w:ascii="Arial" w:hAnsi="Arial"/>
                <w:kern w:val="0"/>
                <w:sz w:val="24"/>
                <w:szCs w:val="24"/>
                <w:lang w:eastAsia="en-US" w:bidi="ar-SA"/>
              </w:rPr>
              <w:t>отопл.</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 xml:space="preserve">и </w:t>
            </w:r>
            <w:r>
              <w:rPr>
                <w:rFonts w:eastAsia="Arial" w:cs="Arial" w:ascii="Arial" w:hAnsi="Arial"/>
                <w:spacing w:val="-2"/>
                <w:kern w:val="0"/>
                <w:sz w:val="24"/>
                <w:szCs w:val="24"/>
                <w:lang w:eastAsia="en-US" w:bidi="ar-SA"/>
              </w:rPr>
              <w:t>вент.</w:t>
            </w:r>
          </w:p>
        </w:tc>
        <w:tc>
          <w:tcPr>
            <w:tcW w:w="708"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8"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 w:after="0"/>
              <w:ind w:left="156"/>
              <w:jc w:val="left"/>
              <w:rPr>
                <w:rFonts w:ascii="Arial" w:hAnsi="Arial" w:cs="Arial"/>
                <w:sz w:val="24"/>
                <w:szCs w:val="24"/>
              </w:rPr>
            </w:pPr>
            <w:r>
              <w:rPr>
                <w:rFonts w:eastAsia="Arial" w:cs="Arial" w:ascii="Arial" w:hAnsi="Arial"/>
                <w:spacing w:val="-5"/>
                <w:kern w:val="0"/>
                <w:sz w:val="24"/>
                <w:szCs w:val="24"/>
                <w:lang w:eastAsia="en-US" w:bidi="ar-SA"/>
              </w:rPr>
              <w:t>ГВС</w:t>
            </w:r>
          </w:p>
        </w:tc>
        <w:tc>
          <w:tcPr>
            <w:tcW w:w="995"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3408" w:type="dxa"/>
            <w:gridSpan w:val="4"/>
            <w:tcBorders>
              <w:top w:val="single" w:sz="4" w:space="0" w:color="000000"/>
              <w:left w:val="single" w:sz="4" w:space="0" w:color="000000"/>
              <w:bottom w:val="single" w:sz="4" w:space="0" w:color="000000"/>
              <w:right w:val="single" w:sz="6" w:space="0" w:color="000000"/>
            </w:tcBorders>
            <w:shd w:color="auto" w:fill="FFFF66" w:val="clear"/>
          </w:tcPr>
          <w:p>
            <w:pPr>
              <w:pStyle w:val="TableParagraph"/>
              <w:widowControl w:val="false"/>
              <w:tabs>
                <w:tab w:val="clear" w:pos="720"/>
                <w:tab w:val="left" w:pos="618" w:leader="none"/>
              </w:tabs>
              <w:spacing w:before="29" w:after="0"/>
              <w:ind w:left="1398" w:right="1385"/>
              <w:jc w:val="center"/>
              <w:rPr>
                <w:rFonts w:ascii="Arial" w:hAnsi="Arial" w:cs="Arial"/>
                <w:sz w:val="24"/>
                <w:szCs w:val="24"/>
              </w:rPr>
            </w:pPr>
            <w:r>
              <w:rPr>
                <w:rFonts w:eastAsia="Arial" w:cs="Arial" w:ascii="Arial" w:hAnsi="Arial"/>
                <w:kern w:val="0"/>
                <w:sz w:val="24"/>
                <w:szCs w:val="24"/>
                <w:lang w:eastAsia="en-US" w:bidi="ar-SA"/>
              </w:rPr>
              <w:t xml:space="preserve">2029 </w:t>
            </w:r>
            <w:r>
              <w:rPr>
                <w:rFonts w:eastAsia="Arial" w:cs="Arial" w:ascii="Arial" w:hAnsi="Arial"/>
                <w:spacing w:val="-5"/>
                <w:kern w:val="0"/>
                <w:sz w:val="24"/>
                <w:szCs w:val="24"/>
                <w:lang w:eastAsia="en-US" w:bidi="ar-SA"/>
              </w:rPr>
              <w:t>г.</w:t>
            </w:r>
          </w:p>
        </w:tc>
        <w:tc>
          <w:tcPr>
            <w:tcW w:w="3448" w:type="dxa"/>
            <w:gridSpan w:val="4"/>
            <w:tcBorders>
              <w:top w:val="single" w:sz="4" w:space="0" w:color="000000"/>
              <w:left w:val="single" w:sz="6"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29" w:after="0"/>
              <w:ind w:left="1413" w:right="1409"/>
              <w:jc w:val="center"/>
              <w:rPr>
                <w:rFonts w:ascii="Arial" w:hAnsi="Arial" w:cs="Arial"/>
                <w:sz w:val="24"/>
                <w:szCs w:val="24"/>
              </w:rPr>
            </w:pPr>
            <w:r>
              <w:rPr>
                <w:rFonts w:eastAsia="Arial" w:cs="Arial" w:ascii="Arial" w:hAnsi="Arial"/>
                <w:kern w:val="0"/>
                <w:sz w:val="24"/>
                <w:szCs w:val="24"/>
                <w:lang w:eastAsia="en-US" w:bidi="ar-SA"/>
              </w:rPr>
              <w:t xml:space="preserve">2030 </w:t>
            </w:r>
            <w:r>
              <w:rPr>
                <w:rFonts w:eastAsia="Arial" w:cs="Arial" w:ascii="Arial" w:hAnsi="Arial"/>
                <w:spacing w:val="-5"/>
                <w:kern w:val="0"/>
                <w:sz w:val="24"/>
                <w:szCs w:val="24"/>
                <w:lang w:eastAsia="en-US" w:bidi="ar-SA"/>
              </w:rPr>
              <w:t>г.</w:t>
            </w:r>
          </w:p>
        </w:tc>
        <w:tc>
          <w:tcPr>
            <w:tcW w:w="3506" w:type="dxa"/>
            <w:gridSpan w:val="4"/>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29" w:after="0"/>
              <w:ind w:left="831"/>
              <w:jc w:val="left"/>
              <w:rPr>
                <w:rFonts w:ascii="Arial" w:hAnsi="Arial" w:cs="Arial"/>
                <w:sz w:val="24"/>
                <w:szCs w:val="24"/>
              </w:rPr>
            </w:pPr>
            <w:r>
              <w:rPr>
                <w:rFonts w:eastAsia="Arial" w:cs="Arial" w:ascii="Arial" w:hAnsi="Arial"/>
                <w:kern w:val="0"/>
                <w:sz w:val="24"/>
                <w:szCs w:val="24"/>
                <w:lang w:eastAsia="en-US" w:bidi="ar-SA"/>
              </w:rPr>
              <w:t>2</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этап</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(2032-2036</w:t>
            </w:r>
            <w:r>
              <w:rPr>
                <w:rFonts w:eastAsia="Arial" w:cs="Arial" w:ascii="Arial" w:hAnsi="Arial"/>
                <w:spacing w:val="-4"/>
                <w:kern w:val="0"/>
                <w:sz w:val="24"/>
                <w:szCs w:val="24"/>
                <w:lang w:eastAsia="en-US" w:bidi="ar-SA"/>
              </w:rPr>
              <w:t xml:space="preserve"> гг.)</w:t>
            </w:r>
          </w:p>
        </w:tc>
        <w:tc>
          <w:tcPr>
            <w:tcW w:w="3468" w:type="dxa"/>
            <w:gridSpan w:val="4"/>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29" w:after="0"/>
              <w:ind w:left="395"/>
              <w:jc w:val="left"/>
              <w:rPr>
                <w:rFonts w:ascii="Arial" w:hAnsi="Arial" w:cs="Arial"/>
                <w:sz w:val="24"/>
                <w:szCs w:val="24"/>
              </w:rPr>
            </w:pPr>
            <w:r>
              <w:rPr>
                <w:rFonts w:eastAsia="Arial" w:cs="Arial" w:ascii="Arial" w:hAnsi="Arial"/>
                <w:kern w:val="0"/>
                <w:sz w:val="24"/>
                <w:szCs w:val="24"/>
                <w:lang w:eastAsia="en-US" w:bidi="ar-SA"/>
              </w:rPr>
              <w:t>Расчетный</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срок</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(2037-2045</w:t>
            </w:r>
            <w:r>
              <w:rPr>
                <w:rFonts w:eastAsia="Arial" w:cs="Arial" w:ascii="Arial" w:hAnsi="Arial"/>
                <w:spacing w:val="-7"/>
                <w:kern w:val="0"/>
                <w:sz w:val="24"/>
                <w:szCs w:val="24"/>
                <w:lang w:eastAsia="en-US" w:bidi="ar-SA"/>
              </w:rPr>
              <w:t xml:space="preserve"> </w:t>
            </w:r>
            <w:r>
              <w:rPr>
                <w:rFonts w:eastAsia="Arial" w:cs="Arial" w:ascii="Arial" w:hAnsi="Arial"/>
                <w:spacing w:val="-4"/>
                <w:kern w:val="0"/>
                <w:sz w:val="24"/>
                <w:szCs w:val="24"/>
                <w:lang w:eastAsia="en-US" w:bidi="ar-SA"/>
              </w:rPr>
              <w:t>гг.)</w:t>
            </w:r>
          </w:p>
        </w:tc>
      </w:tr>
      <w:tr>
        <w:trPr>
          <w:trHeight w:val="300"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2" w:after="0"/>
              <w:ind w:left="57"/>
              <w:jc w:val="left"/>
              <w:rPr>
                <w:rFonts w:ascii="Arial" w:hAnsi="Arial" w:cs="Arial"/>
                <w:sz w:val="24"/>
                <w:szCs w:val="24"/>
              </w:rPr>
            </w:pPr>
            <w:r>
              <w:rPr>
                <w:rFonts w:eastAsia="Arial" w:cs="Arial" w:ascii="Arial" w:hAnsi="Arial"/>
                <w:spacing w:val="-2"/>
                <w:kern w:val="0"/>
                <w:sz w:val="24"/>
                <w:szCs w:val="24"/>
                <w:lang w:eastAsia="en-US" w:bidi="ar-SA"/>
              </w:rPr>
              <w:t>16:43:100121</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1" w:after="0"/>
              <w:ind w:right="44"/>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6"/>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5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16:43:100122</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1" w:after="0"/>
              <w:ind w:right="44"/>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6"/>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5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301"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0"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16:43:100123</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1"/>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1" w:after="0"/>
              <w:ind w:right="44"/>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6"/>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5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0" w:before="39" w:after="0"/>
              <w:ind w:left="57"/>
              <w:jc w:val="left"/>
              <w:rPr>
                <w:rFonts w:ascii="Arial" w:hAnsi="Arial" w:cs="Arial"/>
                <w:sz w:val="24"/>
                <w:szCs w:val="24"/>
              </w:rPr>
            </w:pPr>
            <w:r>
              <w:rPr>
                <w:rFonts w:eastAsia="Arial" w:cs="Arial" w:ascii="Arial" w:hAnsi="Arial"/>
                <w:spacing w:val="-2"/>
                <w:kern w:val="0"/>
                <w:sz w:val="24"/>
                <w:szCs w:val="24"/>
                <w:lang w:eastAsia="en-US" w:bidi="ar-SA"/>
              </w:rPr>
              <w:t>16:43:100124</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1" w:after="0"/>
              <w:ind w:right="44"/>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6"/>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5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16:43:100125</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1" w:after="0"/>
              <w:ind w:right="44"/>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6"/>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5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16:43:100126</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1" w:after="0"/>
              <w:ind w:right="44"/>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6"/>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5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16:43:100127</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1" w:after="0"/>
              <w:ind w:right="44"/>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6"/>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5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16:43:100129</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1" w:after="0"/>
              <w:ind w:right="44"/>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6"/>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5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302"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0"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16:43:070901</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kern w:val="0"/>
                <w:sz w:val="24"/>
                <w:szCs w:val="24"/>
                <w:lang w:eastAsia="en-US" w:bidi="ar-SA"/>
              </w:rPr>
              <w:t>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kern w:val="0"/>
                <w:sz w:val="24"/>
                <w:szCs w:val="24"/>
                <w:lang w:eastAsia="en-US" w:bidi="ar-SA"/>
              </w:rPr>
              <w:t>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4"/>
              <w:jc w:val="right"/>
              <w:rPr>
                <w:rFonts w:ascii="Arial" w:hAnsi="Arial" w:cs="Arial"/>
                <w:sz w:val="24"/>
                <w:szCs w:val="24"/>
              </w:rPr>
            </w:pPr>
            <w:r>
              <w:rPr>
                <w:rFonts w:eastAsia="Arial" w:cs="Arial" w:ascii="Arial" w:hAnsi="Arial"/>
                <w:spacing w:val="-5"/>
                <w:kern w:val="0"/>
                <w:sz w:val="24"/>
                <w:szCs w:val="24"/>
                <w:lang w:eastAsia="en-US" w:bidi="ar-SA"/>
              </w:rPr>
              <w:t>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1" w:after="0"/>
              <w:ind w:right="44"/>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kern w:val="0"/>
                <w:sz w:val="24"/>
                <w:szCs w:val="24"/>
                <w:lang w:eastAsia="en-US" w:bidi="ar-SA"/>
              </w:rPr>
              <w:t>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6"/>
              <w:jc w:val="right"/>
              <w:rPr>
                <w:rFonts w:ascii="Arial" w:hAnsi="Arial" w:cs="Arial"/>
                <w:sz w:val="24"/>
                <w:szCs w:val="24"/>
              </w:rPr>
            </w:pPr>
            <w:r>
              <w:rPr>
                <w:rFonts w:eastAsia="Arial" w:cs="Arial" w:ascii="Arial" w:hAnsi="Arial"/>
                <w:kern w:val="0"/>
                <w:sz w:val="24"/>
                <w:szCs w:val="24"/>
                <w:lang w:eastAsia="en-US" w:bidi="ar-SA"/>
              </w:rPr>
              <w:t>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4"/>
              <w:jc w:val="right"/>
              <w:rPr>
                <w:rFonts w:ascii="Arial" w:hAnsi="Arial" w:cs="Arial"/>
                <w:sz w:val="24"/>
                <w:szCs w:val="24"/>
              </w:rPr>
            </w:pPr>
            <w:r>
              <w:rPr>
                <w:rFonts w:eastAsia="Arial" w:cs="Arial" w:ascii="Arial" w:hAnsi="Arial"/>
                <w:spacing w:val="-5"/>
                <w:kern w:val="0"/>
                <w:sz w:val="24"/>
                <w:szCs w:val="24"/>
                <w:lang w:eastAsia="en-US" w:bidi="ar-SA"/>
              </w:rPr>
              <w:t>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50"/>
              <w:jc w:val="right"/>
              <w:rPr>
                <w:rFonts w:ascii="Arial" w:hAnsi="Arial" w:cs="Arial"/>
                <w:sz w:val="24"/>
                <w:szCs w:val="24"/>
              </w:rPr>
            </w:pPr>
            <w:r>
              <w:rPr>
                <w:rFonts w:eastAsia="Arial" w:cs="Arial" w:ascii="Arial" w:hAnsi="Arial"/>
                <w:kern w:val="0"/>
                <w:sz w:val="24"/>
                <w:szCs w:val="24"/>
                <w:lang w:eastAsia="en-US" w:bidi="ar-SA"/>
              </w:rPr>
              <w:t>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kern w:val="0"/>
                <w:sz w:val="24"/>
                <w:szCs w:val="24"/>
                <w:lang w:eastAsia="en-US" w:bidi="ar-SA"/>
              </w:rPr>
              <w:t>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kern w:val="0"/>
                <w:sz w:val="24"/>
                <w:szCs w:val="24"/>
                <w:lang w:eastAsia="en-US" w:bidi="ar-SA"/>
              </w:rPr>
              <w:t>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2"/>
              <w:jc w:val="right"/>
              <w:rPr>
                <w:rFonts w:ascii="Arial" w:hAnsi="Arial" w:cs="Arial"/>
                <w:sz w:val="24"/>
                <w:szCs w:val="24"/>
              </w:rPr>
            </w:pPr>
            <w:r>
              <w:rPr>
                <w:rFonts w:eastAsia="Arial" w:cs="Arial" w:ascii="Arial" w:hAnsi="Arial"/>
                <w:kern w:val="0"/>
                <w:sz w:val="24"/>
                <w:szCs w:val="24"/>
                <w:lang w:eastAsia="en-US" w:bidi="ar-SA"/>
              </w:rPr>
              <w:t>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kern w:val="0"/>
                <w:sz w:val="24"/>
                <w:szCs w:val="24"/>
                <w:lang w:eastAsia="en-US" w:bidi="ar-SA"/>
              </w:rPr>
              <w:t>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kern w:val="0"/>
                <w:sz w:val="24"/>
                <w:szCs w:val="24"/>
                <w:lang w:eastAsia="en-US" w:bidi="ar-SA"/>
              </w:rPr>
              <w:t>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r>
    </w:tbl>
    <w:p>
      <w:pPr>
        <w:sectPr>
          <w:footerReference w:type="default" r:id="rId49"/>
          <w:footerReference w:type="first" r:id="rId50"/>
          <w:type w:val="nextPage"/>
          <w:pgSz w:orient="landscape" w:w="16838" w:h="11906"/>
          <w:pgMar w:left="500" w:right="567" w:gutter="0" w:header="0" w:top="1100" w:footer="1006" w:bottom="1240"/>
          <w:pgNumType w:fmt="decimal"/>
          <w:formProt w:val="false"/>
          <w:textDirection w:val="lrTb"/>
          <w:docGrid w:type="default" w:linePitch="360" w:charSpace="4096"/>
        </w:sectPr>
      </w:pPr>
    </w:p>
    <w:p>
      <w:pPr>
        <w:pStyle w:val="BodyText"/>
        <w:rPr>
          <w:rFonts w:ascii="Arial" w:hAnsi="Arial" w:cs="Arial"/>
          <w:sz w:val="24"/>
          <w:szCs w:val="24"/>
        </w:rPr>
      </w:pPr>
      <w:r>
        <w:rPr>
          <w:rFonts w:eastAsia="Arial" w:cs="Arial" w:ascii="Arial" w:hAnsi="Arial"/>
          <w:sz w:val="24"/>
          <w:szCs w:val="24"/>
        </w:rPr>
        <w:t>Некоторый прирост присоединенных тепловых нагрузок индивидуального теплоснабжения по вводимым объектам пгт.Уруссу прогнозируется на вновь осваиваемой территории комплексной застройки мкр-н «Солнечный» в связи с планами по вводу до 2045 г. на участке около 132,5 тыс. м2 жилья, а также объектов общественного и социально-бытового назначения.</w:t>
      </w:r>
    </w:p>
    <w:p>
      <w:pPr>
        <w:pStyle w:val="BodyText"/>
        <w:rPr>
          <w:rFonts w:ascii="Arial" w:hAnsi="Arial" w:cs="Arial"/>
          <w:sz w:val="24"/>
          <w:szCs w:val="24"/>
        </w:rPr>
      </w:pPr>
      <w:r>
        <w:rPr>
          <w:rFonts w:eastAsia="Arial" w:cs="Arial" w:ascii="Arial" w:hAnsi="Arial"/>
          <w:sz w:val="24"/>
          <w:szCs w:val="24"/>
        </w:rPr>
        <w:t>Суммарная присоединенная тепловая нагрузка системы индивидуального теплоснабжения пгт.Уруссу Ютазинского муниципального района Республики Татарстан к 2045 г. прогнозируется на уровне 43,5 Гкал/ч (по расчетным условиям).</w:t>
      </w:r>
    </w:p>
    <w:p>
      <w:pPr>
        <w:pStyle w:val="BodyText"/>
        <w:rPr>
          <w:rFonts w:ascii="Arial" w:hAnsi="Arial" w:cs="Arial"/>
          <w:sz w:val="24"/>
          <w:szCs w:val="24"/>
        </w:rPr>
      </w:pPr>
      <w:r>
        <w:rPr>
          <w:rFonts w:cs="Arial" w:ascii="Arial" w:hAnsi="Arial"/>
          <w:sz w:val="24"/>
          <w:szCs w:val="24"/>
        </w:rPr>
      </w:r>
    </w:p>
    <w:p>
      <w:pPr>
        <w:pStyle w:val="Heading1"/>
        <w:numPr>
          <w:ilvl w:val="1"/>
          <w:numId w:val="16"/>
        </w:numPr>
        <w:tabs>
          <w:tab w:val="clear" w:pos="720"/>
          <w:tab w:val="left" w:pos="618" w:leader="none"/>
          <w:tab w:val="left" w:pos="1161" w:leader="none"/>
        </w:tabs>
        <w:spacing w:before="74" w:after="0"/>
        <w:ind w:firstLine="566" w:left="118" w:right="123"/>
        <w:rPr>
          <w:rFonts w:ascii="Arial" w:hAnsi="Arial" w:cs="Arial"/>
          <w:sz w:val="24"/>
          <w:szCs w:val="24"/>
        </w:rPr>
      </w:pPr>
      <w:bookmarkStart w:id="64" w:name="_Hlk211182246"/>
      <w:bookmarkStart w:id="65" w:name="_Toc211264065"/>
      <w:bookmarkStart w:id="66" w:name="_Toc211263577"/>
      <w:bookmarkStart w:id="67" w:name="_Toc211237281"/>
      <w:bookmarkStart w:id="68" w:name="_Toc211237049"/>
      <w:bookmarkStart w:id="69" w:name="_Toc211236800"/>
      <w:bookmarkStart w:id="70" w:name="_Toc211005381"/>
      <w:bookmarkStart w:id="71" w:name="_Toc210918422"/>
      <w:bookmarkStart w:id="72" w:name="_Toc210730461"/>
      <w:bookmarkStart w:id="73" w:name="_Toc210728346"/>
      <w:bookmarkStart w:id="74" w:name="_bookmark12"/>
      <w:bookmarkEnd w:id="74"/>
      <w:r>
        <w:rPr>
          <w:rFonts w:eastAsia="Arial" w:cs="Arial" w:ascii="Arial" w:hAnsi="Arial"/>
          <w:sz w:val="24"/>
          <w:szCs w:val="24"/>
        </w:rPr>
        <w:t>Потребление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приросты потребления тепловой энергии (мощности), теплоносителя производственными объектами с разделением</w:t>
      </w:r>
      <w:r>
        <w:rPr>
          <w:rFonts w:eastAsia="Arial" w:cs="Arial" w:ascii="Arial" w:hAnsi="Arial"/>
          <w:spacing w:val="-10"/>
          <w:sz w:val="24"/>
          <w:szCs w:val="24"/>
        </w:rPr>
        <w:t xml:space="preserve"> </w:t>
      </w:r>
      <w:r>
        <w:rPr>
          <w:rFonts w:eastAsia="Arial" w:cs="Arial" w:ascii="Arial" w:hAnsi="Arial"/>
          <w:sz w:val="24"/>
          <w:szCs w:val="24"/>
        </w:rPr>
        <w:t>по</w:t>
      </w:r>
      <w:r>
        <w:rPr>
          <w:rFonts w:eastAsia="Arial" w:cs="Arial" w:ascii="Arial" w:hAnsi="Arial"/>
          <w:spacing w:val="-11"/>
          <w:sz w:val="24"/>
          <w:szCs w:val="24"/>
        </w:rPr>
        <w:t xml:space="preserve"> </w:t>
      </w:r>
      <w:r>
        <w:rPr>
          <w:rFonts w:eastAsia="Arial" w:cs="Arial" w:ascii="Arial" w:hAnsi="Arial"/>
          <w:sz w:val="24"/>
          <w:szCs w:val="24"/>
        </w:rPr>
        <w:t>видам</w:t>
      </w:r>
      <w:r>
        <w:rPr>
          <w:rFonts w:eastAsia="Arial" w:cs="Arial" w:ascii="Arial" w:hAnsi="Arial"/>
          <w:spacing w:val="-12"/>
          <w:sz w:val="24"/>
          <w:szCs w:val="24"/>
        </w:rPr>
        <w:t xml:space="preserve"> </w:t>
      </w:r>
      <w:r>
        <w:rPr>
          <w:rFonts w:eastAsia="Arial" w:cs="Arial" w:ascii="Arial" w:hAnsi="Arial"/>
          <w:sz w:val="24"/>
          <w:szCs w:val="24"/>
        </w:rPr>
        <w:t>теплопотребления</w:t>
      </w:r>
      <w:r>
        <w:rPr>
          <w:rFonts w:eastAsia="Arial" w:cs="Arial" w:ascii="Arial" w:hAnsi="Arial"/>
          <w:spacing w:val="-12"/>
          <w:sz w:val="24"/>
          <w:szCs w:val="24"/>
        </w:rPr>
        <w:t xml:space="preserve"> </w:t>
      </w:r>
      <w:r>
        <w:rPr>
          <w:rFonts w:eastAsia="Arial" w:cs="Arial" w:ascii="Arial" w:hAnsi="Arial"/>
          <w:sz w:val="24"/>
          <w:szCs w:val="24"/>
        </w:rPr>
        <w:t>и</w:t>
      </w:r>
      <w:r>
        <w:rPr>
          <w:rFonts w:eastAsia="Arial" w:cs="Arial" w:ascii="Arial" w:hAnsi="Arial"/>
          <w:spacing w:val="-13"/>
          <w:sz w:val="24"/>
          <w:szCs w:val="24"/>
        </w:rPr>
        <w:t xml:space="preserve"> </w:t>
      </w:r>
      <w:r>
        <w:rPr>
          <w:rFonts w:eastAsia="Arial" w:cs="Arial" w:ascii="Arial" w:hAnsi="Arial"/>
          <w:sz w:val="24"/>
          <w:szCs w:val="24"/>
        </w:rPr>
        <w:t>по</w:t>
      </w:r>
      <w:r>
        <w:rPr>
          <w:rFonts w:eastAsia="Arial" w:cs="Arial" w:ascii="Arial" w:hAnsi="Arial"/>
          <w:spacing w:val="-11"/>
          <w:sz w:val="24"/>
          <w:szCs w:val="24"/>
        </w:rPr>
        <w:t xml:space="preserve"> </w:t>
      </w:r>
      <w:r>
        <w:rPr>
          <w:rFonts w:eastAsia="Arial" w:cs="Arial" w:ascii="Arial" w:hAnsi="Arial"/>
          <w:sz w:val="24"/>
          <w:szCs w:val="24"/>
        </w:rPr>
        <w:t>видам</w:t>
      </w:r>
      <w:r>
        <w:rPr>
          <w:rFonts w:eastAsia="Arial" w:cs="Arial" w:ascii="Arial" w:hAnsi="Arial"/>
          <w:spacing w:val="-12"/>
          <w:sz w:val="24"/>
          <w:szCs w:val="24"/>
        </w:rPr>
        <w:t xml:space="preserve"> </w:t>
      </w:r>
      <w:r>
        <w:rPr>
          <w:rFonts w:eastAsia="Arial" w:cs="Arial" w:ascii="Arial" w:hAnsi="Arial"/>
          <w:sz w:val="24"/>
          <w:szCs w:val="24"/>
        </w:rPr>
        <w:t>теплоносителя</w:t>
      </w:r>
      <w:r>
        <w:rPr>
          <w:rFonts w:eastAsia="Arial" w:cs="Arial" w:ascii="Arial" w:hAnsi="Arial"/>
          <w:spacing w:val="-13"/>
          <w:sz w:val="24"/>
          <w:szCs w:val="24"/>
        </w:rPr>
        <w:t xml:space="preserve"> </w:t>
      </w:r>
      <w:r>
        <w:rPr>
          <w:rFonts w:eastAsia="Arial" w:cs="Arial" w:ascii="Arial" w:hAnsi="Arial"/>
          <w:sz w:val="24"/>
          <w:szCs w:val="24"/>
        </w:rPr>
        <w:t>(горячая</w:t>
      </w:r>
      <w:r>
        <w:rPr>
          <w:rFonts w:eastAsia="Arial" w:cs="Arial" w:ascii="Arial" w:hAnsi="Arial"/>
          <w:spacing w:val="-12"/>
          <w:sz w:val="24"/>
          <w:szCs w:val="24"/>
        </w:rPr>
        <w:t xml:space="preserve"> </w:t>
      </w:r>
      <w:r>
        <w:rPr>
          <w:rFonts w:eastAsia="Arial" w:cs="Arial" w:ascii="Arial" w:hAnsi="Arial"/>
          <w:sz w:val="24"/>
          <w:szCs w:val="24"/>
        </w:rPr>
        <w:t>вода и пар) на каждом этапе</w:t>
      </w:r>
      <w:bookmarkEnd w:id="65"/>
      <w:bookmarkEnd w:id="66"/>
      <w:bookmarkEnd w:id="67"/>
      <w:bookmarkEnd w:id="68"/>
      <w:bookmarkEnd w:id="69"/>
      <w:bookmarkEnd w:id="70"/>
      <w:bookmarkEnd w:id="71"/>
      <w:bookmarkEnd w:id="72"/>
      <w:bookmarkEnd w:id="73"/>
    </w:p>
    <w:p>
      <w:pPr>
        <w:pStyle w:val="BodyText"/>
        <w:rPr>
          <w:rFonts w:ascii="Arial" w:hAnsi="Arial" w:cs="Arial"/>
          <w:sz w:val="24"/>
          <w:szCs w:val="24"/>
        </w:rPr>
      </w:pPr>
      <w:r>
        <w:rPr>
          <w:rFonts w:cs="Arial" w:ascii="Arial" w:hAnsi="Arial"/>
          <w:sz w:val="24"/>
          <w:szCs w:val="24"/>
        </w:rPr>
      </w:r>
    </w:p>
    <w:p>
      <w:pPr>
        <w:pStyle w:val="BodyText"/>
        <w:rPr>
          <w:rFonts w:ascii="Arial" w:hAnsi="Arial" w:cs="Arial"/>
          <w:sz w:val="24"/>
          <w:szCs w:val="24"/>
        </w:rPr>
      </w:pPr>
      <w:r>
        <w:rPr>
          <w:rFonts w:eastAsia="Arial" w:cs="Arial" w:ascii="Arial" w:hAnsi="Arial"/>
          <w:sz w:val="24"/>
          <w:szCs w:val="24"/>
        </w:rPr>
        <w:t>Промышленные объекты расположены в промышленной зоне. Теплоснабжение промышленных предприятий осуществляется от существующих котельных и от автономных встроенных или пристроенных источников, входящих в комплекс конкретного объекта. Горячее водоснабжение - от индивидуальных водонагревателей при наличии централизованного холодного водоснабжения. Увеличение расхода тепла на технологические нужды в перспективе не прогнозируется.</w:t>
      </w:r>
    </w:p>
    <w:p>
      <w:pPr>
        <w:pStyle w:val="BodyText"/>
        <w:rPr>
          <w:rFonts w:ascii="Arial" w:hAnsi="Arial" w:cs="Arial"/>
          <w:sz w:val="24"/>
          <w:szCs w:val="24"/>
        </w:rPr>
      </w:pPr>
      <w:r>
        <w:rPr>
          <w:rFonts w:eastAsia="Arial" w:cs="Arial" w:ascii="Arial" w:hAnsi="Arial"/>
          <w:sz w:val="24"/>
          <w:szCs w:val="24"/>
        </w:rPr>
        <w:t>Основные предприятия промышленности, энергетики и коммунального хозяйства пгт.Уруссу сосредоточены в следующих производственных зонах поселка:</w:t>
      </w:r>
    </w:p>
    <w:p>
      <w:pPr>
        <w:pStyle w:val="ListParagraph"/>
        <w:numPr>
          <w:ilvl w:val="0"/>
          <w:numId w:val="17"/>
        </w:numPr>
        <w:tabs>
          <w:tab w:val="clear" w:pos="720"/>
          <w:tab w:val="left" w:pos="618" w:leader="none"/>
          <w:tab w:val="left" w:pos="1082" w:leader="none"/>
        </w:tabs>
        <w:spacing w:lineRule="auto" w:line="276" w:before="1" w:after="0"/>
        <w:ind w:firstLine="566" w:left="118" w:right="133"/>
        <w:rPr>
          <w:rFonts w:ascii="Arial" w:hAnsi="Arial" w:cs="Arial"/>
          <w:sz w:val="24"/>
          <w:szCs w:val="24"/>
        </w:rPr>
      </w:pPr>
      <w:r>
        <w:rPr>
          <w:rFonts w:eastAsia="Arial" w:cs="Arial" w:ascii="Arial" w:hAnsi="Arial"/>
          <w:sz w:val="24"/>
          <w:szCs w:val="24"/>
        </w:rPr>
        <w:t>восточная производственно-коммунальная зона (АО «Электросоединитель», ООО «Уруссу-Водоканал», ООО «Бетон+»);</w:t>
      </w:r>
    </w:p>
    <w:p>
      <w:pPr>
        <w:pStyle w:val="ListParagraph"/>
        <w:numPr>
          <w:ilvl w:val="0"/>
          <w:numId w:val="17"/>
        </w:numPr>
        <w:tabs>
          <w:tab w:val="clear" w:pos="720"/>
          <w:tab w:val="left" w:pos="618" w:leader="none"/>
          <w:tab w:val="left" w:pos="856" w:leader="none"/>
        </w:tabs>
        <w:spacing w:lineRule="exact" w:line="295"/>
        <w:ind w:hanging="171" w:left="855"/>
        <w:rPr>
          <w:rFonts w:ascii="Arial" w:hAnsi="Arial" w:cs="Arial"/>
          <w:sz w:val="24"/>
          <w:szCs w:val="24"/>
        </w:rPr>
      </w:pPr>
      <w:r>
        <w:rPr>
          <w:rFonts w:eastAsia="Arial" w:cs="Arial" w:ascii="Arial" w:hAnsi="Arial"/>
          <w:sz w:val="24"/>
          <w:szCs w:val="24"/>
        </w:rPr>
        <w:t>промплощадка</w:t>
      </w:r>
      <w:r>
        <w:rPr>
          <w:rFonts w:eastAsia="Arial" w:cs="Arial" w:ascii="Arial" w:hAnsi="Arial"/>
          <w:spacing w:val="9"/>
          <w:sz w:val="24"/>
          <w:szCs w:val="24"/>
        </w:rPr>
        <w:t xml:space="preserve"> </w:t>
      </w:r>
      <w:r>
        <w:rPr>
          <w:rFonts w:eastAsia="Arial" w:cs="Arial" w:ascii="Arial" w:hAnsi="Arial"/>
          <w:sz w:val="24"/>
          <w:szCs w:val="24"/>
        </w:rPr>
        <w:t>«Уруссу»</w:t>
      </w:r>
      <w:r>
        <w:rPr>
          <w:rFonts w:eastAsia="Arial" w:cs="Arial" w:ascii="Arial" w:hAnsi="Arial"/>
          <w:spacing w:val="7"/>
          <w:sz w:val="24"/>
          <w:szCs w:val="24"/>
        </w:rPr>
        <w:t xml:space="preserve"> </w:t>
      </w:r>
      <w:r>
        <w:rPr>
          <w:rFonts w:eastAsia="Arial" w:cs="Arial" w:ascii="Arial" w:hAnsi="Arial"/>
          <w:sz w:val="24"/>
          <w:szCs w:val="24"/>
        </w:rPr>
        <w:t>(«Октябрьская</w:t>
      </w:r>
      <w:r>
        <w:rPr>
          <w:rFonts w:eastAsia="Arial" w:cs="Arial" w:ascii="Arial" w:hAnsi="Arial"/>
          <w:spacing w:val="9"/>
          <w:sz w:val="24"/>
          <w:szCs w:val="24"/>
        </w:rPr>
        <w:t xml:space="preserve"> </w:t>
      </w:r>
      <w:r>
        <w:rPr>
          <w:rFonts w:eastAsia="Arial" w:cs="Arial" w:ascii="Arial" w:hAnsi="Arial"/>
          <w:sz w:val="24"/>
          <w:szCs w:val="24"/>
        </w:rPr>
        <w:t>база»)</w:t>
      </w:r>
      <w:r>
        <w:rPr>
          <w:rFonts w:eastAsia="Arial" w:cs="Arial" w:ascii="Arial" w:hAnsi="Arial"/>
          <w:spacing w:val="10"/>
          <w:sz w:val="24"/>
          <w:szCs w:val="24"/>
        </w:rPr>
        <w:t xml:space="preserve"> </w:t>
      </w:r>
      <w:r>
        <w:rPr>
          <w:rFonts w:eastAsia="Arial" w:cs="Arial" w:ascii="Arial" w:hAnsi="Arial"/>
          <w:sz w:val="24"/>
          <w:szCs w:val="24"/>
        </w:rPr>
        <w:t>–</w:t>
      </w:r>
      <w:r>
        <w:rPr>
          <w:rFonts w:eastAsia="Arial" w:cs="Arial" w:ascii="Arial" w:hAnsi="Arial"/>
          <w:spacing w:val="12"/>
          <w:sz w:val="24"/>
          <w:szCs w:val="24"/>
        </w:rPr>
        <w:t xml:space="preserve"> </w:t>
      </w:r>
      <w:r>
        <w:rPr>
          <w:rFonts w:eastAsia="Arial" w:cs="Arial" w:ascii="Arial" w:hAnsi="Arial"/>
          <w:sz w:val="24"/>
          <w:szCs w:val="24"/>
        </w:rPr>
        <w:t>управляющая</w:t>
      </w:r>
      <w:r>
        <w:rPr>
          <w:rFonts w:eastAsia="Arial" w:cs="Arial" w:ascii="Arial" w:hAnsi="Arial"/>
          <w:spacing w:val="8"/>
          <w:sz w:val="24"/>
          <w:szCs w:val="24"/>
        </w:rPr>
        <w:t xml:space="preserve"> </w:t>
      </w:r>
      <w:r>
        <w:rPr>
          <w:rFonts w:eastAsia="Arial" w:cs="Arial" w:ascii="Arial" w:hAnsi="Arial"/>
          <w:sz w:val="24"/>
          <w:szCs w:val="24"/>
        </w:rPr>
        <w:t>компания</w:t>
      </w:r>
      <w:r>
        <w:rPr>
          <w:rFonts w:eastAsia="Arial" w:cs="Arial" w:ascii="Arial" w:hAnsi="Arial"/>
          <w:spacing w:val="7"/>
          <w:sz w:val="24"/>
          <w:szCs w:val="24"/>
        </w:rPr>
        <w:t xml:space="preserve"> </w:t>
      </w:r>
      <w:r>
        <w:rPr>
          <w:rFonts w:eastAsia="Arial" w:cs="Arial" w:ascii="Arial" w:hAnsi="Arial"/>
          <w:spacing w:val="-5"/>
          <w:sz w:val="24"/>
          <w:szCs w:val="24"/>
        </w:rPr>
        <w:t>ООО</w:t>
      </w:r>
    </w:p>
    <w:p>
      <w:pPr>
        <w:pStyle w:val="BodyText"/>
        <w:tabs>
          <w:tab w:val="clear" w:pos="720"/>
          <w:tab w:val="left" w:pos="618" w:leader="none"/>
        </w:tabs>
        <w:spacing w:before="43" w:after="0"/>
        <w:ind w:firstLine="709" w:left="118"/>
        <w:rPr>
          <w:rFonts w:ascii="Arial" w:hAnsi="Arial" w:cs="Arial"/>
          <w:sz w:val="24"/>
          <w:szCs w:val="24"/>
        </w:rPr>
      </w:pPr>
      <w:r>
        <w:rPr>
          <w:rFonts w:eastAsia="Arial" w:cs="Arial" w:ascii="Arial" w:hAnsi="Arial"/>
          <w:spacing w:val="-2"/>
          <w:sz w:val="24"/>
          <w:szCs w:val="24"/>
        </w:rPr>
        <w:t>«Горизонт».</w:t>
      </w:r>
    </w:p>
    <w:p>
      <w:pPr>
        <w:sectPr>
          <w:footerReference w:type="default" r:id="rId51"/>
          <w:footerReference w:type="first" r:id="rId52"/>
          <w:type w:val="nextPage"/>
          <w:pgSz w:w="11906" w:h="16838"/>
          <w:pgMar w:left="1300" w:right="711" w:gutter="0" w:header="0" w:top="1040" w:footer="1164" w:bottom="1360"/>
          <w:pgNumType w:fmt="decimal"/>
          <w:formProt w:val="false"/>
          <w:textDirection w:val="lrTb"/>
          <w:docGrid w:type="default" w:linePitch="360" w:charSpace="4096"/>
        </w:sectPr>
        <w:pStyle w:val="BodyText"/>
        <w:tabs>
          <w:tab w:val="clear" w:pos="720"/>
          <w:tab w:val="left" w:pos="618" w:leader="none"/>
        </w:tabs>
        <w:spacing w:before="46" w:after="0"/>
        <w:ind w:firstLine="566" w:left="118" w:right="136"/>
        <w:rPr>
          <w:rFonts w:ascii="Arial" w:hAnsi="Arial" w:cs="Arial"/>
          <w:sz w:val="24"/>
          <w:szCs w:val="24"/>
        </w:rPr>
      </w:pPr>
      <w:r>
        <w:rPr>
          <w:rFonts w:eastAsia="Arial" w:cs="Arial" w:ascii="Arial" w:hAnsi="Arial"/>
          <w:sz w:val="24"/>
          <w:szCs w:val="24"/>
        </w:rPr>
        <w:t>Обзорные сведения о базовом спросе на тепловую мощность индивидуального теплоснабжения в производственных зонах пгт.Уруссу представлены в таб.</w:t>
      </w:r>
      <w:r>
        <w:rPr>
          <w:rFonts w:eastAsia="Arial" w:cs="Arial" w:ascii="Arial" w:hAnsi="Arial"/>
          <w:spacing w:val="40"/>
          <w:sz w:val="24"/>
          <w:szCs w:val="24"/>
        </w:rPr>
        <w:t xml:space="preserve"> </w:t>
      </w:r>
      <w:r>
        <w:rPr>
          <w:rFonts w:eastAsia="Arial" w:cs="Arial" w:ascii="Arial" w:hAnsi="Arial"/>
          <w:sz w:val="24"/>
          <w:szCs w:val="24"/>
        </w:rPr>
        <w:t>4.</w:t>
      </w:r>
    </w:p>
    <w:p>
      <w:pPr>
        <w:pStyle w:val="Normal"/>
        <w:tabs>
          <w:tab w:val="clear" w:pos="720"/>
          <w:tab w:val="left" w:pos="618" w:leader="none"/>
        </w:tabs>
        <w:spacing w:before="138" w:after="0"/>
        <w:ind w:left="5069"/>
        <w:rPr>
          <w:rFonts w:ascii="Arial" w:hAnsi="Arial" w:cs="Arial"/>
          <w:sz w:val="24"/>
          <w:szCs w:val="24"/>
        </w:rPr>
      </w:pPr>
      <w:bookmarkStart w:id="75" w:name="_bookmark13"/>
      <w:bookmarkEnd w:id="75"/>
      <w:r>
        <w:rPr>
          <w:rFonts w:eastAsia="Arial" w:cs="Arial" w:ascii="Arial" w:hAnsi="Arial"/>
          <w:sz w:val="24"/>
          <w:szCs w:val="24"/>
        </w:rPr>
        <w:t>таб.</w:t>
      </w:r>
      <w:r>
        <w:rPr>
          <w:rFonts w:eastAsia="Arial" w:cs="Arial" w:ascii="Arial" w:hAnsi="Arial"/>
          <w:spacing w:val="53"/>
          <w:sz w:val="24"/>
          <w:szCs w:val="24"/>
        </w:rPr>
        <w:t xml:space="preserve"> </w:t>
      </w:r>
      <w:r>
        <w:rPr>
          <w:rFonts w:eastAsia="Arial" w:cs="Arial" w:ascii="Arial" w:hAnsi="Arial"/>
          <w:sz w:val="24"/>
          <w:szCs w:val="24"/>
        </w:rPr>
        <w:t>4</w:t>
      </w:r>
      <w:r>
        <w:rPr>
          <w:rFonts w:eastAsia="Arial" w:cs="Arial" w:ascii="Arial" w:hAnsi="Arial"/>
          <w:spacing w:val="-3"/>
          <w:sz w:val="24"/>
          <w:szCs w:val="24"/>
        </w:rPr>
        <w:t xml:space="preserve"> </w:t>
      </w:r>
      <w:r>
        <w:rPr>
          <w:rFonts w:eastAsia="Arial" w:cs="Arial" w:ascii="Arial" w:hAnsi="Arial"/>
          <w:sz w:val="24"/>
          <w:szCs w:val="24"/>
        </w:rPr>
        <w:t>–</w:t>
      </w:r>
      <w:r>
        <w:rPr>
          <w:rFonts w:eastAsia="Arial" w:cs="Arial" w:ascii="Arial" w:hAnsi="Arial"/>
          <w:spacing w:val="-2"/>
          <w:sz w:val="24"/>
          <w:szCs w:val="24"/>
        </w:rPr>
        <w:t xml:space="preserve"> </w:t>
      </w:r>
      <w:r>
        <w:rPr>
          <w:rFonts w:eastAsia="Arial" w:cs="Arial" w:ascii="Arial" w:hAnsi="Arial"/>
          <w:sz w:val="24"/>
          <w:szCs w:val="24"/>
        </w:rPr>
        <w:t>Расчетные</w:t>
      </w:r>
      <w:r>
        <w:rPr>
          <w:rFonts w:eastAsia="Arial" w:cs="Arial" w:ascii="Arial" w:hAnsi="Arial"/>
          <w:spacing w:val="-5"/>
          <w:sz w:val="24"/>
          <w:szCs w:val="24"/>
        </w:rPr>
        <w:t xml:space="preserve"> </w:t>
      </w:r>
      <w:r>
        <w:rPr>
          <w:rFonts w:eastAsia="Arial" w:cs="Arial" w:ascii="Arial" w:hAnsi="Arial"/>
          <w:sz w:val="24"/>
          <w:szCs w:val="24"/>
        </w:rPr>
        <w:t>тепловые</w:t>
      </w:r>
      <w:r>
        <w:rPr>
          <w:rFonts w:eastAsia="Arial" w:cs="Arial" w:ascii="Arial" w:hAnsi="Arial"/>
          <w:spacing w:val="-4"/>
          <w:sz w:val="24"/>
          <w:szCs w:val="24"/>
        </w:rPr>
        <w:t xml:space="preserve"> </w:t>
      </w:r>
      <w:r>
        <w:rPr>
          <w:rFonts w:eastAsia="Arial" w:cs="Arial" w:ascii="Arial" w:hAnsi="Arial"/>
          <w:sz w:val="24"/>
          <w:szCs w:val="24"/>
        </w:rPr>
        <w:t>нагрузки</w:t>
      </w:r>
      <w:r>
        <w:rPr>
          <w:rFonts w:eastAsia="Arial" w:cs="Arial" w:ascii="Arial" w:hAnsi="Arial"/>
          <w:spacing w:val="-3"/>
          <w:sz w:val="24"/>
          <w:szCs w:val="24"/>
        </w:rPr>
        <w:t xml:space="preserve"> </w:t>
      </w:r>
      <w:r>
        <w:rPr>
          <w:rFonts w:eastAsia="Arial" w:cs="Arial" w:ascii="Arial" w:hAnsi="Arial"/>
          <w:sz w:val="24"/>
          <w:szCs w:val="24"/>
        </w:rPr>
        <w:t>потребителей</w:t>
      </w:r>
      <w:r>
        <w:rPr>
          <w:rFonts w:eastAsia="Arial" w:cs="Arial" w:ascii="Arial" w:hAnsi="Arial"/>
          <w:spacing w:val="-2"/>
          <w:sz w:val="24"/>
          <w:szCs w:val="24"/>
        </w:rPr>
        <w:t xml:space="preserve"> </w:t>
      </w:r>
      <w:r>
        <w:rPr>
          <w:rFonts w:eastAsia="Arial" w:cs="Arial" w:ascii="Arial" w:hAnsi="Arial"/>
          <w:sz w:val="24"/>
          <w:szCs w:val="24"/>
        </w:rPr>
        <w:t>в</w:t>
      </w:r>
      <w:r>
        <w:rPr>
          <w:rFonts w:eastAsia="Arial" w:cs="Arial" w:ascii="Arial" w:hAnsi="Arial"/>
          <w:spacing w:val="-4"/>
          <w:sz w:val="24"/>
          <w:szCs w:val="24"/>
        </w:rPr>
        <w:t xml:space="preserve"> </w:t>
      </w:r>
      <w:r>
        <w:rPr>
          <w:rFonts w:eastAsia="Arial" w:cs="Arial" w:ascii="Arial" w:hAnsi="Arial"/>
          <w:sz w:val="24"/>
          <w:szCs w:val="24"/>
        </w:rPr>
        <w:t>производственных</w:t>
      </w:r>
      <w:r>
        <w:rPr>
          <w:rFonts w:eastAsia="Arial" w:cs="Arial" w:ascii="Arial" w:hAnsi="Arial"/>
          <w:spacing w:val="-3"/>
          <w:sz w:val="24"/>
          <w:szCs w:val="24"/>
        </w:rPr>
        <w:t xml:space="preserve"> </w:t>
      </w:r>
      <w:r>
        <w:rPr>
          <w:rFonts w:eastAsia="Arial" w:cs="Arial" w:ascii="Arial" w:hAnsi="Arial"/>
          <w:sz w:val="24"/>
          <w:szCs w:val="24"/>
        </w:rPr>
        <w:t xml:space="preserve">зонах </w:t>
      </w:r>
      <w:r>
        <w:rPr>
          <w:rFonts w:eastAsia="Arial" w:cs="Arial" w:ascii="Arial" w:hAnsi="Arial"/>
          <w:spacing w:val="-2"/>
          <w:sz w:val="24"/>
          <w:szCs w:val="24"/>
        </w:rPr>
        <w:t>пгт.Уруссу</w:t>
      </w:r>
    </w:p>
    <w:p>
      <w:pPr>
        <w:pStyle w:val="BodyText"/>
        <w:tabs>
          <w:tab w:val="clear" w:pos="720"/>
          <w:tab w:val="left" w:pos="618" w:leader="none"/>
        </w:tabs>
        <w:spacing w:before="2" w:after="0"/>
        <w:rPr>
          <w:rFonts w:ascii="Arial" w:hAnsi="Arial" w:cs="Arial"/>
          <w:sz w:val="24"/>
          <w:szCs w:val="24"/>
        </w:rPr>
      </w:pPr>
      <w:r>
        <w:rPr>
          <w:rFonts w:cs="Arial" w:ascii="Arial" w:hAnsi="Arial"/>
          <w:sz w:val="24"/>
          <w:szCs w:val="24"/>
        </w:rPr>
      </w:r>
    </w:p>
    <w:tbl>
      <w:tblPr>
        <w:tblStyle w:val="1575"/>
        <w:tblW w:w="15604" w:type="dxa"/>
        <w:jc w:val="left"/>
        <w:tblInd w:w="110" w:type="dxa"/>
        <w:tblLayout w:type="fixed"/>
        <w:tblCellMar>
          <w:top w:w="0" w:type="dxa"/>
          <w:left w:w="5" w:type="dxa"/>
          <w:bottom w:w="0" w:type="dxa"/>
          <w:right w:w="5" w:type="dxa"/>
        </w:tblCellMar>
        <w:tblLook w:val="01e0" w:noHBand="0" w:noVBand="0" w:firstColumn="1" w:lastRow="1" w:lastColumn="1" w:firstRow="1"/>
      </w:tblPr>
      <w:tblGrid>
        <w:gridCol w:w="538"/>
        <w:gridCol w:w="4569"/>
        <w:gridCol w:w="1136"/>
        <w:gridCol w:w="1275"/>
        <w:gridCol w:w="995"/>
        <w:gridCol w:w="1212"/>
        <w:gridCol w:w="1417"/>
        <w:gridCol w:w="1255"/>
        <w:gridCol w:w="3205"/>
      </w:tblGrid>
      <w:tr>
        <w:trPr>
          <w:trHeight w:val="506" w:hRule="atLeast"/>
        </w:trPr>
        <w:tc>
          <w:tcPr>
            <w:tcW w:w="538" w:type="dxa"/>
            <w:vMerge w:val="restart"/>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4"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170"/>
              <w:jc w:val="left"/>
              <w:rPr>
                <w:rFonts w:ascii="Arial" w:hAnsi="Arial" w:cs="Arial"/>
                <w:sz w:val="24"/>
                <w:szCs w:val="24"/>
              </w:rPr>
            </w:pPr>
            <w:r>
              <w:rPr>
                <w:rFonts w:eastAsia="Arial" w:cs="Arial" w:ascii="Arial" w:hAnsi="Arial"/>
                <w:kern w:val="0"/>
                <w:sz w:val="24"/>
                <w:szCs w:val="24"/>
                <w:lang w:eastAsia="en-US" w:bidi="ar-SA"/>
              </w:rPr>
              <w:t>№</w:t>
            </w:r>
          </w:p>
        </w:tc>
        <w:tc>
          <w:tcPr>
            <w:tcW w:w="4569" w:type="dxa"/>
            <w:vMerge w:val="restart"/>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4"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1082"/>
              <w:jc w:val="left"/>
              <w:rPr>
                <w:rFonts w:ascii="Arial" w:hAnsi="Arial" w:cs="Arial"/>
                <w:sz w:val="24"/>
                <w:szCs w:val="24"/>
              </w:rPr>
            </w:pPr>
            <w:r>
              <w:rPr>
                <w:rFonts w:eastAsia="Arial" w:cs="Arial" w:ascii="Arial" w:hAnsi="Arial"/>
                <w:spacing w:val="-10"/>
                <w:kern w:val="0"/>
                <w:sz w:val="24"/>
                <w:szCs w:val="24"/>
                <w:lang w:eastAsia="en-US" w:bidi="ar-SA"/>
              </w:rPr>
              <w:t>Наименование</w:t>
            </w:r>
            <w:r>
              <w:rPr>
                <w:rFonts w:eastAsia="Arial" w:cs="Arial" w:ascii="Arial" w:hAnsi="Arial"/>
                <w:spacing w:val="7"/>
                <w:kern w:val="0"/>
                <w:sz w:val="24"/>
                <w:szCs w:val="24"/>
                <w:lang w:eastAsia="en-US" w:bidi="ar-SA"/>
              </w:rPr>
              <w:t xml:space="preserve"> </w:t>
            </w:r>
            <w:r>
              <w:rPr>
                <w:rFonts w:eastAsia="Arial" w:cs="Arial" w:ascii="Arial" w:hAnsi="Arial"/>
                <w:spacing w:val="-2"/>
                <w:kern w:val="0"/>
                <w:sz w:val="24"/>
                <w:szCs w:val="24"/>
                <w:lang w:eastAsia="en-US" w:bidi="ar-SA"/>
              </w:rPr>
              <w:t>потребителя</w:t>
            </w:r>
          </w:p>
        </w:tc>
        <w:tc>
          <w:tcPr>
            <w:tcW w:w="4618" w:type="dxa"/>
            <w:gridSpan w:val="4"/>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52" w:before="0" w:after="0"/>
              <w:ind w:hanging="281" w:left="1419" w:right="127"/>
              <w:jc w:val="left"/>
              <w:rPr>
                <w:rFonts w:ascii="Arial" w:hAnsi="Arial" w:cs="Arial"/>
                <w:sz w:val="24"/>
                <w:szCs w:val="24"/>
              </w:rPr>
            </w:pPr>
            <w:r>
              <w:rPr>
                <w:rFonts w:eastAsia="Arial" w:cs="Arial" w:ascii="Arial" w:hAnsi="Arial"/>
                <w:spacing w:val="-8"/>
                <w:kern w:val="0"/>
                <w:sz w:val="24"/>
                <w:szCs w:val="24"/>
                <w:lang w:eastAsia="en-US" w:bidi="ar-SA"/>
              </w:rPr>
              <w:t>Тепловые</w:t>
            </w:r>
            <w:r>
              <w:rPr>
                <w:rFonts w:eastAsia="Arial" w:cs="Arial" w:ascii="Arial" w:hAnsi="Arial"/>
                <w:spacing w:val="-16"/>
                <w:kern w:val="0"/>
                <w:sz w:val="24"/>
                <w:szCs w:val="24"/>
                <w:lang w:eastAsia="en-US" w:bidi="ar-SA"/>
              </w:rPr>
              <w:t xml:space="preserve"> </w:t>
            </w:r>
            <w:r>
              <w:rPr>
                <w:rFonts w:eastAsia="Arial" w:cs="Arial" w:ascii="Arial" w:hAnsi="Arial"/>
                <w:spacing w:val="-8"/>
                <w:kern w:val="0"/>
                <w:sz w:val="24"/>
                <w:szCs w:val="24"/>
                <w:lang w:eastAsia="en-US" w:bidi="ar-SA"/>
              </w:rPr>
              <w:t>нагрузки,</w:t>
            </w:r>
            <w:r>
              <w:rPr>
                <w:rFonts w:eastAsia="Arial" w:cs="Arial" w:ascii="Arial" w:hAnsi="Arial"/>
                <w:spacing w:val="-17"/>
                <w:kern w:val="0"/>
                <w:sz w:val="24"/>
                <w:szCs w:val="24"/>
                <w:lang w:eastAsia="en-US" w:bidi="ar-SA"/>
              </w:rPr>
              <w:t xml:space="preserve"> </w:t>
            </w:r>
            <w:r>
              <w:rPr>
                <w:rFonts w:eastAsia="Arial" w:cs="Arial" w:ascii="Arial" w:hAnsi="Arial"/>
                <w:spacing w:val="-8"/>
                <w:kern w:val="0"/>
                <w:sz w:val="24"/>
                <w:szCs w:val="24"/>
                <w:lang w:eastAsia="en-US" w:bidi="ar-SA"/>
              </w:rPr>
              <w:t xml:space="preserve">Гкал/ч </w:t>
            </w:r>
            <w:r>
              <w:rPr>
                <w:rFonts w:eastAsia="Arial" w:cs="Arial" w:ascii="Arial" w:hAnsi="Arial"/>
                <w:kern w:val="0"/>
                <w:sz w:val="24"/>
                <w:szCs w:val="24"/>
                <w:lang w:eastAsia="en-US" w:bidi="ar-SA"/>
              </w:rPr>
              <w:t>(расчетные</w:t>
            </w:r>
            <w:r>
              <w:rPr>
                <w:rFonts w:eastAsia="Arial" w:cs="Arial" w:ascii="Arial" w:hAnsi="Arial"/>
                <w:spacing w:val="-17"/>
                <w:kern w:val="0"/>
                <w:sz w:val="24"/>
                <w:szCs w:val="24"/>
                <w:lang w:eastAsia="en-US" w:bidi="ar-SA"/>
              </w:rPr>
              <w:t xml:space="preserve"> </w:t>
            </w:r>
            <w:r>
              <w:rPr>
                <w:rFonts w:eastAsia="Arial" w:cs="Arial" w:ascii="Arial" w:hAnsi="Arial"/>
                <w:kern w:val="0"/>
                <w:sz w:val="24"/>
                <w:szCs w:val="24"/>
                <w:lang w:eastAsia="en-US" w:bidi="ar-SA"/>
              </w:rPr>
              <w:t>условия)</w:t>
            </w:r>
          </w:p>
        </w:tc>
        <w:tc>
          <w:tcPr>
            <w:tcW w:w="1417" w:type="dxa"/>
            <w:vMerge w:val="restart"/>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hanging="6" w:left="108" w:right="93"/>
              <w:jc w:val="center"/>
              <w:rPr>
                <w:rFonts w:ascii="Arial" w:hAnsi="Arial" w:cs="Arial"/>
                <w:sz w:val="24"/>
                <w:szCs w:val="24"/>
              </w:rPr>
            </w:pPr>
            <w:r>
              <w:rPr>
                <w:rFonts w:eastAsia="Arial" w:cs="Arial" w:ascii="Arial" w:hAnsi="Arial"/>
                <w:spacing w:val="-2"/>
                <w:kern w:val="0"/>
                <w:sz w:val="24"/>
                <w:szCs w:val="24"/>
                <w:lang w:eastAsia="en-US" w:bidi="ar-SA"/>
              </w:rPr>
              <w:t xml:space="preserve">Расчетный </w:t>
            </w:r>
            <w:r>
              <w:rPr>
                <w:rFonts w:eastAsia="Arial" w:cs="Arial" w:ascii="Arial" w:hAnsi="Arial"/>
                <w:spacing w:val="-8"/>
                <w:kern w:val="0"/>
                <w:sz w:val="24"/>
                <w:szCs w:val="24"/>
                <w:lang w:eastAsia="en-US" w:bidi="ar-SA"/>
              </w:rPr>
              <w:t>расход</w:t>
            </w:r>
            <w:r>
              <w:rPr>
                <w:rFonts w:eastAsia="Arial" w:cs="Arial" w:ascii="Arial" w:hAnsi="Arial"/>
                <w:spacing w:val="-17"/>
                <w:kern w:val="0"/>
                <w:sz w:val="24"/>
                <w:szCs w:val="24"/>
                <w:lang w:eastAsia="en-US" w:bidi="ar-SA"/>
              </w:rPr>
              <w:t xml:space="preserve"> </w:t>
            </w:r>
            <w:r>
              <w:rPr>
                <w:rFonts w:eastAsia="Arial" w:cs="Arial" w:ascii="Arial" w:hAnsi="Arial"/>
                <w:spacing w:val="-8"/>
                <w:kern w:val="0"/>
                <w:sz w:val="24"/>
                <w:szCs w:val="24"/>
                <w:lang w:eastAsia="en-US" w:bidi="ar-SA"/>
              </w:rPr>
              <w:t xml:space="preserve">тепло- </w:t>
            </w:r>
            <w:r>
              <w:rPr>
                <w:rFonts w:eastAsia="Arial" w:cs="Arial" w:ascii="Arial" w:hAnsi="Arial"/>
                <w:spacing w:val="-2"/>
                <w:kern w:val="0"/>
                <w:sz w:val="24"/>
                <w:szCs w:val="24"/>
                <w:lang w:eastAsia="en-US" w:bidi="ar-SA"/>
              </w:rPr>
              <w:t>носителя,</w:t>
            </w:r>
            <w:r>
              <w:rPr>
                <w:rFonts w:eastAsia="Arial" w:cs="Arial" w:ascii="Arial" w:hAnsi="Arial"/>
                <w:spacing w:val="-15"/>
                <w:kern w:val="0"/>
                <w:sz w:val="24"/>
                <w:szCs w:val="24"/>
                <w:lang w:eastAsia="en-US" w:bidi="ar-SA"/>
              </w:rPr>
              <w:t xml:space="preserve"> </w:t>
            </w:r>
            <w:r>
              <w:rPr>
                <w:rFonts w:eastAsia="Arial" w:cs="Arial" w:ascii="Arial" w:hAnsi="Arial"/>
                <w:spacing w:val="-2"/>
                <w:kern w:val="0"/>
                <w:sz w:val="24"/>
                <w:szCs w:val="24"/>
                <w:lang w:eastAsia="en-US" w:bidi="ar-SA"/>
              </w:rPr>
              <w:t>т/ч</w:t>
            </w:r>
          </w:p>
        </w:tc>
        <w:tc>
          <w:tcPr>
            <w:tcW w:w="1255" w:type="dxa"/>
            <w:tcBorders>
              <w:top w:val="single" w:sz="4" w:space="0" w:color="000000"/>
              <w:left w:val="single" w:sz="4" w:space="0" w:color="000000"/>
              <w:right w:val="single" w:sz="4" w:space="0" w:color="000000"/>
            </w:tcBorders>
          </w:tcPr>
          <w:p>
            <w:pPr>
              <w:pStyle w:val="TableParagraph"/>
              <w:widowControl w:val="false"/>
              <w:tabs>
                <w:tab w:val="clear" w:pos="720"/>
                <w:tab w:val="left" w:pos="618" w:leader="none"/>
              </w:tabs>
              <w:spacing w:before="4"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lineRule="exact" w:line="228" w:before="0" w:after="0"/>
              <w:ind w:right="43"/>
              <w:jc w:val="right"/>
              <w:rPr>
                <w:rFonts w:ascii="Arial" w:hAnsi="Arial" w:cs="Arial"/>
                <w:sz w:val="24"/>
                <w:szCs w:val="24"/>
              </w:rPr>
            </w:pPr>
            <w:r>
              <w:rPr>
                <w:rFonts w:eastAsia="Arial" w:cs="Arial" w:ascii="Arial" w:hAnsi="Arial"/>
                <w:spacing w:val="-5"/>
                <w:kern w:val="0"/>
                <w:sz w:val="24"/>
                <w:szCs w:val="24"/>
                <w:lang w:eastAsia="en-US" w:bidi="ar-SA"/>
              </w:rPr>
              <w:t>Потребление</w:t>
            </w:r>
          </w:p>
        </w:tc>
        <w:tc>
          <w:tcPr>
            <w:tcW w:w="3205" w:type="dxa"/>
            <w:vMerge w:val="restart"/>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4"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1052"/>
              <w:jc w:val="left"/>
              <w:rPr>
                <w:rFonts w:ascii="Arial" w:hAnsi="Arial" w:cs="Arial"/>
                <w:sz w:val="24"/>
                <w:szCs w:val="24"/>
              </w:rPr>
            </w:pPr>
            <w:r>
              <w:rPr>
                <w:rFonts w:eastAsia="Arial" w:cs="Arial" w:ascii="Arial" w:hAnsi="Arial"/>
                <w:spacing w:val="-2"/>
                <w:kern w:val="0"/>
                <w:sz w:val="24"/>
                <w:szCs w:val="24"/>
                <w:lang w:eastAsia="en-US" w:bidi="ar-SA"/>
              </w:rPr>
              <w:t>Примечания</w:t>
            </w:r>
          </w:p>
        </w:tc>
      </w:tr>
      <w:tr>
        <w:trPr>
          <w:trHeight w:val="276" w:hRule="atLeast"/>
        </w:trPr>
        <w:tc>
          <w:tcPr>
            <w:tcW w:w="538" w:type="dxa"/>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4569" w:type="dxa"/>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136" w:type="dxa"/>
            <w:vMerge w:val="restart"/>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315"/>
              <w:jc w:val="left"/>
              <w:rPr>
                <w:rFonts w:ascii="Arial" w:hAnsi="Arial" w:cs="Arial"/>
                <w:sz w:val="24"/>
                <w:szCs w:val="24"/>
              </w:rPr>
            </w:pPr>
            <w:r>
              <w:rPr>
                <w:rFonts w:eastAsia="Arial" w:cs="Arial" w:ascii="Arial" w:hAnsi="Arial"/>
                <w:spacing w:val="-2"/>
                <w:kern w:val="0"/>
                <w:sz w:val="24"/>
                <w:szCs w:val="24"/>
                <w:lang w:eastAsia="en-US" w:bidi="ar-SA"/>
              </w:rPr>
              <w:t>Всего</w:t>
            </w:r>
          </w:p>
        </w:tc>
        <w:tc>
          <w:tcPr>
            <w:tcW w:w="3482" w:type="dxa"/>
            <w:gridSpan w:val="3"/>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4" w:before="0" w:after="0"/>
              <w:ind w:left="1216" w:right="1203"/>
              <w:jc w:val="center"/>
              <w:rPr>
                <w:rFonts w:ascii="Arial" w:hAnsi="Arial" w:cs="Arial"/>
                <w:sz w:val="24"/>
                <w:szCs w:val="24"/>
              </w:rPr>
            </w:pPr>
            <w:r>
              <w:rPr>
                <w:rFonts w:eastAsia="Arial" w:cs="Arial" w:ascii="Arial" w:hAnsi="Arial"/>
                <w:spacing w:val="-6"/>
                <w:kern w:val="0"/>
                <w:sz w:val="24"/>
                <w:szCs w:val="24"/>
                <w:lang w:eastAsia="en-US" w:bidi="ar-SA"/>
              </w:rPr>
              <w:t>в</w:t>
            </w:r>
            <w:r>
              <w:rPr>
                <w:rFonts w:eastAsia="Arial" w:cs="Arial" w:ascii="Arial" w:hAnsi="Arial"/>
                <w:spacing w:val="-14"/>
                <w:kern w:val="0"/>
                <w:sz w:val="24"/>
                <w:szCs w:val="24"/>
                <w:lang w:eastAsia="en-US" w:bidi="ar-SA"/>
              </w:rPr>
              <w:t xml:space="preserve"> </w:t>
            </w:r>
            <w:r>
              <w:rPr>
                <w:rFonts w:eastAsia="Arial" w:cs="Arial" w:ascii="Arial" w:hAnsi="Arial"/>
                <w:spacing w:val="-6"/>
                <w:kern w:val="0"/>
                <w:sz w:val="24"/>
                <w:szCs w:val="24"/>
                <w:lang w:eastAsia="en-US" w:bidi="ar-SA"/>
              </w:rPr>
              <w:t>том</w:t>
            </w:r>
            <w:r>
              <w:rPr>
                <w:rFonts w:eastAsia="Arial" w:cs="Arial" w:ascii="Arial" w:hAnsi="Arial"/>
                <w:spacing w:val="-11"/>
                <w:kern w:val="0"/>
                <w:sz w:val="24"/>
                <w:szCs w:val="24"/>
                <w:lang w:eastAsia="en-US" w:bidi="ar-SA"/>
              </w:rPr>
              <w:t xml:space="preserve"> </w:t>
            </w:r>
            <w:r>
              <w:rPr>
                <w:rFonts w:eastAsia="Arial" w:cs="Arial" w:ascii="Arial" w:hAnsi="Arial"/>
                <w:spacing w:val="-6"/>
                <w:kern w:val="0"/>
                <w:sz w:val="24"/>
                <w:szCs w:val="24"/>
                <w:lang w:eastAsia="en-US" w:bidi="ar-SA"/>
              </w:rPr>
              <w:t>числе</w:t>
            </w:r>
          </w:p>
        </w:tc>
        <w:tc>
          <w:tcPr>
            <w:tcW w:w="1417" w:type="dxa"/>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255" w:type="dxa"/>
            <w:vMerge w:val="restart"/>
            <w:tcBorders>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ind w:hanging="32" w:left="251" w:right="213"/>
              <w:jc w:val="both"/>
              <w:rPr>
                <w:rFonts w:ascii="Arial" w:hAnsi="Arial" w:cs="Arial"/>
                <w:sz w:val="24"/>
                <w:szCs w:val="24"/>
              </w:rPr>
            </w:pPr>
            <w:r>
              <w:rPr>
                <w:rFonts w:eastAsia="Arial" w:cs="Arial" w:ascii="Arial" w:hAnsi="Arial"/>
                <w:spacing w:val="-8"/>
                <w:kern w:val="0"/>
                <w:sz w:val="24"/>
                <w:szCs w:val="24"/>
                <w:lang w:eastAsia="en-US" w:bidi="ar-SA"/>
              </w:rPr>
              <w:t xml:space="preserve">тепловой </w:t>
            </w:r>
            <w:r>
              <w:rPr>
                <w:rFonts w:eastAsia="Arial" w:cs="Arial" w:ascii="Arial" w:hAnsi="Arial"/>
                <w:spacing w:val="-4"/>
                <w:kern w:val="0"/>
                <w:sz w:val="24"/>
                <w:szCs w:val="24"/>
                <w:lang w:eastAsia="en-US" w:bidi="ar-SA"/>
              </w:rPr>
              <w:t xml:space="preserve">энергии, </w:t>
            </w:r>
            <w:r>
              <w:rPr>
                <w:rFonts w:eastAsia="Arial" w:cs="Arial" w:ascii="Arial" w:hAnsi="Arial"/>
                <w:spacing w:val="-2"/>
                <w:kern w:val="0"/>
                <w:sz w:val="24"/>
                <w:szCs w:val="24"/>
                <w:lang w:eastAsia="en-US" w:bidi="ar-SA"/>
              </w:rPr>
              <w:t>Гкал/г</w:t>
            </w:r>
          </w:p>
        </w:tc>
        <w:tc>
          <w:tcPr>
            <w:tcW w:w="3205" w:type="dxa"/>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r>
      <w:tr>
        <w:trPr>
          <w:trHeight w:val="757" w:hRule="atLeast"/>
        </w:trPr>
        <w:tc>
          <w:tcPr>
            <w:tcW w:w="538" w:type="dxa"/>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4569" w:type="dxa"/>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136" w:type="dxa"/>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2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21" w:after="0"/>
              <w:ind w:hanging="29" w:left="134"/>
              <w:jc w:val="left"/>
              <w:rPr>
                <w:rFonts w:ascii="Arial" w:hAnsi="Arial" w:cs="Arial"/>
                <w:sz w:val="24"/>
                <w:szCs w:val="24"/>
              </w:rPr>
            </w:pPr>
            <w:r>
              <w:rPr>
                <w:rFonts w:eastAsia="Arial" w:cs="Arial" w:ascii="Arial" w:hAnsi="Arial"/>
                <w:spacing w:val="-8"/>
                <w:kern w:val="0"/>
                <w:sz w:val="24"/>
                <w:szCs w:val="24"/>
                <w:lang w:eastAsia="en-US" w:bidi="ar-SA"/>
              </w:rPr>
              <w:t>отопление</w:t>
            </w:r>
            <w:r>
              <w:rPr>
                <w:rFonts w:eastAsia="Arial" w:cs="Arial" w:ascii="Arial" w:hAnsi="Arial"/>
                <w:spacing w:val="-17"/>
                <w:kern w:val="0"/>
                <w:sz w:val="24"/>
                <w:szCs w:val="24"/>
                <w:lang w:eastAsia="en-US" w:bidi="ar-SA"/>
              </w:rPr>
              <w:t xml:space="preserve"> </w:t>
            </w:r>
            <w:r>
              <w:rPr>
                <w:rFonts w:eastAsia="Arial" w:cs="Arial" w:ascii="Arial" w:hAnsi="Arial"/>
                <w:spacing w:val="-8"/>
                <w:kern w:val="0"/>
                <w:sz w:val="24"/>
                <w:szCs w:val="24"/>
                <w:lang w:eastAsia="en-US" w:bidi="ar-SA"/>
              </w:rPr>
              <w:t xml:space="preserve">и </w:t>
            </w:r>
            <w:r>
              <w:rPr>
                <w:rFonts w:eastAsia="Arial" w:cs="Arial" w:ascii="Arial" w:hAnsi="Arial"/>
                <w:spacing w:val="-6"/>
                <w:kern w:val="0"/>
                <w:sz w:val="24"/>
                <w:szCs w:val="24"/>
                <w:lang w:eastAsia="en-US" w:bidi="ar-SA"/>
              </w:rPr>
              <w:t>вентиляция</w:t>
            </w:r>
          </w:p>
        </w:tc>
        <w:tc>
          <w:tcPr>
            <w:tcW w:w="99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6"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297"/>
              <w:jc w:val="left"/>
              <w:rPr>
                <w:rFonts w:ascii="Arial" w:hAnsi="Arial" w:cs="Arial"/>
                <w:sz w:val="24"/>
                <w:szCs w:val="24"/>
              </w:rPr>
            </w:pPr>
            <w:r>
              <w:rPr>
                <w:rFonts w:eastAsia="Arial" w:cs="Arial" w:ascii="Arial" w:hAnsi="Arial"/>
                <w:spacing w:val="-5"/>
                <w:kern w:val="0"/>
                <w:sz w:val="24"/>
                <w:szCs w:val="24"/>
                <w:lang w:eastAsia="en-US" w:bidi="ar-SA"/>
              </w:rPr>
              <w:t>ГВС</w:t>
            </w:r>
          </w:p>
        </w:tc>
        <w:tc>
          <w:tcPr>
            <w:tcW w:w="121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7" w:before="0" w:after="0"/>
              <w:ind w:left="81" w:right="69"/>
              <w:jc w:val="center"/>
              <w:rPr>
                <w:rFonts w:ascii="Arial" w:hAnsi="Arial" w:cs="Arial"/>
                <w:sz w:val="24"/>
                <w:szCs w:val="24"/>
              </w:rPr>
            </w:pPr>
            <w:r>
              <w:rPr>
                <w:rFonts w:eastAsia="Arial" w:cs="Arial" w:ascii="Arial" w:hAnsi="Arial"/>
                <w:spacing w:val="-2"/>
                <w:kern w:val="0"/>
                <w:sz w:val="24"/>
                <w:szCs w:val="24"/>
                <w:lang w:eastAsia="en-US" w:bidi="ar-SA"/>
              </w:rPr>
              <w:t>технологи-</w:t>
            </w:r>
          </w:p>
          <w:p>
            <w:pPr>
              <w:pStyle w:val="TableParagraph"/>
              <w:widowControl w:val="false"/>
              <w:tabs>
                <w:tab w:val="clear" w:pos="720"/>
                <w:tab w:val="left" w:pos="618" w:leader="none"/>
              </w:tabs>
              <w:spacing w:lineRule="exact" w:line="252" w:before="0" w:after="0"/>
              <w:ind w:hanging="1" w:left="301" w:right="290"/>
              <w:jc w:val="center"/>
              <w:rPr>
                <w:rFonts w:ascii="Arial" w:hAnsi="Arial" w:cs="Arial"/>
                <w:sz w:val="24"/>
                <w:szCs w:val="24"/>
              </w:rPr>
            </w:pPr>
            <w:r>
              <w:rPr>
                <w:rFonts w:eastAsia="Arial" w:cs="Arial" w:ascii="Arial" w:hAnsi="Arial"/>
                <w:spacing w:val="-6"/>
                <w:kern w:val="0"/>
                <w:sz w:val="24"/>
                <w:szCs w:val="24"/>
                <w:lang w:eastAsia="en-US" w:bidi="ar-SA"/>
              </w:rPr>
              <w:t xml:space="preserve">ческие </w:t>
            </w:r>
            <w:r>
              <w:rPr>
                <w:rFonts w:eastAsia="Arial" w:cs="Arial" w:ascii="Arial" w:hAnsi="Arial"/>
                <w:spacing w:val="-9"/>
                <w:kern w:val="0"/>
                <w:sz w:val="24"/>
                <w:szCs w:val="24"/>
                <w:lang w:eastAsia="en-US" w:bidi="ar-SA"/>
              </w:rPr>
              <w:t>нужды</w:t>
            </w:r>
          </w:p>
        </w:tc>
        <w:tc>
          <w:tcPr>
            <w:tcW w:w="1417" w:type="dxa"/>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255" w:type="dxa"/>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3205" w:type="dxa"/>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r>
      <w:tr>
        <w:trPr>
          <w:trHeight w:val="333" w:hRule="atLeast"/>
        </w:trPr>
        <w:tc>
          <w:tcPr>
            <w:tcW w:w="5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4" w:after="0"/>
              <w:ind w:left="18"/>
              <w:jc w:val="center"/>
              <w:rPr>
                <w:rFonts w:ascii="Arial" w:hAnsi="Arial" w:cs="Arial"/>
                <w:sz w:val="24"/>
                <w:szCs w:val="24"/>
              </w:rPr>
            </w:pPr>
            <w:r>
              <w:rPr>
                <w:rFonts w:eastAsia="Arial" w:cs="Arial" w:ascii="Arial" w:hAnsi="Arial"/>
                <w:kern w:val="0"/>
                <w:sz w:val="24"/>
                <w:szCs w:val="24"/>
                <w:lang w:eastAsia="en-US" w:bidi="ar-SA"/>
              </w:rPr>
              <w:t>1</w:t>
            </w:r>
          </w:p>
        </w:tc>
        <w:tc>
          <w:tcPr>
            <w:tcW w:w="456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4" w:after="0"/>
              <w:ind w:left="57"/>
              <w:jc w:val="left"/>
              <w:rPr>
                <w:rFonts w:ascii="Arial" w:hAnsi="Arial" w:cs="Arial"/>
                <w:sz w:val="24"/>
                <w:szCs w:val="24"/>
              </w:rPr>
            </w:pPr>
            <w:r>
              <w:rPr>
                <w:rFonts w:eastAsia="Arial" w:cs="Arial" w:ascii="Arial" w:hAnsi="Arial"/>
                <w:spacing w:val="-6"/>
                <w:kern w:val="0"/>
                <w:sz w:val="24"/>
                <w:szCs w:val="24"/>
                <w:lang w:eastAsia="en-US" w:bidi="ar-SA"/>
              </w:rPr>
              <w:t>АО</w:t>
            </w:r>
            <w:r>
              <w:rPr>
                <w:rFonts w:eastAsia="Arial" w:cs="Arial" w:ascii="Arial" w:hAnsi="Arial"/>
                <w:spacing w:val="-16"/>
                <w:kern w:val="0"/>
                <w:sz w:val="24"/>
                <w:szCs w:val="24"/>
                <w:lang w:eastAsia="en-US" w:bidi="ar-SA"/>
              </w:rPr>
              <w:t xml:space="preserve"> </w:t>
            </w:r>
            <w:r>
              <w:rPr>
                <w:rFonts w:eastAsia="Arial" w:cs="Arial" w:ascii="Arial" w:hAnsi="Arial"/>
                <w:spacing w:val="-2"/>
                <w:kern w:val="0"/>
                <w:sz w:val="24"/>
                <w:szCs w:val="24"/>
                <w:lang w:eastAsia="en-US" w:bidi="ar-SA"/>
              </w:rPr>
              <w:t>«Электросоединитель»</w:t>
            </w:r>
          </w:p>
        </w:tc>
        <w:tc>
          <w:tcPr>
            <w:tcW w:w="113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433"/>
              <w:jc w:val="left"/>
              <w:rPr>
                <w:rFonts w:ascii="Arial" w:hAnsi="Arial" w:cs="Arial"/>
                <w:spacing w:val="-5"/>
                <w:sz w:val="24"/>
                <w:szCs w:val="24"/>
              </w:rPr>
            </w:pPr>
            <w:r>
              <w:rPr>
                <w:rFonts w:eastAsia="Arial" w:cs="Arial" w:ascii="Arial" w:hAnsi="Arial"/>
                <w:spacing w:val="-5"/>
                <w:kern w:val="0"/>
                <w:sz w:val="24"/>
                <w:szCs w:val="24"/>
                <w:lang w:eastAsia="en-US" w:bidi="ar-SA"/>
              </w:rPr>
              <w:t>1,171</w:t>
            </w:r>
          </w:p>
        </w:tc>
        <w:tc>
          <w:tcPr>
            <w:tcW w:w="12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433"/>
              <w:jc w:val="left"/>
              <w:rPr>
                <w:rFonts w:ascii="Arial" w:hAnsi="Arial" w:cs="Arial"/>
                <w:spacing w:val="-5"/>
                <w:sz w:val="24"/>
                <w:szCs w:val="24"/>
              </w:rPr>
            </w:pPr>
            <w:r>
              <w:rPr>
                <w:rFonts w:eastAsia="Arial" w:cs="Arial" w:ascii="Arial" w:hAnsi="Arial"/>
                <w:spacing w:val="-5"/>
                <w:kern w:val="0"/>
                <w:sz w:val="24"/>
                <w:szCs w:val="24"/>
                <w:lang w:eastAsia="en-US" w:bidi="ar-SA"/>
              </w:rPr>
              <w:t>1,171</w:t>
            </w:r>
          </w:p>
        </w:tc>
        <w:tc>
          <w:tcPr>
            <w:tcW w:w="99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433"/>
              <w:jc w:val="left"/>
              <w:rPr>
                <w:rFonts w:ascii="Arial" w:hAnsi="Arial" w:cs="Arial"/>
                <w:spacing w:val="-5"/>
                <w:sz w:val="24"/>
                <w:szCs w:val="24"/>
              </w:rPr>
            </w:pPr>
            <w:r>
              <w:rPr>
                <w:rFonts w:eastAsia="Arial" w:cs="Arial" w:ascii="Arial" w:hAnsi="Arial"/>
                <w:spacing w:val="-5"/>
                <w:kern w:val="0"/>
                <w:sz w:val="24"/>
                <w:szCs w:val="24"/>
                <w:lang w:eastAsia="en-US" w:bidi="ar-SA"/>
              </w:rPr>
              <w:t>0</w:t>
            </w:r>
          </w:p>
        </w:tc>
        <w:tc>
          <w:tcPr>
            <w:tcW w:w="121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433"/>
              <w:jc w:val="left"/>
              <w:rPr>
                <w:rFonts w:ascii="Arial" w:hAnsi="Arial" w:cs="Arial"/>
                <w:spacing w:val="-5"/>
                <w:sz w:val="24"/>
                <w:szCs w:val="24"/>
              </w:rPr>
            </w:pPr>
            <w:r>
              <w:rPr>
                <w:rFonts w:eastAsia="Arial" w:cs="Arial" w:ascii="Arial" w:hAnsi="Arial"/>
                <w:spacing w:val="-5"/>
                <w:kern w:val="0"/>
                <w:sz w:val="24"/>
                <w:szCs w:val="24"/>
                <w:lang w:eastAsia="en-US" w:bidi="ar-SA"/>
              </w:rPr>
              <w:t>0,0</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3"/>
              <w:jc w:val="center"/>
              <w:rPr>
                <w:rFonts w:ascii="Arial" w:hAnsi="Arial" w:cs="Arial"/>
                <w:spacing w:val="-5"/>
                <w:sz w:val="24"/>
                <w:szCs w:val="24"/>
              </w:rPr>
            </w:pPr>
            <w:r>
              <w:rPr>
                <w:rFonts w:eastAsia="Arial" w:cs="Arial" w:ascii="Arial" w:hAnsi="Arial"/>
                <w:spacing w:val="-5"/>
                <w:kern w:val="0"/>
                <w:sz w:val="24"/>
                <w:szCs w:val="24"/>
                <w:lang w:eastAsia="en-US" w:bidi="ar-SA"/>
              </w:rPr>
              <w:t>0</w:t>
            </w:r>
          </w:p>
        </w:tc>
        <w:tc>
          <w:tcPr>
            <w:tcW w:w="12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433"/>
              <w:jc w:val="left"/>
              <w:rPr>
                <w:rFonts w:ascii="Arial" w:hAnsi="Arial" w:cs="Arial"/>
                <w:spacing w:val="-5"/>
                <w:sz w:val="24"/>
                <w:szCs w:val="24"/>
              </w:rPr>
            </w:pPr>
            <w:r>
              <w:rPr>
                <w:rFonts w:cs="Arial" w:ascii="Arial" w:hAnsi="Arial"/>
                <w:spacing w:val="-5"/>
                <w:kern w:val="0"/>
                <w:sz w:val="24"/>
                <w:szCs w:val="24"/>
                <w:lang w:eastAsia="en-US" w:bidi="ar-SA"/>
              </w:rPr>
            </w:r>
          </w:p>
        </w:tc>
        <w:tc>
          <w:tcPr>
            <w:tcW w:w="320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46" w:after="0"/>
              <w:ind w:left="230" w:right="225"/>
              <w:jc w:val="center"/>
              <w:rPr>
                <w:rFonts w:ascii="Arial" w:hAnsi="Arial" w:cs="Arial"/>
                <w:sz w:val="24"/>
                <w:szCs w:val="24"/>
              </w:rPr>
            </w:pPr>
            <w:r>
              <w:rPr>
                <w:rFonts w:eastAsia="Arial" w:cs="Arial" w:ascii="Arial" w:hAnsi="Arial"/>
                <w:spacing w:val="-5"/>
                <w:kern w:val="0"/>
                <w:sz w:val="24"/>
                <w:szCs w:val="24"/>
                <w:lang w:eastAsia="en-US" w:bidi="ar-SA"/>
              </w:rPr>
              <w:t>индивидуальное теплоснабжение</w:t>
            </w:r>
          </w:p>
        </w:tc>
      </w:tr>
      <w:tr>
        <w:trPr>
          <w:trHeight w:val="333" w:hRule="atLeast"/>
        </w:trPr>
        <w:tc>
          <w:tcPr>
            <w:tcW w:w="5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18"/>
              <w:jc w:val="center"/>
              <w:rPr>
                <w:rFonts w:ascii="Arial" w:hAnsi="Arial" w:cs="Arial"/>
                <w:sz w:val="24"/>
                <w:szCs w:val="24"/>
              </w:rPr>
            </w:pPr>
            <w:r>
              <w:rPr>
                <w:rFonts w:eastAsia="Arial" w:cs="Arial" w:ascii="Arial" w:hAnsi="Arial"/>
                <w:kern w:val="0"/>
                <w:sz w:val="24"/>
                <w:szCs w:val="24"/>
                <w:lang w:eastAsia="en-US" w:bidi="ar-SA"/>
              </w:rPr>
              <w:t>2</w:t>
            </w:r>
          </w:p>
        </w:tc>
        <w:tc>
          <w:tcPr>
            <w:tcW w:w="456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57"/>
              <w:jc w:val="left"/>
              <w:rPr>
                <w:rFonts w:ascii="Arial" w:hAnsi="Arial" w:cs="Arial"/>
                <w:sz w:val="24"/>
                <w:szCs w:val="24"/>
              </w:rPr>
            </w:pPr>
            <w:r>
              <w:rPr>
                <w:rFonts w:eastAsia="Arial" w:cs="Arial" w:ascii="Arial" w:hAnsi="Arial"/>
                <w:spacing w:val="-6"/>
                <w:kern w:val="0"/>
                <w:sz w:val="24"/>
                <w:szCs w:val="24"/>
                <w:lang w:eastAsia="en-US" w:bidi="ar-SA"/>
              </w:rPr>
              <w:t>ООО</w:t>
            </w:r>
            <w:r>
              <w:rPr>
                <w:rFonts w:eastAsia="Arial" w:cs="Arial" w:ascii="Arial" w:hAnsi="Arial"/>
                <w:spacing w:val="-16"/>
                <w:kern w:val="0"/>
                <w:sz w:val="24"/>
                <w:szCs w:val="24"/>
                <w:lang w:eastAsia="en-US" w:bidi="ar-SA"/>
              </w:rPr>
              <w:t xml:space="preserve"> </w:t>
            </w:r>
            <w:r>
              <w:rPr>
                <w:rFonts w:eastAsia="Arial" w:cs="Arial" w:ascii="Arial" w:hAnsi="Arial"/>
                <w:spacing w:val="-2"/>
                <w:kern w:val="0"/>
                <w:sz w:val="24"/>
                <w:szCs w:val="24"/>
                <w:lang w:eastAsia="en-US" w:bidi="ar-SA"/>
              </w:rPr>
              <w:t>«Бетон+»</w:t>
            </w:r>
          </w:p>
        </w:tc>
        <w:tc>
          <w:tcPr>
            <w:tcW w:w="113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433"/>
              <w:jc w:val="left"/>
              <w:rPr>
                <w:rFonts w:ascii="Arial" w:hAnsi="Arial" w:cs="Arial"/>
                <w:spacing w:val="-5"/>
                <w:sz w:val="24"/>
                <w:szCs w:val="24"/>
              </w:rPr>
            </w:pPr>
            <w:r>
              <w:rPr>
                <w:rFonts w:eastAsia="Arial" w:cs="Arial" w:ascii="Arial" w:hAnsi="Arial"/>
                <w:spacing w:val="-5"/>
                <w:kern w:val="0"/>
                <w:sz w:val="24"/>
                <w:szCs w:val="24"/>
                <w:lang w:eastAsia="en-US" w:bidi="ar-SA"/>
              </w:rPr>
              <w:t>0,576</w:t>
            </w:r>
          </w:p>
        </w:tc>
        <w:tc>
          <w:tcPr>
            <w:tcW w:w="12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433"/>
              <w:jc w:val="left"/>
              <w:rPr>
                <w:rFonts w:ascii="Arial" w:hAnsi="Arial" w:cs="Arial"/>
                <w:spacing w:val="-5"/>
                <w:sz w:val="24"/>
                <w:szCs w:val="24"/>
              </w:rPr>
            </w:pPr>
            <w:r>
              <w:rPr>
                <w:rFonts w:eastAsia="Arial" w:cs="Arial" w:ascii="Arial" w:hAnsi="Arial"/>
                <w:spacing w:val="-5"/>
                <w:kern w:val="0"/>
                <w:sz w:val="24"/>
                <w:szCs w:val="24"/>
                <w:lang w:eastAsia="en-US" w:bidi="ar-SA"/>
              </w:rPr>
              <w:t>0,576</w:t>
            </w:r>
          </w:p>
        </w:tc>
        <w:tc>
          <w:tcPr>
            <w:tcW w:w="99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433"/>
              <w:jc w:val="left"/>
              <w:rPr>
                <w:rFonts w:ascii="Arial" w:hAnsi="Arial" w:cs="Arial"/>
                <w:spacing w:val="-5"/>
                <w:sz w:val="24"/>
                <w:szCs w:val="24"/>
              </w:rPr>
            </w:pPr>
            <w:r>
              <w:rPr>
                <w:rFonts w:eastAsia="Arial" w:cs="Arial" w:ascii="Arial" w:hAnsi="Arial"/>
                <w:spacing w:val="-5"/>
                <w:kern w:val="0"/>
                <w:sz w:val="24"/>
                <w:szCs w:val="24"/>
                <w:lang w:eastAsia="en-US" w:bidi="ar-SA"/>
              </w:rPr>
              <w:t>0</w:t>
            </w:r>
          </w:p>
        </w:tc>
        <w:tc>
          <w:tcPr>
            <w:tcW w:w="121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433"/>
              <w:jc w:val="left"/>
              <w:rPr>
                <w:rFonts w:ascii="Arial" w:hAnsi="Arial" w:cs="Arial"/>
                <w:spacing w:val="-5"/>
                <w:sz w:val="24"/>
                <w:szCs w:val="24"/>
              </w:rPr>
            </w:pPr>
            <w:r>
              <w:rPr>
                <w:rFonts w:eastAsia="Arial" w:cs="Arial" w:ascii="Arial" w:hAnsi="Arial"/>
                <w:spacing w:val="-5"/>
                <w:kern w:val="0"/>
                <w:sz w:val="24"/>
                <w:szCs w:val="24"/>
                <w:lang w:eastAsia="en-US" w:bidi="ar-SA"/>
              </w:rPr>
              <w:t>0,0</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3"/>
              <w:jc w:val="center"/>
              <w:rPr>
                <w:rFonts w:ascii="Arial" w:hAnsi="Arial" w:cs="Arial"/>
                <w:spacing w:val="-5"/>
                <w:sz w:val="24"/>
                <w:szCs w:val="24"/>
              </w:rPr>
            </w:pPr>
            <w:r>
              <w:rPr>
                <w:rFonts w:eastAsia="Arial" w:cs="Arial" w:ascii="Arial" w:hAnsi="Arial"/>
                <w:spacing w:val="-5"/>
                <w:kern w:val="0"/>
                <w:sz w:val="24"/>
                <w:szCs w:val="24"/>
                <w:lang w:eastAsia="en-US" w:bidi="ar-SA"/>
              </w:rPr>
              <w:t>0</w:t>
            </w:r>
          </w:p>
        </w:tc>
        <w:tc>
          <w:tcPr>
            <w:tcW w:w="12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ind w:left="433"/>
              <w:jc w:val="left"/>
              <w:rPr>
                <w:rFonts w:ascii="Arial" w:hAnsi="Arial" w:cs="Arial"/>
                <w:spacing w:val="-5"/>
                <w:sz w:val="24"/>
                <w:szCs w:val="24"/>
              </w:rPr>
            </w:pPr>
            <w:r>
              <w:rPr>
                <w:rFonts w:cs="Arial" w:ascii="Arial" w:hAnsi="Arial"/>
                <w:spacing w:val="-5"/>
                <w:kern w:val="0"/>
                <w:sz w:val="24"/>
                <w:szCs w:val="24"/>
                <w:lang w:eastAsia="en-US" w:bidi="ar-SA"/>
              </w:rPr>
            </w:r>
          </w:p>
        </w:tc>
        <w:tc>
          <w:tcPr>
            <w:tcW w:w="320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5"/>
                <w:kern w:val="0"/>
                <w:sz w:val="24"/>
                <w:szCs w:val="24"/>
                <w:lang w:eastAsia="en-US" w:bidi="ar-SA"/>
              </w:rPr>
              <w:t>индивидуальное</w:t>
            </w:r>
            <w:r>
              <w:rPr>
                <w:rFonts w:eastAsia="Arial" w:cs="Arial" w:ascii="Arial" w:hAnsi="Arial"/>
                <w:spacing w:val="5"/>
                <w:kern w:val="0"/>
                <w:sz w:val="24"/>
                <w:szCs w:val="24"/>
                <w:lang w:eastAsia="en-US" w:bidi="ar-SA"/>
              </w:rPr>
              <w:t xml:space="preserve"> </w:t>
            </w:r>
            <w:r>
              <w:rPr>
                <w:rFonts w:eastAsia="Arial" w:cs="Arial" w:ascii="Arial" w:hAnsi="Arial"/>
                <w:spacing w:val="-2"/>
                <w:kern w:val="0"/>
                <w:sz w:val="24"/>
                <w:szCs w:val="24"/>
                <w:lang w:eastAsia="en-US" w:bidi="ar-SA"/>
              </w:rPr>
              <w:t>теплоснабжение</w:t>
            </w:r>
          </w:p>
        </w:tc>
      </w:tr>
      <w:tr>
        <w:trPr>
          <w:trHeight w:val="333" w:hRule="atLeast"/>
        </w:trPr>
        <w:tc>
          <w:tcPr>
            <w:tcW w:w="5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18"/>
              <w:jc w:val="center"/>
              <w:rPr>
                <w:rFonts w:ascii="Arial" w:hAnsi="Arial" w:cs="Arial"/>
                <w:sz w:val="24"/>
                <w:szCs w:val="24"/>
              </w:rPr>
            </w:pPr>
            <w:r>
              <w:rPr>
                <w:rFonts w:eastAsia="Arial" w:cs="Arial" w:ascii="Arial" w:hAnsi="Arial"/>
                <w:kern w:val="0"/>
                <w:sz w:val="24"/>
                <w:szCs w:val="24"/>
                <w:lang w:eastAsia="en-US" w:bidi="ar-SA"/>
              </w:rPr>
              <w:t>3</w:t>
            </w:r>
          </w:p>
        </w:tc>
        <w:tc>
          <w:tcPr>
            <w:tcW w:w="456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57"/>
              <w:jc w:val="left"/>
              <w:rPr>
                <w:rFonts w:ascii="Arial" w:hAnsi="Arial" w:cs="Arial"/>
                <w:sz w:val="24"/>
                <w:szCs w:val="24"/>
              </w:rPr>
            </w:pPr>
            <w:r>
              <w:rPr>
                <w:rFonts w:eastAsia="Arial" w:cs="Arial" w:ascii="Arial" w:hAnsi="Arial"/>
                <w:spacing w:val="-10"/>
                <w:kern w:val="0"/>
                <w:sz w:val="24"/>
                <w:szCs w:val="24"/>
                <w:lang w:eastAsia="en-US" w:bidi="ar-SA"/>
              </w:rPr>
              <w:t>ООО</w:t>
            </w:r>
            <w:r>
              <w:rPr>
                <w:rFonts w:eastAsia="Arial" w:cs="Arial" w:ascii="Arial" w:hAnsi="Arial"/>
                <w:spacing w:val="2"/>
                <w:kern w:val="0"/>
                <w:sz w:val="24"/>
                <w:szCs w:val="24"/>
                <w:lang w:eastAsia="en-US" w:bidi="ar-SA"/>
              </w:rPr>
              <w:t xml:space="preserve"> </w:t>
            </w:r>
            <w:r>
              <w:rPr>
                <w:rFonts w:eastAsia="Arial" w:cs="Arial" w:ascii="Arial" w:hAnsi="Arial"/>
                <w:spacing w:val="-10"/>
                <w:kern w:val="0"/>
                <w:sz w:val="24"/>
                <w:szCs w:val="24"/>
                <w:lang w:eastAsia="en-US" w:bidi="ar-SA"/>
              </w:rPr>
              <w:t>«Уруссу-Водоканал»</w:t>
            </w:r>
          </w:p>
        </w:tc>
        <w:tc>
          <w:tcPr>
            <w:tcW w:w="113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433"/>
              <w:jc w:val="left"/>
              <w:rPr>
                <w:rFonts w:ascii="Arial" w:hAnsi="Arial" w:cs="Arial"/>
                <w:spacing w:val="-5"/>
                <w:sz w:val="24"/>
                <w:szCs w:val="24"/>
              </w:rPr>
            </w:pPr>
            <w:r>
              <w:rPr>
                <w:rFonts w:eastAsia="Arial" w:cs="Arial" w:ascii="Arial" w:hAnsi="Arial"/>
                <w:spacing w:val="-5"/>
                <w:kern w:val="0"/>
                <w:sz w:val="24"/>
                <w:szCs w:val="24"/>
                <w:lang w:eastAsia="en-US" w:bidi="ar-SA"/>
              </w:rPr>
              <w:t>0,106</w:t>
            </w:r>
          </w:p>
        </w:tc>
        <w:tc>
          <w:tcPr>
            <w:tcW w:w="12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433"/>
              <w:jc w:val="left"/>
              <w:rPr>
                <w:rFonts w:ascii="Arial" w:hAnsi="Arial" w:cs="Arial"/>
                <w:spacing w:val="-5"/>
                <w:sz w:val="24"/>
                <w:szCs w:val="24"/>
              </w:rPr>
            </w:pPr>
            <w:r>
              <w:rPr>
                <w:rFonts w:eastAsia="Arial" w:cs="Arial" w:ascii="Arial" w:hAnsi="Arial"/>
                <w:spacing w:val="-5"/>
                <w:kern w:val="0"/>
                <w:sz w:val="24"/>
                <w:szCs w:val="24"/>
                <w:lang w:eastAsia="en-US" w:bidi="ar-SA"/>
              </w:rPr>
              <w:t>0,106</w:t>
            </w:r>
          </w:p>
        </w:tc>
        <w:tc>
          <w:tcPr>
            <w:tcW w:w="99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433"/>
              <w:jc w:val="left"/>
              <w:rPr>
                <w:rFonts w:ascii="Arial" w:hAnsi="Arial" w:cs="Arial"/>
                <w:spacing w:val="-5"/>
                <w:sz w:val="24"/>
                <w:szCs w:val="24"/>
              </w:rPr>
            </w:pPr>
            <w:r>
              <w:rPr>
                <w:rFonts w:eastAsia="Arial" w:cs="Arial" w:ascii="Arial" w:hAnsi="Arial"/>
                <w:spacing w:val="-5"/>
                <w:kern w:val="0"/>
                <w:sz w:val="24"/>
                <w:szCs w:val="24"/>
                <w:lang w:eastAsia="en-US" w:bidi="ar-SA"/>
              </w:rPr>
              <w:t>0</w:t>
            </w:r>
          </w:p>
        </w:tc>
        <w:tc>
          <w:tcPr>
            <w:tcW w:w="121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433"/>
              <w:jc w:val="left"/>
              <w:rPr>
                <w:rFonts w:ascii="Arial" w:hAnsi="Arial" w:cs="Arial"/>
                <w:spacing w:val="-5"/>
                <w:sz w:val="24"/>
                <w:szCs w:val="24"/>
              </w:rPr>
            </w:pPr>
            <w:r>
              <w:rPr>
                <w:rFonts w:eastAsia="Arial" w:cs="Arial" w:ascii="Arial" w:hAnsi="Arial"/>
                <w:spacing w:val="-5"/>
                <w:kern w:val="0"/>
                <w:sz w:val="24"/>
                <w:szCs w:val="24"/>
                <w:lang w:eastAsia="en-US" w:bidi="ar-SA"/>
              </w:rPr>
              <w:t>0,0</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3"/>
              <w:jc w:val="center"/>
              <w:rPr>
                <w:rFonts w:ascii="Arial" w:hAnsi="Arial" w:cs="Arial"/>
                <w:spacing w:val="-5"/>
                <w:sz w:val="24"/>
                <w:szCs w:val="24"/>
              </w:rPr>
            </w:pPr>
            <w:r>
              <w:rPr>
                <w:rFonts w:eastAsia="Arial" w:cs="Arial" w:ascii="Arial" w:hAnsi="Arial"/>
                <w:spacing w:val="-5"/>
                <w:kern w:val="0"/>
                <w:sz w:val="24"/>
                <w:szCs w:val="24"/>
                <w:lang w:eastAsia="en-US" w:bidi="ar-SA"/>
              </w:rPr>
              <w:t>0</w:t>
            </w:r>
          </w:p>
        </w:tc>
        <w:tc>
          <w:tcPr>
            <w:tcW w:w="12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ind w:left="433"/>
              <w:jc w:val="left"/>
              <w:rPr>
                <w:rFonts w:ascii="Arial" w:hAnsi="Arial" w:cs="Arial"/>
                <w:spacing w:val="-5"/>
                <w:sz w:val="24"/>
                <w:szCs w:val="24"/>
              </w:rPr>
            </w:pPr>
            <w:r>
              <w:rPr>
                <w:rFonts w:cs="Arial" w:ascii="Arial" w:hAnsi="Arial"/>
                <w:spacing w:val="-5"/>
                <w:kern w:val="0"/>
                <w:sz w:val="24"/>
                <w:szCs w:val="24"/>
                <w:lang w:eastAsia="en-US" w:bidi="ar-SA"/>
              </w:rPr>
            </w:r>
          </w:p>
        </w:tc>
        <w:tc>
          <w:tcPr>
            <w:tcW w:w="320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5"/>
                <w:kern w:val="0"/>
                <w:sz w:val="24"/>
                <w:szCs w:val="24"/>
                <w:lang w:eastAsia="en-US" w:bidi="ar-SA"/>
              </w:rPr>
              <w:t>индивидуальное</w:t>
            </w:r>
            <w:r>
              <w:rPr>
                <w:rFonts w:eastAsia="Arial" w:cs="Arial" w:ascii="Arial" w:hAnsi="Arial"/>
                <w:spacing w:val="5"/>
                <w:kern w:val="0"/>
                <w:sz w:val="24"/>
                <w:szCs w:val="24"/>
                <w:lang w:eastAsia="en-US" w:bidi="ar-SA"/>
              </w:rPr>
              <w:t xml:space="preserve"> </w:t>
            </w:r>
            <w:r>
              <w:rPr>
                <w:rFonts w:eastAsia="Arial" w:cs="Arial" w:ascii="Arial" w:hAnsi="Arial"/>
                <w:spacing w:val="-2"/>
                <w:kern w:val="0"/>
                <w:sz w:val="24"/>
                <w:szCs w:val="24"/>
                <w:lang w:eastAsia="en-US" w:bidi="ar-SA"/>
              </w:rPr>
              <w:t>теплоснабжение</w:t>
            </w:r>
          </w:p>
        </w:tc>
      </w:tr>
      <w:tr>
        <w:trPr>
          <w:trHeight w:val="585" w:hRule="atLeast"/>
        </w:trPr>
        <w:tc>
          <w:tcPr>
            <w:tcW w:w="5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9" w:after="0"/>
              <w:ind w:left="18"/>
              <w:jc w:val="center"/>
              <w:rPr>
                <w:rFonts w:ascii="Arial" w:hAnsi="Arial" w:cs="Arial"/>
                <w:sz w:val="24"/>
                <w:szCs w:val="24"/>
              </w:rPr>
            </w:pPr>
            <w:r>
              <w:rPr>
                <w:rFonts w:eastAsia="Arial" w:cs="Arial" w:ascii="Arial" w:hAnsi="Arial"/>
                <w:kern w:val="0"/>
                <w:sz w:val="24"/>
                <w:szCs w:val="24"/>
                <w:lang w:eastAsia="en-US" w:bidi="ar-SA"/>
              </w:rPr>
              <w:t>4</w:t>
            </w:r>
          </w:p>
        </w:tc>
        <w:tc>
          <w:tcPr>
            <w:tcW w:w="456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4" w:after="0"/>
              <w:ind w:left="57" w:right="7"/>
              <w:jc w:val="left"/>
              <w:rPr>
                <w:rFonts w:ascii="Arial" w:hAnsi="Arial" w:cs="Arial"/>
                <w:sz w:val="24"/>
                <w:szCs w:val="24"/>
              </w:rPr>
            </w:pPr>
            <w:r>
              <w:rPr>
                <w:rFonts w:eastAsia="Arial" w:cs="Arial" w:ascii="Arial" w:hAnsi="Arial"/>
                <w:spacing w:val="-6"/>
                <w:kern w:val="0"/>
                <w:sz w:val="24"/>
                <w:szCs w:val="24"/>
                <w:lang w:eastAsia="en-US" w:bidi="ar-SA"/>
              </w:rPr>
              <w:t>Филиал</w:t>
            </w:r>
            <w:r>
              <w:rPr>
                <w:rFonts w:eastAsia="Arial" w:cs="Arial" w:ascii="Arial" w:hAnsi="Arial"/>
                <w:spacing w:val="-17"/>
                <w:kern w:val="0"/>
                <w:sz w:val="24"/>
                <w:szCs w:val="24"/>
                <w:lang w:eastAsia="en-US" w:bidi="ar-SA"/>
              </w:rPr>
              <w:t xml:space="preserve"> </w:t>
            </w:r>
            <w:r>
              <w:rPr>
                <w:rFonts w:eastAsia="Arial" w:cs="Arial" w:ascii="Arial" w:hAnsi="Arial"/>
                <w:spacing w:val="-6"/>
                <w:kern w:val="0"/>
                <w:sz w:val="24"/>
                <w:szCs w:val="24"/>
                <w:lang w:eastAsia="en-US" w:bidi="ar-SA"/>
              </w:rPr>
              <w:t>ОАО</w:t>
            </w:r>
            <w:r>
              <w:rPr>
                <w:rFonts w:eastAsia="Arial" w:cs="Arial" w:ascii="Arial" w:hAnsi="Arial"/>
                <w:kern w:val="0"/>
                <w:sz w:val="24"/>
                <w:szCs w:val="24"/>
                <w:lang w:eastAsia="en-US" w:bidi="ar-SA"/>
              </w:rPr>
              <w:t xml:space="preserve"> </w:t>
            </w:r>
            <w:r>
              <w:rPr>
                <w:rFonts w:eastAsia="Arial" w:cs="Arial" w:ascii="Arial" w:hAnsi="Arial"/>
                <w:spacing w:val="-6"/>
                <w:kern w:val="0"/>
                <w:sz w:val="24"/>
                <w:szCs w:val="24"/>
                <w:lang w:eastAsia="en-US" w:bidi="ar-SA"/>
              </w:rPr>
              <w:t>«Сетевая</w:t>
            </w:r>
            <w:r>
              <w:rPr>
                <w:rFonts w:eastAsia="Arial" w:cs="Arial" w:ascii="Arial" w:hAnsi="Arial"/>
                <w:spacing w:val="-18"/>
                <w:kern w:val="0"/>
                <w:sz w:val="24"/>
                <w:szCs w:val="24"/>
                <w:lang w:eastAsia="en-US" w:bidi="ar-SA"/>
              </w:rPr>
              <w:t xml:space="preserve"> </w:t>
            </w:r>
            <w:r>
              <w:rPr>
                <w:rFonts w:eastAsia="Arial" w:cs="Arial" w:ascii="Arial" w:hAnsi="Arial"/>
                <w:spacing w:val="-6"/>
                <w:kern w:val="0"/>
                <w:sz w:val="24"/>
                <w:szCs w:val="24"/>
                <w:lang w:eastAsia="en-US" w:bidi="ar-SA"/>
              </w:rPr>
              <w:t>компания»</w:t>
            </w:r>
            <w:r>
              <w:rPr>
                <w:rFonts w:eastAsia="Arial" w:cs="Arial" w:ascii="Arial" w:hAnsi="Arial"/>
                <w:spacing w:val="-17"/>
                <w:kern w:val="0"/>
                <w:sz w:val="24"/>
                <w:szCs w:val="24"/>
                <w:lang w:eastAsia="en-US" w:bidi="ar-SA"/>
              </w:rPr>
              <w:t xml:space="preserve"> </w:t>
            </w:r>
            <w:r>
              <w:rPr>
                <w:rFonts w:eastAsia="Arial" w:cs="Arial" w:ascii="Arial" w:hAnsi="Arial"/>
                <w:spacing w:val="-6"/>
                <w:kern w:val="0"/>
                <w:sz w:val="24"/>
                <w:szCs w:val="24"/>
                <w:lang w:eastAsia="en-US" w:bidi="ar-SA"/>
              </w:rPr>
              <w:t>- Бугульминские электрические сети</w:t>
            </w:r>
          </w:p>
        </w:tc>
        <w:tc>
          <w:tcPr>
            <w:tcW w:w="113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433"/>
              <w:jc w:val="left"/>
              <w:rPr>
                <w:rFonts w:ascii="Arial" w:hAnsi="Arial" w:cs="Arial"/>
                <w:spacing w:val="-5"/>
                <w:sz w:val="24"/>
                <w:szCs w:val="24"/>
              </w:rPr>
            </w:pPr>
            <w:r>
              <w:rPr>
                <w:rFonts w:eastAsia="Arial" w:cs="Arial" w:ascii="Arial" w:hAnsi="Arial"/>
                <w:spacing w:val="-5"/>
                <w:kern w:val="0"/>
                <w:sz w:val="24"/>
                <w:szCs w:val="24"/>
                <w:lang w:eastAsia="en-US" w:bidi="ar-SA"/>
              </w:rPr>
              <w:t>0,148</w:t>
            </w:r>
          </w:p>
        </w:tc>
        <w:tc>
          <w:tcPr>
            <w:tcW w:w="12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433"/>
              <w:jc w:val="left"/>
              <w:rPr>
                <w:rFonts w:ascii="Arial" w:hAnsi="Arial" w:cs="Arial"/>
                <w:spacing w:val="-5"/>
                <w:sz w:val="24"/>
                <w:szCs w:val="24"/>
              </w:rPr>
            </w:pPr>
            <w:r>
              <w:rPr>
                <w:rFonts w:eastAsia="Arial" w:cs="Arial" w:ascii="Arial" w:hAnsi="Arial"/>
                <w:spacing w:val="-5"/>
                <w:kern w:val="0"/>
                <w:sz w:val="24"/>
                <w:szCs w:val="24"/>
                <w:lang w:eastAsia="en-US" w:bidi="ar-SA"/>
              </w:rPr>
              <w:t>0,148</w:t>
            </w:r>
          </w:p>
        </w:tc>
        <w:tc>
          <w:tcPr>
            <w:tcW w:w="99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433"/>
              <w:jc w:val="left"/>
              <w:rPr>
                <w:rFonts w:ascii="Arial" w:hAnsi="Arial" w:cs="Arial"/>
                <w:spacing w:val="-5"/>
                <w:sz w:val="24"/>
                <w:szCs w:val="24"/>
              </w:rPr>
            </w:pPr>
            <w:r>
              <w:rPr>
                <w:rFonts w:eastAsia="Arial" w:cs="Arial" w:ascii="Arial" w:hAnsi="Arial"/>
                <w:spacing w:val="-5"/>
                <w:kern w:val="0"/>
                <w:sz w:val="24"/>
                <w:szCs w:val="24"/>
                <w:lang w:eastAsia="en-US" w:bidi="ar-SA"/>
              </w:rPr>
              <w:t>0</w:t>
            </w:r>
          </w:p>
        </w:tc>
        <w:tc>
          <w:tcPr>
            <w:tcW w:w="121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433"/>
              <w:jc w:val="left"/>
              <w:rPr>
                <w:rFonts w:ascii="Arial" w:hAnsi="Arial" w:cs="Arial"/>
                <w:spacing w:val="-5"/>
                <w:sz w:val="24"/>
                <w:szCs w:val="24"/>
              </w:rPr>
            </w:pPr>
            <w:r>
              <w:rPr>
                <w:rFonts w:eastAsia="Arial" w:cs="Arial" w:ascii="Arial" w:hAnsi="Arial"/>
                <w:spacing w:val="-5"/>
                <w:kern w:val="0"/>
                <w:sz w:val="24"/>
                <w:szCs w:val="24"/>
                <w:lang w:eastAsia="en-US" w:bidi="ar-SA"/>
              </w:rPr>
              <w:t>0,0</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3"/>
              <w:jc w:val="center"/>
              <w:rPr>
                <w:rFonts w:ascii="Arial" w:hAnsi="Arial" w:cs="Arial"/>
                <w:spacing w:val="-5"/>
                <w:sz w:val="24"/>
                <w:szCs w:val="24"/>
              </w:rPr>
            </w:pPr>
            <w:r>
              <w:rPr>
                <w:rFonts w:eastAsia="Arial" w:cs="Arial" w:ascii="Arial" w:hAnsi="Arial"/>
                <w:spacing w:val="-5"/>
                <w:kern w:val="0"/>
                <w:sz w:val="24"/>
                <w:szCs w:val="24"/>
                <w:lang w:eastAsia="en-US" w:bidi="ar-SA"/>
              </w:rPr>
              <w:t>0</w:t>
            </w:r>
          </w:p>
        </w:tc>
        <w:tc>
          <w:tcPr>
            <w:tcW w:w="12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433"/>
              <w:jc w:val="left"/>
              <w:rPr>
                <w:rFonts w:ascii="Arial" w:hAnsi="Arial" w:cs="Arial"/>
                <w:spacing w:val="-5"/>
                <w:sz w:val="24"/>
                <w:szCs w:val="24"/>
              </w:rPr>
            </w:pPr>
            <w:r>
              <w:rPr>
                <w:rFonts w:cs="Arial" w:ascii="Arial" w:hAnsi="Arial"/>
                <w:spacing w:val="-5"/>
                <w:kern w:val="0"/>
                <w:sz w:val="24"/>
                <w:szCs w:val="24"/>
                <w:lang w:eastAsia="en-US" w:bidi="ar-SA"/>
              </w:rPr>
            </w:r>
          </w:p>
        </w:tc>
        <w:tc>
          <w:tcPr>
            <w:tcW w:w="320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5"/>
                <w:kern w:val="0"/>
                <w:sz w:val="24"/>
                <w:szCs w:val="24"/>
                <w:lang w:eastAsia="en-US" w:bidi="ar-SA"/>
              </w:rPr>
              <w:t>индивидуальное</w:t>
            </w:r>
            <w:r>
              <w:rPr>
                <w:rFonts w:eastAsia="Arial" w:cs="Arial" w:ascii="Arial" w:hAnsi="Arial"/>
                <w:spacing w:val="5"/>
                <w:kern w:val="0"/>
                <w:sz w:val="24"/>
                <w:szCs w:val="24"/>
                <w:lang w:eastAsia="en-US" w:bidi="ar-SA"/>
              </w:rPr>
              <w:t xml:space="preserve"> </w:t>
            </w:r>
            <w:r>
              <w:rPr>
                <w:rFonts w:eastAsia="Arial" w:cs="Arial" w:ascii="Arial" w:hAnsi="Arial"/>
                <w:spacing w:val="-2"/>
                <w:kern w:val="0"/>
                <w:sz w:val="24"/>
                <w:szCs w:val="24"/>
                <w:lang w:eastAsia="en-US" w:bidi="ar-SA"/>
              </w:rPr>
              <w:t>теплоснабжение</w:t>
            </w:r>
          </w:p>
        </w:tc>
      </w:tr>
      <w:tr>
        <w:trPr>
          <w:trHeight w:val="333" w:hRule="atLeast"/>
        </w:trPr>
        <w:tc>
          <w:tcPr>
            <w:tcW w:w="5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18"/>
              <w:jc w:val="center"/>
              <w:rPr>
                <w:rFonts w:ascii="Arial" w:hAnsi="Arial" w:cs="Arial"/>
                <w:sz w:val="24"/>
                <w:szCs w:val="24"/>
              </w:rPr>
            </w:pPr>
            <w:r>
              <w:rPr>
                <w:rFonts w:eastAsia="Arial" w:cs="Arial" w:ascii="Arial" w:hAnsi="Arial"/>
                <w:kern w:val="0"/>
                <w:sz w:val="24"/>
                <w:szCs w:val="24"/>
                <w:lang w:eastAsia="en-US" w:bidi="ar-SA"/>
              </w:rPr>
              <w:t>5</w:t>
            </w:r>
          </w:p>
        </w:tc>
        <w:tc>
          <w:tcPr>
            <w:tcW w:w="456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57"/>
              <w:jc w:val="left"/>
              <w:rPr>
                <w:rFonts w:ascii="Arial" w:hAnsi="Arial" w:cs="Arial"/>
                <w:sz w:val="24"/>
                <w:szCs w:val="24"/>
              </w:rPr>
            </w:pPr>
            <w:r>
              <w:rPr>
                <w:rFonts w:eastAsia="Arial" w:cs="Arial" w:ascii="Arial" w:hAnsi="Arial"/>
                <w:spacing w:val="-8"/>
                <w:kern w:val="0"/>
                <w:sz w:val="24"/>
                <w:szCs w:val="24"/>
                <w:lang w:eastAsia="en-US" w:bidi="ar-SA"/>
              </w:rPr>
              <w:t>ОАО</w:t>
            </w:r>
            <w:r>
              <w:rPr>
                <w:rFonts w:eastAsia="Arial" w:cs="Arial" w:ascii="Arial" w:hAnsi="Arial"/>
                <w:spacing w:val="-14"/>
                <w:kern w:val="0"/>
                <w:sz w:val="24"/>
                <w:szCs w:val="24"/>
                <w:lang w:eastAsia="en-US" w:bidi="ar-SA"/>
              </w:rPr>
              <w:t xml:space="preserve"> </w:t>
            </w:r>
            <w:r>
              <w:rPr>
                <w:rFonts w:eastAsia="Arial" w:cs="Arial" w:ascii="Arial" w:hAnsi="Arial"/>
                <w:spacing w:val="-8"/>
                <w:kern w:val="0"/>
                <w:sz w:val="24"/>
                <w:szCs w:val="24"/>
                <w:lang w:eastAsia="en-US" w:bidi="ar-SA"/>
              </w:rPr>
              <w:t>«РЖД»</w:t>
            </w:r>
            <w:r>
              <w:rPr>
                <w:rFonts w:eastAsia="Arial" w:cs="Arial" w:ascii="Arial" w:hAnsi="Arial"/>
                <w:spacing w:val="-15"/>
                <w:kern w:val="0"/>
                <w:sz w:val="24"/>
                <w:szCs w:val="24"/>
                <w:lang w:eastAsia="en-US" w:bidi="ar-SA"/>
              </w:rPr>
              <w:t xml:space="preserve"> </w:t>
            </w:r>
            <w:r>
              <w:rPr>
                <w:rFonts w:eastAsia="Arial" w:cs="Arial" w:ascii="Arial" w:hAnsi="Arial"/>
                <w:spacing w:val="-8"/>
                <w:kern w:val="0"/>
                <w:sz w:val="24"/>
                <w:szCs w:val="24"/>
                <w:lang w:eastAsia="en-US" w:bidi="ar-SA"/>
              </w:rPr>
              <w:t>вагонное</w:t>
            </w:r>
            <w:r>
              <w:rPr>
                <w:rFonts w:eastAsia="Arial" w:cs="Arial" w:ascii="Arial" w:hAnsi="Arial"/>
                <w:spacing w:val="-12"/>
                <w:kern w:val="0"/>
                <w:sz w:val="24"/>
                <w:szCs w:val="24"/>
                <w:lang w:eastAsia="en-US" w:bidi="ar-SA"/>
              </w:rPr>
              <w:t xml:space="preserve"> </w:t>
            </w:r>
            <w:r>
              <w:rPr>
                <w:rFonts w:eastAsia="Arial" w:cs="Arial" w:ascii="Arial" w:hAnsi="Arial"/>
                <w:spacing w:val="-8"/>
                <w:kern w:val="0"/>
                <w:sz w:val="24"/>
                <w:szCs w:val="24"/>
                <w:lang w:eastAsia="en-US" w:bidi="ar-SA"/>
              </w:rPr>
              <w:t>депо</w:t>
            </w:r>
            <w:r>
              <w:rPr>
                <w:rFonts w:eastAsia="Arial" w:cs="Arial" w:ascii="Arial" w:hAnsi="Arial"/>
                <w:spacing w:val="-12"/>
                <w:kern w:val="0"/>
                <w:sz w:val="24"/>
                <w:szCs w:val="24"/>
                <w:lang w:eastAsia="en-US" w:bidi="ar-SA"/>
              </w:rPr>
              <w:t xml:space="preserve"> </w:t>
            </w:r>
            <w:r>
              <w:rPr>
                <w:rFonts w:eastAsia="Arial" w:cs="Arial" w:ascii="Arial" w:hAnsi="Arial"/>
                <w:spacing w:val="-8"/>
                <w:kern w:val="0"/>
                <w:sz w:val="24"/>
                <w:szCs w:val="24"/>
                <w:lang w:eastAsia="en-US" w:bidi="ar-SA"/>
              </w:rPr>
              <w:t>ст.Уруссу</w:t>
            </w:r>
          </w:p>
        </w:tc>
        <w:tc>
          <w:tcPr>
            <w:tcW w:w="113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433"/>
              <w:jc w:val="left"/>
              <w:rPr>
                <w:rFonts w:ascii="Arial" w:hAnsi="Arial" w:cs="Arial"/>
                <w:sz w:val="24"/>
                <w:szCs w:val="24"/>
              </w:rPr>
            </w:pPr>
            <w:r>
              <w:rPr>
                <w:rFonts w:eastAsia="Arial" w:cs="Arial" w:ascii="Arial" w:hAnsi="Arial"/>
                <w:spacing w:val="-5"/>
                <w:kern w:val="0"/>
                <w:sz w:val="24"/>
                <w:szCs w:val="24"/>
                <w:lang w:eastAsia="en-US" w:bidi="ar-SA"/>
              </w:rPr>
              <w:t>н/д</w:t>
            </w:r>
          </w:p>
        </w:tc>
        <w:tc>
          <w:tcPr>
            <w:tcW w:w="12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501"/>
              <w:jc w:val="left"/>
              <w:rPr>
                <w:rFonts w:ascii="Arial" w:hAnsi="Arial" w:cs="Arial"/>
                <w:sz w:val="24"/>
                <w:szCs w:val="24"/>
              </w:rPr>
            </w:pPr>
            <w:r>
              <w:rPr>
                <w:rFonts w:eastAsia="Arial" w:cs="Arial" w:ascii="Arial" w:hAnsi="Arial"/>
                <w:spacing w:val="-5"/>
                <w:kern w:val="0"/>
                <w:sz w:val="24"/>
                <w:szCs w:val="24"/>
                <w:lang w:eastAsia="en-US" w:bidi="ar-SA"/>
              </w:rPr>
              <w:t>н/д</w:t>
            </w:r>
          </w:p>
        </w:tc>
        <w:tc>
          <w:tcPr>
            <w:tcW w:w="99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362"/>
              <w:jc w:val="left"/>
              <w:rPr>
                <w:rFonts w:ascii="Arial" w:hAnsi="Arial" w:cs="Arial"/>
                <w:sz w:val="24"/>
                <w:szCs w:val="24"/>
              </w:rPr>
            </w:pPr>
            <w:r>
              <w:rPr>
                <w:rFonts w:eastAsia="Arial" w:cs="Arial" w:ascii="Arial" w:hAnsi="Arial"/>
                <w:spacing w:val="-5"/>
                <w:kern w:val="0"/>
                <w:sz w:val="24"/>
                <w:szCs w:val="24"/>
                <w:lang w:eastAsia="en-US" w:bidi="ar-SA"/>
              </w:rPr>
              <w:t>н/д</w:t>
            </w:r>
          </w:p>
        </w:tc>
        <w:tc>
          <w:tcPr>
            <w:tcW w:w="121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79" w:right="69"/>
              <w:jc w:val="center"/>
              <w:rPr>
                <w:rFonts w:ascii="Arial" w:hAnsi="Arial" w:cs="Arial"/>
                <w:sz w:val="24"/>
                <w:szCs w:val="24"/>
              </w:rPr>
            </w:pPr>
            <w:r>
              <w:rPr>
                <w:rFonts w:eastAsia="Arial" w:cs="Arial" w:ascii="Arial" w:hAnsi="Arial"/>
                <w:spacing w:val="-5"/>
                <w:kern w:val="0"/>
                <w:sz w:val="24"/>
                <w:szCs w:val="24"/>
                <w:lang w:eastAsia="en-US" w:bidi="ar-SA"/>
              </w:rPr>
              <w:t>н/д</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571"/>
              <w:jc w:val="left"/>
              <w:rPr>
                <w:rFonts w:ascii="Arial" w:hAnsi="Arial" w:cs="Arial"/>
                <w:sz w:val="24"/>
                <w:szCs w:val="24"/>
              </w:rPr>
            </w:pPr>
            <w:r>
              <w:rPr>
                <w:rFonts w:eastAsia="Arial" w:cs="Arial" w:ascii="Arial" w:hAnsi="Arial"/>
                <w:spacing w:val="-5"/>
                <w:kern w:val="0"/>
                <w:sz w:val="24"/>
                <w:szCs w:val="24"/>
                <w:lang w:eastAsia="en-US" w:bidi="ar-SA"/>
              </w:rPr>
              <w:t>н/д</w:t>
            </w:r>
          </w:p>
        </w:tc>
        <w:tc>
          <w:tcPr>
            <w:tcW w:w="12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465" w:right="462"/>
              <w:jc w:val="center"/>
              <w:rPr>
                <w:rFonts w:ascii="Arial" w:hAnsi="Arial" w:cs="Arial"/>
                <w:sz w:val="24"/>
                <w:szCs w:val="24"/>
              </w:rPr>
            </w:pPr>
            <w:r>
              <w:rPr>
                <w:rFonts w:eastAsia="Arial" w:cs="Arial" w:ascii="Arial" w:hAnsi="Arial"/>
                <w:spacing w:val="-5"/>
                <w:kern w:val="0"/>
                <w:sz w:val="24"/>
                <w:szCs w:val="24"/>
                <w:lang w:eastAsia="en-US" w:bidi="ar-SA"/>
              </w:rPr>
              <w:t>н/д</w:t>
            </w:r>
          </w:p>
        </w:tc>
        <w:tc>
          <w:tcPr>
            <w:tcW w:w="320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5"/>
                <w:kern w:val="0"/>
                <w:sz w:val="24"/>
                <w:szCs w:val="24"/>
                <w:lang w:eastAsia="en-US" w:bidi="ar-SA"/>
              </w:rPr>
              <w:t>индивидуальное</w:t>
            </w:r>
            <w:r>
              <w:rPr>
                <w:rFonts w:eastAsia="Arial" w:cs="Arial" w:ascii="Arial" w:hAnsi="Arial"/>
                <w:spacing w:val="5"/>
                <w:kern w:val="0"/>
                <w:sz w:val="24"/>
                <w:szCs w:val="24"/>
                <w:lang w:eastAsia="en-US" w:bidi="ar-SA"/>
              </w:rPr>
              <w:t xml:space="preserve"> </w:t>
            </w:r>
            <w:r>
              <w:rPr>
                <w:rFonts w:eastAsia="Arial" w:cs="Arial" w:ascii="Arial" w:hAnsi="Arial"/>
                <w:spacing w:val="-2"/>
                <w:kern w:val="0"/>
                <w:sz w:val="24"/>
                <w:szCs w:val="24"/>
                <w:lang w:eastAsia="en-US" w:bidi="ar-SA"/>
              </w:rPr>
              <w:t>теплоснабжение</w:t>
            </w:r>
          </w:p>
        </w:tc>
      </w:tr>
      <w:tr>
        <w:trPr>
          <w:trHeight w:val="333" w:hRule="atLeast"/>
        </w:trPr>
        <w:tc>
          <w:tcPr>
            <w:tcW w:w="5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4" w:right="10"/>
              <w:jc w:val="center"/>
              <w:rPr>
                <w:rFonts w:ascii="Arial" w:hAnsi="Arial" w:cs="Arial"/>
                <w:sz w:val="24"/>
                <w:szCs w:val="24"/>
              </w:rPr>
            </w:pPr>
            <w:r>
              <w:rPr>
                <w:rFonts w:eastAsia="Arial" w:cs="Arial" w:ascii="Arial" w:hAnsi="Arial"/>
                <w:kern w:val="0"/>
                <w:sz w:val="24"/>
                <w:szCs w:val="24"/>
                <w:lang w:eastAsia="en-US" w:bidi="ar-SA"/>
              </w:rPr>
              <w:t>6</w:t>
            </w:r>
          </w:p>
        </w:tc>
        <w:tc>
          <w:tcPr>
            <w:tcW w:w="456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57"/>
              <w:jc w:val="left"/>
              <w:rPr>
                <w:rFonts w:ascii="Arial" w:hAnsi="Arial" w:cs="Arial"/>
                <w:sz w:val="24"/>
                <w:szCs w:val="24"/>
              </w:rPr>
            </w:pPr>
            <w:r>
              <w:rPr>
                <w:rFonts w:eastAsia="Arial" w:cs="Arial" w:ascii="Arial" w:hAnsi="Arial"/>
                <w:spacing w:val="-8"/>
                <w:kern w:val="0"/>
                <w:sz w:val="24"/>
                <w:szCs w:val="24"/>
                <w:lang w:eastAsia="en-US" w:bidi="ar-SA"/>
              </w:rPr>
              <w:t>ООО</w:t>
            </w:r>
            <w:r>
              <w:rPr>
                <w:rFonts w:eastAsia="Arial" w:cs="Arial" w:ascii="Arial" w:hAnsi="Arial"/>
                <w:spacing w:val="-14"/>
                <w:kern w:val="0"/>
                <w:sz w:val="24"/>
                <w:szCs w:val="24"/>
                <w:lang w:eastAsia="en-US" w:bidi="ar-SA"/>
              </w:rPr>
              <w:t xml:space="preserve"> </w:t>
            </w:r>
            <w:r>
              <w:rPr>
                <w:rFonts w:eastAsia="Arial" w:cs="Arial" w:ascii="Arial" w:hAnsi="Arial"/>
                <w:spacing w:val="-8"/>
                <w:kern w:val="0"/>
                <w:sz w:val="24"/>
                <w:szCs w:val="24"/>
                <w:lang w:eastAsia="en-US" w:bidi="ar-SA"/>
              </w:rPr>
              <w:t>«Уруссинское</w:t>
            </w:r>
            <w:r>
              <w:rPr>
                <w:rFonts w:eastAsia="Arial" w:cs="Arial" w:ascii="Arial" w:hAnsi="Arial"/>
                <w:spacing w:val="-15"/>
                <w:kern w:val="0"/>
                <w:sz w:val="24"/>
                <w:szCs w:val="24"/>
                <w:lang w:eastAsia="en-US" w:bidi="ar-SA"/>
              </w:rPr>
              <w:t xml:space="preserve"> </w:t>
            </w:r>
            <w:r>
              <w:rPr>
                <w:rFonts w:eastAsia="Arial" w:cs="Arial" w:ascii="Arial" w:hAnsi="Arial"/>
                <w:spacing w:val="-8"/>
                <w:kern w:val="0"/>
                <w:sz w:val="24"/>
                <w:szCs w:val="24"/>
                <w:lang w:eastAsia="en-US" w:bidi="ar-SA"/>
              </w:rPr>
              <w:t>ПНМ»</w:t>
            </w:r>
          </w:p>
        </w:tc>
        <w:tc>
          <w:tcPr>
            <w:tcW w:w="113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433"/>
              <w:jc w:val="left"/>
              <w:rPr>
                <w:rFonts w:ascii="Arial" w:hAnsi="Arial" w:cs="Arial"/>
                <w:sz w:val="24"/>
                <w:szCs w:val="24"/>
              </w:rPr>
            </w:pPr>
            <w:r>
              <w:rPr>
                <w:rFonts w:eastAsia="Arial" w:cs="Arial" w:ascii="Arial" w:hAnsi="Arial"/>
                <w:spacing w:val="-5"/>
                <w:kern w:val="0"/>
                <w:sz w:val="24"/>
                <w:szCs w:val="24"/>
                <w:lang w:eastAsia="en-US" w:bidi="ar-SA"/>
              </w:rPr>
              <w:t>н/д</w:t>
            </w:r>
          </w:p>
        </w:tc>
        <w:tc>
          <w:tcPr>
            <w:tcW w:w="12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501"/>
              <w:jc w:val="left"/>
              <w:rPr>
                <w:rFonts w:ascii="Arial" w:hAnsi="Arial" w:cs="Arial"/>
                <w:sz w:val="24"/>
                <w:szCs w:val="24"/>
              </w:rPr>
            </w:pPr>
            <w:r>
              <w:rPr>
                <w:rFonts w:eastAsia="Arial" w:cs="Arial" w:ascii="Arial" w:hAnsi="Arial"/>
                <w:spacing w:val="-5"/>
                <w:kern w:val="0"/>
                <w:sz w:val="24"/>
                <w:szCs w:val="24"/>
                <w:lang w:eastAsia="en-US" w:bidi="ar-SA"/>
              </w:rPr>
              <w:t>н/д</w:t>
            </w:r>
          </w:p>
        </w:tc>
        <w:tc>
          <w:tcPr>
            <w:tcW w:w="99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362"/>
              <w:jc w:val="left"/>
              <w:rPr>
                <w:rFonts w:ascii="Arial" w:hAnsi="Arial" w:cs="Arial"/>
                <w:sz w:val="24"/>
                <w:szCs w:val="24"/>
              </w:rPr>
            </w:pPr>
            <w:r>
              <w:rPr>
                <w:rFonts w:eastAsia="Arial" w:cs="Arial" w:ascii="Arial" w:hAnsi="Arial"/>
                <w:spacing w:val="-5"/>
                <w:kern w:val="0"/>
                <w:sz w:val="24"/>
                <w:szCs w:val="24"/>
                <w:lang w:eastAsia="en-US" w:bidi="ar-SA"/>
              </w:rPr>
              <w:t>н/д</w:t>
            </w:r>
          </w:p>
        </w:tc>
        <w:tc>
          <w:tcPr>
            <w:tcW w:w="121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79" w:right="69"/>
              <w:jc w:val="center"/>
              <w:rPr>
                <w:rFonts w:ascii="Arial" w:hAnsi="Arial" w:cs="Arial"/>
                <w:sz w:val="24"/>
                <w:szCs w:val="24"/>
              </w:rPr>
            </w:pPr>
            <w:r>
              <w:rPr>
                <w:rFonts w:eastAsia="Arial" w:cs="Arial" w:ascii="Arial" w:hAnsi="Arial"/>
                <w:spacing w:val="-5"/>
                <w:kern w:val="0"/>
                <w:sz w:val="24"/>
                <w:szCs w:val="24"/>
                <w:lang w:eastAsia="en-US" w:bidi="ar-SA"/>
              </w:rPr>
              <w:t>н/д</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571"/>
              <w:jc w:val="left"/>
              <w:rPr>
                <w:rFonts w:ascii="Arial" w:hAnsi="Arial" w:cs="Arial"/>
                <w:sz w:val="24"/>
                <w:szCs w:val="24"/>
              </w:rPr>
            </w:pPr>
            <w:r>
              <w:rPr>
                <w:rFonts w:eastAsia="Arial" w:cs="Arial" w:ascii="Arial" w:hAnsi="Arial"/>
                <w:spacing w:val="-5"/>
                <w:kern w:val="0"/>
                <w:sz w:val="24"/>
                <w:szCs w:val="24"/>
                <w:lang w:eastAsia="en-US" w:bidi="ar-SA"/>
              </w:rPr>
              <w:t>н/д</w:t>
            </w:r>
          </w:p>
        </w:tc>
        <w:tc>
          <w:tcPr>
            <w:tcW w:w="12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465" w:right="462"/>
              <w:jc w:val="center"/>
              <w:rPr>
                <w:rFonts w:ascii="Arial" w:hAnsi="Arial" w:cs="Arial"/>
                <w:sz w:val="24"/>
                <w:szCs w:val="24"/>
              </w:rPr>
            </w:pPr>
            <w:r>
              <w:rPr>
                <w:rFonts w:eastAsia="Arial" w:cs="Arial" w:ascii="Arial" w:hAnsi="Arial"/>
                <w:spacing w:val="-5"/>
                <w:kern w:val="0"/>
                <w:sz w:val="24"/>
                <w:szCs w:val="24"/>
                <w:lang w:eastAsia="en-US" w:bidi="ar-SA"/>
              </w:rPr>
              <w:t>н/д</w:t>
            </w:r>
          </w:p>
        </w:tc>
        <w:tc>
          <w:tcPr>
            <w:tcW w:w="320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4" w:after="0"/>
              <w:ind w:left="231" w:right="225"/>
              <w:jc w:val="center"/>
              <w:rPr>
                <w:rFonts w:ascii="Arial" w:hAnsi="Arial" w:cs="Arial"/>
                <w:sz w:val="24"/>
                <w:szCs w:val="24"/>
              </w:rPr>
            </w:pPr>
            <w:r>
              <w:rPr>
                <w:rFonts w:eastAsia="Arial" w:cs="Arial" w:ascii="Arial" w:hAnsi="Arial"/>
                <w:spacing w:val="-5"/>
                <w:kern w:val="0"/>
                <w:sz w:val="24"/>
                <w:szCs w:val="24"/>
                <w:lang w:eastAsia="en-US" w:bidi="ar-SA"/>
              </w:rPr>
              <w:t>индивидуальное</w:t>
            </w:r>
            <w:r>
              <w:rPr>
                <w:rFonts w:eastAsia="Arial" w:cs="Arial" w:ascii="Arial" w:hAnsi="Arial"/>
                <w:spacing w:val="5"/>
                <w:kern w:val="0"/>
                <w:sz w:val="24"/>
                <w:szCs w:val="24"/>
                <w:lang w:eastAsia="en-US" w:bidi="ar-SA"/>
              </w:rPr>
              <w:t xml:space="preserve"> </w:t>
            </w:r>
            <w:r>
              <w:rPr>
                <w:rFonts w:eastAsia="Arial" w:cs="Arial" w:ascii="Arial" w:hAnsi="Arial"/>
                <w:spacing w:val="-2"/>
                <w:kern w:val="0"/>
                <w:sz w:val="24"/>
                <w:szCs w:val="24"/>
                <w:lang w:eastAsia="en-US" w:bidi="ar-SA"/>
              </w:rPr>
              <w:t>теплоснабжение</w:t>
            </w:r>
          </w:p>
        </w:tc>
      </w:tr>
      <w:tr>
        <w:trPr>
          <w:trHeight w:val="333" w:hRule="atLeast"/>
        </w:trPr>
        <w:tc>
          <w:tcPr>
            <w:tcW w:w="5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4" w:right="10"/>
              <w:jc w:val="center"/>
              <w:rPr>
                <w:rFonts w:ascii="Arial" w:hAnsi="Arial" w:cs="Arial"/>
                <w:sz w:val="24"/>
                <w:szCs w:val="24"/>
              </w:rPr>
            </w:pPr>
            <w:r>
              <w:rPr>
                <w:rFonts w:eastAsia="Arial" w:cs="Arial" w:ascii="Arial" w:hAnsi="Arial"/>
                <w:kern w:val="0"/>
                <w:sz w:val="24"/>
                <w:szCs w:val="24"/>
                <w:lang w:eastAsia="en-US" w:bidi="ar-SA"/>
              </w:rPr>
              <w:t>7</w:t>
            </w:r>
          </w:p>
        </w:tc>
        <w:tc>
          <w:tcPr>
            <w:tcW w:w="456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57"/>
              <w:jc w:val="left"/>
              <w:rPr>
                <w:rFonts w:ascii="Arial" w:hAnsi="Arial" w:cs="Arial"/>
                <w:sz w:val="24"/>
                <w:szCs w:val="24"/>
              </w:rPr>
            </w:pPr>
            <w:r>
              <w:rPr>
                <w:rFonts w:eastAsia="Arial" w:cs="Arial" w:ascii="Arial" w:hAnsi="Arial"/>
                <w:spacing w:val="-6"/>
                <w:kern w:val="0"/>
                <w:sz w:val="24"/>
                <w:szCs w:val="24"/>
                <w:lang w:eastAsia="en-US" w:bidi="ar-SA"/>
              </w:rPr>
              <w:t>ООО</w:t>
            </w:r>
            <w:r>
              <w:rPr>
                <w:rFonts w:eastAsia="Arial" w:cs="Arial" w:ascii="Arial" w:hAnsi="Arial"/>
                <w:spacing w:val="-16"/>
                <w:kern w:val="0"/>
                <w:sz w:val="24"/>
                <w:szCs w:val="24"/>
                <w:lang w:eastAsia="en-US" w:bidi="ar-SA"/>
              </w:rPr>
              <w:t xml:space="preserve"> </w:t>
            </w:r>
            <w:r>
              <w:rPr>
                <w:rFonts w:eastAsia="Arial" w:cs="Arial" w:ascii="Arial" w:hAnsi="Arial"/>
                <w:spacing w:val="-2"/>
                <w:kern w:val="0"/>
                <w:sz w:val="24"/>
                <w:szCs w:val="24"/>
                <w:lang w:eastAsia="en-US" w:bidi="ar-SA"/>
              </w:rPr>
              <w:t>«Горизонт»</w:t>
            </w:r>
          </w:p>
        </w:tc>
        <w:tc>
          <w:tcPr>
            <w:tcW w:w="113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433"/>
              <w:jc w:val="left"/>
              <w:rPr>
                <w:rFonts w:ascii="Arial" w:hAnsi="Arial" w:cs="Arial"/>
                <w:sz w:val="24"/>
                <w:szCs w:val="24"/>
              </w:rPr>
            </w:pPr>
            <w:r>
              <w:rPr>
                <w:rFonts w:eastAsia="Arial" w:cs="Arial" w:ascii="Arial" w:hAnsi="Arial"/>
                <w:spacing w:val="-5"/>
                <w:kern w:val="0"/>
                <w:sz w:val="24"/>
                <w:szCs w:val="24"/>
                <w:lang w:eastAsia="en-US" w:bidi="ar-SA"/>
              </w:rPr>
              <w:t>н/д</w:t>
            </w:r>
          </w:p>
        </w:tc>
        <w:tc>
          <w:tcPr>
            <w:tcW w:w="12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501"/>
              <w:jc w:val="left"/>
              <w:rPr>
                <w:rFonts w:ascii="Arial" w:hAnsi="Arial" w:cs="Arial"/>
                <w:sz w:val="24"/>
                <w:szCs w:val="24"/>
              </w:rPr>
            </w:pPr>
            <w:r>
              <w:rPr>
                <w:rFonts w:eastAsia="Arial" w:cs="Arial" w:ascii="Arial" w:hAnsi="Arial"/>
                <w:spacing w:val="-5"/>
                <w:kern w:val="0"/>
                <w:sz w:val="24"/>
                <w:szCs w:val="24"/>
                <w:lang w:eastAsia="en-US" w:bidi="ar-SA"/>
              </w:rPr>
              <w:t>н/д</w:t>
            </w:r>
          </w:p>
        </w:tc>
        <w:tc>
          <w:tcPr>
            <w:tcW w:w="99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362"/>
              <w:jc w:val="left"/>
              <w:rPr>
                <w:rFonts w:ascii="Arial" w:hAnsi="Arial" w:cs="Arial"/>
                <w:sz w:val="24"/>
                <w:szCs w:val="24"/>
              </w:rPr>
            </w:pPr>
            <w:r>
              <w:rPr>
                <w:rFonts w:eastAsia="Arial" w:cs="Arial" w:ascii="Arial" w:hAnsi="Arial"/>
                <w:spacing w:val="-5"/>
                <w:kern w:val="0"/>
                <w:sz w:val="24"/>
                <w:szCs w:val="24"/>
                <w:lang w:eastAsia="en-US" w:bidi="ar-SA"/>
              </w:rPr>
              <w:t>н/д</w:t>
            </w:r>
          </w:p>
        </w:tc>
        <w:tc>
          <w:tcPr>
            <w:tcW w:w="121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79" w:right="69"/>
              <w:jc w:val="center"/>
              <w:rPr>
                <w:rFonts w:ascii="Arial" w:hAnsi="Arial" w:cs="Arial"/>
                <w:sz w:val="24"/>
                <w:szCs w:val="24"/>
              </w:rPr>
            </w:pPr>
            <w:r>
              <w:rPr>
                <w:rFonts w:eastAsia="Arial" w:cs="Arial" w:ascii="Arial" w:hAnsi="Arial"/>
                <w:spacing w:val="-5"/>
                <w:kern w:val="0"/>
                <w:sz w:val="24"/>
                <w:szCs w:val="24"/>
                <w:lang w:eastAsia="en-US" w:bidi="ar-SA"/>
              </w:rPr>
              <w:t>н/д</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571"/>
              <w:jc w:val="left"/>
              <w:rPr>
                <w:rFonts w:ascii="Arial" w:hAnsi="Arial" w:cs="Arial"/>
                <w:sz w:val="24"/>
                <w:szCs w:val="24"/>
              </w:rPr>
            </w:pPr>
            <w:r>
              <w:rPr>
                <w:rFonts w:eastAsia="Arial" w:cs="Arial" w:ascii="Arial" w:hAnsi="Arial"/>
                <w:spacing w:val="-5"/>
                <w:kern w:val="0"/>
                <w:sz w:val="24"/>
                <w:szCs w:val="24"/>
                <w:lang w:eastAsia="en-US" w:bidi="ar-SA"/>
              </w:rPr>
              <w:t>н/д</w:t>
            </w:r>
          </w:p>
        </w:tc>
        <w:tc>
          <w:tcPr>
            <w:tcW w:w="12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465" w:right="462"/>
              <w:jc w:val="center"/>
              <w:rPr>
                <w:rFonts w:ascii="Arial" w:hAnsi="Arial" w:cs="Arial"/>
                <w:sz w:val="24"/>
                <w:szCs w:val="24"/>
              </w:rPr>
            </w:pPr>
            <w:r>
              <w:rPr>
                <w:rFonts w:eastAsia="Arial" w:cs="Arial" w:ascii="Arial" w:hAnsi="Arial"/>
                <w:spacing w:val="-5"/>
                <w:kern w:val="0"/>
                <w:sz w:val="24"/>
                <w:szCs w:val="24"/>
                <w:lang w:eastAsia="en-US" w:bidi="ar-SA"/>
              </w:rPr>
              <w:t>н/д</w:t>
            </w:r>
          </w:p>
        </w:tc>
        <w:tc>
          <w:tcPr>
            <w:tcW w:w="320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4" w:after="0"/>
              <w:ind w:left="231" w:right="225"/>
              <w:jc w:val="center"/>
              <w:rPr>
                <w:rFonts w:ascii="Arial" w:hAnsi="Arial" w:cs="Arial"/>
                <w:sz w:val="24"/>
                <w:szCs w:val="24"/>
              </w:rPr>
            </w:pPr>
            <w:r>
              <w:rPr>
                <w:rFonts w:eastAsia="Arial" w:cs="Arial" w:ascii="Arial" w:hAnsi="Arial"/>
                <w:spacing w:val="-5"/>
                <w:kern w:val="0"/>
                <w:sz w:val="24"/>
                <w:szCs w:val="24"/>
                <w:lang w:eastAsia="en-US" w:bidi="ar-SA"/>
              </w:rPr>
              <w:t>индивидуальное</w:t>
            </w:r>
            <w:r>
              <w:rPr>
                <w:rFonts w:eastAsia="Arial" w:cs="Arial" w:ascii="Arial" w:hAnsi="Arial"/>
                <w:spacing w:val="5"/>
                <w:kern w:val="0"/>
                <w:sz w:val="24"/>
                <w:szCs w:val="24"/>
                <w:lang w:eastAsia="en-US" w:bidi="ar-SA"/>
              </w:rPr>
              <w:t xml:space="preserve"> </w:t>
            </w:r>
            <w:r>
              <w:rPr>
                <w:rFonts w:eastAsia="Arial" w:cs="Arial" w:ascii="Arial" w:hAnsi="Arial"/>
                <w:spacing w:val="-2"/>
                <w:kern w:val="0"/>
                <w:sz w:val="24"/>
                <w:szCs w:val="24"/>
                <w:lang w:eastAsia="en-US" w:bidi="ar-SA"/>
              </w:rPr>
              <w:t>теплоснабжение</w:t>
            </w:r>
          </w:p>
        </w:tc>
      </w:tr>
      <w:tr>
        <w:trPr>
          <w:trHeight w:val="333" w:hRule="atLeast"/>
        </w:trPr>
        <w:tc>
          <w:tcPr>
            <w:tcW w:w="5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4" w:right="10"/>
              <w:jc w:val="center"/>
              <w:rPr>
                <w:rFonts w:ascii="Arial" w:hAnsi="Arial" w:cs="Arial"/>
                <w:sz w:val="24"/>
                <w:szCs w:val="24"/>
              </w:rPr>
            </w:pPr>
            <w:r>
              <w:rPr>
                <w:rFonts w:eastAsia="Arial" w:cs="Arial" w:ascii="Arial" w:hAnsi="Arial"/>
                <w:kern w:val="0"/>
                <w:sz w:val="24"/>
                <w:szCs w:val="24"/>
                <w:lang w:eastAsia="en-US" w:bidi="ar-SA"/>
              </w:rPr>
              <w:t>8</w:t>
            </w:r>
          </w:p>
        </w:tc>
        <w:tc>
          <w:tcPr>
            <w:tcW w:w="456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57"/>
              <w:jc w:val="left"/>
              <w:rPr>
                <w:rFonts w:ascii="Arial" w:hAnsi="Arial" w:cs="Arial"/>
                <w:sz w:val="24"/>
                <w:szCs w:val="24"/>
              </w:rPr>
            </w:pPr>
            <w:r>
              <w:rPr>
                <w:rFonts w:eastAsia="Arial" w:cs="Arial" w:ascii="Arial" w:hAnsi="Arial"/>
                <w:spacing w:val="-8"/>
                <w:kern w:val="0"/>
                <w:sz w:val="24"/>
                <w:szCs w:val="24"/>
                <w:lang w:eastAsia="en-US" w:bidi="ar-SA"/>
              </w:rPr>
              <w:t>ООО</w:t>
            </w:r>
            <w:r>
              <w:rPr>
                <w:rFonts w:eastAsia="Arial" w:cs="Arial" w:ascii="Arial" w:hAnsi="Arial"/>
                <w:spacing w:val="-13"/>
                <w:kern w:val="0"/>
                <w:sz w:val="24"/>
                <w:szCs w:val="24"/>
                <w:lang w:eastAsia="en-US" w:bidi="ar-SA"/>
              </w:rPr>
              <w:t xml:space="preserve"> </w:t>
            </w:r>
            <w:r>
              <w:rPr>
                <w:rFonts w:eastAsia="Arial" w:cs="Arial" w:ascii="Arial" w:hAnsi="Arial"/>
                <w:spacing w:val="-8"/>
                <w:kern w:val="0"/>
                <w:sz w:val="24"/>
                <w:szCs w:val="24"/>
                <w:lang w:eastAsia="en-US" w:bidi="ar-SA"/>
              </w:rPr>
              <w:t>«Татнефть</w:t>
            </w:r>
            <w:r>
              <w:rPr>
                <w:rFonts w:eastAsia="Arial" w:cs="Arial" w:ascii="Arial" w:hAnsi="Arial"/>
                <w:spacing w:val="-11"/>
                <w:kern w:val="0"/>
                <w:sz w:val="24"/>
                <w:szCs w:val="24"/>
                <w:lang w:eastAsia="en-US" w:bidi="ar-SA"/>
              </w:rPr>
              <w:t xml:space="preserve"> </w:t>
            </w:r>
            <w:r>
              <w:rPr>
                <w:rFonts w:eastAsia="Arial" w:cs="Arial" w:ascii="Arial" w:hAnsi="Arial"/>
                <w:spacing w:val="-8"/>
                <w:kern w:val="0"/>
                <w:sz w:val="24"/>
                <w:szCs w:val="24"/>
                <w:lang w:eastAsia="en-US" w:bidi="ar-SA"/>
              </w:rPr>
              <w:t>–</w:t>
            </w:r>
            <w:r>
              <w:rPr>
                <w:rFonts w:eastAsia="Arial" w:cs="Arial" w:ascii="Arial" w:hAnsi="Arial"/>
                <w:spacing w:val="-12"/>
                <w:kern w:val="0"/>
                <w:sz w:val="24"/>
                <w:szCs w:val="24"/>
                <w:lang w:eastAsia="en-US" w:bidi="ar-SA"/>
              </w:rPr>
              <w:t xml:space="preserve"> </w:t>
            </w:r>
            <w:r>
              <w:rPr>
                <w:rFonts w:eastAsia="Arial" w:cs="Arial" w:ascii="Arial" w:hAnsi="Arial"/>
                <w:spacing w:val="-8"/>
                <w:kern w:val="0"/>
                <w:sz w:val="24"/>
                <w:szCs w:val="24"/>
                <w:lang w:eastAsia="en-US" w:bidi="ar-SA"/>
              </w:rPr>
              <w:t>АЗС</w:t>
            </w:r>
            <w:r>
              <w:rPr>
                <w:rFonts w:eastAsia="Arial" w:cs="Arial" w:ascii="Arial" w:hAnsi="Arial"/>
                <w:spacing w:val="-12"/>
                <w:kern w:val="0"/>
                <w:sz w:val="24"/>
                <w:szCs w:val="24"/>
                <w:lang w:eastAsia="en-US" w:bidi="ar-SA"/>
              </w:rPr>
              <w:t xml:space="preserve"> </w:t>
            </w:r>
            <w:r>
              <w:rPr>
                <w:rFonts w:eastAsia="Arial" w:cs="Arial" w:ascii="Arial" w:hAnsi="Arial"/>
                <w:spacing w:val="-8"/>
                <w:kern w:val="0"/>
                <w:sz w:val="24"/>
                <w:szCs w:val="24"/>
                <w:lang w:eastAsia="en-US" w:bidi="ar-SA"/>
              </w:rPr>
              <w:t>центр»</w:t>
            </w:r>
          </w:p>
        </w:tc>
        <w:tc>
          <w:tcPr>
            <w:tcW w:w="113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433"/>
              <w:jc w:val="left"/>
              <w:rPr>
                <w:rFonts w:ascii="Arial" w:hAnsi="Arial" w:cs="Arial"/>
                <w:sz w:val="24"/>
                <w:szCs w:val="24"/>
              </w:rPr>
            </w:pPr>
            <w:r>
              <w:rPr>
                <w:rFonts w:eastAsia="Arial" w:cs="Arial" w:ascii="Arial" w:hAnsi="Arial"/>
                <w:spacing w:val="-5"/>
                <w:kern w:val="0"/>
                <w:sz w:val="24"/>
                <w:szCs w:val="24"/>
                <w:lang w:eastAsia="en-US" w:bidi="ar-SA"/>
              </w:rPr>
              <w:t>н/д</w:t>
            </w:r>
          </w:p>
        </w:tc>
        <w:tc>
          <w:tcPr>
            <w:tcW w:w="12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501"/>
              <w:jc w:val="left"/>
              <w:rPr>
                <w:rFonts w:ascii="Arial" w:hAnsi="Arial" w:cs="Arial"/>
                <w:sz w:val="24"/>
                <w:szCs w:val="24"/>
              </w:rPr>
            </w:pPr>
            <w:r>
              <w:rPr>
                <w:rFonts w:eastAsia="Arial" w:cs="Arial" w:ascii="Arial" w:hAnsi="Arial"/>
                <w:spacing w:val="-5"/>
                <w:kern w:val="0"/>
                <w:sz w:val="24"/>
                <w:szCs w:val="24"/>
                <w:lang w:eastAsia="en-US" w:bidi="ar-SA"/>
              </w:rPr>
              <w:t>н/д</w:t>
            </w:r>
          </w:p>
        </w:tc>
        <w:tc>
          <w:tcPr>
            <w:tcW w:w="99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362"/>
              <w:jc w:val="left"/>
              <w:rPr>
                <w:rFonts w:ascii="Arial" w:hAnsi="Arial" w:cs="Arial"/>
                <w:sz w:val="24"/>
                <w:szCs w:val="24"/>
              </w:rPr>
            </w:pPr>
            <w:r>
              <w:rPr>
                <w:rFonts w:eastAsia="Arial" w:cs="Arial" w:ascii="Arial" w:hAnsi="Arial"/>
                <w:spacing w:val="-5"/>
                <w:kern w:val="0"/>
                <w:sz w:val="24"/>
                <w:szCs w:val="24"/>
                <w:lang w:eastAsia="en-US" w:bidi="ar-SA"/>
              </w:rPr>
              <w:t>н/д</w:t>
            </w:r>
          </w:p>
        </w:tc>
        <w:tc>
          <w:tcPr>
            <w:tcW w:w="121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79" w:right="69"/>
              <w:jc w:val="center"/>
              <w:rPr>
                <w:rFonts w:ascii="Arial" w:hAnsi="Arial" w:cs="Arial"/>
                <w:sz w:val="24"/>
                <w:szCs w:val="24"/>
              </w:rPr>
            </w:pPr>
            <w:r>
              <w:rPr>
                <w:rFonts w:eastAsia="Arial" w:cs="Arial" w:ascii="Arial" w:hAnsi="Arial"/>
                <w:spacing w:val="-5"/>
                <w:kern w:val="0"/>
                <w:sz w:val="24"/>
                <w:szCs w:val="24"/>
                <w:lang w:eastAsia="en-US" w:bidi="ar-SA"/>
              </w:rPr>
              <w:t>н/д</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571"/>
              <w:jc w:val="left"/>
              <w:rPr>
                <w:rFonts w:ascii="Arial" w:hAnsi="Arial" w:cs="Arial"/>
                <w:sz w:val="24"/>
                <w:szCs w:val="24"/>
              </w:rPr>
            </w:pPr>
            <w:r>
              <w:rPr>
                <w:rFonts w:eastAsia="Arial" w:cs="Arial" w:ascii="Arial" w:hAnsi="Arial"/>
                <w:spacing w:val="-5"/>
                <w:kern w:val="0"/>
                <w:sz w:val="24"/>
                <w:szCs w:val="24"/>
                <w:lang w:eastAsia="en-US" w:bidi="ar-SA"/>
              </w:rPr>
              <w:t>н/д</w:t>
            </w:r>
          </w:p>
        </w:tc>
        <w:tc>
          <w:tcPr>
            <w:tcW w:w="12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465" w:right="462"/>
              <w:jc w:val="center"/>
              <w:rPr>
                <w:rFonts w:ascii="Arial" w:hAnsi="Arial" w:cs="Arial"/>
                <w:sz w:val="24"/>
                <w:szCs w:val="24"/>
              </w:rPr>
            </w:pPr>
            <w:r>
              <w:rPr>
                <w:rFonts w:eastAsia="Arial" w:cs="Arial" w:ascii="Arial" w:hAnsi="Arial"/>
                <w:spacing w:val="-5"/>
                <w:kern w:val="0"/>
                <w:sz w:val="24"/>
                <w:szCs w:val="24"/>
                <w:lang w:eastAsia="en-US" w:bidi="ar-SA"/>
              </w:rPr>
              <w:t>н/д</w:t>
            </w:r>
          </w:p>
        </w:tc>
        <w:tc>
          <w:tcPr>
            <w:tcW w:w="320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4" w:after="0"/>
              <w:ind w:left="231" w:right="225"/>
              <w:jc w:val="center"/>
              <w:rPr>
                <w:rFonts w:ascii="Arial" w:hAnsi="Arial" w:cs="Arial"/>
                <w:sz w:val="24"/>
                <w:szCs w:val="24"/>
              </w:rPr>
            </w:pPr>
            <w:r>
              <w:rPr>
                <w:rFonts w:eastAsia="Arial" w:cs="Arial" w:ascii="Arial" w:hAnsi="Arial"/>
                <w:spacing w:val="-5"/>
                <w:kern w:val="0"/>
                <w:sz w:val="24"/>
                <w:szCs w:val="24"/>
                <w:lang w:eastAsia="en-US" w:bidi="ar-SA"/>
              </w:rPr>
              <w:t>индивидуальное</w:t>
            </w:r>
            <w:r>
              <w:rPr>
                <w:rFonts w:eastAsia="Arial" w:cs="Arial" w:ascii="Arial" w:hAnsi="Arial"/>
                <w:spacing w:val="5"/>
                <w:kern w:val="0"/>
                <w:sz w:val="24"/>
                <w:szCs w:val="24"/>
                <w:lang w:eastAsia="en-US" w:bidi="ar-SA"/>
              </w:rPr>
              <w:t xml:space="preserve"> </w:t>
            </w:r>
            <w:r>
              <w:rPr>
                <w:rFonts w:eastAsia="Arial" w:cs="Arial" w:ascii="Arial" w:hAnsi="Arial"/>
                <w:spacing w:val="-2"/>
                <w:kern w:val="0"/>
                <w:sz w:val="24"/>
                <w:szCs w:val="24"/>
                <w:lang w:eastAsia="en-US" w:bidi="ar-SA"/>
              </w:rPr>
              <w:t>теплоснабжение</w:t>
            </w:r>
          </w:p>
        </w:tc>
      </w:tr>
      <w:tr>
        <w:trPr>
          <w:trHeight w:val="330" w:hRule="atLeast"/>
        </w:trPr>
        <w:tc>
          <w:tcPr>
            <w:tcW w:w="5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4" w:right="10"/>
              <w:jc w:val="center"/>
              <w:rPr>
                <w:rFonts w:ascii="Arial" w:hAnsi="Arial" w:cs="Arial"/>
                <w:sz w:val="24"/>
                <w:szCs w:val="24"/>
              </w:rPr>
            </w:pPr>
            <w:r>
              <w:rPr>
                <w:rFonts w:eastAsia="Arial" w:cs="Arial" w:ascii="Arial" w:hAnsi="Arial"/>
                <w:spacing w:val="-5"/>
                <w:kern w:val="0"/>
                <w:sz w:val="24"/>
                <w:szCs w:val="24"/>
                <w:lang w:eastAsia="en-US" w:bidi="ar-SA"/>
              </w:rPr>
              <w:t>9</w:t>
            </w:r>
          </w:p>
        </w:tc>
        <w:tc>
          <w:tcPr>
            <w:tcW w:w="456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57"/>
              <w:jc w:val="left"/>
              <w:rPr>
                <w:rFonts w:ascii="Arial" w:hAnsi="Arial" w:cs="Arial"/>
                <w:sz w:val="24"/>
                <w:szCs w:val="24"/>
              </w:rPr>
            </w:pPr>
            <w:r>
              <w:rPr>
                <w:rFonts w:eastAsia="Arial" w:cs="Arial" w:ascii="Arial" w:hAnsi="Arial"/>
                <w:spacing w:val="-6"/>
                <w:kern w:val="0"/>
                <w:sz w:val="24"/>
                <w:szCs w:val="24"/>
                <w:lang w:eastAsia="en-US" w:bidi="ar-SA"/>
              </w:rPr>
              <w:t>ООО</w:t>
            </w:r>
            <w:r>
              <w:rPr>
                <w:rFonts w:eastAsia="Arial" w:cs="Arial" w:ascii="Arial" w:hAnsi="Arial"/>
                <w:spacing w:val="-16"/>
                <w:kern w:val="0"/>
                <w:sz w:val="24"/>
                <w:szCs w:val="24"/>
                <w:lang w:eastAsia="en-US" w:bidi="ar-SA"/>
              </w:rPr>
              <w:t xml:space="preserve"> </w:t>
            </w:r>
            <w:r>
              <w:rPr>
                <w:rFonts w:eastAsia="Arial" w:cs="Arial" w:ascii="Arial" w:hAnsi="Arial"/>
                <w:spacing w:val="-2"/>
                <w:kern w:val="0"/>
                <w:sz w:val="24"/>
                <w:szCs w:val="24"/>
                <w:lang w:eastAsia="en-US" w:bidi="ar-SA"/>
              </w:rPr>
              <w:t>«Стройбетон»</w:t>
            </w:r>
          </w:p>
        </w:tc>
        <w:tc>
          <w:tcPr>
            <w:tcW w:w="113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 w:after="0"/>
              <w:ind w:left="433"/>
              <w:jc w:val="left"/>
              <w:rPr>
                <w:rFonts w:ascii="Arial" w:hAnsi="Arial" w:cs="Arial"/>
                <w:sz w:val="24"/>
                <w:szCs w:val="24"/>
              </w:rPr>
            </w:pPr>
            <w:r>
              <w:rPr>
                <w:rFonts w:eastAsia="Arial" w:cs="Arial" w:ascii="Arial" w:hAnsi="Arial"/>
                <w:spacing w:val="-5"/>
                <w:kern w:val="0"/>
                <w:sz w:val="24"/>
                <w:szCs w:val="24"/>
                <w:lang w:eastAsia="en-US" w:bidi="ar-SA"/>
              </w:rPr>
              <w:t>н/д</w:t>
            </w:r>
          </w:p>
        </w:tc>
        <w:tc>
          <w:tcPr>
            <w:tcW w:w="12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 w:after="0"/>
              <w:ind w:left="501"/>
              <w:jc w:val="left"/>
              <w:rPr>
                <w:rFonts w:ascii="Arial" w:hAnsi="Arial" w:cs="Arial"/>
                <w:sz w:val="24"/>
                <w:szCs w:val="24"/>
              </w:rPr>
            </w:pPr>
            <w:r>
              <w:rPr>
                <w:rFonts w:eastAsia="Arial" w:cs="Arial" w:ascii="Arial" w:hAnsi="Arial"/>
                <w:spacing w:val="-5"/>
                <w:kern w:val="0"/>
                <w:sz w:val="24"/>
                <w:szCs w:val="24"/>
                <w:lang w:eastAsia="en-US" w:bidi="ar-SA"/>
              </w:rPr>
              <w:t>н/д</w:t>
            </w:r>
          </w:p>
        </w:tc>
        <w:tc>
          <w:tcPr>
            <w:tcW w:w="99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 w:after="0"/>
              <w:ind w:left="362"/>
              <w:jc w:val="left"/>
              <w:rPr>
                <w:rFonts w:ascii="Arial" w:hAnsi="Arial" w:cs="Arial"/>
                <w:sz w:val="24"/>
                <w:szCs w:val="24"/>
              </w:rPr>
            </w:pPr>
            <w:r>
              <w:rPr>
                <w:rFonts w:eastAsia="Arial" w:cs="Arial" w:ascii="Arial" w:hAnsi="Arial"/>
                <w:spacing w:val="-5"/>
                <w:kern w:val="0"/>
                <w:sz w:val="24"/>
                <w:szCs w:val="24"/>
                <w:lang w:eastAsia="en-US" w:bidi="ar-SA"/>
              </w:rPr>
              <w:t>н/д</w:t>
            </w:r>
          </w:p>
        </w:tc>
        <w:tc>
          <w:tcPr>
            <w:tcW w:w="121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 w:after="0"/>
              <w:ind w:left="79" w:right="69"/>
              <w:jc w:val="center"/>
              <w:rPr>
                <w:rFonts w:ascii="Arial" w:hAnsi="Arial" w:cs="Arial"/>
                <w:sz w:val="24"/>
                <w:szCs w:val="24"/>
              </w:rPr>
            </w:pPr>
            <w:r>
              <w:rPr>
                <w:rFonts w:eastAsia="Arial" w:cs="Arial" w:ascii="Arial" w:hAnsi="Arial"/>
                <w:spacing w:val="-5"/>
                <w:kern w:val="0"/>
                <w:sz w:val="24"/>
                <w:szCs w:val="24"/>
                <w:lang w:eastAsia="en-US" w:bidi="ar-SA"/>
              </w:rPr>
              <w:t>н/д</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 w:after="0"/>
              <w:ind w:left="571"/>
              <w:jc w:val="left"/>
              <w:rPr>
                <w:rFonts w:ascii="Arial" w:hAnsi="Arial" w:cs="Arial"/>
                <w:sz w:val="24"/>
                <w:szCs w:val="24"/>
              </w:rPr>
            </w:pPr>
            <w:r>
              <w:rPr>
                <w:rFonts w:eastAsia="Arial" w:cs="Arial" w:ascii="Arial" w:hAnsi="Arial"/>
                <w:spacing w:val="-5"/>
                <w:kern w:val="0"/>
                <w:sz w:val="24"/>
                <w:szCs w:val="24"/>
                <w:lang w:eastAsia="en-US" w:bidi="ar-SA"/>
              </w:rPr>
              <w:t>н/д</w:t>
            </w:r>
          </w:p>
        </w:tc>
        <w:tc>
          <w:tcPr>
            <w:tcW w:w="12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 w:after="0"/>
              <w:ind w:left="465" w:right="462"/>
              <w:jc w:val="center"/>
              <w:rPr>
                <w:rFonts w:ascii="Arial" w:hAnsi="Arial" w:cs="Arial"/>
                <w:sz w:val="24"/>
                <w:szCs w:val="24"/>
              </w:rPr>
            </w:pPr>
            <w:r>
              <w:rPr>
                <w:rFonts w:eastAsia="Arial" w:cs="Arial" w:ascii="Arial" w:hAnsi="Arial"/>
                <w:spacing w:val="-5"/>
                <w:kern w:val="0"/>
                <w:sz w:val="24"/>
                <w:szCs w:val="24"/>
                <w:lang w:eastAsia="en-US" w:bidi="ar-SA"/>
              </w:rPr>
              <w:t>н/д</w:t>
            </w:r>
          </w:p>
        </w:tc>
        <w:tc>
          <w:tcPr>
            <w:tcW w:w="320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4" w:after="0"/>
              <w:ind w:left="231" w:right="225"/>
              <w:jc w:val="center"/>
              <w:rPr>
                <w:rFonts w:ascii="Arial" w:hAnsi="Arial" w:cs="Arial"/>
                <w:sz w:val="24"/>
                <w:szCs w:val="24"/>
              </w:rPr>
            </w:pPr>
            <w:r>
              <w:rPr>
                <w:rFonts w:eastAsia="Arial" w:cs="Arial" w:ascii="Arial" w:hAnsi="Arial"/>
                <w:spacing w:val="-5"/>
                <w:kern w:val="0"/>
                <w:sz w:val="24"/>
                <w:szCs w:val="24"/>
                <w:lang w:eastAsia="en-US" w:bidi="ar-SA"/>
              </w:rPr>
              <w:t>индивидуальное</w:t>
            </w:r>
            <w:r>
              <w:rPr>
                <w:rFonts w:eastAsia="Arial" w:cs="Arial" w:ascii="Arial" w:hAnsi="Arial"/>
                <w:spacing w:val="5"/>
                <w:kern w:val="0"/>
                <w:sz w:val="24"/>
                <w:szCs w:val="24"/>
                <w:lang w:eastAsia="en-US" w:bidi="ar-SA"/>
              </w:rPr>
              <w:t xml:space="preserve"> </w:t>
            </w:r>
            <w:r>
              <w:rPr>
                <w:rFonts w:eastAsia="Arial" w:cs="Arial" w:ascii="Arial" w:hAnsi="Arial"/>
                <w:spacing w:val="-2"/>
                <w:kern w:val="0"/>
                <w:sz w:val="24"/>
                <w:szCs w:val="24"/>
                <w:lang w:eastAsia="en-US" w:bidi="ar-SA"/>
              </w:rPr>
              <w:t>теплоснабжение</w:t>
            </w:r>
          </w:p>
        </w:tc>
      </w:tr>
      <w:tr>
        <w:trPr>
          <w:trHeight w:val="587" w:hRule="atLeast"/>
        </w:trPr>
        <w:tc>
          <w:tcPr>
            <w:tcW w:w="5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9" w:after="0"/>
              <w:ind w:left="24" w:right="10"/>
              <w:jc w:val="center"/>
              <w:rPr>
                <w:rFonts w:ascii="Arial" w:hAnsi="Arial" w:cs="Arial"/>
                <w:sz w:val="24"/>
                <w:szCs w:val="24"/>
              </w:rPr>
            </w:pPr>
            <w:r>
              <w:rPr>
                <w:rFonts w:eastAsia="Arial" w:cs="Arial" w:ascii="Arial" w:hAnsi="Arial"/>
                <w:spacing w:val="-5"/>
                <w:kern w:val="0"/>
                <w:sz w:val="24"/>
                <w:szCs w:val="24"/>
                <w:lang w:eastAsia="en-US" w:bidi="ar-SA"/>
              </w:rPr>
              <w:t>10</w:t>
            </w:r>
          </w:p>
        </w:tc>
        <w:tc>
          <w:tcPr>
            <w:tcW w:w="456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7" w:after="0"/>
              <w:ind w:left="57"/>
              <w:jc w:val="left"/>
              <w:rPr>
                <w:rFonts w:ascii="Arial" w:hAnsi="Arial" w:cs="Arial"/>
                <w:sz w:val="24"/>
                <w:szCs w:val="24"/>
              </w:rPr>
            </w:pPr>
            <w:r>
              <w:rPr>
                <w:rFonts w:eastAsia="Arial" w:cs="Arial" w:ascii="Arial" w:hAnsi="Arial"/>
                <w:spacing w:val="-8"/>
                <w:kern w:val="0"/>
                <w:sz w:val="24"/>
                <w:szCs w:val="24"/>
                <w:lang w:eastAsia="en-US" w:bidi="ar-SA"/>
              </w:rPr>
              <w:t>ЭПУ</w:t>
            </w:r>
            <w:r>
              <w:rPr>
                <w:rFonts w:eastAsia="Arial" w:cs="Arial" w:ascii="Arial" w:hAnsi="Arial"/>
                <w:spacing w:val="-16"/>
                <w:kern w:val="0"/>
                <w:sz w:val="24"/>
                <w:szCs w:val="24"/>
                <w:lang w:eastAsia="en-US" w:bidi="ar-SA"/>
              </w:rPr>
              <w:t xml:space="preserve"> </w:t>
            </w:r>
            <w:r>
              <w:rPr>
                <w:rFonts w:eastAsia="Arial" w:cs="Arial" w:ascii="Arial" w:hAnsi="Arial"/>
                <w:spacing w:val="-8"/>
                <w:kern w:val="0"/>
                <w:sz w:val="24"/>
                <w:szCs w:val="24"/>
                <w:lang w:eastAsia="en-US" w:bidi="ar-SA"/>
              </w:rPr>
              <w:t>«Бугульмагаз»</w:t>
            </w:r>
            <w:r>
              <w:rPr>
                <w:rFonts w:eastAsia="Arial" w:cs="Arial" w:ascii="Arial" w:hAnsi="Arial"/>
                <w:spacing w:val="-17"/>
                <w:kern w:val="0"/>
                <w:sz w:val="24"/>
                <w:szCs w:val="24"/>
                <w:lang w:eastAsia="en-US" w:bidi="ar-SA"/>
              </w:rPr>
              <w:t xml:space="preserve"> </w:t>
            </w:r>
            <w:r>
              <w:rPr>
                <w:rFonts w:eastAsia="Arial" w:cs="Arial" w:ascii="Arial" w:hAnsi="Arial"/>
                <w:spacing w:val="-8"/>
                <w:kern w:val="0"/>
                <w:sz w:val="24"/>
                <w:szCs w:val="24"/>
                <w:lang w:eastAsia="en-US" w:bidi="ar-SA"/>
              </w:rPr>
              <w:t>ООО</w:t>
            </w:r>
            <w:r>
              <w:rPr>
                <w:rFonts w:eastAsia="Arial" w:cs="Arial" w:ascii="Arial" w:hAnsi="Arial"/>
                <w:spacing w:val="-14"/>
                <w:kern w:val="0"/>
                <w:sz w:val="24"/>
                <w:szCs w:val="24"/>
                <w:lang w:eastAsia="en-US" w:bidi="ar-SA"/>
              </w:rPr>
              <w:t xml:space="preserve"> </w:t>
            </w:r>
            <w:r>
              <w:rPr>
                <w:rFonts w:eastAsia="Arial" w:cs="Arial" w:ascii="Arial" w:hAnsi="Arial"/>
                <w:spacing w:val="-8"/>
                <w:kern w:val="0"/>
                <w:sz w:val="24"/>
                <w:szCs w:val="24"/>
                <w:lang w:eastAsia="en-US" w:bidi="ar-SA"/>
              </w:rPr>
              <w:t>«Газпром</w:t>
            </w:r>
            <w:r>
              <w:rPr>
                <w:rFonts w:eastAsia="Arial" w:cs="Arial" w:ascii="Arial" w:hAnsi="Arial"/>
                <w:spacing w:val="-13"/>
                <w:kern w:val="0"/>
                <w:sz w:val="24"/>
                <w:szCs w:val="24"/>
                <w:lang w:eastAsia="en-US" w:bidi="ar-SA"/>
              </w:rPr>
              <w:t xml:space="preserve"> </w:t>
            </w:r>
            <w:r>
              <w:rPr>
                <w:rFonts w:eastAsia="Arial" w:cs="Arial" w:ascii="Arial" w:hAnsi="Arial"/>
                <w:spacing w:val="-8"/>
                <w:kern w:val="0"/>
                <w:sz w:val="24"/>
                <w:szCs w:val="24"/>
                <w:lang w:eastAsia="en-US" w:bidi="ar-SA"/>
              </w:rPr>
              <w:t xml:space="preserve">трансгаз </w:t>
            </w:r>
            <w:r>
              <w:rPr>
                <w:rFonts w:eastAsia="Arial" w:cs="Arial" w:ascii="Arial" w:hAnsi="Arial"/>
                <w:spacing w:val="-2"/>
                <w:kern w:val="0"/>
                <w:sz w:val="24"/>
                <w:szCs w:val="24"/>
                <w:lang w:eastAsia="en-US" w:bidi="ar-SA"/>
              </w:rPr>
              <w:t>Казань»</w:t>
            </w:r>
          </w:p>
        </w:tc>
        <w:tc>
          <w:tcPr>
            <w:tcW w:w="113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42" w:after="0"/>
              <w:ind w:left="433"/>
              <w:jc w:val="left"/>
              <w:rPr>
                <w:rFonts w:ascii="Arial" w:hAnsi="Arial" w:cs="Arial"/>
                <w:sz w:val="24"/>
                <w:szCs w:val="24"/>
              </w:rPr>
            </w:pPr>
            <w:r>
              <w:rPr>
                <w:rFonts w:eastAsia="Arial" w:cs="Arial" w:ascii="Arial" w:hAnsi="Arial"/>
                <w:spacing w:val="-5"/>
                <w:kern w:val="0"/>
                <w:sz w:val="24"/>
                <w:szCs w:val="24"/>
                <w:lang w:eastAsia="en-US" w:bidi="ar-SA"/>
              </w:rPr>
              <w:t>н/д</w:t>
            </w:r>
          </w:p>
        </w:tc>
        <w:tc>
          <w:tcPr>
            <w:tcW w:w="12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42" w:after="0"/>
              <w:ind w:left="501"/>
              <w:jc w:val="left"/>
              <w:rPr>
                <w:rFonts w:ascii="Arial" w:hAnsi="Arial" w:cs="Arial"/>
                <w:sz w:val="24"/>
                <w:szCs w:val="24"/>
              </w:rPr>
            </w:pPr>
            <w:r>
              <w:rPr>
                <w:rFonts w:eastAsia="Arial" w:cs="Arial" w:ascii="Arial" w:hAnsi="Arial"/>
                <w:spacing w:val="-5"/>
                <w:kern w:val="0"/>
                <w:sz w:val="24"/>
                <w:szCs w:val="24"/>
                <w:lang w:eastAsia="en-US" w:bidi="ar-SA"/>
              </w:rPr>
              <w:t>н/д</w:t>
            </w:r>
          </w:p>
        </w:tc>
        <w:tc>
          <w:tcPr>
            <w:tcW w:w="99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42" w:after="0"/>
              <w:ind w:left="362"/>
              <w:jc w:val="left"/>
              <w:rPr>
                <w:rFonts w:ascii="Arial" w:hAnsi="Arial" w:cs="Arial"/>
                <w:sz w:val="24"/>
                <w:szCs w:val="24"/>
              </w:rPr>
            </w:pPr>
            <w:r>
              <w:rPr>
                <w:rFonts w:eastAsia="Arial" w:cs="Arial" w:ascii="Arial" w:hAnsi="Arial"/>
                <w:spacing w:val="-5"/>
                <w:kern w:val="0"/>
                <w:sz w:val="24"/>
                <w:szCs w:val="24"/>
                <w:lang w:eastAsia="en-US" w:bidi="ar-SA"/>
              </w:rPr>
              <w:t>н/д</w:t>
            </w:r>
          </w:p>
        </w:tc>
        <w:tc>
          <w:tcPr>
            <w:tcW w:w="121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42" w:after="0"/>
              <w:ind w:left="79" w:right="69"/>
              <w:jc w:val="center"/>
              <w:rPr>
                <w:rFonts w:ascii="Arial" w:hAnsi="Arial" w:cs="Arial"/>
                <w:sz w:val="24"/>
                <w:szCs w:val="24"/>
              </w:rPr>
            </w:pPr>
            <w:r>
              <w:rPr>
                <w:rFonts w:eastAsia="Arial" w:cs="Arial" w:ascii="Arial" w:hAnsi="Arial"/>
                <w:spacing w:val="-5"/>
                <w:kern w:val="0"/>
                <w:sz w:val="24"/>
                <w:szCs w:val="24"/>
                <w:lang w:eastAsia="en-US" w:bidi="ar-SA"/>
              </w:rPr>
              <w:t>н/д</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42" w:after="0"/>
              <w:ind w:left="571"/>
              <w:jc w:val="left"/>
              <w:rPr>
                <w:rFonts w:ascii="Arial" w:hAnsi="Arial" w:cs="Arial"/>
                <w:sz w:val="24"/>
                <w:szCs w:val="24"/>
              </w:rPr>
            </w:pPr>
            <w:r>
              <w:rPr>
                <w:rFonts w:eastAsia="Arial" w:cs="Arial" w:ascii="Arial" w:hAnsi="Arial"/>
                <w:spacing w:val="-5"/>
                <w:kern w:val="0"/>
                <w:sz w:val="24"/>
                <w:szCs w:val="24"/>
                <w:lang w:eastAsia="en-US" w:bidi="ar-SA"/>
              </w:rPr>
              <w:t>н/д</w:t>
            </w:r>
          </w:p>
        </w:tc>
        <w:tc>
          <w:tcPr>
            <w:tcW w:w="12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42" w:after="0"/>
              <w:ind w:left="465" w:right="462"/>
              <w:jc w:val="center"/>
              <w:rPr>
                <w:rFonts w:ascii="Arial" w:hAnsi="Arial" w:cs="Arial"/>
                <w:sz w:val="24"/>
                <w:szCs w:val="24"/>
              </w:rPr>
            </w:pPr>
            <w:r>
              <w:rPr>
                <w:rFonts w:eastAsia="Arial" w:cs="Arial" w:ascii="Arial" w:hAnsi="Arial"/>
                <w:spacing w:val="-5"/>
                <w:kern w:val="0"/>
                <w:sz w:val="24"/>
                <w:szCs w:val="24"/>
                <w:lang w:eastAsia="en-US" w:bidi="ar-SA"/>
              </w:rPr>
              <w:t>н/д</w:t>
            </w:r>
          </w:p>
        </w:tc>
        <w:tc>
          <w:tcPr>
            <w:tcW w:w="320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73" w:after="0"/>
              <w:ind w:left="231" w:right="225"/>
              <w:jc w:val="center"/>
              <w:rPr>
                <w:rFonts w:ascii="Arial" w:hAnsi="Arial" w:cs="Arial"/>
                <w:sz w:val="24"/>
                <w:szCs w:val="24"/>
              </w:rPr>
            </w:pPr>
            <w:r>
              <w:rPr>
                <w:rFonts w:eastAsia="Arial" w:cs="Arial" w:ascii="Arial" w:hAnsi="Arial"/>
                <w:spacing w:val="-5"/>
                <w:kern w:val="0"/>
                <w:sz w:val="24"/>
                <w:szCs w:val="24"/>
                <w:lang w:eastAsia="en-US" w:bidi="ar-SA"/>
              </w:rPr>
              <w:t>индивидуальное</w:t>
            </w:r>
            <w:r>
              <w:rPr>
                <w:rFonts w:eastAsia="Arial" w:cs="Arial" w:ascii="Arial" w:hAnsi="Arial"/>
                <w:spacing w:val="5"/>
                <w:kern w:val="0"/>
                <w:sz w:val="24"/>
                <w:szCs w:val="24"/>
                <w:lang w:eastAsia="en-US" w:bidi="ar-SA"/>
              </w:rPr>
              <w:t xml:space="preserve"> </w:t>
            </w:r>
            <w:r>
              <w:rPr>
                <w:rFonts w:eastAsia="Arial" w:cs="Arial" w:ascii="Arial" w:hAnsi="Arial"/>
                <w:spacing w:val="-2"/>
                <w:kern w:val="0"/>
                <w:sz w:val="24"/>
                <w:szCs w:val="24"/>
                <w:lang w:eastAsia="en-US" w:bidi="ar-SA"/>
              </w:rPr>
              <w:t>теплоснабжение</w:t>
            </w:r>
          </w:p>
        </w:tc>
      </w:tr>
      <w:tr>
        <w:trPr>
          <w:trHeight w:val="333" w:hRule="atLeast"/>
        </w:trPr>
        <w:tc>
          <w:tcPr>
            <w:tcW w:w="5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456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7" w:after="0"/>
              <w:ind w:left="57"/>
              <w:jc w:val="left"/>
              <w:rPr>
                <w:rFonts w:ascii="Arial" w:hAnsi="Arial" w:cs="Arial"/>
                <w:b/>
                <w:sz w:val="24"/>
                <w:szCs w:val="24"/>
              </w:rPr>
            </w:pPr>
            <w:r>
              <w:rPr>
                <w:rFonts w:eastAsia="Arial" w:cs="Arial" w:ascii="Arial" w:hAnsi="Arial"/>
                <w:b/>
                <w:spacing w:val="-8"/>
                <w:kern w:val="0"/>
                <w:sz w:val="24"/>
                <w:szCs w:val="24"/>
                <w:lang w:eastAsia="en-US" w:bidi="ar-SA"/>
              </w:rPr>
              <w:t>ИТОГО</w:t>
            </w:r>
            <w:r>
              <w:rPr>
                <w:rFonts w:eastAsia="Arial" w:cs="Arial" w:ascii="Arial" w:hAnsi="Arial"/>
                <w:b/>
                <w:spacing w:val="-16"/>
                <w:kern w:val="0"/>
                <w:sz w:val="24"/>
                <w:szCs w:val="24"/>
                <w:lang w:eastAsia="en-US" w:bidi="ar-SA"/>
              </w:rPr>
              <w:t xml:space="preserve"> </w:t>
            </w:r>
            <w:r>
              <w:rPr>
                <w:rFonts w:eastAsia="Arial" w:cs="Arial" w:ascii="Arial" w:hAnsi="Arial"/>
                <w:b/>
                <w:spacing w:val="-8"/>
                <w:kern w:val="0"/>
                <w:sz w:val="24"/>
                <w:szCs w:val="24"/>
                <w:lang w:eastAsia="en-US" w:bidi="ar-SA"/>
              </w:rPr>
              <w:t>(горячая</w:t>
            </w:r>
            <w:r>
              <w:rPr>
                <w:rFonts w:eastAsia="Arial" w:cs="Arial" w:ascii="Arial" w:hAnsi="Arial"/>
                <w:b/>
                <w:spacing w:val="-14"/>
                <w:kern w:val="0"/>
                <w:sz w:val="24"/>
                <w:szCs w:val="24"/>
                <w:lang w:eastAsia="en-US" w:bidi="ar-SA"/>
              </w:rPr>
              <w:t xml:space="preserve"> </w:t>
            </w:r>
            <w:r>
              <w:rPr>
                <w:rFonts w:eastAsia="Arial" w:cs="Arial" w:ascii="Arial" w:hAnsi="Arial"/>
                <w:b/>
                <w:spacing w:val="-8"/>
                <w:kern w:val="0"/>
                <w:sz w:val="24"/>
                <w:szCs w:val="24"/>
                <w:lang w:eastAsia="en-US" w:bidi="ar-SA"/>
              </w:rPr>
              <w:t>вода):</w:t>
            </w:r>
          </w:p>
        </w:tc>
        <w:tc>
          <w:tcPr>
            <w:tcW w:w="113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7" w:after="0"/>
              <w:ind w:right="38"/>
              <w:jc w:val="right"/>
              <w:rPr>
                <w:rFonts w:ascii="Arial" w:hAnsi="Arial" w:cs="Arial"/>
                <w:b/>
                <w:sz w:val="24"/>
                <w:szCs w:val="24"/>
              </w:rPr>
            </w:pPr>
            <w:r>
              <w:rPr>
                <w:rFonts w:eastAsia="Arial" w:cs="Arial" w:ascii="Arial" w:hAnsi="Arial"/>
                <w:b/>
                <w:spacing w:val="-2"/>
                <w:kern w:val="0"/>
                <w:sz w:val="24"/>
                <w:szCs w:val="24"/>
                <w:lang w:eastAsia="en-US" w:bidi="ar-SA"/>
              </w:rPr>
              <w:t>3,405</w:t>
            </w:r>
          </w:p>
        </w:tc>
        <w:tc>
          <w:tcPr>
            <w:tcW w:w="12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99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21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2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7" w:after="0"/>
              <w:ind w:right="38"/>
              <w:jc w:val="right"/>
              <w:rPr>
                <w:rFonts w:ascii="Arial" w:hAnsi="Arial" w:cs="Arial"/>
                <w:b/>
                <w:sz w:val="24"/>
                <w:szCs w:val="24"/>
              </w:rPr>
            </w:pPr>
            <w:r>
              <w:rPr>
                <w:rFonts w:eastAsia="Arial" w:cs="Arial" w:ascii="Arial" w:hAnsi="Arial"/>
                <w:b/>
                <w:spacing w:val="-2"/>
                <w:kern w:val="0"/>
                <w:sz w:val="24"/>
                <w:szCs w:val="24"/>
                <w:lang w:eastAsia="en-US" w:bidi="ar-SA"/>
              </w:rPr>
              <w:t>3,405</w:t>
            </w:r>
          </w:p>
        </w:tc>
        <w:tc>
          <w:tcPr>
            <w:tcW w:w="3205" w:type="dxa"/>
            <w:vMerge w:val="restart"/>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9"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168"/>
              <w:jc w:val="left"/>
              <w:rPr>
                <w:rFonts w:ascii="Arial" w:hAnsi="Arial" w:cs="Arial"/>
                <w:sz w:val="24"/>
                <w:szCs w:val="24"/>
              </w:rPr>
            </w:pPr>
            <w:r>
              <w:rPr>
                <w:rFonts w:cs="Arial" w:ascii="Arial" w:hAnsi="Arial"/>
                <w:kern w:val="0"/>
                <w:sz w:val="24"/>
                <w:szCs w:val="24"/>
                <w:lang w:eastAsia="en-US" w:bidi="ar-SA"/>
              </w:rPr>
            </w:r>
          </w:p>
        </w:tc>
      </w:tr>
      <w:tr>
        <w:trPr>
          <w:trHeight w:val="333" w:hRule="atLeast"/>
        </w:trPr>
        <w:tc>
          <w:tcPr>
            <w:tcW w:w="5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456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7" w:after="0"/>
              <w:ind w:left="57"/>
              <w:jc w:val="left"/>
              <w:rPr>
                <w:rFonts w:ascii="Arial" w:hAnsi="Arial" w:cs="Arial"/>
                <w:b/>
                <w:sz w:val="24"/>
                <w:szCs w:val="24"/>
              </w:rPr>
            </w:pPr>
            <w:r>
              <w:rPr>
                <w:rFonts w:eastAsia="Arial" w:cs="Arial" w:ascii="Arial" w:hAnsi="Arial"/>
                <w:b/>
                <w:spacing w:val="-9"/>
                <w:kern w:val="0"/>
                <w:sz w:val="24"/>
                <w:szCs w:val="24"/>
                <w:lang w:eastAsia="en-US" w:bidi="ar-SA"/>
              </w:rPr>
              <w:t>ИТОГО</w:t>
            </w:r>
            <w:r>
              <w:rPr>
                <w:rFonts w:eastAsia="Arial" w:cs="Arial" w:ascii="Arial" w:hAnsi="Arial"/>
                <w:b/>
                <w:spacing w:val="-7"/>
                <w:kern w:val="0"/>
                <w:sz w:val="24"/>
                <w:szCs w:val="24"/>
                <w:lang w:eastAsia="en-US" w:bidi="ar-SA"/>
              </w:rPr>
              <w:t xml:space="preserve"> </w:t>
            </w:r>
            <w:r>
              <w:rPr>
                <w:rFonts w:eastAsia="Arial" w:cs="Arial" w:ascii="Arial" w:hAnsi="Arial"/>
                <w:b/>
                <w:spacing w:val="-2"/>
                <w:kern w:val="0"/>
                <w:sz w:val="24"/>
                <w:szCs w:val="24"/>
                <w:lang w:eastAsia="en-US" w:bidi="ar-SA"/>
              </w:rPr>
              <w:t>(пар):</w:t>
            </w:r>
          </w:p>
        </w:tc>
        <w:tc>
          <w:tcPr>
            <w:tcW w:w="113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7" w:after="0"/>
              <w:ind w:right="38"/>
              <w:jc w:val="right"/>
              <w:rPr>
                <w:rFonts w:ascii="Arial" w:hAnsi="Arial" w:cs="Arial"/>
                <w:b/>
                <w:sz w:val="24"/>
                <w:szCs w:val="24"/>
              </w:rPr>
            </w:pPr>
            <w:r>
              <w:rPr>
                <w:rFonts w:eastAsia="Arial" w:cs="Arial" w:ascii="Arial" w:hAnsi="Arial"/>
                <w:b/>
                <w:spacing w:val="-2"/>
                <w:kern w:val="0"/>
                <w:sz w:val="24"/>
                <w:szCs w:val="24"/>
                <w:lang w:eastAsia="en-US" w:bidi="ar-SA"/>
              </w:rPr>
              <w:t>3,900</w:t>
            </w:r>
          </w:p>
        </w:tc>
        <w:tc>
          <w:tcPr>
            <w:tcW w:w="12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99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21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2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7" w:after="0"/>
              <w:ind w:right="38"/>
              <w:jc w:val="right"/>
              <w:rPr>
                <w:rFonts w:ascii="Arial" w:hAnsi="Arial" w:cs="Arial"/>
                <w:b/>
                <w:sz w:val="24"/>
                <w:szCs w:val="24"/>
              </w:rPr>
            </w:pPr>
            <w:r>
              <w:rPr>
                <w:rFonts w:eastAsia="Arial" w:cs="Arial" w:ascii="Arial" w:hAnsi="Arial"/>
                <w:b/>
                <w:spacing w:val="-2"/>
                <w:kern w:val="0"/>
                <w:sz w:val="24"/>
                <w:szCs w:val="24"/>
                <w:lang w:eastAsia="en-US" w:bidi="ar-SA"/>
              </w:rPr>
              <w:t>3,900</w:t>
            </w:r>
          </w:p>
        </w:tc>
        <w:tc>
          <w:tcPr>
            <w:tcW w:w="3205" w:type="dxa"/>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r>
    </w:tbl>
    <w:p>
      <w:pPr>
        <w:sectPr>
          <w:footerReference w:type="default" r:id="rId53"/>
          <w:footerReference w:type="first" r:id="rId54"/>
          <w:type w:val="nextPage"/>
          <w:pgSz w:orient="landscape" w:w="16838" w:h="11906"/>
          <w:pgMar w:left="600" w:right="567" w:gutter="0" w:header="0" w:top="1100" w:footer="1163" w:bottom="1360"/>
          <w:pgNumType w:fmt="decimal"/>
          <w:formProt w:val="false"/>
          <w:textDirection w:val="lrTb"/>
          <w:docGrid w:type="default" w:linePitch="360" w:charSpace="4096"/>
        </w:sectPr>
      </w:pPr>
    </w:p>
    <w:p>
      <w:pPr>
        <w:sectPr>
          <w:footerReference w:type="default" r:id="rId55"/>
          <w:footerReference w:type="first" r:id="rId56"/>
          <w:type w:val="nextPage"/>
          <w:pgSz w:w="11906" w:h="16838"/>
          <w:pgMar w:left="1200" w:right="567" w:gutter="0" w:header="0" w:top="1040" w:footer="1164" w:bottom="1360"/>
          <w:pgNumType w:fmt="decimal"/>
          <w:formProt w:val="false"/>
          <w:textDirection w:val="lrTb"/>
          <w:docGrid w:type="default" w:linePitch="360" w:charSpace="4096"/>
        </w:sectPr>
        <w:pStyle w:val="BodyText"/>
        <w:tabs>
          <w:tab w:val="clear" w:pos="720"/>
          <w:tab w:val="left" w:pos="618" w:leader="none"/>
        </w:tabs>
        <w:spacing w:lineRule="auto" w:line="276" w:before="67" w:after="0"/>
        <w:ind w:firstLine="709" w:right="78"/>
        <w:rPr>
          <w:rFonts w:ascii="Arial" w:hAnsi="Arial" w:cs="Arial"/>
          <w:sz w:val="24"/>
          <w:szCs w:val="24"/>
        </w:rPr>
      </w:pPr>
      <w:bookmarkStart w:id="76" w:name="_Hlk211182246"/>
      <w:r>
        <w:rPr>
          <w:rFonts w:eastAsia="Arial" w:cs="Arial" w:ascii="Arial" w:hAnsi="Arial"/>
          <w:sz w:val="24"/>
          <w:szCs w:val="24"/>
        </w:rPr>
        <w:t>Наиболее крупные промышленные потребители тепловой энергии в производственных зонах пгт.Уруссу – АО «Электросоединитель», которые используют тепловую энергию для теплоснабжения, горячего водоснабжения и технологических целей. Другие абоненты производственно-коммунальных зон поселка потребляют тепловую энергию в основном на теплоснабжение и ГВС эксплуатируемых зданий и помещений.</w:t>
      </w:r>
      <w:bookmarkEnd w:id="76"/>
    </w:p>
    <w:p>
      <w:pPr>
        <w:pStyle w:val="Heading1"/>
        <w:tabs>
          <w:tab w:val="clear" w:pos="720"/>
          <w:tab w:val="left" w:pos="618" w:leader="none"/>
        </w:tabs>
        <w:spacing w:lineRule="auto" w:line="276" w:before="74" w:after="0"/>
        <w:ind w:hanging="0" w:left="142" w:right="167"/>
        <w:jc w:val="center"/>
        <w:rPr>
          <w:rFonts w:ascii="Arial" w:hAnsi="Arial" w:cs="Arial"/>
          <w:sz w:val="24"/>
          <w:szCs w:val="24"/>
        </w:rPr>
      </w:pPr>
      <w:bookmarkStart w:id="77" w:name="_Toc211264066"/>
      <w:bookmarkStart w:id="78" w:name="_Toc211263578"/>
      <w:bookmarkStart w:id="79" w:name="_Toc211237282"/>
      <w:bookmarkStart w:id="80" w:name="_Toc211237050"/>
      <w:bookmarkStart w:id="81" w:name="_Toc211236801"/>
      <w:bookmarkStart w:id="82" w:name="_Toc211005382"/>
      <w:bookmarkStart w:id="83" w:name="_Toc210918423"/>
      <w:bookmarkStart w:id="84" w:name="_Toc210730462"/>
      <w:bookmarkStart w:id="85" w:name="_Toc210728347"/>
      <w:bookmarkStart w:id="86" w:name="_bookmark14"/>
      <w:bookmarkEnd w:id="86"/>
      <w:r>
        <w:rPr>
          <w:rFonts w:eastAsia="Arial" w:cs="Arial" w:ascii="Arial" w:hAnsi="Arial"/>
          <w:sz w:val="24"/>
          <w:szCs w:val="24"/>
        </w:rPr>
        <w:t>Раздел</w:t>
      </w:r>
      <w:r>
        <w:rPr>
          <w:rFonts w:eastAsia="Arial" w:cs="Arial" w:ascii="Arial" w:hAnsi="Arial"/>
          <w:spacing w:val="-7"/>
          <w:sz w:val="24"/>
          <w:szCs w:val="24"/>
        </w:rPr>
        <w:t xml:space="preserve"> </w:t>
      </w:r>
      <w:r>
        <w:rPr>
          <w:rFonts w:eastAsia="Arial" w:cs="Arial" w:ascii="Arial" w:hAnsi="Arial"/>
          <w:sz w:val="24"/>
          <w:szCs w:val="24"/>
        </w:rPr>
        <w:t>2.</w:t>
      </w:r>
      <w:r>
        <w:rPr>
          <w:rFonts w:eastAsia="Arial" w:cs="Arial" w:ascii="Arial" w:hAnsi="Arial"/>
          <w:spacing w:val="-8"/>
          <w:sz w:val="24"/>
          <w:szCs w:val="24"/>
        </w:rPr>
        <w:t xml:space="preserve"> </w:t>
      </w:r>
      <w:r>
        <w:rPr>
          <w:rFonts w:eastAsia="Arial" w:cs="Arial" w:ascii="Arial" w:hAnsi="Arial"/>
          <w:sz w:val="24"/>
          <w:szCs w:val="24"/>
        </w:rPr>
        <w:t>Перспективные</w:t>
      </w:r>
      <w:r>
        <w:rPr>
          <w:rFonts w:eastAsia="Arial" w:cs="Arial" w:ascii="Arial" w:hAnsi="Arial"/>
          <w:spacing w:val="-8"/>
          <w:sz w:val="24"/>
          <w:szCs w:val="24"/>
        </w:rPr>
        <w:t xml:space="preserve"> </w:t>
      </w:r>
      <w:r>
        <w:rPr>
          <w:rFonts w:eastAsia="Arial" w:cs="Arial" w:ascii="Arial" w:hAnsi="Arial"/>
          <w:sz w:val="24"/>
          <w:szCs w:val="24"/>
        </w:rPr>
        <w:t>балансы</w:t>
      </w:r>
      <w:r>
        <w:rPr>
          <w:rFonts w:eastAsia="Arial" w:cs="Arial" w:ascii="Arial" w:hAnsi="Arial"/>
          <w:spacing w:val="-8"/>
          <w:sz w:val="24"/>
          <w:szCs w:val="24"/>
        </w:rPr>
        <w:t xml:space="preserve"> </w:t>
      </w:r>
      <w:r>
        <w:rPr>
          <w:rFonts w:eastAsia="Arial" w:cs="Arial" w:ascii="Arial" w:hAnsi="Arial"/>
          <w:sz w:val="24"/>
          <w:szCs w:val="24"/>
        </w:rPr>
        <w:t>располагаемой</w:t>
      </w:r>
      <w:r>
        <w:rPr>
          <w:rFonts w:eastAsia="Arial" w:cs="Arial" w:ascii="Arial" w:hAnsi="Arial"/>
          <w:spacing w:val="-8"/>
          <w:sz w:val="24"/>
          <w:szCs w:val="24"/>
        </w:rPr>
        <w:t xml:space="preserve"> </w:t>
      </w:r>
      <w:r>
        <w:rPr>
          <w:rFonts w:eastAsia="Arial" w:cs="Arial" w:ascii="Arial" w:hAnsi="Arial"/>
          <w:sz w:val="24"/>
          <w:szCs w:val="24"/>
        </w:rPr>
        <w:t>тепловой</w:t>
      </w:r>
      <w:r>
        <w:rPr>
          <w:rFonts w:eastAsia="Arial" w:cs="Arial" w:ascii="Arial" w:hAnsi="Arial"/>
          <w:spacing w:val="-6"/>
          <w:sz w:val="24"/>
          <w:szCs w:val="24"/>
        </w:rPr>
        <w:t xml:space="preserve"> </w:t>
      </w:r>
      <w:r>
        <w:rPr>
          <w:rFonts w:eastAsia="Arial" w:cs="Arial" w:ascii="Arial" w:hAnsi="Arial"/>
          <w:sz w:val="24"/>
          <w:szCs w:val="24"/>
        </w:rPr>
        <w:t>мощности источников тепловой энергии и тепловой нагрузки потребителей</w:t>
      </w:r>
      <w:bookmarkEnd w:id="77"/>
      <w:bookmarkEnd w:id="78"/>
      <w:bookmarkEnd w:id="79"/>
      <w:bookmarkEnd w:id="80"/>
      <w:bookmarkEnd w:id="81"/>
      <w:bookmarkEnd w:id="82"/>
      <w:bookmarkEnd w:id="83"/>
      <w:bookmarkEnd w:id="84"/>
      <w:bookmarkEnd w:id="85"/>
    </w:p>
    <w:p>
      <w:pPr>
        <w:pStyle w:val="BodyText"/>
        <w:tabs>
          <w:tab w:val="clear" w:pos="720"/>
          <w:tab w:val="left" w:pos="618" w:leader="none"/>
        </w:tabs>
        <w:rPr>
          <w:rFonts w:ascii="Arial" w:hAnsi="Arial" w:cs="Arial"/>
          <w:sz w:val="24"/>
          <w:szCs w:val="24"/>
        </w:rPr>
      </w:pPr>
      <w:r>
        <w:rPr>
          <w:rFonts w:cs="Arial" w:ascii="Arial" w:hAnsi="Arial"/>
          <w:sz w:val="24"/>
          <w:szCs w:val="24"/>
        </w:rPr>
      </w:r>
    </w:p>
    <w:p>
      <w:pPr>
        <w:pStyle w:val="Heading1"/>
        <w:numPr>
          <w:ilvl w:val="1"/>
          <w:numId w:val="14"/>
        </w:numPr>
        <w:tabs>
          <w:tab w:val="clear" w:pos="720"/>
          <w:tab w:val="left" w:pos="618" w:leader="none"/>
          <w:tab w:val="left" w:pos="1393" w:leader="none"/>
        </w:tabs>
        <w:spacing w:before="1" w:after="0"/>
        <w:ind w:firstLine="709" w:left="0" w:right="76"/>
        <w:jc w:val="both"/>
        <w:rPr>
          <w:rFonts w:ascii="Arial" w:hAnsi="Arial" w:cs="Arial"/>
          <w:sz w:val="24"/>
          <w:szCs w:val="24"/>
        </w:rPr>
      </w:pPr>
      <w:bookmarkStart w:id="87" w:name="_Toc211264067"/>
      <w:bookmarkStart w:id="88" w:name="_Toc211263579"/>
      <w:bookmarkStart w:id="89" w:name="_Toc211237283"/>
      <w:bookmarkStart w:id="90" w:name="_Toc211237051"/>
      <w:bookmarkStart w:id="91" w:name="_Toc211236802"/>
      <w:bookmarkStart w:id="92" w:name="_Toc211005383"/>
      <w:bookmarkStart w:id="93" w:name="_Toc210918424"/>
      <w:bookmarkStart w:id="94" w:name="_bookmark15"/>
      <w:bookmarkEnd w:id="94"/>
      <w:r>
        <w:rPr>
          <w:rFonts w:eastAsia="Arial" w:cs="Arial" w:ascii="Arial" w:hAnsi="Arial"/>
          <w:sz w:val="24"/>
          <w:szCs w:val="24"/>
        </w:rPr>
        <w:t>Радиус эффективного теплоснабжения, позволяющий определить условия, при которых подключение новых или увеличивающих тепловую нагрузку теплопотребляющих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 определяемый для зоны действия каждого источника тепловой энергии</w:t>
      </w:r>
      <w:bookmarkEnd w:id="87"/>
      <w:bookmarkEnd w:id="88"/>
      <w:bookmarkEnd w:id="89"/>
      <w:bookmarkEnd w:id="90"/>
      <w:bookmarkEnd w:id="91"/>
      <w:bookmarkEnd w:id="92"/>
      <w:bookmarkEnd w:id="93"/>
    </w:p>
    <w:p>
      <w:pPr>
        <w:pStyle w:val="BodyText"/>
        <w:ind w:firstLine="709" w:right="76"/>
        <w:rPr>
          <w:rFonts w:ascii="Arial" w:hAnsi="Arial" w:cs="Arial"/>
          <w:sz w:val="24"/>
          <w:szCs w:val="24"/>
        </w:rPr>
      </w:pPr>
      <w:r>
        <w:rPr>
          <w:rFonts w:cs="Arial" w:ascii="Arial" w:hAnsi="Arial"/>
          <w:sz w:val="24"/>
          <w:szCs w:val="24"/>
        </w:rPr>
      </w:r>
    </w:p>
    <w:p>
      <w:pPr>
        <w:pStyle w:val="BodyText"/>
        <w:ind w:firstLine="709" w:right="76"/>
        <w:rPr>
          <w:rFonts w:ascii="Arial" w:hAnsi="Arial" w:cs="Arial"/>
          <w:sz w:val="24"/>
          <w:szCs w:val="24"/>
        </w:rPr>
      </w:pPr>
      <w:r>
        <w:rPr>
          <w:rFonts w:eastAsia="Arial" w:cs="Arial" w:ascii="Arial" w:hAnsi="Arial"/>
          <w:sz w:val="24"/>
          <w:szCs w:val="24"/>
        </w:rPr>
        <w:t>Федеральным законом №190 «О теплоснабжении» введено понятие – радиус эффективного теплоснабжения.</w:t>
      </w:r>
    </w:p>
    <w:p>
      <w:pPr>
        <w:pStyle w:val="BodyText"/>
        <w:ind w:firstLine="709" w:right="76"/>
        <w:rPr>
          <w:rFonts w:ascii="Arial" w:hAnsi="Arial" w:cs="Arial"/>
          <w:sz w:val="24"/>
          <w:szCs w:val="24"/>
        </w:rPr>
      </w:pPr>
      <w:r>
        <w:rPr>
          <w:rFonts w:eastAsia="Arial" w:cs="Arial" w:ascii="Arial" w:hAnsi="Arial"/>
          <w:sz w:val="24"/>
          <w:szCs w:val="24"/>
        </w:rPr>
        <w:t>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нецелесообразно по причине увеличения совокупных расходов в системе теплоснабжения.</w:t>
      </w:r>
    </w:p>
    <w:p>
      <w:pPr>
        <w:pStyle w:val="BodyText"/>
        <w:ind w:firstLine="709" w:right="76"/>
        <w:rPr>
          <w:rFonts w:ascii="Arial" w:hAnsi="Arial" w:cs="Arial"/>
          <w:sz w:val="24"/>
          <w:szCs w:val="24"/>
        </w:rPr>
      </w:pPr>
      <w:r>
        <w:rPr>
          <w:rFonts w:eastAsia="Arial" w:cs="Arial" w:ascii="Arial" w:hAnsi="Arial"/>
          <w:sz w:val="24"/>
          <w:szCs w:val="24"/>
        </w:rPr>
        <w:t>Подключение дополнительной тепловой нагрузки с увеличением радиуса действия источника тепловой энергии приводит к возрастанию затрат на производство и транспорт тепловой энергии и одновременно к увеличению доходов от дополнительного объема ее реализации. Радиус эффективного теплоснабжения представляет собой расстояние, при котором увеличение доходов от реализации тепла равно по величине возрастающим затратам на ее передачу. Для действующих источников тепловой энергии это означает, что удельные затраты (на единицу отпущенной потребителям тепловой энергии) являются минимальными.</w:t>
      </w:r>
    </w:p>
    <w:p>
      <w:pPr>
        <w:pStyle w:val="BodyText"/>
        <w:ind w:firstLine="709" w:right="76"/>
        <w:rPr>
          <w:rFonts w:ascii="Arial" w:hAnsi="Arial" w:cs="Arial"/>
          <w:sz w:val="24"/>
          <w:szCs w:val="24"/>
        </w:rPr>
      </w:pPr>
      <w:r>
        <w:rPr>
          <w:rFonts w:eastAsia="Arial" w:cs="Arial" w:ascii="Arial" w:hAnsi="Arial"/>
          <w:sz w:val="24"/>
          <w:szCs w:val="24"/>
        </w:rPr>
        <w:t>В настоящее время не имеется утвержденной методики определения радиуса эффективного теплоснабжения, которая должна быть утверждена на уровне Министерства энергетики Российской Федерации совместно с Министерством регионального развития Российской Федерации.</w:t>
      </w:r>
    </w:p>
    <w:p>
      <w:pPr>
        <w:pStyle w:val="BodyText"/>
        <w:ind w:firstLine="709" w:right="76"/>
        <w:rPr>
          <w:rFonts w:ascii="Arial" w:hAnsi="Arial" w:cs="Arial"/>
          <w:sz w:val="24"/>
          <w:szCs w:val="24"/>
        </w:rPr>
      </w:pPr>
      <w:r>
        <w:rPr>
          <w:rFonts w:eastAsia="Arial" w:cs="Arial" w:ascii="Arial" w:hAnsi="Arial"/>
          <w:sz w:val="24"/>
          <w:szCs w:val="24"/>
        </w:rPr>
        <w:t>В связи, с этим для расчета радиусов эффективного теплоснабжения использована методика Е. Я. Соколова.</w:t>
      </w:r>
    </w:p>
    <w:p>
      <w:pPr>
        <w:pStyle w:val="BodyText"/>
        <w:ind w:firstLine="709" w:right="76"/>
        <w:rPr>
          <w:rFonts w:ascii="Arial" w:hAnsi="Arial" w:cs="Arial"/>
          <w:sz w:val="24"/>
          <w:szCs w:val="24"/>
        </w:rPr>
      </w:pPr>
      <w:r>
        <w:rPr>
          <w:rFonts w:eastAsia="Arial" w:cs="Arial" w:ascii="Arial" w:hAnsi="Arial"/>
          <w:sz w:val="24"/>
          <w:szCs w:val="24"/>
        </w:rPr>
        <w:t>Согласно данной методике оптимальный (эффективный) радиус теплоснабжения находится по следующей формуле:</w:t>
      </w:r>
    </w:p>
    <w:p>
      <w:pPr>
        <w:pStyle w:val="BodyText"/>
        <w:tabs>
          <w:tab w:val="clear" w:pos="720"/>
          <w:tab w:val="left" w:pos="618" w:leader="none"/>
        </w:tabs>
        <w:spacing w:before="10" w:after="0"/>
        <w:rPr>
          <w:rFonts w:ascii="Arial" w:hAnsi="Arial" w:cs="Arial"/>
          <w:sz w:val="24"/>
          <w:szCs w:val="24"/>
        </w:rPr>
      </w:pPr>
      <w:r>
        <w:rPr>
          <w:rFonts w:cs="Arial" w:ascii="Arial" w:hAnsi="Arial"/>
          <w:sz w:val="24"/>
          <w:szCs w:val="24"/>
        </w:rPr>
      </w:r>
    </w:p>
    <w:p>
      <w:pPr>
        <w:pStyle w:val="Normal"/>
        <w:tabs>
          <w:tab w:val="clear" w:pos="720"/>
          <w:tab w:val="left" w:pos="618" w:leader="none"/>
        </w:tabs>
        <w:ind w:left="3101" w:right="2549"/>
        <w:jc w:val="center"/>
        <w:rPr>
          <w:rFonts w:ascii="Arial" w:hAnsi="Arial" w:cs="Arial"/>
          <w:sz w:val="24"/>
          <w:szCs w:val="24"/>
        </w:rPr>
      </w:pPr>
      <w:r>
        <w:rPr/>
        <w:drawing>
          <wp:inline distT="0" distB="0" distL="0" distR="0">
            <wp:extent cx="2180590" cy="332740"/>
            <wp:effectExtent l="0" t="0" r="0" b="0"/>
            <wp:docPr id="23" name="image21.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21.png" descr=""/>
                    <pic:cNvPicPr>
                      <a:picLocks noChangeAspect="1" noChangeArrowheads="1"/>
                    </pic:cNvPicPr>
                  </pic:nvPicPr>
                  <pic:blipFill>
                    <a:blip r:embed="rId57"/>
                    <a:stretch>
                      <a:fillRect/>
                    </a:stretch>
                  </pic:blipFill>
                  <pic:spPr bwMode="auto">
                    <a:xfrm>
                      <a:off x="0" y="0"/>
                      <a:ext cx="2180590" cy="332740"/>
                    </a:xfrm>
                    <a:prstGeom prst="rect">
                      <a:avLst/>
                    </a:prstGeom>
                    <a:noFill/>
                  </pic:spPr>
                </pic:pic>
              </a:graphicData>
            </a:graphic>
          </wp:inline>
        </w:drawing>
      </w:r>
      <w:r>
        <w:rPr>
          <w:rFonts w:eastAsia="Arial" w:cs="Arial" w:ascii="Arial" w:hAnsi="Arial"/>
          <w:sz w:val="24"/>
          <w:szCs w:val="24"/>
        </w:rPr>
        <w:t>,</w:t>
      </w:r>
      <w:r>
        <w:rPr>
          <w:rFonts w:eastAsia="Arial" w:cs="Arial" w:ascii="Arial" w:hAnsi="Arial"/>
          <w:spacing w:val="34"/>
          <w:sz w:val="24"/>
          <w:szCs w:val="24"/>
        </w:rPr>
        <w:t xml:space="preserve"> </w:t>
      </w:r>
      <w:r>
        <w:rPr>
          <w:rFonts w:eastAsia="Arial" w:cs="Arial" w:ascii="Arial" w:hAnsi="Arial"/>
          <w:spacing w:val="-4"/>
          <w:sz w:val="24"/>
          <w:szCs w:val="24"/>
        </w:rPr>
        <w:t>где:</w:t>
      </w:r>
    </w:p>
    <w:p>
      <w:pPr>
        <w:pStyle w:val="ListParagraph"/>
        <w:numPr>
          <w:ilvl w:val="1"/>
          <w:numId w:val="17"/>
        </w:numPr>
        <w:tabs>
          <w:tab w:val="clear" w:pos="720"/>
          <w:tab w:val="left" w:pos="618" w:leader="none"/>
          <w:tab w:val="left" w:pos="937" w:leader="none"/>
        </w:tabs>
        <w:spacing w:before="416" w:after="0"/>
        <w:ind w:hanging="152" w:left="936"/>
        <w:jc w:val="left"/>
        <w:rPr>
          <w:rFonts w:ascii="Arial" w:hAnsi="Arial" w:cs="Arial"/>
          <w:sz w:val="24"/>
          <w:szCs w:val="24"/>
        </w:rPr>
      </w:pPr>
      <w:r>
        <w:rPr>
          <w:rFonts w:eastAsia="Arial" w:cs="Arial" w:ascii="Arial" w:hAnsi="Arial"/>
          <w:sz w:val="24"/>
          <w:szCs w:val="24"/>
        </w:rPr>
        <w:t>S</w:t>
      </w:r>
      <w:r>
        <w:rPr>
          <w:rFonts w:eastAsia="Arial" w:cs="Arial" w:ascii="Arial" w:hAnsi="Arial"/>
          <w:spacing w:val="-11"/>
          <w:sz w:val="24"/>
          <w:szCs w:val="24"/>
        </w:rPr>
        <w:t xml:space="preserve"> </w:t>
      </w:r>
      <w:r>
        <w:rPr>
          <w:rFonts w:eastAsia="Arial" w:cs="Arial" w:ascii="Arial" w:hAnsi="Arial"/>
          <w:sz w:val="24"/>
          <w:szCs w:val="24"/>
        </w:rPr>
        <w:t>–</w:t>
      </w:r>
      <w:r>
        <w:rPr>
          <w:rFonts w:eastAsia="Arial" w:cs="Arial" w:ascii="Arial" w:hAnsi="Arial"/>
          <w:spacing w:val="-12"/>
          <w:sz w:val="24"/>
          <w:szCs w:val="24"/>
        </w:rPr>
        <w:t xml:space="preserve"> </w:t>
      </w:r>
      <w:r>
        <w:rPr>
          <w:rFonts w:eastAsia="Arial" w:cs="Arial" w:ascii="Arial" w:hAnsi="Arial"/>
          <w:sz w:val="24"/>
          <w:szCs w:val="24"/>
        </w:rPr>
        <w:t>удельная</w:t>
      </w:r>
      <w:r>
        <w:rPr>
          <w:rFonts w:eastAsia="Arial" w:cs="Arial" w:ascii="Arial" w:hAnsi="Arial"/>
          <w:spacing w:val="20"/>
          <w:sz w:val="24"/>
          <w:szCs w:val="24"/>
        </w:rPr>
        <w:t xml:space="preserve"> </w:t>
      </w:r>
      <w:r>
        <w:rPr>
          <w:rFonts w:eastAsia="Arial" w:cs="Arial" w:ascii="Arial" w:hAnsi="Arial"/>
          <w:sz w:val="24"/>
          <w:szCs w:val="24"/>
        </w:rPr>
        <w:t>стоимость</w:t>
      </w:r>
      <w:r>
        <w:rPr>
          <w:rFonts w:eastAsia="Arial" w:cs="Arial" w:ascii="Arial" w:hAnsi="Arial"/>
          <w:spacing w:val="18"/>
          <w:sz w:val="24"/>
          <w:szCs w:val="24"/>
        </w:rPr>
        <w:t xml:space="preserve"> </w:t>
      </w:r>
      <w:r>
        <w:rPr>
          <w:rFonts w:eastAsia="Arial" w:cs="Arial" w:ascii="Arial" w:hAnsi="Arial"/>
          <w:sz w:val="24"/>
          <w:szCs w:val="24"/>
        </w:rPr>
        <w:t>материальной</w:t>
      </w:r>
      <w:r>
        <w:rPr>
          <w:rFonts w:eastAsia="Arial" w:cs="Arial" w:ascii="Arial" w:hAnsi="Arial"/>
          <w:spacing w:val="-10"/>
          <w:sz w:val="24"/>
          <w:szCs w:val="24"/>
        </w:rPr>
        <w:t xml:space="preserve"> </w:t>
      </w:r>
      <w:r>
        <w:rPr>
          <w:rFonts w:eastAsia="Arial" w:cs="Arial" w:ascii="Arial" w:hAnsi="Arial"/>
          <w:sz w:val="24"/>
          <w:szCs w:val="24"/>
        </w:rPr>
        <w:t>характеристики</w:t>
      </w:r>
      <w:r>
        <w:rPr>
          <w:rFonts w:eastAsia="Arial" w:cs="Arial" w:ascii="Arial" w:hAnsi="Arial"/>
          <w:spacing w:val="7"/>
          <w:sz w:val="24"/>
          <w:szCs w:val="24"/>
        </w:rPr>
        <w:t xml:space="preserve"> </w:t>
      </w:r>
      <w:r>
        <w:rPr>
          <w:rFonts w:eastAsia="Arial" w:cs="Arial" w:ascii="Arial" w:hAnsi="Arial"/>
          <w:sz w:val="24"/>
          <w:szCs w:val="24"/>
        </w:rPr>
        <w:t>тепловой</w:t>
      </w:r>
      <w:r>
        <w:rPr>
          <w:rFonts w:eastAsia="Arial" w:cs="Arial" w:ascii="Arial" w:hAnsi="Arial"/>
          <w:spacing w:val="7"/>
          <w:sz w:val="24"/>
          <w:szCs w:val="24"/>
        </w:rPr>
        <w:t xml:space="preserve"> </w:t>
      </w:r>
      <w:r>
        <w:rPr>
          <w:rFonts w:eastAsia="Arial" w:cs="Arial" w:ascii="Arial" w:hAnsi="Arial"/>
          <w:sz w:val="24"/>
          <w:szCs w:val="24"/>
        </w:rPr>
        <w:t>сети,</w:t>
      </w:r>
      <w:r>
        <w:rPr>
          <w:rFonts w:eastAsia="Arial" w:cs="Arial" w:ascii="Arial" w:hAnsi="Arial"/>
          <w:spacing w:val="9"/>
          <w:sz w:val="24"/>
          <w:szCs w:val="24"/>
        </w:rPr>
        <w:t xml:space="preserve"> </w:t>
      </w:r>
      <w:r>
        <w:rPr>
          <w:rFonts w:eastAsia="Arial" w:cs="Arial" w:ascii="Arial" w:hAnsi="Arial"/>
          <w:spacing w:val="-2"/>
          <w:sz w:val="24"/>
          <w:szCs w:val="24"/>
        </w:rPr>
        <w:t>руб./м</w:t>
      </w:r>
      <w:r>
        <w:rPr>
          <w:rFonts w:eastAsia="Arial" w:cs="Arial" w:ascii="Arial" w:hAnsi="Arial"/>
          <w:spacing w:val="-2"/>
          <w:sz w:val="24"/>
          <w:szCs w:val="24"/>
          <w:vertAlign w:val="superscript"/>
        </w:rPr>
        <w:t>2</w:t>
      </w:r>
      <w:r>
        <w:rPr>
          <w:rFonts w:eastAsia="Arial" w:cs="Arial" w:ascii="Arial" w:hAnsi="Arial"/>
          <w:spacing w:val="-2"/>
          <w:sz w:val="24"/>
          <w:szCs w:val="24"/>
        </w:rPr>
        <w:t>;</w:t>
      </w:r>
    </w:p>
    <w:p>
      <w:pPr>
        <w:pStyle w:val="ListParagraph"/>
        <w:numPr>
          <w:ilvl w:val="1"/>
          <w:numId w:val="17"/>
        </w:numPr>
        <w:tabs>
          <w:tab w:val="clear" w:pos="720"/>
          <w:tab w:val="left" w:pos="618" w:leader="none"/>
          <w:tab w:val="left" w:pos="937" w:leader="none"/>
        </w:tabs>
        <w:spacing w:before="44" w:after="0"/>
        <w:ind w:hanging="152" w:left="936"/>
        <w:jc w:val="left"/>
        <w:rPr>
          <w:rFonts w:ascii="Arial" w:hAnsi="Arial" w:cs="Arial"/>
          <w:sz w:val="24"/>
          <w:szCs w:val="24"/>
        </w:rPr>
      </w:pPr>
      <w:r>
        <w:rPr>
          <w:rFonts w:eastAsia="Arial" w:cs="Arial" w:ascii="Arial" w:hAnsi="Arial"/>
          <w:sz w:val="24"/>
          <w:szCs w:val="24"/>
        </w:rPr>
        <w:t>В</w:t>
      </w:r>
      <w:r>
        <w:rPr>
          <w:rFonts w:eastAsia="Arial" w:cs="Arial" w:ascii="Arial" w:hAnsi="Arial"/>
          <w:spacing w:val="-6"/>
          <w:sz w:val="24"/>
          <w:szCs w:val="24"/>
        </w:rPr>
        <w:t xml:space="preserve"> </w:t>
      </w:r>
      <w:r>
        <w:rPr>
          <w:rFonts w:eastAsia="Arial" w:cs="Arial" w:ascii="Arial" w:hAnsi="Arial"/>
          <w:sz w:val="24"/>
          <w:szCs w:val="24"/>
        </w:rPr>
        <w:t>–</w:t>
      </w:r>
      <w:r>
        <w:rPr>
          <w:rFonts w:eastAsia="Arial" w:cs="Arial" w:ascii="Arial" w:hAnsi="Arial"/>
          <w:spacing w:val="-6"/>
          <w:sz w:val="24"/>
          <w:szCs w:val="24"/>
        </w:rPr>
        <w:t xml:space="preserve"> </w:t>
      </w:r>
      <w:r>
        <w:rPr>
          <w:rFonts w:eastAsia="Arial" w:cs="Arial" w:ascii="Arial" w:hAnsi="Arial"/>
          <w:sz w:val="24"/>
          <w:szCs w:val="24"/>
        </w:rPr>
        <w:t>среднее</w:t>
      </w:r>
      <w:r>
        <w:rPr>
          <w:rFonts w:eastAsia="Arial" w:cs="Arial" w:ascii="Arial" w:hAnsi="Arial"/>
          <w:spacing w:val="-3"/>
          <w:sz w:val="24"/>
          <w:szCs w:val="24"/>
        </w:rPr>
        <w:t xml:space="preserve"> </w:t>
      </w:r>
      <w:r>
        <w:rPr>
          <w:rFonts w:eastAsia="Arial" w:cs="Arial" w:ascii="Arial" w:hAnsi="Arial"/>
          <w:sz w:val="24"/>
          <w:szCs w:val="24"/>
        </w:rPr>
        <w:t>число</w:t>
      </w:r>
      <w:r>
        <w:rPr>
          <w:rFonts w:eastAsia="Arial" w:cs="Arial" w:ascii="Arial" w:hAnsi="Arial"/>
          <w:spacing w:val="-6"/>
          <w:sz w:val="24"/>
          <w:szCs w:val="24"/>
        </w:rPr>
        <w:t xml:space="preserve"> </w:t>
      </w:r>
      <w:r>
        <w:rPr>
          <w:rFonts w:eastAsia="Arial" w:cs="Arial" w:ascii="Arial" w:hAnsi="Arial"/>
          <w:sz w:val="24"/>
          <w:szCs w:val="24"/>
        </w:rPr>
        <w:t>абонентов</w:t>
      </w:r>
      <w:r>
        <w:rPr>
          <w:rFonts w:eastAsia="Arial" w:cs="Arial" w:ascii="Arial" w:hAnsi="Arial"/>
          <w:spacing w:val="-6"/>
          <w:sz w:val="24"/>
          <w:szCs w:val="24"/>
        </w:rPr>
        <w:t xml:space="preserve"> </w:t>
      </w:r>
      <w:r>
        <w:rPr>
          <w:rFonts w:eastAsia="Arial" w:cs="Arial" w:ascii="Arial" w:hAnsi="Arial"/>
          <w:sz w:val="24"/>
          <w:szCs w:val="24"/>
        </w:rPr>
        <w:t>на</w:t>
      </w:r>
      <w:r>
        <w:rPr>
          <w:rFonts w:eastAsia="Arial" w:cs="Arial" w:ascii="Arial" w:hAnsi="Arial"/>
          <w:spacing w:val="-6"/>
          <w:sz w:val="24"/>
          <w:szCs w:val="24"/>
        </w:rPr>
        <w:t xml:space="preserve"> </w:t>
      </w:r>
      <w:r>
        <w:rPr>
          <w:rFonts w:eastAsia="Arial" w:cs="Arial" w:ascii="Arial" w:hAnsi="Arial"/>
          <w:sz w:val="24"/>
          <w:szCs w:val="24"/>
        </w:rPr>
        <w:t>1</w:t>
      </w:r>
      <w:r>
        <w:rPr>
          <w:rFonts w:eastAsia="Arial" w:cs="Arial" w:ascii="Arial" w:hAnsi="Arial"/>
          <w:spacing w:val="-3"/>
          <w:sz w:val="24"/>
          <w:szCs w:val="24"/>
        </w:rPr>
        <w:t xml:space="preserve"> </w:t>
      </w:r>
      <w:r>
        <w:rPr>
          <w:rFonts w:eastAsia="Arial" w:cs="Arial" w:ascii="Arial" w:hAnsi="Arial"/>
          <w:spacing w:val="-4"/>
          <w:sz w:val="24"/>
          <w:szCs w:val="24"/>
        </w:rPr>
        <w:t>км</w:t>
      </w:r>
      <w:r>
        <w:rPr>
          <w:rFonts w:eastAsia="Arial" w:cs="Arial" w:ascii="Arial" w:hAnsi="Arial"/>
          <w:spacing w:val="-4"/>
          <w:sz w:val="24"/>
          <w:szCs w:val="24"/>
          <w:vertAlign w:val="superscript"/>
        </w:rPr>
        <w:t>2</w:t>
      </w:r>
      <w:r>
        <w:rPr>
          <w:rFonts w:eastAsia="Arial" w:cs="Arial" w:ascii="Arial" w:hAnsi="Arial"/>
          <w:spacing w:val="-4"/>
          <w:sz w:val="24"/>
          <w:szCs w:val="24"/>
        </w:rPr>
        <w:t>;</w:t>
      </w:r>
    </w:p>
    <w:p>
      <w:pPr>
        <w:pStyle w:val="ListParagraph"/>
        <w:numPr>
          <w:ilvl w:val="1"/>
          <w:numId w:val="17"/>
        </w:numPr>
        <w:tabs>
          <w:tab w:val="clear" w:pos="720"/>
          <w:tab w:val="left" w:pos="618" w:leader="none"/>
          <w:tab w:val="left" w:pos="937" w:leader="none"/>
        </w:tabs>
        <w:spacing w:before="47" w:after="0"/>
        <w:ind w:hanging="152" w:left="936"/>
        <w:jc w:val="left"/>
        <w:rPr>
          <w:rFonts w:ascii="Arial" w:hAnsi="Arial" w:cs="Arial"/>
          <w:sz w:val="24"/>
          <w:szCs w:val="24"/>
        </w:rPr>
      </w:pPr>
      <w:r>
        <w:rPr>
          <w:rFonts w:eastAsia="Arial" w:cs="Arial" w:ascii="Arial" w:hAnsi="Arial"/>
          <w:sz w:val="24"/>
          <w:szCs w:val="24"/>
        </w:rPr>
        <w:t>Δt</w:t>
      </w:r>
      <w:r>
        <w:rPr>
          <w:rFonts w:eastAsia="Arial" w:cs="Arial" w:ascii="Arial" w:hAnsi="Arial"/>
          <w:spacing w:val="-9"/>
          <w:sz w:val="24"/>
          <w:szCs w:val="24"/>
        </w:rPr>
        <w:t xml:space="preserve"> </w:t>
      </w:r>
      <w:r>
        <w:rPr>
          <w:rFonts w:eastAsia="Arial" w:cs="Arial" w:ascii="Arial" w:hAnsi="Arial"/>
          <w:sz w:val="24"/>
          <w:szCs w:val="24"/>
        </w:rPr>
        <w:t>–</w:t>
      </w:r>
      <w:r>
        <w:rPr>
          <w:rFonts w:eastAsia="Arial" w:cs="Arial" w:ascii="Arial" w:hAnsi="Arial"/>
          <w:spacing w:val="-8"/>
          <w:sz w:val="24"/>
          <w:szCs w:val="24"/>
        </w:rPr>
        <w:t xml:space="preserve"> </w:t>
      </w:r>
      <w:r>
        <w:rPr>
          <w:rFonts w:eastAsia="Arial" w:cs="Arial" w:ascii="Arial" w:hAnsi="Arial"/>
          <w:sz w:val="24"/>
          <w:szCs w:val="24"/>
        </w:rPr>
        <w:t>расчетный</w:t>
      </w:r>
      <w:r>
        <w:rPr>
          <w:rFonts w:eastAsia="Arial" w:cs="Arial" w:ascii="Arial" w:hAnsi="Arial"/>
          <w:spacing w:val="-8"/>
          <w:sz w:val="24"/>
          <w:szCs w:val="24"/>
        </w:rPr>
        <w:t xml:space="preserve"> </w:t>
      </w:r>
      <w:r>
        <w:rPr>
          <w:rFonts w:eastAsia="Arial" w:cs="Arial" w:ascii="Arial" w:hAnsi="Arial"/>
          <w:sz w:val="24"/>
          <w:szCs w:val="24"/>
        </w:rPr>
        <w:t>перепад</w:t>
      </w:r>
      <w:r>
        <w:rPr>
          <w:rFonts w:eastAsia="Arial" w:cs="Arial" w:ascii="Arial" w:hAnsi="Arial"/>
          <w:spacing w:val="-8"/>
          <w:sz w:val="24"/>
          <w:szCs w:val="24"/>
        </w:rPr>
        <w:t xml:space="preserve"> </w:t>
      </w:r>
      <w:r>
        <w:rPr>
          <w:rFonts w:eastAsia="Arial" w:cs="Arial" w:ascii="Arial" w:hAnsi="Arial"/>
          <w:sz w:val="24"/>
          <w:szCs w:val="24"/>
        </w:rPr>
        <w:t>температур</w:t>
      </w:r>
      <w:r>
        <w:rPr>
          <w:rFonts w:eastAsia="Arial" w:cs="Arial" w:ascii="Arial" w:hAnsi="Arial"/>
          <w:spacing w:val="-6"/>
          <w:sz w:val="24"/>
          <w:szCs w:val="24"/>
        </w:rPr>
        <w:t xml:space="preserve"> </w:t>
      </w:r>
      <w:r>
        <w:rPr>
          <w:rFonts w:eastAsia="Arial" w:cs="Arial" w:ascii="Arial" w:hAnsi="Arial"/>
          <w:sz w:val="24"/>
          <w:szCs w:val="24"/>
        </w:rPr>
        <w:t>теплоносителя</w:t>
      </w:r>
      <w:r>
        <w:rPr>
          <w:rFonts w:eastAsia="Arial" w:cs="Arial" w:ascii="Arial" w:hAnsi="Arial"/>
          <w:spacing w:val="-8"/>
          <w:sz w:val="24"/>
          <w:szCs w:val="24"/>
        </w:rPr>
        <w:t xml:space="preserve"> </w:t>
      </w:r>
      <w:r>
        <w:rPr>
          <w:rFonts w:eastAsia="Arial" w:cs="Arial" w:ascii="Arial" w:hAnsi="Arial"/>
          <w:sz w:val="24"/>
          <w:szCs w:val="24"/>
        </w:rPr>
        <w:t>в</w:t>
      </w:r>
      <w:r>
        <w:rPr>
          <w:rFonts w:eastAsia="Arial" w:cs="Arial" w:ascii="Arial" w:hAnsi="Arial"/>
          <w:spacing w:val="-8"/>
          <w:sz w:val="24"/>
          <w:szCs w:val="24"/>
        </w:rPr>
        <w:t xml:space="preserve"> </w:t>
      </w:r>
      <w:r>
        <w:rPr>
          <w:rFonts w:eastAsia="Arial" w:cs="Arial" w:ascii="Arial" w:hAnsi="Arial"/>
          <w:sz w:val="24"/>
          <w:szCs w:val="24"/>
        </w:rPr>
        <w:t>тепловой</w:t>
      </w:r>
      <w:r>
        <w:rPr>
          <w:rFonts w:eastAsia="Arial" w:cs="Arial" w:ascii="Arial" w:hAnsi="Arial"/>
          <w:spacing w:val="-9"/>
          <w:sz w:val="24"/>
          <w:szCs w:val="24"/>
        </w:rPr>
        <w:t xml:space="preserve"> </w:t>
      </w:r>
      <w:r>
        <w:rPr>
          <w:rFonts w:eastAsia="Arial" w:cs="Arial" w:ascii="Arial" w:hAnsi="Arial"/>
          <w:sz w:val="24"/>
          <w:szCs w:val="24"/>
        </w:rPr>
        <w:t>сети,</w:t>
      </w:r>
      <w:r>
        <w:rPr>
          <w:rFonts w:eastAsia="Arial" w:cs="Arial" w:ascii="Arial" w:hAnsi="Arial"/>
          <w:spacing w:val="-8"/>
          <w:sz w:val="24"/>
          <w:szCs w:val="24"/>
        </w:rPr>
        <w:t xml:space="preserve"> </w:t>
      </w:r>
      <w:r>
        <w:rPr>
          <w:rFonts w:eastAsia="Arial" w:cs="Arial" w:ascii="Arial" w:hAnsi="Arial"/>
          <w:spacing w:val="-5"/>
          <w:sz w:val="24"/>
          <w:szCs w:val="24"/>
        </w:rPr>
        <w:t>ºC;</w:t>
      </w:r>
    </w:p>
    <w:p>
      <w:pPr>
        <w:sectPr>
          <w:footerReference w:type="default" r:id="rId58"/>
          <w:footerReference w:type="first" r:id="rId59"/>
          <w:type w:val="nextPage"/>
          <w:pgSz w:w="11906" w:h="16838"/>
          <w:pgMar w:left="1200" w:right="711" w:gutter="0" w:header="0" w:top="1400" w:footer="1164" w:bottom="1360"/>
          <w:pgNumType w:fmt="decimal"/>
          <w:formProt w:val="false"/>
          <w:textDirection w:val="lrTb"/>
          <w:docGrid w:type="default" w:linePitch="360" w:charSpace="4096"/>
        </w:sectPr>
        <w:pStyle w:val="ListParagraph"/>
        <w:numPr>
          <w:ilvl w:val="1"/>
          <w:numId w:val="17"/>
        </w:numPr>
        <w:tabs>
          <w:tab w:val="clear" w:pos="720"/>
          <w:tab w:val="left" w:pos="618" w:leader="none"/>
          <w:tab w:val="left" w:pos="937" w:leader="none"/>
        </w:tabs>
        <w:spacing w:before="44" w:after="0"/>
        <w:ind w:hanging="152" w:left="936"/>
        <w:jc w:val="left"/>
        <w:rPr>
          <w:rFonts w:ascii="Arial" w:hAnsi="Arial" w:cs="Arial"/>
          <w:sz w:val="24"/>
          <w:szCs w:val="24"/>
        </w:rPr>
      </w:pPr>
      <w:r>
        <w:rPr>
          <w:rFonts w:eastAsia="Arial" w:cs="Arial" w:ascii="Arial" w:hAnsi="Arial"/>
          <w:sz w:val="24"/>
          <w:szCs w:val="24"/>
        </w:rPr>
        <w:t>П</w:t>
      </w:r>
      <w:r>
        <w:rPr>
          <w:rFonts w:eastAsia="Arial" w:cs="Arial" w:ascii="Arial" w:hAnsi="Arial"/>
          <w:spacing w:val="-7"/>
          <w:sz w:val="24"/>
          <w:szCs w:val="24"/>
        </w:rPr>
        <w:t xml:space="preserve"> </w:t>
      </w:r>
      <w:r>
        <w:rPr>
          <w:rFonts w:eastAsia="Arial" w:cs="Arial" w:ascii="Arial" w:hAnsi="Arial"/>
          <w:sz w:val="24"/>
          <w:szCs w:val="24"/>
        </w:rPr>
        <w:t>–</w:t>
      </w:r>
      <w:r>
        <w:rPr>
          <w:rFonts w:eastAsia="Arial" w:cs="Arial" w:ascii="Arial" w:hAnsi="Arial"/>
          <w:spacing w:val="-7"/>
          <w:sz w:val="24"/>
          <w:szCs w:val="24"/>
        </w:rPr>
        <w:t xml:space="preserve"> </w:t>
      </w:r>
      <w:r>
        <w:rPr>
          <w:rFonts w:eastAsia="Arial" w:cs="Arial" w:ascii="Arial" w:hAnsi="Arial"/>
          <w:sz w:val="24"/>
          <w:szCs w:val="24"/>
        </w:rPr>
        <w:t>теплоплотность</w:t>
      </w:r>
      <w:r>
        <w:rPr>
          <w:rFonts w:eastAsia="Arial" w:cs="Arial" w:ascii="Arial" w:hAnsi="Arial"/>
          <w:spacing w:val="-7"/>
          <w:sz w:val="24"/>
          <w:szCs w:val="24"/>
        </w:rPr>
        <w:t xml:space="preserve"> </w:t>
      </w:r>
      <w:r>
        <w:rPr>
          <w:rFonts w:eastAsia="Arial" w:cs="Arial" w:ascii="Arial" w:hAnsi="Arial"/>
          <w:sz w:val="24"/>
          <w:szCs w:val="24"/>
        </w:rPr>
        <w:t>района,</w:t>
      </w:r>
      <w:r>
        <w:rPr>
          <w:rFonts w:eastAsia="Arial" w:cs="Arial" w:ascii="Arial" w:hAnsi="Arial"/>
          <w:spacing w:val="-7"/>
          <w:sz w:val="24"/>
          <w:szCs w:val="24"/>
        </w:rPr>
        <w:t xml:space="preserve"> </w:t>
      </w:r>
      <w:r>
        <w:rPr>
          <w:rFonts w:eastAsia="Arial" w:cs="Arial" w:ascii="Arial" w:hAnsi="Arial"/>
          <w:spacing w:val="-2"/>
          <w:sz w:val="24"/>
          <w:szCs w:val="24"/>
        </w:rPr>
        <w:t>Гкал/ч*км</w:t>
      </w:r>
      <w:r>
        <w:rPr>
          <w:rFonts w:eastAsia="Arial" w:cs="Arial" w:ascii="Arial" w:hAnsi="Arial"/>
          <w:spacing w:val="-2"/>
          <w:sz w:val="24"/>
          <w:szCs w:val="24"/>
          <w:vertAlign w:val="superscript"/>
        </w:rPr>
        <w:t>2</w:t>
      </w:r>
      <w:r>
        <w:rPr>
          <w:rFonts w:eastAsia="Arial" w:cs="Arial" w:ascii="Arial" w:hAnsi="Arial"/>
          <w:spacing w:val="-2"/>
          <w:sz w:val="24"/>
          <w:szCs w:val="24"/>
        </w:rPr>
        <w:t>.</w:t>
      </w:r>
    </w:p>
    <w:p>
      <w:pPr>
        <w:pStyle w:val="BodyText"/>
        <w:rPr>
          <w:rFonts w:ascii="Arial" w:hAnsi="Arial" w:cs="Arial"/>
          <w:sz w:val="24"/>
          <w:szCs w:val="24"/>
        </w:rPr>
      </w:pPr>
      <w:r>
        <w:rPr>
          <w:rFonts w:eastAsia="Arial" w:cs="Arial" w:ascii="Arial" w:hAnsi="Arial"/>
          <w:sz w:val="24"/>
          <w:szCs w:val="24"/>
        </w:rPr>
        <w:t>Расчет удельной стоимости материальной характеристики выполнен по магистральным и внутриквартальным тепловым сетям от теплоисточников абонентских вводов на основании данных об их протяженности, диаметрах, способах прокладки и материала теплоизоляции. В расчетах принималась стоимость прокладки трубопроводов в ценах 2024 г. на основании НСЦ 81-02-13-2014 «Наружные тепловые сети» (с учетом регионального коэффициента и индексов-дефляторов).</w:t>
      </w:r>
    </w:p>
    <w:p>
      <w:pPr>
        <w:pStyle w:val="BodyText"/>
        <w:rPr>
          <w:rFonts w:ascii="Arial" w:hAnsi="Arial" w:cs="Arial"/>
          <w:sz w:val="24"/>
          <w:szCs w:val="24"/>
        </w:rPr>
      </w:pPr>
      <w:r>
        <w:rPr>
          <w:rFonts w:eastAsia="Arial" w:cs="Arial" w:ascii="Arial" w:hAnsi="Arial"/>
          <w:sz w:val="24"/>
          <w:szCs w:val="24"/>
        </w:rPr>
        <w:t>Удельное среднее количество абонентов на 1 км2 территории принимается по фактическим данным:</w:t>
      </w:r>
    </w:p>
    <w:p>
      <w:pPr>
        <w:pStyle w:val="ListParagraph"/>
        <w:numPr>
          <w:ilvl w:val="1"/>
          <w:numId w:val="17"/>
        </w:numPr>
        <w:tabs>
          <w:tab w:val="clear" w:pos="720"/>
          <w:tab w:val="left" w:pos="618" w:leader="none"/>
          <w:tab w:val="left" w:pos="937" w:leader="none"/>
        </w:tabs>
        <w:spacing w:lineRule="exact" w:line="298"/>
        <w:ind w:firstLine="709" w:left="0"/>
        <w:jc w:val="left"/>
        <w:rPr>
          <w:rFonts w:ascii="Arial" w:hAnsi="Arial" w:cs="Arial"/>
          <w:sz w:val="24"/>
          <w:szCs w:val="24"/>
        </w:rPr>
      </w:pPr>
      <w:r>
        <w:rPr>
          <w:rFonts w:eastAsia="Arial" w:cs="Arial" w:ascii="Arial" w:hAnsi="Arial"/>
          <w:sz w:val="24"/>
          <w:szCs w:val="24"/>
        </w:rPr>
        <w:t>площадь</w:t>
      </w:r>
      <w:r>
        <w:rPr>
          <w:rFonts w:eastAsia="Arial" w:cs="Arial" w:ascii="Arial" w:hAnsi="Arial"/>
          <w:spacing w:val="-7"/>
          <w:sz w:val="24"/>
          <w:szCs w:val="24"/>
        </w:rPr>
        <w:t xml:space="preserve"> </w:t>
      </w:r>
      <w:r>
        <w:rPr>
          <w:rFonts w:eastAsia="Arial" w:cs="Arial" w:ascii="Arial" w:hAnsi="Arial"/>
          <w:sz w:val="24"/>
          <w:szCs w:val="24"/>
        </w:rPr>
        <w:t>технологической</w:t>
      </w:r>
      <w:r>
        <w:rPr>
          <w:rFonts w:eastAsia="Arial" w:cs="Arial" w:ascii="Arial" w:hAnsi="Arial"/>
          <w:spacing w:val="-9"/>
          <w:sz w:val="24"/>
          <w:szCs w:val="24"/>
        </w:rPr>
        <w:t xml:space="preserve"> </w:t>
      </w:r>
      <w:r>
        <w:rPr>
          <w:rFonts w:eastAsia="Arial" w:cs="Arial" w:ascii="Arial" w:hAnsi="Arial"/>
          <w:sz w:val="24"/>
          <w:szCs w:val="24"/>
        </w:rPr>
        <w:t>зоны</w:t>
      </w:r>
      <w:r>
        <w:rPr>
          <w:rFonts w:eastAsia="Arial" w:cs="Arial" w:ascii="Arial" w:hAnsi="Arial"/>
          <w:spacing w:val="-7"/>
          <w:sz w:val="24"/>
          <w:szCs w:val="24"/>
        </w:rPr>
        <w:t xml:space="preserve"> </w:t>
      </w:r>
      <w:r>
        <w:rPr>
          <w:rFonts w:eastAsia="Arial" w:cs="Arial" w:ascii="Arial" w:hAnsi="Arial"/>
          <w:sz w:val="24"/>
          <w:szCs w:val="24"/>
        </w:rPr>
        <w:t>пгт.Уруссу</w:t>
      </w:r>
      <w:r>
        <w:rPr>
          <w:rFonts w:eastAsia="Arial" w:cs="Arial" w:ascii="Arial" w:hAnsi="Arial"/>
          <w:spacing w:val="-7"/>
          <w:sz w:val="24"/>
          <w:szCs w:val="24"/>
        </w:rPr>
        <w:t xml:space="preserve"> </w:t>
      </w:r>
      <w:r>
        <w:rPr>
          <w:rFonts w:eastAsia="Arial" w:cs="Arial" w:ascii="Arial" w:hAnsi="Arial"/>
          <w:sz w:val="24"/>
          <w:szCs w:val="24"/>
        </w:rPr>
        <w:t>–</w:t>
      </w:r>
      <w:r>
        <w:rPr>
          <w:rFonts w:eastAsia="Arial" w:cs="Arial" w:ascii="Arial" w:hAnsi="Arial"/>
          <w:spacing w:val="-8"/>
          <w:sz w:val="24"/>
          <w:szCs w:val="24"/>
        </w:rPr>
        <w:t xml:space="preserve"> </w:t>
      </w:r>
      <w:r>
        <w:rPr>
          <w:rFonts w:eastAsia="Arial" w:cs="Arial" w:ascii="Arial" w:hAnsi="Arial"/>
          <w:sz w:val="24"/>
          <w:szCs w:val="24"/>
        </w:rPr>
        <w:t>2,94</w:t>
      </w:r>
      <w:r>
        <w:rPr>
          <w:rFonts w:eastAsia="Arial" w:cs="Arial" w:ascii="Arial" w:hAnsi="Arial"/>
          <w:spacing w:val="-7"/>
          <w:sz w:val="24"/>
          <w:szCs w:val="24"/>
        </w:rPr>
        <w:t xml:space="preserve"> </w:t>
      </w:r>
      <w:r>
        <w:rPr>
          <w:rFonts w:eastAsia="Arial" w:cs="Arial" w:ascii="Arial" w:hAnsi="Arial"/>
          <w:spacing w:val="-4"/>
          <w:sz w:val="24"/>
          <w:szCs w:val="24"/>
        </w:rPr>
        <w:t>км</w:t>
      </w:r>
      <w:r>
        <w:rPr>
          <w:rFonts w:eastAsia="Arial" w:cs="Arial" w:ascii="Arial" w:hAnsi="Arial"/>
          <w:spacing w:val="-4"/>
          <w:sz w:val="24"/>
          <w:szCs w:val="24"/>
          <w:vertAlign w:val="superscript"/>
        </w:rPr>
        <w:t>2</w:t>
      </w:r>
      <w:r>
        <w:rPr>
          <w:rFonts w:eastAsia="Arial" w:cs="Arial" w:ascii="Arial" w:hAnsi="Arial"/>
          <w:spacing w:val="-4"/>
          <w:sz w:val="24"/>
          <w:szCs w:val="24"/>
        </w:rPr>
        <w:t>;</w:t>
      </w:r>
    </w:p>
    <w:p>
      <w:pPr>
        <w:pStyle w:val="ListParagraph"/>
        <w:numPr>
          <w:ilvl w:val="1"/>
          <w:numId w:val="17"/>
        </w:numPr>
        <w:tabs>
          <w:tab w:val="clear" w:pos="720"/>
          <w:tab w:val="left" w:pos="618" w:leader="none"/>
          <w:tab w:val="left" w:pos="937" w:leader="none"/>
        </w:tabs>
        <w:spacing w:lineRule="auto" w:line="276" w:before="48" w:after="0"/>
        <w:ind w:firstLine="709" w:left="0"/>
        <w:jc w:val="left"/>
        <w:rPr>
          <w:rFonts w:ascii="Arial" w:hAnsi="Arial" w:cs="Arial"/>
          <w:sz w:val="24"/>
          <w:szCs w:val="24"/>
        </w:rPr>
      </w:pPr>
      <w:r>
        <w:rPr>
          <w:rFonts w:eastAsia="Arial" w:cs="Arial" w:ascii="Arial" w:hAnsi="Arial"/>
          <w:sz w:val="24"/>
          <w:szCs w:val="24"/>
        </w:rPr>
        <w:t>число</w:t>
      </w:r>
      <w:r>
        <w:rPr>
          <w:rFonts w:eastAsia="Arial" w:cs="Arial" w:ascii="Arial" w:hAnsi="Arial"/>
          <w:spacing w:val="-6"/>
          <w:sz w:val="24"/>
          <w:szCs w:val="24"/>
        </w:rPr>
        <w:t xml:space="preserve"> </w:t>
      </w:r>
      <w:r>
        <w:rPr>
          <w:rFonts w:eastAsia="Arial" w:cs="Arial" w:ascii="Arial" w:hAnsi="Arial"/>
          <w:sz w:val="24"/>
          <w:szCs w:val="24"/>
        </w:rPr>
        <w:t>абонентов</w:t>
      </w:r>
      <w:r>
        <w:rPr>
          <w:rFonts w:eastAsia="Arial" w:cs="Arial" w:ascii="Arial" w:hAnsi="Arial"/>
          <w:spacing w:val="-6"/>
          <w:sz w:val="24"/>
          <w:szCs w:val="24"/>
        </w:rPr>
        <w:t xml:space="preserve"> </w:t>
      </w:r>
      <w:r>
        <w:rPr>
          <w:rFonts w:eastAsia="Arial" w:cs="Arial" w:ascii="Arial" w:hAnsi="Arial"/>
          <w:sz w:val="24"/>
          <w:szCs w:val="24"/>
        </w:rPr>
        <w:t>(потребителей,</w:t>
      </w:r>
      <w:r>
        <w:rPr>
          <w:rFonts w:eastAsia="Arial" w:cs="Arial" w:ascii="Arial" w:hAnsi="Arial"/>
          <w:spacing w:val="-4"/>
          <w:sz w:val="24"/>
          <w:szCs w:val="24"/>
        </w:rPr>
        <w:t xml:space="preserve"> </w:t>
      </w:r>
      <w:r>
        <w:rPr>
          <w:rFonts w:eastAsia="Arial" w:cs="Arial" w:ascii="Arial" w:hAnsi="Arial"/>
          <w:sz w:val="24"/>
          <w:szCs w:val="24"/>
        </w:rPr>
        <w:t>бюджетные</w:t>
      </w:r>
      <w:r>
        <w:rPr>
          <w:rFonts w:eastAsia="Arial" w:cs="Arial" w:ascii="Arial" w:hAnsi="Arial"/>
          <w:spacing w:val="-6"/>
          <w:sz w:val="24"/>
          <w:szCs w:val="24"/>
        </w:rPr>
        <w:t xml:space="preserve"> </w:t>
      </w:r>
      <w:r>
        <w:rPr>
          <w:rFonts w:eastAsia="Arial" w:cs="Arial" w:ascii="Arial" w:hAnsi="Arial"/>
          <w:sz w:val="24"/>
          <w:szCs w:val="24"/>
        </w:rPr>
        <w:t>объекты,</w:t>
      </w:r>
      <w:r>
        <w:rPr>
          <w:rFonts w:eastAsia="Arial" w:cs="Arial" w:ascii="Arial" w:hAnsi="Arial"/>
          <w:spacing w:val="-6"/>
          <w:sz w:val="24"/>
          <w:szCs w:val="24"/>
        </w:rPr>
        <w:t xml:space="preserve"> </w:t>
      </w:r>
      <w:r>
        <w:rPr>
          <w:rFonts w:eastAsia="Arial" w:cs="Arial" w:ascii="Arial" w:hAnsi="Arial"/>
          <w:sz w:val="24"/>
          <w:szCs w:val="24"/>
        </w:rPr>
        <w:t>прочие) –</w:t>
      </w:r>
      <w:r>
        <w:rPr>
          <w:rFonts w:eastAsia="Arial" w:cs="Arial" w:ascii="Arial" w:hAnsi="Arial"/>
          <w:spacing w:val="-5"/>
          <w:sz w:val="24"/>
          <w:szCs w:val="24"/>
        </w:rPr>
        <w:t xml:space="preserve"> </w:t>
      </w:r>
      <w:r>
        <w:rPr>
          <w:rFonts w:eastAsia="Arial" w:cs="Arial" w:ascii="Arial" w:hAnsi="Arial"/>
          <w:sz w:val="24"/>
          <w:szCs w:val="24"/>
        </w:rPr>
        <w:t>92.</w:t>
      </w:r>
    </w:p>
    <w:p>
      <w:pPr>
        <w:pStyle w:val="ListParagraph"/>
        <w:numPr>
          <w:ilvl w:val="1"/>
          <w:numId w:val="17"/>
        </w:numPr>
        <w:tabs>
          <w:tab w:val="clear" w:pos="720"/>
          <w:tab w:val="left" w:pos="618" w:leader="none"/>
          <w:tab w:val="left" w:pos="937" w:leader="none"/>
        </w:tabs>
        <w:spacing w:lineRule="auto" w:line="276" w:before="48" w:after="0"/>
        <w:ind w:firstLine="709" w:left="0"/>
        <w:jc w:val="left"/>
        <w:rPr>
          <w:rFonts w:ascii="Arial" w:hAnsi="Arial" w:cs="Arial"/>
          <w:sz w:val="24"/>
          <w:szCs w:val="24"/>
        </w:rPr>
      </w:pPr>
      <w:r>
        <w:rPr>
          <w:rFonts w:eastAsia="Arial" w:cs="Arial" w:ascii="Arial" w:hAnsi="Arial"/>
          <w:sz w:val="24"/>
          <w:szCs w:val="24"/>
        </w:rPr>
        <w:t xml:space="preserve"> </w:t>
      </w:r>
      <w:r>
        <w:rPr>
          <w:rFonts w:eastAsia="Arial" w:cs="Arial" w:ascii="Arial" w:hAnsi="Arial"/>
          <w:sz w:val="24"/>
          <w:szCs w:val="24"/>
        </w:rPr>
        <w:t>В = 70,1 ед./км</w:t>
      </w:r>
      <w:r>
        <w:rPr>
          <w:rFonts w:eastAsia="Arial" w:cs="Arial" w:ascii="Arial" w:hAnsi="Arial"/>
          <w:sz w:val="24"/>
          <w:szCs w:val="24"/>
          <w:vertAlign w:val="superscript"/>
        </w:rPr>
        <w:t>2</w:t>
      </w:r>
      <w:r>
        <w:rPr>
          <w:rFonts w:eastAsia="Arial" w:cs="Arial" w:ascii="Arial" w:hAnsi="Arial"/>
          <w:sz w:val="24"/>
          <w:szCs w:val="24"/>
        </w:rPr>
        <w:t>.</w:t>
      </w:r>
    </w:p>
    <w:p>
      <w:pPr>
        <w:pStyle w:val="BodyText"/>
        <w:rPr>
          <w:rFonts w:ascii="Arial" w:hAnsi="Arial" w:cs="Arial"/>
          <w:sz w:val="24"/>
          <w:szCs w:val="24"/>
        </w:rPr>
      </w:pPr>
      <w:r>
        <w:rPr>
          <w:rFonts w:eastAsia="Arial" w:cs="Arial" w:ascii="Arial" w:hAnsi="Arial"/>
          <w:sz w:val="24"/>
          <w:szCs w:val="24"/>
        </w:rPr>
        <w:t>Большинство известных методик расчета радиусов эффективного теплоснабжения являются эмпирическими и имеют существенные ограничения по применению. В принятой методике расчета оптимального радиуса не учитываются резервы (дефициты) тепловой мощности источников теплоснабжения – важного показателя оценки и планирования развития системы теплоснабжения, а также схем отбора теплоносителя на нужды ГВС. При сравнении вариантов развития системы теплоснабжения наиболее адекватные результаты с точки зрения технической целесообразности и экономической эффективности дает метод расчета себестоимости тепловой энергии для конечных потребителей.</w:t>
      </w:r>
    </w:p>
    <w:p>
      <w:pPr>
        <w:pStyle w:val="BodyText"/>
        <w:tabs>
          <w:tab w:val="clear" w:pos="720"/>
          <w:tab w:val="left" w:pos="618" w:leader="none"/>
        </w:tabs>
        <w:spacing w:before="4" w:after="0"/>
        <w:rPr>
          <w:rFonts w:ascii="Arial" w:hAnsi="Arial" w:cs="Arial"/>
          <w:sz w:val="24"/>
          <w:szCs w:val="24"/>
        </w:rPr>
      </w:pPr>
      <w:r>
        <w:rPr>
          <w:rFonts w:cs="Arial" w:ascii="Arial" w:hAnsi="Arial"/>
          <w:sz w:val="24"/>
          <w:szCs w:val="24"/>
        </w:rPr>
      </w:r>
    </w:p>
    <w:p>
      <w:pPr>
        <w:pStyle w:val="Heading1"/>
        <w:numPr>
          <w:ilvl w:val="1"/>
          <w:numId w:val="14"/>
        </w:numPr>
        <w:tabs>
          <w:tab w:val="clear" w:pos="720"/>
          <w:tab w:val="left" w:pos="618" w:leader="none"/>
          <w:tab w:val="left" w:pos="1393" w:leader="none"/>
        </w:tabs>
        <w:spacing w:before="1" w:after="0"/>
        <w:ind w:firstLine="709" w:left="0"/>
        <w:jc w:val="both"/>
        <w:rPr>
          <w:rFonts w:ascii="Arial" w:hAnsi="Arial" w:cs="Arial"/>
          <w:sz w:val="24"/>
          <w:szCs w:val="24"/>
        </w:rPr>
      </w:pPr>
      <w:bookmarkStart w:id="95" w:name="_Toc211264068"/>
      <w:bookmarkStart w:id="96" w:name="_Toc211263580"/>
      <w:bookmarkStart w:id="97" w:name="_Toc211237284"/>
      <w:bookmarkStart w:id="98" w:name="_Toc211237052"/>
      <w:bookmarkStart w:id="99" w:name="_Toc211236803"/>
      <w:bookmarkStart w:id="100" w:name="_Toc211005384"/>
      <w:bookmarkStart w:id="101" w:name="_Toc210918425"/>
      <w:bookmarkStart w:id="102" w:name="_Toc210730463"/>
      <w:bookmarkStart w:id="103" w:name="_Toc210728348"/>
      <w:bookmarkStart w:id="104" w:name="_bookmark18"/>
      <w:bookmarkEnd w:id="104"/>
      <w:r>
        <w:rPr>
          <w:rFonts w:eastAsia="Arial" w:cs="Arial" w:ascii="Arial" w:hAnsi="Arial"/>
          <w:sz w:val="24"/>
          <w:szCs w:val="24"/>
        </w:rPr>
        <w:t>Описание существующих и перспективных зон действия систем теплоснабжения и источников тепловой энергии</w:t>
      </w:r>
      <w:bookmarkEnd w:id="95"/>
      <w:bookmarkEnd w:id="96"/>
      <w:bookmarkEnd w:id="97"/>
      <w:bookmarkEnd w:id="98"/>
      <w:bookmarkEnd w:id="99"/>
      <w:bookmarkEnd w:id="100"/>
      <w:bookmarkEnd w:id="101"/>
      <w:bookmarkEnd w:id="102"/>
      <w:bookmarkEnd w:id="103"/>
    </w:p>
    <w:p>
      <w:pPr>
        <w:pStyle w:val="BodyText"/>
        <w:rPr>
          <w:rFonts w:ascii="Arial" w:hAnsi="Arial" w:cs="Arial"/>
          <w:sz w:val="24"/>
          <w:szCs w:val="24"/>
        </w:rPr>
      </w:pPr>
      <w:r>
        <w:rPr>
          <w:rFonts w:cs="Arial" w:ascii="Arial" w:hAnsi="Arial"/>
          <w:sz w:val="24"/>
          <w:szCs w:val="24"/>
        </w:rPr>
      </w:r>
    </w:p>
    <w:p>
      <w:pPr>
        <w:pStyle w:val="BodyText"/>
        <w:rPr>
          <w:rFonts w:ascii="Arial" w:hAnsi="Arial" w:cs="Arial"/>
          <w:sz w:val="24"/>
          <w:szCs w:val="24"/>
        </w:rPr>
      </w:pPr>
      <w:bookmarkStart w:id="105" w:name="_Hlk210673203"/>
      <w:bookmarkStart w:id="106" w:name="_Hlk210673675"/>
      <w:bookmarkEnd w:id="105"/>
      <w:r>
        <w:rPr>
          <w:rFonts w:eastAsia="Arial" w:cs="Arial" w:ascii="Arial" w:hAnsi="Arial"/>
          <w:sz w:val="24"/>
          <w:szCs w:val="24"/>
        </w:rPr>
        <w:t>На территории муниципального образования сложилась система индивидуального теплоснабжения на базе 21 котельной. На ближайшую перспективу масштабной модернизации объектов существующей системы теплоснабжения не планируется т.к. в 2017 году была проведена полная реконструкция системы теплоснабжения пгт.Уруссу в связи с закрытием Уруссинской ГРЭС.</w:t>
      </w:r>
      <w:bookmarkEnd w:id="106"/>
    </w:p>
    <w:p>
      <w:pPr>
        <w:pStyle w:val="BodyText"/>
        <w:rPr>
          <w:rFonts w:ascii="Arial" w:hAnsi="Arial" w:cs="Arial"/>
          <w:sz w:val="24"/>
          <w:szCs w:val="24"/>
        </w:rPr>
      </w:pPr>
      <w:r>
        <w:rPr>
          <w:rFonts w:eastAsia="Arial" w:cs="Arial" w:ascii="Arial" w:hAnsi="Arial"/>
          <w:sz w:val="24"/>
          <w:szCs w:val="24"/>
        </w:rPr>
        <w:t>В пгт.Уруссу действуют миникотельные малой мощности, относящихся к индивидуальным источникам теплоснабжения (см. таб. 5).</w:t>
      </w:r>
    </w:p>
    <w:p>
      <w:pPr>
        <w:pStyle w:val="BodyText"/>
        <w:rPr>
          <w:rFonts w:ascii="Arial" w:hAnsi="Arial" w:cs="Arial"/>
          <w:sz w:val="24"/>
          <w:szCs w:val="24"/>
        </w:rPr>
      </w:pPr>
      <w:r>
        <w:rPr>
          <w:rFonts w:eastAsia="Arial" w:cs="Arial" w:ascii="Arial" w:hAnsi="Arial"/>
          <w:sz w:val="24"/>
          <w:szCs w:val="24"/>
        </w:rPr>
        <w:t>Центральные тепловые пункты и центральное теплоснабжение пгт.Уруссу отсутствуют. Характерными особенностями населенного пункта является индивидуальная система отопления.</w:t>
      </w:r>
    </w:p>
    <w:p>
      <w:pPr>
        <w:pStyle w:val="BodyText"/>
        <w:rPr>
          <w:rFonts w:ascii="Arial" w:hAnsi="Arial" w:cs="Arial"/>
          <w:sz w:val="24"/>
          <w:szCs w:val="24"/>
        </w:rPr>
      </w:pPr>
      <w:r>
        <w:rPr>
          <w:rFonts w:eastAsia="Arial" w:cs="Arial" w:ascii="Arial" w:hAnsi="Arial"/>
          <w:sz w:val="24"/>
          <w:szCs w:val="24"/>
        </w:rPr>
        <w:t>Основным вариантом развития системы теплоснабжения принято сохранение существующей системы с проведением работ по модернизации оборудования источника индивидуального теплоснабжения (замена изношенного оборудования, проведение текущих и плановых ремонтов и т.д.).</w:t>
      </w:r>
    </w:p>
    <w:p>
      <w:pPr>
        <w:pStyle w:val="BodyText"/>
        <w:rPr>
          <w:rFonts w:ascii="Arial" w:hAnsi="Arial" w:cs="Arial"/>
          <w:sz w:val="24"/>
          <w:szCs w:val="24"/>
        </w:rPr>
      </w:pPr>
      <w:r>
        <w:rPr>
          <w:rFonts w:eastAsia="Arial" w:cs="Arial" w:ascii="Arial" w:hAnsi="Arial"/>
          <w:sz w:val="24"/>
          <w:szCs w:val="24"/>
        </w:rPr>
        <w:t xml:space="preserve">Изменение зон действия источников централизованного теплоснабжения не планируется. </w:t>
      </w:r>
    </w:p>
    <w:p>
      <w:pPr>
        <w:pStyle w:val="BodyText"/>
        <w:rPr>
          <w:rFonts w:ascii="Arial" w:hAnsi="Arial" w:cs="Arial"/>
          <w:sz w:val="24"/>
          <w:szCs w:val="24"/>
        </w:rPr>
      </w:pPr>
      <w:r>
        <w:rPr>
          <w:rFonts w:eastAsia="Arial" w:cs="Arial" w:ascii="Arial" w:hAnsi="Arial"/>
          <w:sz w:val="24"/>
          <w:szCs w:val="24"/>
        </w:rPr>
        <w:t>Для отопления и горячего водоснабжения вновь строящихся многоквартирных и индивидуальных домов рекомендуется использовать индивидуальные двухконтурные котлы. Для теплоснабжения строящихся зданий (группы зданий) с небольшим теплопотреблением - автономные источники тепла: отдельно стоящие и пристроенные блочно-модульные котельные малой мощности. Выбор индивидуальных источников тепла объясняется тем, что объекты имеют незначительную тепловую нагрузку и находятся на значительном расстоянии друг от друга, что влечет за собой большие потери в тепловых сетях и значительные капвложения по их прокладке. Промышленные объекты расположены в промышленной зоне. Теплоснабжение промышленных предприятий осуществляется от существующих котельных и от автономных встроенных или пристроенных источников, входящих в комплекс конкретного объекта. Горячее водоснабжение - от индивидуальных водонагревателей при наличии централизованного холодного водоснабжения. Увеличение расхода тепла на технологические нужды в перспективе не прогнозируется.</w:t>
      </w:r>
    </w:p>
    <w:p>
      <w:pPr>
        <w:sectPr>
          <w:footerReference w:type="default" r:id="rId60"/>
          <w:footerReference w:type="first" r:id="rId61"/>
          <w:type w:val="nextPage"/>
          <w:pgSz w:w="11906" w:h="16838"/>
          <w:pgMar w:left="1200" w:right="711" w:gutter="0" w:header="0" w:top="1040" w:footer="1164" w:bottom="1360"/>
          <w:pgNumType w:fmt="decimal"/>
          <w:formProt w:val="false"/>
          <w:textDirection w:val="lrTb"/>
          <w:docGrid w:type="default" w:linePitch="360" w:charSpace="4096"/>
        </w:sectPr>
        <w:pStyle w:val="Normal"/>
        <w:tabs>
          <w:tab w:val="clear" w:pos="720"/>
          <w:tab w:val="left" w:pos="618" w:leader="none"/>
        </w:tabs>
        <w:spacing w:lineRule="auto" w:line="276"/>
        <w:jc w:val="both"/>
        <w:rPr>
          <w:rFonts w:ascii="Arial" w:hAnsi="Arial" w:cs="Arial"/>
          <w:sz w:val="24"/>
          <w:szCs w:val="24"/>
        </w:rPr>
      </w:pPr>
      <w:r>
        <w:rPr>
          <w:rFonts w:cs="Arial" w:ascii="Arial" w:hAnsi="Arial"/>
          <w:sz w:val="24"/>
          <w:szCs w:val="24"/>
        </w:rPr>
      </w:r>
      <w:bookmarkStart w:id="107" w:name="_Hlk210673203"/>
      <w:bookmarkStart w:id="108" w:name="_Hlk210673203"/>
      <w:bookmarkEnd w:id="108"/>
    </w:p>
    <w:p>
      <w:pPr>
        <w:pStyle w:val="Normal"/>
        <w:tabs>
          <w:tab w:val="clear" w:pos="720"/>
          <w:tab w:val="left" w:pos="618" w:leader="none"/>
        </w:tabs>
        <w:spacing w:before="75" w:after="0"/>
        <w:ind w:left="7053"/>
        <w:rPr>
          <w:rFonts w:ascii="Arial" w:hAnsi="Arial" w:cs="Arial"/>
          <w:sz w:val="24"/>
          <w:szCs w:val="24"/>
        </w:rPr>
      </w:pPr>
      <w:bookmarkStart w:id="109" w:name="_bookmark19"/>
      <w:bookmarkEnd w:id="109"/>
      <w:r>
        <w:rPr>
          <w:rFonts w:eastAsia="Arial" w:cs="Arial" w:ascii="Arial" w:hAnsi="Arial"/>
          <w:sz w:val="24"/>
          <w:szCs w:val="24"/>
        </w:rPr>
        <w:t>таб.</w:t>
      </w:r>
      <w:r>
        <w:rPr>
          <w:rFonts w:eastAsia="Arial" w:cs="Arial" w:ascii="Arial" w:hAnsi="Arial"/>
          <w:spacing w:val="54"/>
          <w:sz w:val="24"/>
          <w:szCs w:val="24"/>
        </w:rPr>
        <w:t xml:space="preserve"> </w:t>
      </w:r>
      <w:r>
        <w:rPr>
          <w:rFonts w:eastAsia="Arial" w:cs="Arial" w:ascii="Arial" w:hAnsi="Arial"/>
          <w:sz w:val="24"/>
          <w:szCs w:val="24"/>
        </w:rPr>
        <w:t>5</w:t>
      </w:r>
      <w:r>
        <w:rPr>
          <w:rFonts w:eastAsia="Arial" w:cs="Arial" w:ascii="Arial" w:hAnsi="Arial"/>
          <w:spacing w:val="-1"/>
          <w:sz w:val="24"/>
          <w:szCs w:val="24"/>
        </w:rPr>
        <w:t xml:space="preserve"> </w:t>
      </w:r>
      <w:r>
        <w:rPr>
          <w:rFonts w:eastAsia="Arial" w:cs="Arial" w:ascii="Arial" w:hAnsi="Arial"/>
          <w:sz w:val="24"/>
          <w:szCs w:val="24"/>
        </w:rPr>
        <w:t>–</w:t>
      </w:r>
      <w:r>
        <w:rPr>
          <w:rFonts w:eastAsia="Arial" w:cs="Arial" w:ascii="Arial" w:hAnsi="Arial"/>
          <w:spacing w:val="-2"/>
          <w:sz w:val="24"/>
          <w:szCs w:val="24"/>
        </w:rPr>
        <w:t xml:space="preserve"> </w:t>
      </w:r>
      <w:r>
        <w:rPr>
          <w:rFonts w:eastAsia="Arial" w:cs="Arial" w:ascii="Arial" w:hAnsi="Arial"/>
          <w:sz w:val="24"/>
          <w:szCs w:val="24"/>
        </w:rPr>
        <w:t>Существующие</w:t>
      </w:r>
      <w:r>
        <w:rPr>
          <w:rFonts w:eastAsia="Arial" w:cs="Arial" w:ascii="Arial" w:hAnsi="Arial"/>
          <w:spacing w:val="-2"/>
          <w:sz w:val="24"/>
          <w:szCs w:val="24"/>
        </w:rPr>
        <w:t xml:space="preserve"> </w:t>
      </w:r>
      <w:r>
        <w:rPr>
          <w:rFonts w:eastAsia="Arial" w:cs="Arial" w:ascii="Arial" w:hAnsi="Arial"/>
          <w:sz w:val="24"/>
          <w:szCs w:val="24"/>
        </w:rPr>
        <w:t>источники</w:t>
      </w:r>
      <w:r>
        <w:rPr>
          <w:rFonts w:eastAsia="Arial" w:cs="Arial" w:ascii="Arial" w:hAnsi="Arial"/>
          <w:spacing w:val="-2"/>
          <w:sz w:val="24"/>
          <w:szCs w:val="24"/>
        </w:rPr>
        <w:t xml:space="preserve"> </w:t>
      </w:r>
      <w:r>
        <w:rPr>
          <w:rFonts w:eastAsia="Arial" w:cs="Arial" w:ascii="Arial" w:hAnsi="Arial"/>
          <w:sz w:val="24"/>
          <w:szCs w:val="24"/>
        </w:rPr>
        <w:t>тепловой</w:t>
      </w:r>
      <w:r>
        <w:rPr>
          <w:rFonts w:eastAsia="Arial" w:cs="Arial" w:ascii="Arial" w:hAnsi="Arial"/>
          <w:spacing w:val="-1"/>
          <w:sz w:val="24"/>
          <w:szCs w:val="24"/>
        </w:rPr>
        <w:t xml:space="preserve"> </w:t>
      </w:r>
      <w:r>
        <w:rPr>
          <w:rFonts w:eastAsia="Arial" w:cs="Arial" w:ascii="Arial" w:hAnsi="Arial"/>
          <w:sz w:val="24"/>
          <w:szCs w:val="24"/>
        </w:rPr>
        <w:t>энергии</w:t>
      </w:r>
      <w:r>
        <w:rPr>
          <w:rFonts w:eastAsia="Arial" w:cs="Arial" w:ascii="Arial" w:hAnsi="Arial"/>
          <w:spacing w:val="-3"/>
          <w:sz w:val="24"/>
          <w:szCs w:val="24"/>
        </w:rPr>
        <w:t xml:space="preserve"> </w:t>
      </w:r>
      <w:r>
        <w:rPr>
          <w:rFonts w:eastAsia="Arial" w:cs="Arial" w:ascii="Arial" w:hAnsi="Arial"/>
          <w:spacing w:val="-2"/>
          <w:sz w:val="24"/>
          <w:szCs w:val="24"/>
        </w:rPr>
        <w:t>пгт.Уруссу</w:t>
      </w:r>
    </w:p>
    <w:p>
      <w:pPr>
        <w:pStyle w:val="BodyText"/>
        <w:tabs>
          <w:tab w:val="clear" w:pos="720"/>
          <w:tab w:val="left" w:pos="618" w:leader="none"/>
        </w:tabs>
        <w:spacing w:before="2" w:after="0"/>
        <w:rPr>
          <w:rFonts w:ascii="Arial" w:hAnsi="Arial" w:cs="Arial"/>
          <w:sz w:val="24"/>
          <w:szCs w:val="24"/>
        </w:rPr>
      </w:pPr>
      <w:r>
        <w:rPr>
          <w:rFonts w:cs="Arial" w:ascii="Arial" w:hAnsi="Arial"/>
          <w:sz w:val="24"/>
          <w:szCs w:val="24"/>
        </w:rPr>
      </w:r>
    </w:p>
    <w:tbl>
      <w:tblPr>
        <w:tblStyle w:val="1575"/>
        <w:tblW w:w="15740" w:type="dxa"/>
        <w:jc w:val="left"/>
        <w:tblInd w:w="111" w:type="dxa"/>
        <w:tblLayout w:type="fixed"/>
        <w:tblCellMar>
          <w:top w:w="0" w:type="dxa"/>
          <w:left w:w="5" w:type="dxa"/>
          <w:bottom w:w="0" w:type="dxa"/>
          <w:right w:w="5" w:type="dxa"/>
        </w:tblCellMar>
        <w:tblLook w:val="01e0" w:noHBand="0" w:noVBand="0" w:firstColumn="1" w:lastRow="1" w:lastColumn="1" w:firstRow="1"/>
      </w:tblPr>
      <w:tblGrid>
        <w:gridCol w:w="374"/>
        <w:gridCol w:w="1894"/>
        <w:gridCol w:w="2409"/>
        <w:gridCol w:w="3547"/>
        <w:gridCol w:w="1133"/>
        <w:gridCol w:w="993"/>
        <w:gridCol w:w="993"/>
        <w:gridCol w:w="992"/>
        <w:gridCol w:w="850"/>
        <w:gridCol w:w="1278"/>
        <w:gridCol w:w="1275"/>
      </w:tblGrid>
      <w:tr>
        <w:trPr>
          <w:trHeight w:val="779" w:hRule="atLeast"/>
        </w:trPr>
        <w:tc>
          <w:tcPr>
            <w:tcW w:w="374" w:type="dxa"/>
            <w:vMerge w:val="restart"/>
            <w:tcBorders>
              <w:top w:val="single" w:sz="4" w:space="0" w:color="000000"/>
              <w:left w:val="single" w:sz="4" w:space="0" w:color="000000"/>
              <w:bottom w:val="single" w:sz="4" w:space="0" w:color="000000"/>
              <w:right w:val="single" w:sz="4" w:space="0" w:color="000000"/>
            </w:tcBorders>
            <w:shd w:color="auto" w:fill="E4DFEB"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48" w:after="0"/>
              <w:ind w:left="91"/>
              <w:jc w:val="left"/>
              <w:rPr>
                <w:rFonts w:ascii="Arial" w:hAnsi="Arial" w:cs="Arial"/>
                <w:sz w:val="24"/>
                <w:szCs w:val="24"/>
              </w:rPr>
            </w:pPr>
            <w:r>
              <w:rPr>
                <w:rFonts w:eastAsia="Arial" w:cs="Arial" w:ascii="Arial" w:hAnsi="Arial"/>
                <w:kern w:val="0"/>
                <w:sz w:val="24"/>
                <w:szCs w:val="24"/>
                <w:lang w:eastAsia="en-US" w:bidi="ar-SA"/>
              </w:rPr>
              <w:t>№</w:t>
            </w:r>
          </w:p>
        </w:tc>
        <w:tc>
          <w:tcPr>
            <w:tcW w:w="1894" w:type="dxa"/>
            <w:vMerge w:val="restart"/>
            <w:tcBorders>
              <w:top w:val="single" w:sz="4" w:space="0" w:color="000000"/>
              <w:left w:val="single" w:sz="4" w:space="0" w:color="000000"/>
              <w:bottom w:val="single" w:sz="4" w:space="0" w:color="000000"/>
              <w:right w:val="single" w:sz="4" w:space="0" w:color="000000"/>
            </w:tcBorders>
            <w:shd w:color="auto" w:fill="E4DFEB"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48" w:after="0"/>
              <w:ind w:left="530"/>
              <w:jc w:val="left"/>
              <w:rPr>
                <w:rFonts w:ascii="Arial" w:hAnsi="Arial" w:cs="Arial"/>
                <w:sz w:val="24"/>
                <w:szCs w:val="24"/>
              </w:rPr>
            </w:pPr>
            <w:r>
              <w:rPr>
                <w:rFonts w:eastAsia="Arial" w:cs="Arial" w:ascii="Arial" w:hAnsi="Arial"/>
                <w:spacing w:val="-2"/>
                <w:kern w:val="0"/>
                <w:sz w:val="24"/>
                <w:szCs w:val="24"/>
                <w:lang w:eastAsia="en-US" w:bidi="ar-SA"/>
              </w:rPr>
              <w:t>Источник</w:t>
            </w:r>
          </w:p>
        </w:tc>
        <w:tc>
          <w:tcPr>
            <w:tcW w:w="2409" w:type="dxa"/>
            <w:vMerge w:val="restart"/>
            <w:tcBorders>
              <w:top w:val="single" w:sz="4" w:space="0" w:color="000000"/>
              <w:left w:val="single" w:sz="4" w:space="0" w:color="000000"/>
              <w:bottom w:val="single" w:sz="4" w:space="0" w:color="000000"/>
              <w:right w:val="single" w:sz="4" w:space="0" w:color="000000"/>
            </w:tcBorders>
            <w:shd w:color="auto" w:fill="E4DFEB"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48" w:after="0"/>
              <w:ind w:left="648"/>
              <w:jc w:val="left"/>
              <w:rPr>
                <w:rFonts w:ascii="Arial" w:hAnsi="Arial" w:cs="Arial"/>
                <w:sz w:val="24"/>
                <w:szCs w:val="24"/>
              </w:rPr>
            </w:pPr>
            <w:r>
              <w:rPr>
                <w:rFonts w:eastAsia="Arial" w:cs="Arial" w:ascii="Arial" w:hAnsi="Arial"/>
                <w:spacing w:val="-2"/>
                <w:kern w:val="0"/>
                <w:sz w:val="24"/>
                <w:szCs w:val="24"/>
                <w:lang w:eastAsia="en-US" w:bidi="ar-SA"/>
              </w:rPr>
              <w:t>Потребители</w:t>
            </w:r>
          </w:p>
        </w:tc>
        <w:tc>
          <w:tcPr>
            <w:tcW w:w="3547" w:type="dxa"/>
            <w:vMerge w:val="restart"/>
            <w:tcBorders>
              <w:top w:val="single" w:sz="4" w:space="0" w:color="000000"/>
              <w:left w:val="single" w:sz="4" w:space="0" w:color="000000"/>
              <w:bottom w:val="single" w:sz="4" w:space="0" w:color="000000"/>
              <w:right w:val="single" w:sz="4" w:space="0" w:color="000000"/>
            </w:tcBorders>
            <w:shd w:color="auto" w:fill="E4DFEB" w:val="clear"/>
          </w:tcPr>
          <w:p>
            <w:pPr>
              <w:pStyle w:val="TableParagraph"/>
              <w:widowControl w:val="false"/>
              <w:tabs>
                <w:tab w:val="clear" w:pos="720"/>
                <w:tab w:val="left" w:pos="618" w:leader="none"/>
              </w:tabs>
              <w:spacing w:before="9"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 w:after="0"/>
              <w:ind w:hanging="500" w:left="1176" w:right="661"/>
              <w:jc w:val="left"/>
              <w:rPr>
                <w:rFonts w:ascii="Arial" w:hAnsi="Arial" w:cs="Arial"/>
                <w:sz w:val="24"/>
                <w:szCs w:val="24"/>
              </w:rPr>
            </w:pPr>
            <w:r>
              <w:rPr>
                <w:rFonts w:eastAsia="Arial" w:cs="Arial" w:ascii="Arial" w:hAnsi="Arial"/>
                <w:kern w:val="0"/>
                <w:sz w:val="24"/>
                <w:szCs w:val="24"/>
                <w:lang w:eastAsia="en-US" w:bidi="ar-SA"/>
              </w:rPr>
              <w:t>Основное</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 xml:space="preserve">энергетическое </w:t>
            </w:r>
            <w:r>
              <w:rPr>
                <w:rFonts w:eastAsia="Arial" w:cs="Arial" w:ascii="Arial" w:hAnsi="Arial"/>
                <w:spacing w:val="-2"/>
                <w:kern w:val="0"/>
                <w:sz w:val="24"/>
                <w:szCs w:val="24"/>
                <w:lang w:eastAsia="en-US" w:bidi="ar-SA"/>
              </w:rPr>
              <w:t>оборудование</w:t>
            </w:r>
          </w:p>
        </w:tc>
        <w:tc>
          <w:tcPr>
            <w:tcW w:w="2126" w:type="dxa"/>
            <w:gridSpan w:val="2"/>
            <w:tcBorders>
              <w:top w:val="single" w:sz="4" w:space="0" w:color="000000"/>
              <w:left w:val="single" w:sz="4" w:space="0" w:color="000000"/>
              <w:bottom w:val="single" w:sz="4" w:space="0" w:color="000000"/>
              <w:right w:val="single" w:sz="4" w:space="0" w:color="000000"/>
            </w:tcBorders>
            <w:shd w:color="auto" w:fill="E4DFEB" w:val="clear"/>
          </w:tcPr>
          <w:p>
            <w:pPr>
              <w:pStyle w:val="TableParagraph"/>
              <w:widowControl w:val="false"/>
              <w:tabs>
                <w:tab w:val="clear" w:pos="720"/>
                <w:tab w:val="left" w:pos="618" w:leader="none"/>
              </w:tabs>
              <w:spacing w:before="38" w:after="0"/>
              <w:ind w:firstLine="2" w:left="205" w:right="198"/>
              <w:jc w:val="center"/>
              <w:rPr>
                <w:rFonts w:ascii="Arial" w:hAnsi="Arial" w:cs="Arial"/>
                <w:sz w:val="24"/>
                <w:szCs w:val="24"/>
              </w:rPr>
            </w:pPr>
            <w:r>
              <w:rPr>
                <w:rFonts w:eastAsia="Arial" w:cs="Arial" w:ascii="Arial" w:hAnsi="Arial"/>
                <w:spacing w:val="-2"/>
                <w:kern w:val="0"/>
                <w:sz w:val="24"/>
                <w:szCs w:val="24"/>
                <w:lang w:eastAsia="en-US" w:bidi="ar-SA"/>
              </w:rPr>
              <w:t xml:space="preserve">Установленная </w:t>
            </w:r>
            <w:r>
              <w:rPr>
                <w:rFonts w:eastAsia="Arial" w:cs="Arial" w:ascii="Arial" w:hAnsi="Arial"/>
                <w:kern w:val="0"/>
                <w:sz w:val="24"/>
                <w:szCs w:val="24"/>
                <w:lang w:eastAsia="en-US" w:bidi="ar-SA"/>
              </w:rPr>
              <w:t>тепловая</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 xml:space="preserve">мощность, </w:t>
            </w:r>
            <w:r>
              <w:rPr>
                <w:rFonts w:eastAsia="Arial" w:cs="Arial" w:ascii="Arial" w:hAnsi="Arial"/>
                <w:spacing w:val="-2"/>
                <w:kern w:val="0"/>
                <w:sz w:val="24"/>
                <w:szCs w:val="24"/>
                <w:lang w:eastAsia="en-US" w:bidi="ar-SA"/>
              </w:rPr>
              <w:t>Гкал/ч</w:t>
            </w:r>
          </w:p>
        </w:tc>
        <w:tc>
          <w:tcPr>
            <w:tcW w:w="993" w:type="dxa"/>
            <w:vMerge w:val="restart"/>
            <w:tcBorders>
              <w:top w:val="single" w:sz="4" w:space="0" w:color="000000"/>
              <w:left w:val="single" w:sz="4" w:space="0" w:color="000000"/>
              <w:bottom w:val="single" w:sz="4" w:space="0" w:color="000000"/>
              <w:right w:val="single" w:sz="4" w:space="0" w:color="000000"/>
            </w:tcBorders>
            <w:shd w:color="auto" w:fill="E4DFEB" w:val="clear"/>
          </w:tcPr>
          <w:p>
            <w:pPr>
              <w:pStyle w:val="TableParagraph"/>
              <w:widowControl w:val="false"/>
              <w:tabs>
                <w:tab w:val="clear" w:pos="720"/>
                <w:tab w:val="left" w:pos="618" w:leader="none"/>
              </w:tabs>
              <w:spacing w:before="9"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 w:after="0"/>
              <w:ind w:firstLine="93" w:left="110" w:right="99"/>
              <w:jc w:val="left"/>
              <w:rPr>
                <w:rFonts w:ascii="Arial" w:hAnsi="Arial" w:cs="Arial"/>
                <w:sz w:val="24"/>
                <w:szCs w:val="24"/>
              </w:rPr>
            </w:pPr>
            <w:r>
              <w:rPr>
                <w:rFonts w:eastAsia="Arial" w:cs="Arial" w:ascii="Arial" w:hAnsi="Arial"/>
                <w:spacing w:val="-2"/>
                <w:kern w:val="0"/>
                <w:sz w:val="24"/>
                <w:szCs w:val="24"/>
                <w:lang w:eastAsia="en-US" w:bidi="ar-SA"/>
              </w:rPr>
              <w:t>Тепло- носитель</w:t>
            </w:r>
          </w:p>
        </w:tc>
        <w:tc>
          <w:tcPr>
            <w:tcW w:w="1842" w:type="dxa"/>
            <w:gridSpan w:val="2"/>
            <w:tcBorders>
              <w:top w:val="single" w:sz="4" w:space="0" w:color="000000"/>
              <w:left w:val="single" w:sz="4" w:space="0" w:color="000000"/>
              <w:bottom w:val="single" w:sz="4" w:space="0" w:color="000000"/>
              <w:right w:val="single" w:sz="4" w:space="0" w:color="000000"/>
            </w:tcBorders>
            <w:shd w:color="auto" w:fill="E4DFEB" w:val="clear"/>
          </w:tcPr>
          <w:p>
            <w:pPr>
              <w:pStyle w:val="TableParagraph"/>
              <w:widowControl w:val="false"/>
              <w:tabs>
                <w:tab w:val="clear" w:pos="720"/>
                <w:tab w:val="left" w:pos="618" w:leader="none"/>
              </w:tabs>
              <w:spacing w:before="154" w:after="0"/>
              <w:ind w:firstLine="72" w:left="112" w:right="101"/>
              <w:jc w:val="left"/>
              <w:rPr>
                <w:rFonts w:ascii="Arial" w:hAnsi="Arial" w:cs="Arial"/>
                <w:sz w:val="24"/>
                <w:szCs w:val="24"/>
              </w:rPr>
            </w:pPr>
            <w:r>
              <w:rPr>
                <w:rFonts w:eastAsia="Arial" w:cs="Arial" w:ascii="Arial" w:hAnsi="Arial"/>
                <w:spacing w:val="-2"/>
                <w:kern w:val="0"/>
                <w:sz w:val="24"/>
                <w:szCs w:val="24"/>
                <w:lang w:eastAsia="en-US" w:bidi="ar-SA"/>
              </w:rPr>
              <w:t xml:space="preserve">Присоединенные </w:t>
            </w:r>
            <w:r>
              <w:rPr>
                <w:rFonts w:eastAsia="Arial" w:cs="Arial" w:ascii="Arial" w:hAnsi="Arial"/>
                <w:kern w:val="0"/>
                <w:sz w:val="24"/>
                <w:szCs w:val="24"/>
                <w:lang w:eastAsia="en-US" w:bidi="ar-SA"/>
              </w:rPr>
              <w:t>тепловые</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нагрузки</w:t>
            </w:r>
          </w:p>
        </w:tc>
        <w:tc>
          <w:tcPr>
            <w:tcW w:w="1278" w:type="dxa"/>
            <w:vMerge w:val="restart"/>
            <w:tcBorders>
              <w:top w:val="single" w:sz="4" w:space="0" w:color="000000"/>
              <w:left w:val="single" w:sz="4" w:space="0" w:color="000000"/>
              <w:bottom w:val="single" w:sz="4" w:space="0" w:color="000000"/>
              <w:right w:val="single" w:sz="4" w:space="0" w:color="000000"/>
            </w:tcBorders>
            <w:shd w:color="auto" w:fill="E4DFEB" w:val="clear"/>
          </w:tcPr>
          <w:p>
            <w:pPr>
              <w:pStyle w:val="TableParagraph"/>
              <w:widowControl w:val="false"/>
              <w:tabs>
                <w:tab w:val="clear" w:pos="720"/>
                <w:tab w:val="left" w:pos="618" w:leader="none"/>
              </w:tabs>
              <w:spacing w:before="163" w:after="0"/>
              <w:ind w:left="94" w:right="85"/>
              <w:jc w:val="center"/>
              <w:rPr>
                <w:rFonts w:ascii="Arial" w:hAnsi="Arial" w:cs="Arial"/>
                <w:sz w:val="24"/>
                <w:szCs w:val="24"/>
              </w:rPr>
            </w:pPr>
            <w:r>
              <w:rPr>
                <w:rFonts w:eastAsia="Arial" w:cs="Arial" w:ascii="Arial" w:hAnsi="Arial"/>
                <w:spacing w:val="-2"/>
                <w:kern w:val="0"/>
                <w:sz w:val="24"/>
                <w:szCs w:val="24"/>
                <w:lang w:eastAsia="en-US" w:bidi="ar-SA"/>
              </w:rPr>
              <w:t xml:space="preserve">Температур- </w:t>
            </w:r>
            <w:r>
              <w:rPr>
                <w:rFonts w:eastAsia="Arial" w:cs="Arial" w:ascii="Arial" w:hAnsi="Arial"/>
                <w:kern w:val="0"/>
                <w:sz w:val="24"/>
                <w:szCs w:val="24"/>
                <w:lang w:eastAsia="en-US" w:bidi="ar-SA"/>
              </w:rPr>
              <w:t>ный</w:t>
            </w:r>
            <w:r>
              <w:rPr>
                <w:rFonts w:eastAsia="Arial" w:cs="Arial" w:ascii="Arial" w:hAnsi="Arial"/>
                <w:spacing w:val="-7"/>
                <w:kern w:val="0"/>
                <w:sz w:val="24"/>
                <w:szCs w:val="24"/>
                <w:lang w:eastAsia="en-US" w:bidi="ar-SA"/>
              </w:rPr>
              <w:t xml:space="preserve"> </w:t>
            </w:r>
            <w:r>
              <w:rPr>
                <w:rFonts w:eastAsia="Arial" w:cs="Arial" w:ascii="Arial" w:hAnsi="Arial"/>
                <w:spacing w:val="-2"/>
                <w:kern w:val="0"/>
                <w:sz w:val="24"/>
                <w:szCs w:val="24"/>
                <w:lang w:eastAsia="en-US" w:bidi="ar-SA"/>
              </w:rPr>
              <w:t>график,</w:t>
            </w:r>
          </w:p>
          <w:p>
            <w:pPr>
              <w:pStyle w:val="TableParagraph"/>
              <w:widowControl w:val="false"/>
              <w:tabs>
                <w:tab w:val="clear" w:pos="720"/>
                <w:tab w:val="left" w:pos="618" w:leader="none"/>
              </w:tabs>
              <w:spacing w:before="7" w:after="0"/>
              <w:ind w:left="94" w:right="88"/>
              <w:jc w:val="center"/>
              <w:rPr>
                <w:rFonts w:ascii="Arial" w:hAnsi="Arial" w:cs="Arial"/>
                <w:sz w:val="24"/>
                <w:szCs w:val="24"/>
              </w:rPr>
            </w:pPr>
            <w:r>
              <w:rPr>
                <w:rFonts w:eastAsia="Arial" w:cs="Arial" w:ascii="Arial" w:hAnsi="Arial"/>
                <w:spacing w:val="-5"/>
                <w:kern w:val="0"/>
                <w:sz w:val="24"/>
                <w:szCs w:val="24"/>
                <w:lang w:eastAsia="en-US" w:bidi="ar-SA"/>
              </w:rPr>
              <w:t>°С</w:t>
            </w:r>
          </w:p>
        </w:tc>
        <w:tc>
          <w:tcPr>
            <w:tcW w:w="1275" w:type="dxa"/>
            <w:vMerge w:val="restart"/>
            <w:tcBorders>
              <w:top w:val="single" w:sz="4" w:space="0" w:color="000000"/>
              <w:left w:val="single" w:sz="4" w:space="0" w:color="000000"/>
              <w:bottom w:val="single" w:sz="4" w:space="0" w:color="000000"/>
              <w:right w:val="single" w:sz="4" w:space="0" w:color="000000"/>
            </w:tcBorders>
            <w:shd w:color="auto" w:fill="E4DFEB" w:val="clear"/>
          </w:tcPr>
          <w:p>
            <w:pPr>
              <w:pStyle w:val="TableParagraph"/>
              <w:widowControl w:val="false"/>
              <w:tabs>
                <w:tab w:val="clear" w:pos="720"/>
                <w:tab w:val="left" w:pos="618" w:leader="none"/>
              </w:tabs>
              <w:spacing w:before="55" w:after="0"/>
              <w:ind w:hanging="3" w:left="243" w:right="238"/>
              <w:jc w:val="center"/>
              <w:rPr>
                <w:rFonts w:ascii="Arial" w:hAnsi="Arial" w:cs="Arial"/>
                <w:sz w:val="24"/>
                <w:szCs w:val="24"/>
              </w:rPr>
            </w:pPr>
            <w:r>
              <w:rPr>
                <w:rFonts w:eastAsia="Arial" w:cs="Arial" w:ascii="Arial" w:hAnsi="Arial"/>
                <w:spacing w:val="-2"/>
                <w:kern w:val="0"/>
                <w:sz w:val="24"/>
                <w:szCs w:val="24"/>
                <w:lang w:eastAsia="en-US" w:bidi="ar-SA"/>
              </w:rPr>
              <w:t>Отпуск тепловой энергии, Гкал/год</w:t>
            </w:r>
          </w:p>
        </w:tc>
      </w:tr>
      <w:tr>
        <w:trPr>
          <w:trHeight w:val="254" w:hRule="atLeast"/>
        </w:trPr>
        <w:tc>
          <w:tcPr>
            <w:tcW w:w="374" w:type="dxa"/>
            <w:vMerge w:val="continue"/>
            <w:tcBorders>
              <w:left w:val="single" w:sz="4" w:space="0" w:color="000000"/>
              <w:bottom w:val="single" w:sz="4" w:space="0" w:color="000000"/>
              <w:right w:val="single" w:sz="4" w:space="0" w:color="000000"/>
            </w:tcBorders>
            <w:shd w:color="auto" w:fill="E4DFEB"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894" w:type="dxa"/>
            <w:vMerge w:val="continue"/>
            <w:tcBorders>
              <w:left w:val="single" w:sz="4" w:space="0" w:color="000000"/>
              <w:bottom w:val="single" w:sz="4" w:space="0" w:color="000000"/>
              <w:right w:val="single" w:sz="4" w:space="0" w:color="000000"/>
            </w:tcBorders>
            <w:shd w:color="auto" w:fill="E4DFEB"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2409" w:type="dxa"/>
            <w:vMerge w:val="continue"/>
            <w:tcBorders>
              <w:left w:val="single" w:sz="4" w:space="0" w:color="000000"/>
              <w:bottom w:val="single" w:sz="4" w:space="0" w:color="000000"/>
              <w:right w:val="single" w:sz="4" w:space="0" w:color="000000"/>
            </w:tcBorders>
            <w:shd w:color="auto" w:fill="E4DFEB"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3547" w:type="dxa"/>
            <w:vMerge w:val="continue"/>
            <w:tcBorders>
              <w:left w:val="single" w:sz="4" w:space="0" w:color="000000"/>
              <w:bottom w:val="single" w:sz="4" w:space="0" w:color="000000"/>
              <w:right w:val="single" w:sz="4" w:space="0" w:color="000000"/>
            </w:tcBorders>
            <w:shd w:color="auto" w:fill="E4DFEB"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133" w:type="dxa"/>
            <w:tcBorders>
              <w:top w:val="single" w:sz="4" w:space="0" w:color="000000"/>
              <w:left w:val="single" w:sz="4" w:space="0" w:color="000000"/>
              <w:bottom w:val="single" w:sz="4" w:space="0" w:color="000000"/>
              <w:right w:val="single" w:sz="4" w:space="0" w:color="000000"/>
            </w:tcBorders>
            <w:shd w:color="auto" w:fill="E4DFEB" w:val="clear"/>
          </w:tcPr>
          <w:p>
            <w:pPr>
              <w:pStyle w:val="TableParagraph"/>
              <w:widowControl w:val="false"/>
              <w:tabs>
                <w:tab w:val="clear" w:pos="720"/>
                <w:tab w:val="left" w:pos="618" w:leader="none"/>
              </w:tabs>
              <w:spacing w:lineRule="exact" w:line="229" w:before="5" w:after="0"/>
              <w:ind w:left="69" w:right="65"/>
              <w:jc w:val="center"/>
              <w:rPr>
                <w:rFonts w:ascii="Arial" w:hAnsi="Arial" w:cs="Arial"/>
                <w:sz w:val="24"/>
                <w:szCs w:val="24"/>
              </w:rPr>
            </w:pPr>
            <w:r>
              <w:rPr>
                <w:rFonts w:eastAsia="Arial" w:cs="Arial" w:ascii="Arial" w:hAnsi="Arial"/>
                <w:spacing w:val="-4"/>
                <w:kern w:val="0"/>
                <w:sz w:val="24"/>
                <w:szCs w:val="24"/>
                <w:lang w:eastAsia="en-US" w:bidi="ar-SA"/>
              </w:rPr>
              <w:t>сущ.</w:t>
            </w:r>
          </w:p>
        </w:tc>
        <w:tc>
          <w:tcPr>
            <w:tcW w:w="993" w:type="dxa"/>
            <w:tcBorders>
              <w:top w:val="single" w:sz="4" w:space="0" w:color="000000"/>
              <w:left w:val="single" w:sz="4" w:space="0" w:color="000000"/>
              <w:bottom w:val="single" w:sz="4" w:space="0" w:color="000000"/>
              <w:right w:val="single" w:sz="4" w:space="0" w:color="000000"/>
            </w:tcBorders>
            <w:shd w:color="auto" w:fill="E4DFEB" w:val="clear"/>
          </w:tcPr>
          <w:p>
            <w:pPr>
              <w:pStyle w:val="TableParagraph"/>
              <w:widowControl w:val="false"/>
              <w:tabs>
                <w:tab w:val="clear" w:pos="720"/>
                <w:tab w:val="left" w:pos="618" w:leader="none"/>
              </w:tabs>
              <w:spacing w:lineRule="exact" w:line="229" w:before="5" w:after="0"/>
              <w:ind w:left="48" w:right="43"/>
              <w:jc w:val="center"/>
              <w:rPr>
                <w:rFonts w:ascii="Arial" w:hAnsi="Arial" w:cs="Arial"/>
                <w:sz w:val="24"/>
                <w:szCs w:val="24"/>
              </w:rPr>
            </w:pPr>
            <w:r>
              <w:rPr>
                <w:rFonts w:eastAsia="Arial" w:cs="Arial" w:ascii="Arial" w:hAnsi="Arial"/>
                <w:spacing w:val="-2"/>
                <w:kern w:val="0"/>
                <w:sz w:val="24"/>
                <w:szCs w:val="24"/>
                <w:lang w:eastAsia="en-US" w:bidi="ar-SA"/>
              </w:rPr>
              <w:t>проектная</w:t>
            </w:r>
          </w:p>
        </w:tc>
        <w:tc>
          <w:tcPr>
            <w:tcW w:w="993" w:type="dxa"/>
            <w:vMerge w:val="continue"/>
            <w:tcBorders>
              <w:left w:val="single" w:sz="4" w:space="0" w:color="000000"/>
              <w:bottom w:val="single" w:sz="4" w:space="0" w:color="000000"/>
              <w:right w:val="single" w:sz="4" w:space="0" w:color="000000"/>
            </w:tcBorders>
            <w:shd w:color="auto" w:fill="E4DFEB"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992" w:type="dxa"/>
            <w:tcBorders>
              <w:top w:val="single" w:sz="4" w:space="0" w:color="000000"/>
              <w:left w:val="single" w:sz="4" w:space="0" w:color="000000"/>
              <w:bottom w:val="single" w:sz="4" w:space="0" w:color="000000"/>
              <w:right w:val="single" w:sz="4" w:space="0" w:color="000000"/>
            </w:tcBorders>
            <w:shd w:color="auto" w:fill="E4DFEB" w:val="clear"/>
          </w:tcPr>
          <w:p>
            <w:pPr>
              <w:pStyle w:val="TableParagraph"/>
              <w:widowControl w:val="false"/>
              <w:tabs>
                <w:tab w:val="clear" w:pos="720"/>
                <w:tab w:val="left" w:pos="618" w:leader="none"/>
              </w:tabs>
              <w:spacing w:lineRule="exact" w:line="229" w:before="5" w:after="0"/>
              <w:ind w:left="215"/>
              <w:jc w:val="left"/>
              <w:rPr>
                <w:rFonts w:ascii="Arial" w:hAnsi="Arial" w:cs="Arial"/>
                <w:sz w:val="24"/>
                <w:szCs w:val="24"/>
              </w:rPr>
            </w:pPr>
            <w:r>
              <w:rPr>
                <w:rFonts w:eastAsia="Arial" w:cs="Arial" w:ascii="Arial" w:hAnsi="Arial"/>
                <w:spacing w:val="-2"/>
                <w:kern w:val="0"/>
                <w:sz w:val="24"/>
                <w:szCs w:val="24"/>
                <w:lang w:eastAsia="en-US" w:bidi="ar-SA"/>
              </w:rPr>
              <w:t>Гкал/ч</w:t>
            </w:r>
          </w:p>
        </w:tc>
        <w:tc>
          <w:tcPr>
            <w:tcW w:w="850" w:type="dxa"/>
            <w:tcBorders>
              <w:top w:val="single" w:sz="4" w:space="0" w:color="000000"/>
              <w:left w:val="single" w:sz="4" w:space="0" w:color="000000"/>
              <w:bottom w:val="single" w:sz="4" w:space="0" w:color="000000"/>
              <w:right w:val="single" w:sz="4" w:space="0" w:color="000000"/>
            </w:tcBorders>
            <w:shd w:color="auto" w:fill="E4DFEB" w:val="clear"/>
          </w:tcPr>
          <w:p>
            <w:pPr>
              <w:pStyle w:val="TableParagraph"/>
              <w:widowControl w:val="false"/>
              <w:tabs>
                <w:tab w:val="clear" w:pos="720"/>
                <w:tab w:val="left" w:pos="618" w:leader="none"/>
              </w:tabs>
              <w:spacing w:lineRule="exact" w:line="229" w:before="5" w:after="0"/>
              <w:ind w:left="154" w:right="149"/>
              <w:jc w:val="center"/>
              <w:rPr>
                <w:rFonts w:ascii="Arial" w:hAnsi="Arial" w:cs="Arial"/>
                <w:sz w:val="24"/>
                <w:szCs w:val="24"/>
              </w:rPr>
            </w:pPr>
            <w:r>
              <w:rPr>
                <w:rFonts w:eastAsia="Arial" w:cs="Arial" w:ascii="Arial" w:hAnsi="Arial"/>
                <w:spacing w:val="-5"/>
                <w:kern w:val="0"/>
                <w:sz w:val="24"/>
                <w:szCs w:val="24"/>
                <w:lang w:eastAsia="en-US" w:bidi="ar-SA"/>
              </w:rPr>
              <w:t>т/ч</w:t>
            </w:r>
          </w:p>
        </w:tc>
        <w:tc>
          <w:tcPr>
            <w:tcW w:w="1278" w:type="dxa"/>
            <w:vMerge w:val="continue"/>
            <w:tcBorders>
              <w:left w:val="single" w:sz="4" w:space="0" w:color="000000"/>
              <w:bottom w:val="single" w:sz="4" w:space="0" w:color="000000"/>
              <w:right w:val="single" w:sz="4" w:space="0" w:color="000000"/>
            </w:tcBorders>
            <w:shd w:color="auto" w:fill="E4DFEB"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275" w:type="dxa"/>
            <w:vMerge w:val="continue"/>
            <w:tcBorders>
              <w:left w:val="single" w:sz="4" w:space="0" w:color="000000"/>
              <w:bottom w:val="single" w:sz="4" w:space="0" w:color="000000"/>
              <w:right w:val="single" w:sz="4" w:space="0" w:color="000000"/>
            </w:tcBorders>
            <w:shd w:color="auto" w:fill="E4DFEB"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r>
      <w:tr>
        <w:trPr>
          <w:trHeight w:val="290"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5364" w:type="dxa"/>
            <w:gridSpan w:val="10"/>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4" w:after="0"/>
              <w:ind w:left="5251" w:right="5249"/>
              <w:jc w:val="center"/>
              <w:rPr>
                <w:rFonts w:ascii="Arial" w:hAnsi="Arial" w:cs="Arial"/>
                <w:sz w:val="24"/>
                <w:szCs w:val="24"/>
              </w:rPr>
            </w:pPr>
            <w:r>
              <w:rPr>
                <w:rFonts w:eastAsia="Arial" w:cs="Arial" w:ascii="Arial" w:hAnsi="Arial"/>
                <w:spacing w:val="-2"/>
                <w:kern w:val="0"/>
                <w:sz w:val="24"/>
                <w:szCs w:val="24"/>
                <w:lang w:eastAsia="en-US" w:bidi="ar-SA"/>
              </w:rPr>
              <w:t>Индивидуальные</w:t>
            </w:r>
            <w:r>
              <w:rPr>
                <w:rFonts w:eastAsia="Arial" w:cs="Arial" w:ascii="Arial" w:hAnsi="Arial"/>
                <w:spacing w:val="10"/>
                <w:kern w:val="0"/>
                <w:sz w:val="24"/>
                <w:szCs w:val="24"/>
                <w:lang w:eastAsia="en-US" w:bidi="ar-SA"/>
              </w:rPr>
              <w:t xml:space="preserve"> </w:t>
            </w:r>
            <w:r>
              <w:rPr>
                <w:rFonts w:eastAsia="Arial" w:cs="Arial" w:ascii="Arial" w:hAnsi="Arial"/>
                <w:spacing w:val="-2"/>
                <w:kern w:val="0"/>
                <w:sz w:val="24"/>
                <w:szCs w:val="24"/>
                <w:lang w:eastAsia="en-US" w:bidi="ar-SA"/>
              </w:rPr>
              <w:t>источники</w:t>
            </w:r>
            <w:r>
              <w:rPr>
                <w:rFonts w:eastAsia="Arial" w:cs="Arial" w:ascii="Arial" w:hAnsi="Arial"/>
                <w:spacing w:val="11"/>
                <w:kern w:val="0"/>
                <w:sz w:val="24"/>
                <w:szCs w:val="24"/>
                <w:lang w:eastAsia="en-US" w:bidi="ar-SA"/>
              </w:rPr>
              <w:t xml:space="preserve"> </w:t>
            </w:r>
            <w:r>
              <w:rPr>
                <w:rFonts w:eastAsia="Arial" w:cs="Arial" w:ascii="Arial" w:hAnsi="Arial"/>
                <w:spacing w:val="-2"/>
                <w:kern w:val="0"/>
                <w:sz w:val="24"/>
                <w:szCs w:val="24"/>
                <w:lang w:eastAsia="en-US" w:bidi="ar-SA"/>
              </w:rPr>
              <w:t>теплоснабжения</w:t>
            </w:r>
            <w:r>
              <w:rPr>
                <w:rFonts w:eastAsia="Arial" w:cs="Arial" w:ascii="Arial" w:hAnsi="Arial"/>
                <w:spacing w:val="13"/>
                <w:kern w:val="0"/>
                <w:sz w:val="24"/>
                <w:szCs w:val="24"/>
                <w:lang w:eastAsia="en-US" w:bidi="ar-SA"/>
              </w:rPr>
              <w:t xml:space="preserve"> </w:t>
            </w:r>
            <w:r>
              <w:rPr>
                <w:rFonts w:eastAsia="Arial" w:cs="Arial" w:ascii="Arial" w:hAnsi="Arial"/>
                <w:spacing w:val="-2"/>
                <w:kern w:val="0"/>
                <w:sz w:val="24"/>
                <w:szCs w:val="24"/>
                <w:lang w:eastAsia="en-US" w:bidi="ar-SA"/>
              </w:rPr>
              <w:t>пгт.Уруссу</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eastAsia="Arial" w:cs="Arial" w:ascii="Arial" w:hAnsi="Arial"/>
                <w:kern w:val="0"/>
                <w:sz w:val="24"/>
                <w:szCs w:val="24"/>
                <w:lang w:eastAsia="en-US" w:bidi="ar-SA"/>
              </w:rPr>
              <w:t>1</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auto" w:line="235" w:before="0" w:after="0"/>
              <w:ind w:left="57" w:right="329"/>
              <w:jc w:val="left"/>
              <w:rPr>
                <w:rFonts w:ascii="Arial" w:hAnsi="Arial" w:cs="Arial"/>
                <w:spacing w:val="-2"/>
                <w:sz w:val="24"/>
                <w:szCs w:val="24"/>
              </w:rPr>
            </w:pPr>
            <w:r>
              <w:rPr>
                <w:rFonts w:eastAsia="Arial" w:cs="Arial" w:ascii="Arial" w:hAnsi="Arial"/>
                <w:spacing w:val="-2"/>
                <w:kern w:val="0"/>
                <w:sz w:val="24"/>
                <w:szCs w:val="24"/>
                <w:lang w:eastAsia="en-US" w:bidi="ar-SA"/>
              </w:rPr>
              <w:t>Котельная пгт.Уруссу, ул.Пушкина, д. 105/1</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110" w:after="0"/>
              <w:ind w:hanging="447" w:left="739" w:right="272"/>
              <w:jc w:val="left"/>
              <w:rPr>
                <w:rFonts w:ascii="Arial" w:hAnsi="Arial" w:cs="Arial"/>
                <w:sz w:val="24"/>
                <w:szCs w:val="24"/>
              </w:rPr>
            </w:pPr>
            <w:r>
              <w:rPr>
                <w:rFonts w:eastAsia="Arial" w:cs="Arial" w:ascii="Arial" w:hAnsi="Arial"/>
                <w:kern w:val="0"/>
                <w:sz w:val="24"/>
                <w:szCs w:val="24"/>
                <w:lang w:eastAsia="en-US" w:bidi="ar-SA"/>
              </w:rPr>
              <w:t>КЦСОН «Гармония»</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val="en-US" w:eastAsia="en-US" w:bidi="ar-SA"/>
              </w:rPr>
              <w:t>RS – H150</w:t>
            </w:r>
            <w:r>
              <w:rPr>
                <w:rFonts w:eastAsia="Arial" w:cs="Arial" w:ascii="Arial" w:hAnsi="Arial"/>
                <w:kern w:val="0"/>
                <w:sz w:val="24"/>
                <w:szCs w:val="24"/>
                <w:lang w:eastAsia="en-US" w:bidi="ar-SA"/>
              </w:rPr>
              <w:t>- 1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0,1</w:t>
            </w:r>
            <w:r>
              <w:rPr>
                <w:rFonts w:eastAsia="Arial" w:cs="Arial" w:ascii="Arial" w:hAnsi="Arial"/>
                <w:kern w:val="0"/>
                <w:sz w:val="24"/>
                <w:szCs w:val="24"/>
                <w:lang w:val="en-US" w:eastAsia="en-US" w:bidi="ar-SA"/>
              </w:rPr>
              <w:t>3</w:t>
            </w:r>
            <w:r>
              <w:rPr>
                <w:rFonts w:eastAsia="Arial" w:cs="Arial" w:ascii="Arial" w:hAnsi="Arial"/>
                <w:kern w:val="0"/>
                <w:sz w:val="24"/>
                <w:szCs w:val="24"/>
                <w:lang w:eastAsia="en-US" w:bidi="ar-SA"/>
              </w:rPr>
              <w:t>7</w:t>
            </w:r>
            <w:r>
              <w:rPr>
                <w:rFonts w:eastAsia="Arial" w:cs="Arial" w:ascii="Arial" w:hAnsi="Arial"/>
                <w:spacing w:val="-1"/>
                <w:kern w:val="0"/>
                <w:sz w:val="24"/>
                <w:szCs w:val="24"/>
                <w:lang w:eastAsia="en-US" w:bidi="ar-SA"/>
              </w:rPr>
              <w:t xml:space="preserve"> </w:t>
            </w:r>
            <w:r>
              <w:rPr>
                <w:rFonts w:eastAsia="Arial" w:cs="Arial" w:ascii="Arial" w:hAnsi="Arial"/>
                <w:spacing w:val="-2"/>
                <w:kern w:val="0"/>
                <w:sz w:val="24"/>
                <w:szCs w:val="24"/>
                <w:lang w:eastAsia="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lineRule="exact" w:line="229" w:before="110" w:after="0"/>
              <w:jc w:val="center"/>
              <w:rPr>
                <w:rFonts w:ascii="Arial" w:hAnsi="Arial" w:cs="Arial"/>
                <w:sz w:val="24"/>
                <w:szCs w:val="24"/>
              </w:rPr>
            </w:pPr>
            <w:r>
              <w:rPr>
                <w:rFonts w:eastAsia="Arial" w:cs="Arial" w:ascii="Arial" w:hAnsi="Arial"/>
                <w:spacing w:val="-4"/>
                <w:kern w:val="0"/>
                <w:sz w:val="24"/>
                <w:szCs w:val="24"/>
                <w:lang w:eastAsia="en-US" w:bidi="ar-SA"/>
              </w:rPr>
              <w:t>0,1</w:t>
            </w:r>
            <w:r>
              <w:rPr>
                <w:rFonts w:eastAsia="Arial" w:cs="Arial" w:ascii="Arial" w:hAnsi="Arial"/>
                <w:spacing w:val="-4"/>
                <w:kern w:val="0"/>
                <w:sz w:val="24"/>
                <w:szCs w:val="24"/>
                <w:lang w:val="en-US" w:eastAsia="en-US" w:bidi="ar-SA"/>
              </w:rPr>
              <w:t>3</w:t>
            </w:r>
            <w:r>
              <w:rPr>
                <w:rFonts w:eastAsia="Arial" w:cs="Arial" w:ascii="Arial" w:hAnsi="Arial"/>
                <w:spacing w:val="-4"/>
                <w:kern w:val="0"/>
                <w:sz w:val="24"/>
                <w:szCs w:val="24"/>
                <w:lang w:eastAsia="en-US" w:bidi="ar-SA"/>
              </w:rPr>
              <w:t>7</w:t>
            </w:r>
          </w:p>
          <w:p>
            <w:pPr>
              <w:pStyle w:val="TableParagraph"/>
              <w:widowControl w:val="false"/>
              <w:tabs>
                <w:tab w:val="clear" w:pos="720"/>
                <w:tab w:val="left" w:pos="618" w:leader="none"/>
              </w:tabs>
              <w:spacing w:lineRule="exact" w:line="229" w:before="0" w:after="0"/>
              <w:jc w:val="center"/>
              <w:rPr>
                <w:rFonts w:ascii="Arial" w:hAnsi="Arial" w:cs="Arial"/>
                <w:sz w:val="24"/>
                <w:szCs w:val="24"/>
              </w:rPr>
            </w:pPr>
            <w:r>
              <w:rPr>
                <w:rFonts w:eastAsia="Arial" w:cs="Arial" w:ascii="Arial" w:hAnsi="Arial"/>
                <w:spacing w:val="-2"/>
                <w:kern w:val="0"/>
                <w:sz w:val="24"/>
                <w:szCs w:val="24"/>
                <w:lang w:eastAsia="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right="-23"/>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92" w:right="92"/>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eastAsia="Arial" w:cs="Arial" w:ascii="Arial" w:hAnsi="Arial"/>
                <w:kern w:val="0"/>
                <w:sz w:val="24"/>
                <w:szCs w:val="24"/>
                <w:lang w:eastAsia="en-US" w:bidi="ar-SA"/>
              </w:rPr>
              <w:t>2</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auto" w:line="235" w:before="0" w:after="0"/>
              <w:ind w:left="57" w:right="329"/>
              <w:jc w:val="left"/>
              <w:rPr>
                <w:rFonts w:ascii="Arial" w:hAnsi="Arial" w:cs="Arial"/>
                <w:spacing w:val="-2"/>
                <w:sz w:val="24"/>
                <w:szCs w:val="24"/>
              </w:rPr>
            </w:pPr>
            <w:r>
              <w:rPr>
                <w:rFonts w:eastAsia="Arial" w:cs="Arial" w:ascii="Arial" w:hAnsi="Arial"/>
                <w:spacing w:val="-2"/>
                <w:kern w:val="0"/>
                <w:sz w:val="24"/>
                <w:szCs w:val="24"/>
                <w:lang w:eastAsia="en-US" w:bidi="ar-SA"/>
              </w:rPr>
              <w:t>Котельная пгт.Уруссу, ул.Уруссинская, д. 1 б</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110" w:after="0"/>
              <w:ind w:hanging="447" w:left="739" w:right="272"/>
              <w:jc w:val="center"/>
              <w:rPr>
                <w:rFonts w:ascii="Arial" w:hAnsi="Arial" w:cs="Arial"/>
                <w:sz w:val="24"/>
                <w:szCs w:val="24"/>
              </w:rPr>
            </w:pPr>
            <w:r>
              <w:rPr>
                <w:rFonts w:eastAsia="Arial" w:cs="Arial" w:ascii="Arial" w:hAnsi="Arial"/>
                <w:kern w:val="0"/>
                <w:sz w:val="24"/>
                <w:szCs w:val="24"/>
                <w:lang w:eastAsia="en-US" w:bidi="ar-SA"/>
              </w:rPr>
              <w:t>ДЮСШ «Олимп»</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val="en-US" w:eastAsia="en-US" w:bidi="ar-SA"/>
              </w:rPr>
              <w:t>RS- A400</w:t>
            </w:r>
            <w:r>
              <w:rPr>
                <w:rFonts w:eastAsia="Arial" w:cs="Arial" w:ascii="Arial" w:hAnsi="Arial"/>
                <w:kern w:val="0"/>
                <w:sz w:val="24"/>
                <w:szCs w:val="24"/>
                <w:lang w:eastAsia="en-US" w:bidi="ar-SA"/>
              </w:rPr>
              <w:t>- 3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1,</w:t>
            </w:r>
            <w:r>
              <w:rPr>
                <w:rFonts w:eastAsia="Arial" w:cs="Arial" w:ascii="Arial" w:hAnsi="Arial"/>
                <w:kern w:val="0"/>
                <w:sz w:val="24"/>
                <w:szCs w:val="24"/>
                <w:lang w:val="en-US" w:eastAsia="en-US" w:bidi="ar-SA"/>
              </w:rPr>
              <w:t>032</w:t>
            </w:r>
            <w:r>
              <w:rPr>
                <w:rFonts w:eastAsia="Arial" w:cs="Arial" w:ascii="Arial" w:hAnsi="Arial"/>
                <w:kern w:val="0"/>
                <w:sz w:val="24"/>
                <w:szCs w:val="24"/>
                <w:lang w:eastAsia="en-US" w:bidi="ar-SA"/>
              </w:rPr>
              <w:t xml:space="preserve">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lineRule="exact" w:line="229" w:before="110" w:after="0"/>
              <w:jc w:val="center"/>
              <w:rPr>
                <w:rFonts w:ascii="Arial" w:hAnsi="Arial" w:cs="Arial"/>
                <w:sz w:val="24"/>
                <w:szCs w:val="24"/>
              </w:rPr>
            </w:pPr>
            <w:r>
              <w:rPr>
                <w:rFonts w:eastAsia="Arial" w:cs="Arial" w:ascii="Arial" w:hAnsi="Arial"/>
                <w:kern w:val="0"/>
                <w:sz w:val="24"/>
                <w:szCs w:val="24"/>
                <w:lang w:eastAsia="en-US" w:bidi="ar-SA"/>
              </w:rPr>
              <w:t>1,</w:t>
            </w:r>
            <w:r>
              <w:rPr>
                <w:rFonts w:eastAsia="Arial" w:cs="Arial" w:ascii="Arial" w:hAnsi="Arial"/>
                <w:kern w:val="0"/>
                <w:sz w:val="24"/>
                <w:szCs w:val="24"/>
                <w:lang w:val="en-US" w:eastAsia="en-US" w:bidi="ar-SA"/>
              </w:rPr>
              <w:t>032</w:t>
            </w:r>
            <w:r>
              <w:rPr>
                <w:rFonts w:eastAsia="Arial" w:cs="Arial" w:ascii="Arial" w:hAnsi="Arial"/>
                <w:kern w:val="0"/>
                <w:sz w:val="24"/>
                <w:szCs w:val="24"/>
                <w:lang w:eastAsia="en-US" w:bidi="ar-SA"/>
              </w:rPr>
              <w:t xml:space="preserve">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right="-23"/>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92" w:right="92"/>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eastAsia="Arial" w:cs="Arial" w:ascii="Arial" w:hAnsi="Arial"/>
                <w:kern w:val="0"/>
                <w:sz w:val="24"/>
                <w:szCs w:val="24"/>
                <w:lang w:eastAsia="en-US" w:bidi="ar-SA"/>
              </w:rPr>
              <w:t>3</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auto" w:line="235" w:before="0" w:after="0"/>
              <w:ind w:left="57" w:right="329"/>
              <w:jc w:val="left"/>
              <w:rPr>
                <w:rFonts w:ascii="Arial" w:hAnsi="Arial" w:cs="Arial"/>
                <w:spacing w:val="-2"/>
                <w:sz w:val="24"/>
                <w:szCs w:val="24"/>
              </w:rPr>
            </w:pPr>
            <w:r>
              <w:rPr>
                <w:rFonts w:eastAsia="Arial" w:cs="Arial" w:ascii="Arial" w:hAnsi="Arial"/>
                <w:spacing w:val="-2"/>
                <w:kern w:val="0"/>
                <w:sz w:val="24"/>
                <w:szCs w:val="24"/>
                <w:lang w:eastAsia="en-US" w:bidi="ar-SA"/>
              </w:rPr>
              <w:t>Котельная пгт.Уруссу, ул.Ленина, д. 19</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110" w:after="0"/>
              <w:ind w:hanging="447" w:left="739" w:right="272"/>
              <w:jc w:val="center"/>
              <w:rPr>
                <w:rFonts w:ascii="Arial" w:hAnsi="Arial" w:cs="Arial"/>
                <w:sz w:val="24"/>
                <w:szCs w:val="24"/>
              </w:rPr>
            </w:pPr>
            <w:r>
              <w:rPr>
                <w:rFonts w:eastAsia="Arial" w:cs="Arial" w:ascii="Arial" w:hAnsi="Arial"/>
                <w:kern w:val="0"/>
                <w:sz w:val="24"/>
                <w:szCs w:val="24"/>
                <w:lang w:eastAsia="en-US" w:bidi="ar-SA"/>
              </w:rPr>
              <w:t>ГАУЗ «Уруссинская ЦРБ»</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val="en-US" w:eastAsia="en-US" w:bidi="ar-SA"/>
              </w:rPr>
              <w:t>RS</w:t>
            </w:r>
            <w:r>
              <w:rPr>
                <w:rFonts w:eastAsia="Arial" w:cs="Arial" w:ascii="Arial" w:hAnsi="Arial"/>
                <w:kern w:val="0"/>
                <w:sz w:val="24"/>
                <w:szCs w:val="24"/>
                <w:lang w:eastAsia="en-US" w:bidi="ar-SA"/>
              </w:rPr>
              <w:t xml:space="preserve"> – </w:t>
            </w:r>
            <w:r>
              <w:rPr>
                <w:rFonts w:eastAsia="Arial" w:cs="Arial" w:ascii="Arial" w:hAnsi="Arial"/>
                <w:kern w:val="0"/>
                <w:sz w:val="24"/>
                <w:szCs w:val="24"/>
                <w:lang w:val="en-US" w:eastAsia="en-US" w:bidi="ar-SA"/>
              </w:rPr>
              <w:t>D</w:t>
            </w:r>
            <w:r>
              <w:rPr>
                <w:rFonts w:eastAsia="Arial" w:cs="Arial" w:ascii="Arial" w:hAnsi="Arial"/>
                <w:kern w:val="0"/>
                <w:sz w:val="24"/>
                <w:szCs w:val="24"/>
                <w:lang w:eastAsia="en-US" w:bidi="ar-SA"/>
              </w:rPr>
              <w:t xml:space="preserve">1500- 2 ед., </w:t>
            </w:r>
            <w:r>
              <w:rPr>
                <w:rFonts w:eastAsia="Arial" w:cs="Arial" w:ascii="Arial" w:hAnsi="Arial"/>
                <w:kern w:val="0"/>
                <w:sz w:val="24"/>
                <w:szCs w:val="24"/>
                <w:lang w:val="en-US" w:eastAsia="en-US" w:bidi="ar-SA"/>
              </w:rPr>
              <w:t>RS</w:t>
            </w:r>
            <w:r>
              <w:rPr>
                <w:rFonts w:eastAsia="Arial" w:cs="Arial" w:ascii="Arial" w:hAnsi="Arial"/>
                <w:kern w:val="0"/>
                <w:sz w:val="24"/>
                <w:szCs w:val="24"/>
                <w:lang w:eastAsia="en-US" w:bidi="ar-SA"/>
              </w:rPr>
              <w:t xml:space="preserve"> – </w:t>
            </w:r>
            <w:r>
              <w:rPr>
                <w:rFonts w:eastAsia="Arial" w:cs="Arial" w:ascii="Arial" w:hAnsi="Arial"/>
                <w:kern w:val="0"/>
                <w:sz w:val="24"/>
                <w:szCs w:val="24"/>
                <w:lang w:val="en-US" w:eastAsia="en-US" w:bidi="ar-SA"/>
              </w:rPr>
              <w:t>H</w:t>
            </w:r>
            <w:r>
              <w:rPr>
                <w:rFonts w:eastAsia="Arial" w:cs="Arial" w:ascii="Arial" w:hAnsi="Arial"/>
                <w:kern w:val="0"/>
                <w:sz w:val="24"/>
                <w:szCs w:val="24"/>
                <w:lang w:eastAsia="en-US" w:bidi="ar-SA"/>
              </w:rPr>
              <w:t xml:space="preserve">100- 1 ед., </w:t>
            </w:r>
            <w:r>
              <w:rPr>
                <w:rFonts w:eastAsia="Arial" w:cs="Arial" w:ascii="Arial" w:hAnsi="Arial"/>
                <w:kern w:val="0"/>
                <w:sz w:val="24"/>
                <w:szCs w:val="24"/>
                <w:lang w:val="en-US" w:eastAsia="en-US" w:bidi="ar-SA"/>
              </w:rPr>
              <w:t>Celtik</w:t>
            </w:r>
            <w:r>
              <w:rPr>
                <w:rFonts w:eastAsia="Arial" w:cs="Arial" w:ascii="Arial" w:hAnsi="Arial"/>
                <w:kern w:val="0"/>
                <w:sz w:val="24"/>
                <w:szCs w:val="24"/>
                <w:lang w:eastAsia="en-US" w:bidi="ar-SA"/>
              </w:rPr>
              <w:t xml:space="preserve"> –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2,721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lineRule="exact" w:line="229" w:before="110" w:after="0"/>
              <w:jc w:val="center"/>
              <w:rPr>
                <w:rFonts w:ascii="Arial" w:hAnsi="Arial" w:cs="Arial"/>
                <w:sz w:val="24"/>
                <w:szCs w:val="24"/>
              </w:rPr>
            </w:pPr>
            <w:r>
              <w:rPr>
                <w:rFonts w:eastAsia="Arial" w:cs="Arial" w:ascii="Arial" w:hAnsi="Arial"/>
                <w:kern w:val="0"/>
                <w:sz w:val="24"/>
                <w:szCs w:val="24"/>
                <w:lang w:eastAsia="en-US" w:bidi="ar-SA"/>
              </w:rPr>
              <w:t>2,721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right="-23"/>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92" w:right="92"/>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eastAsia="Arial" w:cs="Arial" w:ascii="Arial" w:hAnsi="Arial"/>
                <w:kern w:val="0"/>
                <w:sz w:val="24"/>
                <w:szCs w:val="24"/>
                <w:lang w:eastAsia="en-US" w:bidi="ar-SA"/>
              </w:rPr>
              <w:t>4</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auto" w:line="235" w:before="0" w:after="0"/>
              <w:ind w:left="57" w:right="329"/>
              <w:jc w:val="left"/>
              <w:rPr>
                <w:rFonts w:ascii="Arial" w:hAnsi="Arial" w:cs="Arial"/>
                <w:spacing w:val="-2"/>
                <w:sz w:val="24"/>
                <w:szCs w:val="24"/>
              </w:rPr>
            </w:pPr>
            <w:r>
              <w:rPr>
                <w:rFonts w:eastAsia="Arial" w:cs="Arial" w:ascii="Arial" w:hAnsi="Arial"/>
                <w:spacing w:val="-2"/>
                <w:kern w:val="0"/>
                <w:sz w:val="24"/>
                <w:szCs w:val="24"/>
                <w:lang w:eastAsia="en-US" w:bidi="ar-SA"/>
              </w:rPr>
              <w:t>Котельная пгт.Уруссу, ул.Пушкина, д.70</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110" w:after="0"/>
              <w:ind w:hanging="447" w:left="739" w:right="272"/>
              <w:jc w:val="center"/>
              <w:rPr>
                <w:rFonts w:ascii="Arial" w:hAnsi="Arial" w:cs="Arial"/>
                <w:sz w:val="24"/>
                <w:szCs w:val="24"/>
              </w:rPr>
            </w:pPr>
            <w:r>
              <w:rPr>
                <w:rFonts w:eastAsia="Arial" w:cs="Arial" w:ascii="Arial" w:hAnsi="Arial"/>
                <w:kern w:val="0"/>
                <w:sz w:val="24"/>
                <w:szCs w:val="24"/>
                <w:lang w:eastAsia="en-US" w:bidi="ar-SA"/>
              </w:rPr>
              <w:t>МБОУ «Уруссинская НОШ №1»</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RS – H400- 2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lineRule="exact" w:line="229" w:before="110" w:after="0"/>
              <w:jc w:val="center"/>
              <w:rPr>
                <w:rFonts w:ascii="Arial" w:hAnsi="Arial" w:cs="Arial"/>
                <w:sz w:val="24"/>
                <w:szCs w:val="24"/>
              </w:rPr>
            </w:pPr>
            <w:r>
              <w:rPr>
                <w:rFonts w:eastAsia="Arial" w:cs="Arial" w:ascii="Arial" w:hAnsi="Arial"/>
                <w:kern w:val="0"/>
                <w:sz w:val="24"/>
                <w:szCs w:val="24"/>
                <w:lang w:eastAsia="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right="-23"/>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92" w:right="92"/>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eastAsia="Arial" w:cs="Arial" w:ascii="Arial" w:hAnsi="Arial"/>
                <w:kern w:val="0"/>
                <w:sz w:val="24"/>
                <w:szCs w:val="24"/>
                <w:lang w:eastAsia="en-US" w:bidi="ar-SA"/>
              </w:rPr>
              <w:t>5</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auto" w:line="235" w:before="0" w:after="0"/>
              <w:ind w:left="57" w:right="329"/>
              <w:jc w:val="left"/>
              <w:rPr>
                <w:rFonts w:ascii="Arial" w:hAnsi="Arial" w:cs="Arial"/>
                <w:spacing w:val="-2"/>
                <w:sz w:val="24"/>
                <w:szCs w:val="24"/>
              </w:rPr>
            </w:pPr>
            <w:r>
              <w:rPr>
                <w:rFonts w:eastAsia="Arial" w:cs="Arial" w:ascii="Arial" w:hAnsi="Arial"/>
                <w:spacing w:val="-2"/>
                <w:kern w:val="0"/>
                <w:sz w:val="24"/>
                <w:szCs w:val="24"/>
                <w:lang w:eastAsia="en-US" w:bidi="ar-SA"/>
              </w:rPr>
              <w:t>Котельная пгт.Уруссу, ул.Пушкина, д.89</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110" w:after="0"/>
              <w:ind w:hanging="447" w:left="739" w:right="272"/>
              <w:jc w:val="center"/>
              <w:rPr>
                <w:rFonts w:ascii="Arial" w:hAnsi="Arial" w:cs="Arial"/>
                <w:sz w:val="24"/>
                <w:szCs w:val="24"/>
              </w:rPr>
            </w:pPr>
            <w:r>
              <w:rPr>
                <w:rFonts w:eastAsia="Arial" w:cs="Arial" w:ascii="Arial" w:hAnsi="Arial"/>
                <w:kern w:val="0"/>
                <w:sz w:val="24"/>
                <w:szCs w:val="24"/>
                <w:lang w:eastAsia="en-US" w:bidi="ar-SA"/>
              </w:rPr>
              <w:t>МБОУ «Уруссинская СОШ №2»</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RS- A150- 2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0,258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lineRule="exact" w:line="229" w:before="110" w:after="0"/>
              <w:jc w:val="center"/>
              <w:rPr>
                <w:rFonts w:ascii="Arial" w:hAnsi="Arial" w:cs="Arial"/>
                <w:sz w:val="24"/>
                <w:szCs w:val="24"/>
              </w:rPr>
            </w:pPr>
            <w:r>
              <w:rPr>
                <w:rFonts w:eastAsia="Arial" w:cs="Arial" w:ascii="Arial" w:hAnsi="Arial"/>
                <w:kern w:val="0"/>
                <w:sz w:val="24"/>
                <w:szCs w:val="24"/>
                <w:lang w:eastAsia="en-US" w:bidi="ar-SA"/>
              </w:rPr>
              <w:t>0,26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right="-23"/>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92" w:right="92"/>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eastAsia="Arial" w:cs="Arial" w:ascii="Arial" w:hAnsi="Arial"/>
                <w:kern w:val="0"/>
                <w:sz w:val="24"/>
                <w:szCs w:val="24"/>
                <w:lang w:eastAsia="en-US" w:bidi="ar-SA"/>
              </w:rPr>
              <w:t>6</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auto" w:line="235" w:before="0" w:after="0"/>
              <w:ind w:left="57" w:right="329"/>
              <w:jc w:val="left"/>
              <w:rPr>
                <w:rFonts w:ascii="Arial" w:hAnsi="Arial" w:cs="Arial"/>
                <w:spacing w:val="-2"/>
                <w:sz w:val="24"/>
                <w:szCs w:val="24"/>
              </w:rPr>
            </w:pPr>
            <w:r>
              <w:rPr>
                <w:rFonts w:eastAsia="Arial" w:cs="Arial" w:ascii="Arial" w:hAnsi="Arial"/>
                <w:spacing w:val="-2"/>
                <w:kern w:val="0"/>
                <w:sz w:val="24"/>
                <w:szCs w:val="24"/>
                <w:lang w:eastAsia="en-US" w:bidi="ar-SA"/>
              </w:rPr>
              <w:t>Котельная пгт.Уруссу, ул.Пушкина, д.22 а</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110" w:after="0"/>
              <w:ind w:hanging="447" w:left="739" w:right="272"/>
              <w:jc w:val="center"/>
              <w:rPr>
                <w:rFonts w:ascii="Arial" w:hAnsi="Arial" w:cs="Arial"/>
                <w:sz w:val="24"/>
                <w:szCs w:val="24"/>
              </w:rPr>
            </w:pPr>
            <w:r>
              <w:rPr>
                <w:rFonts w:eastAsia="Arial" w:cs="Arial" w:ascii="Arial" w:hAnsi="Arial"/>
                <w:kern w:val="0"/>
                <w:sz w:val="24"/>
                <w:szCs w:val="24"/>
                <w:lang w:eastAsia="en-US" w:bidi="ar-SA"/>
              </w:rPr>
              <w:t>МБОУ «Уруссинская СОШ №3»</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RS- A200- 2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lineRule="exact" w:line="229" w:before="110" w:after="0"/>
              <w:jc w:val="center"/>
              <w:rPr>
                <w:rFonts w:ascii="Arial" w:hAnsi="Arial" w:cs="Arial"/>
                <w:sz w:val="24"/>
                <w:szCs w:val="24"/>
              </w:rPr>
            </w:pPr>
            <w:r>
              <w:rPr>
                <w:rFonts w:eastAsia="Arial" w:cs="Arial" w:ascii="Arial" w:hAnsi="Arial"/>
                <w:kern w:val="0"/>
                <w:sz w:val="24"/>
                <w:szCs w:val="24"/>
                <w:lang w:eastAsia="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right="-23"/>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92" w:right="92"/>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7</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auto" w:line="235" w:before="0" w:after="0"/>
              <w:ind w:left="57" w:right="329"/>
              <w:jc w:val="left"/>
              <w:rPr>
                <w:rFonts w:ascii="Arial" w:hAnsi="Arial" w:cs="Arial"/>
                <w:sz w:val="24"/>
                <w:szCs w:val="24"/>
              </w:rPr>
            </w:pPr>
            <w:r>
              <w:rPr>
                <w:rFonts w:eastAsia="Arial" w:cs="Arial" w:ascii="Arial" w:hAnsi="Arial"/>
                <w:spacing w:val="-2"/>
                <w:kern w:val="0"/>
                <w:sz w:val="24"/>
                <w:szCs w:val="24"/>
                <w:lang w:eastAsia="en-US" w:bidi="ar-SA"/>
              </w:rPr>
              <w:t>Котельная пгт.Уруссу,</w:t>
            </w:r>
          </w:p>
          <w:p>
            <w:pPr>
              <w:pStyle w:val="TableParagraph"/>
              <w:widowControl w:val="false"/>
              <w:tabs>
                <w:tab w:val="clear" w:pos="720"/>
                <w:tab w:val="left" w:pos="618" w:leader="none"/>
              </w:tabs>
              <w:spacing w:lineRule="exact" w:line="217" w:before="0" w:after="0"/>
              <w:ind w:left="57"/>
              <w:jc w:val="left"/>
              <w:rPr>
                <w:rFonts w:ascii="Arial" w:hAnsi="Arial" w:cs="Arial"/>
                <w:sz w:val="24"/>
                <w:szCs w:val="24"/>
              </w:rPr>
            </w:pPr>
            <w:r>
              <w:rPr>
                <w:rFonts w:eastAsia="Arial" w:cs="Arial" w:ascii="Arial" w:hAnsi="Arial"/>
                <w:kern w:val="0"/>
                <w:sz w:val="24"/>
                <w:szCs w:val="24"/>
                <w:lang w:eastAsia="en-US" w:bidi="ar-SA"/>
              </w:rPr>
              <w:t>ул.Мияссарова,</w:t>
            </w:r>
            <w:r>
              <w:rPr>
                <w:rFonts w:eastAsia="Arial" w:cs="Arial" w:ascii="Arial" w:hAnsi="Arial"/>
                <w:spacing w:val="50"/>
                <w:kern w:val="0"/>
                <w:sz w:val="24"/>
                <w:szCs w:val="24"/>
                <w:lang w:eastAsia="en-US" w:bidi="ar-SA"/>
              </w:rPr>
              <w:t xml:space="preserve"> </w:t>
            </w:r>
            <w:r>
              <w:rPr>
                <w:rFonts w:eastAsia="Arial" w:cs="Arial" w:ascii="Arial" w:hAnsi="Arial"/>
                <w:spacing w:val="-5"/>
                <w:kern w:val="0"/>
                <w:sz w:val="24"/>
                <w:szCs w:val="24"/>
                <w:lang w:eastAsia="en-US" w:bidi="ar-SA"/>
              </w:rPr>
              <w:t>69</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110" w:after="0"/>
              <w:ind w:hanging="447" w:left="739" w:right="272"/>
              <w:jc w:val="center"/>
              <w:rPr>
                <w:rFonts w:ascii="Arial" w:hAnsi="Arial" w:cs="Arial"/>
                <w:sz w:val="24"/>
                <w:szCs w:val="24"/>
              </w:rPr>
            </w:pPr>
            <w:r>
              <w:rPr>
                <w:rFonts w:eastAsia="Arial" w:cs="Arial" w:ascii="Arial" w:hAnsi="Arial"/>
                <w:kern w:val="0"/>
                <w:sz w:val="24"/>
                <w:szCs w:val="24"/>
                <w:lang w:eastAsia="en-US" w:bidi="ar-SA"/>
              </w:rPr>
              <w:t>ЦДТ</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263"/>
              <w:jc w:val="center"/>
              <w:rPr>
                <w:rFonts w:ascii="Arial" w:hAnsi="Arial" w:cs="Arial"/>
                <w:sz w:val="24"/>
                <w:szCs w:val="24"/>
              </w:rPr>
            </w:pPr>
            <w:r>
              <w:rPr>
                <w:rFonts w:eastAsia="Arial" w:cs="Arial" w:ascii="Arial" w:hAnsi="Arial"/>
                <w:kern w:val="0"/>
                <w:sz w:val="24"/>
                <w:szCs w:val="24"/>
                <w:lang w:eastAsia="en-US" w:bidi="ar-SA"/>
              </w:rPr>
              <w:t>RS-100</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2</w:t>
            </w:r>
            <w:r>
              <w:rPr>
                <w:rFonts w:eastAsia="Arial" w:cs="Arial" w:ascii="Arial" w:hAnsi="Arial"/>
                <w:spacing w:val="-1"/>
                <w:kern w:val="0"/>
                <w:sz w:val="24"/>
                <w:szCs w:val="24"/>
                <w:lang w:eastAsia="en-US" w:bidi="ar-SA"/>
              </w:rPr>
              <w:t xml:space="preserve"> </w:t>
            </w:r>
            <w:r>
              <w:rPr>
                <w:rFonts w:eastAsia="Arial" w:cs="Arial" w:ascii="Arial" w:hAnsi="Arial"/>
                <w:spacing w:val="-5"/>
                <w:kern w:val="0"/>
                <w:sz w:val="24"/>
                <w:szCs w:val="24"/>
                <w:lang w:eastAsia="en-US" w:bidi="ar-SA"/>
              </w:rPr>
              <w:t>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0,17</w:t>
            </w:r>
            <w:r>
              <w:rPr>
                <w:rFonts w:eastAsia="Arial" w:cs="Arial" w:ascii="Arial" w:hAnsi="Arial"/>
                <w:spacing w:val="-1"/>
                <w:kern w:val="0"/>
                <w:sz w:val="24"/>
                <w:szCs w:val="24"/>
                <w:lang w:eastAsia="en-US" w:bidi="ar-SA"/>
              </w:rPr>
              <w:t xml:space="preserve"> </w:t>
            </w:r>
            <w:r>
              <w:rPr>
                <w:rFonts w:eastAsia="Arial" w:cs="Arial" w:ascii="Arial" w:hAnsi="Arial"/>
                <w:spacing w:val="-2"/>
                <w:kern w:val="0"/>
                <w:sz w:val="24"/>
                <w:szCs w:val="24"/>
                <w:lang w:eastAsia="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lineRule="exact" w:line="229" w:before="110" w:after="0"/>
              <w:jc w:val="center"/>
              <w:rPr>
                <w:rFonts w:ascii="Arial" w:hAnsi="Arial" w:cs="Arial"/>
                <w:sz w:val="24"/>
                <w:szCs w:val="24"/>
              </w:rPr>
            </w:pPr>
            <w:r>
              <w:rPr>
                <w:rFonts w:eastAsia="Arial" w:cs="Arial" w:ascii="Arial" w:hAnsi="Arial"/>
                <w:spacing w:val="-4"/>
                <w:kern w:val="0"/>
                <w:sz w:val="24"/>
                <w:szCs w:val="24"/>
                <w:lang w:eastAsia="en-US" w:bidi="ar-SA"/>
              </w:rPr>
              <w:t>0,17</w:t>
            </w:r>
          </w:p>
          <w:p>
            <w:pPr>
              <w:pStyle w:val="TableParagraph"/>
              <w:widowControl w:val="false"/>
              <w:tabs>
                <w:tab w:val="clear" w:pos="720"/>
                <w:tab w:val="left" w:pos="618" w:leader="none"/>
              </w:tabs>
              <w:spacing w:lineRule="exact" w:line="229" w:before="0" w:after="0"/>
              <w:jc w:val="center"/>
              <w:rPr>
                <w:rFonts w:ascii="Arial" w:hAnsi="Arial" w:cs="Arial"/>
                <w:sz w:val="24"/>
                <w:szCs w:val="24"/>
              </w:rPr>
            </w:pPr>
            <w:r>
              <w:rPr>
                <w:rFonts w:eastAsia="Arial" w:cs="Arial" w:ascii="Arial" w:hAnsi="Arial"/>
                <w:spacing w:val="-2"/>
                <w:kern w:val="0"/>
                <w:sz w:val="24"/>
                <w:szCs w:val="24"/>
                <w:lang w:eastAsia="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110" w:after="0"/>
              <w:ind w:hanging="137" w:left="304" w:right="155"/>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right="-23"/>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92" w:right="92"/>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8</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auto" w:line="235" w:before="0" w:after="0"/>
              <w:ind w:left="57" w:right="329"/>
              <w:jc w:val="left"/>
              <w:rPr>
                <w:rFonts w:ascii="Arial" w:hAnsi="Arial" w:cs="Arial"/>
                <w:spacing w:val="-2"/>
                <w:sz w:val="24"/>
                <w:szCs w:val="24"/>
              </w:rPr>
            </w:pPr>
            <w:r>
              <w:rPr>
                <w:rFonts w:eastAsia="Arial" w:cs="Arial" w:ascii="Arial" w:hAnsi="Arial"/>
                <w:spacing w:val="-2"/>
                <w:kern w:val="0"/>
                <w:sz w:val="24"/>
                <w:szCs w:val="24"/>
                <w:lang w:eastAsia="en-US" w:bidi="ar-SA"/>
              </w:rPr>
              <w:t>Котельная пгт.Уруссу, ул.Горького, д.2</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110" w:after="0"/>
              <w:ind w:right="107"/>
              <w:jc w:val="center"/>
              <w:rPr>
                <w:rFonts w:ascii="Arial" w:hAnsi="Arial" w:cs="Arial"/>
                <w:sz w:val="24"/>
                <w:szCs w:val="24"/>
              </w:rPr>
            </w:pPr>
            <w:r>
              <w:rPr>
                <w:rFonts w:eastAsia="Arial" w:cs="Arial" w:ascii="Arial" w:hAnsi="Arial"/>
                <w:kern w:val="0"/>
                <w:sz w:val="24"/>
                <w:szCs w:val="24"/>
                <w:lang w:eastAsia="en-US" w:bidi="ar-SA"/>
              </w:rPr>
              <w:t>МБДОУ «Детский сад №1», МБДОУ «Детский сад №3»</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RS- A200- 2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lineRule="exact" w:line="229" w:before="110" w:after="0"/>
              <w:jc w:val="center"/>
              <w:rPr>
                <w:rFonts w:ascii="Arial" w:hAnsi="Arial" w:cs="Arial"/>
                <w:sz w:val="24"/>
                <w:szCs w:val="24"/>
              </w:rPr>
            </w:pPr>
            <w:r>
              <w:rPr>
                <w:rFonts w:eastAsia="Arial" w:cs="Arial" w:ascii="Arial" w:hAnsi="Arial"/>
                <w:kern w:val="0"/>
                <w:sz w:val="24"/>
                <w:szCs w:val="24"/>
                <w:lang w:eastAsia="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right="-23"/>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92" w:right="92"/>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9</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auto" w:line="235" w:before="0" w:after="0"/>
              <w:ind w:left="57" w:right="329"/>
              <w:jc w:val="left"/>
              <w:rPr>
                <w:rFonts w:ascii="Arial" w:hAnsi="Arial" w:cs="Arial"/>
                <w:spacing w:val="-2"/>
                <w:sz w:val="24"/>
                <w:szCs w:val="24"/>
              </w:rPr>
            </w:pPr>
            <w:r>
              <w:rPr>
                <w:rFonts w:eastAsia="Arial" w:cs="Arial" w:ascii="Arial" w:hAnsi="Arial"/>
                <w:spacing w:val="-2"/>
                <w:kern w:val="0"/>
                <w:sz w:val="24"/>
                <w:szCs w:val="24"/>
                <w:lang w:eastAsia="en-US" w:bidi="ar-SA"/>
              </w:rPr>
              <w:t>Котельная пгт.Уруссу, ул. Тукая, д.27</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110" w:after="0"/>
              <w:ind w:right="107"/>
              <w:jc w:val="center"/>
              <w:rPr>
                <w:rFonts w:ascii="Arial" w:hAnsi="Arial" w:cs="Arial"/>
                <w:sz w:val="24"/>
                <w:szCs w:val="24"/>
              </w:rPr>
            </w:pPr>
            <w:r>
              <w:rPr>
                <w:rFonts w:eastAsia="Arial" w:cs="Arial" w:ascii="Arial" w:hAnsi="Arial"/>
                <w:kern w:val="0"/>
                <w:sz w:val="24"/>
                <w:szCs w:val="24"/>
                <w:lang w:eastAsia="en-US" w:bidi="ar-SA"/>
              </w:rPr>
              <w:t>МБДОУ «Детский сад №2»</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RS – H100- 2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0,086</w:t>
            </w:r>
            <w:r>
              <w:rPr>
                <w:rFonts w:eastAsia="Arial" w:cs="Arial" w:ascii="Arial" w:hAnsi="Arial"/>
                <w:spacing w:val="-1"/>
                <w:kern w:val="0"/>
                <w:sz w:val="24"/>
                <w:szCs w:val="24"/>
                <w:lang w:eastAsia="en-US" w:bidi="ar-SA"/>
              </w:rPr>
              <w:t xml:space="preserve"> </w:t>
            </w:r>
            <w:r>
              <w:rPr>
                <w:rFonts w:eastAsia="Arial" w:cs="Arial" w:ascii="Arial" w:hAnsi="Arial"/>
                <w:spacing w:val="-2"/>
                <w:kern w:val="0"/>
                <w:sz w:val="24"/>
                <w:szCs w:val="24"/>
                <w:lang w:eastAsia="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lineRule="exact" w:line="229" w:before="110" w:after="0"/>
              <w:jc w:val="center"/>
              <w:rPr>
                <w:rFonts w:ascii="Arial" w:hAnsi="Arial" w:cs="Arial"/>
                <w:sz w:val="24"/>
                <w:szCs w:val="24"/>
              </w:rPr>
            </w:pPr>
            <w:r>
              <w:rPr>
                <w:rFonts w:eastAsia="Arial" w:cs="Arial" w:ascii="Arial" w:hAnsi="Arial"/>
                <w:spacing w:val="-4"/>
                <w:kern w:val="0"/>
                <w:sz w:val="24"/>
                <w:szCs w:val="24"/>
                <w:lang w:eastAsia="en-US" w:bidi="ar-SA"/>
              </w:rPr>
              <w:t>0,17</w:t>
            </w:r>
          </w:p>
          <w:p>
            <w:pPr>
              <w:pStyle w:val="TableParagraph"/>
              <w:widowControl w:val="false"/>
              <w:tabs>
                <w:tab w:val="clear" w:pos="720"/>
                <w:tab w:val="left" w:pos="618" w:leader="none"/>
              </w:tabs>
              <w:spacing w:lineRule="exact" w:line="229" w:before="0" w:after="0"/>
              <w:jc w:val="center"/>
              <w:rPr>
                <w:rFonts w:ascii="Arial" w:hAnsi="Arial" w:cs="Arial"/>
                <w:sz w:val="24"/>
                <w:szCs w:val="24"/>
              </w:rPr>
            </w:pPr>
            <w:r>
              <w:rPr>
                <w:rFonts w:eastAsia="Arial" w:cs="Arial" w:ascii="Arial" w:hAnsi="Arial"/>
                <w:spacing w:val="-2"/>
                <w:kern w:val="0"/>
                <w:sz w:val="24"/>
                <w:szCs w:val="24"/>
                <w:lang w:eastAsia="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right="-23"/>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92" w:right="92"/>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10</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auto" w:line="235" w:before="0" w:after="0"/>
              <w:ind w:left="57" w:right="329"/>
              <w:jc w:val="left"/>
              <w:rPr>
                <w:rFonts w:ascii="Arial" w:hAnsi="Arial" w:cs="Arial"/>
                <w:spacing w:val="-2"/>
                <w:sz w:val="24"/>
                <w:szCs w:val="24"/>
              </w:rPr>
            </w:pPr>
            <w:r>
              <w:rPr>
                <w:rFonts w:eastAsia="Arial" w:cs="Arial" w:ascii="Arial" w:hAnsi="Arial"/>
                <w:spacing w:val="-2"/>
                <w:kern w:val="0"/>
                <w:sz w:val="24"/>
                <w:szCs w:val="24"/>
                <w:lang w:eastAsia="en-US" w:bidi="ar-SA"/>
              </w:rPr>
              <w:t>Котельная пгт.Уруссу, ул. Козина, д.36</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110" w:after="0"/>
              <w:ind w:right="107"/>
              <w:jc w:val="center"/>
              <w:rPr>
                <w:rFonts w:ascii="Arial" w:hAnsi="Arial" w:cs="Arial"/>
                <w:sz w:val="24"/>
                <w:szCs w:val="24"/>
              </w:rPr>
            </w:pPr>
            <w:r>
              <w:rPr>
                <w:rFonts w:eastAsia="Arial" w:cs="Arial" w:ascii="Arial" w:hAnsi="Arial"/>
                <w:kern w:val="0"/>
                <w:sz w:val="24"/>
                <w:szCs w:val="24"/>
                <w:lang w:eastAsia="en-US" w:bidi="ar-SA"/>
              </w:rPr>
              <w:t>рынок пгт.Уруссу</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val="en-US" w:eastAsia="en-US" w:bidi="ar-SA"/>
              </w:rPr>
              <w:t xml:space="preserve">RS- A40 – 1 </w:t>
            </w:r>
            <w:r>
              <w:rPr>
                <w:rFonts w:eastAsia="Arial" w:cs="Arial" w:ascii="Arial" w:hAnsi="Arial"/>
                <w:kern w:val="0"/>
                <w:sz w:val="24"/>
                <w:szCs w:val="24"/>
                <w:lang w:eastAsia="en-US" w:bidi="ar-SA"/>
              </w:rPr>
              <w:t>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0,01</w:t>
            </w:r>
            <w:r>
              <w:rPr>
                <w:rFonts w:eastAsia="Arial" w:cs="Arial" w:ascii="Arial" w:hAnsi="Arial"/>
                <w:spacing w:val="-1"/>
                <w:kern w:val="0"/>
                <w:sz w:val="24"/>
                <w:szCs w:val="24"/>
                <w:lang w:eastAsia="en-US" w:bidi="ar-SA"/>
              </w:rPr>
              <w:t xml:space="preserve"> </w:t>
            </w:r>
            <w:r>
              <w:rPr>
                <w:rFonts w:eastAsia="Arial" w:cs="Arial" w:ascii="Arial" w:hAnsi="Arial"/>
                <w:spacing w:val="-2"/>
                <w:kern w:val="0"/>
                <w:sz w:val="24"/>
                <w:szCs w:val="24"/>
                <w:lang w:eastAsia="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lineRule="exact" w:line="229" w:before="110" w:after="0"/>
              <w:jc w:val="center"/>
              <w:rPr>
                <w:rFonts w:ascii="Arial" w:hAnsi="Arial" w:cs="Arial"/>
                <w:sz w:val="24"/>
                <w:szCs w:val="24"/>
              </w:rPr>
            </w:pPr>
            <w:r>
              <w:rPr>
                <w:rFonts w:eastAsia="Arial" w:cs="Arial" w:ascii="Arial" w:hAnsi="Arial"/>
                <w:spacing w:val="-4"/>
                <w:kern w:val="0"/>
                <w:sz w:val="24"/>
                <w:szCs w:val="24"/>
                <w:lang w:eastAsia="en-US" w:bidi="ar-SA"/>
              </w:rPr>
              <w:t>0,01</w:t>
            </w:r>
          </w:p>
          <w:p>
            <w:pPr>
              <w:pStyle w:val="TableParagraph"/>
              <w:widowControl w:val="false"/>
              <w:tabs>
                <w:tab w:val="clear" w:pos="720"/>
                <w:tab w:val="left" w:pos="618" w:leader="none"/>
              </w:tabs>
              <w:spacing w:lineRule="exact" w:line="229" w:before="0" w:after="0"/>
              <w:jc w:val="center"/>
              <w:rPr>
                <w:rFonts w:ascii="Arial" w:hAnsi="Arial" w:cs="Arial"/>
                <w:sz w:val="24"/>
                <w:szCs w:val="24"/>
              </w:rPr>
            </w:pPr>
            <w:r>
              <w:rPr>
                <w:rFonts w:eastAsia="Arial" w:cs="Arial" w:ascii="Arial" w:hAnsi="Arial"/>
                <w:spacing w:val="-2"/>
                <w:kern w:val="0"/>
                <w:sz w:val="24"/>
                <w:szCs w:val="24"/>
                <w:lang w:eastAsia="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right="-23"/>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92" w:right="92"/>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11</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auto" w:line="235" w:before="0" w:after="0"/>
              <w:ind w:left="57" w:right="329"/>
              <w:jc w:val="left"/>
              <w:rPr>
                <w:rFonts w:ascii="Arial" w:hAnsi="Arial" w:cs="Arial"/>
                <w:spacing w:val="-2"/>
                <w:sz w:val="24"/>
                <w:szCs w:val="24"/>
              </w:rPr>
            </w:pPr>
            <w:r>
              <w:rPr>
                <w:rFonts w:eastAsia="Arial" w:cs="Arial" w:ascii="Arial" w:hAnsi="Arial"/>
                <w:spacing w:val="-2"/>
                <w:kern w:val="0"/>
                <w:sz w:val="24"/>
                <w:szCs w:val="24"/>
                <w:lang w:eastAsia="en-US" w:bidi="ar-SA"/>
              </w:rPr>
              <w:t>Котельная пгт.Уруссу, ул. М.Джалиля, д.5</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110" w:after="0"/>
              <w:ind w:right="107"/>
              <w:jc w:val="center"/>
              <w:rPr>
                <w:rFonts w:ascii="Arial" w:hAnsi="Arial" w:cs="Arial"/>
                <w:sz w:val="24"/>
                <w:szCs w:val="24"/>
              </w:rPr>
            </w:pPr>
            <w:r>
              <w:rPr>
                <w:rFonts w:eastAsia="Arial" w:cs="Arial" w:ascii="Arial" w:hAnsi="Arial"/>
                <w:kern w:val="0"/>
                <w:sz w:val="24"/>
                <w:szCs w:val="24"/>
                <w:lang w:eastAsia="en-US" w:bidi="ar-SA"/>
              </w:rPr>
              <w:t>МБДОУ «Детский сад №4»</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val="en-US" w:eastAsia="en-US" w:bidi="ar-SA"/>
              </w:rPr>
              <w:t>RS</w:t>
            </w:r>
            <w:r>
              <w:rPr>
                <w:rFonts w:eastAsia="Arial" w:cs="Arial" w:ascii="Arial" w:hAnsi="Arial"/>
                <w:kern w:val="0"/>
                <w:sz w:val="24"/>
                <w:szCs w:val="24"/>
                <w:lang w:eastAsia="en-US" w:bidi="ar-SA"/>
              </w:rPr>
              <w:t xml:space="preserve"> – </w:t>
            </w:r>
            <w:r>
              <w:rPr>
                <w:rFonts w:eastAsia="Arial" w:cs="Arial" w:ascii="Arial" w:hAnsi="Arial"/>
                <w:kern w:val="0"/>
                <w:sz w:val="24"/>
                <w:szCs w:val="24"/>
                <w:lang w:val="en-US" w:eastAsia="en-US" w:bidi="ar-SA"/>
              </w:rPr>
              <w:t>H</w:t>
            </w:r>
            <w:r>
              <w:rPr>
                <w:rFonts w:eastAsia="Arial" w:cs="Arial" w:ascii="Arial" w:hAnsi="Arial"/>
                <w:kern w:val="0"/>
                <w:sz w:val="24"/>
                <w:szCs w:val="24"/>
                <w:lang w:eastAsia="en-US" w:bidi="ar-SA"/>
              </w:rPr>
              <w:t>80- 2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0,14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lineRule="exact" w:line="229" w:before="110" w:after="0"/>
              <w:jc w:val="center"/>
              <w:rPr>
                <w:rFonts w:ascii="Arial" w:hAnsi="Arial" w:cs="Arial"/>
                <w:sz w:val="24"/>
                <w:szCs w:val="24"/>
              </w:rPr>
            </w:pPr>
            <w:r>
              <w:rPr>
                <w:rFonts w:eastAsia="Arial" w:cs="Arial" w:ascii="Arial" w:hAnsi="Arial"/>
                <w:kern w:val="0"/>
                <w:sz w:val="24"/>
                <w:szCs w:val="24"/>
                <w:lang w:eastAsia="en-US" w:bidi="ar-SA"/>
              </w:rPr>
              <w:t>0,14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right="-23"/>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92" w:right="92"/>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12</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auto" w:line="235" w:before="0" w:after="0"/>
              <w:ind w:left="57" w:right="329"/>
              <w:jc w:val="left"/>
              <w:rPr>
                <w:rFonts w:ascii="Arial" w:hAnsi="Arial" w:cs="Arial"/>
                <w:spacing w:val="-2"/>
                <w:sz w:val="24"/>
                <w:szCs w:val="24"/>
              </w:rPr>
            </w:pPr>
            <w:r>
              <w:rPr>
                <w:rFonts w:eastAsia="Arial" w:cs="Arial" w:ascii="Arial" w:hAnsi="Arial"/>
                <w:spacing w:val="-2"/>
                <w:kern w:val="0"/>
                <w:sz w:val="24"/>
                <w:szCs w:val="24"/>
                <w:lang w:eastAsia="en-US" w:bidi="ar-SA"/>
              </w:rPr>
              <w:t>Котельная пгт.Уруссу, ул. П.Сирина, д.28</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110" w:after="0"/>
              <w:ind w:right="107"/>
              <w:jc w:val="center"/>
              <w:rPr>
                <w:rFonts w:ascii="Arial" w:hAnsi="Arial" w:cs="Arial"/>
                <w:sz w:val="24"/>
                <w:szCs w:val="24"/>
              </w:rPr>
            </w:pPr>
            <w:r>
              <w:rPr>
                <w:rFonts w:eastAsia="Arial" w:cs="Arial" w:ascii="Arial" w:hAnsi="Arial"/>
                <w:kern w:val="0"/>
                <w:sz w:val="24"/>
                <w:szCs w:val="24"/>
                <w:lang w:eastAsia="en-US" w:bidi="ar-SA"/>
              </w:rPr>
              <w:t>МБДОУ «Детский сад №5»</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RS – H80- 1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0,07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lineRule="exact" w:line="229" w:before="110" w:after="0"/>
              <w:jc w:val="center"/>
              <w:rPr>
                <w:rFonts w:ascii="Arial" w:hAnsi="Arial" w:cs="Arial"/>
                <w:sz w:val="24"/>
                <w:szCs w:val="24"/>
              </w:rPr>
            </w:pPr>
            <w:r>
              <w:rPr>
                <w:rFonts w:eastAsia="Arial" w:cs="Arial" w:ascii="Arial" w:hAnsi="Arial"/>
                <w:kern w:val="0"/>
                <w:sz w:val="24"/>
                <w:szCs w:val="24"/>
                <w:lang w:eastAsia="en-US" w:bidi="ar-SA"/>
              </w:rPr>
              <w:t>0,07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right="-23"/>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92" w:right="92"/>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13</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auto" w:line="235" w:before="0" w:after="0"/>
              <w:ind w:left="57" w:right="329"/>
              <w:jc w:val="left"/>
              <w:rPr>
                <w:rFonts w:ascii="Arial" w:hAnsi="Arial" w:cs="Arial"/>
                <w:spacing w:val="-2"/>
                <w:sz w:val="24"/>
                <w:szCs w:val="24"/>
              </w:rPr>
            </w:pPr>
            <w:r>
              <w:rPr>
                <w:rFonts w:eastAsia="Arial" w:cs="Arial" w:ascii="Arial" w:hAnsi="Arial"/>
                <w:spacing w:val="-2"/>
                <w:kern w:val="0"/>
                <w:sz w:val="24"/>
                <w:szCs w:val="24"/>
                <w:lang w:eastAsia="en-US" w:bidi="ar-SA"/>
              </w:rPr>
              <w:t>Котельная пгт.Уруссу, ул. Пушкина, д.34</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110" w:after="0"/>
              <w:ind w:right="107"/>
              <w:jc w:val="center"/>
              <w:rPr>
                <w:rFonts w:ascii="Arial" w:hAnsi="Arial" w:cs="Arial"/>
                <w:sz w:val="24"/>
                <w:szCs w:val="24"/>
              </w:rPr>
            </w:pPr>
            <w:r>
              <w:rPr>
                <w:rFonts w:eastAsia="Arial" w:cs="Arial" w:ascii="Arial" w:hAnsi="Arial"/>
                <w:kern w:val="0"/>
                <w:sz w:val="24"/>
                <w:szCs w:val="24"/>
                <w:lang w:eastAsia="en-US" w:bidi="ar-SA"/>
              </w:rPr>
              <w:t>МБДОУ «Детский сад №6»</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RS – H150- 2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1,032</w:t>
            </w:r>
            <w:r>
              <w:rPr>
                <w:rFonts w:eastAsia="Arial" w:cs="Arial" w:ascii="Arial" w:hAnsi="Arial"/>
                <w:spacing w:val="-1"/>
                <w:kern w:val="0"/>
                <w:sz w:val="24"/>
                <w:szCs w:val="24"/>
                <w:lang w:eastAsia="en-US" w:bidi="ar-SA"/>
              </w:rPr>
              <w:t xml:space="preserve"> </w:t>
            </w:r>
            <w:r>
              <w:rPr>
                <w:rFonts w:eastAsia="Arial" w:cs="Arial" w:ascii="Arial" w:hAnsi="Arial"/>
                <w:spacing w:val="-2"/>
                <w:kern w:val="0"/>
                <w:sz w:val="24"/>
                <w:szCs w:val="24"/>
                <w:lang w:eastAsia="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lineRule="exact" w:line="229" w:before="110" w:after="0"/>
              <w:jc w:val="center"/>
              <w:rPr>
                <w:rFonts w:ascii="Arial" w:hAnsi="Arial" w:cs="Arial"/>
                <w:sz w:val="24"/>
                <w:szCs w:val="24"/>
              </w:rPr>
            </w:pPr>
            <w:r>
              <w:rPr>
                <w:rFonts w:eastAsia="Arial" w:cs="Arial" w:ascii="Arial" w:hAnsi="Arial"/>
                <w:spacing w:val="-4"/>
                <w:kern w:val="0"/>
                <w:sz w:val="24"/>
                <w:szCs w:val="24"/>
                <w:lang w:eastAsia="en-US" w:bidi="ar-SA"/>
              </w:rPr>
              <w:t>1,032</w:t>
            </w:r>
          </w:p>
          <w:p>
            <w:pPr>
              <w:pStyle w:val="TableParagraph"/>
              <w:widowControl w:val="false"/>
              <w:tabs>
                <w:tab w:val="clear" w:pos="720"/>
                <w:tab w:val="left" w:pos="618" w:leader="none"/>
              </w:tabs>
              <w:spacing w:lineRule="exact" w:line="229" w:before="0" w:after="0"/>
              <w:jc w:val="center"/>
              <w:rPr>
                <w:rFonts w:ascii="Arial" w:hAnsi="Arial" w:cs="Arial"/>
                <w:sz w:val="24"/>
                <w:szCs w:val="24"/>
              </w:rPr>
            </w:pPr>
            <w:r>
              <w:rPr>
                <w:rFonts w:eastAsia="Arial" w:cs="Arial" w:ascii="Arial" w:hAnsi="Arial"/>
                <w:spacing w:val="-2"/>
                <w:kern w:val="0"/>
                <w:sz w:val="24"/>
                <w:szCs w:val="24"/>
                <w:lang w:eastAsia="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right="-23"/>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92" w:right="92"/>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92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14</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ind w:left="57" w:right="329"/>
              <w:jc w:val="left"/>
              <w:rPr>
                <w:rFonts w:ascii="Arial" w:hAnsi="Arial" w:cs="Arial"/>
                <w:sz w:val="24"/>
                <w:szCs w:val="24"/>
              </w:rPr>
            </w:pPr>
            <w:r>
              <w:rPr>
                <w:rFonts w:eastAsia="Arial" w:cs="Arial" w:ascii="Arial" w:hAnsi="Arial"/>
                <w:kern w:val="0"/>
                <w:sz w:val="24"/>
                <w:szCs w:val="24"/>
                <w:lang w:eastAsia="en-US" w:bidi="ar-SA"/>
              </w:rPr>
              <w:t>Котельная пгт.Уруссу, ул.Фаниса</w:t>
            </w:r>
          </w:p>
          <w:p>
            <w:pPr>
              <w:pStyle w:val="TableParagraph"/>
              <w:widowControl w:val="false"/>
              <w:tabs>
                <w:tab w:val="clear" w:pos="720"/>
                <w:tab w:val="left" w:pos="618" w:leader="none"/>
              </w:tabs>
              <w:spacing w:lineRule="exact" w:line="217" w:before="0" w:after="0"/>
              <w:ind w:left="57"/>
              <w:jc w:val="left"/>
              <w:rPr>
                <w:rFonts w:ascii="Arial" w:hAnsi="Arial" w:cs="Arial"/>
                <w:sz w:val="24"/>
                <w:szCs w:val="24"/>
              </w:rPr>
            </w:pPr>
            <w:r>
              <w:rPr>
                <w:rFonts w:eastAsia="Arial" w:cs="Arial" w:ascii="Arial" w:hAnsi="Arial"/>
                <w:kern w:val="0"/>
                <w:sz w:val="24"/>
                <w:szCs w:val="24"/>
                <w:lang w:eastAsia="en-US" w:bidi="ar-SA"/>
              </w:rPr>
              <w:t>Каримова, д.14</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125" w:right="118"/>
              <w:jc w:val="center"/>
              <w:rPr>
                <w:rFonts w:ascii="Arial" w:hAnsi="Arial" w:cs="Arial"/>
                <w:sz w:val="24"/>
                <w:szCs w:val="24"/>
              </w:rPr>
            </w:pPr>
            <w:r>
              <w:rPr>
                <w:rFonts w:eastAsia="Arial" w:cs="Arial" w:ascii="Arial" w:hAnsi="Arial"/>
                <w:kern w:val="0"/>
                <w:sz w:val="24"/>
                <w:szCs w:val="24"/>
                <w:lang w:eastAsia="en-US" w:bidi="ar-SA"/>
              </w:rPr>
              <w:t>МБДОУ</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Детский</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7"/>
                <w:kern w:val="0"/>
                <w:sz w:val="24"/>
                <w:szCs w:val="24"/>
                <w:lang w:eastAsia="en-US" w:bidi="ar-SA"/>
              </w:rPr>
              <w:t xml:space="preserve"> </w:t>
            </w:r>
            <w:r>
              <w:rPr>
                <w:rFonts w:eastAsia="Arial" w:cs="Arial" w:ascii="Arial" w:hAnsi="Arial"/>
                <w:spacing w:val="-5"/>
                <w:kern w:val="0"/>
                <w:sz w:val="24"/>
                <w:szCs w:val="24"/>
                <w:lang w:eastAsia="en-US" w:bidi="ar-SA"/>
              </w:rPr>
              <w:t>№7</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RS-А150</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2</w:t>
            </w:r>
            <w:r>
              <w:rPr>
                <w:rFonts w:eastAsia="Arial" w:cs="Arial" w:ascii="Arial" w:hAnsi="Arial"/>
                <w:spacing w:val="-2"/>
                <w:kern w:val="0"/>
                <w:sz w:val="24"/>
                <w:szCs w:val="24"/>
                <w:lang w:eastAsia="en-US" w:bidi="ar-SA"/>
              </w:rPr>
              <w:t xml:space="preserve"> </w:t>
            </w:r>
            <w:r>
              <w:rPr>
                <w:rFonts w:eastAsia="Arial" w:cs="Arial" w:ascii="Arial" w:hAnsi="Arial"/>
                <w:spacing w:val="-5"/>
                <w:kern w:val="0"/>
                <w:sz w:val="24"/>
                <w:szCs w:val="24"/>
                <w:lang w:eastAsia="en-US" w:bidi="ar-SA"/>
              </w:rPr>
              <w:t>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0,26</w:t>
            </w:r>
            <w:r>
              <w:rPr>
                <w:rFonts w:eastAsia="Arial" w:cs="Arial" w:ascii="Arial" w:hAnsi="Arial"/>
                <w:spacing w:val="-1"/>
                <w:kern w:val="0"/>
                <w:sz w:val="24"/>
                <w:szCs w:val="24"/>
                <w:lang w:eastAsia="en-US" w:bidi="ar-SA"/>
              </w:rPr>
              <w:t xml:space="preserve"> </w:t>
            </w:r>
            <w:r>
              <w:rPr>
                <w:rFonts w:eastAsia="Arial" w:cs="Arial" w:ascii="Arial" w:hAnsi="Arial"/>
                <w:spacing w:val="-5"/>
                <w:kern w:val="0"/>
                <w:sz w:val="24"/>
                <w:szCs w:val="24"/>
                <w:lang w:eastAsia="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0,26</w:t>
            </w:r>
            <w:r>
              <w:rPr>
                <w:rFonts w:eastAsia="Arial" w:cs="Arial" w:ascii="Arial" w:hAnsi="Arial"/>
                <w:spacing w:val="-1"/>
                <w:kern w:val="0"/>
                <w:sz w:val="24"/>
                <w:szCs w:val="24"/>
                <w:lang w:eastAsia="en-US" w:bidi="ar-SA"/>
              </w:rPr>
              <w:t xml:space="preserve"> </w:t>
            </w:r>
            <w:r>
              <w:rPr>
                <w:rFonts w:eastAsia="Arial" w:cs="Arial" w:ascii="Arial" w:hAnsi="Arial"/>
                <w:spacing w:val="-2"/>
                <w:kern w:val="0"/>
                <w:sz w:val="24"/>
                <w:szCs w:val="24"/>
                <w:lang w:eastAsia="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hanging="137" w:left="304" w:right="155"/>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right="-23"/>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92" w:right="92"/>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92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15</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auto" w:line="235" w:before="0" w:after="0"/>
              <w:ind w:left="57" w:right="329"/>
              <w:jc w:val="left"/>
              <w:rPr>
                <w:rFonts w:ascii="Arial" w:hAnsi="Arial" w:cs="Arial"/>
                <w:spacing w:val="-2"/>
                <w:sz w:val="24"/>
                <w:szCs w:val="24"/>
              </w:rPr>
            </w:pPr>
            <w:r>
              <w:rPr>
                <w:rFonts w:eastAsia="Arial" w:cs="Arial" w:ascii="Arial" w:hAnsi="Arial"/>
                <w:spacing w:val="-2"/>
                <w:kern w:val="0"/>
                <w:sz w:val="24"/>
                <w:szCs w:val="24"/>
                <w:lang w:eastAsia="en-US" w:bidi="ar-SA"/>
              </w:rPr>
              <w:t>Котельная пгт.Уруссу, ул. Пушкина, д.56</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110" w:after="0"/>
              <w:ind w:right="107"/>
              <w:jc w:val="center"/>
              <w:rPr>
                <w:rFonts w:ascii="Arial" w:hAnsi="Arial" w:cs="Arial"/>
                <w:sz w:val="24"/>
                <w:szCs w:val="24"/>
              </w:rPr>
            </w:pPr>
            <w:r>
              <w:rPr>
                <w:rFonts w:eastAsia="Arial" w:cs="Arial" w:ascii="Arial" w:hAnsi="Arial"/>
                <w:kern w:val="0"/>
                <w:sz w:val="24"/>
                <w:szCs w:val="24"/>
                <w:lang w:eastAsia="en-US" w:bidi="ar-SA"/>
              </w:rPr>
              <w:t>школа интернат</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val="en-US" w:eastAsia="en-US" w:bidi="ar-SA"/>
              </w:rPr>
              <w:t xml:space="preserve">RS – H100- 2 </w:t>
            </w:r>
            <w:r>
              <w:rPr>
                <w:rFonts w:eastAsia="Arial" w:cs="Arial" w:ascii="Arial" w:hAnsi="Arial"/>
                <w:kern w:val="0"/>
                <w:sz w:val="24"/>
                <w:szCs w:val="24"/>
                <w:lang w:eastAsia="en-US" w:bidi="ar-SA"/>
              </w:rPr>
              <w:t>ед</w:t>
            </w:r>
            <w:r>
              <w:rPr>
                <w:rFonts w:eastAsia="Arial" w:cs="Arial" w:ascii="Arial" w:hAnsi="Arial"/>
                <w:kern w:val="0"/>
                <w:sz w:val="24"/>
                <w:szCs w:val="24"/>
                <w:lang w:val="en-US" w:eastAsia="en-US" w:bidi="ar-SA"/>
              </w:rPr>
              <w:t xml:space="preserve">., Celtik – 2 </w:t>
            </w:r>
            <w:r>
              <w:rPr>
                <w:rFonts w:eastAsia="Arial" w:cs="Arial" w:ascii="Arial" w:hAnsi="Arial"/>
                <w:kern w:val="0"/>
                <w:sz w:val="24"/>
                <w:szCs w:val="24"/>
                <w:lang w:eastAsia="en-US" w:bidi="ar-SA"/>
              </w:rPr>
              <w:t>ед</w:t>
            </w:r>
            <w:r>
              <w:rPr>
                <w:rFonts w:eastAsia="Arial" w:cs="Arial" w:ascii="Arial" w:hAnsi="Arial"/>
                <w:kern w:val="0"/>
                <w:sz w:val="24"/>
                <w:szCs w:val="24"/>
                <w:lang w:val="en-US" w:eastAsia="en-US" w:bidi="ar-SA"/>
              </w:rPr>
              <w:t>.</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0,138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lineRule="exact" w:line="229" w:before="110" w:after="0"/>
              <w:jc w:val="center"/>
              <w:rPr>
                <w:rFonts w:ascii="Arial" w:hAnsi="Arial" w:cs="Arial"/>
                <w:sz w:val="24"/>
                <w:szCs w:val="24"/>
              </w:rPr>
            </w:pPr>
            <w:r>
              <w:rPr>
                <w:rFonts w:eastAsia="Arial" w:cs="Arial" w:ascii="Arial" w:hAnsi="Arial"/>
                <w:kern w:val="0"/>
                <w:sz w:val="24"/>
                <w:szCs w:val="24"/>
                <w:lang w:eastAsia="en-US" w:bidi="ar-SA"/>
              </w:rPr>
              <w:t>0,138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right="-23"/>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92" w:right="92"/>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92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16</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auto" w:line="235" w:before="0" w:after="0"/>
              <w:ind w:left="57" w:right="329"/>
              <w:jc w:val="left"/>
              <w:rPr>
                <w:rFonts w:ascii="Arial" w:hAnsi="Arial" w:cs="Arial"/>
                <w:spacing w:val="-2"/>
                <w:sz w:val="24"/>
                <w:szCs w:val="24"/>
              </w:rPr>
            </w:pPr>
            <w:r>
              <w:rPr>
                <w:rFonts w:eastAsia="Arial" w:cs="Arial" w:ascii="Arial" w:hAnsi="Arial"/>
                <w:spacing w:val="-2"/>
                <w:kern w:val="0"/>
                <w:sz w:val="24"/>
                <w:szCs w:val="24"/>
                <w:lang w:eastAsia="en-US" w:bidi="ar-SA"/>
              </w:rPr>
              <w:t>Котельная пгт.Уруссу, ул. Уруссинская, д.74</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110" w:after="0"/>
              <w:ind w:right="107"/>
              <w:jc w:val="center"/>
              <w:rPr>
                <w:rFonts w:ascii="Arial" w:hAnsi="Arial" w:cs="Arial"/>
                <w:sz w:val="24"/>
                <w:szCs w:val="24"/>
              </w:rPr>
            </w:pPr>
            <w:r>
              <w:rPr>
                <w:rFonts w:eastAsia="Arial" w:cs="Arial" w:ascii="Arial" w:hAnsi="Arial"/>
                <w:kern w:val="0"/>
                <w:sz w:val="24"/>
                <w:szCs w:val="24"/>
                <w:lang w:eastAsia="en-US" w:bidi="ar-SA"/>
              </w:rPr>
              <w:t>школа интернат</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RS- A200- 2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lineRule="exact" w:line="229" w:before="110" w:after="0"/>
              <w:jc w:val="center"/>
              <w:rPr>
                <w:rFonts w:ascii="Arial" w:hAnsi="Arial" w:cs="Arial"/>
                <w:sz w:val="24"/>
                <w:szCs w:val="24"/>
              </w:rPr>
            </w:pPr>
            <w:r>
              <w:rPr>
                <w:rFonts w:eastAsia="Arial" w:cs="Arial" w:ascii="Arial" w:hAnsi="Arial"/>
                <w:kern w:val="0"/>
                <w:sz w:val="24"/>
                <w:szCs w:val="24"/>
                <w:lang w:eastAsia="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right="-23"/>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92" w:right="92"/>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92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17</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ind w:left="57" w:right="329"/>
              <w:jc w:val="left"/>
              <w:rPr>
                <w:rFonts w:ascii="Arial" w:hAnsi="Arial" w:cs="Arial"/>
                <w:sz w:val="24"/>
                <w:szCs w:val="24"/>
              </w:rPr>
            </w:pPr>
            <w:r>
              <w:rPr>
                <w:rFonts w:eastAsia="Arial" w:cs="Arial" w:ascii="Arial" w:hAnsi="Arial"/>
                <w:kern w:val="0"/>
                <w:sz w:val="24"/>
                <w:szCs w:val="24"/>
                <w:lang w:eastAsia="en-US" w:bidi="ar-SA"/>
              </w:rPr>
              <w:t>Котельная пгт.Уруссу, ул. Уруссинская, д.70</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МБУ «Районный дом культуры»</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RS – H400- 2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lineRule="exact" w:line="229" w:before="110" w:after="0"/>
              <w:jc w:val="center"/>
              <w:rPr>
                <w:rFonts w:ascii="Arial" w:hAnsi="Arial" w:cs="Arial"/>
                <w:sz w:val="24"/>
                <w:szCs w:val="24"/>
              </w:rPr>
            </w:pPr>
            <w:r>
              <w:rPr>
                <w:rFonts w:eastAsia="Arial" w:cs="Arial" w:ascii="Arial" w:hAnsi="Arial"/>
                <w:kern w:val="0"/>
                <w:sz w:val="24"/>
                <w:szCs w:val="24"/>
                <w:lang w:eastAsia="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right="-23"/>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92" w:right="92"/>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92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18</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auto" w:line="235" w:before="0" w:after="0"/>
              <w:ind w:left="57" w:right="329"/>
              <w:jc w:val="left"/>
              <w:rPr>
                <w:rFonts w:ascii="Arial" w:hAnsi="Arial" w:cs="Arial"/>
                <w:spacing w:val="-2"/>
                <w:sz w:val="24"/>
                <w:szCs w:val="24"/>
              </w:rPr>
            </w:pPr>
            <w:r>
              <w:rPr>
                <w:rFonts w:eastAsia="Arial" w:cs="Arial" w:ascii="Arial" w:hAnsi="Arial"/>
                <w:spacing w:val="-2"/>
                <w:kern w:val="0"/>
                <w:sz w:val="24"/>
                <w:szCs w:val="24"/>
                <w:lang w:eastAsia="en-US" w:bidi="ar-SA"/>
              </w:rPr>
              <w:t>Котельная пгт.Уруссу, ул. Пушкина, д.38</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110" w:after="0"/>
              <w:ind w:right="107"/>
              <w:jc w:val="center"/>
              <w:rPr>
                <w:rFonts w:ascii="Arial" w:hAnsi="Arial" w:cs="Arial"/>
                <w:sz w:val="24"/>
                <w:szCs w:val="24"/>
              </w:rPr>
            </w:pPr>
            <w:r>
              <w:rPr>
                <w:rFonts w:eastAsia="Arial" w:cs="Arial" w:ascii="Arial" w:hAnsi="Arial"/>
                <w:kern w:val="0"/>
                <w:sz w:val="24"/>
                <w:szCs w:val="24"/>
                <w:lang w:eastAsia="en-US" w:bidi="ar-SA"/>
              </w:rPr>
              <w:t>Исполнительный комтет Ютазинского муниципального района</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RS – H500- 2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0,43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lineRule="exact" w:line="229" w:before="110" w:after="0"/>
              <w:jc w:val="center"/>
              <w:rPr>
                <w:rFonts w:ascii="Arial" w:hAnsi="Arial" w:cs="Arial"/>
                <w:sz w:val="24"/>
                <w:szCs w:val="24"/>
              </w:rPr>
            </w:pPr>
            <w:r>
              <w:rPr>
                <w:rFonts w:eastAsia="Arial" w:cs="Arial" w:ascii="Arial" w:hAnsi="Arial"/>
                <w:kern w:val="0"/>
                <w:sz w:val="24"/>
                <w:szCs w:val="24"/>
                <w:lang w:eastAsia="en-US" w:bidi="ar-SA"/>
              </w:rPr>
              <w:t>0,43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right="-23"/>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92" w:right="92"/>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92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19</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auto" w:line="235" w:before="0" w:after="0"/>
              <w:ind w:left="57" w:right="329"/>
              <w:jc w:val="left"/>
              <w:rPr>
                <w:rFonts w:ascii="Arial" w:hAnsi="Arial" w:cs="Arial"/>
                <w:spacing w:val="-2"/>
                <w:sz w:val="24"/>
                <w:szCs w:val="24"/>
              </w:rPr>
            </w:pPr>
            <w:r>
              <w:rPr>
                <w:rFonts w:eastAsia="Arial" w:cs="Arial" w:ascii="Arial" w:hAnsi="Arial"/>
                <w:spacing w:val="-2"/>
                <w:kern w:val="0"/>
                <w:sz w:val="24"/>
                <w:szCs w:val="24"/>
                <w:lang w:eastAsia="en-US" w:bidi="ar-SA"/>
              </w:rPr>
              <w:t>Котельная пгт.Уруссу, пер. Химиков, д.6</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110" w:after="0"/>
              <w:ind w:right="107"/>
              <w:jc w:val="center"/>
              <w:rPr>
                <w:rFonts w:ascii="Arial" w:hAnsi="Arial" w:cs="Arial"/>
                <w:sz w:val="24"/>
                <w:szCs w:val="24"/>
              </w:rPr>
            </w:pPr>
            <w:r>
              <w:rPr>
                <w:rFonts w:eastAsia="Arial" w:cs="Arial" w:ascii="Arial" w:hAnsi="Arial"/>
                <w:kern w:val="0"/>
                <w:sz w:val="24"/>
                <w:szCs w:val="24"/>
                <w:lang w:eastAsia="en-US" w:bidi="ar-SA"/>
              </w:rPr>
              <w:t>ФГКУ «11 отряд» ФПС по РТ</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RS – H200- 2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0,172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lineRule="exact" w:line="229" w:before="110" w:after="0"/>
              <w:jc w:val="center"/>
              <w:rPr>
                <w:rFonts w:ascii="Arial" w:hAnsi="Arial" w:cs="Arial"/>
                <w:sz w:val="24"/>
                <w:szCs w:val="24"/>
              </w:rPr>
            </w:pPr>
            <w:r>
              <w:rPr>
                <w:rFonts w:eastAsia="Arial" w:cs="Arial" w:ascii="Arial" w:hAnsi="Arial"/>
                <w:kern w:val="0"/>
                <w:sz w:val="24"/>
                <w:szCs w:val="24"/>
                <w:lang w:eastAsia="en-US" w:bidi="ar-SA"/>
              </w:rPr>
              <w:t>0,172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right="-23"/>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92" w:right="92"/>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92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20</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ind w:left="57" w:right="329"/>
              <w:jc w:val="left"/>
              <w:rPr>
                <w:rFonts w:ascii="Arial" w:hAnsi="Arial" w:cs="Arial"/>
                <w:sz w:val="24"/>
                <w:szCs w:val="24"/>
              </w:rPr>
            </w:pPr>
            <w:r>
              <w:rPr>
                <w:rFonts w:eastAsia="Arial" w:cs="Arial" w:ascii="Arial" w:hAnsi="Arial"/>
                <w:kern w:val="0"/>
                <w:sz w:val="24"/>
                <w:szCs w:val="24"/>
                <w:lang w:eastAsia="en-US" w:bidi="ar-SA"/>
              </w:rPr>
              <w:t>Котельная пгт.Уруссу, ул.Фаниса</w:t>
            </w:r>
          </w:p>
          <w:p>
            <w:pPr>
              <w:pStyle w:val="TableParagraph"/>
              <w:widowControl w:val="false"/>
              <w:tabs>
                <w:tab w:val="clear" w:pos="720"/>
                <w:tab w:val="left" w:pos="618" w:leader="none"/>
              </w:tabs>
              <w:spacing w:lineRule="exact" w:line="217" w:before="0" w:after="0"/>
              <w:ind w:left="57"/>
              <w:jc w:val="left"/>
              <w:rPr>
                <w:rFonts w:ascii="Arial" w:hAnsi="Arial" w:cs="Arial"/>
                <w:sz w:val="24"/>
                <w:szCs w:val="24"/>
              </w:rPr>
            </w:pPr>
            <w:r>
              <w:rPr>
                <w:rFonts w:eastAsia="Arial" w:cs="Arial" w:ascii="Arial" w:hAnsi="Arial"/>
                <w:kern w:val="0"/>
                <w:sz w:val="24"/>
                <w:szCs w:val="24"/>
                <w:lang w:eastAsia="en-US" w:bidi="ar-SA"/>
              </w:rPr>
              <w:t>Каримова, д.16</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125" w:right="118"/>
              <w:jc w:val="center"/>
              <w:rPr>
                <w:rFonts w:ascii="Arial" w:hAnsi="Arial" w:cs="Arial"/>
                <w:sz w:val="24"/>
                <w:szCs w:val="24"/>
              </w:rPr>
            </w:pPr>
            <w:r>
              <w:rPr>
                <w:rFonts w:eastAsia="Arial" w:cs="Arial" w:ascii="Arial" w:hAnsi="Arial"/>
                <w:kern w:val="0"/>
                <w:sz w:val="24"/>
                <w:szCs w:val="24"/>
                <w:lang w:eastAsia="en-US" w:bidi="ar-SA"/>
              </w:rPr>
              <w:t>МБОУ</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«Уруссинская гимназия»</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RS – 500 –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0,26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lineRule="exact" w:line="229" w:before="110" w:after="0"/>
              <w:jc w:val="center"/>
              <w:rPr>
                <w:rFonts w:ascii="Arial" w:hAnsi="Arial" w:cs="Arial"/>
                <w:sz w:val="24"/>
                <w:szCs w:val="24"/>
              </w:rPr>
            </w:pPr>
            <w:r>
              <w:rPr>
                <w:rFonts w:eastAsia="Arial" w:cs="Arial" w:ascii="Arial" w:hAnsi="Arial"/>
                <w:kern w:val="0"/>
                <w:sz w:val="24"/>
                <w:szCs w:val="24"/>
                <w:lang w:eastAsia="en-US" w:bidi="ar-SA"/>
              </w:rPr>
              <w:t>0,26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right="-23"/>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92" w:right="92"/>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92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21</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auto" w:line="235" w:before="0" w:after="0"/>
              <w:ind w:left="57" w:right="329"/>
              <w:jc w:val="left"/>
              <w:rPr>
                <w:rFonts w:ascii="Arial" w:hAnsi="Arial" w:cs="Arial"/>
                <w:spacing w:val="-2"/>
                <w:sz w:val="24"/>
                <w:szCs w:val="24"/>
              </w:rPr>
            </w:pPr>
            <w:r>
              <w:rPr>
                <w:rFonts w:eastAsia="Arial" w:cs="Arial" w:ascii="Arial" w:hAnsi="Arial"/>
                <w:spacing w:val="-2"/>
                <w:kern w:val="0"/>
                <w:sz w:val="24"/>
                <w:szCs w:val="24"/>
                <w:lang w:eastAsia="en-US" w:bidi="ar-SA"/>
              </w:rPr>
              <w:t>Котельная пгт.Уруссу, ул. Пушкина, д.121</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110" w:after="0"/>
              <w:ind w:right="107"/>
              <w:jc w:val="center"/>
              <w:rPr>
                <w:rFonts w:ascii="Arial" w:hAnsi="Arial" w:cs="Arial"/>
                <w:sz w:val="24"/>
                <w:szCs w:val="24"/>
              </w:rPr>
            </w:pPr>
            <w:r>
              <w:rPr>
                <w:rFonts w:eastAsia="Arial" w:cs="Arial" w:ascii="Arial" w:hAnsi="Arial"/>
                <w:kern w:val="0"/>
                <w:sz w:val="24"/>
                <w:szCs w:val="24"/>
                <w:lang w:eastAsia="en-US" w:bidi="ar-SA"/>
              </w:rPr>
              <w:t>МУП «Теплосервис»</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BAXY-40 – 1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0,01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pacing w:val="-2"/>
                <w:sz w:val="24"/>
                <w:szCs w:val="24"/>
              </w:rPr>
            </w:pPr>
            <w:r>
              <w:rPr>
                <w:rFonts w:eastAsia="Arial" w:cs="Arial" w:ascii="Arial" w:hAnsi="Arial"/>
                <w:spacing w:val="-2"/>
                <w:kern w:val="0"/>
                <w:sz w:val="24"/>
                <w:szCs w:val="24"/>
                <w:lang w:eastAsia="en-US" w:bidi="ar-SA"/>
              </w:rPr>
              <w:t>0,01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pacing w:val="-2"/>
                <w:sz w:val="24"/>
                <w:szCs w:val="24"/>
              </w:rPr>
            </w:pPr>
            <w:r>
              <w:rPr>
                <w:rFonts w:eastAsia="Arial" w:cs="Arial" w:ascii="Arial" w:hAnsi="Arial"/>
                <w:spacing w:val="-2"/>
                <w:kern w:val="0"/>
                <w:sz w:val="24"/>
                <w:szCs w:val="24"/>
                <w:lang w:eastAsia="en-US" w:bidi="ar-SA"/>
              </w:rPr>
              <w:t>горячая 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right="-23"/>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92" w:right="92"/>
              <w:jc w:val="center"/>
              <w:rPr>
                <w:rFonts w:ascii="Arial" w:hAnsi="Arial" w:cs="Arial"/>
                <w:sz w:val="24"/>
                <w:szCs w:val="24"/>
              </w:rPr>
            </w:pPr>
            <w:r>
              <w:rPr>
                <w:rFonts w:eastAsia="Arial" w:cs="Arial" w:ascii="Arial" w:hAnsi="Arial"/>
                <w:spacing w:val="-5"/>
                <w:kern w:val="0"/>
                <w:sz w:val="24"/>
                <w:szCs w:val="24"/>
                <w:lang w:eastAsia="en-US" w:bidi="ar-SA"/>
              </w:rPr>
              <w:t>н/д</w:t>
            </w:r>
          </w:p>
        </w:tc>
      </w:tr>
    </w:tbl>
    <w:p>
      <w:pPr>
        <w:sectPr>
          <w:footerReference w:type="default" r:id="rId62"/>
          <w:footerReference w:type="first" r:id="rId63"/>
          <w:type w:val="nextPage"/>
          <w:pgSz w:orient="landscape" w:w="16838" w:h="11906"/>
          <w:pgMar w:left="460" w:right="567" w:gutter="0" w:header="0" w:top="880" w:footer="1163" w:bottom="1360"/>
          <w:pgNumType w:fmt="decimal"/>
          <w:formProt w:val="false"/>
          <w:textDirection w:val="lrTb"/>
          <w:docGrid w:type="default" w:linePitch="360" w:charSpace="4096"/>
        </w:sectPr>
      </w:pPr>
    </w:p>
    <w:p>
      <w:pPr>
        <w:pStyle w:val="BodyText"/>
        <w:tabs>
          <w:tab w:val="clear" w:pos="720"/>
          <w:tab w:val="left" w:pos="618" w:leader="none"/>
        </w:tabs>
        <w:spacing w:before="67" w:after="0"/>
        <w:ind w:firstLine="566" w:left="218" w:right="76"/>
        <w:rPr>
          <w:rFonts w:ascii="Arial" w:hAnsi="Arial" w:cs="Arial"/>
          <w:sz w:val="24"/>
          <w:szCs w:val="24"/>
        </w:rPr>
      </w:pPr>
      <w:bookmarkStart w:id="110" w:name="_bookmark21"/>
      <w:bookmarkStart w:id="111" w:name="_bookmark20"/>
      <w:bookmarkEnd w:id="110"/>
      <w:bookmarkEnd w:id="111"/>
      <w:r>
        <w:rPr>
          <w:rFonts w:eastAsia="Arial" w:cs="Arial" w:ascii="Arial" w:hAnsi="Arial"/>
          <w:sz w:val="24"/>
          <w:szCs w:val="24"/>
        </w:rPr>
        <w:t>Перечень потребителей (жилых домов, бюджетных организаций, прочих потребителей), присоединенных к системе индивидуального теплоснабжения пгт.Уруссу, представлен в таб. 6.</w:t>
      </w:r>
    </w:p>
    <w:p>
      <w:pPr>
        <w:pStyle w:val="Normal"/>
        <w:tabs>
          <w:tab w:val="clear" w:pos="720"/>
          <w:tab w:val="left" w:pos="618" w:leader="none"/>
        </w:tabs>
        <w:spacing w:before="120" w:after="0"/>
        <w:ind w:left="4755" w:right="203"/>
        <w:rPr>
          <w:rFonts w:ascii="Arial" w:hAnsi="Arial" w:cs="Arial"/>
          <w:sz w:val="24"/>
          <w:szCs w:val="24"/>
        </w:rPr>
      </w:pPr>
      <w:bookmarkStart w:id="112" w:name="_bookmark22"/>
      <w:bookmarkEnd w:id="112"/>
      <w:r>
        <w:rPr>
          <w:rFonts w:eastAsia="Arial" w:cs="Arial" w:ascii="Arial" w:hAnsi="Arial"/>
          <w:sz w:val="24"/>
          <w:szCs w:val="24"/>
        </w:rPr>
        <w:t>таб.</w:t>
      </w:r>
      <w:r>
        <w:rPr>
          <w:rFonts w:eastAsia="Arial" w:cs="Arial" w:ascii="Arial" w:hAnsi="Arial"/>
          <w:spacing w:val="40"/>
          <w:sz w:val="24"/>
          <w:szCs w:val="24"/>
        </w:rPr>
        <w:t xml:space="preserve"> </w:t>
      </w:r>
      <w:r>
        <w:rPr>
          <w:rFonts w:eastAsia="Arial" w:cs="Arial" w:ascii="Arial" w:hAnsi="Arial"/>
          <w:sz w:val="24"/>
          <w:szCs w:val="24"/>
        </w:rPr>
        <w:t>6</w:t>
      </w:r>
      <w:r>
        <w:rPr>
          <w:rFonts w:eastAsia="Arial" w:cs="Arial" w:ascii="Arial" w:hAnsi="Arial"/>
          <w:spacing w:val="-6"/>
          <w:sz w:val="24"/>
          <w:szCs w:val="24"/>
        </w:rPr>
        <w:t xml:space="preserve"> </w:t>
      </w:r>
      <w:r>
        <w:rPr>
          <w:rFonts w:eastAsia="Arial" w:cs="Arial" w:ascii="Arial" w:hAnsi="Arial"/>
          <w:sz w:val="24"/>
          <w:szCs w:val="24"/>
        </w:rPr>
        <w:t>-</w:t>
      </w:r>
      <w:r>
        <w:rPr>
          <w:rFonts w:eastAsia="Arial" w:cs="Arial" w:ascii="Arial" w:hAnsi="Arial"/>
          <w:spacing w:val="-7"/>
          <w:sz w:val="24"/>
          <w:szCs w:val="24"/>
        </w:rPr>
        <w:t xml:space="preserve"> </w:t>
      </w:r>
      <w:r>
        <w:rPr>
          <w:rFonts w:eastAsia="Arial" w:cs="Arial" w:ascii="Arial" w:hAnsi="Arial"/>
          <w:sz w:val="24"/>
          <w:szCs w:val="24"/>
        </w:rPr>
        <w:t>Перечень</w:t>
      </w:r>
      <w:r>
        <w:rPr>
          <w:rFonts w:eastAsia="Arial" w:cs="Arial" w:ascii="Arial" w:hAnsi="Arial"/>
          <w:spacing w:val="-6"/>
          <w:sz w:val="24"/>
          <w:szCs w:val="24"/>
        </w:rPr>
        <w:t xml:space="preserve"> </w:t>
      </w:r>
      <w:r>
        <w:rPr>
          <w:rFonts w:eastAsia="Arial" w:cs="Arial" w:ascii="Arial" w:hAnsi="Arial"/>
          <w:sz w:val="24"/>
          <w:szCs w:val="24"/>
        </w:rPr>
        <w:t>потребителей</w:t>
      </w:r>
      <w:r>
        <w:rPr>
          <w:rFonts w:eastAsia="Arial" w:cs="Arial" w:ascii="Arial" w:hAnsi="Arial"/>
          <w:spacing w:val="-6"/>
          <w:sz w:val="24"/>
          <w:szCs w:val="24"/>
        </w:rPr>
        <w:t xml:space="preserve"> </w:t>
      </w:r>
      <w:r>
        <w:rPr>
          <w:rFonts w:eastAsia="Arial" w:cs="Arial" w:ascii="Arial" w:hAnsi="Arial"/>
          <w:sz w:val="24"/>
          <w:szCs w:val="24"/>
        </w:rPr>
        <w:t>тепловой энергии пгт.Уруссу</w:t>
      </w:r>
    </w:p>
    <w:p>
      <w:pPr>
        <w:pStyle w:val="BodyText"/>
        <w:tabs>
          <w:tab w:val="clear" w:pos="720"/>
          <w:tab w:val="left" w:pos="618" w:leader="none"/>
        </w:tabs>
        <w:spacing w:before="1" w:after="1"/>
        <w:rPr>
          <w:rFonts w:ascii="Arial" w:hAnsi="Arial" w:cs="Arial"/>
          <w:sz w:val="24"/>
          <w:szCs w:val="24"/>
        </w:rPr>
      </w:pPr>
      <w:r>
        <w:rPr>
          <w:rFonts w:cs="Arial" w:ascii="Arial" w:hAnsi="Arial"/>
          <w:sz w:val="24"/>
          <w:szCs w:val="24"/>
        </w:rPr>
      </w:r>
    </w:p>
    <w:tbl>
      <w:tblPr>
        <w:tblStyle w:val="1575"/>
        <w:tblW w:w="9944" w:type="dxa"/>
        <w:jc w:val="left"/>
        <w:tblInd w:w="116" w:type="dxa"/>
        <w:tblLayout w:type="fixed"/>
        <w:tblCellMar>
          <w:top w:w="0" w:type="dxa"/>
          <w:left w:w="5" w:type="dxa"/>
          <w:bottom w:w="0" w:type="dxa"/>
          <w:right w:w="5" w:type="dxa"/>
        </w:tblCellMar>
        <w:tblLook w:val="01e0" w:noHBand="0" w:noVBand="0" w:firstColumn="1" w:lastRow="1" w:lastColumn="1" w:firstRow="1"/>
      </w:tblPr>
      <w:tblGrid>
        <w:gridCol w:w="2662"/>
        <w:gridCol w:w="7281"/>
      </w:tblGrid>
      <w:tr>
        <w:trPr>
          <w:trHeight w:val="666" w:hRule="atLeast"/>
        </w:trPr>
        <w:tc>
          <w:tcPr>
            <w:tcW w:w="266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77" w:after="0"/>
              <w:ind w:left="789"/>
              <w:jc w:val="left"/>
              <w:rPr>
                <w:rFonts w:ascii="Arial" w:hAnsi="Arial" w:cs="Arial"/>
                <w:sz w:val="24"/>
                <w:szCs w:val="24"/>
              </w:rPr>
            </w:pPr>
            <w:r>
              <w:rPr>
                <w:rFonts w:eastAsia="Arial" w:cs="Arial" w:ascii="Arial" w:hAnsi="Arial"/>
                <w:spacing w:val="-2"/>
                <w:kern w:val="0"/>
                <w:sz w:val="24"/>
                <w:szCs w:val="24"/>
                <w:lang w:eastAsia="en-US" w:bidi="ar-SA"/>
              </w:rPr>
              <w:t>Источник</w:t>
            </w:r>
          </w:p>
        </w:tc>
        <w:tc>
          <w:tcPr>
            <w:tcW w:w="728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77" w:after="0"/>
              <w:ind w:left="2344" w:right="1770"/>
              <w:jc w:val="center"/>
              <w:rPr>
                <w:rFonts w:ascii="Arial" w:hAnsi="Arial" w:cs="Arial"/>
                <w:sz w:val="24"/>
                <w:szCs w:val="24"/>
              </w:rPr>
            </w:pPr>
            <w:r>
              <w:rPr>
                <w:rFonts w:eastAsia="Arial" w:cs="Arial" w:ascii="Arial" w:hAnsi="Arial"/>
                <w:kern w:val="0"/>
                <w:sz w:val="24"/>
                <w:szCs w:val="24"/>
                <w:lang w:eastAsia="en-US" w:bidi="ar-SA"/>
              </w:rPr>
              <w:t>Абоненты</w:t>
            </w:r>
            <w:r>
              <w:rPr>
                <w:rFonts w:eastAsia="Arial" w:cs="Arial" w:ascii="Arial" w:hAnsi="Arial"/>
                <w:spacing w:val="-11"/>
                <w:kern w:val="0"/>
                <w:sz w:val="24"/>
                <w:szCs w:val="24"/>
                <w:lang w:eastAsia="en-US" w:bidi="ar-SA"/>
              </w:rPr>
              <w:t xml:space="preserve"> </w:t>
            </w:r>
            <w:r>
              <w:rPr>
                <w:rFonts w:eastAsia="Arial" w:cs="Arial" w:ascii="Arial" w:hAnsi="Arial"/>
                <w:kern w:val="0"/>
                <w:sz w:val="24"/>
                <w:szCs w:val="24"/>
                <w:lang w:eastAsia="en-US" w:bidi="ar-SA"/>
              </w:rPr>
              <w:t>(по</w:t>
            </w:r>
            <w:r>
              <w:rPr>
                <w:rFonts w:eastAsia="Arial" w:cs="Arial" w:ascii="Arial" w:hAnsi="Arial"/>
                <w:spacing w:val="-8"/>
                <w:kern w:val="0"/>
                <w:sz w:val="24"/>
                <w:szCs w:val="24"/>
                <w:lang w:eastAsia="en-US" w:bidi="ar-SA"/>
              </w:rPr>
              <w:t xml:space="preserve"> </w:t>
            </w:r>
            <w:r>
              <w:rPr>
                <w:rFonts w:eastAsia="Arial" w:cs="Arial" w:ascii="Arial" w:hAnsi="Arial"/>
                <w:spacing w:val="-2"/>
                <w:kern w:val="0"/>
                <w:sz w:val="24"/>
                <w:szCs w:val="24"/>
                <w:lang w:eastAsia="en-US" w:bidi="ar-SA"/>
              </w:rPr>
              <w:t>категориям)</w:t>
            </w:r>
          </w:p>
        </w:tc>
      </w:tr>
      <w:tr>
        <w:trPr>
          <w:trHeight w:val="1275" w:hRule="atLeast"/>
        </w:trPr>
        <w:tc>
          <w:tcPr>
            <w:tcW w:w="266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ind w:left="22" w:right="254"/>
              <w:jc w:val="center"/>
              <w:rPr>
                <w:rFonts w:ascii="Arial" w:hAnsi="Arial" w:cs="Arial"/>
                <w:sz w:val="24"/>
                <w:szCs w:val="24"/>
              </w:rPr>
            </w:pPr>
            <w:r>
              <w:rPr>
                <w:rFonts w:eastAsia="Arial" w:cs="Arial" w:ascii="Arial" w:hAnsi="Arial"/>
                <w:kern w:val="0"/>
                <w:sz w:val="24"/>
                <w:szCs w:val="24"/>
                <w:lang w:eastAsia="en-US" w:bidi="ar-SA"/>
              </w:rPr>
              <w:t>Индивидуальные двухконтурные котлы</w:t>
            </w:r>
          </w:p>
        </w:tc>
        <w:tc>
          <w:tcPr>
            <w:tcW w:w="7281" w:type="dxa"/>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TableParagraph"/>
              <w:widowControl w:val="false"/>
              <w:tabs>
                <w:tab w:val="clear" w:pos="720"/>
                <w:tab w:val="left" w:pos="618" w:leader="none"/>
              </w:tabs>
              <w:spacing w:lineRule="exact" w:line="295" w:before="0" w:after="0"/>
              <w:ind w:left="424"/>
              <w:jc w:val="left"/>
              <w:rPr>
                <w:rFonts w:ascii="Arial" w:hAnsi="Arial" w:cs="Arial"/>
                <w:b/>
                <w:sz w:val="24"/>
                <w:szCs w:val="24"/>
              </w:rPr>
            </w:pPr>
            <w:r>
              <w:rPr>
                <w:rFonts w:eastAsia="Arial" w:cs="Arial" w:ascii="Arial" w:hAnsi="Arial"/>
                <w:b/>
                <w:spacing w:val="-2"/>
                <w:kern w:val="0"/>
                <w:sz w:val="24"/>
                <w:szCs w:val="24"/>
                <w:lang w:eastAsia="en-US" w:bidi="ar-SA"/>
              </w:rPr>
              <w:t>Население:</w:t>
            </w:r>
          </w:p>
          <w:p>
            <w:pPr>
              <w:pStyle w:val="TableParagraph"/>
              <w:widowControl w:val="false"/>
              <w:tabs>
                <w:tab w:val="clear" w:pos="720"/>
                <w:tab w:val="left" w:pos="618" w:leader="none"/>
              </w:tabs>
              <w:spacing w:lineRule="exact" w:line="296" w:before="0" w:after="0"/>
              <w:ind w:left="424"/>
              <w:jc w:val="left"/>
              <w:rPr>
                <w:rFonts w:ascii="Arial" w:hAnsi="Arial" w:cs="Arial"/>
                <w:sz w:val="24"/>
                <w:szCs w:val="24"/>
              </w:rPr>
            </w:pPr>
            <w:r>
              <w:rPr>
                <w:rFonts w:eastAsia="Arial" w:cs="Arial" w:ascii="Arial" w:hAnsi="Arial"/>
                <w:spacing w:val="-4"/>
                <w:kern w:val="0"/>
                <w:sz w:val="24"/>
                <w:szCs w:val="24"/>
                <w:u w:val="single"/>
                <w:lang w:eastAsia="en-US" w:bidi="ar-SA"/>
              </w:rPr>
              <w:t>МКД:</w:t>
            </w:r>
          </w:p>
          <w:p>
            <w:pPr>
              <w:pStyle w:val="TableParagraph"/>
              <w:widowControl w:val="false"/>
              <w:tabs>
                <w:tab w:val="clear" w:pos="720"/>
                <w:tab w:val="left" w:pos="618" w:leader="none"/>
              </w:tabs>
              <w:spacing w:lineRule="exact" w:line="298" w:before="1" w:after="0"/>
              <w:ind w:left="424"/>
              <w:jc w:val="left"/>
              <w:rPr>
                <w:rFonts w:ascii="Arial" w:hAnsi="Arial" w:cs="Arial"/>
                <w:sz w:val="24"/>
                <w:szCs w:val="24"/>
              </w:rPr>
            </w:pPr>
            <w:r>
              <w:rPr>
                <w:rFonts w:eastAsia="Arial" w:cs="Arial" w:ascii="Arial" w:hAnsi="Arial"/>
                <w:kern w:val="0"/>
                <w:sz w:val="24"/>
                <w:szCs w:val="24"/>
                <w:lang w:eastAsia="en-US" w:bidi="ar-SA"/>
              </w:rPr>
              <w:t>ул.Альберта</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Шамкина,</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43,</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46,</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48,</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49,</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51,</w:t>
            </w:r>
            <w:r>
              <w:rPr>
                <w:rFonts w:eastAsia="Arial" w:cs="Arial" w:ascii="Arial" w:hAnsi="Arial"/>
                <w:spacing w:val="-5"/>
                <w:kern w:val="0"/>
                <w:sz w:val="24"/>
                <w:szCs w:val="24"/>
                <w:lang w:eastAsia="en-US" w:bidi="ar-SA"/>
              </w:rPr>
              <w:t xml:space="preserve"> 53</w:t>
            </w:r>
          </w:p>
          <w:p>
            <w:pPr>
              <w:pStyle w:val="TableParagraph"/>
              <w:widowControl w:val="false"/>
              <w:tabs>
                <w:tab w:val="clear" w:pos="720"/>
                <w:tab w:val="left" w:pos="618" w:leader="none"/>
              </w:tabs>
              <w:spacing w:lineRule="exact" w:line="298" w:before="0" w:after="0"/>
              <w:ind w:left="424"/>
              <w:jc w:val="left"/>
              <w:rPr>
                <w:rFonts w:ascii="Arial" w:hAnsi="Arial" w:cs="Arial"/>
                <w:sz w:val="24"/>
                <w:szCs w:val="24"/>
              </w:rPr>
            </w:pPr>
            <w:r>
              <w:rPr>
                <w:rFonts w:eastAsia="Arial" w:cs="Arial" w:ascii="Arial" w:hAnsi="Arial"/>
                <w:kern w:val="0"/>
                <w:sz w:val="24"/>
                <w:szCs w:val="24"/>
                <w:lang w:eastAsia="en-US" w:bidi="ar-SA"/>
              </w:rPr>
              <w:t>ул.Горького,</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1,</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3,</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4А,</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6,</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8,</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10,</w:t>
            </w:r>
            <w:r>
              <w:rPr>
                <w:rFonts w:eastAsia="Arial" w:cs="Arial" w:ascii="Arial" w:hAnsi="Arial"/>
                <w:spacing w:val="-5"/>
                <w:kern w:val="0"/>
                <w:sz w:val="24"/>
                <w:szCs w:val="24"/>
                <w:lang w:eastAsia="en-US" w:bidi="ar-SA"/>
              </w:rPr>
              <w:t xml:space="preserve"> 12</w:t>
            </w:r>
          </w:p>
          <w:p>
            <w:pPr>
              <w:pStyle w:val="TableParagraph"/>
              <w:widowControl w:val="false"/>
              <w:tabs>
                <w:tab w:val="clear" w:pos="720"/>
                <w:tab w:val="left" w:pos="618" w:leader="none"/>
              </w:tabs>
              <w:spacing w:lineRule="exact" w:line="298" w:before="1" w:after="0"/>
              <w:ind w:left="424"/>
              <w:jc w:val="left"/>
              <w:rPr>
                <w:rFonts w:ascii="Arial" w:hAnsi="Arial" w:cs="Arial"/>
                <w:sz w:val="24"/>
                <w:szCs w:val="24"/>
              </w:rPr>
            </w:pPr>
            <w:r>
              <w:rPr>
                <w:rFonts w:eastAsia="Arial" w:cs="Arial" w:ascii="Arial" w:hAnsi="Arial"/>
                <w:kern w:val="0"/>
                <w:sz w:val="24"/>
                <w:szCs w:val="24"/>
                <w:lang w:eastAsia="en-US" w:bidi="ar-SA"/>
              </w:rPr>
              <w:t>ул.Кирова,</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42,</w:t>
            </w:r>
            <w:r>
              <w:rPr>
                <w:rFonts w:eastAsia="Arial" w:cs="Arial" w:ascii="Arial" w:hAnsi="Arial"/>
                <w:spacing w:val="-7"/>
                <w:kern w:val="0"/>
                <w:sz w:val="24"/>
                <w:szCs w:val="24"/>
                <w:lang w:eastAsia="en-US" w:bidi="ar-SA"/>
              </w:rPr>
              <w:t xml:space="preserve"> </w:t>
            </w:r>
            <w:r>
              <w:rPr>
                <w:rFonts w:eastAsia="Arial" w:cs="Arial" w:ascii="Arial" w:hAnsi="Arial"/>
                <w:spacing w:val="-5"/>
                <w:kern w:val="0"/>
                <w:sz w:val="24"/>
                <w:szCs w:val="24"/>
                <w:lang w:eastAsia="en-US" w:bidi="ar-SA"/>
              </w:rPr>
              <w:t>44</w:t>
            </w:r>
          </w:p>
          <w:p>
            <w:pPr>
              <w:pStyle w:val="TableParagraph"/>
              <w:widowControl w:val="false"/>
              <w:tabs>
                <w:tab w:val="clear" w:pos="720"/>
                <w:tab w:val="left" w:pos="618" w:leader="none"/>
              </w:tabs>
              <w:spacing w:lineRule="exact" w:line="298" w:before="0" w:after="0"/>
              <w:ind w:left="424"/>
              <w:jc w:val="left"/>
              <w:rPr>
                <w:rFonts w:ascii="Arial" w:hAnsi="Arial" w:cs="Arial"/>
                <w:sz w:val="24"/>
                <w:szCs w:val="24"/>
              </w:rPr>
            </w:pPr>
            <w:r>
              <w:rPr>
                <w:rFonts w:eastAsia="Arial" w:cs="Arial" w:ascii="Arial" w:hAnsi="Arial"/>
                <w:kern w:val="0"/>
                <w:sz w:val="24"/>
                <w:szCs w:val="24"/>
                <w:lang w:eastAsia="en-US" w:bidi="ar-SA"/>
              </w:rPr>
              <w:t>ул.Козина,</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9"/>
                <w:kern w:val="0"/>
                <w:sz w:val="24"/>
                <w:szCs w:val="24"/>
                <w:lang w:eastAsia="en-US" w:bidi="ar-SA"/>
              </w:rPr>
              <w:t xml:space="preserve"> </w:t>
            </w:r>
            <w:r>
              <w:rPr>
                <w:rFonts w:eastAsia="Arial" w:cs="Arial" w:ascii="Arial" w:hAnsi="Arial"/>
                <w:spacing w:val="-5"/>
                <w:kern w:val="0"/>
                <w:sz w:val="24"/>
                <w:szCs w:val="24"/>
                <w:lang w:eastAsia="en-US" w:bidi="ar-SA"/>
              </w:rPr>
              <w:t>33</w:t>
            </w:r>
          </w:p>
          <w:p>
            <w:pPr>
              <w:pStyle w:val="TableParagraph"/>
              <w:widowControl w:val="false"/>
              <w:tabs>
                <w:tab w:val="clear" w:pos="720"/>
                <w:tab w:val="left" w:pos="618" w:leader="none"/>
              </w:tabs>
              <w:spacing w:lineRule="exact" w:line="298" w:before="1" w:after="0"/>
              <w:ind w:left="424"/>
              <w:jc w:val="left"/>
              <w:rPr>
                <w:rFonts w:ascii="Arial" w:hAnsi="Arial" w:cs="Arial"/>
                <w:sz w:val="24"/>
                <w:szCs w:val="24"/>
              </w:rPr>
            </w:pPr>
            <w:r>
              <w:rPr>
                <w:rFonts w:eastAsia="Arial" w:cs="Arial" w:ascii="Arial" w:hAnsi="Arial"/>
                <w:kern w:val="0"/>
                <w:sz w:val="24"/>
                <w:szCs w:val="24"/>
                <w:lang w:eastAsia="en-US" w:bidi="ar-SA"/>
              </w:rPr>
              <w:t>ул.Куйбышева,</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1,</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3,</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3А,</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5,</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7,</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8,</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15,</w:t>
            </w:r>
            <w:r>
              <w:rPr>
                <w:rFonts w:eastAsia="Arial" w:cs="Arial" w:ascii="Arial" w:hAnsi="Arial"/>
                <w:spacing w:val="-5"/>
                <w:kern w:val="0"/>
                <w:sz w:val="24"/>
                <w:szCs w:val="24"/>
                <w:lang w:eastAsia="en-US" w:bidi="ar-SA"/>
              </w:rPr>
              <w:t xml:space="preserve"> 19</w:t>
            </w:r>
          </w:p>
          <w:p>
            <w:pPr>
              <w:pStyle w:val="TableParagraph"/>
              <w:widowControl w:val="false"/>
              <w:tabs>
                <w:tab w:val="clear" w:pos="720"/>
                <w:tab w:val="left" w:pos="618" w:leader="none"/>
              </w:tabs>
              <w:spacing w:lineRule="exact" w:line="298" w:before="0" w:after="0"/>
              <w:ind w:left="424"/>
              <w:jc w:val="left"/>
              <w:rPr>
                <w:rFonts w:ascii="Arial" w:hAnsi="Arial" w:cs="Arial"/>
                <w:sz w:val="24"/>
                <w:szCs w:val="24"/>
              </w:rPr>
            </w:pPr>
            <w:r>
              <w:rPr>
                <w:rFonts w:eastAsia="Arial" w:cs="Arial" w:ascii="Arial" w:hAnsi="Arial"/>
                <w:kern w:val="0"/>
                <w:sz w:val="24"/>
                <w:szCs w:val="24"/>
                <w:lang w:eastAsia="en-US" w:bidi="ar-SA"/>
              </w:rPr>
              <w:t>ул.Ленина,</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1"/>
                <w:kern w:val="0"/>
                <w:sz w:val="24"/>
                <w:szCs w:val="24"/>
                <w:lang w:eastAsia="en-US" w:bidi="ar-SA"/>
              </w:rPr>
              <w:t xml:space="preserve"> </w:t>
            </w:r>
            <w:r>
              <w:rPr>
                <w:rFonts w:eastAsia="Arial" w:cs="Arial" w:ascii="Arial" w:hAnsi="Arial"/>
                <w:kern w:val="0"/>
                <w:sz w:val="24"/>
                <w:szCs w:val="24"/>
                <w:lang w:eastAsia="en-US" w:bidi="ar-SA"/>
              </w:rPr>
              <w:t>2,</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3,</w:t>
            </w:r>
            <w:r>
              <w:rPr>
                <w:rFonts w:eastAsia="Arial" w:cs="Arial" w:ascii="Arial" w:hAnsi="Arial"/>
                <w:spacing w:val="-4"/>
                <w:kern w:val="0"/>
                <w:sz w:val="24"/>
                <w:szCs w:val="24"/>
                <w:lang w:eastAsia="en-US" w:bidi="ar-SA"/>
              </w:rPr>
              <w:t xml:space="preserve"> 4, </w:t>
            </w:r>
            <w:r>
              <w:rPr>
                <w:rFonts w:eastAsia="Arial" w:cs="Arial" w:ascii="Arial" w:hAnsi="Arial"/>
                <w:kern w:val="0"/>
                <w:sz w:val="24"/>
                <w:szCs w:val="24"/>
                <w:lang w:eastAsia="en-US" w:bidi="ar-SA"/>
              </w:rPr>
              <w:t>5,</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6,</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7,</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8,</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9,</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10,</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11,</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16, 20</w:t>
            </w:r>
          </w:p>
          <w:p>
            <w:pPr>
              <w:pStyle w:val="TableParagraph"/>
              <w:widowControl w:val="false"/>
              <w:tabs>
                <w:tab w:val="clear" w:pos="720"/>
                <w:tab w:val="left" w:pos="618" w:leader="none"/>
              </w:tabs>
              <w:spacing w:before="1" w:after="0"/>
              <w:ind w:left="424"/>
              <w:jc w:val="left"/>
              <w:rPr>
                <w:rFonts w:ascii="Arial" w:hAnsi="Arial" w:cs="Arial"/>
                <w:sz w:val="24"/>
                <w:szCs w:val="24"/>
              </w:rPr>
            </w:pPr>
            <w:r>
              <w:rPr>
                <w:rFonts w:eastAsia="Arial" w:cs="Arial" w:ascii="Arial" w:hAnsi="Arial"/>
                <w:kern w:val="0"/>
                <w:sz w:val="24"/>
                <w:szCs w:val="24"/>
                <w:lang w:eastAsia="en-US" w:bidi="ar-SA"/>
              </w:rPr>
              <w:t>ул.Луговая,</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9,</w:t>
            </w:r>
            <w:r>
              <w:rPr>
                <w:rFonts w:eastAsia="Arial" w:cs="Arial" w:ascii="Arial" w:hAnsi="Arial"/>
                <w:spacing w:val="-4"/>
                <w:kern w:val="0"/>
                <w:sz w:val="24"/>
                <w:szCs w:val="24"/>
                <w:lang w:eastAsia="en-US" w:bidi="ar-SA"/>
              </w:rPr>
              <w:t xml:space="preserve"> </w:t>
            </w:r>
            <w:r>
              <w:rPr>
                <w:rFonts w:eastAsia="Arial" w:cs="Arial" w:ascii="Arial" w:hAnsi="Arial"/>
                <w:spacing w:val="-5"/>
                <w:kern w:val="0"/>
                <w:sz w:val="24"/>
                <w:szCs w:val="24"/>
                <w:lang w:eastAsia="en-US" w:bidi="ar-SA"/>
              </w:rPr>
              <w:t>29</w:t>
            </w:r>
          </w:p>
          <w:p>
            <w:pPr>
              <w:pStyle w:val="TableParagraph"/>
              <w:widowControl w:val="false"/>
              <w:tabs>
                <w:tab w:val="clear" w:pos="720"/>
                <w:tab w:val="left" w:pos="618" w:leader="none"/>
              </w:tabs>
              <w:spacing w:lineRule="exact" w:line="298" w:before="1" w:after="0"/>
              <w:ind w:left="424"/>
              <w:jc w:val="left"/>
              <w:rPr>
                <w:rFonts w:ascii="Arial" w:hAnsi="Arial" w:cs="Arial"/>
                <w:sz w:val="24"/>
                <w:szCs w:val="24"/>
              </w:rPr>
            </w:pPr>
            <w:r>
              <w:rPr>
                <w:rFonts w:eastAsia="Arial" w:cs="Arial" w:ascii="Arial" w:hAnsi="Arial"/>
                <w:kern w:val="0"/>
                <w:sz w:val="24"/>
                <w:szCs w:val="24"/>
                <w:lang w:eastAsia="en-US" w:bidi="ar-SA"/>
              </w:rPr>
              <w:t>ул.М.Джалиля,</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1,</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2А,</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2Б,</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2В,</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3,</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6,</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6А,</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6Б,</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9,</w:t>
            </w:r>
            <w:r>
              <w:rPr>
                <w:rFonts w:eastAsia="Arial" w:cs="Arial" w:ascii="Arial" w:hAnsi="Arial"/>
                <w:spacing w:val="-4"/>
                <w:kern w:val="0"/>
                <w:sz w:val="24"/>
                <w:szCs w:val="24"/>
                <w:lang w:eastAsia="en-US" w:bidi="ar-SA"/>
              </w:rPr>
              <w:t xml:space="preserve"> </w:t>
            </w:r>
            <w:r>
              <w:rPr>
                <w:rFonts w:eastAsia="Arial" w:cs="Arial" w:ascii="Arial" w:hAnsi="Arial"/>
                <w:spacing w:val="-5"/>
                <w:kern w:val="0"/>
                <w:sz w:val="24"/>
                <w:szCs w:val="24"/>
                <w:lang w:eastAsia="en-US" w:bidi="ar-SA"/>
              </w:rPr>
              <w:t>11</w:t>
            </w:r>
          </w:p>
          <w:p>
            <w:pPr>
              <w:pStyle w:val="TableParagraph"/>
              <w:widowControl w:val="false"/>
              <w:tabs>
                <w:tab w:val="clear" w:pos="720"/>
                <w:tab w:val="left" w:pos="618" w:leader="none"/>
              </w:tabs>
              <w:spacing w:lineRule="exact" w:line="298" w:before="0" w:after="0"/>
              <w:ind w:left="424"/>
              <w:jc w:val="left"/>
              <w:rPr>
                <w:rFonts w:ascii="Arial" w:hAnsi="Arial" w:cs="Arial"/>
                <w:sz w:val="24"/>
                <w:szCs w:val="24"/>
              </w:rPr>
            </w:pPr>
            <w:r>
              <w:rPr>
                <w:rFonts w:eastAsia="Arial" w:cs="Arial" w:ascii="Arial" w:hAnsi="Arial"/>
                <w:kern w:val="0"/>
                <w:sz w:val="24"/>
                <w:szCs w:val="24"/>
                <w:lang w:eastAsia="en-US" w:bidi="ar-SA"/>
              </w:rPr>
              <w:t>пер.Молодежный,</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1,</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2,</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3,</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4,</w:t>
            </w:r>
            <w:r>
              <w:rPr>
                <w:rFonts w:eastAsia="Arial" w:cs="Arial" w:ascii="Arial" w:hAnsi="Arial"/>
                <w:spacing w:val="-5"/>
                <w:kern w:val="0"/>
                <w:sz w:val="24"/>
                <w:szCs w:val="24"/>
                <w:lang w:eastAsia="en-US" w:bidi="ar-SA"/>
              </w:rPr>
              <w:t xml:space="preserve"> </w:t>
            </w:r>
            <w:r>
              <w:rPr>
                <w:rFonts w:eastAsia="Arial" w:cs="Arial" w:ascii="Arial" w:hAnsi="Arial"/>
                <w:spacing w:val="-10"/>
                <w:kern w:val="0"/>
                <w:sz w:val="24"/>
                <w:szCs w:val="24"/>
                <w:lang w:eastAsia="en-US" w:bidi="ar-SA"/>
              </w:rPr>
              <w:t>6</w:t>
            </w:r>
          </w:p>
          <w:p>
            <w:pPr>
              <w:pStyle w:val="TableParagraph"/>
              <w:widowControl w:val="false"/>
              <w:tabs>
                <w:tab w:val="clear" w:pos="720"/>
                <w:tab w:val="left" w:pos="618" w:leader="none"/>
              </w:tabs>
              <w:spacing w:lineRule="exact" w:line="298" w:before="1" w:after="0"/>
              <w:ind w:left="424"/>
              <w:jc w:val="left"/>
              <w:rPr>
                <w:rFonts w:ascii="Arial" w:hAnsi="Arial" w:cs="Arial"/>
                <w:sz w:val="24"/>
                <w:szCs w:val="24"/>
              </w:rPr>
            </w:pPr>
            <w:r>
              <w:rPr>
                <w:rFonts w:eastAsia="Arial" w:cs="Arial" w:ascii="Arial" w:hAnsi="Arial"/>
                <w:kern w:val="0"/>
                <w:sz w:val="24"/>
                <w:szCs w:val="24"/>
                <w:lang w:eastAsia="en-US" w:bidi="ar-SA"/>
              </w:rPr>
              <w:t>ул.Пионерская,</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1,</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4,</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5,</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6,</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7,</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9,</w:t>
            </w:r>
            <w:r>
              <w:rPr>
                <w:rFonts w:eastAsia="Arial" w:cs="Arial" w:ascii="Arial" w:hAnsi="Arial"/>
                <w:spacing w:val="-3"/>
                <w:kern w:val="0"/>
                <w:sz w:val="24"/>
                <w:szCs w:val="24"/>
                <w:lang w:eastAsia="en-US" w:bidi="ar-SA"/>
              </w:rPr>
              <w:t xml:space="preserve"> </w:t>
            </w:r>
            <w:r>
              <w:rPr>
                <w:rFonts w:eastAsia="Arial" w:cs="Arial" w:ascii="Arial" w:hAnsi="Arial"/>
                <w:spacing w:val="-5"/>
                <w:kern w:val="0"/>
                <w:sz w:val="24"/>
                <w:szCs w:val="24"/>
                <w:lang w:eastAsia="en-US" w:bidi="ar-SA"/>
              </w:rPr>
              <w:t>14</w:t>
            </w:r>
          </w:p>
          <w:p>
            <w:pPr>
              <w:pStyle w:val="TableParagraph"/>
              <w:widowControl w:val="false"/>
              <w:tabs>
                <w:tab w:val="clear" w:pos="720"/>
                <w:tab w:val="left" w:pos="618" w:leader="none"/>
              </w:tabs>
              <w:spacing w:lineRule="exact" w:line="298" w:before="0" w:after="0"/>
              <w:ind w:left="424"/>
              <w:jc w:val="left"/>
              <w:rPr>
                <w:rFonts w:ascii="Arial" w:hAnsi="Arial" w:cs="Arial"/>
                <w:sz w:val="24"/>
                <w:szCs w:val="24"/>
              </w:rPr>
            </w:pPr>
            <w:r>
              <w:rPr>
                <w:rFonts w:eastAsia="Arial" w:cs="Arial" w:ascii="Arial" w:hAnsi="Arial"/>
                <w:kern w:val="0"/>
                <w:sz w:val="24"/>
                <w:szCs w:val="24"/>
                <w:lang w:eastAsia="en-US" w:bidi="ar-SA"/>
              </w:rPr>
              <w:t>ул.Поэта</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Сирина,</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1,</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19,</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21,</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31,</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33,</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37,</w:t>
            </w:r>
            <w:r>
              <w:rPr>
                <w:rFonts w:eastAsia="Arial" w:cs="Arial" w:ascii="Arial" w:hAnsi="Arial"/>
                <w:spacing w:val="-5"/>
                <w:kern w:val="0"/>
                <w:sz w:val="24"/>
                <w:szCs w:val="24"/>
                <w:lang w:eastAsia="en-US" w:bidi="ar-SA"/>
              </w:rPr>
              <w:t xml:space="preserve"> 39</w:t>
            </w:r>
          </w:p>
          <w:p>
            <w:pPr>
              <w:pStyle w:val="TableParagraph"/>
              <w:widowControl w:val="false"/>
              <w:tabs>
                <w:tab w:val="clear" w:pos="720"/>
                <w:tab w:val="left" w:pos="618" w:leader="none"/>
              </w:tabs>
              <w:spacing w:before="1" w:after="0"/>
              <w:ind w:left="424"/>
              <w:jc w:val="left"/>
              <w:rPr>
                <w:rFonts w:ascii="Arial" w:hAnsi="Arial" w:cs="Arial"/>
                <w:sz w:val="24"/>
                <w:szCs w:val="24"/>
              </w:rPr>
            </w:pPr>
            <w:r>
              <w:rPr>
                <w:rFonts w:eastAsia="Arial" w:cs="Arial" w:ascii="Arial" w:hAnsi="Arial"/>
                <w:kern w:val="0"/>
                <w:sz w:val="24"/>
                <w:szCs w:val="24"/>
                <w:lang w:eastAsia="en-US" w:bidi="ar-SA"/>
              </w:rPr>
              <w:t>ул.Пушкина,</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10"/>
                <w:kern w:val="0"/>
                <w:sz w:val="24"/>
                <w:szCs w:val="24"/>
                <w:lang w:eastAsia="en-US" w:bidi="ar-SA"/>
              </w:rPr>
              <w:t xml:space="preserve"> </w:t>
            </w:r>
            <w:r>
              <w:rPr>
                <w:rFonts w:eastAsia="Arial" w:cs="Arial" w:ascii="Arial" w:hAnsi="Arial"/>
                <w:kern w:val="0"/>
                <w:sz w:val="24"/>
                <w:szCs w:val="24"/>
                <w:lang w:eastAsia="en-US" w:bidi="ar-SA"/>
              </w:rPr>
              <w:t>40,</w:t>
            </w:r>
            <w:r>
              <w:rPr>
                <w:rFonts w:eastAsia="Arial" w:cs="Arial" w:ascii="Arial" w:hAnsi="Arial"/>
                <w:spacing w:val="10"/>
                <w:kern w:val="0"/>
                <w:sz w:val="24"/>
                <w:szCs w:val="24"/>
                <w:lang w:eastAsia="en-US" w:bidi="ar-SA"/>
              </w:rPr>
              <w:t xml:space="preserve"> </w:t>
            </w:r>
            <w:r>
              <w:rPr>
                <w:rFonts w:eastAsia="Arial" w:cs="Arial" w:ascii="Arial" w:hAnsi="Arial"/>
                <w:kern w:val="0"/>
                <w:sz w:val="24"/>
                <w:szCs w:val="24"/>
                <w:lang w:eastAsia="en-US" w:bidi="ar-SA"/>
              </w:rPr>
              <w:t>42,</w:t>
            </w:r>
            <w:r>
              <w:rPr>
                <w:rFonts w:eastAsia="Arial" w:cs="Arial" w:ascii="Arial" w:hAnsi="Arial"/>
                <w:spacing w:val="11"/>
                <w:kern w:val="0"/>
                <w:sz w:val="24"/>
                <w:szCs w:val="24"/>
                <w:lang w:eastAsia="en-US" w:bidi="ar-SA"/>
              </w:rPr>
              <w:t xml:space="preserve"> </w:t>
            </w:r>
            <w:r>
              <w:rPr>
                <w:rFonts w:eastAsia="Arial" w:cs="Arial" w:ascii="Arial" w:hAnsi="Arial"/>
                <w:kern w:val="0"/>
                <w:sz w:val="24"/>
                <w:szCs w:val="24"/>
                <w:lang w:eastAsia="en-US" w:bidi="ar-SA"/>
              </w:rPr>
              <w:t>46,</w:t>
            </w:r>
            <w:r>
              <w:rPr>
                <w:rFonts w:eastAsia="Arial" w:cs="Arial" w:ascii="Arial" w:hAnsi="Arial"/>
                <w:spacing w:val="10"/>
                <w:kern w:val="0"/>
                <w:sz w:val="24"/>
                <w:szCs w:val="24"/>
                <w:lang w:eastAsia="en-US" w:bidi="ar-SA"/>
              </w:rPr>
              <w:t xml:space="preserve"> </w:t>
            </w:r>
            <w:r>
              <w:rPr>
                <w:rFonts w:eastAsia="Arial" w:cs="Arial" w:ascii="Arial" w:hAnsi="Arial"/>
                <w:kern w:val="0"/>
                <w:sz w:val="24"/>
                <w:szCs w:val="24"/>
                <w:lang w:eastAsia="en-US" w:bidi="ar-SA"/>
              </w:rPr>
              <w:t>48,</w:t>
            </w:r>
            <w:r>
              <w:rPr>
                <w:rFonts w:eastAsia="Arial" w:cs="Arial" w:ascii="Arial" w:hAnsi="Arial"/>
                <w:spacing w:val="10"/>
                <w:kern w:val="0"/>
                <w:sz w:val="24"/>
                <w:szCs w:val="24"/>
                <w:lang w:eastAsia="en-US" w:bidi="ar-SA"/>
              </w:rPr>
              <w:t xml:space="preserve"> </w:t>
            </w:r>
            <w:r>
              <w:rPr>
                <w:rFonts w:eastAsia="Arial" w:cs="Arial" w:ascii="Arial" w:hAnsi="Arial"/>
                <w:kern w:val="0"/>
                <w:sz w:val="24"/>
                <w:szCs w:val="24"/>
                <w:lang w:eastAsia="en-US" w:bidi="ar-SA"/>
              </w:rPr>
              <w:t>50,</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52,</w:t>
            </w:r>
            <w:r>
              <w:rPr>
                <w:rFonts w:eastAsia="Arial" w:cs="Arial" w:ascii="Arial" w:hAnsi="Arial"/>
                <w:spacing w:val="10"/>
                <w:kern w:val="0"/>
                <w:sz w:val="24"/>
                <w:szCs w:val="24"/>
                <w:lang w:eastAsia="en-US" w:bidi="ar-SA"/>
              </w:rPr>
              <w:t xml:space="preserve"> </w:t>
            </w:r>
            <w:r>
              <w:rPr>
                <w:rFonts w:eastAsia="Arial" w:cs="Arial" w:ascii="Arial" w:hAnsi="Arial"/>
                <w:kern w:val="0"/>
                <w:sz w:val="24"/>
                <w:szCs w:val="24"/>
                <w:lang w:eastAsia="en-US" w:bidi="ar-SA"/>
              </w:rPr>
              <w:t>54,</w:t>
            </w:r>
            <w:r>
              <w:rPr>
                <w:rFonts w:eastAsia="Arial" w:cs="Arial" w:ascii="Arial" w:hAnsi="Arial"/>
                <w:spacing w:val="10"/>
                <w:kern w:val="0"/>
                <w:sz w:val="24"/>
                <w:szCs w:val="24"/>
                <w:lang w:eastAsia="en-US" w:bidi="ar-SA"/>
              </w:rPr>
              <w:t xml:space="preserve"> </w:t>
            </w:r>
            <w:r>
              <w:rPr>
                <w:rFonts w:eastAsia="Arial" w:cs="Arial" w:ascii="Arial" w:hAnsi="Arial"/>
                <w:kern w:val="0"/>
                <w:sz w:val="24"/>
                <w:szCs w:val="24"/>
                <w:lang w:eastAsia="en-US" w:bidi="ar-SA"/>
              </w:rPr>
              <w:t>68,</w:t>
            </w:r>
            <w:r>
              <w:rPr>
                <w:rFonts w:eastAsia="Arial" w:cs="Arial" w:ascii="Arial" w:hAnsi="Arial"/>
                <w:spacing w:val="11"/>
                <w:kern w:val="0"/>
                <w:sz w:val="24"/>
                <w:szCs w:val="24"/>
                <w:lang w:eastAsia="en-US" w:bidi="ar-SA"/>
              </w:rPr>
              <w:t xml:space="preserve"> </w:t>
            </w:r>
            <w:r>
              <w:rPr>
                <w:rFonts w:eastAsia="Arial" w:cs="Arial" w:ascii="Arial" w:hAnsi="Arial"/>
                <w:kern w:val="0"/>
                <w:sz w:val="24"/>
                <w:szCs w:val="24"/>
                <w:lang w:eastAsia="en-US" w:bidi="ar-SA"/>
              </w:rPr>
              <w:t>72,</w:t>
            </w:r>
            <w:r>
              <w:rPr>
                <w:rFonts w:eastAsia="Arial" w:cs="Arial" w:ascii="Arial" w:hAnsi="Arial"/>
                <w:spacing w:val="10"/>
                <w:kern w:val="0"/>
                <w:sz w:val="24"/>
                <w:szCs w:val="24"/>
                <w:lang w:eastAsia="en-US" w:bidi="ar-SA"/>
              </w:rPr>
              <w:t xml:space="preserve"> </w:t>
            </w:r>
            <w:r>
              <w:rPr>
                <w:rFonts w:eastAsia="Arial" w:cs="Arial" w:ascii="Arial" w:hAnsi="Arial"/>
                <w:kern w:val="0"/>
                <w:sz w:val="24"/>
                <w:szCs w:val="24"/>
                <w:lang w:eastAsia="en-US" w:bidi="ar-SA"/>
              </w:rPr>
              <w:t>77,</w:t>
            </w:r>
            <w:r>
              <w:rPr>
                <w:rFonts w:eastAsia="Arial" w:cs="Arial" w:ascii="Arial" w:hAnsi="Arial"/>
                <w:spacing w:val="10"/>
                <w:kern w:val="0"/>
                <w:sz w:val="24"/>
                <w:szCs w:val="24"/>
                <w:lang w:eastAsia="en-US" w:bidi="ar-SA"/>
              </w:rPr>
              <w:t xml:space="preserve"> </w:t>
            </w:r>
            <w:r>
              <w:rPr>
                <w:rFonts w:eastAsia="Arial" w:cs="Arial" w:ascii="Arial" w:hAnsi="Arial"/>
                <w:kern w:val="0"/>
                <w:sz w:val="24"/>
                <w:szCs w:val="24"/>
                <w:lang w:eastAsia="en-US" w:bidi="ar-SA"/>
              </w:rPr>
              <w:t>85,</w:t>
            </w:r>
            <w:r>
              <w:rPr>
                <w:rFonts w:eastAsia="Arial" w:cs="Arial" w:ascii="Arial" w:hAnsi="Arial"/>
                <w:spacing w:val="13"/>
                <w:kern w:val="0"/>
                <w:sz w:val="24"/>
                <w:szCs w:val="24"/>
                <w:lang w:eastAsia="en-US" w:bidi="ar-SA"/>
              </w:rPr>
              <w:t xml:space="preserve"> </w:t>
            </w:r>
            <w:r>
              <w:rPr>
                <w:rFonts w:eastAsia="Arial" w:cs="Arial" w:ascii="Arial" w:hAnsi="Arial"/>
                <w:spacing w:val="-5"/>
                <w:kern w:val="0"/>
                <w:sz w:val="24"/>
                <w:szCs w:val="24"/>
                <w:lang w:eastAsia="en-US" w:bidi="ar-SA"/>
              </w:rPr>
              <w:t>87,</w:t>
            </w:r>
          </w:p>
          <w:p>
            <w:pPr>
              <w:pStyle w:val="TableParagraph"/>
              <w:widowControl w:val="false"/>
              <w:tabs>
                <w:tab w:val="clear" w:pos="720"/>
                <w:tab w:val="left" w:pos="618" w:leader="none"/>
              </w:tabs>
              <w:spacing w:lineRule="exact" w:line="298" w:before="2" w:after="0"/>
              <w:ind w:left="107"/>
              <w:jc w:val="left"/>
              <w:rPr>
                <w:rFonts w:ascii="Arial" w:hAnsi="Arial" w:cs="Arial"/>
                <w:sz w:val="24"/>
                <w:szCs w:val="24"/>
              </w:rPr>
            </w:pPr>
            <w:r>
              <w:rPr>
                <w:rFonts w:eastAsia="Arial" w:cs="Arial" w:ascii="Arial" w:hAnsi="Arial"/>
                <w:kern w:val="0"/>
                <w:sz w:val="24"/>
                <w:szCs w:val="24"/>
                <w:lang w:eastAsia="en-US" w:bidi="ar-SA"/>
              </w:rPr>
              <w:t>91,</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95,</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97,</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99,</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101,</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103,</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103А, 103 Б,</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105,</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107,</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109,</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111,</w:t>
            </w:r>
            <w:r>
              <w:rPr>
                <w:rFonts w:eastAsia="Arial" w:cs="Arial" w:ascii="Arial" w:hAnsi="Arial"/>
                <w:spacing w:val="-4"/>
                <w:kern w:val="0"/>
                <w:sz w:val="24"/>
                <w:szCs w:val="24"/>
                <w:lang w:eastAsia="en-US" w:bidi="ar-SA"/>
              </w:rPr>
              <w:t xml:space="preserve"> </w:t>
            </w:r>
            <w:r>
              <w:rPr>
                <w:rFonts w:eastAsia="Arial" w:cs="Arial" w:ascii="Arial" w:hAnsi="Arial"/>
                <w:spacing w:val="-5"/>
                <w:kern w:val="0"/>
                <w:sz w:val="24"/>
                <w:szCs w:val="24"/>
                <w:lang w:eastAsia="en-US" w:bidi="ar-SA"/>
              </w:rPr>
              <w:t>113</w:t>
            </w:r>
          </w:p>
          <w:p>
            <w:pPr>
              <w:pStyle w:val="TableParagraph"/>
              <w:widowControl w:val="false"/>
              <w:tabs>
                <w:tab w:val="clear" w:pos="720"/>
                <w:tab w:val="left" w:pos="618" w:leader="none"/>
              </w:tabs>
              <w:spacing w:before="0" w:after="0"/>
              <w:ind w:left="424" w:right="545"/>
              <w:jc w:val="left"/>
              <w:rPr>
                <w:rFonts w:ascii="Arial" w:hAnsi="Arial" w:cs="Arial"/>
                <w:sz w:val="24"/>
                <w:szCs w:val="24"/>
              </w:rPr>
            </w:pPr>
            <w:r>
              <w:rPr>
                <w:rFonts w:eastAsia="Arial" w:cs="Arial" w:ascii="Arial" w:hAnsi="Arial"/>
                <w:kern w:val="0"/>
                <w:sz w:val="24"/>
                <w:szCs w:val="24"/>
                <w:lang w:eastAsia="en-US" w:bidi="ar-SA"/>
              </w:rPr>
              <w:t>пер.Славянский,</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2,</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6,</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8,</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10,</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14,</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16,</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18 пер.Строительный, д.2, 3, 4</w:t>
            </w:r>
          </w:p>
          <w:p>
            <w:pPr>
              <w:pStyle w:val="TableParagraph"/>
              <w:widowControl w:val="false"/>
              <w:tabs>
                <w:tab w:val="clear" w:pos="720"/>
                <w:tab w:val="left" w:pos="618" w:leader="none"/>
              </w:tabs>
              <w:spacing w:before="0" w:after="0"/>
              <w:ind w:firstLine="316" w:left="107"/>
              <w:jc w:val="left"/>
              <w:rPr>
                <w:rFonts w:ascii="Arial" w:hAnsi="Arial" w:cs="Arial"/>
                <w:sz w:val="24"/>
                <w:szCs w:val="24"/>
              </w:rPr>
            </w:pPr>
            <w:r>
              <w:rPr>
                <w:rFonts w:eastAsia="Arial" w:cs="Arial" w:ascii="Arial" w:hAnsi="Arial"/>
                <w:kern w:val="0"/>
                <w:sz w:val="24"/>
                <w:szCs w:val="24"/>
                <w:lang w:eastAsia="en-US" w:bidi="ar-SA"/>
              </w:rPr>
              <w:t>ул.Тукая,</w:t>
            </w:r>
            <w:r>
              <w:rPr>
                <w:rFonts w:eastAsia="Arial" w:cs="Arial" w:ascii="Arial" w:hAnsi="Arial"/>
                <w:spacing w:val="36"/>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35"/>
                <w:kern w:val="0"/>
                <w:sz w:val="24"/>
                <w:szCs w:val="24"/>
                <w:lang w:eastAsia="en-US" w:bidi="ar-SA"/>
              </w:rPr>
              <w:t xml:space="preserve"> </w:t>
            </w:r>
            <w:r>
              <w:rPr>
                <w:rFonts w:eastAsia="Arial" w:cs="Arial" w:ascii="Arial" w:hAnsi="Arial"/>
                <w:kern w:val="0"/>
                <w:sz w:val="24"/>
                <w:szCs w:val="24"/>
                <w:lang w:eastAsia="en-US" w:bidi="ar-SA"/>
              </w:rPr>
              <w:t>2А,</w:t>
            </w:r>
            <w:r>
              <w:rPr>
                <w:rFonts w:eastAsia="Arial" w:cs="Arial" w:ascii="Arial" w:hAnsi="Arial"/>
                <w:spacing w:val="34"/>
                <w:kern w:val="0"/>
                <w:sz w:val="24"/>
                <w:szCs w:val="24"/>
                <w:lang w:eastAsia="en-US" w:bidi="ar-SA"/>
              </w:rPr>
              <w:t xml:space="preserve"> </w:t>
            </w:r>
            <w:r>
              <w:rPr>
                <w:rFonts w:eastAsia="Arial" w:cs="Arial" w:ascii="Arial" w:hAnsi="Arial"/>
                <w:kern w:val="0"/>
                <w:sz w:val="24"/>
                <w:szCs w:val="24"/>
                <w:lang w:eastAsia="en-US" w:bidi="ar-SA"/>
              </w:rPr>
              <w:t>4,</w:t>
            </w:r>
            <w:r>
              <w:rPr>
                <w:rFonts w:eastAsia="Arial" w:cs="Arial" w:ascii="Arial" w:hAnsi="Arial"/>
                <w:spacing w:val="37"/>
                <w:kern w:val="0"/>
                <w:sz w:val="24"/>
                <w:szCs w:val="24"/>
                <w:lang w:eastAsia="en-US" w:bidi="ar-SA"/>
              </w:rPr>
              <w:t xml:space="preserve"> </w:t>
            </w:r>
            <w:r>
              <w:rPr>
                <w:rFonts w:eastAsia="Arial" w:cs="Arial" w:ascii="Arial" w:hAnsi="Arial"/>
                <w:kern w:val="0"/>
                <w:sz w:val="24"/>
                <w:szCs w:val="24"/>
                <w:lang w:eastAsia="en-US" w:bidi="ar-SA"/>
              </w:rPr>
              <w:t>6,</w:t>
            </w:r>
            <w:r>
              <w:rPr>
                <w:rFonts w:eastAsia="Arial" w:cs="Arial" w:ascii="Arial" w:hAnsi="Arial"/>
                <w:spacing w:val="36"/>
                <w:kern w:val="0"/>
                <w:sz w:val="24"/>
                <w:szCs w:val="24"/>
                <w:lang w:eastAsia="en-US" w:bidi="ar-SA"/>
              </w:rPr>
              <w:t xml:space="preserve"> </w:t>
            </w:r>
            <w:r>
              <w:rPr>
                <w:rFonts w:eastAsia="Arial" w:cs="Arial" w:ascii="Arial" w:hAnsi="Arial"/>
                <w:kern w:val="0"/>
                <w:sz w:val="24"/>
                <w:szCs w:val="24"/>
                <w:lang w:eastAsia="en-US" w:bidi="ar-SA"/>
              </w:rPr>
              <w:t>19,</w:t>
            </w:r>
            <w:r>
              <w:rPr>
                <w:rFonts w:eastAsia="Arial" w:cs="Arial" w:ascii="Arial" w:hAnsi="Arial"/>
                <w:spacing w:val="34"/>
                <w:kern w:val="0"/>
                <w:sz w:val="24"/>
                <w:szCs w:val="24"/>
                <w:lang w:eastAsia="en-US" w:bidi="ar-SA"/>
              </w:rPr>
              <w:t xml:space="preserve"> </w:t>
            </w:r>
            <w:r>
              <w:rPr>
                <w:rFonts w:eastAsia="Arial" w:cs="Arial" w:ascii="Arial" w:hAnsi="Arial"/>
                <w:kern w:val="0"/>
                <w:sz w:val="24"/>
                <w:szCs w:val="24"/>
                <w:lang w:eastAsia="en-US" w:bidi="ar-SA"/>
              </w:rPr>
              <w:t>19А,</w:t>
            </w:r>
            <w:r>
              <w:rPr>
                <w:rFonts w:eastAsia="Arial" w:cs="Arial" w:ascii="Arial" w:hAnsi="Arial"/>
                <w:spacing w:val="34"/>
                <w:kern w:val="0"/>
                <w:sz w:val="24"/>
                <w:szCs w:val="24"/>
                <w:lang w:eastAsia="en-US" w:bidi="ar-SA"/>
              </w:rPr>
              <w:t xml:space="preserve"> </w:t>
            </w:r>
            <w:r>
              <w:rPr>
                <w:rFonts w:eastAsia="Arial" w:cs="Arial" w:ascii="Arial" w:hAnsi="Arial"/>
                <w:kern w:val="0"/>
                <w:sz w:val="24"/>
                <w:szCs w:val="24"/>
                <w:lang w:eastAsia="en-US" w:bidi="ar-SA"/>
              </w:rPr>
              <w:t>21,</w:t>
            </w:r>
            <w:r>
              <w:rPr>
                <w:rFonts w:eastAsia="Arial" w:cs="Arial" w:ascii="Arial" w:hAnsi="Arial"/>
                <w:spacing w:val="36"/>
                <w:kern w:val="0"/>
                <w:sz w:val="24"/>
                <w:szCs w:val="24"/>
                <w:lang w:eastAsia="en-US" w:bidi="ar-SA"/>
              </w:rPr>
              <w:t xml:space="preserve"> </w:t>
            </w:r>
            <w:r>
              <w:rPr>
                <w:rFonts w:eastAsia="Arial" w:cs="Arial" w:ascii="Arial" w:hAnsi="Arial"/>
                <w:kern w:val="0"/>
                <w:sz w:val="24"/>
                <w:szCs w:val="24"/>
                <w:lang w:eastAsia="en-US" w:bidi="ar-SA"/>
              </w:rPr>
              <w:t>23,</w:t>
            </w:r>
            <w:r>
              <w:rPr>
                <w:rFonts w:eastAsia="Arial" w:cs="Arial" w:ascii="Arial" w:hAnsi="Arial"/>
                <w:spacing w:val="37"/>
                <w:kern w:val="0"/>
                <w:sz w:val="24"/>
                <w:szCs w:val="24"/>
                <w:lang w:eastAsia="en-US" w:bidi="ar-SA"/>
              </w:rPr>
              <w:t xml:space="preserve"> </w:t>
            </w:r>
            <w:r>
              <w:rPr>
                <w:rFonts w:eastAsia="Arial" w:cs="Arial" w:ascii="Arial" w:hAnsi="Arial"/>
                <w:kern w:val="0"/>
                <w:sz w:val="24"/>
                <w:szCs w:val="24"/>
                <w:lang w:eastAsia="en-US" w:bidi="ar-SA"/>
              </w:rPr>
              <w:t>23А,</w:t>
            </w:r>
            <w:r>
              <w:rPr>
                <w:rFonts w:eastAsia="Arial" w:cs="Arial" w:ascii="Arial" w:hAnsi="Arial"/>
                <w:spacing w:val="34"/>
                <w:kern w:val="0"/>
                <w:sz w:val="24"/>
                <w:szCs w:val="24"/>
                <w:lang w:eastAsia="en-US" w:bidi="ar-SA"/>
              </w:rPr>
              <w:t xml:space="preserve"> </w:t>
            </w:r>
            <w:r>
              <w:rPr>
                <w:rFonts w:eastAsia="Arial" w:cs="Arial" w:ascii="Arial" w:hAnsi="Arial"/>
                <w:kern w:val="0"/>
                <w:sz w:val="24"/>
                <w:szCs w:val="24"/>
                <w:lang w:eastAsia="en-US" w:bidi="ar-SA"/>
              </w:rPr>
              <w:t>23Б,</w:t>
            </w:r>
            <w:r>
              <w:rPr>
                <w:rFonts w:eastAsia="Arial" w:cs="Arial" w:ascii="Arial" w:hAnsi="Arial"/>
                <w:spacing w:val="34"/>
                <w:kern w:val="0"/>
                <w:sz w:val="24"/>
                <w:szCs w:val="24"/>
                <w:lang w:eastAsia="en-US" w:bidi="ar-SA"/>
              </w:rPr>
              <w:t xml:space="preserve"> </w:t>
            </w:r>
            <w:r>
              <w:rPr>
                <w:rFonts w:eastAsia="Arial" w:cs="Arial" w:ascii="Arial" w:hAnsi="Arial"/>
                <w:kern w:val="0"/>
                <w:sz w:val="24"/>
                <w:szCs w:val="24"/>
                <w:lang w:eastAsia="en-US" w:bidi="ar-SA"/>
              </w:rPr>
              <w:t>23В,</w:t>
            </w:r>
            <w:r>
              <w:rPr>
                <w:rFonts w:eastAsia="Arial" w:cs="Arial" w:ascii="Arial" w:hAnsi="Arial"/>
                <w:spacing w:val="34"/>
                <w:kern w:val="0"/>
                <w:sz w:val="24"/>
                <w:szCs w:val="24"/>
                <w:lang w:eastAsia="en-US" w:bidi="ar-SA"/>
              </w:rPr>
              <w:t xml:space="preserve"> </w:t>
            </w:r>
            <w:r>
              <w:rPr>
                <w:rFonts w:eastAsia="Arial" w:cs="Arial" w:ascii="Arial" w:hAnsi="Arial"/>
                <w:kern w:val="0"/>
                <w:sz w:val="24"/>
                <w:szCs w:val="24"/>
                <w:lang w:eastAsia="en-US" w:bidi="ar-SA"/>
              </w:rPr>
              <w:t>25, 25А, 25Б</w:t>
            </w:r>
          </w:p>
          <w:p>
            <w:pPr>
              <w:pStyle w:val="TableParagraph"/>
              <w:widowControl w:val="false"/>
              <w:tabs>
                <w:tab w:val="clear" w:pos="720"/>
                <w:tab w:val="left" w:pos="618" w:leader="none"/>
              </w:tabs>
              <w:spacing w:before="0" w:after="0"/>
              <w:ind w:left="424"/>
              <w:jc w:val="left"/>
              <w:rPr>
                <w:rFonts w:ascii="Arial" w:hAnsi="Arial" w:cs="Arial"/>
                <w:sz w:val="24"/>
                <w:szCs w:val="24"/>
              </w:rPr>
            </w:pPr>
            <w:r>
              <w:rPr>
                <w:rFonts w:eastAsia="Arial" w:cs="Arial" w:ascii="Arial" w:hAnsi="Arial"/>
                <w:kern w:val="0"/>
                <w:sz w:val="24"/>
                <w:szCs w:val="24"/>
                <w:lang w:eastAsia="en-US" w:bidi="ar-SA"/>
              </w:rPr>
              <w:t>ул.Уруссинская,</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3,</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17,</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19,</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22,</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22А,</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24,</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26,</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30,</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32,</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34,</w:t>
            </w:r>
            <w:r>
              <w:rPr>
                <w:rFonts w:eastAsia="Arial" w:cs="Arial" w:ascii="Arial" w:hAnsi="Arial"/>
                <w:spacing w:val="5"/>
                <w:kern w:val="0"/>
                <w:sz w:val="24"/>
                <w:szCs w:val="24"/>
                <w:lang w:eastAsia="en-US" w:bidi="ar-SA"/>
              </w:rPr>
              <w:t xml:space="preserve"> </w:t>
            </w:r>
            <w:r>
              <w:rPr>
                <w:rFonts w:eastAsia="Arial" w:cs="Arial" w:ascii="Arial" w:hAnsi="Arial"/>
                <w:spacing w:val="-5"/>
                <w:kern w:val="0"/>
                <w:sz w:val="24"/>
                <w:szCs w:val="24"/>
                <w:lang w:eastAsia="en-US" w:bidi="ar-SA"/>
              </w:rPr>
              <w:t>42,</w:t>
            </w:r>
          </w:p>
          <w:p>
            <w:pPr>
              <w:pStyle w:val="TableParagraph"/>
              <w:widowControl w:val="false"/>
              <w:tabs>
                <w:tab w:val="clear" w:pos="720"/>
                <w:tab w:val="left" w:pos="618" w:leader="none"/>
              </w:tabs>
              <w:spacing w:before="0" w:after="0"/>
              <w:ind w:left="107"/>
              <w:jc w:val="left"/>
              <w:rPr>
                <w:rFonts w:ascii="Arial" w:hAnsi="Arial" w:cs="Arial"/>
                <w:sz w:val="24"/>
                <w:szCs w:val="24"/>
              </w:rPr>
            </w:pPr>
            <w:r>
              <w:rPr>
                <w:rFonts w:eastAsia="Arial" w:cs="Arial" w:ascii="Arial" w:hAnsi="Arial"/>
                <w:kern w:val="0"/>
                <w:sz w:val="24"/>
                <w:szCs w:val="24"/>
                <w:lang w:eastAsia="en-US" w:bidi="ar-SA"/>
              </w:rPr>
              <w:t>51,</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51А,</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55,</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56,</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58,</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62,</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66,</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70,</w:t>
            </w:r>
            <w:r>
              <w:rPr>
                <w:rFonts w:eastAsia="Arial" w:cs="Arial" w:ascii="Arial" w:hAnsi="Arial"/>
                <w:spacing w:val="-3"/>
                <w:kern w:val="0"/>
                <w:sz w:val="24"/>
                <w:szCs w:val="24"/>
                <w:lang w:eastAsia="en-US" w:bidi="ar-SA"/>
              </w:rPr>
              <w:t xml:space="preserve"> </w:t>
            </w:r>
            <w:r>
              <w:rPr>
                <w:rFonts w:eastAsia="Arial" w:cs="Arial" w:ascii="Arial" w:hAnsi="Arial"/>
                <w:spacing w:val="-5"/>
                <w:kern w:val="0"/>
                <w:sz w:val="24"/>
                <w:szCs w:val="24"/>
                <w:lang w:eastAsia="en-US" w:bidi="ar-SA"/>
              </w:rPr>
              <w:t>72</w:t>
            </w:r>
          </w:p>
          <w:p>
            <w:pPr>
              <w:pStyle w:val="TableParagraph"/>
              <w:widowControl w:val="false"/>
              <w:tabs>
                <w:tab w:val="clear" w:pos="720"/>
                <w:tab w:val="left" w:pos="618" w:leader="none"/>
              </w:tabs>
              <w:spacing w:lineRule="exact" w:line="298" w:before="1" w:after="0"/>
              <w:ind w:left="424"/>
              <w:jc w:val="left"/>
              <w:rPr>
                <w:rFonts w:ascii="Arial" w:hAnsi="Arial" w:cs="Arial"/>
                <w:sz w:val="24"/>
                <w:szCs w:val="24"/>
              </w:rPr>
            </w:pPr>
            <w:r>
              <w:rPr>
                <w:rFonts w:eastAsia="Arial" w:cs="Arial" w:ascii="Arial" w:hAnsi="Arial"/>
                <w:kern w:val="0"/>
                <w:sz w:val="24"/>
                <w:szCs w:val="24"/>
                <w:lang w:eastAsia="en-US" w:bidi="ar-SA"/>
              </w:rPr>
              <w:t>пер.Химиков,</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1,</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3,</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5,</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5А,</w:t>
            </w:r>
            <w:r>
              <w:rPr>
                <w:rFonts w:eastAsia="Arial" w:cs="Arial" w:ascii="Arial" w:hAnsi="Arial"/>
                <w:spacing w:val="-6"/>
                <w:kern w:val="0"/>
                <w:sz w:val="24"/>
                <w:szCs w:val="24"/>
                <w:lang w:eastAsia="en-US" w:bidi="ar-SA"/>
              </w:rPr>
              <w:t xml:space="preserve"> </w:t>
            </w:r>
            <w:r>
              <w:rPr>
                <w:rFonts w:eastAsia="Arial" w:cs="Arial" w:ascii="Arial" w:hAnsi="Arial"/>
                <w:spacing w:val="-5"/>
                <w:kern w:val="0"/>
                <w:sz w:val="24"/>
                <w:szCs w:val="24"/>
                <w:lang w:eastAsia="en-US" w:bidi="ar-SA"/>
              </w:rPr>
              <w:t>7А</w:t>
            </w:r>
          </w:p>
          <w:p>
            <w:pPr>
              <w:pStyle w:val="TableParagraph"/>
              <w:widowControl w:val="false"/>
              <w:tabs>
                <w:tab w:val="clear" w:pos="720"/>
                <w:tab w:val="left" w:pos="618" w:leader="none"/>
              </w:tabs>
              <w:spacing w:lineRule="exact" w:line="298" w:before="0" w:after="0"/>
              <w:ind w:left="424"/>
              <w:jc w:val="left"/>
              <w:rPr>
                <w:rFonts w:ascii="Arial" w:hAnsi="Arial" w:cs="Arial"/>
                <w:spacing w:val="-5"/>
                <w:sz w:val="24"/>
                <w:szCs w:val="24"/>
              </w:rPr>
            </w:pPr>
            <w:r>
              <w:rPr>
                <w:rFonts w:eastAsia="Arial" w:cs="Arial" w:ascii="Arial" w:hAnsi="Arial"/>
                <w:kern w:val="0"/>
                <w:sz w:val="24"/>
                <w:szCs w:val="24"/>
                <w:lang w:eastAsia="en-US" w:bidi="ar-SA"/>
              </w:rPr>
              <w:t>ул.Чкалова,</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28,</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30,</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33,</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35,</w:t>
            </w:r>
            <w:r>
              <w:rPr>
                <w:rFonts w:eastAsia="Arial" w:cs="Arial" w:ascii="Arial" w:hAnsi="Arial"/>
                <w:spacing w:val="-6"/>
                <w:kern w:val="0"/>
                <w:sz w:val="24"/>
                <w:szCs w:val="24"/>
                <w:lang w:eastAsia="en-US" w:bidi="ar-SA"/>
              </w:rPr>
              <w:t xml:space="preserve"> </w:t>
            </w:r>
            <w:r>
              <w:rPr>
                <w:rFonts w:eastAsia="Arial" w:cs="Arial" w:ascii="Arial" w:hAnsi="Arial"/>
                <w:spacing w:val="-5"/>
                <w:kern w:val="0"/>
                <w:sz w:val="24"/>
                <w:szCs w:val="24"/>
                <w:lang w:eastAsia="en-US" w:bidi="ar-SA"/>
              </w:rPr>
              <w:t>37</w:t>
            </w:r>
          </w:p>
          <w:p>
            <w:pPr>
              <w:pStyle w:val="TableParagraph"/>
              <w:widowControl w:val="false"/>
              <w:tabs>
                <w:tab w:val="clear" w:pos="720"/>
                <w:tab w:val="left" w:pos="618" w:leader="none"/>
              </w:tabs>
              <w:spacing w:lineRule="exact" w:line="298" w:before="0" w:after="0"/>
              <w:ind w:left="424"/>
              <w:jc w:val="left"/>
              <w:rPr>
                <w:rFonts w:ascii="Arial" w:hAnsi="Arial" w:cs="Arial"/>
                <w:spacing w:val="-5"/>
                <w:sz w:val="24"/>
                <w:szCs w:val="24"/>
              </w:rPr>
            </w:pPr>
            <w:r>
              <w:rPr>
                <w:rFonts w:eastAsia="Arial" w:cs="Arial" w:ascii="Arial" w:hAnsi="Arial"/>
                <w:spacing w:val="-5"/>
                <w:kern w:val="0"/>
                <w:sz w:val="24"/>
                <w:szCs w:val="24"/>
                <w:lang w:eastAsia="en-US" w:bidi="ar-SA"/>
              </w:rPr>
              <w:t>ул.Жукова 17, 39, 41, 43, 45, 47</w:t>
            </w:r>
          </w:p>
          <w:p>
            <w:pPr>
              <w:pStyle w:val="TableParagraph"/>
              <w:widowControl w:val="false"/>
              <w:tabs>
                <w:tab w:val="clear" w:pos="720"/>
                <w:tab w:val="left" w:pos="618" w:leader="none"/>
              </w:tabs>
              <w:spacing w:lineRule="exact" w:line="298" w:before="0" w:after="0"/>
              <w:ind w:left="424"/>
              <w:jc w:val="left"/>
              <w:rPr>
                <w:rFonts w:ascii="Arial" w:hAnsi="Arial" w:cs="Arial"/>
                <w:spacing w:val="-5"/>
                <w:sz w:val="24"/>
                <w:szCs w:val="24"/>
              </w:rPr>
            </w:pPr>
            <w:r>
              <w:rPr>
                <w:rFonts w:eastAsia="Arial" w:cs="Arial" w:ascii="Arial" w:hAnsi="Arial"/>
                <w:spacing w:val="-5"/>
                <w:kern w:val="0"/>
                <w:sz w:val="24"/>
                <w:szCs w:val="24"/>
                <w:lang w:eastAsia="en-US" w:bidi="ar-SA"/>
              </w:rPr>
              <w:t>ул.Комсомольская 29, 30</w:t>
            </w:r>
          </w:p>
          <w:p>
            <w:pPr>
              <w:pStyle w:val="TableParagraph"/>
              <w:widowControl w:val="false"/>
              <w:tabs>
                <w:tab w:val="clear" w:pos="720"/>
                <w:tab w:val="left" w:pos="618" w:leader="none"/>
              </w:tabs>
              <w:spacing w:lineRule="exact" w:line="298" w:before="0" w:after="0"/>
              <w:ind w:left="424"/>
              <w:jc w:val="left"/>
              <w:rPr>
                <w:rFonts w:ascii="Arial" w:hAnsi="Arial" w:cs="Arial"/>
                <w:spacing w:val="-5"/>
                <w:sz w:val="24"/>
                <w:szCs w:val="24"/>
              </w:rPr>
            </w:pPr>
            <w:r>
              <w:rPr>
                <w:rFonts w:eastAsia="Arial" w:cs="Arial" w:ascii="Arial" w:hAnsi="Arial"/>
                <w:spacing w:val="-5"/>
                <w:kern w:val="0"/>
                <w:sz w:val="24"/>
                <w:szCs w:val="24"/>
                <w:lang w:eastAsia="en-US" w:bidi="ar-SA"/>
              </w:rPr>
              <w:t>ул. Мияссарова 48, 50</w:t>
            </w:r>
          </w:p>
          <w:p>
            <w:pPr>
              <w:pStyle w:val="TableParagraph"/>
              <w:widowControl w:val="false"/>
              <w:tabs>
                <w:tab w:val="clear" w:pos="720"/>
                <w:tab w:val="left" w:pos="618" w:leader="none"/>
              </w:tabs>
              <w:spacing w:lineRule="exact" w:line="298" w:before="0" w:after="0"/>
              <w:ind w:left="424"/>
              <w:jc w:val="left"/>
              <w:rPr>
                <w:rFonts w:ascii="Arial" w:hAnsi="Arial" w:cs="Arial"/>
                <w:spacing w:val="-5"/>
                <w:sz w:val="24"/>
                <w:szCs w:val="24"/>
              </w:rPr>
            </w:pPr>
            <w:r>
              <w:rPr>
                <w:rFonts w:eastAsia="Arial" w:cs="Arial" w:ascii="Arial" w:hAnsi="Arial"/>
                <w:spacing w:val="-5"/>
                <w:kern w:val="0"/>
                <w:sz w:val="24"/>
                <w:szCs w:val="24"/>
                <w:lang w:eastAsia="en-US" w:bidi="ar-SA"/>
              </w:rPr>
              <w:t>ул. Островского 25</w:t>
            </w:r>
          </w:p>
          <w:p>
            <w:pPr>
              <w:pStyle w:val="TableParagraph"/>
              <w:widowControl w:val="false"/>
              <w:tabs>
                <w:tab w:val="clear" w:pos="720"/>
                <w:tab w:val="left" w:pos="618" w:leader="none"/>
              </w:tabs>
              <w:spacing w:lineRule="exact" w:line="298" w:before="0" w:after="0"/>
              <w:ind w:left="424"/>
              <w:jc w:val="left"/>
              <w:rPr>
                <w:rFonts w:ascii="Arial" w:hAnsi="Arial" w:cs="Arial"/>
                <w:sz w:val="24"/>
                <w:szCs w:val="24"/>
              </w:rPr>
            </w:pPr>
            <w:r>
              <w:rPr>
                <w:rFonts w:eastAsia="Arial" w:cs="Arial" w:ascii="Arial" w:hAnsi="Arial"/>
                <w:spacing w:val="-5"/>
                <w:kern w:val="0"/>
                <w:sz w:val="24"/>
                <w:szCs w:val="24"/>
                <w:lang w:eastAsia="en-US" w:bidi="ar-SA"/>
              </w:rPr>
              <w:t>ул.Ф.Каримова 1, 2, 3, 10, 12</w:t>
            </w:r>
          </w:p>
          <w:p>
            <w:pPr>
              <w:pStyle w:val="TableParagraph"/>
              <w:widowControl w:val="false"/>
              <w:tabs>
                <w:tab w:val="clear" w:pos="720"/>
                <w:tab w:val="left" w:pos="618" w:leader="none"/>
              </w:tabs>
              <w:spacing w:before="0" w:after="0"/>
              <w:ind w:left="424"/>
              <w:jc w:val="left"/>
              <w:rPr>
                <w:rFonts w:ascii="Arial" w:hAnsi="Arial" w:cs="Arial"/>
                <w:sz w:val="24"/>
                <w:szCs w:val="24"/>
              </w:rPr>
            </w:pPr>
            <w:r>
              <w:rPr>
                <w:rFonts w:eastAsia="Arial" w:cs="Arial" w:ascii="Arial" w:hAnsi="Arial"/>
                <w:kern w:val="0"/>
                <w:sz w:val="24"/>
                <w:szCs w:val="24"/>
                <w:u w:val="single"/>
                <w:lang w:eastAsia="en-US" w:bidi="ar-SA"/>
              </w:rPr>
              <w:t>Индивидуальные</w:t>
            </w:r>
            <w:r>
              <w:rPr>
                <w:rFonts w:eastAsia="Arial" w:cs="Arial" w:ascii="Arial" w:hAnsi="Arial"/>
                <w:spacing w:val="72"/>
                <w:kern w:val="0"/>
                <w:sz w:val="24"/>
                <w:szCs w:val="24"/>
                <w:u w:val="single"/>
                <w:lang w:eastAsia="en-US" w:bidi="ar-SA"/>
              </w:rPr>
              <w:t xml:space="preserve"> </w:t>
            </w:r>
            <w:r>
              <w:rPr>
                <w:rFonts w:eastAsia="Arial" w:cs="Arial" w:ascii="Arial" w:hAnsi="Arial"/>
                <w:spacing w:val="-2"/>
                <w:kern w:val="0"/>
                <w:sz w:val="24"/>
                <w:szCs w:val="24"/>
                <w:u w:val="single"/>
                <w:lang w:eastAsia="en-US" w:bidi="ar-SA"/>
              </w:rPr>
              <w:t>дома:</w:t>
            </w:r>
          </w:p>
          <w:p>
            <w:pPr>
              <w:pStyle w:val="TableParagraph"/>
              <w:widowControl w:val="false"/>
              <w:tabs>
                <w:tab w:val="clear" w:pos="720"/>
                <w:tab w:val="left" w:pos="618" w:leader="none"/>
              </w:tabs>
              <w:spacing w:lineRule="exact" w:line="298" w:before="1" w:after="0"/>
              <w:ind w:left="424"/>
              <w:jc w:val="left"/>
              <w:rPr>
                <w:rFonts w:ascii="Arial" w:hAnsi="Arial" w:cs="Arial"/>
                <w:sz w:val="24"/>
                <w:szCs w:val="24"/>
              </w:rPr>
            </w:pPr>
            <w:r>
              <w:rPr>
                <w:rFonts w:eastAsia="Arial" w:cs="Arial" w:ascii="Arial" w:hAnsi="Arial"/>
                <w:kern w:val="0"/>
                <w:sz w:val="24"/>
                <w:szCs w:val="24"/>
                <w:lang w:eastAsia="en-US" w:bidi="ar-SA"/>
              </w:rPr>
              <w:t>ул.Альберта</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Шамкина,</w:t>
            </w:r>
            <w:r>
              <w:rPr>
                <w:rFonts w:eastAsia="Arial" w:cs="Arial" w:ascii="Arial" w:hAnsi="Arial"/>
                <w:spacing w:val="15"/>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2,</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5,</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7,</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11,</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12,</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15,</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16,</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17,</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18,</w:t>
            </w:r>
            <w:r>
              <w:rPr>
                <w:rFonts w:eastAsia="Arial" w:cs="Arial" w:ascii="Arial" w:hAnsi="Arial"/>
                <w:spacing w:val="13"/>
                <w:kern w:val="0"/>
                <w:sz w:val="24"/>
                <w:szCs w:val="24"/>
                <w:lang w:eastAsia="en-US" w:bidi="ar-SA"/>
              </w:rPr>
              <w:t xml:space="preserve"> </w:t>
            </w:r>
            <w:r>
              <w:rPr>
                <w:rFonts w:eastAsia="Arial" w:cs="Arial" w:ascii="Arial" w:hAnsi="Arial"/>
                <w:spacing w:val="-5"/>
                <w:kern w:val="0"/>
                <w:sz w:val="24"/>
                <w:szCs w:val="24"/>
                <w:lang w:eastAsia="en-US" w:bidi="ar-SA"/>
              </w:rPr>
              <w:t>19,</w:t>
            </w:r>
          </w:p>
          <w:p>
            <w:pPr>
              <w:pStyle w:val="TableParagraph"/>
              <w:widowControl w:val="false"/>
              <w:tabs>
                <w:tab w:val="clear" w:pos="720"/>
                <w:tab w:val="left" w:pos="618" w:leader="none"/>
              </w:tabs>
              <w:spacing w:lineRule="exact" w:line="298" w:before="0" w:after="0"/>
              <w:ind w:left="107"/>
              <w:jc w:val="left"/>
              <w:rPr>
                <w:rFonts w:ascii="Arial" w:hAnsi="Arial" w:cs="Arial"/>
                <w:sz w:val="24"/>
                <w:szCs w:val="24"/>
              </w:rPr>
            </w:pPr>
            <w:r>
              <w:rPr>
                <w:rFonts w:eastAsia="Arial" w:cs="Arial" w:ascii="Arial" w:hAnsi="Arial"/>
                <w:kern w:val="0"/>
                <w:sz w:val="24"/>
                <w:szCs w:val="24"/>
                <w:lang w:eastAsia="en-US" w:bidi="ar-SA"/>
              </w:rPr>
              <w:t>21,</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22,</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24,</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25,</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29,</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29А,</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36,</w:t>
            </w:r>
            <w:r>
              <w:rPr>
                <w:rFonts w:eastAsia="Arial" w:cs="Arial" w:ascii="Arial" w:hAnsi="Arial"/>
                <w:spacing w:val="-4"/>
                <w:kern w:val="0"/>
                <w:sz w:val="24"/>
                <w:szCs w:val="24"/>
                <w:lang w:eastAsia="en-US" w:bidi="ar-SA"/>
              </w:rPr>
              <w:t xml:space="preserve"> </w:t>
            </w:r>
            <w:r>
              <w:rPr>
                <w:rFonts w:eastAsia="Arial" w:cs="Arial" w:ascii="Arial" w:hAnsi="Arial"/>
                <w:spacing w:val="-5"/>
                <w:kern w:val="0"/>
                <w:sz w:val="24"/>
                <w:szCs w:val="24"/>
                <w:lang w:eastAsia="en-US" w:bidi="ar-SA"/>
              </w:rPr>
              <w:t>37</w:t>
            </w:r>
          </w:p>
          <w:p>
            <w:pPr>
              <w:pStyle w:val="TableParagraph"/>
              <w:widowControl w:val="false"/>
              <w:tabs>
                <w:tab w:val="clear" w:pos="720"/>
                <w:tab w:val="left" w:pos="618" w:leader="none"/>
              </w:tabs>
              <w:spacing w:before="1" w:after="0"/>
              <w:ind w:left="424"/>
              <w:jc w:val="left"/>
              <w:rPr>
                <w:rFonts w:ascii="Arial" w:hAnsi="Arial" w:cs="Arial"/>
                <w:sz w:val="24"/>
                <w:szCs w:val="24"/>
              </w:rPr>
            </w:pPr>
            <w:r>
              <w:rPr>
                <w:rFonts w:eastAsia="Arial" w:cs="Arial" w:ascii="Arial" w:hAnsi="Arial"/>
                <w:kern w:val="0"/>
                <w:sz w:val="24"/>
                <w:szCs w:val="24"/>
                <w:lang w:eastAsia="en-US" w:bidi="ar-SA"/>
              </w:rPr>
              <w:t>ул.Гоголя,</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2,</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4,</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7,</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9,</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16,</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21,</w:t>
            </w:r>
            <w:r>
              <w:rPr>
                <w:rFonts w:eastAsia="Arial" w:cs="Arial" w:ascii="Arial" w:hAnsi="Arial"/>
                <w:spacing w:val="-5"/>
                <w:kern w:val="0"/>
                <w:sz w:val="24"/>
                <w:szCs w:val="24"/>
                <w:lang w:eastAsia="en-US" w:bidi="ar-SA"/>
              </w:rPr>
              <w:t xml:space="preserve"> 22</w:t>
            </w:r>
          </w:p>
          <w:p>
            <w:pPr>
              <w:pStyle w:val="TableParagraph"/>
              <w:widowControl w:val="false"/>
              <w:tabs>
                <w:tab w:val="clear" w:pos="720"/>
                <w:tab w:val="left" w:pos="618" w:leader="none"/>
              </w:tabs>
              <w:spacing w:lineRule="exact" w:line="298" w:before="1" w:after="0"/>
              <w:ind w:left="424"/>
              <w:jc w:val="left"/>
              <w:rPr>
                <w:rFonts w:ascii="Arial" w:hAnsi="Arial" w:cs="Arial"/>
                <w:sz w:val="24"/>
                <w:szCs w:val="24"/>
              </w:rPr>
            </w:pPr>
            <w:r>
              <w:rPr>
                <w:rFonts w:eastAsia="Arial" w:cs="Arial" w:ascii="Arial" w:hAnsi="Arial"/>
                <w:kern w:val="0"/>
                <w:sz w:val="24"/>
                <w:szCs w:val="24"/>
                <w:lang w:eastAsia="en-US" w:bidi="ar-SA"/>
              </w:rPr>
              <w:t>ул.Кирова,</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27,</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27-1,</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33,</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35,</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36,</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38,</w:t>
            </w:r>
            <w:r>
              <w:rPr>
                <w:rFonts w:eastAsia="Arial" w:cs="Arial" w:ascii="Arial" w:hAnsi="Arial"/>
                <w:spacing w:val="-4"/>
                <w:kern w:val="0"/>
                <w:sz w:val="24"/>
                <w:szCs w:val="24"/>
                <w:lang w:eastAsia="en-US" w:bidi="ar-SA"/>
              </w:rPr>
              <w:t xml:space="preserve"> </w:t>
            </w:r>
            <w:r>
              <w:rPr>
                <w:rFonts w:eastAsia="Arial" w:cs="Arial" w:ascii="Arial" w:hAnsi="Arial"/>
                <w:spacing w:val="-5"/>
                <w:kern w:val="0"/>
                <w:sz w:val="24"/>
                <w:szCs w:val="24"/>
                <w:lang w:eastAsia="en-US" w:bidi="ar-SA"/>
              </w:rPr>
              <w:t>43</w:t>
            </w:r>
          </w:p>
          <w:p>
            <w:pPr>
              <w:pStyle w:val="TableParagraph"/>
              <w:widowControl w:val="false"/>
              <w:tabs>
                <w:tab w:val="clear" w:pos="720"/>
                <w:tab w:val="left" w:pos="618" w:leader="none"/>
              </w:tabs>
              <w:spacing w:lineRule="exact" w:line="298" w:before="0" w:after="0"/>
              <w:ind w:left="424"/>
              <w:jc w:val="left"/>
              <w:rPr>
                <w:rFonts w:ascii="Arial" w:hAnsi="Arial" w:cs="Arial"/>
                <w:sz w:val="24"/>
                <w:szCs w:val="24"/>
              </w:rPr>
            </w:pPr>
            <w:r>
              <w:rPr>
                <w:rFonts w:eastAsia="Arial" w:cs="Arial" w:ascii="Arial" w:hAnsi="Arial"/>
                <w:kern w:val="0"/>
                <w:sz w:val="24"/>
                <w:szCs w:val="24"/>
                <w:lang w:eastAsia="en-US" w:bidi="ar-SA"/>
              </w:rPr>
              <w:t>ул.Козина,</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2,</w:t>
            </w:r>
            <w:r>
              <w:rPr>
                <w:rFonts w:eastAsia="Arial" w:cs="Arial" w:ascii="Arial" w:hAnsi="Arial"/>
                <w:spacing w:val="-1"/>
                <w:kern w:val="0"/>
                <w:sz w:val="24"/>
                <w:szCs w:val="24"/>
                <w:lang w:eastAsia="en-US" w:bidi="ar-SA"/>
              </w:rPr>
              <w:t xml:space="preserve"> </w:t>
            </w:r>
            <w:r>
              <w:rPr>
                <w:rFonts w:eastAsia="Arial" w:cs="Arial" w:ascii="Arial" w:hAnsi="Arial"/>
                <w:kern w:val="0"/>
                <w:sz w:val="24"/>
                <w:szCs w:val="24"/>
                <w:lang w:eastAsia="en-US" w:bidi="ar-SA"/>
              </w:rPr>
              <w:t>3,</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5,</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7,</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11,</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13,</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16,</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17,</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2,</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26,</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27,</w:t>
            </w:r>
            <w:r>
              <w:rPr>
                <w:rFonts w:eastAsia="Arial" w:cs="Arial" w:ascii="Arial" w:hAnsi="Arial"/>
                <w:spacing w:val="-5"/>
                <w:kern w:val="0"/>
                <w:sz w:val="24"/>
                <w:szCs w:val="24"/>
                <w:lang w:eastAsia="en-US" w:bidi="ar-SA"/>
              </w:rPr>
              <w:t xml:space="preserve"> 37</w:t>
            </w:r>
          </w:p>
          <w:p>
            <w:pPr>
              <w:pStyle w:val="TableParagraph"/>
              <w:widowControl w:val="false"/>
              <w:tabs>
                <w:tab w:val="clear" w:pos="720"/>
                <w:tab w:val="left" w:pos="618" w:leader="none"/>
              </w:tabs>
              <w:spacing w:lineRule="exact" w:line="298" w:before="1" w:after="0"/>
              <w:ind w:left="424"/>
              <w:jc w:val="left"/>
              <w:rPr>
                <w:rFonts w:ascii="Arial" w:hAnsi="Arial" w:cs="Arial"/>
                <w:sz w:val="24"/>
                <w:szCs w:val="24"/>
              </w:rPr>
            </w:pPr>
            <w:r>
              <w:rPr>
                <w:rFonts w:eastAsia="Arial" w:cs="Arial" w:ascii="Arial" w:hAnsi="Arial"/>
                <w:kern w:val="0"/>
                <w:sz w:val="24"/>
                <w:szCs w:val="24"/>
                <w:lang w:eastAsia="en-US" w:bidi="ar-SA"/>
              </w:rPr>
              <w:t>ул.Куйбышева,</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27,</w:t>
            </w:r>
            <w:r>
              <w:rPr>
                <w:rFonts w:eastAsia="Arial" w:cs="Arial" w:ascii="Arial" w:hAnsi="Arial"/>
                <w:spacing w:val="-7"/>
                <w:kern w:val="0"/>
                <w:sz w:val="24"/>
                <w:szCs w:val="24"/>
                <w:lang w:eastAsia="en-US" w:bidi="ar-SA"/>
              </w:rPr>
              <w:t xml:space="preserve"> </w:t>
            </w:r>
            <w:r>
              <w:rPr>
                <w:rFonts w:eastAsia="Arial" w:cs="Arial" w:ascii="Arial" w:hAnsi="Arial"/>
                <w:spacing w:val="-5"/>
                <w:kern w:val="0"/>
                <w:sz w:val="24"/>
                <w:szCs w:val="24"/>
                <w:lang w:eastAsia="en-US" w:bidi="ar-SA"/>
              </w:rPr>
              <w:t>31</w:t>
            </w:r>
          </w:p>
          <w:p>
            <w:pPr>
              <w:pStyle w:val="TableParagraph"/>
              <w:widowControl w:val="false"/>
              <w:tabs>
                <w:tab w:val="clear" w:pos="720"/>
                <w:tab w:val="left" w:pos="618" w:leader="none"/>
              </w:tabs>
              <w:spacing w:lineRule="exact" w:line="298" w:before="0" w:after="0"/>
              <w:ind w:left="424"/>
              <w:jc w:val="left"/>
              <w:rPr>
                <w:rFonts w:ascii="Arial" w:hAnsi="Arial" w:cs="Arial"/>
                <w:sz w:val="24"/>
                <w:szCs w:val="24"/>
              </w:rPr>
            </w:pPr>
            <w:r>
              <w:rPr>
                <w:rFonts w:eastAsia="Arial" w:cs="Arial" w:ascii="Arial" w:hAnsi="Arial"/>
                <w:kern w:val="0"/>
                <w:sz w:val="24"/>
                <w:szCs w:val="24"/>
                <w:lang w:eastAsia="en-US" w:bidi="ar-SA"/>
              </w:rPr>
              <w:t>ул.Ленина,</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12-1,</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12-2,</w:t>
            </w:r>
            <w:r>
              <w:rPr>
                <w:rFonts w:eastAsia="Arial" w:cs="Arial" w:ascii="Arial" w:hAnsi="Arial"/>
                <w:spacing w:val="-7"/>
                <w:kern w:val="0"/>
                <w:sz w:val="24"/>
                <w:szCs w:val="24"/>
                <w:lang w:eastAsia="en-US" w:bidi="ar-SA"/>
              </w:rPr>
              <w:t xml:space="preserve"> </w:t>
            </w:r>
            <w:r>
              <w:rPr>
                <w:rFonts w:eastAsia="Arial" w:cs="Arial" w:ascii="Arial" w:hAnsi="Arial"/>
                <w:spacing w:val="-5"/>
                <w:kern w:val="0"/>
                <w:sz w:val="24"/>
                <w:szCs w:val="24"/>
                <w:lang w:eastAsia="en-US" w:bidi="ar-SA"/>
              </w:rPr>
              <w:t>24</w:t>
            </w:r>
          </w:p>
          <w:p>
            <w:pPr>
              <w:pStyle w:val="TableParagraph"/>
              <w:widowControl w:val="false"/>
              <w:tabs>
                <w:tab w:val="clear" w:pos="720"/>
                <w:tab w:val="left" w:pos="618" w:leader="none"/>
              </w:tabs>
              <w:spacing w:lineRule="exact" w:line="298" w:before="1" w:after="0"/>
              <w:ind w:left="424"/>
              <w:jc w:val="left"/>
              <w:rPr>
                <w:rFonts w:ascii="Arial" w:hAnsi="Arial" w:cs="Arial"/>
                <w:sz w:val="24"/>
                <w:szCs w:val="24"/>
              </w:rPr>
            </w:pPr>
            <w:r>
              <w:rPr>
                <w:rFonts w:eastAsia="Arial" w:cs="Arial" w:ascii="Arial" w:hAnsi="Arial"/>
                <w:kern w:val="0"/>
                <w:sz w:val="24"/>
                <w:szCs w:val="24"/>
                <w:lang w:eastAsia="en-US" w:bidi="ar-SA"/>
              </w:rPr>
              <w:t>ул.Луговая,</w:t>
            </w:r>
            <w:r>
              <w:rPr>
                <w:rFonts w:eastAsia="Arial" w:cs="Arial" w:ascii="Arial" w:hAnsi="Arial"/>
                <w:spacing w:val="19"/>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19"/>
                <w:kern w:val="0"/>
                <w:sz w:val="24"/>
                <w:szCs w:val="24"/>
                <w:lang w:eastAsia="en-US" w:bidi="ar-SA"/>
              </w:rPr>
              <w:t xml:space="preserve"> </w:t>
            </w:r>
            <w:r>
              <w:rPr>
                <w:rFonts w:eastAsia="Arial" w:cs="Arial" w:ascii="Arial" w:hAnsi="Arial"/>
                <w:kern w:val="0"/>
                <w:sz w:val="24"/>
                <w:szCs w:val="24"/>
                <w:lang w:eastAsia="en-US" w:bidi="ar-SA"/>
              </w:rPr>
              <w:t>1,</w:t>
            </w:r>
            <w:r>
              <w:rPr>
                <w:rFonts w:eastAsia="Arial" w:cs="Arial" w:ascii="Arial" w:hAnsi="Arial"/>
                <w:spacing w:val="20"/>
                <w:kern w:val="0"/>
                <w:sz w:val="24"/>
                <w:szCs w:val="24"/>
                <w:lang w:eastAsia="en-US" w:bidi="ar-SA"/>
              </w:rPr>
              <w:t xml:space="preserve"> </w:t>
            </w:r>
            <w:r>
              <w:rPr>
                <w:rFonts w:eastAsia="Arial" w:cs="Arial" w:ascii="Arial" w:hAnsi="Arial"/>
                <w:kern w:val="0"/>
                <w:sz w:val="24"/>
                <w:szCs w:val="24"/>
                <w:lang w:eastAsia="en-US" w:bidi="ar-SA"/>
              </w:rPr>
              <w:t>5,</w:t>
            </w:r>
            <w:r>
              <w:rPr>
                <w:rFonts w:eastAsia="Arial" w:cs="Arial" w:ascii="Arial" w:hAnsi="Arial"/>
                <w:spacing w:val="19"/>
                <w:kern w:val="0"/>
                <w:sz w:val="24"/>
                <w:szCs w:val="24"/>
                <w:lang w:eastAsia="en-US" w:bidi="ar-SA"/>
              </w:rPr>
              <w:t xml:space="preserve"> </w:t>
            </w:r>
            <w:r>
              <w:rPr>
                <w:rFonts w:eastAsia="Arial" w:cs="Arial" w:ascii="Arial" w:hAnsi="Arial"/>
                <w:kern w:val="0"/>
                <w:sz w:val="24"/>
                <w:szCs w:val="24"/>
                <w:lang w:eastAsia="en-US" w:bidi="ar-SA"/>
              </w:rPr>
              <w:t>6,</w:t>
            </w:r>
            <w:r>
              <w:rPr>
                <w:rFonts w:eastAsia="Arial" w:cs="Arial" w:ascii="Arial" w:hAnsi="Arial"/>
                <w:spacing w:val="20"/>
                <w:kern w:val="0"/>
                <w:sz w:val="24"/>
                <w:szCs w:val="24"/>
                <w:lang w:eastAsia="en-US" w:bidi="ar-SA"/>
              </w:rPr>
              <w:t xml:space="preserve"> </w:t>
            </w:r>
            <w:r>
              <w:rPr>
                <w:rFonts w:eastAsia="Arial" w:cs="Arial" w:ascii="Arial" w:hAnsi="Arial"/>
                <w:kern w:val="0"/>
                <w:sz w:val="24"/>
                <w:szCs w:val="24"/>
                <w:lang w:eastAsia="en-US" w:bidi="ar-SA"/>
              </w:rPr>
              <w:t>12,</w:t>
            </w:r>
            <w:r>
              <w:rPr>
                <w:rFonts w:eastAsia="Arial" w:cs="Arial" w:ascii="Arial" w:hAnsi="Arial"/>
                <w:spacing w:val="19"/>
                <w:kern w:val="0"/>
                <w:sz w:val="24"/>
                <w:szCs w:val="24"/>
                <w:lang w:eastAsia="en-US" w:bidi="ar-SA"/>
              </w:rPr>
              <w:t xml:space="preserve"> </w:t>
            </w:r>
            <w:r>
              <w:rPr>
                <w:rFonts w:eastAsia="Arial" w:cs="Arial" w:ascii="Arial" w:hAnsi="Arial"/>
                <w:kern w:val="0"/>
                <w:sz w:val="24"/>
                <w:szCs w:val="24"/>
                <w:lang w:eastAsia="en-US" w:bidi="ar-SA"/>
              </w:rPr>
              <w:t>16,</w:t>
            </w:r>
            <w:r>
              <w:rPr>
                <w:rFonts w:eastAsia="Arial" w:cs="Arial" w:ascii="Arial" w:hAnsi="Arial"/>
                <w:spacing w:val="20"/>
                <w:kern w:val="0"/>
                <w:sz w:val="24"/>
                <w:szCs w:val="24"/>
                <w:lang w:eastAsia="en-US" w:bidi="ar-SA"/>
              </w:rPr>
              <w:t xml:space="preserve"> </w:t>
            </w:r>
            <w:r>
              <w:rPr>
                <w:rFonts w:eastAsia="Arial" w:cs="Arial" w:ascii="Arial" w:hAnsi="Arial"/>
                <w:kern w:val="0"/>
                <w:sz w:val="24"/>
                <w:szCs w:val="24"/>
                <w:lang w:eastAsia="en-US" w:bidi="ar-SA"/>
              </w:rPr>
              <w:t>18,</w:t>
            </w:r>
            <w:r>
              <w:rPr>
                <w:rFonts w:eastAsia="Arial" w:cs="Arial" w:ascii="Arial" w:hAnsi="Arial"/>
                <w:spacing w:val="19"/>
                <w:kern w:val="0"/>
                <w:sz w:val="24"/>
                <w:szCs w:val="24"/>
                <w:lang w:eastAsia="en-US" w:bidi="ar-SA"/>
              </w:rPr>
              <w:t xml:space="preserve"> </w:t>
            </w:r>
            <w:r>
              <w:rPr>
                <w:rFonts w:eastAsia="Arial" w:cs="Arial" w:ascii="Arial" w:hAnsi="Arial"/>
                <w:kern w:val="0"/>
                <w:sz w:val="24"/>
                <w:szCs w:val="24"/>
                <w:lang w:eastAsia="en-US" w:bidi="ar-SA"/>
              </w:rPr>
              <w:t>20,</w:t>
            </w:r>
            <w:r>
              <w:rPr>
                <w:rFonts w:eastAsia="Arial" w:cs="Arial" w:ascii="Arial" w:hAnsi="Arial"/>
                <w:spacing w:val="19"/>
                <w:kern w:val="0"/>
                <w:sz w:val="24"/>
                <w:szCs w:val="24"/>
                <w:lang w:eastAsia="en-US" w:bidi="ar-SA"/>
              </w:rPr>
              <w:t xml:space="preserve"> </w:t>
            </w:r>
            <w:r>
              <w:rPr>
                <w:rFonts w:eastAsia="Arial" w:cs="Arial" w:ascii="Arial" w:hAnsi="Arial"/>
                <w:kern w:val="0"/>
                <w:sz w:val="24"/>
                <w:szCs w:val="24"/>
                <w:lang w:eastAsia="en-US" w:bidi="ar-SA"/>
              </w:rPr>
              <w:t>40,</w:t>
            </w:r>
            <w:r>
              <w:rPr>
                <w:rFonts w:eastAsia="Arial" w:cs="Arial" w:ascii="Arial" w:hAnsi="Arial"/>
                <w:spacing w:val="20"/>
                <w:kern w:val="0"/>
                <w:sz w:val="24"/>
                <w:szCs w:val="24"/>
                <w:lang w:eastAsia="en-US" w:bidi="ar-SA"/>
              </w:rPr>
              <w:t xml:space="preserve"> </w:t>
            </w:r>
            <w:r>
              <w:rPr>
                <w:rFonts w:eastAsia="Arial" w:cs="Arial" w:ascii="Arial" w:hAnsi="Arial"/>
                <w:kern w:val="0"/>
                <w:sz w:val="24"/>
                <w:szCs w:val="24"/>
                <w:lang w:eastAsia="en-US" w:bidi="ar-SA"/>
              </w:rPr>
              <w:t>44,</w:t>
            </w:r>
            <w:r>
              <w:rPr>
                <w:rFonts w:eastAsia="Arial" w:cs="Arial" w:ascii="Arial" w:hAnsi="Arial"/>
                <w:spacing w:val="19"/>
                <w:kern w:val="0"/>
                <w:sz w:val="24"/>
                <w:szCs w:val="24"/>
                <w:lang w:eastAsia="en-US" w:bidi="ar-SA"/>
              </w:rPr>
              <w:t xml:space="preserve"> </w:t>
            </w:r>
            <w:r>
              <w:rPr>
                <w:rFonts w:eastAsia="Arial" w:cs="Arial" w:ascii="Arial" w:hAnsi="Arial"/>
                <w:kern w:val="0"/>
                <w:sz w:val="24"/>
                <w:szCs w:val="24"/>
                <w:lang w:eastAsia="en-US" w:bidi="ar-SA"/>
              </w:rPr>
              <w:t>45,</w:t>
            </w:r>
            <w:r>
              <w:rPr>
                <w:rFonts w:eastAsia="Arial" w:cs="Arial" w:ascii="Arial" w:hAnsi="Arial"/>
                <w:spacing w:val="20"/>
                <w:kern w:val="0"/>
                <w:sz w:val="24"/>
                <w:szCs w:val="24"/>
                <w:lang w:eastAsia="en-US" w:bidi="ar-SA"/>
              </w:rPr>
              <w:t xml:space="preserve"> </w:t>
            </w:r>
            <w:r>
              <w:rPr>
                <w:rFonts w:eastAsia="Arial" w:cs="Arial" w:ascii="Arial" w:hAnsi="Arial"/>
                <w:kern w:val="0"/>
                <w:sz w:val="24"/>
                <w:szCs w:val="24"/>
                <w:lang w:eastAsia="en-US" w:bidi="ar-SA"/>
              </w:rPr>
              <w:t>46,</w:t>
            </w:r>
            <w:r>
              <w:rPr>
                <w:rFonts w:eastAsia="Arial" w:cs="Arial" w:ascii="Arial" w:hAnsi="Arial"/>
                <w:spacing w:val="19"/>
                <w:kern w:val="0"/>
                <w:sz w:val="24"/>
                <w:szCs w:val="24"/>
                <w:lang w:eastAsia="en-US" w:bidi="ar-SA"/>
              </w:rPr>
              <w:t xml:space="preserve"> </w:t>
            </w:r>
            <w:r>
              <w:rPr>
                <w:rFonts w:eastAsia="Arial" w:cs="Arial" w:ascii="Arial" w:hAnsi="Arial"/>
                <w:kern w:val="0"/>
                <w:sz w:val="24"/>
                <w:szCs w:val="24"/>
                <w:lang w:eastAsia="en-US" w:bidi="ar-SA"/>
              </w:rPr>
              <w:t>52,</w:t>
            </w:r>
            <w:r>
              <w:rPr>
                <w:rFonts w:eastAsia="Arial" w:cs="Arial" w:ascii="Arial" w:hAnsi="Arial"/>
                <w:spacing w:val="20"/>
                <w:kern w:val="0"/>
                <w:sz w:val="24"/>
                <w:szCs w:val="24"/>
                <w:lang w:eastAsia="en-US" w:bidi="ar-SA"/>
              </w:rPr>
              <w:t xml:space="preserve"> </w:t>
            </w:r>
            <w:r>
              <w:rPr>
                <w:rFonts w:eastAsia="Arial" w:cs="Arial" w:ascii="Arial" w:hAnsi="Arial"/>
                <w:spacing w:val="-5"/>
                <w:kern w:val="0"/>
                <w:sz w:val="24"/>
                <w:szCs w:val="24"/>
                <w:lang w:eastAsia="en-US" w:bidi="ar-SA"/>
              </w:rPr>
              <w:t>53,</w:t>
            </w:r>
          </w:p>
          <w:p>
            <w:pPr>
              <w:pStyle w:val="TableParagraph"/>
              <w:widowControl w:val="false"/>
              <w:tabs>
                <w:tab w:val="clear" w:pos="720"/>
                <w:tab w:val="left" w:pos="618" w:leader="none"/>
              </w:tabs>
              <w:spacing w:lineRule="exact" w:line="298" w:before="0" w:after="0"/>
              <w:ind w:left="107"/>
              <w:jc w:val="left"/>
              <w:rPr>
                <w:rFonts w:ascii="Arial" w:hAnsi="Arial" w:cs="Arial"/>
                <w:sz w:val="24"/>
                <w:szCs w:val="24"/>
              </w:rPr>
            </w:pPr>
            <w:r>
              <w:rPr>
                <w:rFonts w:eastAsia="Arial" w:cs="Arial" w:ascii="Arial" w:hAnsi="Arial"/>
                <w:kern w:val="0"/>
                <w:sz w:val="24"/>
                <w:szCs w:val="24"/>
                <w:lang w:eastAsia="en-US" w:bidi="ar-SA"/>
              </w:rPr>
              <w:t>54,</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57,</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58,</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59,</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60,</w:t>
            </w:r>
            <w:r>
              <w:rPr>
                <w:rFonts w:eastAsia="Arial" w:cs="Arial" w:ascii="Arial" w:hAnsi="Arial"/>
                <w:spacing w:val="-3"/>
                <w:kern w:val="0"/>
                <w:sz w:val="24"/>
                <w:szCs w:val="24"/>
                <w:lang w:eastAsia="en-US" w:bidi="ar-SA"/>
              </w:rPr>
              <w:t xml:space="preserve"> </w:t>
            </w:r>
            <w:r>
              <w:rPr>
                <w:rFonts w:eastAsia="Arial" w:cs="Arial" w:ascii="Arial" w:hAnsi="Arial"/>
                <w:spacing w:val="-5"/>
                <w:kern w:val="0"/>
                <w:sz w:val="24"/>
                <w:szCs w:val="24"/>
                <w:lang w:eastAsia="en-US" w:bidi="ar-SA"/>
              </w:rPr>
              <w:t>61</w:t>
            </w:r>
          </w:p>
          <w:p>
            <w:pPr>
              <w:pStyle w:val="TableParagraph"/>
              <w:widowControl w:val="false"/>
              <w:tabs>
                <w:tab w:val="clear" w:pos="720"/>
                <w:tab w:val="left" w:pos="618" w:leader="none"/>
              </w:tabs>
              <w:spacing w:before="1" w:after="0"/>
              <w:ind w:left="424"/>
              <w:jc w:val="left"/>
              <w:rPr>
                <w:rFonts w:ascii="Arial" w:hAnsi="Arial" w:cs="Arial"/>
                <w:sz w:val="24"/>
                <w:szCs w:val="24"/>
              </w:rPr>
            </w:pPr>
            <w:r>
              <w:rPr>
                <w:rFonts w:eastAsia="Arial" w:cs="Arial" w:ascii="Arial" w:hAnsi="Arial"/>
                <w:kern w:val="0"/>
                <w:sz w:val="24"/>
                <w:szCs w:val="24"/>
                <w:lang w:eastAsia="en-US" w:bidi="ar-SA"/>
              </w:rPr>
              <w:t>ул.М.Джалиля,</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10,</w:t>
            </w:r>
            <w:r>
              <w:rPr>
                <w:rFonts w:eastAsia="Arial" w:cs="Arial" w:ascii="Arial" w:hAnsi="Arial"/>
                <w:spacing w:val="-1"/>
                <w:kern w:val="0"/>
                <w:sz w:val="24"/>
                <w:szCs w:val="24"/>
                <w:lang w:eastAsia="en-US" w:bidi="ar-SA"/>
              </w:rPr>
              <w:t xml:space="preserve"> </w:t>
            </w:r>
            <w:r>
              <w:rPr>
                <w:rFonts w:eastAsia="Arial" w:cs="Arial" w:ascii="Arial" w:hAnsi="Arial"/>
                <w:kern w:val="0"/>
                <w:sz w:val="24"/>
                <w:szCs w:val="24"/>
                <w:lang w:eastAsia="en-US" w:bidi="ar-SA"/>
              </w:rPr>
              <w:t>12,</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14,</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22,</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32,</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34,</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36,</w:t>
            </w:r>
            <w:r>
              <w:rPr>
                <w:rFonts w:eastAsia="Arial" w:cs="Arial" w:ascii="Arial" w:hAnsi="Arial"/>
                <w:spacing w:val="-4"/>
                <w:kern w:val="0"/>
                <w:sz w:val="24"/>
                <w:szCs w:val="24"/>
                <w:lang w:eastAsia="en-US" w:bidi="ar-SA"/>
              </w:rPr>
              <w:t xml:space="preserve"> </w:t>
            </w:r>
            <w:r>
              <w:rPr>
                <w:rFonts w:eastAsia="Arial" w:cs="Arial" w:ascii="Arial" w:hAnsi="Arial"/>
                <w:spacing w:val="-5"/>
                <w:kern w:val="0"/>
                <w:sz w:val="24"/>
                <w:szCs w:val="24"/>
                <w:lang w:eastAsia="en-US" w:bidi="ar-SA"/>
              </w:rPr>
              <w:t>38</w:t>
            </w:r>
          </w:p>
          <w:p>
            <w:pPr>
              <w:pStyle w:val="TableParagraph"/>
              <w:widowControl w:val="false"/>
              <w:tabs>
                <w:tab w:val="clear" w:pos="720"/>
                <w:tab w:val="left" w:pos="618" w:leader="none"/>
              </w:tabs>
              <w:spacing w:lineRule="exact" w:line="298" w:before="1" w:after="0"/>
              <w:ind w:left="424"/>
              <w:jc w:val="left"/>
              <w:rPr>
                <w:rFonts w:ascii="Arial" w:hAnsi="Arial" w:cs="Arial"/>
                <w:sz w:val="24"/>
                <w:szCs w:val="24"/>
              </w:rPr>
            </w:pPr>
            <w:r>
              <w:rPr>
                <w:rFonts w:eastAsia="Arial" w:cs="Arial" w:ascii="Arial" w:hAnsi="Arial"/>
                <w:kern w:val="0"/>
                <w:sz w:val="24"/>
                <w:szCs w:val="24"/>
                <w:lang w:eastAsia="en-US" w:bidi="ar-SA"/>
              </w:rPr>
              <w:t>ул.Майская,</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1,</w:t>
            </w:r>
            <w:r>
              <w:rPr>
                <w:rFonts w:eastAsia="Arial" w:cs="Arial" w:ascii="Arial" w:hAnsi="Arial"/>
                <w:spacing w:val="-8"/>
                <w:kern w:val="0"/>
                <w:sz w:val="24"/>
                <w:szCs w:val="24"/>
                <w:lang w:eastAsia="en-US" w:bidi="ar-SA"/>
              </w:rPr>
              <w:t xml:space="preserve"> </w:t>
            </w:r>
            <w:r>
              <w:rPr>
                <w:rFonts w:eastAsia="Arial" w:cs="Arial" w:ascii="Arial" w:hAnsi="Arial"/>
                <w:spacing w:val="-10"/>
                <w:kern w:val="0"/>
                <w:sz w:val="24"/>
                <w:szCs w:val="24"/>
                <w:lang w:eastAsia="en-US" w:bidi="ar-SA"/>
              </w:rPr>
              <w:t>2</w:t>
            </w:r>
          </w:p>
          <w:p>
            <w:pPr>
              <w:pStyle w:val="TableParagraph"/>
              <w:widowControl w:val="false"/>
              <w:tabs>
                <w:tab w:val="clear" w:pos="720"/>
                <w:tab w:val="left" w:pos="618" w:leader="none"/>
              </w:tabs>
              <w:spacing w:lineRule="exact" w:line="298" w:before="0" w:after="0"/>
              <w:ind w:left="424"/>
              <w:jc w:val="left"/>
              <w:rPr>
                <w:rFonts w:ascii="Arial" w:hAnsi="Arial" w:cs="Arial"/>
                <w:sz w:val="24"/>
                <w:szCs w:val="24"/>
              </w:rPr>
            </w:pPr>
            <w:r>
              <w:rPr>
                <w:rFonts w:eastAsia="Arial" w:cs="Arial" w:ascii="Arial" w:hAnsi="Arial"/>
                <w:kern w:val="0"/>
                <w:sz w:val="24"/>
                <w:szCs w:val="24"/>
                <w:lang w:eastAsia="en-US" w:bidi="ar-SA"/>
              </w:rPr>
              <w:t>ул.Маяковского,</w:t>
            </w:r>
            <w:r>
              <w:rPr>
                <w:rFonts w:eastAsia="Arial" w:cs="Arial" w:ascii="Arial" w:hAnsi="Arial"/>
                <w:spacing w:val="-11"/>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8,</w:t>
            </w:r>
            <w:r>
              <w:rPr>
                <w:rFonts w:eastAsia="Arial" w:cs="Arial" w:ascii="Arial" w:hAnsi="Arial"/>
                <w:spacing w:val="-9"/>
                <w:kern w:val="0"/>
                <w:sz w:val="24"/>
                <w:szCs w:val="24"/>
                <w:lang w:eastAsia="en-US" w:bidi="ar-SA"/>
              </w:rPr>
              <w:t xml:space="preserve"> </w:t>
            </w:r>
            <w:r>
              <w:rPr>
                <w:rFonts w:eastAsia="Arial" w:cs="Arial" w:ascii="Arial" w:hAnsi="Arial"/>
                <w:spacing w:val="-5"/>
                <w:kern w:val="0"/>
                <w:sz w:val="24"/>
                <w:szCs w:val="24"/>
                <w:lang w:eastAsia="en-US" w:bidi="ar-SA"/>
              </w:rPr>
              <w:t>11</w:t>
            </w:r>
          </w:p>
          <w:p>
            <w:pPr>
              <w:pStyle w:val="TableParagraph"/>
              <w:widowControl w:val="false"/>
              <w:tabs>
                <w:tab w:val="clear" w:pos="720"/>
                <w:tab w:val="left" w:pos="618" w:leader="none"/>
              </w:tabs>
              <w:spacing w:lineRule="exact" w:line="298" w:before="1" w:after="0"/>
              <w:ind w:left="424"/>
              <w:jc w:val="left"/>
              <w:rPr>
                <w:rFonts w:ascii="Arial" w:hAnsi="Arial" w:cs="Arial"/>
                <w:sz w:val="24"/>
                <w:szCs w:val="24"/>
              </w:rPr>
            </w:pPr>
            <w:r>
              <w:rPr>
                <w:rFonts w:eastAsia="Arial" w:cs="Arial" w:ascii="Arial" w:hAnsi="Arial"/>
                <w:kern w:val="0"/>
                <w:sz w:val="24"/>
                <w:szCs w:val="24"/>
                <w:lang w:eastAsia="en-US" w:bidi="ar-SA"/>
              </w:rPr>
              <w:t>пер.Техснабский,</w:t>
            </w:r>
            <w:r>
              <w:rPr>
                <w:rFonts w:eastAsia="Arial" w:cs="Arial" w:ascii="Arial" w:hAnsi="Arial"/>
                <w:spacing w:val="-15"/>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15"/>
                <w:kern w:val="0"/>
                <w:sz w:val="24"/>
                <w:szCs w:val="24"/>
                <w:lang w:eastAsia="en-US" w:bidi="ar-SA"/>
              </w:rPr>
              <w:t xml:space="preserve"> </w:t>
            </w:r>
            <w:r>
              <w:rPr>
                <w:rFonts w:eastAsia="Arial" w:cs="Arial" w:ascii="Arial" w:hAnsi="Arial"/>
                <w:spacing w:val="-10"/>
                <w:kern w:val="0"/>
                <w:sz w:val="24"/>
                <w:szCs w:val="24"/>
                <w:lang w:eastAsia="en-US" w:bidi="ar-SA"/>
              </w:rPr>
              <w:t>3</w:t>
            </w:r>
          </w:p>
          <w:p>
            <w:pPr>
              <w:pStyle w:val="TableParagraph"/>
              <w:widowControl w:val="false"/>
              <w:tabs>
                <w:tab w:val="clear" w:pos="720"/>
                <w:tab w:val="left" w:pos="618" w:leader="none"/>
              </w:tabs>
              <w:spacing w:lineRule="exact" w:line="287" w:before="0" w:after="0"/>
              <w:ind w:left="424"/>
              <w:jc w:val="left"/>
              <w:rPr>
                <w:rFonts w:ascii="Arial" w:hAnsi="Arial" w:cs="Arial"/>
                <w:spacing w:val="-10"/>
                <w:sz w:val="24"/>
                <w:szCs w:val="24"/>
              </w:rPr>
            </w:pPr>
            <w:r>
              <w:rPr>
                <w:rFonts w:eastAsia="Arial" w:cs="Arial" w:ascii="Arial" w:hAnsi="Arial"/>
                <w:kern w:val="0"/>
                <w:sz w:val="24"/>
                <w:szCs w:val="24"/>
                <w:lang w:eastAsia="en-US" w:bidi="ar-SA"/>
              </w:rPr>
              <w:t>пер.Центральный,</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1,</w:t>
            </w:r>
            <w:r>
              <w:rPr>
                <w:rFonts w:eastAsia="Arial" w:cs="Arial" w:ascii="Arial" w:hAnsi="Arial"/>
                <w:spacing w:val="-13"/>
                <w:kern w:val="0"/>
                <w:sz w:val="24"/>
                <w:szCs w:val="24"/>
                <w:lang w:eastAsia="en-US" w:bidi="ar-SA"/>
              </w:rPr>
              <w:t xml:space="preserve"> </w:t>
            </w:r>
            <w:r>
              <w:rPr>
                <w:rFonts w:eastAsia="Arial" w:cs="Arial" w:ascii="Arial" w:hAnsi="Arial"/>
                <w:spacing w:val="-10"/>
                <w:kern w:val="0"/>
                <w:sz w:val="24"/>
                <w:szCs w:val="24"/>
                <w:lang w:eastAsia="en-US" w:bidi="ar-SA"/>
              </w:rPr>
              <w:t>3</w:t>
            </w:r>
          </w:p>
          <w:p>
            <w:pPr>
              <w:pStyle w:val="TableParagraph"/>
              <w:widowControl w:val="false"/>
              <w:tabs>
                <w:tab w:val="clear" w:pos="720"/>
                <w:tab w:val="left" w:pos="618" w:leader="none"/>
              </w:tabs>
              <w:spacing w:lineRule="exact" w:line="287" w:before="0" w:after="0"/>
              <w:ind w:left="424"/>
              <w:jc w:val="left"/>
              <w:rPr>
                <w:rFonts w:ascii="Arial" w:hAnsi="Arial" w:cs="Arial"/>
                <w:sz w:val="24"/>
                <w:szCs w:val="24"/>
              </w:rPr>
            </w:pPr>
            <w:r>
              <w:rPr>
                <w:rFonts w:eastAsia="Arial" w:cs="Arial" w:ascii="Arial" w:hAnsi="Arial"/>
                <w:kern w:val="0"/>
                <w:sz w:val="24"/>
                <w:szCs w:val="24"/>
                <w:lang w:eastAsia="en-US" w:bidi="ar-SA"/>
              </w:rPr>
              <w:t>ул.Пионерская, д. 2-1, 2-2, 3-1, 3-2, 8, 10-2, 13</w:t>
            </w:r>
          </w:p>
          <w:p>
            <w:pPr>
              <w:pStyle w:val="TableParagraph"/>
              <w:widowControl w:val="false"/>
              <w:tabs>
                <w:tab w:val="clear" w:pos="720"/>
                <w:tab w:val="left" w:pos="618" w:leader="none"/>
              </w:tabs>
              <w:spacing w:lineRule="exact" w:line="287" w:before="0" w:after="0"/>
              <w:ind w:left="424"/>
              <w:jc w:val="left"/>
              <w:rPr>
                <w:rFonts w:ascii="Arial" w:hAnsi="Arial" w:cs="Arial"/>
                <w:sz w:val="24"/>
                <w:szCs w:val="24"/>
              </w:rPr>
            </w:pPr>
            <w:r>
              <w:rPr>
                <w:rFonts w:eastAsia="Arial" w:cs="Arial" w:ascii="Arial" w:hAnsi="Arial"/>
                <w:kern w:val="0"/>
                <w:sz w:val="24"/>
                <w:szCs w:val="24"/>
                <w:lang w:eastAsia="en-US" w:bidi="ar-SA"/>
              </w:rPr>
              <w:t>ул.Пушкина, д. 26, 28-1, 28-2, 45, 47, 49, 57, 62-1, 62-2, 64-</w:t>
            </w:r>
          </w:p>
          <w:p>
            <w:pPr>
              <w:pStyle w:val="TableParagraph"/>
              <w:widowControl w:val="false"/>
              <w:tabs>
                <w:tab w:val="clear" w:pos="720"/>
                <w:tab w:val="left" w:pos="618" w:leader="none"/>
              </w:tabs>
              <w:spacing w:lineRule="exact" w:line="287" w:before="0" w:after="0"/>
              <w:ind w:left="424"/>
              <w:jc w:val="left"/>
              <w:rPr>
                <w:rFonts w:ascii="Arial" w:hAnsi="Arial" w:cs="Arial"/>
                <w:sz w:val="24"/>
                <w:szCs w:val="24"/>
              </w:rPr>
            </w:pPr>
            <w:r>
              <w:rPr>
                <w:rFonts w:eastAsia="Arial" w:cs="Arial" w:ascii="Arial" w:hAnsi="Arial"/>
                <w:kern w:val="0"/>
                <w:sz w:val="24"/>
                <w:szCs w:val="24"/>
                <w:lang w:eastAsia="en-US" w:bidi="ar-SA"/>
              </w:rPr>
              <w:t>1, 64-2, 65, 66-1, 66-2, 69, 71, 73, 74-1, 74-2, 75, 76-1, 76-2, 78-1, 78-2, 80-1, 80-2, 82-1, 82-2, 86-1, 86-2, 90, 92, 115-1, 115-2,117-1, 117-2, 119-1, 119-2, 127, 129, 131, 133-1, 133-2, 135-1,135-2, 137, 139</w:t>
            </w:r>
          </w:p>
          <w:p>
            <w:pPr>
              <w:pStyle w:val="TableParagraph"/>
              <w:widowControl w:val="false"/>
              <w:tabs>
                <w:tab w:val="clear" w:pos="720"/>
                <w:tab w:val="left" w:pos="618" w:leader="none"/>
              </w:tabs>
              <w:spacing w:lineRule="exact" w:line="287" w:before="0" w:after="0"/>
              <w:ind w:left="424"/>
              <w:jc w:val="left"/>
              <w:rPr>
                <w:rFonts w:ascii="Arial" w:hAnsi="Arial" w:cs="Arial"/>
                <w:sz w:val="24"/>
                <w:szCs w:val="24"/>
              </w:rPr>
            </w:pPr>
            <w:r>
              <w:rPr>
                <w:rFonts w:eastAsia="Arial" w:cs="Arial" w:ascii="Arial" w:hAnsi="Arial"/>
                <w:kern w:val="0"/>
                <w:sz w:val="24"/>
                <w:szCs w:val="24"/>
                <w:lang w:eastAsia="en-US" w:bidi="ar-SA"/>
              </w:rPr>
              <w:t>ул.Речная, д. 1, 3, 6, 8, 9, 11, 13, 14, 19, 20, 21, 27-1, 27-2,</w:t>
            </w:r>
          </w:p>
          <w:p>
            <w:pPr>
              <w:pStyle w:val="TableParagraph"/>
              <w:widowControl w:val="false"/>
              <w:tabs>
                <w:tab w:val="clear" w:pos="720"/>
                <w:tab w:val="left" w:pos="618" w:leader="none"/>
              </w:tabs>
              <w:spacing w:lineRule="exact" w:line="287" w:before="0" w:after="0"/>
              <w:ind w:left="424"/>
              <w:jc w:val="left"/>
              <w:rPr>
                <w:rFonts w:ascii="Arial" w:hAnsi="Arial" w:cs="Arial"/>
                <w:sz w:val="24"/>
                <w:szCs w:val="24"/>
              </w:rPr>
            </w:pPr>
            <w:r>
              <w:rPr>
                <w:rFonts w:eastAsia="Arial" w:cs="Arial" w:ascii="Arial" w:hAnsi="Arial"/>
                <w:kern w:val="0"/>
                <w:sz w:val="24"/>
                <w:szCs w:val="24"/>
                <w:lang w:eastAsia="en-US" w:bidi="ar-SA"/>
              </w:rPr>
              <w:t>32, 34, 37, 38-1, 41, 42, 48</w:t>
            </w:r>
          </w:p>
          <w:p>
            <w:pPr>
              <w:pStyle w:val="TableParagraph"/>
              <w:widowControl w:val="false"/>
              <w:tabs>
                <w:tab w:val="clear" w:pos="720"/>
                <w:tab w:val="left" w:pos="618" w:leader="none"/>
              </w:tabs>
              <w:spacing w:lineRule="exact" w:line="287" w:before="0" w:after="0"/>
              <w:ind w:left="424"/>
              <w:jc w:val="left"/>
              <w:rPr>
                <w:rFonts w:ascii="Arial" w:hAnsi="Arial" w:cs="Arial"/>
                <w:sz w:val="24"/>
                <w:szCs w:val="24"/>
              </w:rPr>
            </w:pPr>
            <w:r>
              <w:rPr>
                <w:rFonts w:eastAsia="Arial" w:cs="Arial" w:ascii="Arial" w:hAnsi="Arial"/>
                <w:kern w:val="0"/>
                <w:sz w:val="24"/>
                <w:szCs w:val="24"/>
                <w:lang w:eastAsia="en-US" w:bidi="ar-SA"/>
              </w:rPr>
              <w:t>ул.Поэта Сирина, д. 2, 3, 5А, 6, 9, 10, 11, 12-1, 13-1, 13-2,</w:t>
            </w:r>
          </w:p>
          <w:p>
            <w:pPr>
              <w:pStyle w:val="TableParagraph"/>
              <w:widowControl w:val="false"/>
              <w:tabs>
                <w:tab w:val="clear" w:pos="720"/>
                <w:tab w:val="left" w:pos="618" w:leader="none"/>
              </w:tabs>
              <w:spacing w:lineRule="exact" w:line="287" w:before="0" w:after="0"/>
              <w:ind w:left="424"/>
              <w:jc w:val="left"/>
              <w:rPr>
                <w:rFonts w:ascii="Arial" w:hAnsi="Arial" w:cs="Arial"/>
                <w:sz w:val="24"/>
                <w:szCs w:val="24"/>
              </w:rPr>
            </w:pPr>
            <w:r>
              <w:rPr>
                <w:rFonts w:eastAsia="Arial" w:cs="Arial" w:ascii="Arial" w:hAnsi="Arial"/>
                <w:kern w:val="0"/>
                <w:sz w:val="24"/>
                <w:szCs w:val="24"/>
                <w:lang w:eastAsia="en-US" w:bidi="ar-SA"/>
              </w:rPr>
              <w:t>16, 17, 18-2, 20, 20А, 24, 25, 27, 29, 38, 40-1, 40-2, 42-1, 42-2,42-3, 42-4, 43-1, 43-2, 45-1, 46, 48</w:t>
            </w:r>
          </w:p>
          <w:p>
            <w:pPr>
              <w:pStyle w:val="TableParagraph"/>
              <w:widowControl w:val="false"/>
              <w:tabs>
                <w:tab w:val="clear" w:pos="720"/>
                <w:tab w:val="left" w:pos="618" w:leader="none"/>
              </w:tabs>
              <w:spacing w:lineRule="exact" w:line="287" w:before="0" w:after="0"/>
              <w:ind w:left="424"/>
              <w:jc w:val="left"/>
              <w:rPr>
                <w:rFonts w:ascii="Arial" w:hAnsi="Arial" w:cs="Arial"/>
                <w:sz w:val="24"/>
                <w:szCs w:val="24"/>
              </w:rPr>
            </w:pPr>
            <w:r>
              <w:rPr>
                <w:rFonts w:eastAsia="Arial" w:cs="Arial" w:ascii="Arial" w:hAnsi="Arial"/>
                <w:kern w:val="0"/>
                <w:sz w:val="24"/>
                <w:szCs w:val="24"/>
                <w:lang w:eastAsia="en-US" w:bidi="ar-SA"/>
              </w:rPr>
              <w:t>ул.Тукая, д. 2Б, 9, 11, 13, 15, 17</w:t>
            </w:r>
          </w:p>
          <w:p>
            <w:pPr>
              <w:pStyle w:val="TableParagraph"/>
              <w:widowControl w:val="false"/>
              <w:tabs>
                <w:tab w:val="clear" w:pos="720"/>
                <w:tab w:val="left" w:pos="618" w:leader="none"/>
              </w:tabs>
              <w:spacing w:lineRule="exact" w:line="287" w:before="0" w:after="0"/>
              <w:ind w:left="424"/>
              <w:jc w:val="left"/>
              <w:rPr>
                <w:rFonts w:ascii="Arial" w:hAnsi="Arial" w:cs="Arial"/>
                <w:sz w:val="24"/>
                <w:szCs w:val="24"/>
              </w:rPr>
            </w:pPr>
            <w:r>
              <w:rPr>
                <w:rFonts w:eastAsia="Arial" w:cs="Arial" w:ascii="Arial" w:hAnsi="Arial"/>
                <w:kern w:val="0"/>
                <w:sz w:val="24"/>
                <w:szCs w:val="24"/>
                <w:lang w:eastAsia="en-US" w:bidi="ar-SA"/>
              </w:rPr>
              <w:t>ул.Уруссинская, д. 11, 11А, 15, 29, 31, 43, 45, 47-1, 47-2,</w:t>
            </w:r>
          </w:p>
          <w:p>
            <w:pPr>
              <w:pStyle w:val="TableParagraph"/>
              <w:widowControl w:val="false"/>
              <w:tabs>
                <w:tab w:val="clear" w:pos="720"/>
                <w:tab w:val="left" w:pos="618" w:leader="none"/>
              </w:tabs>
              <w:spacing w:lineRule="exact" w:line="287" w:before="0" w:after="0"/>
              <w:ind w:left="424"/>
              <w:jc w:val="left"/>
              <w:rPr>
                <w:rFonts w:ascii="Arial" w:hAnsi="Arial" w:cs="Arial"/>
                <w:sz w:val="24"/>
                <w:szCs w:val="24"/>
              </w:rPr>
            </w:pPr>
            <w:r>
              <w:rPr>
                <w:rFonts w:eastAsia="Arial" w:cs="Arial" w:ascii="Arial" w:hAnsi="Arial"/>
                <w:kern w:val="0"/>
                <w:sz w:val="24"/>
                <w:szCs w:val="24"/>
                <w:lang w:eastAsia="en-US" w:bidi="ar-SA"/>
              </w:rPr>
              <w:t>49-2, 52-1, 52-2, 54, 65</w:t>
            </w:r>
          </w:p>
          <w:p>
            <w:pPr>
              <w:pStyle w:val="TableParagraph"/>
              <w:widowControl w:val="false"/>
              <w:tabs>
                <w:tab w:val="clear" w:pos="720"/>
                <w:tab w:val="left" w:pos="618" w:leader="none"/>
              </w:tabs>
              <w:spacing w:lineRule="exact" w:line="287" w:before="0" w:after="0"/>
              <w:ind w:left="424"/>
              <w:jc w:val="left"/>
              <w:rPr>
                <w:rFonts w:ascii="Arial" w:hAnsi="Arial" w:cs="Arial"/>
                <w:sz w:val="24"/>
                <w:szCs w:val="24"/>
              </w:rPr>
            </w:pPr>
            <w:r>
              <w:rPr>
                <w:rFonts w:eastAsia="Arial" w:cs="Arial" w:ascii="Arial" w:hAnsi="Arial"/>
                <w:kern w:val="0"/>
                <w:sz w:val="24"/>
                <w:szCs w:val="24"/>
                <w:lang w:eastAsia="en-US" w:bidi="ar-SA"/>
              </w:rPr>
              <w:t>ул.Чкалова, д. 12, 14, 21, 29, 29А</w:t>
            </w:r>
          </w:p>
          <w:p>
            <w:pPr>
              <w:pStyle w:val="TableParagraph"/>
              <w:widowControl w:val="false"/>
              <w:tabs>
                <w:tab w:val="clear" w:pos="720"/>
                <w:tab w:val="left" w:pos="618" w:leader="none"/>
              </w:tabs>
              <w:spacing w:lineRule="exact" w:line="287" w:before="0" w:after="0"/>
              <w:ind w:left="424"/>
              <w:jc w:val="left"/>
              <w:rPr>
                <w:rFonts w:ascii="Arial" w:hAnsi="Arial" w:cs="Arial"/>
                <w:sz w:val="24"/>
                <w:szCs w:val="24"/>
              </w:rPr>
            </w:pPr>
            <w:r>
              <w:rPr>
                <w:rFonts w:eastAsia="Arial" w:cs="Arial" w:ascii="Arial" w:hAnsi="Arial"/>
                <w:kern w:val="0"/>
                <w:sz w:val="24"/>
                <w:szCs w:val="24"/>
                <w:lang w:eastAsia="en-US" w:bidi="ar-SA"/>
              </w:rPr>
              <w:t>ул.Шакурова, д. 11, 15, 17, 19, 21, 23, 25, 29</w:t>
            </w:r>
          </w:p>
          <w:p>
            <w:pPr>
              <w:pStyle w:val="TableParagraph"/>
              <w:widowControl w:val="false"/>
              <w:tabs>
                <w:tab w:val="clear" w:pos="720"/>
                <w:tab w:val="left" w:pos="618" w:leader="none"/>
              </w:tabs>
              <w:spacing w:lineRule="exact" w:line="287" w:before="0" w:after="0"/>
              <w:ind w:left="424"/>
              <w:jc w:val="left"/>
              <w:rPr>
                <w:rFonts w:ascii="Arial" w:hAnsi="Arial" w:cs="Arial"/>
                <w:sz w:val="24"/>
                <w:szCs w:val="24"/>
              </w:rPr>
            </w:pPr>
            <w:r>
              <w:rPr>
                <w:rFonts w:eastAsia="Arial" w:cs="Arial" w:ascii="Arial" w:hAnsi="Arial"/>
                <w:kern w:val="0"/>
                <w:sz w:val="24"/>
                <w:szCs w:val="24"/>
                <w:lang w:eastAsia="en-US" w:bidi="ar-SA"/>
              </w:rPr>
              <w:t>ул.Шарипова, д. 53, 54, 57, 63, 64, 65, 66, 68, 70, 72, 74, 75,</w:t>
            </w:r>
          </w:p>
          <w:p>
            <w:pPr>
              <w:pStyle w:val="TableParagraph"/>
              <w:widowControl w:val="false"/>
              <w:tabs>
                <w:tab w:val="clear" w:pos="720"/>
                <w:tab w:val="left" w:pos="618" w:leader="none"/>
              </w:tabs>
              <w:spacing w:lineRule="exact" w:line="287" w:before="0" w:after="0"/>
              <w:ind w:left="424"/>
              <w:jc w:val="left"/>
              <w:rPr>
                <w:rFonts w:ascii="Arial" w:hAnsi="Arial" w:cs="Arial"/>
                <w:sz w:val="24"/>
                <w:szCs w:val="24"/>
              </w:rPr>
            </w:pPr>
            <w:r>
              <w:rPr>
                <w:rFonts w:eastAsia="Arial" w:cs="Arial" w:ascii="Arial" w:hAnsi="Arial"/>
                <w:kern w:val="0"/>
                <w:sz w:val="24"/>
                <w:szCs w:val="24"/>
                <w:lang w:eastAsia="en-US" w:bidi="ar-SA"/>
              </w:rPr>
              <w:t>78, 79, 80, 81, 86, 87, 96, 99, 101, 103, 105, 114, 120, 123, 124,129</w:t>
            </w:r>
          </w:p>
        </w:tc>
      </w:tr>
      <w:tr>
        <w:trPr>
          <w:trHeight w:val="982" w:hRule="atLeast"/>
        </w:trPr>
        <w:tc>
          <w:tcPr>
            <w:tcW w:w="266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ind w:left="22" w:right="254"/>
              <w:jc w:val="center"/>
              <w:rPr>
                <w:rFonts w:ascii="Arial" w:hAnsi="Arial" w:cs="Arial"/>
                <w:sz w:val="24"/>
                <w:szCs w:val="24"/>
              </w:rPr>
            </w:pPr>
            <w:r>
              <w:rPr>
                <w:rFonts w:eastAsia="Arial" w:cs="Arial" w:ascii="Arial" w:hAnsi="Arial"/>
                <w:kern w:val="0"/>
                <w:sz w:val="24"/>
                <w:szCs w:val="24"/>
                <w:lang w:eastAsia="en-US" w:bidi="ar-SA"/>
              </w:rPr>
              <w:t>Индивидуальные котельные</w:t>
            </w:r>
          </w:p>
        </w:tc>
        <w:tc>
          <w:tcPr>
            <w:tcW w:w="728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89" w:before="0" w:after="0"/>
              <w:ind w:left="424"/>
              <w:jc w:val="both"/>
              <w:rPr>
                <w:rFonts w:ascii="Arial" w:hAnsi="Arial" w:cs="Arial"/>
                <w:b/>
                <w:sz w:val="24"/>
                <w:szCs w:val="24"/>
              </w:rPr>
            </w:pPr>
            <w:r>
              <w:rPr>
                <w:rFonts w:eastAsia="Arial" w:cs="Arial" w:ascii="Arial" w:hAnsi="Arial"/>
                <w:b/>
                <w:spacing w:val="-2"/>
                <w:kern w:val="0"/>
                <w:sz w:val="24"/>
                <w:szCs w:val="24"/>
                <w:lang w:eastAsia="en-US" w:bidi="ar-SA"/>
              </w:rPr>
              <w:t>Бюджетные</w:t>
            </w:r>
            <w:r>
              <w:rPr>
                <w:rFonts w:eastAsia="Arial" w:cs="Arial" w:ascii="Arial" w:hAnsi="Arial"/>
                <w:b/>
                <w:spacing w:val="-1"/>
                <w:kern w:val="0"/>
                <w:sz w:val="24"/>
                <w:szCs w:val="24"/>
                <w:lang w:eastAsia="en-US" w:bidi="ar-SA"/>
              </w:rPr>
              <w:t xml:space="preserve"> </w:t>
            </w:r>
            <w:r>
              <w:rPr>
                <w:rFonts w:eastAsia="Arial" w:cs="Arial" w:ascii="Arial" w:hAnsi="Arial"/>
                <w:b/>
                <w:spacing w:val="-2"/>
                <w:kern w:val="0"/>
                <w:sz w:val="24"/>
                <w:szCs w:val="24"/>
                <w:lang w:eastAsia="en-US" w:bidi="ar-SA"/>
              </w:rPr>
              <w:t>организации:</w:t>
            </w:r>
          </w:p>
          <w:p>
            <w:pPr>
              <w:pStyle w:val="TableParagraph"/>
              <w:widowControl w:val="false"/>
              <w:tabs>
                <w:tab w:val="clear" w:pos="720"/>
                <w:tab w:val="left" w:pos="618" w:leader="none"/>
              </w:tabs>
              <w:spacing w:before="0" w:after="0"/>
              <w:ind w:left="424" w:right="2929"/>
              <w:jc w:val="both"/>
              <w:rPr>
                <w:rFonts w:ascii="Arial" w:hAnsi="Arial" w:cs="Arial"/>
                <w:spacing w:val="-4"/>
                <w:sz w:val="24"/>
                <w:szCs w:val="24"/>
              </w:rPr>
            </w:pPr>
            <w:r>
              <w:rPr>
                <w:rFonts w:eastAsia="Arial" w:cs="Arial" w:ascii="Arial" w:hAnsi="Arial"/>
                <w:kern w:val="0"/>
                <w:sz w:val="24"/>
                <w:szCs w:val="24"/>
                <w:lang w:eastAsia="en-US" w:bidi="ar-SA"/>
              </w:rPr>
              <w:t>МБОУ «Уруссинская гимназия»; МБОУ</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«Уруссинская</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ООШ</w:t>
            </w:r>
            <w:r>
              <w:rPr>
                <w:rFonts w:eastAsia="Arial" w:cs="Arial" w:ascii="Arial" w:hAnsi="Arial"/>
                <w:spacing w:val="-16"/>
                <w:kern w:val="0"/>
                <w:sz w:val="24"/>
                <w:szCs w:val="24"/>
                <w:lang w:eastAsia="en-US" w:bidi="ar-SA"/>
              </w:rPr>
              <w:t xml:space="preserve"> </w:t>
            </w:r>
            <w:r>
              <w:rPr>
                <w:rFonts w:eastAsia="Arial" w:cs="Arial" w:ascii="Arial" w:hAnsi="Arial"/>
                <w:kern w:val="0"/>
                <w:sz w:val="24"/>
                <w:szCs w:val="24"/>
                <w:lang w:eastAsia="en-US" w:bidi="ar-SA"/>
              </w:rPr>
              <w:t>№2»; МБОУ</w:t>
            </w:r>
            <w:r>
              <w:rPr>
                <w:rFonts w:eastAsia="Arial" w:cs="Arial" w:ascii="Arial" w:hAnsi="Arial"/>
                <w:spacing w:val="-10"/>
                <w:kern w:val="0"/>
                <w:sz w:val="24"/>
                <w:szCs w:val="24"/>
                <w:lang w:eastAsia="en-US" w:bidi="ar-SA"/>
              </w:rPr>
              <w:t xml:space="preserve"> </w:t>
            </w:r>
            <w:r>
              <w:rPr>
                <w:rFonts w:eastAsia="Arial" w:cs="Arial" w:ascii="Arial" w:hAnsi="Arial"/>
                <w:kern w:val="0"/>
                <w:sz w:val="24"/>
                <w:szCs w:val="24"/>
                <w:lang w:eastAsia="en-US" w:bidi="ar-SA"/>
              </w:rPr>
              <w:t>«Уруссинская</w:t>
            </w:r>
            <w:r>
              <w:rPr>
                <w:rFonts w:eastAsia="Arial" w:cs="Arial" w:ascii="Arial" w:hAnsi="Arial"/>
                <w:spacing w:val="-10"/>
                <w:kern w:val="0"/>
                <w:sz w:val="24"/>
                <w:szCs w:val="24"/>
                <w:lang w:eastAsia="en-US" w:bidi="ar-SA"/>
              </w:rPr>
              <w:t xml:space="preserve"> </w:t>
            </w:r>
            <w:r>
              <w:rPr>
                <w:rFonts w:eastAsia="Arial" w:cs="Arial" w:ascii="Arial" w:hAnsi="Arial"/>
                <w:kern w:val="0"/>
                <w:sz w:val="24"/>
                <w:szCs w:val="24"/>
                <w:lang w:eastAsia="en-US" w:bidi="ar-SA"/>
              </w:rPr>
              <w:t>СОШ</w:t>
            </w:r>
            <w:r>
              <w:rPr>
                <w:rFonts w:eastAsia="Arial" w:cs="Arial" w:ascii="Arial" w:hAnsi="Arial"/>
                <w:spacing w:val="-12"/>
                <w:kern w:val="0"/>
                <w:sz w:val="24"/>
                <w:szCs w:val="24"/>
                <w:lang w:eastAsia="en-US" w:bidi="ar-SA"/>
              </w:rPr>
              <w:t xml:space="preserve"> </w:t>
            </w:r>
            <w:r>
              <w:rPr>
                <w:rFonts w:eastAsia="Arial" w:cs="Arial" w:ascii="Arial" w:hAnsi="Arial"/>
                <w:spacing w:val="-4"/>
                <w:kern w:val="0"/>
                <w:sz w:val="24"/>
                <w:szCs w:val="24"/>
                <w:lang w:eastAsia="en-US" w:bidi="ar-SA"/>
              </w:rPr>
              <w:t>№3»;</w:t>
            </w:r>
          </w:p>
          <w:p>
            <w:pPr>
              <w:pStyle w:val="TableParagraph"/>
              <w:widowControl w:val="false"/>
              <w:tabs>
                <w:tab w:val="clear" w:pos="720"/>
                <w:tab w:val="left" w:pos="618" w:leader="none"/>
              </w:tabs>
              <w:spacing w:before="0" w:after="0"/>
              <w:ind w:left="424" w:right="2929"/>
              <w:jc w:val="both"/>
              <w:rPr>
                <w:rFonts w:ascii="Arial" w:hAnsi="Arial" w:cs="Arial"/>
                <w:sz w:val="24"/>
                <w:szCs w:val="24"/>
              </w:rPr>
            </w:pPr>
            <w:r>
              <w:rPr>
                <w:rFonts w:eastAsia="Arial" w:cs="Arial" w:ascii="Arial" w:hAnsi="Arial"/>
                <w:spacing w:val="-4"/>
                <w:kern w:val="0"/>
                <w:sz w:val="24"/>
                <w:szCs w:val="24"/>
                <w:lang w:eastAsia="en-US" w:bidi="ar-SA"/>
              </w:rPr>
              <w:t>МБОУ «Уруссинская НОШ №1»</w:t>
            </w:r>
          </w:p>
          <w:p>
            <w:pPr>
              <w:pStyle w:val="TableParagraph"/>
              <w:widowControl w:val="false"/>
              <w:tabs>
                <w:tab w:val="clear" w:pos="720"/>
                <w:tab w:val="left" w:pos="618" w:leader="none"/>
              </w:tabs>
              <w:spacing w:before="0" w:after="0"/>
              <w:ind w:left="424" w:right="719"/>
              <w:jc w:val="both"/>
              <w:rPr>
                <w:rFonts w:ascii="Arial" w:hAnsi="Arial" w:cs="Arial"/>
                <w:sz w:val="24"/>
                <w:szCs w:val="24"/>
              </w:rPr>
            </w:pPr>
            <w:r>
              <w:rPr>
                <w:rFonts w:eastAsia="Arial" w:cs="Arial" w:ascii="Arial" w:hAnsi="Arial"/>
                <w:kern w:val="0"/>
                <w:sz w:val="24"/>
                <w:szCs w:val="24"/>
                <w:lang w:eastAsia="en-US" w:bidi="ar-SA"/>
              </w:rPr>
              <w:t>МБДОУ</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«Детский</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№1</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общеразвивающего</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вида»; МБДОУ</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«Детский</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№2</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общеразвивающего</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вида»; МБДОУ «Детский сад №3 комбинированного вида»; МБДОУ</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«Детский</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№4</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общеразвивающего</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вида»; МБДОУ</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«Детский</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№5</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общеразвивающего</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вида»; МБДОУ</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«Детский</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№6</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общеразвивающего</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 xml:space="preserve">вида»; </w:t>
            </w:r>
          </w:p>
          <w:p>
            <w:pPr>
              <w:pStyle w:val="TableParagraph"/>
              <w:widowControl w:val="false"/>
              <w:tabs>
                <w:tab w:val="clear" w:pos="720"/>
                <w:tab w:val="left" w:pos="618" w:leader="none"/>
              </w:tabs>
              <w:spacing w:before="0" w:after="0"/>
              <w:ind w:left="424" w:right="719"/>
              <w:jc w:val="both"/>
              <w:rPr>
                <w:rFonts w:ascii="Arial" w:hAnsi="Arial" w:cs="Arial"/>
                <w:sz w:val="24"/>
                <w:szCs w:val="24"/>
              </w:rPr>
            </w:pPr>
            <w:r>
              <w:rPr>
                <w:rFonts w:eastAsia="Arial" w:cs="Arial" w:ascii="Arial" w:hAnsi="Arial"/>
                <w:kern w:val="0"/>
                <w:sz w:val="24"/>
                <w:szCs w:val="24"/>
                <w:lang w:eastAsia="en-US" w:bidi="ar-SA"/>
              </w:rPr>
              <w:t>МБДОУ</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«Детский</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№7</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общеразвивающего</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вида»;</w:t>
            </w:r>
          </w:p>
          <w:p>
            <w:pPr>
              <w:pStyle w:val="TableParagraph"/>
              <w:widowControl w:val="false"/>
              <w:tabs>
                <w:tab w:val="clear" w:pos="720"/>
                <w:tab w:val="left" w:pos="618" w:leader="none"/>
              </w:tabs>
              <w:spacing w:before="0" w:after="0"/>
              <w:ind w:left="424" w:right="719"/>
              <w:jc w:val="both"/>
              <w:rPr>
                <w:rFonts w:ascii="Arial" w:hAnsi="Arial" w:cs="Arial"/>
                <w:sz w:val="24"/>
                <w:szCs w:val="24"/>
              </w:rPr>
            </w:pPr>
            <w:r>
              <w:rPr>
                <w:rFonts w:eastAsia="Arial" w:cs="Arial" w:ascii="Arial" w:hAnsi="Arial"/>
                <w:kern w:val="0"/>
                <w:sz w:val="24"/>
                <w:szCs w:val="24"/>
                <w:lang w:eastAsia="en-US" w:bidi="ar-SA"/>
              </w:rPr>
              <w:t>МБУ «ЦДТ»;</w:t>
            </w:r>
          </w:p>
          <w:p>
            <w:pPr>
              <w:pStyle w:val="TableParagraph"/>
              <w:widowControl w:val="false"/>
              <w:tabs>
                <w:tab w:val="clear" w:pos="720"/>
                <w:tab w:val="left" w:pos="618" w:leader="none"/>
              </w:tabs>
              <w:spacing w:before="0" w:after="0"/>
              <w:ind w:left="424" w:right="719"/>
              <w:jc w:val="both"/>
              <w:rPr>
                <w:rFonts w:ascii="Arial" w:hAnsi="Arial" w:cs="Arial"/>
                <w:sz w:val="24"/>
                <w:szCs w:val="24"/>
              </w:rPr>
            </w:pPr>
            <w:r>
              <w:rPr>
                <w:rFonts w:eastAsia="Arial" w:cs="Arial" w:ascii="Arial" w:hAnsi="Arial"/>
                <w:kern w:val="0"/>
                <w:sz w:val="24"/>
                <w:szCs w:val="24"/>
                <w:lang w:eastAsia="en-US" w:bidi="ar-SA"/>
              </w:rPr>
              <w:t>МБУ «Историко-краеведческий музей»;</w:t>
            </w:r>
          </w:p>
          <w:p>
            <w:pPr>
              <w:pStyle w:val="TableParagraph"/>
              <w:widowControl w:val="false"/>
              <w:tabs>
                <w:tab w:val="clear" w:pos="720"/>
                <w:tab w:val="left" w:pos="618" w:leader="none"/>
              </w:tabs>
              <w:spacing w:before="0" w:after="0"/>
              <w:ind w:left="424" w:right="719"/>
              <w:jc w:val="both"/>
              <w:rPr>
                <w:rFonts w:ascii="Arial" w:hAnsi="Arial" w:cs="Arial"/>
                <w:sz w:val="24"/>
                <w:szCs w:val="24"/>
              </w:rPr>
            </w:pPr>
            <w:r>
              <w:rPr>
                <w:rFonts w:eastAsia="Arial" w:cs="Arial" w:ascii="Arial" w:hAnsi="Arial"/>
                <w:kern w:val="0"/>
                <w:sz w:val="24"/>
                <w:szCs w:val="24"/>
                <w:lang w:eastAsia="en-US" w:bidi="ar-SA"/>
              </w:rPr>
              <w:t>ГАУЗ «Уруссинская ЦРБ»;</w:t>
            </w:r>
          </w:p>
          <w:p>
            <w:pPr>
              <w:pStyle w:val="TableParagraph"/>
              <w:widowControl w:val="false"/>
              <w:tabs>
                <w:tab w:val="clear" w:pos="720"/>
                <w:tab w:val="left" w:pos="618" w:leader="none"/>
              </w:tabs>
              <w:spacing w:before="0" w:after="0"/>
              <w:ind w:left="424" w:right="719"/>
              <w:jc w:val="both"/>
              <w:rPr>
                <w:rFonts w:ascii="Arial" w:hAnsi="Arial" w:cs="Arial"/>
                <w:sz w:val="24"/>
                <w:szCs w:val="24"/>
              </w:rPr>
            </w:pPr>
            <w:r>
              <w:rPr>
                <w:rFonts w:eastAsia="Arial" w:cs="Arial" w:ascii="Arial" w:hAnsi="Arial"/>
                <w:kern w:val="0"/>
                <w:sz w:val="24"/>
                <w:szCs w:val="24"/>
                <w:lang w:eastAsia="en-US" w:bidi="ar-SA"/>
              </w:rPr>
              <w:t>ФАП пгт.Уруссу мкрн.Солнечный;</w:t>
            </w:r>
          </w:p>
          <w:p>
            <w:pPr>
              <w:pStyle w:val="TableParagraph"/>
              <w:widowControl w:val="false"/>
              <w:tabs>
                <w:tab w:val="clear" w:pos="720"/>
                <w:tab w:val="left" w:pos="618" w:leader="none"/>
              </w:tabs>
              <w:spacing w:before="0" w:after="0"/>
              <w:ind w:firstLine="316" w:left="107"/>
              <w:jc w:val="left"/>
              <w:rPr>
                <w:rFonts w:ascii="Arial" w:hAnsi="Arial" w:cs="Arial"/>
                <w:sz w:val="24"/>
                <w:szCs w:val="24"/>
              </w:rPr>
            </w:pPr>
            <w:r>
              <w:rPr>
                <w:rFonts w:eastAsia="Arial" w:cs="Arial" w:ascii="Arial" w:hAnsi="Arial"/>
                <w:kern w:val="0"/>
                <w:sz w:val="24"/>
                <w:szCs w:val="24"/>
                <w:lang w:eastAsia="en-US" w:bidi="ar-SA"/>
              </w:rPr>
              <w:t>ГБС(К)ОУ «Уруссинская специальная (коррекционная) общеобразовательная</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школа-интернат</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VIII</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вида»</w:t>
            </w:r>
            <w:r>
              <w:rPr>
                <w:rFonts w:eastAsia="Arial" w:cs="Arial" w:ascii="Arial" w:hAnsi="Arial"/>
                <w:spacing w:val="-11"/>
                <w:kern w:val="0"/>
                <w:sz w:val="24"/>
                <w:szCs w:val="24"/>
                <w:lang w:eastAsia="en-US" w:bidi="ar-SA"/>
              </w:rPr>
              <w:t xml:space="preserve"> </w:t>
            </w:r>
            <w:r>
              <w:rPr>
                <w:rFonts w:eastAsia="Arial" w:cs="Arial" w:ascii="Arial" w:hAnsi="Arial"/>
                <w:kern w:val="0"/>
                <w:sz w:val="24"/>
                <w:szCs w:val="24"/>
                <w:lang w:eastAsia="en-US" w:bidi="ar-SA"/>
              </w:rPr>
              <w:t>МОиН</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РТ;</w:t>
            </w:r>
          </w:p>
          <w:p>
            <w:pPr>
              <w:pStyle w:val="TableParagraph"/>
              <w:widowControl w:val="false"/>
              <w:tabs>
                <w:tab w:val="clear" w:pos="720"/>
                <w:tab w:val="left" w:pos="618" w:leader="none"/>
              </w:tabs>
              <w:spacing w:before="0" w:after="0"/>
              <w:ind w:left="424" w:right="1086"/>
              <w:jc w:val="both"/>
              <w:rPr>
                <w:rFonts w:ascii="Arial" w:hAnsi="Arial" w:cs="Arial"/>
                <w:sz w:val="24"/>
                <w:szCs w:val="24"/>
              </w:rPr>
            </w:pPr>
            <w:r>
              <w:rPr>
                <w:rFonts w:eastAsia="Arial" w:cs="Arial" w:ascii="Arial" w:hAnsi="Arial"/>
                <w:kern w:val="0"/>
                <w:sz w:val="24"/>
                <w:szCs w:val="24"/>
                <w:lang w:eastAsia="en-US" w:bidi="ar-SA"/>
              </w:rPr>
              <w:t>ДЮСШ «ОЛИМП»;</w:t>
            </w:r>
          </w:p>
          <w:p>
            <w:pPr>
              <w:pStyle w:val="TableParagraph"/>
              <w:widowControl w:val="false"/>
              <w:tabs>
                <w:tab w:val="clear" w:pos="720"/>
                <w:tab w:val="left" w:pos="618" w:leader="none"/>
              </w:tabs>
              <w:spacing w:lineRule="exact" w:line="299" w:before="0" w:after="0"/>
              <w:ind w:left="424"/>
              <w:jc w:val="both"/>
              <w:rPr>
                <w:rFonts w:ascii="Arial" w:hAnsi="Arial" w:cs="Arial"/>
                <w:sz w:val="24"/>
                <w:szCs w:val="24"/>
              </w:rPr>
            </w:pPr>
            <w:r>
              <w:rPr>
                <w:rFonts w:eastAsia="Arial" w:cs="Arial" w:ascii="Arial" w:hAnsi="Arial"/>
                <w:kern w:val="0"/>
                <w:sz w:val="24"/>
                <w:szCs w:val="24"/>
                <w:lang w:eastAsia="en-US" w:bidi="ar-SA"/>
              </w:rPr>
              <w:t>МУ</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«Районный</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Дом</w:t>
            </w:r>
            <w:r>
              <w:rPr>
                <w:rFonts w:eastAsia="Arial" w:cs="Arial" w:ascii="Arial" w:hAnsi="Arial"/>
                <w:spacing w:val="-6"/>
                <w:kern w:val="0"/>
                <w:sz w:val="24"/>
                <w:szCs w:val="24"/>
                <w:lang w:eastAsia="en-US" w:bidi="ar-SA"/>
              </w:rPr>
              <w:t xml:space="preserve"> </w:t>
            </w:r>
            <w:r>
              <w:rPr>
                <w:rFonts w:eastAsia="Arial" w:cs="Arial" w:ascii="Arial" w:hAnsi="Arial"/>
                <w:spacing w:val="-2"/>
                <w:kern w:val="0"/>
                <w:sz w:val="24"/>
                <w:szCs w:val="24"/>
                <w:lang w:eastAsia="en-US" w:bidi="ar-SA"/>
              </w:rPr>
              <w:t>Культуры»;</w:t>
            </w:r>
          </w:p>
          <w:p>
            <w:pPr>
              <w:pStyle w:val="TableParagraph"/>
              <w:widowControl w:val="false"/>
              <w:tabs>
                <w:tab w:val="clear" w:pos="720"/>
                <w:tab w:val="left" w:pos="618" w:leader="none"/>
              </w:tabs>
              <w:spacing w:before="0" w:after="0"/>
              <w:ind w:left="424" w:right="1269"/>
              <w:jc w:val="both"/>
              <w:rPr>
                <w:rFonts w:ascii="Arial" w:hAnsi="Arial" w:cs="Arial"/>
                <w:sz w:val="24"/>
                <w:szCs w:val="24"/>
              </w:rPr>
            </w:pPr>
            <w:r>
              <w:rPr>
                <w:rFonts w:eastAsia="Arial" w:cs="Arial" w:ascii="Arial" w:hAnsi="Arial"/>
                <w:kern w:val="0"/>
                <w:sz w:val="24"/>
                <w:szCs w:val="24"/>
                <w:lang w:eastAsia="en-US" w:bidi="ar-SA"/>
              </w:rPr>
              <w:t>МУ</w:t>
            </w:r>
            <w:r>
              <w:rPr>
                <w:rFonts w:eastAsia="Arial" w:cs="Arial" w:ascii="Arial" w:hAnsi="Arial"/>
                <w:spacing w:val="-10"/>
                <w:kern w:val="0"/>
                <w:sz w:val="24"/>
                <w:szCs w:val="24"/>
                <w:lang w:eastAsia="en-US" w:bidi="ar-SA"/>
              </w:rPr>
              <w:t xml:space="preserve"> </w:t>
            </w:r>
            <w:r>
              <w:rPr>
                <w:rFonts w:eastAsia="Arial" w:cs="Arial" w:ascii="Arial" w:hAnsi="Arial"/>
                <w:kern w:val="0"/>
                <w:sz w:val="24"/>
                <w:szCs w:val="24"/>
                <w:lang w:eastAsia="en-US" w:bidi="ar-SA"/>
              </w:rPr>
              <w:t>ДО</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«Уруссинская</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детская</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школа</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искусств»; ГАУСО КЦСОН «Гармония» МТЗ и СЗ РТ;</w:t>
            </w:r>
          </w:p>
          <w:p>
            <w:pPr>
              <w:pStyle w:val="TableParagraph"/>
              <w:widowControl w:val="false"/>
              <w:tabs>
                <w:tab w:val="clear" w:pos="720"/>
                <w:tab w:val="left" w:pos="618" w:leader="none"/>
              </w:tabs>
              <w:spacing w:before="0" w:after="0"/>
              <w:ind w:left="424"/>
              <w:jc w:val="left"/>
              <w:rPr>
                <w:rFonts w:ascii="Arial" w:hAnsi="Arial" w:cs="Arial"/>
                <w:sz w:val="24"/>
                <w:szCs w:val="24"/>
              </w:rPr>
            </w:pPr>
            <w:r>
              <w:rPr>
                <w:rFonts w:eastAsia="Arial" w:cs="Arial" w:ascii="Arial" w:hAnsi="Arial"/>
                <w:kern w:val="0"/>
                <w:sz w:val="24"/>
                <w:szCs w:val="24"/>
                <w:lang w:eastAsia="en-US" w:bidi="ar-SA"/>
              </w:rPr>
              <w:t xml:space="preserve">Исполком Ютазинского муниципального района РТ; </w:t>
            </w:r>
          </w:p>
          <w:p>
            <w:pPr>
              <w:pStyle w:val="TableParagraph"/>
              <w:widowControl w:val="false"/>
              <w:tabs>
                <w:tab w:val="clear" w:pos="720"/>
                <w:tab w:val="left" w:pos="618" w:leader="none"/>
              </w:tabs>
              <w:spacing w:lineRule="exact" w:line="298" w:before="0" w:after="0"/>
              <w:ind w:left="424"/>
              <w:jc w:val="both"/>
              <w:rPr>
                <w:rFonts w:ascii="Arial" w:hAnsi="Arial" w:cs="Arial"/>
                <w:spacing w:val="-2"/>
                <w:sz w:val="24"/>
                <w:szCs w:val="24"/>
              </w:rPr>
            </w:pPr>
            <w:r>
              <w:rPr>
                <w:rFonts w:eastAsia="Arial" w:cs="Arial" w:ascii="Arial" w:hAnsi="Arial"/>
                <w:kern w:val="0"/>
                <w:sz w:val="24"/>
                <w:szCs w:val="24"/>
                <w:lang w:eastAsia="en-US" w:bidi="ar-SA"/>
              </w:rPr>
              <w:t>ФГКУ</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«11</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отряд»</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ФПС</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по</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РТ</w:t>
            </w:r>
            <w:r>
              <w:rPr>
                <w:rFonts w:eastAsia="Arial" w:cs="Arial" w:ascii="Arial" w:hAnsi="Arial"/>
                <w:spacing w:val="-5"/>
                <w:kern w:val="0"/>
                <w:sz w:val="24"/>
                <w:szCs w:val="24"/>
                <w:lang w:eastAsia="en-US" w:bidi="ar-SA"/>
              </w:rPr>
              <w:t xml:space="preserve"> </w:t>
            </w:r>
            <w:r>
              <w:rPr>
                <w:rFonts w:eastAsia="Arial" w:cs="Arial" w:ascii="Arial" w:hAnsi="Arial"/>
                <w:spacing w:val="-2"/>
                <w:kern w:val="0"/>
                <w:sz w:val="24"/>
                <w:szCs w:val="24"/>
                <w:lang w:eastAsia="en-US" w:bidi="ar-SA"/>
              </w:rPr>
              <w:t>(МЧС);</w:t>
            </w:r>
          </w:p>
          <w:p>
            <w:pPr>
              <w:pStyle w:val="TableParagraph"/>
              <w:widowControl w:val="false"/>
              <w:tabs>
                <w:tab w:val="clear" w:pos="720"/>
                <w:tab w:val="left" w:pos="618" w:leader="none"/>
              </w:tabs>
              <w:spacing w:lineRule="exact" w:line="298" w:before="0" w:after="0"/>
              <w:ind w:left="424"/>
              <w:jc w:val="both"/>
              <w:rPr>
                <w:rFonts w:ascii="Arial" w:hAnsi="Arial" w:cs="Arial"/>
                <w:sz w:val="24"/>
                <w:szCs w:val="24"/>
              </w:rPr>
            </w:pPr>
            <w:r>
              <w:rPr>
                <w:rFonts w:eastAsia="Arial" w:cs="Arial" w:ascii="Arial" w:hAnsi="Arial"/>
                <w:kern w:val="0"/>
                <w:sz w:val="24"/>
                <w:szCs w:val="24"/>
                <w:lang w:eastAsia="en-US" w:bidi="ar-SA"/>
              </w:rPr>
              <w:t>ГБУ «МФЦ предоставления государственных и муниципальных услуг по РТ»;</w:t>
            </w:r>
          </w:p>
          <w:p>
            <w:pPr>
              <w:pStyle w:val="TableParagraph"/>
              <w:widowControl w:val="false"/>
              <w:tabs>
                <w:tab w:val="clear" w:pos="720"/>
                <w:tab w:val="left" w:pos="618" w:leader="none"/>
              </w:tabs>
              <w:spacing w:lineRule="exact" w:line="298" w:before="0" w:after="0"/>
              <w:ind w:left="424"/>
              <w:jc w:val="both"/>
              <w:rPr>
                <w:rFonts w:ascii="Arial" w:hAnsi="Arial" w:cs="Arial"/>
                <w:sz w:val="24"/>
                <w:szCs w:val="24"/>
              </w:rPr>
            </w:pPr>
            <w:r>
              <w:rPr>
                <w:rFonts w:eastAsia="Arial" w:cs="Arial" w:ascii="Arial" w:hAnsi="Arial"/>
                <w:kern w:val="0"/>
                <w:sz w:val="24"/>
                <w:szCs w:val="24"/>
                <w:lang w:eastAsia="en-US" w:bidi="ar-SA"/>
              </w:rPr>
              <w:t>Настольный центр;</w:t>
            </w:r>
          </w:p>
          <w:p>
            <w:pPr>
              <w:pStyle w:val="TableParagraph"/>
              <w:widowControl w:val="false"/>
              <w:tabs>
                <w:tab w:val="clear" w:pos="720"/>
                <w:tab w:val="left" w:pos="618" w:leader="none"/>
              </w:tabs>
              <w:spacing w:lineRule="exact" w:line="293" w:before="0" w:after="0"/>
              <w:ind w:left="424"/>
              <w:jc w:val="left"/>
              <w:rPr>
                <w:rFonts w:ascii="Arial" w:hAnsi="Arial" w:cs="Arial"/>
                <w:sz w:val="24"/>
                <w:szCs w:val="24"/>
              </w:rPr>
            </w:pPr>
            <w:r>
              <w:rPr>
                <w:rFonts w:eastAsia="Arial" w:cs="Arial" w:ascii="Arial" w:hAnsi="Arial"/>
                <w:kern w:val="0"/>
                <w:sz w:val="24"/>
                <w:szCs w:val="24"/>
                <w:lang w:eastAsia="en-US" w:bidi="ar-SA"/>
              </w:rPr>
              <w:t>МУП «Теплосервис»;</w:t>
            </w:r>
          </w:p>
          <w:p>
            <w:pPr>
              <w:pStyle w:val="TableParagraph"/>
              <w:widowControl w:val="false"/>
              <w:tabs>
                <w:tab w:val="clear" w:pos="720"/>
                <w:tab w:val="left" w:pos="618" w:leader="none"/>
              </w:tabs>
              <w:spacing w:lineRule="exact" w:line="293" w:before="0" w:after="0"/>
              <w:ind w:left="424"/>
              <w:jc w:val="left"/>
              <w:rPr>
                <w:rFonts w:ascii="Arial" w:hAnsi="Arial" w:cs="Arial"/>
                <w:sz w:val="24"/>
                <w:szCs w:val="24"/>
              </w:rPr>
            </w:pPr>
            <w:r>
              <w:rPr>
                <w:rFonts w:eastAsia="Arial" w:cs="Arial" w:ascii="Arial" w:hAnsi="Arial"/>
                <w:kern w:val="0"/>
                <w:sz w:val="24"/>
                <w:szCs w:val="24"/>
                <w:lang w:eastAsia="en-US" w:bidi="ar-SA"/>
              </w:rPr>
              <w:t>Рынок пгт.Уруссу</w:t>
            </w:r>
          </w:p>
        </w:tc>
      </w:tr>
      <w:tr>
        <w:trPr>
          <w:trHeight w:val="1124" w:hRule="atLeast"/>
        </w:trPr>
        <w:tc>
          <w:tcPr>
            <w:tcW w:w="266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auto" w:line="240" w:before="0" w:after="0"/>
              <w:ind w:hanging="22" w:left="22" w:right="254"/>
              <w:jc w:val="center"/>
              <w:rPr>
                <w:rFonts w:ascii="Arial" w:hAnsi="Arial" w:cs="Arial"/>
                <w:sz w:val="24"/>
                <w:szCs w:val="24"/>
              </w:rPr>
            </w:pPr>
            <w:r>
              <w:rPr>
                <w:rFonts w:eastAsia="Arial" w:cs="Arial" w:ascii="Arial" w:hAnsi="Arial"/>
                <w:kern w:val="0"/>
                <w:sz w:val="24"/>
                <w:szCs w:val="24"/>
                <w:lang w:eastAsia="en-US" w:bidi="ar-SA"/>
              </w:rPr>
              <w:t>Индивидуальные двухконтурные котлы</w:t>
            </w:r>
          </w:p>
        </w:tc>
        <w:tc>
          <w:tcPr>
            <w:tcW w:w="728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90" w:before="0" w:after="0"/>
              <w:ind w:left="424"/>
              <w:jc w:val="left"/>
              <w:rPr>
                <w:rFonts w:ascii="Arial" w:hAnsi="Arial" w:cs="Arial"/>
                <w:b/>
                <w:sz w:val="24"/>
                <w:szCs w:val="24"/>
              </w:rPr>
            </w:pPr>
            <w:r>
              <w:rPr>
                <w:rFonts w:eastAsia="Arial" w:cs="Arial" w:ascii="Arial" w:hAnsi="Arial"/>
                <w:b/>
                <w:kern w:val="0"/>
                <w:sz w:val="24"/>
                <w:szCs w:val="24"/>
                <w:lang w:eastAsia="en-US" w:bidi="ar-SA"/>
              </w:rPr>
              <w:t>Прочие</w:t>
            </w:r>
            <w:r>
              <w:rPr>
                <w:rFonts w:eastAsia="Arial" w:cs="Arial" w:ascii="Arial" w:hAnsi="Arial"/>
                <w:b/>
                <w:spacing w:val="-8"/>
                <w:kern w:val="0"/>
                <w:sz w:val="24"/>
                <w:szCs w:val="24"/>
                <w:lang w:eastAsia="en-US" w:bidi="ar-SA"/>
              </w:rPr>
              <w:t xml:space="preserve"> </w:t>
            </w:r>
            <w:r>
              <w:rPr>
                <w:rFonts w:eastAsia="Arial" w:cs="Arial" w:ascii="Arial" w:hAnsi="Arial"/>
                <w:b/>
                <w:spacing w:val="-2"/>
                <w:kern w:val="0"/>
                <w:sz w:val="24"/>
                <w:szCs w:val="24"/>
                <w:lang w:eastAsia="en-US" w:bidi="ar-SA"/>
              </w:rPr>
              <w:t>потребители:</w:t>
            </w:r>
          </w:p>
          <w:p>
            <w:pPr>
              <w:pStyle w:val="TableParagraph"/>
              <w:widowControl w:val="false"/>
              <w:tabs>
                <w:tab w:val="clear" w:pos="720"/>
                <w:tab w:val="left" w:pos="618" w:leader="none"/>
              </w:tabs>
              <w:spacing w:lineRule="exact" w:line="295" w:before="0" w:after="0"/>
              <w:ind w:left="424"/>
              <w:jc w:val="left"/>
              <w:rPr>
                <w:rFonts w:ascii="Arial" w:hAnsi="Arial" w:cs="Arial"/>
                <w:sz w:val="24"/>
                <w:szCs w:val="24"/>
              </w:rPr>
            </w:pPr>
            <w:r>
              <w:rPr>
                <w:rFonts w:eastAsia="Arial" w:cs="Arial" w:ascii="Arial" w:hAnsi="Arial"/>
                <w:kern w:val="0"/>
                <w:sz w:val="24"/>
                <w:szCs w:val="24"/>
                <w:lang w:eastAsia="en-US" w:bidi="ar-SA"/>
              </w:rPr>
              <w:t>АО</w:t>
            </w:r>
            <w:r>
              <w:rPr>
                <w:rFonts w:eastAsia="Arial" w:cs="Arial" w:ascii="Arial" w:hAnsi="Arial"/>
                <w:spacing w:val="-6"/>
                <w:kern w:val="0"/>
                <w:sz w:val="24"/>
                <w:szCs w:val="24"/>
                <w:lang w:eastAsia="en-US" w:bidi="ar-SA"/>
              </w:rPr>
              <w:t xml:space="preserve"> </w:t>
            </w:r>
            <w:r>
              <w:rPr>
                <w:rFonts w:eastAsia="Arial" w:cs="Arial" w:ascii="Arial" w:hAnsi="Arial"/>
                <w:spacing w:val="-2"/>
                <w:kern w:val="0"/>
                <w:sz w:val="24"/>
                <w:szCs w:val="24"/>
                <w:lang w:eastAsia="en-US" w:bidi="ar-SA"/>
              </w:rPr>
              <w:t>«Электросоединитель»;</w:t>
            </w:r>
          </w:p>
          <w:p>
            <w:pPr>
              <w:pStyle w:val="TableParagraph"/>
              <w:widowControl w:val="false"/>
              <w:tabs>
                <w:tab w:val="clear" w:pos="720"/>
                <w:tab w:val="left" w:pos="618" w:leader="none"/>
              </w:tabs>
              <w:spacing w:before="0" w:after="0"/>
              <w:ind w:left="424" w:right="2279"/>
              <w:jc w:val="left"/>
              <w:rPr>
                <w:rFonts w:ascii="Arial" w:hAnsi="Arial" w:cs="Arial"/>
                <w:sz w:val="24"/>
                <w:szCs w:val="24"/>
              </w:rPr>
            </w:pPr>
            <w:r>
              <w:rPr>
                <w:rFonts w:eastAsia="Arial" w:cs="Arial" w:ascii="Arial" w:hAnsi="Arial"/>
                <w:kern w:val="0"/>
                <w:sz w:val="24"/>
                <w:szCs w:val="24"/>
                <w:lang w:eastAsia="en-US" w:bidi="ar-SA"/>
              </w:rPr>
              <w:t>ООО «Бетон +»;</w:t>
            </w:r>
          </w:p>
          <w:p>
            <w:pPr>
              <w:pStyle w:val="TableParagraph"/>
              <w:widowControl w:val="false"/>
              <w:tabs>
                <w:tab w:val="clear" w:pos="720"/>
                <w:tab w:val="left" w:pos="618" w:leader="none"/>
              </w:tabs>
              <w:spacing w:before="0" w:after="0"/>
              <w:ind w:left="424" w:right="1648"/>
              <w:jc w:val="left"/>
              <w:rPr>
                <w:rFonts w:ascii="Arial" w:hAnsi="Arial" w:cs="Arial"/>
                <w:sz w:val="24"/>
                <w:szCs w:val="24"/>
              </w:rPr>
            </w:pPr>
            <w:r>
              <w:rPr>
                <w:rFonts w:eastAsia="Arial" w:cs="Arial" w:ascii="Arial" w:hAnsi="Arial"/>
                <w:kern w:val="0"/>
                <w:sz w:val="24"/>
                <w:szCs w:val="24"/>
                <w:lang w:eastAsia="en-US" w:bidi="ar-SA"/>
              </w:rPr>
              <w:t>ООО «Уруссу-Водоканал»;</w:t>
            </w:r>
          </w:p>
          <w:p>
            <w:pPr>
              <w:pStyle w:val="TableParagraph"/>
              <w:widowControl w:val="false"/>
              <w:tabs>
                <w:tab w:val="clear" w:pos="720"/>
                <w:tab w:val="left" w:pos="618" w:leader="none"/>
              </w:tabs>
              <w:spacing w:before="0" w:after="0"/>
              <w:ind w:left="424"/>
              <w:jc w:val="left"/>
              <w:rPr>
                <w:rFonts w:ascii="Arial" w:hAnsi="Arial" w:cs="Arial"/>
                <w:sz w:val="24"/>
                <w:szCs w:val="24"/>
              </w:rPr>
            </w:pPr>
            <w:r>
              <w:rPr>
                <w:rFonts w:eastAsia="Arial" w:cs="Arial" w:ascii="Arial" w:hAnsi="Arial"/>
                <w:kern w:val="0"/>
                <w:sz w:val="24"/>
                <w:szCs w:val="24"/>
                <w:lang w:eastAsia="en-US" w:bidi="ar-SA"/>
              </w:rPr>
              <w:t>Управление</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федеральной</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службы</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судебных</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приставов</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по</w:t>
            </w:r>
          </w:p>
          <w:p>
            <w:pPr>
              <w:pStyle w:val="TableParagraph"/>
              <w:widowControl w:val="false"/>
              <w:tabs>
                <w:tab w:val="clear" w:pos="720"/>
                <w:tab w:val="left" w:pos="618" w:leader="none"/>
              </w:tabs>
              <w:spacing w:lineRule="exact" w:line="299" w:before="0" w:after="0"/>
              <w:ind w:left="107"/>
              <w:jc w:val="left"/>
              <w:rPr>
                <w:rFonts w:ascii="Arial" w:hAnsi="Arial" w:cs="Arial"/>
                <w:sz w:val="24"/>
                <w:szCs w:val="24"/>
              </w:rPr>
            </w:pPr>
            <w:r>
              <w:rPr>
                <w:rFonts w:eastAsia="Arial" w:cs="Arial" w:ascii="Arial" w:hAnsi="Arial"/>
                <w:kern w:val="0"/>
                <w:sz w:val="24"/>
                <w:szCs w:val="24"/>
                <w:lang w:eastAsia="en-US" w:bidi="ar-SA"/>
              </w:rPr>
              <w:t>Республике</w:t>
            </w:r>
            <w:r>
              <w:rPr>
                <w:rFonts w:eastAsia="Arial" w:cs="Arial" w:ascii="Arial" w:hAnsi="Arial"/>
                <w:spacing w:val="-16"/>
                <w:kern w:val="0"/>
                <w:sz w:val="24"/>
                <w:szCs w:val="24"/>
                <w:lang w:eastAsia="en-US" w:bidi="ar-SA"/>
              </w:rPr>
              <w:t xml:space="preserve"> </w:t>
            </w:r>
            <w:r>
              <w:rPr>
                <w:rFonts w:eastAsia="Arial" w:cs="Arial" w:ascii="Arial" w:hAnsi="Arial"/>
                <w:spacing w:val="-2"/>
                <w:kern w:val="0"/>
                <w:sz w:val="24"/>
                <w:szCs w:val="24"/>
                <w:lang w:eastAsia="en-US" w:bidi="ar-SA"/>
              </w:rPr>
              <w:t>Татарстан;</w:t>
            </w:r>
          </w:p>
          <w:p>
            <w:pPr>
              <w:pStyle w:val="TableParagraph"/>
              <w:widowControl w:val="false"/>
              <w:tabs>
                <w:tab w:val="clear" w:pos="720"/>
                <w:tab w:val="left" w:pos="618" w:leader="none"/>
              </w:tabs>
              <w:spacing w:lineRule="exact" w:line="298" w:before="0" w:after="0"/>
              <w:ind w:left="424"/>
              <w:jc w:val="left"/>
              <w:rPr>
                <w:rFonts w:ascii="Arial" w:hAnsi="Arial" w:cs="Arial"/>
                <w:sz w:val="24"/>
                <w:szCs w:val="24"/>
              </w:rPr>
            </w:pPr>
            <w:r>
              <w:rPr>
                <w:rFonts w:eastAsia="Arial" w:cs="Arial" w:ascii="Arial" w:hAnsi="Arial"/>
                <w:spacing w:val="-2"/>
                <w:kern w:val="0"/>
                <w:sz w:val="24"/>
                <w:szCs w:val="24"/>
                <w:lang w:eastAsia="en-US" w:bidi="ar-SA"/>
              </w:rPr>
              <w:t>Прокуратура</w:t>
            </w:r>
            <w:r>
              <w:rPr>
                <w:rFonts w:eastAsia="Arial" w:cs="Arial" w:ascii="Arial" w:hAnsi="Arial"/>
                <w:spacing w:val="5"/>
                <w:kern w:val="0"/>
                <w:sz w:val="24"/>
                <w:szCs w:val="24"/>
                <w:lang w:eastAsia="en-US" w:bidi="ar-SA"/>
              </w:rPr>
              <w:t xml:space="preserve"> </w:t>
            </w:r>
            <w:r>
              <w:rPr>
                <w:rFonts w:eastAsia="Arial" w:cs="Arial" w:ascii="Arial" w:hAnsi="Arial"/>
                <w:spacing w:val="-2"/>
                <w:kern w:val="0"/>
                <w:sz w:val="24"/>
                <w:szCs w:val="24"/>
                <w:lang w:eastAsia="en-US" w:bidi="ar-SA"/>
              </w:rPr>
              <w:t>Республики</w:t>
            </w:r>
            <w:r>
              <w:rPr>
                <w:rFonts w:eastAsia="Arial" w:cs="Arial" w:ascii="Arial" w:hAnsi="Arial"/>
                <w:spacing w:val="3"/>
                <w:kern w:val="0"/>
                <w:sz w:val="24"/>
                <w:szCs w:val="24"/>
                <w:lang w:eastAsia="en-US" w:bidi="ar-SA"/>
              </w:rPr>
              <w:t xml:space="preserve"> </w:t>
            </w:r>
            <w:r>
              <w:rPr>
                <w:rFonts w:eastAsia="Arial" w:cs="Arial" w:ascii="Arial" w:hAnsi="Arial"/>
                <w:spacing w:val="-2"/>
                <w:kern w:val="0"/>
                <w:sz w:val="24"/>
                <w:szCs w:val="24"/>
                <w:lang w:eastAsia="en-US" w:bidi="ar-SA"/>
              </w:rPr>
              <w:t>Татарстан;</w:t>
            </w:r>
          </w:p>
          <w:p>
            <w:pPr>
              <w:pStyle w:val="TableParagraph"/>
              <w:widowControl w:val="false"/>
              <w:tabs>
                <w:tab w:val="clear" w:pos="720"/>
                <w:tab w:val="left" w:pos="618" w:leader="none"/>
              </w:tabs>
              <w:spacing w:before="0" w:after="0"/>
              <w:ind w:firstLine="316" w:left="107"/>
              <w:jc w:val="left"/>
              <w:rPr>
                <w:rFonts w:ascii="Arial" w:hAnsi="Arial" w:cs="Arial"/>
                <w:sz w:val="24"/>
                <w:szCs w:val="24"/>
              </w:rPr>
            </w:pPr>
            <w:r>
              <w:rPr>
                <w:rFonts w:eastAsia="Arial" w:cs="Arial" w:ascii="Arial" w:hAnsi="Arial"/>
                <w:kern w:val="0"/>
                <w:sz w:val="24"/>
                <w:szCs w:val="24"/>
                <w:lang w:eastAsia="en-US" w:bidi="ar-SA"/>
              </w:rPr>
              <w:t>Отдел</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Министерства</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внутренних</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дел</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РФ</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по</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 xml:space="preserve">Ютазинскому </w:t>
            </w:r>
            <w:r>
              <w:rPr>
                <w:rFonts w:eastAsia="Arial" w:cs="Arial" w:ascii="Arial" w:hAnsi="Arial"/>
                <w:spacing w:val="-2"/>
                <w:kern w:val="0"/>
                <w:sz w:val="24"/>
                <w:szCs w:val="24"/>
                <w:lang w:eastAsia="en-US" w:bidi="ar-SA"/>
              </w:rPr>
              <w:t>району;</w:t>
            </w:r>
          </w:p>
          <w:p>
            <w:pPr>
              <w:pStyle w:val="TableParagraph"/>
              <w:widowControl w:val="false"/>
              <w:tabs>
                <w:tab w:val="clear" w:pos="720"/>
                <w:tab w:val="left" w:pos="618" w:leader="none"/>
              </w:tabs>
              <w:spacing w:before="1" w:after="0"/>
              <w:ind w:left="424" w:right="545"/>
              <w:jc w:val="left"/>
              <w:rPr>
                <w:rFonts w:ascii="Arial" w:hAnsi="Arial" w:cs="Arial"/>
                <w:spacing w:val="-5"/>
                <w:sz w:val="24"/>
                <w:szCs w:val="24"/>
              </w:rPr>
            </w:pPr>
            <w:r>
              <w:rPr>
                <w:rFonts w:eastAsia="Arial" w:cs="Arial" w:ascii="Arial" w:hAnsi="Arial"/>
                <w:kern w:val="0"/>
                <w:sz w:val="24"/>
                <w:szCs w:val="24"/>
                <w:lang w:eastAsia="en-US" w:bidi="ar-SA"/>
              </w:rPr>
              <w:t>Управление</w:t>
            </w:r>
            <w:r>
              <w:rPr>
                <w:rFonts w:eastAsia="Arial" w:cs="Arial" w:ascii="Arial" w:hAnsi="Arial"/>
                <w:spacing w:val="-15"/>
                <w:kern w:val="0"/>
                <w:sz w:val="24"/>
                <w:szCs w:val="24"/>
                <w:lang w:eastAsia="en-US" w:bidi="ar-SA"/>
              </w:rPr>
              <w:t xml:space="preserve"> </w:t>
            </w:r>
            <w:r>
              <w:rPr>
                <w:rFonts w:eastAsia="Arial" w:cs="Arial" w:ascii="Arial" w:hAnsi="Arial"/>
                <w:kern w:val="0"/>
                <w:sz w:val="24"/>
                <w:szCs w:val="24"/>
                <w:lang w:eastAsia="en-US" w:bidi="ar-SA"/>
              </w:rPr>
              <w:t>судебного</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департамента</w:t>
            </w:r>
            <w:r>
              <w:rPr>
                <w:rFonts w:eastAsia="Arial" w:cs="Arial" w:ascii="Arial" w:hAnsi="Arial"/>
                <w:spacing w:val="-12"/>
                <w:kern w:val="0"/>
                <w:sz w:val="24"/>
                <w:szCs w:val="24"/>
                <w:lang w:eastAsia="en-US" w:bidi="ar-SA"/>
              </w:rPr>
              <w:t xml:space="preserve"> </w:t>
            </w:r>
            <w:r>
              <w:rPr>
                <w:rFonts w:eastAsia="Arial" w:cs="Arial" w:ascii="Arial" w:hAnsi="Arial"/>
                <w:spacing w:val="-5"/>
                <w:kern w:val="0"/>
                <w:sz w:val="24"/>
                <w:szCs w:val="24"/>
                <w:lang w:eastAsia="en-US" w:bidi="ar-SA"/>
              </w:rPr>
              <w:t>РТ;</w:t>
            </w:r>
          </w:p>
          <w:p>
            <w:pPr>
              <w:pStyle w:val="TableParagraph"/>
              <w:widowControl w:val="false"/>
              <w:tabs>
                <w:tab w:val="clear" w:pos="720"/>
                <w:tab w:val="left" w:pos="618" w:leader="none"/>
              </w:tabs>
              <w:spacing w:before="1" w:after="0"/>
              <w:ind w:left="424" w:right="545"/>
              <w:jc w:val="left"/>
              <w:rPr>
                <w:rFonts w:ascii="Arial" w:hAnsi="Arial" w:cs="Arial"/>
                <w:sz w:val="24"/>
                <w:szCs w:val="24"/>
              </w:rPr>
            </w:pPr>
            <w:r>
              <w:rPr>
                <w:rFonts w:eastAsia="Arial" w:cs="Arial" w:ascii="Arial" w:hAnsi="Arial"/>
                <w:kern w:val="0"/>
                <w:sz w:val="24"/>
                <w:szCs w:val="24"/>
                <w:lang w:eastAsia="en-US" w:bidi="ar-SA"/>
              </w:rPr>
              <w:t>Министерство Юстиции Республики Татарстан, районный суд;</w:t>
            </w:r>
          </w:p>
          <w:p>
            <w:pPr>
              <w:pStyle w:val="TableParagraph"/>
              <w:widowControl w:val="false"/>
              <w:tabs>
                <w:tab w:val="clear" w:pos="720"/>
                <w:tab w:val="left" w:pos="618" w:leader="none"/>
              </w:tabs>
              <w:spacing w:before="1" w:after="0"/>
              <w:ind w:left="424" w:right="545"/>
              <w:jc w:val="left"/>
              <w:rPr>
                <w:rFonts w:ascii="Arial" w:hAnsi="Arial" w:cs="Arial"/>
                <w:sz w:val="24"/>
                <w:szCs w:val="24"/>
              </w:rPr>
            </w:pPr>
            <w:r>
              <w:rPr>
                <w:rFonts w:eastAsia="Arial" w:cs="Arial" w:ascii="Arial" w:hAnsi="Arial"/>
                <w:kern w:val="0"/>
                <w:sz w:val="24"/>
                <w:szCs w:val="24"/>
                <w:lang w:eastAsia="en-US" w:bidi="ar-SA"/>
              </w:rPr>
              <w:t>МРИ ФНС РФ №15 по РТ;</w:t>
            </w:r>
          </w:p>
          <w:p>
            <w:pPr>
              <w:pStyle w:val="TableParagraph"/>
              <w:widowControl w:val="false"/>
              <w:tabs>
                <w:tab w:val="clear" w:pos="720"/>
                <w:tab w:val="left" w:pos="618" w:leader="none"/>
              </w:tabs>
              <w:spacing w:before="1" w:after="0"/>
              <w:ind w:left="424" w:right="545"/>
              <w:jc w:val="left"/>
              <w:rPr>
                <w:rFonts w:ascii="Arial" w:hAnsi="Arial" w:cs="Arial"/>
                <w:sz w:val="24"/>
                <w:szCs w:val="24"/>
              </w:rPr>
            </w:pPr>
            <w:r>
              <w:rPr>
                <w:rFonts w:eastAsia="Arial" w:cs="Arial" w:ascii="Arial" w:hAnsi="Arial"/>
                <w:kern w:val="0"/>
                <w:sz w:val="24"/>
                <w:szCs w:val="24"/>
                <w:lang w:eastAsia="en-US" w:bidi="ar-SA"/>
              </w:rPr>
              <w:t>Отдел по Ютазинскому филиалу ФГБУ «ФКП Росреестра»;</w:t>
            </w:r>
          </w:p>
          <w:p>
            <w:pPr>
              <w:pStyle w:val="TableParagraph"/>
              <w:widowControl w:val="false"/>
              <w:tabs>
                <w:tab w:val="clear" w:pos="720"/>
                <w:tab w:val="left" w:pos="618" w:leader="none"/>
              </w:tabs>
              <w:spacing w:before="1" w:after="0"/>
              <w:ind w:left="424" w:right="545"/>
              <w:jc w:val="left"/>
              <w:rPr>
                <w:rFonts w:ascii="Arial" w:hAnsi="Arial" w:cs="Arial"/>
                <w:sz w:val="24"/>
                <w:szCs w:val="24"/>
              </w:rPr>
            </w:pPr>
            <w:r>
              <w:rPr>
                <w:rFonts w:eastAsia="Arial" w:cs="Arial" w:ascii="Arial" w:hAnsi="Arial"/>
                <w:kern w:val="0"/>
                <w:sz w:val="24"/>
                <w:szCs w:val="24"/>
                <w:lang w:eastAsia="en-US" w:bidi="ar-SA"/>
              </w:rPr>
              <w:t>Управление федеральной службы госрегистрации кадастра и картографии по РТ»</w:t>
            </w:r>
          </w:p>
          <w:p>
            <w:pPr>
              <w:pStyle w:val="TableParagraph"/>
              <w:widowControl w:val="false"/>
              <w:tabs>
                <w:tab w:val="clear" w:pos="720"/>
                <w:tab w:val="left" w:pos="618" w:leader="none"/>
              </w:tabs>
              <w:spacing w:before="1" w:after="0"/>
              <w:ind w:left="424" w:right="545"/>
              <w:jc w:val="left"/>
              <w:rPr>
                <w:rFonts w:ascii="Arial" w:hAnsi="Arial" w:cs="Arial"/>
                <w:sz w:val="24"/>
                <w:szCs w:val="24"/>
              </w:rPr>
            </w:pPr>
            <w:r>
              <w:rPr>
                <w:rFonts w:eastAsia="Arial" w:cs="Arial" w:ascii="Arial" w:hAnsi="Arial"/>
                <w:kern w:val="0"/>
                <w:sz w:val="24"/>
                <w:szCs w:val="24"/>
                <w:lang w:eastAsia="en-US" w:bidi="ar-SA"/>
              </w:rPr>
              <w:t>ФГУП УПС «Татарстан почтасы»;</w:t>
            </w:r>
          </w:p>
          <w:p>
            <w:pPr>
              <w:pStyle w:val="TableParagraph"/>
              <w:widowControl w:val="false"/>
              <w:tabs>
                <w:tab w:val="clear" w:pos="720"/>
                <w:tab w:val="left" w:pos="618" w:leader="none"/>
              </w:tabs>
              <w:spacing w:before="1" w:after="0"/>
              <w:ind w:left="424" w:right="545"/>
              <w:jc w:val="left"/>
              <w:rPr>
                <w:rFonts w:ascii="Arial" w:hAnsi="Arial" w:cs="Arial"/>
                <w:sz w:val="24"/>
                <w:szCs w:val="24"/>
              </w:rPr>
            </w:pPr>
            <w:r>
              <w:rPr>
                <w:rFonts w:eastAsia="Arial" w:cs="Arial" w:ascii="Arial" w:hAnsi="Arial"/>
                <w:kern w:val="0"/>
                <w:sz w:val="24"/>
                <w:szCs w:val="24"/>
                <w:lang w:eastAsia="en-US" w:bidi="ar-SA"/>
              </w:rPr>
              <w:t>Стадион «Энергия»</w:t>
            </w:r>
          </w:p>
          <w:p>
            <w:pPr>
              <w:pStyle w:val="TableParagraph"/>
              <w:widowControl w:val="false"/>
              <w:tabs>
                <w:tab w:val="clear" w:pos="720"/>
                <w:tab w:val="left" w:pos="618" w:leader="none"/>
              </w:tabs>
              <w:spacing w:before="1" w:after="0"/>
              <w:ind w:left="424" w:right="545"/>
              <w:jc w:val="left"/>
              <w:rPr>
                <w:rFonts w:ascii="Arial" w:hAnsi="Arial" w:cs="Arial"/>
                <w:sz w:val="24"/>
                <w:szCs w:val="24"/>
              </w:rPr>
            </w:pPr>
            <w:r>
              <w:rPr>
                <w:rFonts w:eastAsia="Arial" w:cs="Arial" w:ascii="Arial" w:hAnsi="Arial"/>
                <w:kern w:val="0"/>
                <w:sz w:val="24"/>
                <w:szCs w:val="24"/>
                <w:lang w:eastAsia="en-US" w:bidi="ar-SA"/>
              </w:rPr>
              <w:t>Филиал</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ОАО</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«Татэнергосбыт»</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Бугульминское</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отд.; ЗУЭС ПАО «Таттелеком»;</w:t>
            </w:r>
          </w:p>
          <w:p>
            <w:pPr>
              <w:pStyle w:val="TableParagraph"/>
              <w:widowControl w:val="false"/>
              <w:tabs>
                <w:tab w:val="clear" w:pos="720"/>
                <w:tab w:val="left" w:pos="618" w:leader="none"/>
                <w:tab w:val="left" w:pos="2391" w:leader="none"/>
              </w:tabs>
              <w:spacing w:before="0" w:after="0"/>
              <w:ind w:firstLine="316" w:left="107" w:right="100"/>
              <w:jc w:val="left"/>
              <w:rPr>
                <w:rFonts w:ascii="Arial" w:hAnsi="Arial" w:cs="Arial"/>
                <w:sz w:val="24"/>
                <w:szCs w:val="24"/>
              </w:rPr>
            </w:pPr>
            <w:r>
              <w:rPr>
                <w:rFonts w:eastAsia="Arial" w:cs="Arial" w:ascii="Arial" w:hAnsi="Arial"/>
                <w:kern w:val="0"/>
                <w:sz w:val="24"/>
                <w:szCs w:val="24"/>
                <w:lang w:eastAsia="en-US" w:bidi="ar-SA"/>
              </w:rPr>
              <w:t>Филиал</w:t>
            </w:r>
            <w:r>
              <w:rPr>
                <w:rFonts w:eastAsia="Arial" w:cs="Arial" w:ascii="Arial" w:hAnsi="Arial"/>
                <w:spacing w:val="80"/>
                <w:kern w:val="0"/>
                <w:sz w:val="24"/>
                <w:szCs w:val="24"/>
                <w:lang w:eastAsia="en-US" w:bidi="ar-SA"/>
              </w:rPr>
              <w:t xml:space="preserve"> </w:t>
            </w:r>
            <w:r>
              <w:rPr>
                <w:rFonts w:eastAsia="Arial" w:cs="Arial" w:ascii="Arial" w:hAnsi="Arial"/>
                <w:kern w:val="0"/>
                <w:sz w:val="24"/>
                <w:szCs w:val="24"/>
                <w:lang w:eastAsia="en-US" w:bidi="ar-SA"/>
              </w:rPr>
              <w:t>ОАО</w:t>
              <w:tab/>
              <w:t>«Сетевая</w:t>
            </w:r>
            <w:r>
              <w:rPr>
                <w:rFonts w:eastAsia="Arial" w:cs="Arial" w:ascii="Arial" w:hAnsi="Arial"/>
                <w:spacing w:val="80"/>
                <w:kern w:val="0"/>
                <w:sz w:val="24"/>
                <w:szCs w:val="24"/>
                <w:lang w:eastAsia="en-US" w:bidi="ar-SA"/>
              </w:rPr>
              <w:t xml:space="preserve"> </w:t>
            </w:r>
            <w:r>
              <w:rPr>
                <w:rFonts w:eastAsia="Arial" w:cs="Arial" w:ascii="Arial" w:hAnsi="Arial"/>
                <w:kern w:val="0"/>
                <w:sz w:val="24"/>
                <w:szCs w:val="24"/>
                <w:lang w:eastAsia="en-US" w:bidi="ar-SA"/>
              </w:rPr>
              <w:t>компания»</w:t>
            </w:r>
            <w:r>
              <w:rPr>
                <w:rFonts w:eastAsia="Arial" w:cs="Arial" w:ascii="Arial" w:hAnsi="Arial"/>
                <w:spacing w:val="80"/>
                <w:kern w:val="0"/>
                <w:sz w:val="24"/>
                <w:szCs w:val="24"/>
                <w:lang w:eastAsia="en-US" w:bidi="ar-SA"/>
              </w:rPr>
              <w:t xml:space="preserve"> </w:t>
            </w:r>
            <w:r>
              <w:rPr>
                <w:rFonts w:eastAsia="Arial" w:cs="Arial" w:ascii="Arial" w:hAnsi="Arial"/>
                <w:kern w:val="0"/>
                <w:sz w:val="24"/>
                <w:szCs w:val="24"/>
                <w:lang w:eastAsia="en-US" w:bidi="ar-SA"/>
              </w:rPr>
              <w:t>–</w:t>
            </w:r>
            <w:r>
              <w:rPr>
                <w:rFonts w:eastAsia="Arial" w:cs="Arial" w:ascii="Arial" w:hAnsi="Arial"/>
                <w:spacing w:val="80"/>
                <w:kern w:val="0"/>
                <w:sz w:val="24"/>
                <w:szCs w:val="24"/>
                <w:lang w:eastAsia="en-US" w:bidi="ar-SA"/>
              </w:rPr>
              <w:t xml:space="preserve"> </w:t>
            </w:r>
            <w:r>
              <w:rPr>
                <w:rFonts w:eastAsia="Arial" w:cs="Arial" w:ascii="Arial" w:hAnsi="Arial"/>
                <w:kern w:val="0"/>
                <w:sz w:val="24"/>
                <w:szCs w:val="24"/>
                <w:lang w:eastAsia="en-US" w:bidi="ar-SA"/>
              </w:rPr>
              <w:t>Бугульминские электрические сети»</w:t>
            </w:r>
          </w:p>
          <w:p>
            <w:pPr>
              <w:pStyle w:val="TableParagraph"/>
              <w:widowControl w:val="false"/>
              <w:tabs>
                <w:tab w:val="clear" w:pos="720"/>
                <w:tab w:val="left" w:pos="618" w:leader="none"/>
                <w:tab w:val="left" w:pos="1521" w:leader="none"/>
                <w:tab w:val="left" w:pos="2326" w:leader="none"/>
                <w:tab w:val="left" w:pos="3756" w:leader="none"/>
                <w:tab w:val="left" w:pos="4913" w:leader="none"/>
                <w:tab w:val="left" w:pos="5285" w:leader="none"/>
              </w:tabs>
              <w:spacing w:before="0" w:after="0"/>
              <w:ind w:firstLine="316" w:left="107" w:right="100"/>
              <w:jc w:val="left"/>
              <w:rPr>
                <w:rFonts w:ascii="Arial" w:hAnsi="Arial" w:cs="Arial"/>
                <w:sz w:val="24"/>
                <w:szCs w:val="24"/>
              </w:rPr>
            </w:pPr>
            <w:r>
              <w:rPr>
                <w:rFonts w:eastAsia="Arial" w:cs="Arial" w:ascii="Arial" w:hAnsi="Arial"/>
                <w:spacing w:val="-2"/>
                <w:kern w:val="0"/>
                <w:sz w:val="24"/>
                <w:szCs w:val="24"/>
                <w:lang w:eastAsia="en-US" w:bidi="ar-SA"/>
              </w:rPr>
              <w:t>Филиал</w:t>
            </w:r>
            <w:r>
              <w:rPr>
                <w:rFonts w:eastAsia="Arial" w:cs="Arial" w:ascii="Arial" w:hAnsi="Arial"/>
                <w:kern w:val="0"/>
                <w:sz w:val="24"/>
                <w:szCs w:val="24"/>
                <w:lang w:eastAsia="en-US" w:bidi="ar-SA"/>
              </w:rPr>
              <w:tab/>
            </w:r>
            <w:r>
              <w:rPr>
                <w:rFonts w:eastAsia="Arial" w:cs="Arial" w:ascii="Arial" w:hAnsi="Arial"/>
                <w:spacing w:val="-4"/>
                <w:kern w:val="0"/>
                <w:sz w:val="24"/>
                <w:szCs w:val="24"/>
                <w:lang w:eastAsia="en-US" w:bidi="ar-SA"/>
              </w:rPr>
              <w:t>ПАО</w:t>
            </w:r>
            <w:r>
              <w:rPr>
                <w:rFonts w:eastAsia="Arial" w:cs="Arial" w:ascii="Arial" w:hAnsi="Arial"/>
                <w:kern w:val="0"/>
                <w:sz w:val="24"/>
                <w:szCs w:val="24"/>
                <w:lang w:eastAsia="en-US" w:bidi="ar-SA"/>
              </w:rPr>
              <w:tab/>
            </w:r>
            <w:r>
              <w:rPr>
                <w:rFonts w:eastAsia="Arial" w:cs="Arial" w:ascii="Arial" w:hAnsi="Arial"/>
                <w:spacing w:val="-2"/>
                <w:kern w:val="0"/>
                <w:sz w:val="24"/>
                <w:szCs w:val="24"/>
                <w:lang w:eastAsia="en-US" w:bidi="ar-SA"/>
              </w:rPr>
              <w:t>«Сбербанк</w:t>
            </w:r>
            <w:r>
              <w:rPr>
                <w:rFonts w:eastAsia="Arial" w:cs="Arial" w:ascii="Arial" w:hAnsi="Arial"/>
                <w:kern w:val="0"/>
                <w:sz w:val="24"/>
                <w:szCs w:val="24"/>
                <w:lang w:eastAsia="en-US" w:bidi="ar-SA"/>
              </w:rPr>
              <w:tab/>
            </w:r>
            <w:r>
              <w:rPr>
                <w:rFonts w:eastAsia="Arial" w:cs="Arial" w:ascii="Arial" w:hAnsi="Arial"/>
                <w:spacing w:val="-2"/>
                <w:kern w:val="0"/>
                <w:sz w:val="24"/>
                <w:szCs w:val="24"/>
                <w:lang w:eastAsia="en-US" w:bidi="ar-SA"/>
              </w:rPr>
              <w:t>России»</w:t>
            </w:r>
            <w:r>
              <w:rPr>
                <w:rFonts w:eastAsia="Arial" w:cs="Arial" w:ascii="Arial" w:hAnsi="Arial"/>
                <w:kern w:val="0"/>
                <w:sz w:val="24"/>
                <w:szCs w:val="24"/>
                <w:lang w:eastAsia="en-US" w:bidi="ar-SA"/>
              </w:rPr>
              <w:tab/>
            </w:r>
            <w:r>
              <w:rPr>
                <w:rFonts w:eastAsia="Arial" w:cs="Arial" w:ascii="Arial" w:hAnsi="Arial"/>
                <w:spacing w:val="-10"/>
                <w:kern w:val="0"/>
                <w:sz w:val="24"/>
                <w:szCs w:val="24"/>
                <w:lang w:eastAsia="en-US" w:bidi="ar-SA"/>
              </w:rPr>
              <w:t>–</w:t>
            </w:r>
            <w:r>
              <w:rPr>
                <w:rFonts w:eastAsia="Arial" w:cs="Arial" w:ascii="Arial" w:hAnsi="Arial"/>
                <w:kern w:val="0"/>
                <w:sz w:val="24"/>
                <w:szCs w:val="24"/>
                <w:lang w:eastAsia="en-US" w:bidi="ar-SA"/>
              </w:rPr>
              <w:tab/>
            </w:r>
            <w:r>
              <w:rPr>
                <w:rFonts w:eastAsia="Arial" w:cs="Arial" w:ascii="Arial" w:hAnsi="Arial"/>
                <w:spacing w:val="-2"/>
                <w:kern w:val="0"/>
                <w:sz w:val="24"/>
                <w:szCs w:val="24"/>
                <w:lang w:eastAsia="en-US" w:bidi="ar-SA"/>
              </w:rPr>
              <w:t xml:space="preserve">Бугульминское </w:t>
            </w:r>
            <w:r>
              <w:rPr>
                <w:rFonts w:eastAsia="Arial" w:cs="Arial" w:ascii="Arial" w:hAnsi="Arial"/>
                <w:kern w:val="0"/>
                <w:sz w:val="24"/>
                <w:szCs w:val="24"/>
                <w:lang w:eastAsia="en-US" w:bidi="ar-SA"/>
              </w:rPr>
              <w:t>отделение №4694;</w:t>
            </w:r>
          </w:p>
          <w:p>
            <w:pPr>
              <w:pStyle w:val="TableParagraph"/>
              <w:widowControl w:val="false"/>
              <w:tabs>
                <w:tab w:val="clear" w:pos="720"/>
                <w:tab w:val="left" w:pos="618" w:leader="none"/>
              </w:tabs>
              <w:spacing w:before="0" w:after="0"/>
              <w:ind w:left="424" w:right="4518"/>
              <w:jc w:val="left"/>
              <w:rPr>
                <w:rFonts w:ascii="Arial" w:hAnsi="Arial" w:cs="Arial"/>
                <w:sz w:val="24"/>
                <w:szCs w:val="24"/>
              </w:rPr>
            </w:pPr>
            <w:r>
              <w:rPr>
                <w:rFonts w:eastAsia="Arial" w:cs="Arial" w:ascii="Arial" w:hAnsi="Arial"/>
                <w:kern w:val="0"/>
                <w:sz w:val="24"/>
                <w:szCs w:val="24"/>
                <w:lang w:eastAsia="en-US" w:bidi="ar-SA"/>
              </w:rPr>
              <w:t>ООО</w:t>
            </w:r>
            <w:r>
              <w:rPr>
                <w:rFonts w:eastAsia="Arial" w:cs="Arial" w:ascii="Arial" w:hAnsi="Arial"/>
                <w:spacing w:val="-17"/>
                <w:kern w:val="0"/>
                <w:sz w:val="24"/>
                <w:szCs w:val="24"/>
                <w:lang w:eastAsia="en-US" w:bidi="ar-SA"/>
              </w:rPr>
              <w:t xml:space="preserve"> </w:t>
            </w:r>
            <w:r>
              <w:rPr>
                <w:rFonts w:eastAsia="Arial" w:cs="Arial" w:ascii="Arial" w:hAnsi="Arial"/>
                <w:kern w:val="0"/>
                <w:sz w:val="24"/>
                <w:szCs w:val="24"/>
                <w:lang w:eastAsia="en-US" w:bidi="ar-SA"/>
              </w:rPr>
              <w:t>«Транспорт»; ЗАО «Тандер»;</w:t>
            </w:r>
          </w:p>
          <w:p>
            <w:pPr>
              <w:pStyle w:val="TableParagraph"/>
              <w:widowControl w:val="false"/>
              <w:tabs>
                <w:tab w:val="clear" w:pos="720"/>
                <w:tab w:val="left" w:pos="618" w:leader="none"/>
              </w:tabs>
              <w:spacing w:before="0" w:after="0"/>
              <w:ind w:left="424" w:right="3677"/>
              <w:jc w:val="both"/>
              <w:rPr>
                <w:rFonts w:ascii="Arial" w:hAnsi="Arial" w:cs="Arial"/>
                <w:sz w:val="24"/>
                <w:szCs w:val="24"/>
              </w:rPr>
            </w:pPr>
            <w:r>
              <w:rPr>
                <w:rFonts w:eastAsia="Arial" w:cs="Arial" w:ascii="Arial" w:hAnsi="Arial"/>
                <w:kern w:val="0"/>
                <w:sz w:val="24"/>
                <w:szCs w:val="24"/>
                <w:lang w:eastAsia="en-US" w:bidi="ar-SA"/>
              </w:rPr>
              <w:t>ОАО</w:t>
            </w:r>
            <w:r>
              <w:rPr>
                <w:rFonts w:eastAsia="Arial" w:cs="Arial" w:ascii="Arial" w:hAnsi="Arial"/>
                <w:spacing w:val="-17"/>
                <w:kern w:val="0"/>
                <w:sz w:val="24"/>
                <w:szCs w:val="24"/>
                <w:lang w:eastAsia="en-US" w:bidi="ar-SA"/>
              </w:rPr>
              <w:t xml:space="preserve"> </w:t>
            </w:r>
            <w:r>
              <w:rPr>
                <w:rFonts w:eastAsia="Arial" w:cs="Arial" w:ascii="Arial" w:hAnsi="Arial"/>
                <w:kern w:val="0"/>
                <w:sz w:val="24"/>
                <w:szCs w:val="24"/>
                <w:lang w:eastAsia="en-US" w:bidi="ar-SA"/>
              </w:rPr>
              <w:t>«Уруссинский</w:t>
            </w:r>
            <w:r>
              <w:rPr>
                <w:rFonts w:eastAsia="Arial" w:cs="Arial" w:ascii="Arial" w:hAnsi="Arial"/>
                <w:spacing w:val="-16"/>
                <w:kern w:val="0"/>
                <w:sz w:val="24"/>
                <w:szCs w:val="24"/>
                <w:lang w:eastAsia="en-US" w:bidi="ar-SA"/>
              </w:rPr>
              <w:t xml:space="preserve"> </w:t>
            </w:r>
            <w:r>
              <w:rPr>
                <w:rFonts w:eastAsia="Arial" w:cs="Arial" w:ascii="Arial" w:hAnsi="Arial"/>
                <w:kern w:val="0"/>
                <w:sz w:val="24"/>
                <w:szCs w:val="24"/>
                <w:lang w:eastAsia="en-US" w:bidi="ar-SA"/>
              </w:rPr>
              <w:t>торг»; ПАО «Татфондбанк»;</w:t>
            </w:r>
          </w:p>
          <w:p>
            <w:pPr>
              <w:pStyle w:val="TableParagraph"/>
              <w:widowControl w:val="false"/>
              <w:tabs>
                <w:tab w:val="clear" w:pos="720"/>
                <w:tab w:val="left" w:pos="618" w:leader="none"/>
              </w:tabs>
              <w:spacing w:lineRule="exact" w:line="299" w:before="0" w:after="0"/>
              <w:ind w:left="424"/>
              <w:jc w:val="both"/>
              <w:rPr>
                <w:rFonts w:ascii="Arial" w:hAnsi="Arial" w:cs="Arial"/>
                <w:sz w:val="24"/>
                <w:szCs w:val="24"/>
              </w:rPr>
            </w:pPr>
            <w:r>
              <w:rPr>
                <w:rFonts w:eastAsia="Arial" w:cs="Arial" w:ascii="Arial" w:hAnsi="Arial"/>
                <w:kern w:val="0"/>
                <w:sz w:val="24"/>
                <w:szCs w:val="24"/>
                <w:lang w:eastAsia="en-US" w:bidi="ar-SA"/>
              </w:rPr>
              <w:t>ИП</w:t>
            </w:r>
            <w:r>
              <w:rPr>
                <w:rFonts w:eastAsia="Arial" w:cs="Arial" w:ascii="Arial" w:hAnsi="Arial"/>
                <w:spacing w:val="-11"/>
                <w:kern w:val="0"/>
                <w:sz w:val="24"/>
                <w:szCs w:val="24"/>
                <w:lang w:eastAsia="en-US" w:bidi="ar-SA"/>
              </w:rPr>
              <w:t xml:space="preserve"> </w:t>
            </w:r>
            <w:r>
              <w:rPr>
                <w:rFonts w:eastAsia="Arial" w:cs="Arial" w:ascii="Arial" w:hAnsi="Arial"/>
                <w:kern w:val="0"/>
                <w:sz w:val="24"/>
                <w:szCs w:val="24"/>
                <w:lang w:eastAsia="en-US" w:bidi="ar-SA"/>
              </w:rPr>
              <w:t>Фархутдинов</w:t>
            </w:r>
            <w:r>
              <w:rPr>
                <w:rFonts w:eastAsia="Arial" w:cs="Arial" w:ascii="Arial" w:hAnsi="Arial"/>
                <w:spacing w:val="-11"/>
                <w:kern w:val="0"/>
                <w:sz w:val="24"/>
                <w:szCs w:val="24"/>
                <w:lang w:eastAsia="en-US" w:bidi="ar-SA"/>
              </w:rPr>
              <w:t xml:space="preserve"> </w:t>
            </w:r>
            <w:r>
              <w:rPr>
                <w:rFonts w:eastAsia="Arial" w:cs="Arial" w:ascii="Arial" w:hAnsi="Arial"/>
                <w:spacing w:val="-4"/>
                <w:kern w:val="0"/>
                <w:sz w:val="24"/>
                <w:szCs w:val="24"/>
                <w:lang w:eastAsia="en-US" w:bidi="ar-SA"/>
              </w:rPr>
              <w:t>Х.З.;</w:t>
            </w:r>
          </w:p>
          <w:p>
            <w:pPr>
              <w:pStyle w:val="TableParagraph"/>
              <w:widowControl w:val="false"/>
              <w:tabs>
                <w:tab w:val="clear" w:pos="720"/>
                <w:tab w:val="left" w:pos="618" w:leader="none"/>
              </w:tabs>
              <w:spacing w:before="1" w:after="0"/>
              <w:ind w:firstLine="316" w:left="107" w:right="101"/>
              <w:jc w:val="both"/>
              <w:rPr>
                <w:rFonts w:ascii="Arial" w:hAnsi="Arial" w:cs="Arial"/>
                <w:sz w:val="24"/>
                <w:szCs w:val="24"/>
              </w:rPr>
            </w:pPr>
            <w:r>
              <w:rPr>
                <w:rFonts w:eastAsia="Arial" w:cs="Arial" w:ascii="Arial" w:hAnsi="Arial"/>
                <w:kern w:val="0"/>
                <w:sz w:val="24"/>
                <w:szCs w:val="24"/>
                <w:lang w:eastAsia="en-US" w:bidi="ar-SA"/>
              </w:rPr>
              <w:t>Местная православная религиозная организация Никольского прихода пгт.Уруссу Ютазинского района РТ Казанской Епархии Русской Православной Церкви Московский Патриархат;</w:t>
            </w:r>
          </w:p>
          <w:p>
            <w:pPr>
              <w:pStyle w:val="TableParagraph"/>
              <w:widowControl w:val="false"/>
              <w:tabs>
                <w:tab w:val="clear" w:pos="720"/>
                <w:tab w:val="left" w:pos="618" w:leader="none"/>
              </w:tabs>
              <w:spacing w:before="0" w:after="0"/>
              <w:ind w:left="424" w:right="4018"/>
              <w:jc w:val="left"/>
              <w:rPr>
                <w:rFonts w:ascii="Arial" w:hAnsi="Arial" w:cs="Arial"/>
                <w:sz w:val="24"/>
                <w:szCs w:val="24"/>
              </w:rPr>
            </w:pPr>
            <w:r>
              <w:rPr>
                <w:rFonts w:eastAsia="Arial" w:cs="Arial" w:ascii="Arial" w:hAnsi="Arial"/>
                <w:kern w:val="0"/>
                <w:sz w:val="24"/>
                <w:szCs w:val="24"/>
                <w:lang w:eastAsia="en-US" w:bidi="ar-SA"/>
              </w:rPr>
              <w:t>ИП</w:t>
            </w:r>
            <w:r>
              <w:rPr>
                <w:rFonts w:eastAsia="Arial" w:cs="Arial" w:ascii="Arial" w:hAnsi="Arial"/>
                <w:spacing w:val="-17"/>
                <w:kern w:val="0"/>
                <w:sz w:val="24"/>
                <w:szCs w:val="24"/>
                <w:lang w:eastAsia="en-US" w:bidi="ar-SA"/>
              </w:rPr>
              <w:t xml:space="preserve"> </w:t>
            </w:r>
            <w:r>
              <w:rPr>
                <w:rFonts w:eastAsia="Arial" w:cs="Arial" w:ascii="Arial" w:hAnsi="Arial"/>
                <w:kern w:val="0"/>
                <w:sz w:val="24"/>
                <w:szCs w:val="24"/>
                <w:lang w:eastAsia="en-US" w:bidi="ar-SA"/>
              </w:rPr>
              <w:t>Смоленцев</w:t>
            </w:r>
            <w:r>
              <w:rPr>
                <w:rFonts w:eastAsia="Arial" w:cs="Arial" w:ascii="Arial" w:hAnsi="Arial"/>
                <w:spacing w:val="-16"/>
                <w:kern w:val="0"/>
                <w:sz w:val="24"/>
                <w:szCs w:val="24"/>
                <w:lang w:eastAsia="en-US" w:bidi="ar-SA"/>
              </w:rPr>
              <w:t xml:space="preserve"> </w:t>
            </w:r>
            <w:r>
              <w:rPr>
                <w:rFonts w:eastAsia="Arial" w:cs="Arial" w:ascii="Arial" w:hAnsi="Arial"/>
                <w:kern w:val="0"/>
                <w:sz w:val="24"/>
                <w:szCs w:val="24"/>
                <w:lang w:eastAsia="en-US" w:bidi="ar-SA"/>
              </w:rPr>
              <w:t>А.И.; ИП Тимербаев В.А.;</w:t>
            </w:r>
          </w:p>
          <w:p>
            <w:pPr>
              <w:pStyle w:val="TableParagraph"/>
              <w:widowControl w:val="false"/>
              <w:tabs>
                <w:tab w:val="clear" w:pos="720"/>
                <w:tab w:val="left" w:pos="618" w:leader="none"/>
              </w:tabs>
              <w:spacing w:before="0" w:after="0"/>
              <w:ind w:left="424" w:right="3781"/>
              <w:jc w:val="both"/>
              <w:rPr>
                <w:rFonts w:ascii="Arial" w:hAnsi="Arial" w:cs="Arial"/>
                <w:sz w:val="24"/>
                <w:szCs w:val="24"/>
              </w:rPr>
            </w:pPr>
            <w:r>
              <w:rPr>
                <w:rFonts w:eastAsia="Arial" w:cs="Arial" w:ascii="Arial" w:hAnsi="Arial"/>
                <w:kern w:val="0"/>
                <w:sz w:val="24"/>
                <w:szCs w:val="24"/>
                <w:lang w:eastAsia="en-US" w:bidi="ar-SA"/>
              </w:rPr>
              <w:t>ИП</w:t>
            </w:r>
            <w:r>
              <w:rPr>
                <w:rFonts w:eastAsia="Arial" w:cs="Arial" w:ascii="Arial" w:hAnsi="Arial"/>
                <w:spacing w:val="-17"/>
                <w:kern w:val="0"/>
                <w:sz w:val="24"/>
                <w:szCs w:val="24"/>
                <w:lang w:eastAsia="en-US" w:bidi="ar-SA"/>
              </w:rPr>
              <w:t xml:space="preserve"> </w:t>
            </w:r>
            <w:r>
              <w:rPr>
                <w:rFonts w:eastAsia="Arial" w:cs="Arial" w:ascii="Arial" w:hAnsi="Arial"/>
                <w:kern w:val="0"/>
                <w:sz w:val="24"/>
                <w:szCs w:val="24"/>
                <w:lang w:eastAsia="en-US" w:bidi="ar-SA"/>
              </w:rPr>
              <w:t>Шагимарданова</w:t>
            </w:r>
            <w:r>
              <w:rPr>
                <w:rFonts w:eastAsia="Arial" w:cs="Arial" w:ascii="Arial" w:hAnsi="Arial"/>
                <w:spacing w:val="-16"/>
                <w:kern w:val="0"/>
                <w:sz w:val="24"/>
                <w:szCs w:val="24"/>
                <w:lang w:eastAsia="en-US" w:bidi="ar-SA"/>
              </w:rPr>
              <w:t xml:space="preserve"> </w:t>
            </w:r>
            <w:r>
              <w:rPr>
                <w:rFonts w:eastAsia="Arial" w:cs="Arial" w:ascii="Arial" w:hAnsi="Arial"/>
                <w:kern w:val="0"/>
                <w:sz w:val="24"/>
                <w:szCs w:val="24"/>
                <w:lang w:eastAsia="en-US" w:bidi="ar-SA"/>
              </w:rPr>
              <w:t>Р.М.; ИП Гатауллин Р.М.;</w:t>
            </w:r>
          </w:p>
          <w:p>
            <w:pPr>
              <w:pStyle w:val="TableParagraph"/>
              <w:widowControl w:val="false"/>
              <w:tabs>
                <w:tab w:val="clear" w:pos="720"/>
                <w:tab w:val="left" w:pos="618" w:leader="none"/>
              </w:tabs>
              <w:spacing w:before="0" w:after="0"/>
              <w:ind w:left="424" w:right="4018"/>
              <w:jc w:val="left"/>
              <w:rPr>
                <w:rFonts w:ascii="Arial" w:hAnsi="Arial" w:cs="Arial"/>
                <w:sz w:val="24"/>
                <w:szCs w:val="24"/>
              </w:rPr>
            </w:pPr>
            <w:r>
              <w:rPr>
                <w:rFonts w:eastAsia="Arial" w:cs="Arial" w:ascii="Arial" w:hAnsi="Arial"/>
                <w:kern w:val="0"/>
                <w:sz w:val="24"/>
                <w:szCs w:val="24"/>
                <w:lang w:eastAsia="en-US" w:bidi="ar-SA"/>
              </w:rPr>
              <w:t>ИП</w:t>
            </w:r>
            <w:r>
              <w:rPr>
                <w:rFonts w:eastAsia="Arial" w:cs="Arial" w:ascii="Arial" w:hAnsi="Arial"/>
                <w:spacing w:val="-17"/>
                <w:kern w:val="0"/>
                <w:sz w:val="24"/>
                <w:szCs w:val="24"/>
                <w:lang w:eastAsia="en-US" w:bidi="ar-SA"/>
              </w:rPr>
              <w:t xml:space="preserve"> </w:t>
            </w:r>
            <w:r>
              <w:rPr>
                <w:rFonts w:eastAsia="Arial" w:cs="Arial" w:ascii="Arial" w:hAnsi="Arial"/>
                <w:kern w:val="0"/>
                <w:sz w:val="24"/>
                <w:szCs w:val="24"/>
                <w:lang w:eastAsia="en-US" w:bidi="ar-SA"/>
              </w:rPr>
              <w:t>Гарифуллин</w:t>
            </w:r>
            <w:r>
              <w:rPr>
                <w:rFonts w:eastAsia="Arial" w:cs="Arial" w:ascii="Arial" w:hAnsi="Arial"/>
                <w:spacing w:val="-16"/>
                <w:kern w:val="0"/>
                <w:sz w:val="24"/>
                <w:szCs w:val="24"/>
                <w:lang w:eastAsia="en-US" w:bidi="ar-SA"/>
              </w:rPr>
              <w:t xml:space="preserve"> </w:t>
            </w:r>
            <w:r>
              <w:rPr>
                <w:rFonts w:eastAsia="Arial" w:cs="Arial" w:ascii="Arial" w:hAnsi="Arial"/>
                <w:kern w:val="0"/>
                <w:sz w:val="24"/>
                <w:szCs w:val="24"/>
                <w:lang w:eastAsia="en-US" w:bidi="ar-SA"/>
              </w:rPr>
              <w:t>З.К.; ИП Валиуллин И.К.;</w:t>
            </w:r>
          </w:p>
          <w:p>
            <w:pPr>
              <w:pStyle w:val="TableParagraph"/>
              <w:widowControl w:val="false"/>
              <w:tabs>
                <w:tab w:val="clear" w:pos="720"/>
                <w:tab w:val="left" w:pos="618" w:leader="none"/>
              </w:tabs>
              <w:spacing w:before="0" w:after="0"/>
              <w:ind w:firstLine="316" w:left="107" w:right="95"/>
              <w:jc w:val="both"/>
              <w:rPr>
                <w:rFonts w:ascii="Arial" w:hAnsi="Arial" w:cs="Arial"/>
                <w:sz w:val="24"/>
                <w:szCs w:val="24"/>
              </w:rPr>
            </w:pPr>
            <w:r>
              <w:rPr>
                <w:rFonts w:eastAsia="Arial" w:cs="Arial" w:ascii="Arial" w:hAnsi="Arial"/>
                <w:kern w:val="0"/>
                <w:sz w:val="24"/>
                <w:szCs w:val="24"/>
                <w:lang w:eastAsia="en-US" w:bidi="ar-SA"/>
              </w:rPr>
              <w:t>Местная мусульманская религиозная организация – Мухтасибат Ютазинского района Централизованной религиозной организации ДУМ РТ;</w:t>
            </w:r>
          </w:p>
          <w:p>
            <w:pPr>
              <w:pStyle w:val="TableParagraph"/>
              <w:widowControl w:val="false"/>
              <w:tabs>
                <w:tab w:val="clear" w:pos="720"/>
                <w:tab w:val="left" w:pos="618" w:leader="none"/>
              </w:tabs>
              <w:spacing w:before="0" w:after="0"/>
              <w:ind w:left="424"/>
              <w:jc w:val="both"/>
              <w:rPr>
                <w:rFonts w:ascii="Arial" w:hAnsi="Arial" w:cs="Arial"/>
                <w:sz w:val="24"/>
                <w:szCs w:val="24"/>
              </w:rPr>
            </w:pPr>
            <w:r>
              <w:rPr>
                <w:rFonts w:eastAsia="Arial" w:cs="Arial" w:ascii="Arial" w:hAnsi="Arial"/>
                <w:kern w:val="0"/>
                <w:sz w:val="24"/>
                <w:szCs w:val="24"/>
                <w:lang w:eastAsia="en-US" w:bidi="ar-SA"/>
              </w:rPr>
              <w:t>ИП</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Хабибуллина</w:t>
            </w:r>
            <w:r>
              <w:rPr>
                <w:rFonts w:eastAsia="Arial" w:cs="Arial" w:ascii="Arial" w:hAnsi="Arial"/>
                <w:spacing w:val="-10"/>
                <w:kern w:val="0"/>
                <w:sz w:val="24"/>
                <w:szCs w:val="24"/>
                <w:lang w:eastAsia="en-US" w:bidi="ar-SA"/>
              </w:rPr>
              <w:t xml:space="preserve"> </w:t>
            </w:r>
            <w:r>
              <w:rPr>
                <w:rFonts w:eastAsia="Arial" w:cs="Arial" w:ascii="Arial" w:hAnsi="Arial"/>
                <w:spacing w:val="-2"/>
                <w:kern w:val="0"/>
                <w:sz w:val="24"/>
                <w:szCs w:val="24"/>
                <w:lang w:eastAsia="en-US" w:bidi="ar-SA"/>
              </w:rPr>
              <w:t>С.М.;</w:t>
            </w:r>
          </w:p>
          <w:p>
            <w:pPr>
              <w:pStyle w:val="TableParagraph"/>
              <w:widowControl w:val="false"/>
              <w:tabs>
                <w:tab w:val="clear" w:pos="720"/>
                <w:tab w:val="left" w:pos="618" w:leader="none"/>
              </w:tabs>
              <w:spacing w:lineRule="exact" w:line="298" w:before="0" w:after="0"/>
              <w:ind w:left="424" w:right="3844"/>
              <w:jc w:val="both"/>
              <w:rPr>
                <w:rFonts w:ascii="Arial" w:hAnsi="Arial" w:cs="Arial"/>
                <w:sz w:val="24"/>
                <w:szCs w:val="24"/>
              </w:rPr>
            </w:pPr>
            <w:r>
              <w:rPr>
                <w:rFonts w:eastAsia="Arial" w:cs="Arial" w:ascii="Arial" w:hAnsi="Arial"/>
                <w:kern w:val="0"/>
                <w:sz w:val="24"/>
                <w:szCs w:val="24"/>
                <w:lang w:eastAsia="en-US" w:bidi="ar-SA"/>
              </w:rPr>
              <w:t>ИП</w:t>
            </w:r>
            <w:r>
              <w:rPr>
                <w:rFonts w:eastAsia="Arial" w:cs="Arial" w:ascii="Arial" w:hAnsi="Arial"/>
                <w:spacing w:val="-17"/>
                <w:kern w:val="0"/>
                <w:sz w:val="24"/>
                <w:szCs w:val="24"/>
                <w:lang w:eastAsia="en-US" w:bidi="ar-SA"/>
              </w:rPr>
              <w:t xml:space="preserve"> </w:t>
            </w:r>
            <w:r>
              <w:rPr>
                <w:rFonts w:eastAsia="Arial" w:cs="Arial" w:ascii="Arial" w:hAnsi="Arial"/>
                <w:kern w:val="0"/>
                <w:sz w:val="24"/>
                <w:szCs w:val="24"/>
                <w:lang w:eastAsia="en-US" w:bidi="ar-SA"/>
              </w:rPr>
              <w:t>Шаймарданова</w:t>
            </w:r>
            <w:r>
              <w:rPr>
                <w:rFonts w:eastAsia="Arial" w:cs="Arial" w:ascii="Arial" w:hAnsi="Arial"/>
                <w:spacing w:val="-16"/>
                <w:kern w:val="0"/>
                <w:sz w:val="24"/>
                <w:szCs w:val="24"/>
                <w:lang w:eastAsia="en-US" w:bidi="ar-SA"/>
              </w:rPr>
              <w:t xml:space="preserve"> </w:t>
            </w:r>
            <w:r>
              <w:rPr>
                <w:rFonts w:eastAsia="Arial" w:cs="Arial" w:ascii="Arial" w:hAnsi="Arial"/>
                <w:kern w:val="0"/>
                <w:sz w:val="24"/>
                <w:szCs w:val="24"/>
                <w:lang w:eastAsia="en-US" w:bidi="ar-SA"/>
              </w:rPr>
              <w:t>А.М.; ИП Тимерзянов С.С.;</w:t>
            </w:r>
          </w:p>
          <w:p>
            <w:pPr>
              <w:pStyle w:val="TableParagraph"/>
              <w:widowControl w:val="false"/>
              <w:tabs>
                <w:tab w:val="clear" w:pos="720"/>
                <w:tab w:val="left" w:pos="618" w:leader="none"/>
              </w:tabs>
              <w:spacing w:before="0" w:after="0"/>
              <w:ind w:left="424" w:right="4647"/>
              <w:jc w:val="both"/>
              <w:rPr>
                <w:rFonts w:ascii="Arial" w:hAnsi="Arial" w:cs="Arial"/>
                <w:sz w:val="24"/>
                <w:szCs w:val="24"/>
              </w:rPr>
            </w:pPr>
            <w:r>
              <w:rPr>
                <w:rFonts w:eastAsia="Arial" w:cs="Arial" w:ascii="Arial" w:hAnsi="Arial"/>
                <w:kern w:val="0"/>
                <w:sz w:val="24"/>
                <w:szCs w:val="24"/>
                <w:lang w:eastAsia="en-US" w:bidi="ar-SA"/>
              </w:rPr>
              <w:t>ИП</w:t>
            </w:r>
            <w:r>
              <w:rPr>
                <w:rFonts w:eastAsia="Arial" w:cs="Arial" w:ascii="Arial" w:hAnsi="Arial"/>
                <w:spacing w:val="-17"/>
                <w:kern w:val="0"/>
                <w:sz w:val="24"/>
                <w:szCs w:val="24"/>
                <w:lang w:eastAsia="en-US" w:bidi="ar-SA"/>
              </w:rPr>
              <w:t xml:space="preserve"> </w:t>
            </w:r>
            <w:r>
              <w:rPr>
                <w:rFonts w:eastAsia="Arial" w:cs="Arial" w:ascii="Arial" w:hAnsi="Arial"/>
                <w:kern w:val="0"/>
                <w:sz w:val="24"/>
                <w:szCs w:val="24"/>
                <w:lang w:eastAsia="en-US" w:bidi="ar-SA"/>
              </w:rPr>
              <w:t>Матвеев</w:t>
            </w:r>
            <w:r>
              <w:rPr>
                <w:rFonts w:eastAsia="Arial" w:cs="Arial" w:ascii="Arial" w:hAnsi="Arial"/>
                <w:spacing w:val="-16"/>
                <w:kern w:val="0"/>
                <w:sz w:val="24"/>
                <w:szCs w:val="24"/>
                <w:lang w:eastAsia="en-US" w:bidi="ar-SA"/>
              </w:rPr>
              <w:t xml:space="preserve"> </w:t>
            </w:r>
            <w:r>
              <w:rPr>
                <w:rFonts w:eastAsia="Arial" w:cs="Arial" w:ascii="Arial" w:hAnsi="Arial"/>
                <w:kern w:val="0"/>
                <w:sz w:val="24"/>
                <w:szCs w:val="24"/>
                <w:lang w:eastAsia="en-US" w:bidi="ar-SA"/>
              </w:rPr>
              <w:t>В.И.; ИП</w:t>
            </w:r>
            <w:r>
              <w:rPr>
                <w:rFonts w:eastAsia="Arial" w:cs="Arial" w:ascii="Arial" w:hAnsi="Arial"/>
                <w:spacing w:val="-15"/>
                <w:kern w:val="0"/>
                <w:sz w:val="24"/>
                <w:szCs w:val="24"/>
                <w:lang w:eastAsia="en-US" w:bidi="ar-SA"/>
              </w:rPr>
              <w:t xml:space="preserve"> </w:t>
            </w:r>
            <w:r>
              <w:rPr>
                <w:rFonts w:eastAsia="Arial" w:cs="Arial" w:ascii="Arial" w:hAnsi="Arial"/>
                <w:kern w:val="0"/>
                <w:sz w:val="24"/>
                <w:szCs w:val="24"/>
                <w:lang w:eastAsia="en-US" w:bidi="ar-SA"/>
              </w:rPr>
              <w:t>Аскеров</w:t>
            </w:r>
            <w:r>
              <w:rPr>
                <w:rFonts w:eastAsia="Arial" w:cs="Arial" w:ascii="Arial" w:hAnsi="Arial"/>
                <w:spacing w:val="-15"/>
                <w:kern w:val="0"/>
                <w:sz w:val="24"/>
                <w:szCs w:val="24"/>
                <w:lang w:eastAsia="en-US" w:bidi="ar-SA"/>
              </w:rPr>
              <w:t xml:space="preserve"> </w:t>
            </w:r>
            <w:r>
              <w:rPr>
                <w:rFonts w:eastAsia="Arial" w:cs="Arial" w:ascii="Arial" w:hAnsi="Arial"/>
                <w:kern w:val="0"/>
                <w:sz w:val="24"/>
                <w:szCs w:val="24"/>
                <w:lang w:eastAsia="en-US" w:bidi="ar-SA"/>
              </w:rPr>
              <w:t>С.А.; ИП</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Валеева</w:t>
            </w:r>
            <w:r>
              <w:rPr>
                <w:rFonts w:eastAsia="Arial" w:cs="Arial" w:ascii="Arial" w:hAnsi="Arial"/>
                <w:spacing w:val="-1"/>
                <w:kern w:val="0"/>
                <w:sz w:val="24"/>
                <w:szCs w:val="24"/>
                <w:lang w:eastAsia="en-US" w:bidi="ar-SA"/>
              </w:rPr>
              <w:t xml:space="preserve"> </w:t>
            </w:r>
            <w:r>
              <w:rPr>
                <w:rFonts w:eastAsia="Arial" w:cs="Arial" w:ascii="Arial" w:hAnsi="Arial"/>
                <w:kern w:val="0"/>
                <w:sz w:val="24"/>
                <w:szCs w:val="24"/>
                <w:lang w:eastAsia="en-US" w:bidi="ar-SA"/>
              </w:rPr>
              <w:t>Н.И.;</w:t>
            </w:r>
          </w:p>
          <w:p>
            <w:pPr>
              <w:pStyle w:val="TableParagraph"/>
              <w:widowControl w:val="false"/>
              <w:tabs>
                <w:tab w:val="clear" w:pos="720"/>
                <w:tab w:val="left" w:pos="618" w:leader="none"/>
              </w:tabs>
              <w:spacing w:before="0" w:after="0"/>
              <w:ind w:left="424" w:right="4018"/>
              <w:jc w:val="left"/>
              <w:rPr>
                <w:rFonts w:ascii="Arial" w:hAnsi="Arial" w:cs="Arial"/>
                <w:sz w:val="24"/>
                <w:szCs w:val="24"/>
              </w:rPr>
            </w:pPr>
            <w:r>
              <w:rPr>
                <w:rFonts w:eastAsia="Arial" w:cs="Arial" w:ascii="Arial" w:hAnsi="Arial"/>
                <w:kern w:val="0"/>
                <w:sz w:val="24"/>
                <w:szCs w:val="24"/>
                <w:lang w:eastAsia="en-US" w:bidi="ar-SA"/>
              </w:rPr>
              <w:t>ИП</w:t>
            </w:r>
            <w:r>
              <w:rPr>
                <w:rFonts w:eastAsia="Arial" w:cs="Arial" w:ascii="Arial" w:hAnsi="Arial"/>
                <w:spacing w:val="-17"/>
                <w:kern w:val="0"/>
                <w:sz w:val="24"/>
                <w:szCs w:val="24"/>
                <w:lang w:eastAsia="en-US" w:bidi="ar-SA"/>
              </w:rPr>
              <w:t xml:space="preserve"> </w:t>
            </w:r>
            <w:r>
              <w:rPr>
                <w:rFonts w:eastAsia="Arial" w:cs="Arial" w:ascii="Arial" w:hAnsi="Arial"/>
                <w:kern w:val="0"/>
                <w:sz w:val="24"/>
                <w:szCs w:val="24"/>
                <w:lang w:eastAsia="en-US" w:bidi="ar-SA"/>
              </w:rPr>
              <w:t>Гарифуллина</w:t>
            </w:r>
            <w:r>
              <w:rPr>
                <w:rFonts w:eastAsia="Arial" w:cs="Arial" w:ascii="Arial" w:hAnsi="Arial"/>
                <w:spacing w:val="-16"/>
                <w:kern w:val="0"/>
                <w:sz w:val="24"/>
                <w:szCs w:val="24"/>
                <w:lang w:eastAsia="en-US" w:bidi="ar-SA"/>
              </w:rPr>
              <w:t xml:space="preserve"> </w:t>
            </w:r>
            <w:r>
              <w:rPr>
                <w:rFonts w:eastAsia="Arial" w:cs="Arial" w:ascii="Arial" w:hAnsi="Arial"/>
                <w:kern w:val="0"/>
                <w:sz w:val="24"/>
                <w:szCs w:val="24"/>
                <w:lang w:eastAsia="en-US" w:bidi="ar-SA"/>
              </w:rPr>
              <w:t>С.Е.; ИП Галиева Г.К.;</w:t>
            </w:r>
          </w:p>
          <w:p>
            <w:pPr>
              <w:pStyle w:val="TableParagraph"/>
              <w:widowControl w:val="false"/>
              <w:tabs>
                <w:tab w:val="clear" w:pos="720"/>
                <w:tab w:val="left" w:pos="618" w:leader="none"/>
              </w:tabs>
              <w:spacing w:before="0" w:after="0"/>
              <w:ind w:left="424" w:right="4283"/>
              <w:jc w:val="left"/>
              <w:rPr>
                <w:rFonts w:ascii="Arial" w:hAnsi="Arial" w:cs="Arial"/>
                <w:sz w:val="24"/>
                <w:szCs w:val="24"/>
              </w:rPr>
            </w:pPr>
            <w:r>
              <w:rPr>
                <w:rFonts w:eastAsia="Arial" w:cs="Arial" w:ascii="Arial" w:hAnsi="Arial"/>
                <w:kern w:val="0"/>
                <w:sz w:val="24"/>
                <w:szCs w:val="24"/>
                <w:lang w:eastAsia="en-US" w:bidi="ar-SA"/>
              </w:rPr>
              <w:t>И.П. Коваль О.В.; ИП Юсупова Л.Т.; ИП</w:t>
            </w:r>
            <w:r>
              <w:rPr>
                <w:rFonts w:eastAsia="Arial" w:cs="Arial" w:ascii="Arial" w:hAnsi="Arial"/>
                <w:spacing w:val="-17"/>
                <w:kern w:val="0"/>
                <w:sz w:val="24"/>
                <w:szCs w:val="24"/>
                <w:lang w:eastAsia="en-US" w:bidi="ar-SA"/>
              </w:rPr>
              <w:t xml:space="preserve"> </w:t>
            </w:r>
            <w:r>
              <w:rPr>
                <w:rFonts w:eastAsia="Arial" w:cs="Arial" w:ascii="Arial" w:hAnsi="Arial"/>
                <w:kern w:val="0"/>
                <w:sz w:val="24"/>
                <w:szCs w:val="24"/>
                <w:lang w:eastAsia="en-US" w:bidi="ar-SA"/>
              </w:rPr>
              <w:t>Гарайшина</w:t>
            </w:r>
            <w:r>
              <w:rPr>
                <w:rFonts w:eastAsia="Arial" w:cs="Arial" w:ascii="Arial" w:hAnsi="Arial"/>
                <w:spacing w:val="-16"/>
                <w:kern w:val="0"/>
                <w:sz w:val="24"/>
                <w:szCs w:val="24"/>
                <w:lang w:eastAsia="en-US" w:bidi="ar-SA"/>
              </w:rPr>
              <w:t xml:space="preserve"> </w:t>
            </w:r>
            <w:r>
              <w:rPr>
                <w:rFonts w:eastAsia="Arial" w:cs="Arial" w:ascii="Arial" w:hAnsi="Arial"/>
                <w:kern w:val="0"/>
                <w:sz w:val="24"/>
                <w:szCs w:val="24"/>
                <w:lang w:eastAsia="en-US" w:bidi="ar-SA"/>
              </w:rPr>
              <w:t>Х.М.; ИП Шакиров Р.Р.;</w:t>
            </w:r>
          </w:p>
          <w:p>
            <w:pPr>
              <w:pStyle w:val="TableParagraph"/>
              <w:widowControl w:val="false"/>
              <w:tabs>
                <w:tab w:val="clear" w:pos="720"/>
                <w:tab w:val="left" w:pos="618" w:leader="none"/>
              </w:tabs>
              <w:spacing w:lineRule="exact" w:line="298" w:before="0" w:after="0"/>
              <w:ind w:left="424" w:right="3844"/>
              <w:jc w:val="both"/>
              <w:rPr>
                <w:rFonts w:ascii="Arial" w:hAnsi="Arial" w:cs="Arial"/>
                <w:sz w:val="24"/>
                <w:szCs w:val="24"/>
              </w:rPr>
            </w:pPr>
            <w:r>
              <w:rPr>
                <w:rFonts w:eastAsia="Arial" w:cs="Arial" w:ascii="Arial" w:hAnsi="Arial"/>
                <w:kern w:val="0"/>
                <w:sz w:val="24"/>
                <w:szCs w:val="24"/>
                <w:lang w:eastAsia="en-US" w:bidi="ar-SA"/>
              </w:rPr>
              <w:t>ИП</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Шокурова</w:t>
            </w:r>
            <w:r>
              <w:rPr>
                <w:rFonts w:eastAsia="Arial" w:cs="Arial" w:ascii="Arial" w:hAnsi="Arial"/>
                <w:spacing w:val="-7"/>
                <w:kern w:val="0"/>
                <w:sz w:val="24"/>
                <w:szCs w:val="24"/>
                <w:lang w:eastAsia="en-US" w:bidi="ar-SA"/>
              </w:rPr>
              <w:t xml:space="preserve"> </w:t>
            </w:r>
            <w:r>
              <w:rPr>
                <w:rFonts w:eastAsia="Arial" w:cs="Arial" w:ascii="Arial" w:hAnsi="Arial"/>
                <w:spacing w:val="-4"/>
                <w:kern w:val="0"/>
                <w:sz w:val="24"/>
                <w:szCs w:val="24"/>
                <w:lang w:eastAsia="en-US" w:bidi="ar-SA"/>
              </w:rPr>
              <w:t>Н.И.</w:t>
            </w:r>
          </w:p>
        </w:tc>
      </w:tr>
    </w:tbl>
    <w:p>
      <w:pPr>
        <w:pStyle w:val="BodyText"/>
        <w:tabs>
          <w:tab w:val="clear" w:pos="720"/>
          <w:tab w:val="left" w:pos="618" w:leader="none"/>
        </w:tabs>
        <w:rPr>
          <w:rFonts w:ascii="Arial" w:hAnsi="Arial" w:cs="Arial"/>
          <w:sz w:val="24"/>
          <w:szCs w:val="24"/>
        </w:rPr>
      </w:pPr>
      <w:r>
        <w:rPr>
          <w:rFonts w:cs="Arial" w:ascii="Arial" w:hAnsi="Arial"/>
          <w:sz w:val="24"/>
          <w:szCs w:val="24"/>
        </w:rPr>
      </w:r>
      <w:bookmarkStart w:id="113" w:name="_bookmark23"/>
      <w:bookmarkStart w:id="114" w:name="_bookmark23"/>
      <w:bookmarkEnd w:id="114"/>
    </w:p>
    <w:p>
      <w:pPr>
        <w:pStyle w:val="Heading1"/>
        <w:numPr>
          <w:ilvl w:val="1"/>
          <w:numId w:val="14"/>
        </w:numPr>
        <w:tabs>
          <w:tab w:val="clear" w:pos="720"/>
          <w:tab w:val="left" w:pos="618" w:leader="none"/>
          <w:tab w:val="left" w:pos="1562" w:leader="none"/>
          <w:tab w:val="left" w:pos="1563" w:leader="none"/>
          <w:tab w:val="left" w:pos="3105" w:leader="none"/>
          <w:tab w:val="left" w:pos="5270" w:leader="none"/>
          <w:tab w:val="left" w:pos="5815" w:leader="none"/>
          <w:tab w:val="left" w:pos="8027" w:leader="none"/>
          <w:tab w:val="left" w:pos="8800" w:leader="none"/>
        </w:tabs>
        <w:spacing w:before="74" w:after="0"/>
        <w:ind w:firstLine="709" w:left="0" w:right="76"/>
        <w:jc w:val="both"/>
        <w:rPr>
          <w:rFonts w:ascii="Arial" w:hAnsi="Arial" w:cs="Arial"/>
          <w:sz w:val="24"/>
          <w:szCs w:val="24"/>
        </w:rPr>
      </w:pPr>
      <w:bookmarkStart w:id="115" w:name="_Toc211264069"/>
      <w:bookmarkStart w:id="116" w:name="_Toc211263581"/>
      <w:bookmarkStart w:id="117" w:name="_Toc211237285"/>
      <w:bookmarkStart w:id="118" w:name="_Toc211237053"/>
      <w:bookmarkStart w:id="119" w:name="_Toc211236804"/>
      <w:bookmarkStart w:id="120" w:name="_Toc211005385"/>
      <w:bookmarkStart w:id="121" w:name="_Toc210918426"/>
      <w:bookmarkStart w:id="122" w:name="_Toc210730464"/>
      <w:bookmarkStart w:id="123" w:name="_Toc210728349"/>
      <w:r>
        <w:rPr>
          <w:rFonts w:eastAsia="Arial" w:cs="Arial" w:ascii="Arial" w:hAnsi="Arial"/>
          <w:spacing w:val="-2"/>
          <w:sz w:val="24"/>
          <w:szCs w:val="24"/>
        </w:rPr>
        <w:t>Описание</w:t>
      </w:r>
      <w:r>
        <w:rPr>
          <w:rFonts w:eastAsia="Arial" w:cs="Arial" w:ascii="Arial" w:hAnsi="Arial"/>
          <w:sz w:val="24"/>
          <w:szCs w:val="24"/>
        </w:rPr>
        <w:tab/>
      </w:r>
      <w:r>
        <w:rPr>
          <w:rFonts w:eastAsia="Arial" w:cs="Arial" w:ascii="Arial" w:hAnsi="Arial"/>
          <w:spacing w:val="-2"/>
          <w:sz w:val="24"/>
          <w:szCs w:val="24"/>
        </w:rPr>
        <w:t>существующих</w:t>
      </w:r>
      <w:r>
        <w:rPr>
          <w:rFonts w:eastAsia="Arial" w:cs="Arial" w:ascii="Arial" w:hAnsi="Arial"/>
          <w:sz w:val="24"/>
          <w:szCs w:val="24"/>
        </w:rPr>
        <w:tab/>
      </w:r>
      <w:r>
        <w:rPr>
          <w:rFonts w:eastAsia="Arial" w:cs="Arial" w:ascii="Arial" w:hAnsi="Arial"/>
          <w:spacing w:val="-10"/>
          <w:sz w:val="24"/>
          <w:szCs w:val="24"/>
        </w:rPr>
        <w:t>и</w:t>
      </w:r>
      <w:r>
        <w:rPr>
          <w:rFonts w:eastAsia="Arial" w:cs="Arial" w:ascii="Arial" w:hAnsi="Arial"/>
          <w:sz w:val="24"/>
          <w:szCs w:val="24"/>
        </w:rPr>
        <w:tab/>
      </w:r>
      <w:r>
        <w:rPr>
          <w:rFonts w:eastAsia="Arial" w:cs="Arial" w:ascii="Arial" w:hAnsi="Arial"/>
          <w:spacing w:val="-2"/>
          <w:sz w:val="24"/>
          <w:szCs w:val="24"/>
        </w:rPr>
        <w:t>перспективных</w:t>
      </w:r>
      <w:r>
        <w:rPr>
          <w:rFonts w:eastAsia="Arial" w:cs="Arial" w:ascii="Arial" w:hAnsi="Arial"/>
          <w:sz w:val="24"/>
          <w:szCs w:val="24"/>
        </w:rPr>
        <w:tab/>
      </w:r>
      <w:r>
        <w:rPr>
          <w:rFonts w:eastAsia="Arial" w:cs="Arial" w:ascii="Arial" w:hAnsi="Arial"/>
          <w:spacing w:val="-4"/>
          <w:sz w:val="24"/>
          <w:szCs w:val="24"/>
        </w:rPr>
        <w:t>зон</w:t>
      </w:r>
      <w:r>
        <w:rPr>
          <w:rFonts w:eastAsia="Arial" w:cs="Arial" w:ascii="Arial" w:hAnsi="Arial"/>
          <w:sz w:val="24"/>
          <w:szCs w:val="24"/>
        </w:rPr>
        <w:tab/>
      </w:r>
      <w:r>
        <w:rPr>
          <w:rFonts w:eastAsia="Arial" w:cs="Arial" w:ascii="Arial" w:hAnsi="Arial"/>
          <w:spacing w:val="-2"/>
          <w:sz w:val="24"/>
          <w:szCs w:val="24"/>
        </w:rPr>
        <w:t xml:space="preserve">действия </w:t>
      </w:r>
      <w:r>
        <w:rPr>
          <w:rFonts w:eastAsia="Arial" w:cs="Arial" w:ascii="Arial" w:hAnsi="Arial"/>
          <w:sz w:val="24"/>
          <w:szCs w:val="24"/>
        </w:rPr>
        <w:t>индивидуальных источников тепловой энергии</w:t>
      </w:r>
      <w:bookmarkEnd w:id="115"/>
      <w:bookmarkEnd w:id="116"/>
      <w:bookmarkEnd w:id="117"/>
      <w:bookmarkEnd w:id="118"/>
      <w:bookmarkEnd w:id="119"/>
      <w:bookmarkEnd w:id="120"/>
      <w:bookmarkEnd w:id="121"/>
      <w:bookmarkEnd w:id="122"/>
      <w:bookmarkEnd w:id="123"/>
    </w:p>
    <w:p>
      <w:pPr>
        <w:pStyle w:val="Normal"/>
        <w:tabs>
          <w:tab w:val="clear" w:pos="720"/>
          <w:tab w:val="left" w:pos="618" w:leader="none"/>
        </w:tabs>
        <w:ind w:firstLine="709" w:right="76"/>
        <w:rPr>
          <w:rFonts w:ascii="Arial" w:hAnsi="Arial" w:cs="Arial"/>
          <w:sz w:val="24"/>
          <w:szCs w:val="24"/>
        </w:rPr>
      </w:pPr>
      <w:r>
        <w:rPr>
          <w:rFonts w:cs="Arial" w:ascii="Arial" w:hAnsi="Arial"/>
          <w:sz w:val="24"/>
          <w:szCs w:val="24"/>
        </w:rPr>
      </w:r>
    </w:p>
    <w:p>
      <w:pPr>
        <w:pStyle w:val="BodyText"/>
        <w:ind w:firstLine="709" w:right="76"/>
        <w:rPr>
          <w:rFonts w:ascii="Arial" w:hAnsi="Arial" w:cs="Arial"/>
          <w:sz w:val="24"/>
          <w:szCs w:val="24"/>
        </w:rPr>
      </w:pPr>
      <w:r>
        <w:rPr>
          <w:rFonts w:eastAsia="Arial" w:cs="Arial" w:ascii="Arial" w:hAnsi="Arial"/>
          <w:sz w:val="24"/>
          <w:szCs w:val="24"/>
        </w:rPr>
        <w:t>Зоны действия индивидуального теплоснабжения сформированы на всей территории пгт.Уруссу. Отопление жителей домов осуществляется от индивидуальных газовых котлов. По состоянию на 01.01.2025 г. в пгт.Уруссу индивидуальным теплоснабжением пользуется все 100% населения. Общая площадь строительных фондов в зонах действия индивидуального теплоснабжения пгт.Уруссу составляет 103,3 тыс. м2 жилья.</w:t>
      </w:r>
    </w:p>
    <w:p>
      <w:pPr>
        <w:sectPr>
          <w:headerReference w:type="default" r:id="rId64"/>
          <w:footerReference w:type="default" r:id="rId65"/>
          <w:footerReference w:type="first" r:id="rId66"/>
          <w:type w:val="nextPage"/>
          <w:pgSz w:w="11906" w:h="16838"/>
          <w:pgMar w:left="1200" w:right="711" w:gutter="0" w:header="0" w:top="1160" w:footer="1191" w:bottom="1380"/>
          <w:pgNumType w:fmt="decimal"/>
          <w:formProt w:val="false"/>
          <w:textDirection w:val="lrTb"/>
          <w:docGrid w:type="default" w:linePitch="360" w:charSpace="4096"/>
        </w:sectPr>
        <w:pStyle w:val="BodyText"/>
        <w:ind w:firstLine="709" w:right="76"/>
        <w:rPr>
          <w:rFonts w:ascii="Arial" w:hAnsi="Arial" w:cs="Arial"/>
          <w:sz w:val="24"/>
          <w:szCs w:val="24"/>
        </w:rPr>
      </w:pPr>
      <w:r>
        <w:rPr>
          <w:rFonts w:eastAsia="Arial" w:cs="Arial" w:ascii="Arial" w:hAnsi="Arial"/>
          <w:sz w:val="24"/>
          <w:szCs w:val="24"/>
        </w:rPr>
        <w:t>На рис. 2 представлена схема границ зоны действия индивидуального теплоснабжения пгт.Уруссу.</w:t>
      </w:r>
    </w:p>
    <w:p>
      <w:pPr>
        <w:pStyle w:val="Normal"/>
        <w:tabs>
          <w:tab w:val="clear" w:pos="720"/>
          <w:tab w:val="left" w:pos="618" w:leader="none"/>
        </w:tabs>
        <w:spacing w:before="65" w:after="0"/>
        <w:ind w:left="3366"/>
        <w:rPr>
          <w:rFonts w:ascii="Arial" w:hAnsi="Arial" w:cs="Arial"/>
          <w:sz w:val="24"/>
          <w:szCs w:val="24"/>
        </w:rPr>
      </w:pPr>
      <w:bookmarkStart w:id="124" w:name="_bookmark24"/>
      <w:bookmarkEnd w:id="124"/>
      <w:r>
        <w:rPr>
          <w:rFonts w:eastAsia="Arial" w:cs="Arial" w:ascii="Arial" w:hAnsi="Arial"/>
          <w:sz w:val="24"/>
          <w:szCs w:val="24"/>
        </w:rPr>
        <w:t>рис.</w:t>
      </w:r>
      <w:r>
        <w:rPr>
          <w:rFonts w:eastAsia="Arial" w:cs="Arial" w:ascii="Arial" w:hAnsi="Arial"/>
          <w:spacing w:val="52"/>
          <w:sz w:val="24"/>
          <w:szCs w:val="24"/>
        </w:rPr>
        <w:t xml:space="preserve"> </w:t>
      </w:r>
      <w:r>
        <w:rPr>
          <w:rFonts w:eastAsia="Arial" w:cs="Arial" w:ascii="Arial" w:hAnsi="Arial"/>
          <w:sz w:val="24"/>
          <w:szCs w:val="24"/>
        </w:rPr>
        <w:t>2</w:t>
      </w:r>
      <w:r>
        <w:rPr>
          <w:rFonts w:eastAsia="Arial" w:cs="Arial" w:ascii="Arial" w:hAnsi="Arial"/>
          <w:spacing w:val="-3"/>
          <w:sz w:val="24"/>
          <w:szCs w:val="24"/>
        </w:rPr>
        <w:t xml:space="preserve"> </w:t>
      </w:r>
      <w:r>
        <w:rPr>
          <w:rFonts w:eastAsia="Arial" w:cs="Arial" w:ascii="Arial" w:hAnsi="Arial"/>
          <w:sz w:val="24"/>
          <w:szCs w:val="24"/>
        </w:rPr>
        <w:t>–</w:t>
      </w:r>
      <w:r>
        <w:rPr>
          <w:rFonts w:eastAsia="Arial" w:cs="Arial" w:ascii="Arial" w:hAnsi="Arial"/>
          <w:spacing w:val="-3"/>
          <w:sz w:val="24"/>
          <w:szCs w:val="24"/>
        </w:rPr>
        <w:t xml:space="preserve"> </w:t>
      </w:r>
      <w:r>
        <w:rPr>
          <w:rFonts w:eastAsia="Arial" w:cs="Arial" w:ascii="Arial" w:hAnsi="Arial"/>
          <w:sz w:val="24"/>
          <w:szCs w:val="24"/>
        </w:rPr>
        <w:t>Схема</w:t>
      </w:r>
      <w:r>
        <w:rPr>
          <w:rFonts w:eastAsia="Arial" w:cs="Arial" w:ascii="Arial" w:hAnsi="Arial"/>
          <w:spacing w:val="-4"/>
          <w:sz w:val="24"/>
          <w:szCs w:val="24"/>
        </w:rPr>
        <w:t xml:space="preserve"> </w:t>
      </w:r>
      <w:r>
        <w:rPr>
          <w:rFonts w:eastAsia="Arial" w:cs="Arial" w:ascii="Arial" w:hAnsi="Arial"/>
          <w:sz w:val="24"/>
          <w:szCs w:val="24"/>
        </w:rPr>
        <w:t>расположения</w:t>
      </w:r>
      <w:r>
        <w:rPr>
          <w:rFonts w:eastAsia="Arial" w:cs="Arial" w:ascii="Arial" w:hAnsi="Arial"/>
          <w:spacing w:val="-2"/>
          <w:sz w:val="24"/>
          <w:szCs w:val="24"/>
        </w:rPr>
        <w:t xml:space="preserve"> </w:t>
      </w:r>
      <w:r>
        <w:rPr>
          <w:rFonts w:eastAsia="Arial" w:cs="Arial" w:ascii="Arial" w:hAnsi="Arial"/>
          <w:sz w:val="24"/>
          <w:szCs w:val="24"/>
        </w:rPr>
        <w:t>зон</w:t>
      </w:r>
      <w:r>
        <w:rPr>
          <w:rFonts w:eastAsia="Arial" w:cs="Arial" w:ascii="Arial" w:hAnsi="Arial"/>
          <w:spacing w:val="-3"/>
          <w:sz w:val="24"/>
          <w:szCs w:val="24"/>
        </w:rPr>
        <w:t xml:space="preserve"> </w:t>
      </w:r>
      <w:r>
        <w:rPr>
          <w:rFonts w:eastAsia="Arial" w:cs="Arial" w:ascii="Arial" w:hAnsi="Arial"/>
          <w:sz w:val="24"/>
          <w:szCs w:val="24"/>
        </w:rPr>
        <w:t>действия</w:t>
      </w:r>
      <w:r>
        <w:rPr>
          <w:rFonts w:eastAsia="Arial" w:cs="Arial" w:ascii="Arial" w:hAnsi="Arial"/>
          <w:spacing w:val="-3"/>
          <w:sz w:val="24"/>
          <w:szCs w:val="24"/>
        </w:rPr>
        <w:t xml:space="preserve"> </w:t>
      </w:r>
      <w:r>
        <w:rPr>
          <w:rFonts w:eastAsia="Arial" w:cs="Arial" w:ascii="Arial" w:hAnsi="Arial"/>
          <w:sz w:val="24"/>
          <w:szCs w:val="24"/>
        </w:rPr>
        <w:t>индивидуального</w:t>
      </w:r>
      <w:r>
        <w:rPr>
          <w:rFonts w:eastAsia="Arial" w:cs="Arial" w:ascii="Arial" w:hAnsi="Arial"/>
          <w:spacing w:val="-3"/>
          <w:sz w:val="24"/>
          <w:szCs w:val="24"/>
        </w:rPr>
        <w:t xml:space="preserve"> </w:t>
      </w:r>
      <w:r>
        <w:rPr>
          <w:rFonts w:eastAsia="Arial" w:cs="Arial" w:ascii="Arial" w:hAnsi="Arial"/>
          <w:sz w:val="24"/>
          <w:szCs w:val="24"/>
        </w:rPr>
        <w:t>теплоснабжения</w:t>
      </w:r>
      <w:r>
        <w:rPr>
          <w:rFonts w:eastAsia="Arial" w:cs="Arial" w:ascii="Arial" w:hAnsi="Arial"/>
          <w:spacing w:val="-5"/>
          <w:sz w:val="24"/>
          <w:szCs w:val="24"/>
        </w:rPr>
        <w:t xml:space="preserve"> </w:t>
      </w:r>
      <w:r>
        <w:rPr>
          <w:rFonts w:eastAsia="Arial" w:cs="Arial" w:ascii="Arial" w:hAnsi="Arial"/>
          <w:spacing w:val="-2"/>
          <w:sz w:val="24"/>
          <w:szCs w:val="24"/>
        </w:rPr>
        <w:t>пгт.Уруссу</w:t>
      </w:r>
    </w:p>
    <w:p>
      <w:pPr>
        <w:sectPr>
          <w:headerReference w:type="default" r:id="rId69"/>
          <w:headerReference w:type="first" r:id="rId70"/>
          <w:footerReference w:type="default" r:id="rId71"/>
          <w:footerReference w:type="first" r:id="rId72"/>
          <w:type w:val="nextPage"/>
          <w:pgSz w:orient="landscape" w:w="23811" w:h="16838"/>
          <w:pgMar w:left="3460" w:right="567" w:gutter="0" w:header="0" w:top="940" w:footer="1188" w:bottom="1380"/>
          <w:pgNumType w:fmt="decimal"/>
          <w:formProt w:val="false"/>
          <w:textDirection w:val="lrTb"/>
          <w:docGrid w:type="default" w:linePitch="360" w:charSpace="4096"/>
        </w:sectPr>
        <w:pStyle w:val="BodyText"/>
        <w:tabs>
          <w:tab w:val="clear" w:pos="720"/>
          <w:tab w:val="left" w:pos="618" w:leader="none"/>
        </w:tabs>
        <w:spacing w:before="5" w:after="0"/>
        <w:rPr>
          <w:rFonts w:ascii="Arial" w:hAnsi="Arial" w:cs="Arial"/>
          <w:sz w:val="24"/>
          <w:szCs w:val="24"/>
        </w:rPr>
      </w:pPr>
      <w:r>
        <w:rPr>
          <w:rFonts w:cs="Arial" w:ascii="Arial" w:hAnsi="Arial"/>
          <w:sz w:val="24"/>
          <w:szCs w:val="24"/>
        </w:rPr>
        <mc:AlternateContent>
          <mc:Choice Requires="wpg">
            <w:drawing>
              <wp:anchor behindDoc="0" distT="0" distB="0" distL="0" distR="635" simplePos="0" locked="0" layoutInCell="0" allowOverlap="1" relativeHeight="68">
                <wp:simplePos x="0" y="0"/>
                <wp:positionH relativeFrom="page">
                  <wp:posOffset>2595245</wp:posOffset>
                </wp:positionH>
                <wp:positionV relativeFrom="paragraph">
                  <wp:posOffset>106045</wp:posOffset>
                </wp:positionV>
                <wp:extent cx="9930130" cy="8083550"/>
                <wp:effectExtent l="0" t="0" r="0" b="0"/>
                <wp:wrapTopAndBottom/>
                <wp:docPr id="24" name="docshapegroup55" descr="Описание: D:\$$-2016\Схемы\Уруссу\теплоснабжение\Готовые ТС\индивид.png"/>
                <a:graphic xmlns:a="http://schemas.openxmlformats.org/drawingml/2006/main">
                  <a:graphicData uri="http://schemas.microsoft.com/office/word/2010/wordprocessingGroup">
                    <wpg:wgp>
                      <wpg:cNvGrpSpPr/>
                      <wpg:grpSpPr>
                        <a:xfrm>
                          <a:off x="0" y="0"/>
                          <a:ext cx="9930240" cy="8083440"/>
                          <a:chOff x="0" y="0"/>
                          <a:chExt cx="9930240" cy="8083440"/>
                        </a:xfrm>
                      </wpg:grpSpPr>
                      <pic:pic xmlns:pic="http://schemas.openxmlformats.org/drawingml/2006/picture">
                        <pic:nvPicPr>
                          <pic:cNvPr id="25" name="docshape56" descr="Описание: D:\$$-2016\Схемы\Уруссу\теплоснабжение\Готовые ТС\индивид.png"/>
                          <pic:cNvPicPr/>
                        </pic:nvPicPr>
                        <pic:blipFill>
                          <a:blip r:embed="rId67"/>
                          <a:stretch/>
                        </pic:blipFill>
                        <pic:spPr>
                          <a:xfrm>
                            <a:off x="9360" y="9000"/>
                            <a:ext cx="9910440" cy="8063280"/>
                          </a:xfrm>
                          <a:prstGeom prst="rect">
                            <a:avLst/>
                          </a:prstGeom>
                          <a:noFill/>
                          <a:ln w="0">
                            <a:noFill/>
                          </a:ln>
                        </pic:spPr>
                      </pic:pic>
                      <wps:wsp>
                        <wps:cNvPr id="26" name=""/>
                        <wps:cNvSpPr/>
                        <wps:spPr>
                          <a:xfrm>
                            <a:off x="0" y="0"/>
                            <a:ext cx="9930240" cy="8083440"/>
                          </a:xfrm>
                          <a:custGeom>
                            <a:avLst/>
                            <a:gdLst>
                              <a:gd name="textAreaLeft" fmla="*/ 0 w 5629680"/>
                              <a:gd name="textAreaRight" fmla="*/ 5630040 w 5629680"/>
                              <a:gd name="textAreaTop" fmla="*/ 0 h 4582800"/>
                              <a:gd name="textAreaBottom" fmla="*/ 4583160 h 4582800"/>
                            </a:gdLst>
                            <a:ahLst/>
                            <a:rect l="textAreaLeft" t="textAreaTop" r="textAreaRight" b="textAreaBottom"/>
                            <a:pathLst>
                              <a:path w="15638" h="12730">
                                <a:moveTo>
                                  <a:pt x="15623" y="12715"/>
                                </a:moveTo>
                                <a:lnTo>
                                  <a:pt x="14" y="12715"/>
                                </a:lnTo>
                                <a:lnTo>
                                  <a:pt x="0" y="12715"/>
                                </a:lnTo>
                                <a:lnTo>
                                  <a:pt x="0" y="12729"/>
                                </a:lnTo>
                                <a:lnTo>
                                  <a:pt x="14" y="12729"/>
                                </a:lnTo>
                                <a:lnTo>
                                  <a:pt x="15623" y="12729"/>
                                </a:lnTo>
                                <a:lnTo>
                                  <a:pt x="15623" y="12715"/>
                                </a:lnTo>
                                <a:close/>
                                <a:moveTo>
                                  <a:pt x="15623" y="0"/>
                                </a:moveTo>
                                <a:lnTo>
                                  <a:pt x="14" y="0"/>
                                </a:lnTo>
                                <a:lnTo>
                                  <a:pt x="0" y="0"/>
                                </a:lnTo>
                                <a:lnTo>
                                  <a:pt x="0" y="14"/>
                                </a:lnTo>
                                <a:lnTo>
                                  <a:pt x="0" y="12715"/>
                                </a:lnTo>
                                <a:lnTo>
                                  <a:pt x="14" y="12715"/>
                                </a:lnTo>
                                <a:lnTo>
                                  <a:pt x="14" y="14"/>
                                </a:lnTo>
                                <a:lnTo>
                                  <a:pt x="15623" y="14"/>
                                </a:lnTo>
                                <a:lnTo>
                                  <a:pt x="15623" y="0"/>
                                </a:lnTo>
                                <a:close/>
                                <a:moveTo>
                                  <a:pt x="15637" y="12715"/>
                                </a:moveTo>
                                <a:lnTo>
                                  <a:pt x="15623" y="12715"/>
                                </a:lnTo>
                                <a:lnTo>
                                  <a:pt x="15623" y="12729"/>
                                </a:lnTo>
                                <a:lnTo>
                                  <a:pt x="15637" y="12729"/>
                                </a:lnTo>
                                <a:lnTo>
                                  <a:pt x="15637" y="12715"/>
                                </a:lnTo>
                                <a:close/>
                                <a:moveTo>
                                  <a:pt x="15637" y="0"/>
                                </a:moveTo>
                                <a:lnTo>
                                  <a:pt x="15623" y="0"/>
                                </a:lnTo>
                                <a:lnTo>
                                  <a:pt x="15623" y="14"/>
                                </a:lnTo>
                                <a:lnTo>
                                  <a:pt x="15623" y="12715"/>
                                </a:lnTo>
                                <a:lnTo>
                                  <a:pt x="15637" y="12715"/>
                                </a:lnTo>
                                <a:lnTo>
                                  <a:pt x="15637" y="14"/>
                                </a:lnTo>
                                <a:lnTo>
                                  <a:pt x="15637" y="0"/>
                                </a:lnTo>
                                <a:close/>
                              </a:path>
                            </a:pathLst>
                          </a:custGeom>
                          <a:solidFill>
                            <a:srgbClr val="000000"/>
                          </a:solidFill>
                          <a:ln w="0">
                            <a:noFill/>
                          </a:ln>
                        </wps:spPr>
                        <wps:style>
                          <a:lnRef idx="0"/>
                          <a:fillRef idx="0"/>
                          <a:effectRef idx="0"/>
                          <a:fontRef idx="minor"/>
                        </wps:style>
                        <wps:bodyPr/>
                      </wps:wsp>
                    </wpg:wgp>
                  </a:graphicData>
                </a:graphic>
              </wp:anchor>
            </w:drawing>
          </mc:Choice>
          <mc:Fallback>
            <w:pict>
              <v:group id="shape_0" alt="docshapegroup55" style="position:absolute;margin-left:204.35pt;margin-top:8.35pt;width:781.9pt;height:636.5pt" coordorigin="4087,167" coordsize="15638,12730">
                <v:shape id="shape_0" ID="docshape56" stroked="f" o:allowincell="f" style="position:absolute;left:4102;top:181;width:15606;height:12697;mso-wrap-style:none;v-text-anchor:middle;mso-position-horizontal-relative:page" type="_x0000_t75">
                  <v:imagedata r:id="rId68" o:detectmouseclick="t"/>
                  <v:stroke color="#3465a4" joinstyle="round" endcap="flat"/>
                  <w10:wrap type="topAndBottom"/>
                </v:shape>
              </v:group>
            </w:pict>
          </mc:Fallback>
        </mc:AlternateContent>
      </w:r>
    </w:p>
    <w:p>
      <w:pPr>
        <w:pStyle w:val="Heading1"/>
        <w:numPr>
          <w:ilvl w:val="1"/>
          <w:numId w:val="14"/>
        </w:numPr>
        <w:tabs>
          <w:tab w:val="clear" w:pos="720"/>
          <w:tab w:val="left" w:pos="618" w:leader="none"/>
          <w:tab w:val="left" w:pos="1214" w:leader="none"/>
        </w:tabs>
        <w:spacing w:before="74" w:after="0"/>
        <w:ind w:firstLine="709" w:left="0" w:right="120"/>
        <w:jc w:val="both"/>
        <w:rPr>
          <w:rFonts w:ascii="Arial" w:hAnsi="Arial" w:cs="Arial"/>
          <w:sz w:val="24"/>
          <w:szCs w:val="24"/>
        </w:rPr>
      </w:pPr>
      <w:bookmarkStart w:id="125" w:name="_Toc211264070"/>
      <w:bookmarkStart w:id="126" w:name="_Toc211263582"/>
      <w:bookmarkStart w:id="127" w:name="_Toc211237286"/>
      <w:bookmarkStart w:id="128" w:name="_Toc211237054"/>
      <w:bookmarkStart w:id="129" w:name="_Toc211236805"/>
      <w:bookmarkStart w:id="130" w:name="_Toc211005386"/>
      <w:bookmarkStart w:id="131" w:name="_Toc210918427"/>
      <w:bookmarkStart w:id="132" w:name="_Toc210730465"/>
      <w:bookmarkStart w:id="133" w:name="_Toc210728350"/>
      <w:bookmarkStart w:id="134" w:name="_bookmark25"/>
      <w:bookmarkEnd w:id="134"/>
      <w:r>
        <w:rPr>
          <w:rFonts w:eastAsia="Arial" w:cs="Arial" w:ascii="Arial" w:hAnsi="Arial"/>
          <w:sz w:val="24"/>
          <w:szCs w:val="24"/>
        </w:rPr>
        <w:t>Перспективные балансы тепловой мощности и тепловой нагрузки в перспективных зонах действия источников тепловой энергии, в том числе работающих на единую тепловую сеть, на каждом этапе</w:t>
      </w:r>
      <w:bookmarkEnd w:id="125"/>
      <w:bookmarkEnd w:id="126"/>
      <w:bookmarkEnd w:id="127"/>
      <w:bookmarkEnd w:id="128"/>
      <w:bookmarkEnd w:id="129"/>
      <w:bookmarkEnd w:id="130"/>
      <w:bookmarkEnd w:id="131"/>
      <w:bookmarkEnd w:id="132"/>
      <w:bookmarkEnd w:id="133"/>
    </w:p>
    <w:p>
      <w:pPr>
        <w:pStyle w:val="BodyText"/>
        <w:tabs>
          <w:tab w:val="clear" w:pos="720"/>
          <w:tab w:val="left" w:pos="618" w:leader="none"/>
        </w:tabs>
        <w:spacing w:before="8" w:after="0"/>
        <w:ind w:firstLine="709" w:right="120"/>
        <w:rPr>
          <w:rFonts w:ascii="Arial" w:hAnsi="Arial" w:cs="Arial"/>
          <w:b/>
          <w:sz w:val="24"/>
          <w:szCs w:val="24"/>
        </w:rPr>
      </w:pPr>
      <w:r>
        <w:rPr>
          <w:rFonts w:cs="Arial" w:ascii="Arial" w:hAnsi="Arial"/>
          <w:b/>
          <w:sz w:val="24"/>
          <w:szCs w:val="24"/>
        </w:rPr>
      </w:r>
    </w:p>
    <w:p>
      <w:pPr>
        <w:pStyle w:val="BodyText"/>
        <w:ind w:firstLine="709" w:right="120"/>
        <w:rPr>
          <w:rFonts w:ascii="Arial" w:hAnsi="Arial" w:cs="Arial"/>
          <w:sz w:val="24"/>
          <w:szCs w:val="24"/>
        </w:rPr>
      </w:pPr>
      <w:r>
        <w:rPr>
          <w:rFonts w:eastAsia="Arial" w:cs="Arial" w:ascii="Arial" w:hAnsi="Arial"/>
          <w:sz w:val="24"/>
          <w:szCs w:val="24"/>
        </w:rPr>
        <w:t>Не предусматриваются.</w:t>
      </w:r>
      <w:bookmarkStart w:id="135" w:name="_bookmark26"/>
      <w:bookmarkEnd w:id="135"/>
      <w:r>
        <w:rPr>
          <w:rFonts w:eastAsia="Arial" w:cs="Arial" w:ascii="Arial" w:hAnsi="Arial"/>
          <w:sz w:val="24"/>
          <w:szCs w:val="24"/>
        </w:rPr>
        <w:t xml:space="preserve"> </w:t>
      </w:r>
    </w:p>
    <w:p>
      <w:pPr>
        <w:sectPr>
          <w:headerReference w:type="default" r:id="rId73"/>
          <w:headerReference w:type="first" r:id="rId74"/>
          <w:footerReference w:type="default" r:id="rId75"/>
          <w:footerReference w:type="first" r:id="rId76"/>
          <w:type w:val="nextPage"/>
          <w:pgSz w:w="11906" w:h="16838"/>
          <w:pgMar w:left="1300" w:right="567" w:gutter="0" w:header="0" w:top="1040" w:footer="1044" w:bottom="1240"/>
          <w:pgNumType w:fmt="decimal"/>
          <w:formProt w:val="false"/>
          <w:textDirection w:val="lrTb"/>
          <w:docGrid w:type="default" w:linePitch="360" w:charSpace="4096"/>
        </w:sectPr>
        <w:pStyle w:val="BodyText"/>
        <w:ind w:firstLine="709" w:right="120"/>
        <w:rPr>
          <w:rFonts w:ascii="Arial" w:hAnsi="Arial" w:cs="Arial"/>
          <w:sz w:val="24"/>
          <w:szCs w:val="24"/>
        </w:rPr>
      </w:pPr>
      <w:r>
        <w:rPr>
          <w:rFonts w:eastAsia="Arial" w:cs="Arial" w:ascii="Arial" w:hAnsi="Arial"/>
          <w:sz w:val="24"/>
          <w:szCs w:val="24"/>
        </w:rPr>
        <w:t>Зоны</w:t>
      </w:r>
      <w:r>
        <w:rPr>
          <w:rFonts w:eastAsia="Arial" w:cs="Arial" w:ascii="Arial" w:hAnsi="Arial"/>
          <w:spacing w:val="-2"/>
          <w:sz w:val="24"/>
          <w:szCs w:val="24"/>
        </w:rPr>
        <w:t xml:space="preserve"> </w:t>
      </w:r>
      <w:r>
        <w:rPr>
          <w:rFonts w:eastAsia="Arial" w:cs="Arial" w:ascii="Arial" w:hAnsi="Arial"/>
          <w:sz w:val="24"/>
          <w:szCs w:val="24"/>
        </w:rPr>
        <w:t>действия</w:t>
      </w:r>
      <w:r>
        <w:rPr>
          <w:rFonts w:eastAsia="Arial" w:cs="Arial" w:ascii="Arial" w:hAnsi="Arial"/>
          <w:spacing w:val="-2"/>
          <w:sz w:val="24"/>
          <w:szCs w:val="24"/>
        </w:rPr>
        <w:t xml:space="preserve"> </w:t>
      </w:r>
      <w:r>
        <w:rPr>
          <w:rFonts w:eastAsia="Arial" w:cs="Arial" w:ascii="Arial" w:hAnsi="Arial"/>
          <w:sz w:val="24"/>
          <w:szCs w:val="24"/>
        </w:rPr>
        <w:t>источников</w:t>
      </w:r>
      <w:r>
        <w:rPr>
          <w:rFonts w:eastAsia="Arial" w:cs="Arial" w:ascii="Arial" w:hAnsi="Arial"/>
          <w:spacing w:val="-2"/>
          <w:sz w:val="24"/>
          <w:szCs w:val="24"/>
        </w:rPr>
        <w:t xml:space="preserve"> </w:t>
      </w:r>
      <w:r>
        <w:rPr>
          <w:rFonts w:eastAsia="Arial" w:cs="Arial" w:ascii="Arial" w:hAnsi="Arial"/>
          <w:sz w:val="24"/>
          <w:szCs w:val="24"/>
        </w:rPr>
        <w:t>теплоснабжения</w:t>
      </w:r>
      <w:r>
        <w:rPr>
          <w:rFonts w:eastAsia="Arial" w:cs="Arial" w:ascii="Arial" w:hAnsi="Arial"/>
          <w:spacing w:val="-5"/>
          <w:sz w:val="24"/>
          <w:szCs w:val="24"/>
        </w:rPr>
        <w:t xml:space="preserve"> </w:t>
      </w:r>
      <w:r>
        <w:rPr>
          <w:rFonts w:eastAsia="Arial" w:cs="Arial" w:ascii="Arial" w:hAnsi="Arial"/>
          <w:spacing w:val="-2"/>
          <w:sz w:val="24"/>
          <w:szCs w:val="24"/>
        </w:rPr>
        <w:t>пгт.Уруссу</w:t>
      </w:r>
      <w:r>
        <w:rPr>
          <w:rFonts w:eastAsia="Arial" w:cs="Arial" w:ascii="Arial" w:hAnsi="Arial"/>
          <w:sz w:val="24"/>
          <w:szCs w:val="24"/>
        </w:rPr>
        <w:t xml:space="preserve"> (см. рис.</w:t>
      </w:r>
      <w:r>
        <w:rPr>
          <w:rFonts w:eastAsia="Arial" w:cs="Arial" w:ascii="Arial" w:hAnsi="Arial"/>
          <w:spacing w:val="40"/>
          <w:sz w:val="24"/>
          <w:szCs w:val="24"/>
        </w:rPr>
        <w:t xml:space="preserve"> </w:t>
      </w:r>
      <w:r>
        <w:rPr>
          <w:rFonts w:eastAsia="Arial" w:cs="Arial" w:ascii="Arial" w:hAnsi="Arial"/>
          <w:sz w:val="24"/>
          <w:szCs w:val="24"/>
        </w:rPr>
        <w:t>3).</w:t>
      </w:r>
    </w:p>
    <w:p>
      <w:pPr>
        <w:pStyle w:val="Normal"/>
        <w:tabs>
          <w:tab w:val="clear" w:pos="720"/>
          <w:tab w:val="left" w:pos="618" w:leader="none"/>
        </w:tabs>
        <w:spacing w:before="65" w:after="0"/>
        <w:ind w:left="4686"/>
        <w:rPr>
          <w:rFonts w:ascii="Arial" w:hAnsi="Arial" w:cs="Arial"/>
          <w:sz w:val="24"/>
          <w:szCs w:val="24"/>
        </w:rPr>
      </w:pPr>
      <w:bookmarkStart w:id="136" w:name="_bookmark27"/>
      <w:bookmarkEnd w:id="136"/>
      <w:r>
        <w:rPr>
          <w:rFonts w:eastAsia="Arial" w:cs="Arial" w:ascii="Arial" w:hAnsi="Arial"/>
          <w:sz w:val="24"/>
          <w:szCs w:val="24"/>
        </w:rPr>
        <w:t>рис.</w:t>
      </w:r>
      <w:r>
        <w:rPr>
          <w:rFonts w:eastAsia="Arial" w:cs="Arial" w:ascii="Arial" w:hAnsi="Arial"/>
          <w:spacing w:val="53"/>
          <w:sz w:val="24"/>
          <w:szCs w:val="24"/>
        </w:rPr>
        <w:t xml:space="preserve"> </w:t>
      </w:r>
      <w:r>
        <w:rPr>
          <w:rFonts w:eastAsia="Arial" w:cs="Arial" w:ascii="Arial" w:hAnsi="Arial"/>
          <w:sz w:val="24"/>
          <w:szCs w:val="24"/>
        </w:rPr>
        <w:t>3</w:t>
      </w:r>
      <w:r>
        <w:rPr>
          <w:rFonts w:eastAsia="Arial" w:cs="Arial" w:ascii="Arial" w:hAnsi="Arial"/>
          <w:spacing w:val="-2"/>
          <w:sz w:val="24"/>
          <w:szCs w:val="24"/>
        </w:rPr>
        <w:t xml:space="preserve"> </w:t>
      </w:r>
      <w:r>
        <w:rPr>
          <w:rFonts w:eastAsia="Arial" w:cs="Arial" w:ascii="Arial" w:hAnsi="Arial"/>
          <w:sz w:val="24"/>
          <w:szCs w:val="24"/>
        </w:rPr>
        <w:t>–Зоны</w:t>
      </w:r>
      <w:r>
        <w:rPr>
          <w:rFonts w:eastAsia="Arial" w:cs="Arial" w:ascii="Arial" w:hAnsi="Arial"/>
          <w:spacing w:val="-2"/>
          <w:sz w:val="24"/>
          <w:szCs w:val="24"/>
        </w:rPr>
        <w:t xml:space="preserve"> </w:t>
      </w:r>
      <w:r>
        <w:rPr>
          <w:rFonts w:eastAsia="Arial" w:cs="Arial" w:ascii="Arial" w:hAnsi="Arial"/>
          <w:sz w:val="24"/>
          <w:szCs w:val="24"/>
        </w:rPr>
        <w:t>действия</w:t>
      </w:r>
      <w:r>
        <w:rPr>
          <w:rFonts w:eastAsia="Arial" w:cs="Arial" w:ascii="Arial" w:hAnsi="Arial"/>
          <w:spacing w:val="-2"/>
          <w:sz w:val="24"/>
          <w:szCs w:val="24"/>
        </w:rPr>
        <w:t xml:space="preserve"> </w:t>
      </w:r>
      <w:r>
        <w:rPr>
          <w:rFonts w:eastAsia="Arial" w:cs="Arial" w:ascii="Arial" w:hAnsi="Arial"/>
          <w:sz w:val="24"/>
          <w:szCs w:val="24"/>
        </w:rPr>
        <w:t>источников</w:t>
      </w:r>
      <w:r>
        <w:rPr>
          <w:rFonts w:eastAsia="Arial" w:cs="Arial" w:ascii="Arial" w:hAnsi="Arial"/>
          <w:spacing w:val="-2"/>
          <w:sz w:val="24"/>
          <w:szCs w:val="24"/>
        </w:rPr>
        <w:t xml:space="preserve"> </w:t>
      </w:r>
      <w:r>
        <w:rPr>
          <w:rFonts w:eastAsia="Arial" w:cs="Arial" w:ascii="Arial" w:hAnsi="Arial"/>
          <w:sz w:val="24"/>
          <w:szCs w:val="24"/>
        </w:rPr>
        <w:t>теплоснабжения</w:t>
      </w:r>
      <w:r>
        <w:rPr>
          <w:rFonts w:eastAsia="Arial" w:cs="Arial" w:ascii="Arial" w:hAnsi="Arial"/>
          <w:spacing w:val="-5"/>
          <w:sz w:val="24"/>
          <w:szCs w:val="24"/>
        </w:rPr>
        <w:t xml:space="preserve"> </w:t>
      </w:r>
      <w:r>
        <w:rPr>
          <w:rFonts w:eastAsia="Arial" w:cs="Arial" w:ascii="Arial" w:hAnsi="Arial"/>
          <w:spacing w:val="-2"/>
          <w:sz w:val="24"/>
          <w:szCs w:val="24"/>
        </w:rPr>
        <w:t>пгт.Уруссу</w:t>
      </w:r>
    </w:p>
    <w:p>
      <w:pPr>
        <w:sectPr>
          <w:headerReference w:type="default" r:id="rId78"/>
          <w:headerReference w:type="first" r:id="rId79"/>
          <w:footerReference w:type="default" r:id="rId80"/>
          <w:footerReference w:type="first" r:id="rId81"/>
          <w:type w:val="nextPage"/>
          <w:pgSz w:orient="landscape" w:w="23811" w:h="16838"/>
          <w:pgMar w:left="3460" w:right="567" w:gutter="0" w:header="0" w:top="940" w:footer="1041" w:bottom="1240"/>
          <w:pgNumType w:fmt="decimal"/>
          <w:formProt w:val="false"/>
          <w:textDirection w:val="lrTb"/>
          <w:docGrid w:type="default" w:linePitch="360" w:charSpace="4096"/>
        </w:sectPr>
        <w:pStyle w:val="Normal"/>
        <w:tabs>
          <w:tab w:val="clear" w:pos="720"/>
          <w:tab w:val="left" w:pos="618" w:leader="none"/>
        </w:tabs>
        <w:rPr>
          <w:rFonts w:ascii="Arial" w:hAnsi="Arial" w:cs="Arial"/>
          <w:sz w:val="24"/>
          <w:szCs w:val="24"/>
        </w:rPr>
      </w:pPr>
      <w:r>
        <w:rPr/>
        <w:drawing>
          <wp:inline distT="0" distB="0" distL="0" distR="0">
            <wp:extent cx="10353675" cy="8239125"/>
            <wp:effectExtent l="0" t="0" r="0" b="0"/>
            <wp:docPr id="27" name="Рисунок 423" descr="C:\Users\Инфраструктура\Downloads\обно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423" descr="C:\Users\Инфраструктура\Downloads\обнов.png"/>
                    <pic:cNvPicPr>
                      <a:picLocks noChangeAspect="1" noChangeArrowheads="1"/>
                    </pic:cNvPicPr>
                  </pic:nvPicPr>
                  <pic:blipFill>
                    <a:blip r:embed="rId77"/>
                    <a:stretch>
                      <a:fillRect/>
                    </a:stretch>
                  </pic:blipFill>
                  <pic:spPr bwMode="auto">
                    <a:xfrm>
                      <a:off x="0" y="0"/>
                      <a:ext cx="10353675" cy="8239125"/>
                    </a:xfrm>
                    <a:prstGeom prst="rect">
                      <a:avLst/>
                    </a:prstGeom>
                    <a:noFill/>
                  </pic:spPr>
                </pic:pic>
              </a:graphicData>
            </a:graphic>
          </wp:inline>
        </w:drawing>
      </w:r>
    </w:p>
    <w:p>
      <w:pPr>
        <w:pStyle w:val="Heading1"/>
        <w:numPr>
          <w:ilvl w:val="1"/>
          <w:numId w:val="14"/>
        </w:numPr>
        <w:tabs>
          <w:tab w:val="clear" w:pos="720"/>
          <w:tab w:val="left" w:pos="618" w:leader="none"/>
          <w:tab w:val="left" w:pos="1228" w:leader="none"/>
        </w:tabs>
        <w:spacing w:before="74" w:after="0"/>
        <w:ind w:firstLine="709" w:left="0" w:right="-22"/>
        <w:jc w:val="both"/>
        <w:rPr>
          <w:rFonts w:ascii="Arial" w:hAnsi="Arial" w:cs="Arial"/>
          <w:sz w:val="24"/>
          <w:szCs w:val="24"/>
        </w:rPr>
      </w:pPr>
      <w:bookmarkStart w:id="137" w:name="_Toc211264071"/>
      <w:bookmarkStart w:id="138" w:name="_Toc211263583"/>
      <w:bookmarkStart w:id="139" w:name="_Toc211237287"/>
      <w:bookmarkStart w:id="140" w:name="_Toc211237055"/>
      <w:bookmarkStart w:id="141" w:name="_Toc211236806"/>
      <w:bookmarkStart w:id="142" w:name="_Toc211005387"/>
      <w:bookmarkStart w:id="143" w:name="_Toc210918428"/>
      <w:bookmarkStart w:id="144" w:name="_Toc210730466"/>
      <w:bookmarkStart w:id="145" w:name="_Toc210728351"/>
      <w:bookmarkStart w:id="146" w:name="_bookmark28"/>
      <w:bookmarkEnd w:id="146"/>
      <w:r>
        <w:rPr>
          <w:rFonts w:eastAsia="Arial" w:cs="Arial" w:ascii="Arial" w:hAnsi="Arial"/>
          <w:sz w:val="24"/>
          <w:szCs w:val="24"/>
        </w:rPr>
        <w:t>Существующие</w:t>
      </w:r>
      <w:r>
        <w:rPr>
          <w:rFonts w:eastAsia="Arial" w:cs="Arial" w:ascii="Arial" w:hAnsi="Arial"/>
          <w:spacing w:val="40"/>
          <w:sz w:val="24"/>
          <w:szCs w:val="24"/>
        </w:rPr>
        <w:t xml:space="preserve"> </w:t>
      </w:r>
      <w:r>
        <w:rPr>
          <w:rFonts w:eastAsia="Arial" w:cs="Arial" w:ascii="Arial" w:hAnsi="Arial"/>
          <w:sz w:val="24"/>
          <w:szCs w:val="24"/>
        </w:rPr>
        <w:t>и</w:t>
      </w:r>
      <w:r>
        <w:rPr>
          <w:rFonts w:eastAsia="Arial" w:cs="Arial" w:ascii="Arial" w:hAnsi="Arial"/>
          <w:spacing w:val="40"/>
          <w:sz w:val="24"/>
          <w:szCs w:val="24"/>
        </w:rPr>
        <w:t xml:space="preserve"> </w:t>
      </w:r>
      <w:r>
        <w:rPr>
          <w:rFonts w:eastAsia="Arial" w:cs="Arial" w:ascii="Arial" w:hAnsi="Arial"/>
          <w:sz w:val="24"/>
          <w:szCs w:val="24"/>
        </w:rPr>
        <w:t>перспективные</w:t>
      </w:r>
      <w:r>
        <w:rPr>
          <w:rFonts w:eastAsia="Arial" w:cs="Arial" w:ascii="Arial" w:hAnsi="Arial"/>
          <w:spacing w:val="40"/>
          <w:sz w:val="24"/>
          <w:szCs w:val="24"/>
        </w:rPr>
        <w:t xml:space="preserve"> </w:t>
      </w:r>
      <w:r>
        <w:rPr>
          <w:rFonts w:eastAsia="Arial" w:cs="Arial" w:ascii="Arial" w:hAnsi="Arial"/>
          <w:sz w:val="24"/>
          <w:szCs w:val="24"/>
        </w:rPr>
        <w:t>значения</w:t>
      </w:r>
      <w:r>
        <w:rPr>
          <w:rFonts w:eastAsia="Arial" w:cs="Arial" w:ascii="Arial" w:hAnsi="Arial"/>
          <w:spacing w:val="40"/>
          <w:sz w:val="24"/>
          <w:szCs w:val="24"/>
        </w:rPr>
        <w:t xml:space="preserve"> </w:t>
      </w:r>
      <w:r>
        <w:rPr>
          <w:rFonts w:eastAsia="Arial" w:cs="Arial" w:ascii="Arial" w:hAnsi="Arial"/>
          <w:sz w:val="24"/>
          <w:szCs w:val="24"/>
        </w:rPr>
        <w:t>установленной</w:t>
      </w:r>
      <w:r>
        <w:rPr>
          <w:rFonts w:eastAsia="Arial" w:cs="Arial" w:ascii="Arial" w:hAnsi="Arial"/>
          <w:spacing w:val="40"/>
          <w:sz w:val="24"/>
          <w:szCs w:val="24"/>
        </w:rPr>
        <w:t xml:space="preserve"> </w:t>
      </w:r>
      <w:r>
        <w:rPr>
          <w:rFonts w:eastAsia="Arial" w:cs="Arial" w:ascii="Arial" w:hAnsi="Arial"/>
          <w:sz w:val="24"/>
          <w:szCs w:val="24"/>
        </w:rPr>
        <w:t>тепловой мощности основного оборудования источников тепловой энергии</w:t>
      </w:r>
      <w:bookmarkEnd w:id="137"/>
      <w:bookmarkEnd w:id="138"/>
      <w:bookmarkEnd w:id="139"/>
      <w:bookmarkEnd w:id="140"/>
      <w:bookmarkEnd w:id="141"/>
      <w:bookmarkEnd w:id="142"/>
      <w:bookmarkEnd w:id="143"/>
      <w:bookmarkEnd w:id="144"/>
      <w:bookmarkEnd w:id="145"/>
    </w:p>
    <w:p>
      <w:pPr>
        <w:pStyle w:val="BodyText"/>
        <w:ind w:firstLine="709" w:right="-22"/>
        <w:rPr>
          <w:rFonts w:ascii="Arial" w:hAnsi="Arial" w:cs="Arial"/>
          <w:sz w:val="24"/>
          <w:szCs w:val="24"/>
        </w:rPr>
      </w:pPr>
      <w:r>
        <w:rPr>
          <w:rFonts w:cs="Arial" w:ascii="Arial" w:hAnsi="Arial"/>
          <w:sz w:val="24"/>
          <w:szCs w:val="24"/>
        </w:rPr>
      </w:r>
    </w:p>
    <w:p>
      <w:pPr>
        <w:pStyle w:val="BodyText"/>
        <w:ind w:firstLine="709" w:right="-22"/>
        <w:rPr>
          <w:rFonts w:ascii="Arial" w:hAnsi="Arial" w:cs="Arial"/>
          <w:sz w:val="24"/>
          <w:szCs w:val="24"/>
        </w:rPr>
      </w:pPr>
      <w:r>
        <w:rPr>
          <w:rFonts w:eastAsia="Arial" w:cs="Arial" w:ascii="Arial" w:hAnsi="Arial"/>
          <w:sz w:val="24"/>
          <w:szCs w:val="24"/>
        </w:rPr>
        <w:t>В таб. 7 приводится информация о существующих и перспективных значениях установленной тепловой мощности основного оборудования источников тепловой энергии пгт.Уруссу.</w:t>
      </w:r>
    </w:p>
    <w:p>
      <w:pPr>
        <w:pStyle w:val="Normal"/>
        <w:tabs>
          <w:tab w:val="clear" w:pos="720"/>
          <w:tab w:val="left" w:pos="618" w:leader="none"/>
        </w:tabs>
        <w:spacing w:before="120" w:after="0"/>
        <w:ind w:left="4655" w:right="410"/>
        <w:rPr>
          <w:rFonts w:ascii="Arial" w:hAnsi="Arial" w:cs="Arial"/>
          <w:sz w:val="24"/>
          <w:szCs w:val="24"/>
        </w:rPr>
      </w:pPr>
      <w:bookmarkStart w:id="147" w:name="_bookmark29"/>
      <w:bookmarkEnd w:id="147"/>
      <w:r>
        <w:rPr>
          <w:rFonts w:eastAsia="Arial" w:cs="Arial" w:ascii="Arial" w:hAnsi="Arial"/>
          <w:sz w:val="24"/>
          <w:szCs w:val="24"/>
        </w:rPr>
        <w:t>таб.</w:t>
      </w:r>
      <w:r>
        <w:rPr>
          <w:rFonts w:eastAsia="Arial" w:cs="Arial" w:ascii="Arial" w:hAnsi="Arial"/>
          <w:spacing w:val="40"/>
          <w:sz w:val="24"/>
          <w:szCs w:val="24"/>
        </w:rPr>
        <w:t xml:space="preserve"> </w:t>
      </w:r>
      <w:r>
        <w:rPr>
          <w:rFonts w:eastAsia="Arial" w:cs="Arial" w:ascii="Arial" w:hAnsi="Arial"/>
          <w:sz w:val="24"/>
          <w:szCs w:val="24"/>
        </w:rPr>
        <w:t>7 – Существующие и перспективные значения</w:t>
      </w:r>
      <w:r>
        <w:rPr>
          <w:rFonts w:eastAsia="Arial" w:cs="Arial" w:ascii="Arial" w:hAnsi="Arial"/>
          <w:spacing w:val="-11"/>
          <w:sz w:val="24"/>
          <w:szCs w:val="24"/>
        </w:rPr>
        <w:t xml:space="preserve"> </w:t>
      </w:r>
      <w:r>
        <w:rPr>
          <w:rFonts w:eastAsia="Arial" w:cs="Arial" w:ascii="Arial" w:hAnsi="Arial"/>
          <w:sz w:val="24"/>
          <w:szCs w:val="24"/>
        </w:rPr>
        <w:t>установленной</w:t>
      </w:r>
      <w:r>
        <w:rPr>
          <w:rFonts w:eastAsia="Arial" w:cs="Arial" w:ascii="Arial" w:hAnsi="Arial"/>
          <w:spacing w:val="-12"/>
          <w:sz w:val="24"/>
          <w:szCs w:val="24"/>
        </w:rPr>
        <w:t xml:space="preserve"> </w:t>
      </w:r>
      <w:r>
        <w:rPr>
          <w:rFonts w:eastAsia="Arial" w:cs="Arial" w:ascii="Arial" w:hAnsi="Arial"/>
          <w:sz w:val="24"/>
          <w:szCs w:val="24"/>
        </w:rPr>
        <w:t>мощности</w:t>
      </w:r>
      <w:r>
        <w:rPr>
          <w:rFonts w:eastAsia="Arial" w:cs="Arial" w:ascii="Arial" w:hAnsi="Arial"/>
          <w:spacing w:val="-14"/>
          <w:sz w:val="24"/>
          <w:szCs w:val="24"/>
        </w:rPr>
        <w:t xml:space="preserve"> </w:t>
      </w:r>
      <w:r>
        <w:rPr>
          <w:rFonts w:eastAsia="Arial" w:cs="Arial" w:ascii="Arial" w:hAnsi="Arial"/>
          <w:sz w:val="24"/>
          <w:szCs w:val="24"/>
        </w:rPr>
        <w:t>источников теплоснабжения пгт.Уруссу, Гкал/ч</w:t>
      </w:r>
    </w:p>
    <w:p>
      <w:pPr>
        <w:pStyle w:val="BodyText"/>
        <w:tabs>
          <w:tab w:val="clear" w:pos="720"/>
          <w:tab w:val="left" w:pos="618" w:leader="none"/>
        </w:tabs>
        <w:spacing w:before="2" w:after="0"/>
        <w:rPr>
          <w:rFonts w:ascii="Arial" w:hAnsi="Arial" w:cs="Arial"/>
          <w:sz w:val="24"/>
          <w:szCs w:val="24"/>
        </w:rPr>
      </w:pPr>
      <w:r>
        <w:rPr>
          <w:rFonts w:cs="Arial" w:ascii="Arial" w:hAnsi="Arial"/>
          <w:sz w:val="24"/>
          <w:szCs w:val="24"/>
        </w:rPr>
      </w:r>
    </w:p>
    <w:tbl>
      <w:tblPr>
        <w:tblStyle w:val="1575"/>
        <w:tblW w:w="10065" w:type="dxa"/>
        <w:jc w:val="left"/>
        <w:tblInd w:w="-5" w:type="dxa"/>
        <w:tblLayout w:type="fixed"/>
        <w:tblCellMar>
          <w:top w:w="0" w:type="dxa"/>
          <w:left w:w="5" w:type="dxa"/>
          <w:bottom w:w="0" w:type="dxa"/>
          <w:right w:w="5" w:type="dxa"/>
        </w:tblCellMar>
        <w:tblLook w:val="01e0" w:noHBand="0" w:noVBand="0" w:firstColumn="1" w:lastRow="1" w:lastColumn="1" w:firstRow="1"/>
      </w:tblPr>
      <w:tblGrid>
        <w:gridCol w:w="480"/>
        <w:gridCol w:w="2360"/>
        <w:gridCol w:w="798"/>
        <w:gridCol w:w="850"/>
        <w:gridCol w:w="16"/>
        <w:gridCol w:w="694"/>
        <w:gridCol w:w="709"/>
        <w:gridCol w:w="708"/>
        <w:gridCol w:w="709"/>
        <w:gridCol w:w="709"/>
        <w:gridCol w:w="851"/>
        <w:gridCol w:w="1179"/>
      </w:tblGrid>
      <w:tr>
        <w:trPr>
          <w:trHeight w:val="508" w:hRule="atLeast"/>
        </w:trPr>
        <w:tc>
          <w:tcPr>
            <w:tcW w:w="480" w:type="dxa"/>
            <w:vMerge w:val="restart"/>
            <w:tcBorders>
              <w:top w:val="single" w:sz="4" w:space="0" w:color="000000"/>
              <w:left w:val="single" w:sz="4" w:space="0" w:color="000000"/>
              <w:bottom w:val="single" w:sz="4" w:space="0" w:color="000000"/>
              <w:right w:val="single" w:sz="4" w:space="0" w:color="000000"/>
            </w:tcBorders>
            <w:shd w:color="auto" w:fill="F1F1F1"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6"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136"/>
              <w:jc w:val="left"/>
              <w:rPr>
                <w:rFonts w:ascii="Arial" w:hAnsi="Arial" w:cs="Arial"/>
                <w:sz w:val="24"/>
                <w:szCs w:val="24"/>
              </w:rPr>
            </w:pPr>
            <w:r>
              <w:rPr>
                <w:rFonts w:eastAsia="Arial" w:cs="Arial" w:ascii="Arial" w:hAnsi="Arial"/>
                <w:kern w:val="0"/>
                <w:sz w:val="24"/>
                <w:szCs w:val="24"/>
                <w:lang w:eastAsia="en-US" w:bidi="ar-SA"/>
              </w:rPr>
              <w:t>№</w:t>
            </w:r>
          </w:p>
        </w:tc>
        <w:tc>
          <w:tcPr>
            <w:tcW w:w="2360" w:type="dxa"/>
            <w:vMerge w:val="restart"/>
            <w:tcBorders>
              <w:top w:val="single" w:sz="4" w:space="0" w:color="000000"/>
              <w:left w:val="single" w:sz="4" w:space="0" w:color="000000"/>
              <w:bottom w:val="single" w:sz="4" w:space="0" w:color="000000"/>
              <w:right w:val="single" w:sz="4" w:space="0" w:color="000000"/>
            </w:tcBorders>
            <w:shd w:color="auto" w:fill="F1F1F1" w:val="clear"/>
          </w:tcPr>
          <w:p>
            <w:pPr>
              <w:pStyle w:val="TableParagraph"/>
              <w:widowControl w:val="false"/>
              <w:tabs>
                <w:tab w:val="clear" w:pos="720"/>
                <w:tab w:val="left" w:pos="618" w:leader="none"/>
              </w:tabs>
              <w:spacing w:before="4"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firstLine="2" w:left="232" w:right="224"/>
              <w:jc w:val="center"/>
              <w:rPr>
                <w:rFonts w:ascii="Arial" w:hAnsi="Arial" w:cs="Arial"/>
                <w:sz w:val="24"/>
                <w:szCs w:val="24"/>
              </w:rPr>
            </w:pPr>
            <w:r>
              <w:rPr>
                <w:rFonts w:eastAsia="Arial" w:cs="Arial" w:ascii="Arial" w:hAnsi="Arial"/>
                <w:spacing w:val="-2"/>
                <w:kern w:val="0"/>
                <w:sz w:val="24"/>
                <w:szCs w:val="24"/>
                <w:lang w:eastAsia="en-US" w:bidi="ar-SA"/>
              </w:rPr>
              <w:t xml:space="preserve">Наименование </w:t>
            </w:r>
            <w:r>
              <w:rPr>
                <w:rFonts w:eastAsia="Arial" w:cs="Arial" w:ascii="Arial" w:hAnsi="Arial"/>
                <w:kern w:val="0"/>
                <w:sz w:val="24"/>
                <w:szCs w:val="24"/>
                <w:lang w:eastAsia="en-US" w:bidi="ar-SA"/>
              </w:rPr>
              <w:t>источника</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 xml:space="preserve">тепловой </w:t>
            </w:r>
            <w:r>
              <w:rPr>
                <w:rFonts w:eastAsia="Arial" w:cs="Arial" w:ascii="Arial" w:hAnsi="Arial"/>
                <w:spacing w:val="-2"/>
                <w:kern w:val="0"/>
                <w:sz w:val="24"/>
                <w:szCs w:val="24"/>
                <w:lang w:eastAsia="en-US" w:bidi="ar-SA"/>
              </w:rPr>
              <w:t>энергии</w:t>
            </w:r>
          </w:p>
        </w:tc>
        <w:tc>
          <w:tcPr>
            <w:tcW w:w="798" w:type="dxa"/>
            <w:vMerge w:val="restart"/>
            <w:tcBorders>
              <w:top w:val="single" w:sz="4" w:space="0" w:color="000000"/>
              <w:left w:val="single" w:sz="4" w:space="0" w:color="000000"/>
              <w:bottom w:val="single" w:sz="4" w:space="0" w:color="000000"/>
              <w:right w:val="single" w:sz="4" w:space="0" w:color="000000"/>
            </w:tcBorders>
            <w:shd w:color="auto" w:fill="F1F1F1"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6"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105"/>
              <w:jc w:val="left"/>
              <w:rPr>
                <w:rFonts w:ascii="Arial" w:hAnsi="Arial" w:cs="Arial"/>
                <w:sz w:val="24"/>
                <w:szCs w:val="24"/>
              </w:rPr>
            </w:pPr>
            <w:r>
              <w:rPr>
                <w:rFonts w:eastAsia="Arial" w:cs="Arial" w:ascii="Arial" w:hAnsi="Arial"/>
                <w:kern w:val="0"/>
                <w:sz w:val="24"/>
                <w:szCs w:val="24"/>
                <w:lang w:eastAsia="en-US" w:bidi="ar-SA"/>
              </w:rPr>
              <w:t xml:space="preserve">2025 </w:t>
            </w:r>
            <w:r>
              <w:rPr>
                <w:rFonts w:eastAsia="Arial" w:cs="Arial" w:ascii="Arial" w:hAnsi="Arial"/>
                <w:spacing w:val="-5"/>
                <w:kern w:val="0"/>
                <w:sz w:val="24"/>
                <w:szCs w:val="24"/>
                <w:lang w:eastAsia="en-US" w:bidi="ar-SA"/>
              </w:rPr>
              <w:t>г.</w:t>
            </w:r>
          </w:p>
        </w:tc>
        <w:tc>
          <w:tcPr>
            <w:tcW w:w="4395" w:type="dxa"/>
            <w:gridSpan w:val="7"/>
            <w:tcBorders>
              <w:top w:val="single" w:sz="4" w:space="0" w:color="000000"/>
              <w:left w:val="single" w:sz="4" w:space="0" w:color="000000"/>
              <w:bottom w:val="single" w:sz="4" w:space="0" w:color="000000"/>
              <w:right w:val="single" w:sz="4" w:space="0" w:color="000000"/>
            </w:tcBorders>
            <w:shd w:color="auto" w:fill="F1F1F1" w:val="clear"/>
          </w:tcPr>
          <w:p>
            <w:pPr>
              <w:pStyle w:val="TableParagraph"/>
              <w:widowControl w:val="false"/>
              <w:tabs>
                <w:tab w:val="clear" w:pos="720"/>
                <w:tab w:val="left" w:pos="618" w:leader="none"/>
              </w:tabs>
              <w:spacing w:before="132" w:after="0"/>
              <w:ind w:left="1924" w:right="1917"/>
              <w:jc w:val="center"/>
              <w:rPr>
                <w:rFonts w:ascii="Arial" w:hAnsi="Arial" w:cs="Arial"/>
                <w:sz w:val="24"/>
                <w:szCs w:val="24"/>
              </w:rPr>
            </w:pPr>
            <w:r>
              <w:rPr>
                <w:rFonts w:eastAsia="Arial" w:cs="Arial" w:ascii="Arial" w:hAnsi="Arial"/>
                <w:kern w:val="0"/>
                <w:sz w:val="24"/>
                <w:szCs w:val="24"/>
                <w:lang w:eastAsia="en-US" w:bidi="ar-SA"/>
              </w:rPr>
              <w:t xml:space="preserve">1 </w:t>
            </w:r>
            <w:r>
              <w:rPr>
                <w:rFonts w:eastAsia="Arial" w:cs="Arial" w:ascii="Arial" w:hAnsi="Arial"/>
                <w:spacing w:val="-4"/>
                <w:kern w:val="0"/>
                <w:sz w:val="24"/>
                <w:szCs w:val="24"/>
                <w:lang w:eastAsia="en-US" w:bidi="ar-SA"/>
              </w:rPr>
              <w:t>этап</w:t>
            </w:r>
          </w:p>
        </w:tc>
        <w:tc>
          <w:tcPr>
            <w:tcW w:w="851" w:type="dxa"/>
            <w:tcBorders>
              <w:top w:val="single" w:sz="4" w:space="0" w:color="000000"/>
              <w:left w:val="single" w:sz="4" w:space="0" w:color="000000"/>
              <w:bottom w:val="single" w:sz="4" w:space="0" w:color="000000"/>
              <w:right w:val="single" w:sz="4" w:space="0" w:color="000000"/>
            </w:tcBorders>
            <w:shd w:color="auto" w:fill="F1F1F1" w:val="clear"/>
          </w:tcPr>
          <w:p>
            <w:pPr>
              <w:pStyle w:val="TableParagraph"/>
              <w:widowControl w:val="false"/>
              <w:tabs>
                <w:tab w:val="clear" w:pos="720"/>
                <w:tab w:val="left" w:pos="618" w:leader="none"/>
              </w:tabs>
              <w:spacing w:before="132" w:after="0"/>
              <w:ind w:left="163"/>
              <w:jc w:val="left"/>
              <w:rPr>
                <w:rFonts w:ascii="Arial" w:hAnsi="Arial" w:cs="Arial"/>
                <w:sz w:val="24"/>
                <w:szCs w:val="24"/>
              </w:rPr>
            </w:pPr>
            <w:r>
              <w:rPr>
                <w:rFonts w:eastAsia="Arial" w:cs="Arial" w:ascii="Arial" w:hAnsi="Arial"/>
                <w:kern w:val="0"/>
                <w:sz w:val="24"/>
                <w:szCs w:val="24"/>
                <w:lang w:eastAsia="en-US" w:bidi="ar-SA"/>
              </w:rPr>
              <w:t xml:space="preserve">2 </w:t>
            </w:r>
            <w:r>
              <w:rPr>
                <w:rFonts w:eastAsia="Arial" w:cs="Arial" w:ascii="Arial" w:hAnsi="Arial"/>
                <w:spacing w:val="-4"/>
                <w:kern w:val="0"/>
                <w:sz w:val="24"/>
                <w:szCs w:val="24"/>
                <w:lang w:eastAsia="en-US" w:bidi="ar-SA"/>
              </w:rPr>
              <w:t>этап</w:t>
            </w:r>
          </w:p>
        </w:tc>
        <w:tc>
          <w:tcPr>
            <w:tcW w:w="1179" w:type="dxa"/>
            <w:tcBorders>
              <w:top w:val="single" w:sz="4" w:space="0" w:color="000000"/>
              <w:left w:val="single" w:sz="4" w:space="0" w:color="000000"/>
              <w:bottom w:val="single" w:sz="4" w:space="0" w:color="000000"/>
              <w:right w:val="single" w:sz="4" w:space="0" w:color="000000"/>
            </w:tcBorders>
            <w:shd w:color="auto" w:fill="F1F1F1" w:val="clear"/>
          </w:tcPr>
          <w:p>
            <w:pPr>
              <w:pStyle w:val="TableParagraph"/>
              <w:widowControl w:val="false"/>
              <w:tabs>
                <w:tab w:val="clear" w:pos="720"/>
                <w:tab w:val="left" w:pos="618" w:leader="none"/>
              </w:tabs>
              <w:spacing w:before="17" w:after="0"/>
              <w:ind w:firstLine="76" w:left="105" w:right="89"/>
              <w:jc w:val="left"/>
              <w:rPr>
                <w:rFonts w:ascii="Arial" w:hAnsi="Arial" w:cs="Arial"/>
                <w:sz w:val="24"/>
                <w:szCs w:val="24"/>
              </w:rPr>
            </w:pPr>
            <w:r>
              <w:rPr>
                <w:rFonts w:eastAsia="Arial" w:cs="Arial" w:ascii="Arial" w:hAnsi="Arial"/>
                <w:spacing w:val="-2"/>
                <w:kern w:val="0"/>
                <w:sz w:val="24"/>
                <w:szCs w:val="24"/>
                <w:lang w:eastAsia="en-US" w:bidi="ar-SA"/>
              </w:rPr>
              <w:t xml:space="preserve">Расчет- </w:t>
            </w:r>
            <w:r>
              <w:rPr>
                <w:rFonts w:eastAsia="Arial" w:cs="Arial" w:ascii="Arial" w:hAnsi="Arial"/>
                <w:kern w:val="0"/>
                <w:sz w:val="24"/>
                <w:szCs w:val="24"/>
                <w:lang w:eastAsia="en-US" w:bidi="ar-SA"/>
              </w:rPr>
              <w:t>ный</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срок</w:t>
            </w:r>
          </w:p>
        </w:tc>
      </w:tr>
      <w:tr>
        <w:trPr>
          <w:trHeight w:val="299" w:hRule="atLeast"/>
        </w:trPr>
        <w:tc>
          <w:tcPr>
            <w:tcW w:w="480" w:type="dxa"/>
            <w:vMerge w:val="continue"/>
            <w:tcBorders>
              <w:left w:val="single" w:sz="4" w:space="0" w:color="000000"/>
              <w:bottom w:val="single" w:sz="4" w:space="0" w:color="000000"/>
              <w:right w:val="single" w:sz="4" w:space="0" w:color="000000"/>
            </w:tcBorders>
            <w:shd w:color="auto" w:fill="F1F1F1"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2360" w:type="dxa"/>
            <w:vMerge w:val="continue"/>
            <w:tcBorders>
              <w:left w:val="single" w:sz="4" w:space="0" w:color="000000"/>
              <w:bottom w:val="single" w:sz="4" w:space="0" w:color="000000"/>
              <w:right w:val="single" w:sz="4" w:space="0" w:color="000000"/>
            </w:tcBorders>
            <w:shd w:color="auto" w:fill="F1F1F1"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798" w:type="dxa"/>
            <w:vMerge w:val="continue"/>
            <w:tcBorders>
              <w:left w:val="single" w:sz="4" w:space="0" w:color="000000"/>
              <w:bottom w:val="single" w:sz="4" w:space="0" w:color="000000"/>
              <w:right w:val="single" w:sz="4" w:space="0" w:color="000000"/>
            </w:tcBorders>
            <w:shd w:color="auto" w:fill="F1F1F1"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866" w:type="dxa"/>
            <w:gridSpan w:val="2"/>
            <w:tcBorders>
              <w:top w:val="single" w:sz="4" w:space="0" w:color="000000"/>
              <w:left w:val="single" w:sz="4" w:space="0" w:color="000000"/>
              <w:bottom w:val="single" w:sz="4" w:space="0" w:color="000000"/>
              <w:right w:val="single" w:sz="4" w:space="0" w:color="000000"/>
            </w:tcBorders>
            <w:shd w:color="auto" w:fill="F1F1F1" w:val="clear"/>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2026 г.</w:t>
            </w:r>
          </w:p>
        </w:tc>
        <w:tc>
          <w:tcPr>
            <w:tcW w:w="694" w:type="dxa"/>
            <w:tcBorders>
              <w:top w:val="single" w:sz="4" w:space="0" w:color="000000"/>
              <w:left w:val="single" w:sz="4" w:space="0" w:color="000000"/>
              <w:bottom w:val="single" w:sz="4" w:space="0" w:color="000000"/>
              <w:right w:val="single" w:sz="4" w:space="0" w:color="000000"/>
            </w:tcBorders>
            <w:shd w:color="auto" w:fill="F1F1F1" w:val="clear"/>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2027 г.</w:t>
            </w:r>
          </w:p>
        </w:tc>
        <w:tc>
          <w:tcPr>
            <w:tcW w:w="709" w:type="dxa"/>
            <w:tcBorders>
              <w:top w:val="single" w:sz="4" w:space="0" w:color="000000"/>
              <w:left w:val="single" w:sz="4" w:space="0" w:color="000000"/>
              <w:bottom w:val="single" w:sz="4" w:space="0" w:color="000000"/>
              <w:right w:val="single" w:sz="4" w:space="0" w:color="000000"/>
            </w:tcBorders>
            <w:shd w:color="auto" w:fill="F1F1F1" w:val="clear"/>
            <w:vAlign w:val="center"/>
          </w:tcPr>
          <w:p>
            <w:pPr>
              <w:pStyle w:val="TableParagraph"/>
              <w:widowControl w:val="false"/>
              <w:tabs>
                <w:tab w:val="clear" w:pos="720"/>
                <w:tab w:val="left" w:pos="618" w:leader="none"/>
              </w:tabs>
              <w:spacing w:before="0" w:after="0"/>
              <w:ind w:left="60"/>
              <w:jc w:val="center"/>
              <w:rPr>
                <w:rFonts w:ascii="Arial" w:hAnsi="Arial" w:cs="Arial"/>
                <w:sz w:val="24"/>
                <w:szCs w:val="24"/>
              </w:rPr>
            </w:pPr>
            <w:r>
              <w:rPr>
                <w:rFonts w:eastAsia="Arial" w:cs="Arial" w:ascii="Arial" w:hAnsi="Arial"/>
                <w:kern w:val="0"/>
                <w:sz w:val="24"/>
                <w:szCs w:val="24"/>
                <w:lang w:eastAsia="en-US" w:bidi="ar-SA"/>
              </w:rPr>
              <w:t xml:space="preserve">2028 </w:t>
            </w:r>
            <w:r>
              <w:rPr>
                <w:rFonts w:eastAsia="Arial" w:cs="Arial" w:ascii="Arial" w:hAnsi="Arial"/>
                <w:spacing w:val="-5"/>
                <w:kern w:val="0"/>
                <w:sz w:val="24"/>
                <w:szCs w:val="24"/>
                <w:lang w:eastAsia="en-US" w:bidi="ar-SA"/>
              </w:rPr>
              <w:t>г.</w:t>
            </w:r>
          </w:p>
        </w:tc>
        <w:tc>
          <w:tcPr>
            <w:tcW w:w="708" w:type="dxa"/>
            <w:tcBorders>
              <w:top w:val="single" w:sz="4" w:space="0" w:color="000000"/>
              <w:left w:val="single" w:sz="4" w:space="0" w:color="000000"/>
              <w:bottom w:val="single" w:sz="4" w:space="0" w:color="000000"/>
              <w:right w:val="single" w:sz="4" w:space="0" w:color="000000"/>
            </w:tcBorders>
            <w:shd w:color="auto" w:fill="F1F1F1" w:val="clear"/>
            <w:vAlign w:val="center"/>
          </w:tcPr>
          <w:p>
            <w:pPr>
              <w:pStyle w:val="TableParagraph"/>
              <w:widowControl w:val="false"/>
              <w:tabs>
                <w:tab w:val="clear" w:pos="720"/>
                <w:tab w:val="left" w:pos="618" w:leader="none"/>
              </w:tabs>
              <w:spacing w:before="0" w:after="0"/>
              <w:ind w:left="60"/>
              <w:jc w:val="center"/>
              <w:rPr>
                <w:rFonts w:ascii="Arial" w:hAnsi="Arial" w:cs="Arial"/>
                <w:sz w:val="24"/>
                <w:szCs w:val="24"/>
              </w:rPr>
            </w:pPr>
            <w:r>
              <w:rPr>
                <w:rFonts w:eastAsia="Arial" w:cs="Arial" w:ascii="Arial" w:hAnsi="Arial"/>
                <w:kern w:val="0"/>
                <w:sz w:val="24"/>
                <w:szCs w:val="24"/>
                <w:lang w:eastAsia="en-US" w:bidi="ar-SA"/>
              </w:rPr>
              <w:t xml:space="preserve">2029 </w:t>
            </w:r>
            <w:r>
              <w:rPr>
                <w:rFonts w:eastAsia="Arial" w:cs="Arial" w:ascii="Arial" w:hAnsi="Arial"/>
                <w:spacing w:val="-5"/>
                <w:kern w:val="0"/>
                <w:sz w:val="24"/>
                <w:szCs w:val="24"/>
                <w:lang w:eastAsia="en-US" w:bidi="ar-SA"/>
              </w:rPr>
              <w:t>г.</w:t>
            </w:r>
          </w:p>
        </w:tc>
        <w:tc>
          <w:tcPr>
            <w:tcW w:w="709" w:type="dxa"/>
            <w:tcBorders>
              <w:top w:val="single" w:sz="4" w:space="0" w:color="000000"/>
              <w:left w:val="single" w:sz="4" w:space="0" w:color="000000"/>
              <w:bottom w:val="single" w:sz="4" w:space="0" w:color="000000"/>
              <w:right w:val="single" w:sz="4" w:space="0" w:color="000000"/>
            </w:tcBorders>
            <w:shd w:color="auto" w:fill="F1F1F1" w:val="clear"/>
            <w:vAlign w:val="center"/>
          </w:tcPr>
          <w:p>
            <w:pPr>
              <w:pStyle w:val="TableParagraph"/>
              <w:widowControl w:val="false"/>
              <w:tabs>
                <w:tab w:val="clear" w:pos="720"/>
                <w:tab w:val="left" w:pos="618" w:leader="none"/>
              </w:tabs>
              <w:spacing w:before="0" w:after="0"/>
              <w:ind w:left="62"/>
              <w:jc w:val="center"/>
              <w:rPr>
                <w:rFonts w:ascii="Arial" w:hAnsi="Arial" w:cs="Arial"/>
                <w:sz w:val="24"/>
                <w:szCs w:val="24"/>
              </w:rPr>
            </w:pPr>
            <w:r>
              <w:rPr>
                <w:rFonts w:eastAsia="Arial" w:cs="Arial" w:ascii="Arial" w:hAnsi="Arial"/>
                <w:kern w:val="0"/>
                <w:sz w:val="24"/>
                <w:szCs w:val="24"/>
                <w:lang w:eastAsia="en-US" w:bidi="ar-SA"/>
              </w:rPr>
              <w:t xml:space="preserve">2030 </w:t>
            </w:r>
            <w:r>
              <w:rPr>
                <w:rFonts w:eastAsia="Arial" w:cs="Arial" w:ascii="Arial" w:hAnsi="Arial"/>
                <w:spacing w:val="-5"/>
                <w:kern w:val="0"/>
                <w:sz w:val="24"/>
                <w:szCs w:val="24"/>
                <w:lang w:eastAsia="en-US" w:bidi="ar-SA"/>
              </w:rPr>
              <w:t>г.</w:t>
            </w:r>
          </w:p>
        </w:tc>
        <w:tc>
          <w:tcPr>
            <w:tcW w:w="709" w:type="dxa"/>
            <w:tcBorders>
              <w:top w:val="single" w:sz="4" w:space="0" w:color="000000"/>
              <w:left w:val="single" w:sz="4" w:space="0" w:color="000000"/>
              <w:bottom w:val="single" w:sz="4" w:space="0" w:color="000000"/>
              <w:right w:val="single" w:sz="4" w:space="0" w:color="000000"/>
            </w:tcBorders>
            <w:shd w:color="auto" w:fill="F1F1F1" w:val="clear"/>
            <w:vAlign w:val="center"/>
          </w:tcPr>
          <w:p>
            <w:pPr>
              <w:pStyle w:val="TableParagraph"/>
              <w:widowControl w:val="false"/>
              <w:tabs>
                <w:tab w:val="clear" w:pos="720"/>
                <w:tab w:val="left" w:pos="618" w:leader="none"/>
              </w:tabs>
              <w:spacing w:before="0" w:after="0"/>
              <w:ind w:left="62"/>
              <w:jc w:val="center"/>
              <w:rPr>
                <w:rFonts w:ascii="Arial" w:hAnsi="Arial" w:cs="Arial"/>
                <w:sz w:val="24"/>
                <w:szCs w:val="24"/>
              </w:rPr>
            </w:pPr>
            <w:r>
              <w:rPr>
                <w:rFonts w:eastAsia="Arial" w:cs="Arial" w:ascii="Arial" w:hAnsi="Arial"/>
                <w:kern w:val="0"/>
                <w:sz w:val="24"/>
                <w:szCs w:val="24"/>
                <w:lang w:eastAsia="en-US" w:bidi="ar-SA"/>
              </w:rPr>
              <w:t xml:space="preserve">2031 </w:t>
            </w:r>
            <w:r>
              <w:rPr>
                <w:rFonts w:eastAsia="Arial" w:cs="Arial" w:ascii="Arial" w:hAnsi="Arial"/>
                <w:spacing w:val="-5"/>
                <w:kern w:val="0"/>
                <w:sz w:val="24"/>
                <w:szCs w:val="24"/>
                <w:lang w:eastAsia="en-US" w:bidi="ar-SA"/>
              </w:rPr>
              <w:t>г.</w:t>
            </w:r>
          </w:p>
        </w:tc>
        <w:tc>
          <w:tcPr>
            <w:tcW w:w="851" w:type="dxa"/>
            <w:tcBorders>
              <w:top w:val="single" w:sz="4" w:space="0" w:color="000000"/>
              <w:left w:val="single" w:sz="4" w:space="0" w:color="000000"/>
              <w:bottom w:val="single" w:sz="4" w:space="0" w:color="000000"/>
              <w:right w:val="single" w:sz="4" w:space="0" w:color="000000"/>
            </w:tcBorders>
            <w:shd w:color="auto" w:fill="F1F1F1" w:val="clear"/>
            <w:vAlign w:val="center"/>
          </w:tcPr>
          <w:p>
            <w:pPr>
              <w:pStyle w:val="TableParagraph"/>
              <w:widowControl w:val="false"/>
              <w:tabs>
                <w:tab w:val="clear" w:pos="720"/>
                <w:tab w:val="left" w:pos="618" w:leader="none"/>
              </w:tabs>
              <w:spacing w:before="149" w:after="0"/>
              <w:ind w:left="189"/>
              <w:jc w:val="left"/>
              <w:rPr>
                <w:rFonts w:ascii="Arial" w:hAnsi="Arial" w:cs="Arial"/>
                <w:sz w:val="24"/>
                <w:szCs w:val="24"/>
              </w:rPr>
            </w:pPr>
            <w:r>
              <w:rPr>
                <w:rFonts w:eastAsia="Arial" w:cs="Arial" w:ascii="Arial" w:hAnsi="Arial"/>
                <w:spacing w:val="-2"/>
                <w:kern w:val="0"/>
                <w:sz w:val="24"/>
                <w:szCs w:val="24"/>
                <w:lang w:eastAsia="en-US" w:bidi="ar-SA"/>
              </w:rPr>
              <w:t>2032-</w:t>
            </w:r>
          </w:p>
          <w:p>
            <w:pPr>
              <w:pStyle w:val="TableParagraph"/>
              <w:widowControl w:val="false"/>
              <w:tabs>
                <w:tab w:val="clear" w:pos="720"/>
                <w:tab w:val="left" w:pos="618" w:leader="none"/>
              </w:tabs>
              <w:spacing w:before="1" w:after="0"/>
              <w:ind w:left="91"/>
              <w:jc w:val="left"/>
              <w:rPr>
                <w:rFonts w:ascii="Arial" w:hAnsi="Arial" w:cs="Arial"/>
                <w:sz w:val="24"/>
                <w:szCs w:val="24"/>
              </w:rPr>
            </w:pPr>
            <w:r>
              <w:rPr>
                <w:rFonts w:eastAsia="Arial" w:cs="Arial" w:ascii="Arial" w:hAnsi="Arial"/>
                <w:kern w:val="0"/>
                <w:sz w:val="24"/>
                <w:szCs w:val="24"/>
                <w:lang w:eastAsia="en-US" w:bidi="ar-SA"/>
              </w:rPr>
              <w:t xml:space="preserve">2036 </w:t>
            </w:r>
            <w:r>
              <w:rPr>
                <w:rFonts w:eastAsia="Arial" w:cs="Arial" w:ascii="Arial" w:hAnsi="Arial"/>
                <w:spacing w:val="-5"/>
                <w:kern w:val="0"/>
                <w:sz w:val="24"/>
                <w:szCs w:val="24"/>
                <w:lang w:eastAsia="en-US" w:bidi="ar-SA"/>
              </w:rPr>
              <w:t>гг.</w:t>
            </w:r>
          </w:p>
        </w:tc>
        <w:tc>
          <w:tcPr>
            <w:tcW w:w="1179" w:type="dxa"/>
            <w:tcBorders>
              <w:top w:val="single" w:sz="4" w:space="0" w:color="000000"/>
              <w:left w:val="single" w:sz="4" w:space="0" w:color="000000"/>
              <w:bottom w:val="single" w:sz="4" w:space="0" w:color="000000"/>
              <w:right w:val="single" w:sz="4" w:space="0" w:color="000000"/>
            </w:tcBorders>
            <w:shd w:color="auto" w:fill="F1F1F1" w:val="clear"/>
            <w:vAlign w:val="center"/>
          </w:tcPr>
          <w:p>
            <w:pPr>
              <w:pStyle w:val="TableParagraph"/>
              <w:widowControl w:val="false"/>
              <w:tabs>
                <w:tab w:val="clear" w:pos="720"/>
                <w:tab w:val="left" w:pos="618" w:leader="none"/>
              </w:tabs>
              <w:spacing w:before="149" w:after="0"/>
              <w:ind w:left="59" w:right="53"/>
              <w:jc w:val="center"/>
              <w:rPr>
                <w:rFonts w:ascii="Arial" w:hAnsi="Arial" w:cs="Arial"/>
                <w:sz w:val="24"/>
                <w:szCs w:val="24"/>
              </w:rPr>
            </w:pPr>
            <w:r>
              <w:rPr>
                <w:rFonts w:eastAsia="Arial" w:cs="Arial" w:ascii="Arial" w:hAnsi="Arial"/>
                <w:kern w:val="0"/>
                <w:sz w:val="24"/>
                <w:szCs w:val="24"/>
                <w:lang w:eastAsia="en-US" w:bidi="ar-SA"/>
              </w:rPr>
              <w:t>2037-</w:t>
            </w:r>
            <w:r>
              <w:rPr>
                <w:rFonts w:eastAsia="Arial" w:cs="Arial" w:ascii="Arial" w:hAnsi="Arial"/>
                <w:spacing w:val="-4"/>
                <w:kern w:val="0"/>
                <w:sz w:val="24"/>
                <w:szCs w:val="24"/>
                <w:lang w:eastAsia="en-US" w:bidi="ar-SA"/>
              </w:rPr>
              <w:t>2045</w:t>
            </w:r>
          </w:p>
          <w:p>
            <w:pPr>
              <w:pStyle w:val="TableParagraph"/>
              <w:widowControl w:val="false"/>
              <w:tabs>
                <w:tab w:val="clear" w:pos="720"/>
                <w:tab w:val="left" w:pos="618" w:leader="none"/>
              </w:tabs>
              <w:spacing w:before="1" w:after="0"/>
              <w:ind w:left="59" w:right="50"/>
              <w:jc w:val="center"/>
              <w:rPr>
                <w:rFonts w:ascii="Arial" w:hAnsi="Arial" w:cs="Arial"/>
                <w:sz w:val="24"/>
                <w:szCs w:val="24"/>
              </w:rPr>
            </w:pPr>
            <w:r>
              <w:rPr>
                <w:rFonts w:eastAsia="Arial" w:cs="Arial" w:ascii="Arial" w:hAnsi="Arial"/>
                <w:spacing w:val="-5"/>
                <w:kern w:val="0"/>
                <w:sz w:val="24"/>
                <w:szCs w:val="24"/>
                <w:lang w:eastAsia="en-US" w:bidi="ar-SA"/>
              </w:rPr>
              <w:t>гг.</w:t>
            </w:r>
          </w:p>
        </w:tc>
      </w:tr>
      <w:tr>
        <w:trPr>
          <w:trHeight w:val="71" w:hRule="atLeast"/>
        </w:trPr>
        <w:tc>
          <w:tcPr>
            <w:tcW w:w="480" w:type="dxa"/>
            <w:tcBorders>
              <w:top w:val="single" w:sz="4" w:space="0" w:color="000000"/>
              <w:left w:val="single" w:sz="4" w:space="0" w:color="000000"/>
              <w:bottom w:val="single" w:sz="4" w:space="0" w:color="000000"/>
              <w:right w:val="single" w:sz="4" w:space="0" w:color="000000"/>
            </w:tcBorders>
            <w:shd w:color="auto" w:fill="F1F1F1"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360" w:type="dxa"/>
            <w:tcBorders>
              <w:top w:val="single" w:sz="4" w:space="0" w:color="000000"/>
              <w:left w:val="single" w:sz="4" w:space="0" w:color="000000"/>
              <w:bottom w:val="single" w:sz="4" w:space="0" w:color="000000"/>
              <w:right w:val="single" w:sz="4" w:space="0" w:color="000000"/>
            </w:tcBorders>
            <w:shd w:color="auto" w:fill="F1F1F1"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798" w:type="dxa"/>
            <w:tcBorders>
              <w:top w:val="single" w:sz="4" w:space="0" w:color="000000"/>
              <w:left w:val="single" w:sz="4" w:space="0" w:color="000000"/>
              <w:bottom w:val="single" w:sz="4" w:space="0" w:color="000000"/>
              <w:right w:val="single" w:sz="4" w:space="0" w:color="000000"/>
            </w:tcBorders>
            <w:shd w:color="auto" w:fill="F1F1F1"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850" w:type="dxa"/>
            <w:tcBorders>
              <w:top w:val="single" w:sz="4" w:space="0" w:color="000000"/>
              <w:left w:val="single" w:sz="4" w:space="0" w:color="000000"/>
              <w:bottom w:val="single" w:sz="4" w:space="0" w:color="000000"/>
              <w:right w:val="single" w:sz="4" w:space="0" w:color="000000"/>
            </w:tcBorders>
            <w:shd w:color="auto" w:fill="F1F1F1"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710" w:type="dxa"/>
            <w:gridSpan w:val="2"/>
            <w:tcBorders>
              <w:top w:val="single" w:sz="4" w:space="0" w:color="000000"/>
              <w:left w:val="single" w:sz="4" w:space="0" w:color="000000"/>
              <w:bottom w:val="single" w:sz="4" w:space="0" w:color="000000"/>
              <w:right w:val="single" w:sz="4" w:space="0" w:color="000000"/>
            </w:tcBorders>
            <w:shd w:color="auto" w:fill="F1F1F1"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709" w:type="dxa"/>
            <w:tcBorders>
              <w:top w:val="single" w:sz="4" w:space="0" w:color="000000"/>
              <w:left w:val="single" w:sz="4" w:space="0" w:color="000000"/>
              <w:bottom w:val="single" w:sz="4" w:space="0" w:color="000000"/>
              <w:right w:val="single" w:sz="4" w:space="0" w:color="000000"/>
            </w:tcBorders>
            <w:shd w:color="auto" w:fill="F1F1F1"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708" w:type="dxa"/>
            <w:tcBorders>
              <w:top w:val="single" w:sz="4" w:space="0" w:color="000000"/>
              <w:left w:val="single" w:sz="4" w:space="0" w:color="000000"/>
              <w:bottom w:val="single" w:sz="4" w:space="0" w:color="000000"/>
              <w:right w:val="single" w:sz="4" w:space="0" w:color="000000"/>
            </w:tcBorders>
            <w:shd w:color="auto" w:fill="F1F1F1"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709" w:type="dxa"/>
            <w:tcBorders>
              <w:top w:val="single" w:sz="4" w:space="0" w:color="000000"/>
              <w:left w:val="single" w:sz="4" w:space="0" w:color="000000"/>
              <w:bottom w:val="single" w:sz="4" w:space="0" w:color="000000"/>
              <w:right w:val="single" w:sz="4" w:space="0" w:color="000000"/>
            </w:tcBorders>
            <w:shd w:color="auto" w:fill="F1F1F1"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709" w:type="dxa"/>
            <w:tcBorders>
              <w:top w:val="single" w:sz="4" w:space="0" w:color="000000"/>
              <w:left w:val="single" w:sz="4" w:space="0" w:color="000000"/>
              <w:bottom w:val="single" w:sz="4" w:space="0" w:color="000000"/>
              <w:right w:val="single" w:sz="4" w:space="0" w:color="000000"/>
            </w:tcBorders>
            <w:shd w:color="auto" w:fill="F1F1F1"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851" w:type="dxa"/>
            <w:tcBorders>
              <w:top w:val="single" w:sz="4" w:space="0" w:color="000000"/>
              <w:left w:val="single" w:sz="4" w:space="0" w:color="000000"/>
              <w:bottom w:val="single" w:sz="4" w:space="0" w:color="000000"/>
              <w:right w:val="single" w:sz="4" w:space="0" w:color="000000"/>
            </w:tcBorders>
            <w:shd w:color="auto" w:fill="F1F1F1"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179" w:type="dxa"/>
            <w:tcBorders>
              <w:top w:val="single" w:sz="4" w:space="0" w:color="000000"/>
              <w:left w:val="single" w:sz="4" w:space="0" w:color="000000"/>
              <w:bottom w:val="single" w:sz="4" w:space="0" w:color="000000"/>
              <w:right w:val="single" w:sz="4" w:space="0" w:color="000000"/>
            </w:tcBorders>
            <w:shd w:color="auto" w:fill="F1F1F1"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r>
      <w:tr>
        <w:trPr>
          <w:trHeight w:val="506"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61" w:after="0"/>
              <w:jc w:val="center"/>
              <w:rPr>
                <w:rFonts w:ascii="Arial" w:hAnsi="Arial" w:cs="Arial"/>
                <w:sz w:val="24"/>
                <w:szCs w:val="24"/>
              </w:rPr>
            </w:pPr>
            <w:r>
              <w:rPr>
                <w:rFonts w:eastAsia="Arial" w:cs="Arial" w:ascii="Arial" w:hAnsi="Arial"/>
                <w:kern w:val="0"/>
                <w:sz w:val="24"/>
                <w:szCs w:val="24"/>
                <w:lang w:eastAsia="en-US" w:bidi="ar-SA"/>
              </w:rPr>
              <w:t>1</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6" w:after="0"/>
              <w:ind w:left="57" w:right="50"/>
              <w:jc w:val="left"/>
              <w:rPr>
                <w:rFonts w:ascii="Arial" w:hAnsi="Arial" w:cs="Arial"/>
                <w:sz w:val="24"/>
                <w:szCs w:val="24"/>
              </w:rPr>
            </w:pPr>
            <w:r>
              <w:rPr>
                <w:rFonts w:eastAsia="Arial" w:cs="Arial" w:ascii="Arial" w:hAnsi="Arial"/>
                <w:kern w:val="0"/>
                <w:sz w:val="24"/>
                <w:szCs w:val="24"/>
                <w:lang w:eastAsia="en-US" w:bidi="ar-SA"/>
              </w:rPr>
              <w:t>Котельная «Гармония»</w:t>
            </w:r>
          </w:p>
        </w:tc>
        <w:tc>
          <w:tcPr>
            <w:tcW w:w="798" w:type="dxa"/>
            <w:tcBorders>
              <w:top w:val="single" w:sz="8" w:space="0" w:color="000000"/>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0,137</w:t>
            </w:r>
          </w:p>
        </w:tc>
        <w:tc>
          <w:tcPr>
            <w:tcW w:w="850" w:type="dxa"/>
            <w:tcBorders>
              <w:top w:val="single" w:sz="8" w:space="0" w:color="000000"/>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0,137</w:t>
            </w:r>
          </w:p>
        </w:tc>
        <w:tc>
          <w:tcPr>
            <w:tcW w:w="710" w:type="dxa"/>
            <w:gridSpan w:val="2"/>
            <w:tcBorders>
              <w:top w:val="single" w:sz="8" w:space="0" w:color="000000"/>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0,137</w:t>
            </w:r>
          </w:p>
        </w:tc>
        <w:tc>
          <w:tcPr>
            <w:tcW w:w="709" w:type="dxa"/>
            <w:tcBorders>
              <w:top w:val="single" w:sz="8" w:space="0" w:color="000000"/>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0,137</w:t>
            </w:r>
          </w:p>
        </w:tc>
        <w:tc>
          <w:tcPr>
            <w:tcW w:w="708" w:type="dxa"/>
            <w:tcBorders>
              <w:top w:val="single" w:sz="8" w:space="0" w:color="000000"/>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0,137</w:t>
            </w:r>
          </w:p>
        </w:tc>
        <w:tc>
          <w:tcPr>
            <w:tcW w:w="709" w:type="dxa"/>
            <w:tcBorders>
              <w:top w:val="single" w:sz="8" w:space="0" w:color="000000"/>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0,137</w:t>
            </w:r>
          </w:p>
        </w:tc>
        <w:tc>
          <w:tcPr>
            <w:tcW w:w="709" w:type="dxa"/>
            <w:tcBorders>
              <w:top w:val="single" w:sz="8" w:space="0" w:color="000000"/>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0,137</w:t>
            </w:r>
          </w:p>
        </w:tc>
        <w:tc>
          <w:tcPr>
            <w:tcW w:w="851" w:type="dxa"/>
            <w:tcBorders>
              <w:top w:val="single" w:sz="8" w:space="0" w:color="000000"/>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0,137</w:t>
            </w:r>
          </w:p>
        </w:tc>
        <w:tc>
          <w:tcPr>
            <w:tcW w:w="1179" w:type="dxa"/>
            <w:tcBorders>
              <w:top w:val="single" w:sz="8" w:space="0" w:color="000000"/>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0,137</w:t>
            </w:r>
          </w:p>
        </w:tc>
      </w:tr>
      <w:tr>
        <w:trPr>
          <w:trHeight w:val="506"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21" w:after="0"/>
              <w:ind w:left="9"/>
              <w:jc w:val="center"/>
              <w:rPr>
                <w:rFonts w:ascii="Arial" w:hAnsi="Arial" w:cs="Arial"/>
                <w:sz w:val="24"/>
                <w:szCs w:val="24"/>
              </w:rPr>
            </w:pPr>
            <w:r>
              <w:rPr>
                <w:rFonts w:eastAsia="Arial" w:cs="Arial" w:ascii="Arial" w:hAnsi="Arial"/>
                <w:kern w:val="0"/>
                <w:sz w:val="24"/>
                <w:szCs w:val="24"/>
                <w:lang w:eastAsia="en-US" w:bidi="ar-SA"/>
              </w:rPr>
              <w:t>2</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6" w:before="0"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2"/>
                <w:kern w:val="0"/>
                <w:sz w:val="24"/>
                <w:szCs w:val="24"/>
                <w:lang w:eastAsia="en-US" w:bidi="ar-SA"/>
              </w:rPr>
              <w:t xml:space="preserve"> </w:t>
            </w:r>
            <w:r>
              <w:rPr>
                <w:rFonts w:eastAsia="Arial" w:cs="Arial" w:ascii="Arial" w:hAnsi="Arial"/>
                <w:spacing w:val="-4"/>
                <w:kern w:val="0"/>
                <w:sz w:val="24"/>
                <w:szCs w:val="24"/>
                <w:lang w:eastAsia="en-US" w:bidi="ar-SA"/>
              </w:rPr>
              <w:t>ДЮСШ</w:t>
            </w:r>
          </w:p>
          <w:p>
            <w:pPr>
              <w:pStyle w:val="TableParagraph"/>
              <w:widowControl w:val="false"/>
              <w:tabs>
                <w:tab w:val="clear" w:pos="720"/>
                <w:tab w:val="left" w:pos="618" w:leader="none"/>
              </w:tabs>
              <w:spacing w:lineRule="exact" w:line="240" w:before="0" w:after="0"/>
              <w:ind w:left="57"/>
              <w:jc w:val="left"/>
              <w:rPr>
                <w:rFonts w:ascii="Arial" w:hAnsi="Arial" w:cs="Arial"/>
                <w:sz w:val="24"/>
                <w:szCs w:val="24"/>
              </w:rPr>
            </w:pPr>
            <w:r>
              <w:rPr>
                <w:rFonts w:eastAsia="Arial" w:cs="Arial" w:ascii="Arial" w:hAnsi="Arial"/>
                <w:spacing w:val="-2"/>
                <w:kern w:val="0"/>
                <w:sz w:val="24"/>
                <w:szCs w:val="24"/>
                <w:lang w:eastAsia="en-US" w:bidi="ar-SA"/>
              </w:rPr>
              <w:t>«ОЛИМП»</w:t>
            </w:r>
          </w:p>
        </w:tc>
        <w:tc>
          <w:tcPr>
            <w:tcW w:w="798"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1,032</w:t>
            </w:r>
          </w:p>
        </w:tc>
        <w:tc>
          <w:tcPr>
            <w:tcW w:w="850"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1,032</w:t>
            </w:r>
          </w:p>
        </w:tc>
        <w:tc>
          <w:tcPr>
            <w:tcW w:w="710"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1,032</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1,032</w:t>
            </w:r>
          </w:p>
        </w:tc>
        <w:tc>
          <w:tcPr>
            <w:tcW w:w="708"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1,032</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1,032</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1,032</w:t>
            </w:r>
          </w:p>
        </w:tc>
        <w:tc>
          <w:tcPr>
            <w:tcW w:w="851"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1,032</w:t>
            </w:r>
          </w:p>
        </w:tc>
        <w:tc>
          <w:tcPr>
            <w:tcW w:w="117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1,032</w:t>
            </w:r>
          </w:p>
        </w:tc>
      </w:tr>
      <w:tr>
        <w:trPr>
          <w:trHeight w:val="506"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21" w:after="0"/>
              <w:ind w:left="9"/>
              <w:jc w:val="center"/>
              <w:rPr>
                <w:rFonts w:ascii="Arial" w:hAnsi="Arial" w:cs="Arial"/>
                <w:sz w:val="24"/>
                <w:szCs w:val="24"/>
              </w:rPr>
            </w:pPr>
            <w:r>
              <w:rPr>
                <w:rFonts w:eastAsia="Arial" w:cs="Arial" w:ascii="Arial" w:hAnsi="Arial"/>
                <w:kern w:val="0"/>
                <w:sz w:val="24"/>
                <w:szCs w:val="24"/>
                <w:lang w:eastAsia="en-US" w:bidi="ar-SA"/>
              </w:rPr>
              <w:t>3</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6" w:before="0" w:after="0"/>
              <w:ind w:left="57"/>
              <w:jc w:val="left"/>
              <w:rPr>
                <w:rFonts w:ascii="Arial" w:hAnsi="Arial" w:cs="Arial"/>
                <w:sz w:val="24"/>
                <w:szCs w:val="24"/>
              </w:rPr>
            </w:pPr>
            <w:r>
              <w:rPr>
                <w:rFonts w:eastAsia="Arial" w:cs="Arial" w:ascii="Arial" w:hAnsi="Arial"/>
                <w:spacing w:val="-2"/>
                <w:kern w:val="0"/>
                <w:sz w:val="24"/>
                <w:szCs w:val="24"/>
                <w:lang w:eastAsia="en-US" w:bidi="ar-SA"/>
              </w:rPr>
              <w:t>Котельная</w:t>
            </w:r>
          </w:p>
          <w:p>
            <w:pPr>
              <w:pStyle w:val="TableParagraph"/>
              <w:widowControl w:val="false"/>
              <w:tabs>
                <w:tab w:val="clear" w:pos="720"/>
                <w:tab w:val="left" w:pos="618" w:leader="none"/>
              </w:tabs>
              <w:spacing w:lineRule="exact" w:line="240" w:before="0" w:after="0"/>
              <w:ind w:left="57"/>
              <w:jc w:val="left"/>
              <w:rPr>
                <w:rFonts w:ascii="Arial" w:hAnsi="Arial" w:cs="Arial"/>
                <w:sz w:val="24"/>
                <w:szCs w:val="24"/>
              </w:rPr>
            </w:pPr>
            <w:r>
              <w:rPr>
                <w:rFonts w:eastAsia="Arial" w:cs="Arial" w:ascii="Arial" w:hAnsi="Arial"/>
                <w:kern w:val="0"/>
                <w:sz w:val="24"/>
                <w:szCs w:val="24"/>
                <w:lang w:eastAsia="en-US" w:bidi="ar-SA"/>
              </w:rPr>
              <w:t>Уруссинской</w:t>
            </w:r>
            <w:r>
              <w:rPr>
                <w:rFonts w:eastAsia="Arial" w:cs="Arial" w:ascii="Arial" w:hAnsi="Arial"/>
                <w:spacing w:val="-6"/>
                <w:kern w:val="0"/>
                <w:sz w:val="24"/>
                <w:szCs w:val="24"/>
                <w:lang w:eastAsia="en-US" w:bidi="ar-SA"/>
              </w:rPr>
              <w:t xml:space="preserve"> </w:t>
            </w:r>
            <w:r>
              <w:rPr>
                <w:rFonts w:eastAsia="Arial" w:cs="Arial" w:ascii="Arial" w:hAnsi="Arial"/>
                <w:spacing w:val="-5"/>
                <w:kern w:val="0"/>
                <w:sz w:val="24"/>
                <w:szCs w:val="24"/>
                <w:lang w:eastAsia="en-US" w:bidi="ar-SA"/>
              </w:rPr>
              <w:t>ЦРБ</w:t>
            </w:r>
          </w:p>
        </w:tc>
        <w:tc>
          <w:tcPr>
            <w:tcW w:w="798"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2,721</w:t>
            </w:r>
          </w:p>
        </w:tc>
        <w:tc>
          <w:tcPr>
            <w:tcW w:w="850"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2,721</w:t>
            </w:r>
          </w:p>
        </w:tc>
        <w:tc>
          <w:tcPr>
            <w:tcW w:w="710"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2,721</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2,721</w:t>
            </w:r>
          </w:p>
        </w:tc>
        <w:tc>
          <w:tcPr>
            <w:tcW w:w="708"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2,721</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2,721</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2,721</w:t>
            </w:r>
          </w:p>
        </w:tc>
        <w:tc>
          <w:tcPr>
            <w:tcW w:w="851"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2,721</w:t>
            </w:r>
          </w:p>
        </w:tc>
        <w:tc>
          <w:tcPr>
            <w:tcW w:w="117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2,721</w:t>
            </w:r>
          </w:p>
        </w:tc>
      </w:tr>
      <w:tr>
        <w:trPr>
          <w:trHeight w:val="505"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21" w:after="0"/>
              <w:ind w:left="9"/>
              <w:jc w:val="center"/>
              <w:rPr>
                <w:rFonts w:ascii="Arial" w:hAnsi="Arial" w:cs="Arial"/>
                <w:sz w:val="24"/>
                <w:szCs w:val="24"/>
              </w:rPr>
            </w:pPr>
            <w:r>
              <w:rPr>
                <w:rFonts w:eastAsia="Arial" w:cs="Arial" w:ascii="Arial" w:hAnsi="Arial"/>
                <w:kern w:val="0"/>
                <w:sz w:val="24"/>
                <w:szCs w:val="24"/>
                <w:lang w:eastAsia="en-US" w:bidi="ar-SA"/>
              </w:rPr>
              <w:t>4</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6" w:before="0" w:after="0"/>
              <w:ind w:left="57"/>
              <w:jc w:val="left"/>
              <w:rPr>
                <w:rFonts w:ascii="Arial" w:hAnsi="Arial" w:cs="Arial"/>
                <w:sz w:val="24"/>
                <w:szCs w:val="24"/>
              </w:rPr>
            </w:pPr>
            <w:r>
              <w:rPr>
                <w:rFonts w:eastAsia="Arial" w:cs="Arial" w:ascii="Arial" w:hAnsi="Arial"/>
                <w:kern w:val="0"/>
                <w:sz w:val="24"/>
                <w:szCs w:val="24"/>
                <w:lang w:eastAsia="en-US" w:bidi="ar-SA"/>
              </w:rPr>
              <w:t>Котельная НОШ №1</w:t>
            </w:r>
          </w:p>
        </w:tc>
        <w:tc>
          <w:tcPr>
            <w:tcW w:w="798"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850"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10"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08"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851"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117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r>
      <w:tr>
        <w:trPr>
          <w:trHeight w:val="299"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7" w:after="0"/>
              <w:ind w:left="9"/>
              <w:jc w:val="center"/>
              <w:rPr>
                <w:rFonts w:ascii="Arial" w:hAnsi="Arial" w:cs="Arial"/>
                <w:sz w:val="24"/>
                <w:szCs w:val="24"/>
              </w:rPr>
            </w:pPr>
            <w:r>
              <w:rPr>
                <w:rFonts w:eastAsia="Arial" w:cs="Arial" w:ascii="Arial" w:hAnsi="Arial"/>
                <w:kern w:val="0"/>
                <w:sz w:val="24"/>
                <w:szCs w:val="24"/>
                <w:lang w:eastAsia="en-US" w:bidi="ar-SA"/>
              </w:rPr>
              <w:t>5</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7"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ООШ</w:t>
            </w:r>
            <w:r>
              <w:rPr>
                <w:rFonts w:eastAsia="Arial" w:cs="Arial" w:ascii="Arial" w:hAnsi="Arial"/>
                <w:spacing w:val="-4"/>
                <w:kern w:val="0"/>
                <w:sz w:val="24"/>
                <w:szCs w:val="24"/>
                <w:lang w:eastAsia="en-US" w:bidi="ar-SA"/>
              </w:rPr>
              <w:t xml:space="preserve"> </w:t>
            </w:r>
            <w:r>
              <w:rPr>
                <w:rFonts w:eastAsia="Arial" w:cs="Arial" w:ascii="Arial" w:hAnsi="Arial"/>
                <w:spacing w:val="-5"/>
                <w:kern w:val="0"/>
                <w:sz w:val="24"/>
                <w:szCs w:val="24"/>
                <w:lang w:eastAsia="en-US" w:bidi="ar-SA"/>
              </w:rPr>
              <w:t>№2</w:t>
            </w:r>
          </w:p>
        </w:tc>
        <w:tc>
          <w:tcPr>
            <w:tcW w:w="798"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0,258</w:t>
            </w:r>
          </w:p>
        </w:tc>
        <w:tc>
          <w:tcPr>
            <w:tcW w:w="850"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0,258</w:t>
            </w:r>
          </w:p>
        </w:tc>
        <w:tc>
          <w:tcPr>
            <w:tcW w:w="710"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0,258</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0,258</w:t>
            </w:r>
          </w:p>
        </w:tc>
        <w:tc>
          <w:tcPr>
            <w:tcW w:w="708"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0,258</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0,258</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0,258</w:t>
            </w:r>
          </w:p>
        </w:tc>
        <w:tc>
          <w:tcPr>
            <w:tcW w:w="851"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0,258</w:t>
            </w:r>
          </w:p>
        </w:tc>
        <w:tc>
          <w:tcPr>
            <w:tcW w:w="117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0,258</w:t>
            </w:r>
          </w:p>
        </w:tc>
      </w:tr>
      <w:tr>
        <w:trPr>
          <w:trHeight w:val="299"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7" w:after="0"/>
              <w:ind w:left="9"/>
              <w:jc w:val="center"/>
              <w:rPr>
                <w:rFonts w:ascii="Arial" w:hAnsi="Arial" w:cs="Arial"/>
                <w:sz w:val="24"/>
                <w:szCs w:val="24"/>
              </w:rPr>
            </w:pPr>
            <w:r>
              <w:rPr>
                <w:rFonts w:eastAsia="Arial" w:cs="Arial" w:ascii="Arial" w:hAnsi="Arial"/>
                <w:kern w:val="0"/>
                <w:sz w:val="24"/>
                <w:szCs w:val="24"/>
                <w:lang w:eastAsia="en-US" w:bidi="ar-SA"/>
              </w:rPr>
              <w:t>6</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7"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СОШ</w:t>
            </w:r>
            <w:r>
              <w:rPr>
                <w:rFonts w:eastAsia="Arial" w:cs="Arial" w:ascii="Arial" w:hAnsi="Arial"/>
                <w:spacing w:val="-3"/>
                <w:kern w:val="0"/>
                <w:sz w:val="24"/>
                <w:szCs w:val="24"/>
                <w:lang w:eastAsia="en-US" w:bidi="ar-SA"/>
              </w:rPr>
              <w:t xml:space="preserve"> </w:t>
            </w:r>
            <w:r>
              <w:rPr>
                <w:rFonts w:eastAsia="Arial" w:cs="Arial" w:ascii="Arial" w:hAnsi="Arial"/>
                <w:spacing w:val="-5"/>
                <w:kern w:val="0"/>
                <w:sz w:val="24"/>
                <w:szCs w:val="24"/>
                <w:lang w:eastAsia="en-US" w:bidi="ar-SA"/>
              </w:rPr>
              <w:t>№3</w:t>
            </w:r>
          </w:p>
        </w:tc>
        <w:tc>
          <w:tcPr>
            <w:tcW w:w="798"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850"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10"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08"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851"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117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r>
      <w:tr>
        <w:trPr>
          <w:trHeight w:val="299"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7" w:after="0"/>
              <w:ind w:left="9"/>
              <w:jc w:val="center"/>
              <w:rPr>
                <w:rFonts w:ascii="Arial" w:hAnsi="Arial" w:cs="Arial"/>
                <w:sz w:val="24"/>
                <w:szCs w:val="24"/>
              </w:rPr>
            </w:pPr>
            <w:r>
              <w:rPr>
                <w:rFonts w:eastAsia="Arial" w:cs="Arial" w:ascii="Arial" w:hAnsi="Arial"/>
                <w:kern w:val="0"/>
                <w:sz w:val="24"/>
                <w:szCs w:val="24"/>
                <w:lang w:eastAsia="en-US" w:bidi="ar-SA"/>
              </w:rPr>
              <w:t>7</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7"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50"/>
                <w:kern w:val="0"/>
                <w:sz w:val="24"/>
                <w:szCs w:val="24"/>
                <w:lang w:eastAsia="en-US" w:bidi="ar-SA"/>
              </w:rPr>
              <w:t xml:space="preserve"> </w:t>
            </w:r>
            <w:r>
              <w:rPr>
                <w:rFonts w:eastAsia="Arial" w:cs="Arial" w:ascii="Arial" w:hAnsi="Arial"/>
                <w:kern w:val="0"/>
                <w:sz w:val="24"/>
                <w:szCs w:val="24"/>
                <w:lang w:eastAsia="en-US" w:bidi="ar-SA"/>
              </w:rPr>
              <w:t>ЦДТ</w:t>
            </w:r>
          </w:p>
        </w:tc>
        <w:tc>
          <w:tcPr>
            <w:tcW w:w="798"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0,17</w:t>
            </w:r>
          </w:p>
        </w:tc>
        <w:tc>
          <w:tcPr>
            <w:tcW w:w="850"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0,17</w:t>
            </w:r>
          </w:p>
        </w:tc>
        <w:tc>
          <w:tcPr>
            <w:tcW w:w="710"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0,17</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0,17</w:t>
            </w:r>
          </w:p>
        </w:tc>
        <w:tc>
          <w:tcPr>
            <w:tcW w:w="708"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0,17</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0,17</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0,17</w:t>
            </w:r>
          </w:p>
        </w:tc>
        <w:tc>
          <w:tcPr>
            <w:tcW w:w="851"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0,17</w:t>
            </w:r>
          </w:p>
        </w:tc>
        <w:tc>
          <w:tcPr>
            <w:tcW w:w="117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0,17</w:t>
            </w:r>
          </w:p>
        </w:tc>
      </w:tr>
      <w:tr>
        <w:trPr>
          <w:trHeight w:val="600"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69" w:after="0"/>
              <w:ind w:left="9"/>
              <w:jc w:val="center"/>
              <w:rPr>
                <w:rFonts w:ascii="Arial" w:hAnsi="Arial" w:cs="Arial"/>
                <w:sz w:val="24"/>
                <w:szCs w:val="24"/>
              </w:rPr>
            </w:pPr>
            <w:r>
              <w:rPr>
                <w:rFonts w:eastAsia="Arial" w:cs="Arial" w:ascii="Arial" w:hAnsi="Arial"/>
                <w:kern w:val="0"/>
                <w:sz w:val="24"/>
                <w:szCs w:val="24"/>
                <w:lang w:eastAsia="en-US" w:bidi="ar-SA"/>
              </w:rPr>
              <w:t>8</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53" w:before="0"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4"/>
                <w:kern w:val="0"/>
                <w:sz w:val="24"/>
                <w:szCs w:val="24"/>
                <w:lang w:eastAsia="en-US" w:bidi="ar-SA"/>
              </w:rPr>
              <w:t xml:space="preserve"> МБДОУ</w:t>
            </w:r>
          </w:p>
          <w:p>
            <w:pPr>
              <w:pStyle w:val="TableParagraph"/>
              <w:widowControl w:val="false"/>
              <w:tabs>
                <w:tab w:val="clear" w:pos="720"/>
                <w:tab w:val="left" w:pos="618" w:leader="none"/>
              </w:tabs>
              <w:spacing w:lineRule="exact" w:line="253" w:before="0" w:after="0"/>
              <w:ind w:left="57"/>
              <w:jc w:val="left"/>
              <w:rPr>
                <w:rFonts w:ascii="Arial" w:hAnsi="Arial" w:cs="Arial"/>
                <w:spacing w:val="-5"/>
                <w:sz w:val="24"/>
                <w:szCs w:val="24"/>
              </w:rPr>
            </w:pPr>
            <w:r>
              <w:rPr>
                <w:rFonts w:eastAsia="Arial" w:cs="Arial" w:ascii="Arial" w:hAnsi="Arial"/>
                <w:kern w:val="0"/>
                <w:sz w:val="24"/>
                <w:szCs w:val="24"/>
                <w:lang w:eastAsia="en-US" w:bidi="ar-SA"/>
              </w:rPr>
              <w:t>«Детский</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3"/>
                <w:kern w:val="0"/>
                <w:sz w:val="24"/>
                <w:szCs w:val="24"/>
                <w:lang w:eastAsia="en-US" w:bidi="ar-SA"/>
              </w:rPr>
              <w:t xml:space="preserve"> </w:t>
            </w:r>
            <w:r>
              <w:rPr>
                <w:rFonts w:eastAsia="Arial" w:cs="Arial" w:ascii="Arial" w:hAnsi="Arial"/>
                <w:spacing w:val="-5"/>
                <w:kern w:val="0"/>
                <w:sz w:val="24"/>
                <w:szCs w:val="24"/>
                <w:lang w:eastAsia="en-US" w:bidi="ar-SA"/>
              </w:rPr>
              <w:t>№1»</w:t>
            </w:r>
            <w:r>
              <w:rPr>
                <w:rFonts w:eastAsia="Arial" w:cs="Arial" w:ascii="Arial" w:hAnsi="Arial"/>
                <w:kern w:val="0"/>
                <w:sz w:val="24"/>
                <w:szCs w:val="24"/>
                <w:lang w:eastAsia="en-US" w:bidi="ar-SA"/>
              </w:rPr>
              <w:t xml:space="preserve"> -</w:t>
            </w:r>
            <w:r>
              <w:rPr>
                <w:rFonts w:eastAsia="Arial" w:cs="Arial" w:ascii="Arial" w:hAnsi="Arial"/>
                <w:spacing w:val="-5"/>
                <w:kern w:val="0"/>
                <w:sz w:val="24"/>
                <w:szCs w:val="24"/>
                <w:lang w:eastAsia="en-US" w:bidi="ar-SA"/>
              </w:rPr>
              <w:t>МБДОУ</w:t>
            </w:r>
          </w:p>
          <w:p>
            <w:pPr>
              <w:pStyle w:val="TableParagraph"/>
              <w:widowControl w:val="false"/>
              <w:tabs>
                <w:tab w:val="clear" w:pos="720"/>
                <w:tab w:val="left" w:pos="618" w:leader="none"/>
              </w:tabs>
              <w:spacing w:lineRule="exact" w:line="253" w:before="0" w:after="0"/>
              <w:ind w:left="57"/>
              <w:jc w:val="left"/>
              <w:rPr>
                <w:rFonts w:ascii="Arial" w:hAnsi="Arial" w:cs="Arial"/>
                <w:sz w:val="24"/>
                <w:szCs w:val="24"/>
              </w:rPr>
            </w:pPr>
            <w:r>
              <w:rPr>
                <w:rFonts w:eastAsia="Arial" w:cs="Arial" w:ascii="Arial" w:hAnsi="Arial"/>
                <w:spacing w:val="-5"/>
                <w:kern w:val="0"/>
                <w:sz w:val="24"/>
                <w:szCs w:val="24"/>
                <w:lang w:eastAsia="en-US" w:bidi="ar-SA"/>
              </w:rPr>
              <w:t>«Детский сад №3»</w:t>
            </w:r>
          </w:p>
        </w:tc>
        <w:tc>
          <w:tcPr>
            <w:tcW w:w="798"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850"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10"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08"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851"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117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r>
      <w:tr>
        <w:trPr>
          <w:trHeight w:val="601"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69" w:after="0"/>
              <w:ind w:left="9"/>
              <w:jc w:val="center"/>
              <w:rPr>
                <w:rFonts w:ascii="Arial" w:hAnsi="Arial" w:cs="Arial"/>
                <w:sz w:val="24"/>
                <w:szCs w:val="24"/>
              </w:rPr>
            </w:pPr>
            <w:r>
              <w:rPr>
                <w:rFonts w:eastAsia="Arial" w:cs="Arial" w:ascii="Arial" w:hAnsi="Arial"/>
                <w:kern w:val="0"/>
                <w:sz w:val="24"/>
                <w:szCs w:val="24"/>
                <w:lang w:eastAsia="en-US" w:bidi="ar-SA"/>
              </w:rPr>
              <w:t>9</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41"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4"/>
                <w:kern w:val="0"/>
                <w:sz w:val="24"/>
                <w:szCs w:val="24"/>
                <w:lang w:eastAsia="en-US" w:bidi="ar-SA"/>
              </w:rPr>
              <w:t xml:space="preserve"> МБДОУ</w:t>
            </w:r>
          </w:p>
          <w:p>
            <w:pPr>
              <w:pStyle w:val="TableParagraph"/>
              <w:widowControl w:val="false"/>
              <w:tabs>
                <w:tab w:val="clear" w:pos="720"/>
                <w:tab w:val="left" w:pos="618" w:leader="none"/>
              </w:tabs>
              <w:spacing w:before="2" w:after="0"/>
              <w:ind w:left="57"/>
              <w:jc w:val="left"/>
              <w:rPr>
                <w:rFonts w:ascii="Arial" w:hAnsi="Arial" w:cs="Arial"/>
                <w:sz w:val="24"/>
                <w:szCs w:val="24"/>
              </w:rPr>
            </w:pPr>
            <w:r>
              <w:rPr>
                <w:rFonts w:eastAsia="Arial" w:cs="Arial" w:ascii="Arial" w:hAnsi="Arial"/>
                <w:kern w:val="0"/>
                <w:sz w:val="24"/>
                <w:szCs w:val="24"/>
                <w:lang w:eastAsia="en-US" w:bidi="ar-SA"/>
              </w:rPr>
              <w:t>«Детский</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3"/>
                <w:kern w:val="0"/>
                <w:sz w:val="24"/>
                <w:szCs w:val="24"/>
                <w:lang w:eastAsia="en-US" w:bidi="ar-SA"/>
              </w:rPr>
              <w:t xml:space="preserve"> </w:t>
            </w:r>
            <w:r>
              <w:rPr>
                <w:rFonts w:eastAsia="Arial" w:cs="Arial" w:ascii="Arial" w:hAnsi="Arial"/>
                <w:spacing w:val="-5"/>
                <w:kern w:val="0"/>
                <w:sz w:val="24"/>
                <w:szCs w:val="24"/>
                <w:lang w:eastAsia="en-US" w:bidi="ar-SA"/>
              </w:rPr>
              <w:t>№2»</w:t>
            </w:r>
          </w:p>
        </w:tc>
        <w:tc>
          <w:tcPr>
            <w:tcW w:w="798"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0,086</w:t>
            </w:r>
          </w:p>
        </w:tc>
        <w:tc>
          <w:tcPr>
            <w:tcW w:w="850"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0,086</w:t>
            </w:r>
          </w:p>
        </w:tc>
        <w:tc>
          <w:tcPr>
            <w:tcW w:w="710"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0,086</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0,086</w:t>
            </w:r>
          </w:p>
        </w:tc>
        <w:tc>
          <w:tcPr>
            <w:tcW w:w="708"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0,086</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0,086</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0,086</w:t>
            </w:r>
          </w:p>
        </w:tc>
        <w:tc>
          <w:tcPr>
            <w:tcW w:w="851"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0,086</w:t>
            </w:r>
          </w:p>
        </w:tc>
        <w:tc>
          <w:tcPr>
            <w:tcW w:w="117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0,086</w:t>
            </w:r>
          </w:p>
        </w:tc>
      </w:tr>
      <w:tr>
        <w:trPr>
          <w:trHeight w:val="599"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66" w:after="0"/>
              <w:ind w:left="114" w:right="105"/>
              <w:jc w:val="center"/>
              <w:rPr>
                <w:rFonts w:ascii="Arial" w:hAnsi="Arial" w:cs="Arial"/>
                <w:sz w:val="24"/>
                <w:szCs w:val="24"/>
              </w:rPr>
            </w:pPr>
            <w:r>
              <w:rPr>
                <w:rFonts w:eastAsia="Arial" w:cs="Arial" w:ascii="Arial" w:hAnsi="Arial"/>
                <w:spacing w:val="-5"/>
                <w:kern w:val="0"/>
                <w:sz w:val="24"/>
                <w:szCs w:val="24"/>
                <w:lang w:eastAsia="en-US" w:bidi="ar-SA"/>
              </w:rPr>
              <w:t>10</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 w:after="0"/>
              <w:ind w:left="57"/>
              <w:jc w:val="left"/>
              <w:rPr>
                <w:rFonts w:ascii="Arial" w:hAnsi="Arial" w:cs="Arial"/>
                <w:sz w:val="24"/>
                <w:szCs w:val="24"/>
              </w:rPr>
            </w:pPr>
            <w:r>
              <w:rPr>
                <w:rFonts w:eastAsia="Arial" w:cs="Arial" w:ascii="Arial" w:hAnsi="Arial"/>
                <w:kern w:val="0"/>
                <w:sz w:val="24"/>
                <w:szCs w:val="24"/>
                <w:lang w:eastAsia="en-US" w:bidi="ar-SA"/>
              </w:rPr>
              <w:t>Котельная рынок Уруссу</w:t>
            </w:r>
          </w:p>
        </w:tc>
        <w:tc>
          <w:tcPr>
            <w:tcW w:w="798"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0,01</w:t>
            </w:r>
          </w:p>
        </w:tc>
        <w:tc>
          <w:tcPr>
            <w:tcW w:w="850"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0,01</w:t>
            </w:r>
          </w:p>
        </w:tc>
        <w:tc>
          <w:tcPr>
            <w:tcW w:w="710"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0,01</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0,01</w:t>
            </w:r>
          </w:p>
        </w:tc>
        <w:tc>
          <w:tcPr>
            <w:tcW w:w="708"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0,01</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0,01</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0,01</w:t>
            </w:r>
          </w:p>
        </w:tc>
        <w:tc>
          <w:tcPr>
            <w:tcW w:w="851"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0,01</w:t>
            </w:r>
          </w:p>
        </w:tc>
        <w:tc>
          <w:tcPr>
            <w:tcW w:w="117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0,01</w:t>
            </w:r>
          </w:p>
        </w:tc>
      </w:tr>
      <w:tr>
        <w:trPr>
          <w:trHeight w:val="599"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66" w:after="0"/>
              <w:ind w:left="114" w:right="105"/>
              <w:jc w:val="center"/>
              <w:rPr>
                <w:rFonts w:ascii="Arial" w:hAnsi="Arial" w:cs="Arial"/>
                <w:sz w:val="24"/>
                <w:szCs w:val="24"/>
              </w:rPr>
            </w:pPr>
            <w:r>
              <w:rPr>
                <w:rFonts w:eastAsia="Arial" w:cs="Arial" w:ascii="Arial" w:hAnsi="Arial"/>
                <w:spacing w:val="-5"/>
                <w:kern w:val="0"/>
                <w:sz w:val="24"/>
                <w:szCs w:val="24"/>
                <w:lang w:eastAsia="en-US" w:bidi="ar-SA"/>
              </w:rPr>
              <w:t>11</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52" w:before="41"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4"/>
                <w:kern w:val="0"/>
                <w:sz w:val="24"/>
                <w:szCs w:val="24"/>
                <w:lang w:eastAsia="en-US" w:bidi="ar-SA"/>
              </w:rPr>
              <w:t xml:space="preserve"> МБДОУ</w:t>
            </w:r>
          </w:p>
          <w:p>
            <w:pPr>
              <w:pStyle w:val="TableParagraph"/>
              <w:widowControl w:val="false"/>
              <w:tabs>
                <w:tab w:val="clear" w:pos="720"/>
                <w:tab w:val="left" w:pos="618" w:leader="none"/>
              </w:tabs>
              <w:spacing w:lineRule="exact" w:line="252" w:before="0" w:after="0"/>
              <w:ind w:left="57"/>
              <w:jc w:val="left"/>
              <w:rPr>
                <w:rFonts w:ascii="Arial" w:hAnsi="Arial" w:cs="Arial"/>
                <w:sz w:val="24"/>
                <w:szCs w:val="24"/>
              </w:rPr>
            </w:pPr>
            <w:r>
              <w:rPr>
                <w:rFonts w:eastAsia="Arial" w:cs="Arial" w:ascii="Arial" w:hAnsi="Arial"/>
                <w:kern w:val="0"/>
                <w:sz w:val="24"/>
                <w:szCs w:val="24"/>
                <w:lang w:eastAsia="en-US" w:bidi="ar-SA"/>
              </w:rPr>
              <w:t>«Детский</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3"/>
                <w:kern w:val="0"/>
                <w:sz w:val="24"/>
                <w:szCs w:val="24"/>
                <w:lang w:eastAsia="en-US" w:bidi="ar-SA"/>
              </w:rPr>
              <w:t xml:space="preserve"> </w:t>
            </w:r>
            <w:r>
              <w:rPr>
                <w:rFonts w:eastAsia="Arial" w:cs="Arial" w:ascii="Arial" w:hAnsi="Arial"/>
                <w:spacing w:val="-5"/>
                <w:kern w:val="0"/>
                <w:sz w:val="24"/>
                <w:szCs w:val="24"/>
                <w:lang w:eastAsia="en-US" w:bidi="ar-SA"/>
              </w:rPr>
              <w:t>№4»</w:t>
            </w:r>
          </w:p>
        </w:tc>
        <w:tc>
          <w:tcPr>
            <w:tcW w:w="798"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0,14</w:t>
            </w:r>
          </w:p>
        </w:tc>
        <w:tc>
          <w:tcPr>
            <w:tcW w:w="850"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0,14</w:t>
            </w:r>
          </w:p>
        </w:tc>
        <w:tc>
          <w:tcPr>
            <w:tcW w:w="710"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0,14</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0,14</w:t>
            </w:r>
          </w:p>
        </w:tc>
        <w:tc>
          <w:tcPr>
            <w:tcW w:w="708"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0,14</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0,14</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0,14</w:t>
            </w:r>
          </w:p>
        </w:tc>
        <w:tc>
          <w:tcPr>
            <w:tcW w:w="851"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0,14</w:t>
            </w:r>
          </w:p>
        </w:tc>
        <w:tc>
          <w:tcPr>
            <w:tcW w:w="117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0,14</w:t>
            </w:r>
          </w:p>
        </w:tc>
      </w:tr>
      <w:tr>
        <w:trPr>
          <w:trHeight w:val="599"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66" w:after="0"/>
              <w:ind w:left="114" w:right="105"/>
              <w:jc w:val="center"/>
              <w:rPr>
                <w:rFonts w:ascii="Arial" w:hAnsi="Arial" w:cs="Arial"/>
                <w:sz w:val="24"/>
                <w:szCs w:val="24"/>
              </w:rPr>
            </w:pPr>
            <w:r>
              <w:rPr>
                <w:rFonts w:eastAsia="Arial" w:cs="Arial" w:ascii="Arial" w:hAnsi="Arial"/>
                <w:spacing w:val="-5"/>
                <w:kern w:val="0"/>
                <w:sz w:val="24"/>
                <w:szCs w:val="24"/>
                <w:lang w:eastAsia="en-US" w:bidi="ar-SA"/>
              </w:rPr>
              <w:t>12</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52" w:before="41"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4"/>
                <w:kern w:val="0"/>
                <w:sz w:val="24"/>
                <w:szCs w:val="24"/>
                <w:lang w:eastAsia="en-US" w:bidi="ar-SA"/>
              </w:rPr>
              <w:t xml:space="preserve"> МБДОУ</w:t>
            </w:r>
          </w:p>
          <w:p>
            <w:pPr>
              <w:pStyle w:val="TableParagraph"/>
              <w:widowControl w:val="false"/>
              <w:tabs>
                <w:tab w:val="clear" w:pos="720"/>
                <w:tab w:val="left" w:pos="618" w:leader="none"/>
              </w:tabs>
              <w:spacing w:lineRule="exact" w:line="252" w:before="0" w:after="0"/>
              <w:ind w:left="57"/>
              <w:jc w:val="left"/>
              <w:rPr>
                <w:rFonts w:ascii="Arial" w:hAnsi="Arial" w:cs="Arial"/>
                <w:sz w:val="24"/>
                <w:szCs w:val="24"/>
              </w:rPr>
            </w:pPr>
            <w:r>
              <w:rPr>
                <w:rFonts w:eastAsia="Arial" w:cs="Arial" w:ascii="Arial" w:hAnsi="Arial"/>
                <w:kern w:val="0"/>
                <w:sz w:val="24"/>
                <w:szCs w:val="24"/>
                <w:lang w:eastAsia="en-US" w:bidi="ar-SA"/>
              </w:rPr>
              <w:t>«Детский</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3"/>
                <w:kern w:val="0"/>
                <w:sz w:val="24"/>
                <w:szCs w:val="24"/>
                <w:lang w:eastAsia="en-US" w:bidi="ar-SA"/>
              </w:rPr>
              <w:t xml:space="preserve"> </w:t>
            </w:r>
            <w:r>
              <w:rPr>
                <w:rFonts w:eastAsia="Arial" w:cs="Arial" w:ascii="Arial" w:hAnsi="Arial"/>
                <w:spacing w:val="-5"/>
                <w:kern w:val="0"/>
                <w:sz w:val="24"/>
                <w:szCs w:val="24"/>
                <w:lang w:eastAsia="en-US" w:bidi="ar-SA"/>
              </w:rPr>
              <w:t>№5»</w:t>
            </w:r>
          </w:p>
        </w:tc>
        <w:tc>
          <w:tcPr>
            <w:tcW w:w="798"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0,07</w:t>
            </w:r>
          </w:p>
        </w:tc>
        <w:tc>
          <w:tcPr>
            <w:tcW w:w="850"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0,07</w:t>
            </w:r>
          </w:p>
        </w:tc>
        <w:tc>
          <w:tcPr>
            <w:tcW w:w="710"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0,07</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0,07</w:t>
            </w:r>
          </w:p>
        </w:tc>
        <w:tc>
          <w:tcPr>
            <w:tcW w:w="708"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0,07</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0,07</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0,07</w:t>
            </w:r>
          </w:p>
        </w:tc>
        <w:tc>
          <w:tcPr>
            <w:tcW w:w="851"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0,07</w:t>
            </w:r>
          </w:p>
        </w:tc>
        <w:tc>
          <w:tcPr>
            <w:tcW w:w="117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0,07</w:t>
            </w:r>
          </w:p>
        </w:tc>
      </w:tr>
      <w:tr>
        <w:trPr>
          <w:trHeight w:val="599"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69" w:after="0"/>
              <w:ind w:left="114" w:right="105"/>
              <w:jc w:val="center"/>
              <w:rPr>
                <w:rFonts w:ascii="Arial" w:hAnsi="Arial" w:cs="Arial"/>
                <w:sz w:val="24"/>
                <w:szCs w:val="24"/>
              </w:rPr>
            </w:pPr>
            <w:r>
              <w:rPr>
                <w:rFonts w:eastAsia="Arial" w:cs="Arial" w:ascii="Arial" w:hAnsi="Arial"/>
                <w:spacing w:val="-5"/>
                <w:kern w:val="0"/>
                <w:sz w:val="24"/>
                <w:szCs w:val="24"/>
                <w:lang w:eastAsia="en-US" w:bidi="ar-SA"/>
              </w:rPr>
              <w:t>13</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52" w:before="41"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4"/>
                <w:kern w:val="0"/>
                <w:sz w:val="24"/>
                <w:szCs w:val="24"/>
                <w:lang w:eastAsia="en-US" w:bidi="ar-SA"/>
              </w:rPr>
              <w:t xml:space="preserve"> МБДОУ</w:t>
            </w:r>
          </w:p>
          <w:p>
            <w:pPr>
              <w:pStyle w:val="TableParagraph"/>
              <w:widowControl w:val="false"/>
              <w:tabs>
                <w:tab w:val="clear" w:pos="720"/>
                <w:tab w:val="left" w:pos="618" w:leader="none"/>
              </w:tabs>
              <w:spacing w:lineRule="exact" w:line="252" w:before="0" w:after="0"/>
              <w:ind w:left="57"/>
              <w:jc w:val="left"/>
              <w:rPr>
                <w:rFonts w:ascii="Arial" w:hAnsi="Arial" w:cs="Arial"/>
                <w:sz w:val="24"/>
                <w:szCs w:val="24"/>
              </w:rPr>
            </w:pPr>
            <w:r>
              <w:rPr>
                <w:rFonts w:eastAsia="Arial" w:cs="Arial" w:ascii="Arial" w:hAnsi="Arial"/>
                <w:kern w:val="0"/>
                <w:sz w:val="24"/>
                <w:szCs w:val="24"/>
                <w:lang w:eastAsia="en-US" w:bidi="ar-SA"/>
              </w:rPr>
              <w:t>«Детский</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3"/>
                <w:kern w:val="0"/>
                <w:sz w:val="24"/>
                <w:szCs w:val="24"/>
                <w:lang w:eastAsia="en-US" w:bidi="ar-SA"/>
              </w:rPr>
              <w:t xml:space="preserve"> </w:t>
            </w:r>
            <w:r>
              <w:rPr>
                <w:rFonts w:eastAsia="Arial" w:cs="Arial" w:ascii="Arial" w:hAnsi="Arial"/>
                <w:spacing w:val="-5"/>
                <w:kern w:val="0"/>
                <w:sz w:val="24"/>
                <w:szCs w:val="24"/>
                <w:lang w:eastAsia="en-US" w:bidi="ar-SA"/>
              </w:rPr>
              <w:t>№6»</w:t>
            </w:r>
          </w:p>
        </w:tc>
        <w:tc>
          <w:tcPr>
            <w:tcW w:w="798"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1,032</w:t>
            </w:r>
          </w:p>
        </w:tc>
        <w:tc>
          <w:tcPr>
            <w:tcW w:w="850"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1,032</w:t>
            </w:r>
          </w:p>
        </w:tc>
        <w:tc>
          <w:tcPr>
            <w:tcW w:w="710"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1,032</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1,032</w:t>
            </w:r>
          </w:p>
        </w:tc>
        <w:tc>
          <w:tcPr>
            <w:tcW w:w="708"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1,032</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1,032</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1,032</w:t>
            </w:r>
          </w:p>
        </w:tc>
        <w:tc>
          <w:tcPr>
            <w:tcW w:w="851"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1,032</w:t>
            </w:r>
          </w:p>
        </w:tc>
        <w:tc>
          <w:tcPr>
            <w:tcW w:w="117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1,032</w:t>
            </w:r>
          </w:p>
        </w:tc>
      </w:tr>
      <w:tr>
        <w:trPr>
          <w:trHeight w:val="600"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69" w:after="0"/>
              <w:ind w:left="114" w:right="105"/>
              <w:jc w:val="center"/>
              <w:rPr>
                <w:rFonts w:ascii="Arial" w:hAnsi="Arial" w:cs="Arial"/>
                <w:sz w:val="24"/>
                <w:szCs w:val="24"/>
              </w:rPr>
            </w:pPr>
            <w:r>
              <w:rPr>
                <w:rFonts w:eastAsia="Arial" w:cs="Arial" w:ascii="Arial" w:hAnsi="Arial"/>
                <w:spacing w:val="-5"/>
                <w:kern w:val="0"/>
                <w:sz w:val="24"/>
                <w:szCs w:val="24"/>
                <w:lang w:eastAsia="en-US" w:bidi="ar-SA"/>
              </w:rPr>
              <w:t>14</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53" w:before="41"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4"/>
                <w:kern w:val="0"/>
                <w:sz w:val="24"/>
                <w:szCs w:val="24"/>
                <w:lang w:eastAsia="en-US" w:bidi="ar-SA"/>
              </w:rPr>
              <w:t xml:space="preserve"> МБДОУ</w:t>
            </w:r>
          </w:p>
          <w:p>
            <w:pPr>
              <w:pStyle w:val="TableParagraph"/>
              <w:widowControl w:val="false"/>
              <w:tabs>
                <w:tab w:val="clear" w:pos="720"/>
                <w:tab w:val="left" w:pos="618" w:leader="none"/>
              </w:tabs>
              <w:spacing w:before="0" w:after="0"/>
              <w:ind w:left="57"/>
              <w:jc w:val="left"/>
              <w:rPr>
                <w:rFonts w:ascii="Arial" w:hAnsi="Arial" w:cs="Arial"/>
                <w:sz w:val="24"/>
                <w:szCs w:val="24"/>
              </w:rPr>
            </w:pPr>
            <w:r>
              <w:rPr>
                <w:rFonts w:eastAsia="Arial" w:cs="Arial" w:ascii="Arial" w:hAnsi="Arial"/>
                <w:kern w:val="0"/>
                <w:sz w:val="24"/>
                <w:szCs w:val="24"/>
                <w:lang w:eastAsia="en-US" w:bidi="ar-SA"/>
              </w:rPr>
              <w:t>«Детский</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3"/>
                <w:kern w:val="0"/>
                <w:sz w:val="24"/>
                <w:szCs w:val="24"/>
                <w:lang w:eastAsia="en-US" w:bidi="ar-SA"/>
              </w:rPr>
              <w:t xml:space="preserve"> </w:t>
            </w:r>
            <w:r>
              <w:rPr>
                <w:rFonts w:eastAsia="Arial" w:cs="Arial" w:ascii="Arial" w:hAnsi="Arial"/>
                <w:spacing w:val="-5"/>
                <w:kern w:val="0"/>
                <w:sz w:val="24"/>
                <w:szCs w:val="24"/>
                <w:lang w:eastAsia="en-US" w:bidi="ar-SA"/>
              </w:rPr>
              <w:t>№7»</w:t>
            </w:r>
          </w:p>
        </w:tc>
        <w:tc>
          <w:tcPr>
            <w:tcW w:w="798"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0,26</w:t>
            </w:r>
          </w:p>
        </w:tc>
        <w:tc>
          <w:tcPr>
            <w:tcW w:w="850"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0,26</w:t>
            </w:r>
          </w:p>
        </w:tc>
        <w:tc>
          <w:tcPr>
            <w:tcW w:w="710"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0,26</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0,26</w:t>
            </w:r>
          </w:p>
        </w:tc>
        <w:tc>
          <w:tcPr>
            <w:tcW w:w="708"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0,26</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0,26</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0,26</w:t>
            </w:r>
          </w:p>
        </w:tc>
        <w:tc>
          <w:tcPr>
            <w:tcW w:w="851"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0,26</w:t>
            </w:r>
          </w:p>
        </w:tc>
        <w:tc>
          <w:tcPr>
            <w:tcW w:w="117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0,26</w:t>
            </w:r>
          </w:p>
        </w:tc>
      </w:tr>
      <w:tr>
        <w:trPr>
          <w:trHeight w:val="760"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6"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114" w:right="105"/>
              <w:jc w:val="center"/>
              <w:rPr>
                <w:rFonts w:ascii="Arial" w:hAnsi="Arial" w:cs="Arial"/>
                <w:sz w:val="24"/>
                <w:szCs w:val="24"/>
              </w:rPr>
            </w:pPr>
            <w:r>
              <w:rPr>
                <w:rFonts w:eastAsia="Arial" w:cs="Arial" w:ascii="Arial" w:hAnsi="Arial"/>
                <w:spacing w:val="-5"/>
                <w:kern w:val="0"/>
                <w:sz w:val="24"/>
                <w:szCs w:val="24"/>
                <w:lang w:eastAsia="en-US" w:bidi="ar-SA"/>
              </w:rPr>
              <w:t>15</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52" w:before="0" w:after="0"/>
              <w:ind w:left="57" w:right="53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 xml:space="preserve">школы- </w:t>
            </w:r>
            <w:r>
              <w:rPr>
                <w:rFonts w:eastAsia="Arial" w:cs="Arial" w:ascii="Arial" w:hAnsi="Arial"/>
                <w:spacing w:val="-2"/>
                <w:kern w:val="0"/>
                <w:sz w:val="24"/>
                <w:szCs w:val="24"/>
                <w:lang w:eastAsia="en-US" w:bidi="ar-SA"/>
              </w:rPr>
              <w:t xml:space="preserve">интерната </w:t>
            </w:r>
            <w:r>
              <w:rPr>
                <w:rFonts w:eastAsia="Arial" w:cs="Arial" w:ascii="Arial" w:hAnsi="Arial"/>
                <w:kern w:val="0"/>
                <w:sz w:val="24"/>
                <w:szCs w:val="24"/>
                <w:lang w:eastAsia="en-US" w:bidi="ar-SA"/>
              </w:rPr>
              <w:t>(ул.Пушкина, 56)</w:t>
            </w:r>
          </w:p>
        </w:tc>
        <w:tc>
          <w:tcPr>
            <w:tcW w:w="798"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0,138</w:t>
            </w:r>
          </w:p>
        </w:tc>
        <w:tc>
          <w:tcPr>
            <w:tcW w:w="850"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0,138</w:t>
            </w:r>
          </w:p>
        </w:tc>
        <w:tc>
          <w:tcPr>
            <w:tcW w:w="710"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0,138</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0,138</w:t>
            </w:r>
          </w:p>
        </w:tc>
        <w:tc>
          <w:tcPr>
            <w:tcW w:w="708"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0,138</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0,138</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0,138</w:t>
            </w:r>
          </w:p>
        </w:tc>
        <w:tc>
          <w:tcPr>
            <w:tcW w:w="851"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0,138</w:t>
            </w:r>
          </w:p>
        </w:tc>
        <w:tc>
          <w:tcPr>
            <w:tcW w:w="117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0,138</w:t>
            </w:r>
          </w:p>
        </w:tc>
      </w:tr>
      <w:tr>
        <w:trPr>
          <w:trHeight w:val="758"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4"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114" w:right="105"/>
              <w:jc w:val="center"/>
              <w:rPr>
                <w:rFonts w:ascii="Arial" w:hAnsi="Arial" w:cs="Arial"/>
                <w:sz w:val="24"/>
                <w:szCs w:val="24"/>
              </w:rPr>
            </w:pPr>
            <w:r>
              <w:rPr>
                <w:rFonts w:eastAsia="Arial" w:cs="Arial" w:ascii="Arial" w:hAnsi="Arial"/>
                <w:spacing w:val="-5"/>
                <w:kern w:val="0"/>
                <w:sz w:val="24"/>
                <w:szCs w:val="24"/>
                <w:lang w:eastAsia="en-US" w:bidi="ar-SA"/>
              </w:rPr>
              <w:t>16</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ind w:left="57" w:right="53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 xml:space="preserve">школы- </w:t>
            </w:r>
            <w:r>
              <w:rPr>
                <w:rFonts w:eastAsia="Arial" w:cs="Arial" w:ascii="Arial" w:hAnsi="Arial"/>
                <w:spacing w:val="-2"/>
                <w:kern w:val="0"/>
                <w:sz w:val="24"/>
                <w:szCs w:val="24"/>
                <w:lang w:eastAsia="en-US" w:bidi="ar-SA"/>
              </w:rPr>
              <w:t>интерната</w:t>
            </w:r>
          </w:p>
          <w:p>
            <w:pPr>
              <w:pStyle w:val="TableParagraph"/>
              <w:widowControl w:val="false"/>
              <w:tabs>
                <w:tab w:val="clear" w:pos="720"/>
                <w:tab w:val="left" w:pos="618" w:leader="none"/>
              </w:tabs>
              <w:spacing w:lineRule="exact" w:line="238" w:before="0" w:after="0"/>
              <w:ind w:left="57"/>
              <w:jc w:val="left"/>
              <w:rPr>
                <w:rFonts w:ascii="Arial" w:hAnsi="Arial" w:cs="Arial"/>
                <w:sz w:val="24"/>
                <w:szCs w:val="24"/>
              </w:rPr>
            </w:pPr>
            <w:r>
              <w:rPr>
                <w:rFonts w:eastAsia="Arial" w:cs="Arial" w:ascii="Arial" w:hAnsi="Arial"/>
                <w:kern w:val="0"/>
                <w:sz w:val="24"/>
                <w:szCs w:val="24"/>
                <w:lang w:eastAsia="en-US" w:bidi="ar-SA"/>
              </w:rPr>
              <w:t>(ул.Уруссинская,</w:t>
            </w:r>
            <w:r>
              <w:rPr>
                <w:rFonts w:eastAsia="Arial" w:cs="Arial" w:ascii="Arial" w:hAnsi="Arial"/>
                <w:spacing w:val="-9"/>
                <w:kern w:val="0"/>
                <w:sz w:val="24"/>
                <w:szCs w:val="24"/>
                <w:lang w:eastAsia="en-US" w:bidi="ar-SA"/>
              </w:rPr>
              <w:t xml:space="preserve"> </w:t>
            </w:r>
            <w:r>
              <w:rPr>
                <w:rFonts w:eastAsia="Arial" w:cs="Arial" w:ascii="Arial" w:hAnsi="Arial"/>
                <w:spacing w:val="-5"/>
                <w:kern w:val="0"/>
                <w:sz w:val="24"/>
                <w:szCs w:val="24"/>
                <w:lang w:eastAsia="en-US" w:bidi="ar-SA"/>
              </w:rPr>
              <w:t>74)</w:t>
            </w:r>
          </w:p>
        </w:tc>
        <w:tc>
          <w:tcPr>
            <w:tcW w:w="798"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850"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10"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08"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851"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117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r>
      <w:tr>
        <w:trPr>
          <w:trHeight w:val="299"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7" w:after="0"/>
              <w:ind w:left="114" w:right="105"/>
              <w:jc w:val="center"/>
              <w:rPr>
                <w:rFonts w:ascii="Arial" w:hAnsi="Arial" w:cs="Arial"/>
                <w:sz w:val="24"/>
                <w:szCs w:val="24"/>
              </w:rPr>
            </w:pPr>
            <w:r>
              <w:rPr>
                <w:rFonts w:eastAsia="Arial" w:cs="Arial" w:ascii="Arial" w:hAnsi="Arial"/>
                <w:spacing w:val="-5"/>
                <w:kern w:val="0"/>
                <w:sz w:val="24"/>
                <w:szCs w:val="24"/>
                <w:lang w:eastAsia="en-US" w:bidi="ar-SA"/>
              </w:rPr>
              <w:t>17</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7"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2"/>
                <w:kern w:val="0"/>
                <w:sz w:val="24"/>
                <w:szCs w:val="24"/>
                <w:lang w:eastAsia="en-US" w:bidi="ar-SA"/>
              </w:rPr>
              <w:t xml:space="preserve"> </w:t>
            </w:r>
            <w:r>
              <w:rPr>
                <w:rFonts w:eastAsia="Arial" w:cs="Arial" w:ascii="Arial" w:hAnsi="Arial"/>
                <w:spacing w:val="-5"/>
                <w:kern w:val="0"/>
                <w:sz w:val="24"/>
                <w:szCs w:val="24"/>
                <w:lang w:eastAsia="en-US" w:bidi="ar-SA"/>
              </w:rPr>
              <w:t>РДК</w:t>
            </w:r>
          </w:p>
        </w:tc>
        <w:tc>
          <w:tcPr>
            <w:tcW w:w="798"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850"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10"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08"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851"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117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r>
    </w:tbl>
    <w:p>
      <w:pPr>
        <w:sectPr>
          <w:headerReference w:type="default" r:id="rId82"/>
          <w:headerReference w:type="first" r:id="rId83"/>
          <w:footerReference w:type="default" r:id="rId84"/>
          <w:footerReference w:type="first" r:id="rId85"/>
          <w:type w:val="nextPage"/>
          <w:pgSz w:w="11906" w:h="16838"/>
          <w:pgMar w:left="1300" w:right="567" w:gutter="0" w:header="0" w:top="1280" w:footer="1044" w:bottom="1240"/>
          <w:pgNumType w:fmt="decimal"/>
          <w:formProt w:val="false"/>
          <w:textDirection w:val="lrTb"/>
          <w:docGrid w:type="default" w:linePitch="360" w:charSpace="4096"/>
        </w:sectPr>
      </w:pPr>
    </w:p>
    <w:tbl>
      <w:tblPr>
        <w:tblStyle w:val="1575"/>
        <w:tblW w:w="9749" w:type="dxa"/>
        <w:jc w:val="left"/>
        <w:tblInd w:w="169" w:type="dxa"/>
        <w:tblLayout w:type="fixed"/>
        <w:tblCellMar>
          <w:top w:w="0" w:type="dxa"/>
          <w:left w:w="5" w:type="dxa"/>
          <w:bottom w:w="0" w:type="dxa"/>
          <w:right w:w="5" w:type="dxa"/>
        </w:tblCellMar>
        <w:tblLook w:val="01e0" w:noHBand="0" w:noVBand="0" w:firstColumn="1" w:lastRow="1" w:lastColumn="1" w:firstRow="1"/>
      </w:tblPr>
      <w:tblGrid>
        <w:gridCol w:w="479"/>
        <w:gridCol w:w="2360"/>
        <w:gridCol w:w="800"/>
        <w:gridCol w:w="865"/>
        <w:gridCol w:w="851"/>
        <w:gridCol w:w="707"/>
        <w:gridCol w:w="709"/>
        <w:gridCol w:w="710"/>
        <w:gridCol w:w="709"/>
        <w:gridCol w:w="694"/>
        <w:gridCol w:w="863"/>
      </w:tblGrid>
      <w:tr>
        <w:trPr>
          <w:trHeight w:val="500" w:hRule="atLeast"/>
        </w:trPr>
        <w:tc>
          <w:tcPr>
            <w:tcW w:w="479" w:type="dxa"/>
            <w:vMerge w:val="restart"/>
            <w:tcBorders>
              <w:top w:val="single" w:sz="4" w:space="0" w:color="000000"/>
              <w:left w:val="single" w:sz="4" w:space="0" w:color="000000"/>
              <w:bottom w:val="single" w:sz="4" w:space="0" w:color="000000"/>
              <w:right w:val="single" w:sz="4" w:space="0" w:color="000000"/>
            </w:tcBorders>
            <w:shd w:color="auto" w:fill="F1F1F1"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3"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136"/>
              <w:jc w:val="left"/>
              <w:rPr>
                <w:rFonts w:ascii="Arial" w:hAnsi="Arial" w:cs="Arial"/>
                <w:sz w:val="24"/>
                <w:szCs w:val="24"/>
              </w:rPr>
            </w:pPr>
            <w:r>
              <w:rPr>
                <w:rFonts w:eastAsia="Arial" w:cs="Arial" w:ascii="Arial" w:hAnsi="Arial"/>
                <w:kern w:val="0"/>
                <w:sz w:val="24"/>
                <w:szCs w:val="24"/>
                <w:lang w:eastAsia="en-US" w:bidi="ar-SA"/>
              </w:rPr>
              <w:t>№</w:t>
            </w:r>
          </w:p>
        </w:tc>
        <w:tc>
          <w:tcPr>
            <w:tcW w:w="2360" w:type="dxa"/>
            <w:vMerge w:val="restart"/>
            <w:tcBorders>
              <w:top w:val="single" w:sz="4" w:space="0" w:color="000000"/>
              <w:left w:val="single" w:sz="4" w:space="0" w:color="000000"/>
              <w:bottom w:val="single" w:sz="4" w:space="0" w:color="000000"/>
              <w:right w:val="single" w:sz="4" w:space="0" w:color="000000"/>
            </w:tcBorders>
            <w:shd w:color="auto" w:fill="F1F1F1" w:val="clear"/>
          </w:tcPr>
          <w:p>
            <w:pPr>
              <w:pStyle w:val="TableParagraph"/>
              <w:widowControl w:val="false"/>
              <w:tabs>
                <w:tab w:val="clear" w:pos="720"/>
                <w:tab w:val="left" w:pos="618" w:leader="none"/>
              </w:tabs>
              <w:spacing w:before="1"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firstLine="2" w:left="232" w:right="224"/>
              <w:jc w:val="center"/>
              <w:rPr>
                <w:rFonts w:ascii="Arial" w:hAnsi="Arial" w:cs="Arial"/>
                <w:sz w:val="24"/>
                <w:szCs w:val="24"/>
              </w:rPr>
            </w:pPr>
            <w:r>
              <w:rPr>
                <w:rFonts w:eastAsia="Arial" w:cs="Arial" w:ascii="Arial" w:hAnsi="Arial"/>
                <w:spacing w:val="-2"/>
                <w:kern w:val="0"/>
                <w:sz w:val="24"/>
                <w:szCs w:val="24"/>
                <w:lang w:eastAsia="en-US" w:bidi="ar-SA"/>
              </w:rPr>
              <w:t xml:space="preserve">Наименование </w:t>
            </w:r>
            <w:r>
              <w:rPr>
                <w:rFonts w:eastAsia="Arial" w:cs="Arial" w:ascii="Arial" w:hAnsi="Arial"/>
                <w:kern w:val="0"/>
                <w:sz w:val="24"/>
                <w:szCs w:val="24"/>
                <w:lang w:eastAsia="en-US" w:bidi="ar-SA"/>
              </w:rPr>
              <w:t>источника</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 xml:space="preserve">тепловой </w:t>
            </w:r>
            <w:r>
              <w:rPr>
                <w:rFonts w:eastAsia="Arial" w:cs="Arial" w:ascii="Arial" w:hAnsi="Arial"/>
                <w:spacing w:val="-2"/>
                <w:kern w:val="0"/>
                <w:sz w:val="24"/>
                <w:szCs w:val="24"/>
                <w:lang w:eastAsia="en-US" w:bidi="ar-SA"/>
              </w:rPr>
              <w:t>энергии</w:t>
            </w:r>
          </w:p>
        </w:tc>
        <w:tc>
          <w:tcPr>
            <w:tcW w:w="800" w:type="dxa"/>
            <w:vMerge w:val="restart"/>
            <w:tcBorders>
              <w:top w:val="single" w:sz="4" w:space="0" w:color="000000"/>
              <w:left w:val="single" w:sz="4" w:space="0" w:color="000000"/>
              <w:bottom w:val="single" w:sz="4" w:space="0" w:color="000000"/>
              <w:right w:val="single" w:sz="4" w:space="0" w:color="000000"/>
            </w:tcBorders>
            <w:shd w:color="auto" w:fill="F1F1F1"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 w:after="0"/>
              <w:ind w:left="105"/>
              <w:jc w:val="left"/>
              <w:rPr>
                <w:rFonts w:ascii="Arial" w:hAnsi="Arial" w:cs="Arial"/>
                <w:sz w:val="24"/>
                <w:szCs w:val="24"/>
              </w:rPr>
            </w:pPr>
            <w:r>
              <w:rPr>
                <w:rFonts w:eastAsia="Arial" w:cs="Arial" w:ascii="Arial" w:hAnsi="Arial"/>
                <w:kern w:val="0"/>
                <w:sz w:val="24"/>
                <w:szCs w:val="24"/>
                <w:lang w:eastAsia="en-US" w:bidi="ar-SA"/>
              </w:rPr>
              <w:t xml:space="preserve">2025 </w:t>
            </w:r>
            <w:r>
              <w:rPr>
                <w:rFonts w:eastAsia="Arial" w:cs="Arial" w:ascii="Arial" w:hAnsi="Arial"/>
                <w:spacing w:val="-5"/>
                <w:kern w:val="0"/>
                <w:sz w:val="24"/>
                <w:szCs w:val="24"/>
                <w:lang w:eastAsia="en-US" w:bidi="ar-SA"/>
              </w:rPr>
              <w:t>г.</w:t>
            </w:r>
          </w:p>
        </w:tc>
        <w:tc>
          <w:tcPr>
            <w:tcW w:w="4551" w:type="dxa"/>
            <w:gridSpan w:val="6"/>
            <w:tcBorders>
              <w:top w:val="single" w:sz="4" w:space="0" w:color="000000"/>
              <w:left w:val="single" w:sz="4" w:space="0" w:color="000000"/>
              <w:bottom w:val="single" w:sz="4" w:space="0" w:color="000000"/>
              <w:right w:val="single" w:sz="4" w:space="0" w:color="000000"/>
            </w:tcBorders>
            <w:shd w:color="auto" w:fill="F1F1F1" w:val="clear"/>
          </w:tcPr>
          <w:p>
            <w:pPr>
              <w:pStyle w:val="TableParagraph"/>
              <w:widowControl w:val="false"/>
              <w:tabs>
                <w:tab w:val="clear" w:pos="720"/>
                <w:tab w:val="left" w:pos="618" w:leader="none"/>
              </w:tabs>
              <w:spacing w:before="129" w:after="0"/>
              <w:ind w:left="1924" w:right="1917"/>
              <w:jc w:val="center"/>
              <w:rPr>
                <w:rFonts w:ascii="Arial" w:hAnsi="Arial" w:cs="Arial"/>
                <w:sz w:val="24"/>
                <w:szCs w:val="24"/>
              </w:rPr>
            </w:pPr>
            <w:r>
              <w:rPr>
                <w:rFonts w:eastAsia="Arial" w:cs="Arial" w:ascii="Arial" w:hAnsi="Arial"/>
                <w:kern w:val="0"/>
                <w:sz w:val="24"/>
                <w:szCs w:val="24"/>
                <w:lang w:eastAsia="en-US" w:bidi="ar-SA"/>
              </w:rPr>
              <w:t xml:space="preserve">1 </w:t>
            </w:r>
            <w:r>
              <w:rPr>
                <w:rFonts w:eastAsia="Arial" w:cs="Arial" w:ascii="Arial" w:hAnsi="Arial"/>
                <w:spacing w:val="-4"/>
                <w:kern w:val="0"/>
                <w:sz w:val="24"/>
                <w:szCs w:val="24"/>
                <w:lang w:eastAsia="en-US" w:bidi="ar-SA"/>
              </w:rPr>
              <w:t>этап</w:t>
            </w:r>
          </w:p>
        </w:tc>
        <w:tc>
          <w:tcPr>
            <w:tcW w:w="694" w:type="dxa"/>
            <w:tcBorders>
              <w:top w:val="single" w:sz="4" w:space="0" w:color="000000"/>
              <w:left w:val="single" w:sz="4" w:space="0" w:color="000000"/>
              <w:bottom w:val="single" w:sz="4" w:space="0" w:color="000000"/>
              <w:right w:val="single" w:sz="4" w:space="0" w:color="000000"/>
            </w:tcBorders>
            <w:shd w:color="auto" w:fill="F1F1F1" w:val="clear"/>
          </w:tcPr>
          <w:p>
            <w:pPr>
              <w:pStyle w:val="TableParagraph"/>
              <w:widowControl w:val="false"/>
              <w:tabs>
                <w:tab w:val="clear" w:pos="720"/>
                <w:tab w:val="left" w:pos="618" w:leader="none"/>
              </w:tabs>
              <w:spacing w:before="129" w:after="0"/>
              <w:ind w:left="-5"/>
              <w:jc w:val="left"/>
              <w:rPr>
                <w:rFonts w:ascii="Arial" w:hAnsi="Arial" w:cs="Arial"/>
                <w:sz w:val="24"/>
                <w:szCs w:val="24"/>
              </w:rPr>
            </w:pPr>
            <w:r>
              <w:rPr>
                <w:rFonts w:eastAsia="Arial" w:cs="Arial" w:ascii="Arial" w:hAnsi="Arial"/>
                <w:kern w:val="0"/>
                <w:sz w:val="24"/>
                <w:szCs w:val="24"/>
                <w:lang w:eastAsia="en-US" w:bidi="ar-SA"/>
              </w:rPr>
              <w:t xml:space="preserve">2 </w:t>
            </w:r>
            <w:r>
              <w:rPr>
                <w:rFonts w:eastAsia="Arial" w:cs="Arial" w:ascii="Arial" w:hAnsi="Arial"/>
                <w:spacing w:val="-4"/>
                <w:kern w:val="0"/>
                <w:sz w:val="24"/>
                <w:szCs w:val="24"/>
                <w:lang w:eastAsia="en-US" w:bidi="ar-SA"/>
              </w:rPr>
              <w:t>этап</w:t>
            </w:r>
          </w:p>
        </w:tc>
        <w:tc>
          <w:tcPr>
            <w:tcW w:w="863" w:type="dxa"/>
            <w:tcBorders>
              <w:top w:val="single" w:sz="4" w:space="0" w:color="000000"/>
              <w:left w:val="single" w:sz="4" w:space="0" w:color="000000"/>
              <w:bottom w:val="single" w:sz="4" w:space="0" w:color="000000"/>
              <w:right w:val="single" w:sz="4" w:space="0" w:color="000000"/>
            </w:tcBorders>
            <w:shd w:color="auto" w:fill="F1F1F1" w:val="clear"/>
          </w:tcPr>
          <w:p>
            <w:pPr>
              <w:pStyle w:val="TableParagraph"/>
              <w:widowControl w:val="false"/>
              <w:tabs>
                <w:tab w:val="clear" w:pos="720"/>
                <w:tab w:val="left" w:pos="618" w:leader="none"/>
              </w:tabs>
              <w:spacing w:before="14" w:after="0"/>
              <w:ind w:firstLine="17" w:left="-5" w:right="89"/>
              <w:jc w:val="center"/>
              <w:rPr>
                <w:rFonts w:ascii="Arial" w:hAnsi="Arial" w:cs="Arial"/>
                <w:sz w:val="24"/>
                <w:szCs w:val="24"/>
              </w:rPr>
            </w:pPr>
            <w:r>
              <w:rPr>
                <w:rFonts w:eastAsia="Arial" w:cs="Arial" w:ascii="Arial" w:hAnsi="Arial"/>
                <w:spacing w:val="-2"/>
                <w:kern w:val="0"/>
                <w:sz w:val="24"/>
                <w:szCs w:val="24"/>
                <w:lang w:eastAsia="en-US" w:bidi="ar-SA"/>
              </w:rPr>
              <w:t xml:space="preserve">Расчет- </w:t>
            </w:r>
            <w:r>
              <w:rPr>
                <w:rFonts w:eastAsia="Arial" w:cs="Arial" w:ascii="Arial" w:hAnsi="Arial"/>
                <w:kern w:val="0"/>
                <w:sz w:val="24"/>
                <w:szCs w:val="24"/>
                <w:lang w:eastAsia="en-US" w:bidi="ar-SA"/>
              </w:rPr>
              <w:t>ный</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срок</w:t>
            </w:r>
          </w:p>
        </w:tc>
      </w:tr>
      <w:tr>
        <w:trPr>
          <w:trHeight w:val="891" w:hRule="atLeast"/>
        </w:trPr>
        <w:tc>
          <w:tcPr>
            <w:tcW w:w="479" w:type="dxa"/>
            <w:vMerge w:val="continue"/>
            <w:tcBorders>
              <w:left w:val="single" w:sz="4" w:space="0" w:color="000000"/>
              <w:bottom w:val="single" w:sz="4" w:space="0" w:color="000000"/>
              <w:right w:val="single" w:sz="4" w:space="0" w:color="000000"/>
            </w:tcBorders>
            <w:shd w:color="auto" w:fill="F1F1F1"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2360" w:type="dxa"/>
            <w:vMerge w:val="continue"/>
            <w:tcBorders>
              <w:left w:val="single" w:sz="4" w:space="0" w:color="000000"/>
              <w:bottom w:val="single" w:sz="4" w:space="0" w:color="000000"/>
              <w:right w:val="single" w:sz="4" w:space="0" w:color="000000"/>
            </w:tcBorders>
            <w:shd w:color="auto" w:fill="F1F1F1"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800" w:type="dxa"/>
            <w:vMerge w:val="continue"/>
            <w:tcBorders>
              <w:left w:val="single" w:sz="4" w:space="0" w:color="000000"/>
              <w:bottom w:val="single" w:sz="4" w:space="0" w:color="000000"/>
              <w:right w:val="single" w:sz="4" w:space="0" w:color="000000"/>
            </w:tcBorders>
            <w:shd w:color="auto" w:fill="F1F1F1"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865" w:type="dxa"/>
            <w:tcBorders>
              <w:top w:val="single" w:sz="4" w:space="0" w:color="000000"/>
              <w:left w:val="single" w:sz="4" w:space="0" w:color="000000"/>
              <w:bottom w:val="single" w:sz="4" w:space="0" w:color="000000"/>
              <w:right w:val="single" w:sz="4" w:space="0" w:color="000000"/>
            </w:tcBorders>
            <w:shd w:color="auto" w:fill="F1F1F1" w:val="clear"/>
            <w:vAlign w:val="center"/>
          </w:tcPr>
          <w:p>
            <w:pPr>
              <w:pStyle w:val="TableParagraph"/>
              <w:widowControl w:val="false"/>
              <w:tabs>
                <w:tab w:val="clear" w:pos="720"/>
                <w:tab w:val="left" w:pos="618" w:leader="none"/>
              </w:tabs>
              <w:spacing w:before="0" w:after="0"/>
              <w:ind w:left="196"/>
              <w:jc w:val="left"/>
              <w:rPr>
                <w:rFonts w:ascii="Arial" w:hAnsi="Arial" w:cs="Arial"/>
                <w:sz w:val="24"/>
                <w:szCs w:val="24"/>
              </w:rPr>
            </w:pPr>
            <w:r>
              <w:rPr>
                <w:rFonts w:eastAsia="Arial" w:cs="Arial" w:ascii="Arial" w:hAnsi="Arial"/>
                <w:kern w:val="0"/>
                <w:sz w:val="24"/>
                <w:szCs w:val="24"/>
                <w:lang w:eastAsia="en-US" w:bidi="ar-SA"/>
              </w:rPr>
              <w:t>2026 г.</w:t>
            </w:r>
          </w:p>
        </w:tc>
        <w:tc>
          <w:tcPr>
            <w:tcW w:w="851" w:type="dxa"/>
            <w:tcBorders>
              <w:top w:val="single" w:sz="4" w:space="0" w:color="000000"/>
              <w:left w:val="single" w:sz="4" w:space="0" w:color="000000"/>
              <w:bottom w:val="single" w:sz="4" w:space="0" w:color="000000"/>
              <w:right w:val="single" w:sz="4" w:space="0" w:color="000000"/>
            </w:tcBorders>
            <w:shd w:color="auto" w:fill="F1F1F1" w:val="clear"/>
            <w:vAlign w:val="center"/>
          </w:tcPr>
          <w:p>
            <w:pPr>
              <w:pStyle w:val="TableParagraph"/>
              <w:widowControl w:val="false"/>
              <w:tabs>
                <w:tab w:val="clear" w:pos="720"/>
                <w:tab w:val="left" w:pos="618" w:leader="none"/>
              </w:tabs>
              <w:spacing w:lineRule="exact" w:line="207" w:before="0" w:after="0"/>
              <w:ind w:left="146"/>
              <w:jc w:val="left"/>
              <w:rPr>
                <w:rFonts w:ascii="Arial" w:hAnsi="Arial" w:cs="Arial"/>
                <w:sz w:val="24"/>
                <w:szCs w:val="24"/>
              </w:rPr>
            </w:pPr>
            <w:r>
              <w:rPr>
                <w:rFonts w:eastAsia="Arial" w:cs="Arial" w:ascii="Arial" w:hAnsi="Arial"/>
                <w:spacing w:val="-2"/>
                <w:kern w:val="0"/>
                <w:sz w:val="24"/>
                <w:szCs w:val="24"/>
                <w:lang w:eastAsia="en-US" w:bidi="ar-SA"/>
              </w:rPr>
              <w:t>2027 г.</w:t>
            </w:r>
          </w:p>
        </w:tc>
        <w:tc>
          <w:tcPr>
            <w:tcW w:w="707" w:type="dxa"/>
            <w:tcBorders>
              <w:top w:val="single" w:sz="4" w:space="0" w:color="000000"/>
              <w:left w:val="single" w:sz="4" w:space="0" w:color="000000"/>
              <w:bottom w:val="single" w:sz="4" w:space="0" w:color="000000"/>
              <w:right w:val="single" w:sz="4" w:space="0" w:color="000000"/>
            </w:tcBorders>
            <w:shd w:color="auto" w:fill="F1F1F1" w:val="clear"/>
          </w:tcPr>
          <w:p>
            <w:pPr>
              <w:pStyle w:val="TableParagraph"/>
              <w:widowControl w:val="false"/>
              <w:tabs>
                <w:tab w:val="clear" w:pos="720"/>
                <w:tab w:val="left" w:pos="618" w:leader="none"/>
              </w:tabs>
              <w:spacing w:before="7"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60"/>
              <w:jc w:val="left"/>
              <w:rPr>
                <w:rFonts w:ascii="Arial" w:hAnsi="Arial" w:cs="Arial"/>
                <w:sz w:val="24"/>
                <w:szCs w:val="24"/>
              </w:rPr>
            </w:pPr>
            <w:r>
              <w:rPr>
                <w:rFonts w:eastAsia="Arial" w:cs="Arial" w:ascii="Arial" w:hAnsi="Arial"/>
                <w:kern w:val="0"/>
                <w:sz w:val="24"/>
                <w:szCs w:val="24"/>
                <w:lang w:eastAsia="en-US" w:bidi="ar-SA"/>
              </w:rPr>
              <w:t xml:space="preserve">2028 </w:t>
            </w:r>
            <w:r>
              <w:rPr>
                <w:rFonts w:eastAsia="Arial" w:cs="Arial" w:ascii="Arial" w:hAnsi="Arial"/>
                <w:spacing w:val="-5"/>
                <w:kern w:val="0"/>
                <w:sz w:val="24"/>
                <w:szCs w:val="24"/>
                <w:lang w:eastAsia="en-US" w:bidi="ar-SA"/>
              </w:rPr>
              <w:t>г.</w:t>
            </w:r>
          </w:p>
        </w:tc>
        <w:tc>
          <w:tcPr>
            <w:tcW w:w="709" w:type="dxa"/>
            <w:tcBorders>
              <w:top w:val="single" w:sz="4" w:space="0" w:color="000000"/>
              <w:left w:val="single" w:sz="4" w:space="0" w:color="000000"/>
              <w:bottom w:val="single" w:sz="4" w:space="0" w:color="000000"/>
              <w:right w:val="single" w:sz="4" w:space="0" w:color="000000"/>
            </w:tcBorders>
            <w:shd w:color="auto" w:fill="F1F1F1" w:val="clear"/>
          </w:tcPr>
          <w:p>
            <w:pPr>
              <w:pStyle w:val="TableParagraph"/>
              <w:widowControl w:val="false"/>
              <w:tabs>
                <w:tab w:val="clear" w:pos="720"/>
                <w:tab w:val="left" w:pos="618" w:leader="none"/>
              </w:tabs>
              <w:spacing w:before="7"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60"/>
              <w:jc w:val="left"/>
              <w:rPr>
                <w:rFonts w:ascii="Arial" w:hAnsi="Arial" w:cs="Arial"/>
                <w:sz w:val="24"/>
                <w:szCs w:val="24"/>
              </w:rPr>
            </w:pPr>
            <w:r>
              <w:rPr>
                <w:rFonts w:eastAsia="Arial" w:cs="Arial" w:ascii="Arial" w:hAnsi="Arial"/>
                <w:kern w:val="0"/>
                <w:sz w:val="24"/>
                <w:szCs w:val="24"/>
                <w:lang w:eastAsia="en-US" w:bidi="ar-SA"/>
              </w:rPr>
              <w:t xml:space="preserve">2029 </w:t>
            </w:r>
            <w:r>
              <w:rPr>
                <w:rFonts w:eastAsia="Arial" w:cs="Arial" w:ascii="Arial" w:hAnsi="Arial"/>
                <w:spacing w:val="-5"/>
                <w:kern w:val="0"/>
                <w:sz w:val="24"/>
                <w:szCs w:val="24"/>
                <w:lang w:eastAsia="en-US" w:bidi="ar-SA"/>
              </w:rPr>
              <w:t>г.</w:t>
            </w:r>
          </w:p>
        </w:tc>
        <w:tc>
          <w:tcPr>
            <w:tcW w:w="710" w:type="dxa"/>
            <w:tcBorders>
              <w:top w:val="single" w:sz="4" w:space="0" w:color="000000"/>
              <w:left w:val="single" w:sz="4" w:space="0" w:color="000000"/>
              <w:bottom w:val="single" w:sz="4" w:space="0" w:color="000000"/>
              <w:right w:val="single" w:sz="4" w:space="0" w:color="000000"/>
            </w:tcBorders>
            <w:shd w:color="auto" w:fill="F1F1F1" w:val="clear"/>
          </w:tcPr>
          <w:p>
            <w:pPr>
              <w:pStyle w:val="TableParagraph"/>
              <w:widowControl w:val="false"/>
              <w:tabs>
                <w:tab w:val="clear" w:pos="720"/>
                <w:tab w:val="left" w:pos="618" w:leader="none"/>
              </w:tabs>
              <w:spacing w:before="7"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62"/>
              <w:jc w:val="left"/>
              <w:rPr>
                <w:rFonts w:ascii="Arial" w:hAnsi="Arial" w:cs="Arial"/>
                <w:sz w:val="24"/>
                <w:szCs w:val="24"/>
              </w:rPr>
            </w:pPr>
            <w:r>
              <w:rPr>
                <w:rFonts w:eastAsia="Arial" w:cs="Arial" w:ascii="Arial" w:hAnsi="Arial"/>
                <w:kern w:val="0"/>
                <w:sz w:val="24"/>
                <w:szCs w:val="24"/>
                <w:lang w:eastAsia="en-US" w:bidi="ar-SA"/>
              </w:rPr>
              <w:t xml:space="preserve">2030 </w:t>
            </w:r>
            <w:r>
              <w:rPr>
                <w:rFonts w:eastAsia="Arial" w:cs="Arial" w:ascii="Arial" w:hAnsi="Arial"/>
                <w:spacing w:val="-5"/>
                <w:kern w:val="0"/>
                <w:sz w:val="24"/>
                <w:szCs w:val="24"/>
                <w:lang w:eastAsia="en-US" w:bidi="ar-SA"/>
              </w:rPr>
              <w:t>г.</w:t>
            </w:r>
          </w:p>
        </w:tc>
        <w:tc>
          <w:tcPr>
            <w:tcW w:w="709" w:type="dxa"/>
            <w:tcBorders>
              <w:top w:val="single" w:sz="4" w:space="0" w:color="000000"/>
              <w:left w:val="single" w:sz="4" w:space="0" w:color="000000"/>
              <w:bottom w:val="single" w:sz="4" w:space="0" w:color="000000"/>
              <w:right w:val="single" w:sz="4" w:space="0" w:color="000000"/>
            </w:tcBorders>
            <w:shd w:color="auto" w:fill="F1F1F1" w:val="clear"/>
          </w:tcPr>
          <w:p>
            <w:pPr>
              <w:pStyle w:val="TableParagraph"/>
              <w:widowControl w:val="false"/>
              <w:tabs>
                <w:tab w:val="clear" w:pos="720"/>
                <w:tab w:val="left" w:pos="618" w:leader="none"/>
              </w:tabs>
              <w:spacing w:before="7"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62"/>
              <w:jc w:val="left"/>
              <w:rPr>
                <w:rFonts w:ascii="Arial" w:hAnsi="Arial" w:cs="Arial"/>
                <w:sz w:val="24"/>
                <w:szCs w:val="24"/>
              </w:rPr>
            </w:pPr>
            <w:r>
              <w:rPr>
                <w:rFonts w:eastAsia="Arial" w:cs="Arial" w:ascii="Arial" w:hAnsi="Arial"/>
                <w:kern w:val="0"/>
                <w:sz w:val="24"/>
                <w:szCs w:val="24"/>
                <w:lang w:eastAsia="en-US" w:bidi="ar-SA"/>
              </w:rPr>
              <w:t xml:space="preserve">2031 </w:t>
            </w:r>
            <w:r>
              <w:rPr>
                <w:rFonts w:eastAsia="Arial" w:cs="Arial" w:ascii="Arial" w:hAnsi="Arial"/>
                <w:spacing w:val="-5"/>
                <w:kern w:val="0"/>
                <w:sz w:val="24"/>
                <w:szCs w:val="24"/>
                <w:lang w:eastAsia="en-US" w:bidi="ar-SA"/>
              </w:rPr>
              <w:t>г.</w:t>
            </w:r>
          </w:p>
        </w:tc>
        <w:tc>
          <w:tcPr>
            <w:tcW w:w="694" w:type="dxa"/>
            <w:tcBorders>
              <w:top w:val="single" w:sz="4" w:space="0" w:color="000000"/>
              <w:left w:val="single" w:sz="4" w:space="0" w:color="000000"/>
              <w:bottom w:val="single" w:sz="4" w:space="0" w:color="000000"/>
              <w:right w:val="single" w:sz="4" w:space="0" w:color="000000"/>
            </w:tcBorders>
            <w:shd w:color="auto" w:fill="F1F1F1" w:val="clear"/>
          </w:tcPr>
          <w:p>
            <w:pPr>
              <w:pStyle w:val="TableParagraph"/>
              <w:widowControl w:val="false"/>
              <w:tabs>
                <w:tab w:val="clear" w:pos="720"/>
                <w:tab w:val="left" w:pos="618" w:leader="none"/>
              </w:tabs>
              <w:spacing w:before="134" w:after="0"/>
              <w:ind w:left="-5"/>
              <w:jc w:val="center"/>
              <w:rPr>
                <w:rFonts w:ascii="Arial" w:hAnsi="Arial" w:cs="Arial"/>
                <w:sz w:val="24"/>
                <w:szCs w:val="24"/>
              </w:rPr>
            </w:pPr>
            <w:r>
              <w:rPr>
                <w:rFonts w:eastAsia="Arial" w:cs="Arial" w:ascii="Arial" w:hAnsi="Arial"/>
                <w:spacing w:val="-2"/>
                <w:kern w:val="0"/>
                <w:sz w:val="24"/>
                <w:szCs w:val="24"/>
                <w:lang w:eastAsia="en-US" w:bidi="ar-SA"/>
              </w:rPr>
              <w:t>2032-</w:t>
            </w:r>
          </w:p>
          <w:p>
            <w:pPr>
              <w:pStyle w:val="TableParagraph"/>
              <w:widowControl w:val="false"/>
              <w:tabs>
                <w:tab w:val="clear" w:pos="720"/>
                <w:tab w:val="left" w:pos="618" w:leader="none"/>
              </w:tabs>
              <w:spacing w:before="0" w:after="0"/>
              <w:ind w:left="-5"/>
              <w:jc w:val="center"/>
              <w:rPr>
                <w:rFonts w:ascii="Arial" w:hAnsi="Arial" w:cs="Arial"/>
                <w:sz w:val="24"/>
                <w:szCs w:val="24"/>
              </w:rPr>
            </w:pPr>
            <w:r>
              <w:rPr>
                <w:rFonts w:eastAsia="Arial" w:cs="Arial" w:ascii="Arial" w:hAnsi="Arial"/>
                <w:kern w:val="0"/>
                <w:sz w:val="24"/>
                <w:szCs w:val="24"/>
                <w:lang w:eastAsia="en-US" w:bidi="ar-SA"/>
              </w:rPr>
              <w:t xml:space="preserve">2036 </w:t>
            </w:r>
            <w:r>
              <w:rPr>
                <w:rFonts w:eastAsia="Arial" w:cs="Arial" w:ascii="Arial" w:hAnsi="Arial"/>
                <w:spacing w:val="-5"/>
                <w:kern w:val="0"/>
                <w:sz w:val="24"/>
                <w:szCs w:val="24"/>
                <w:lang w:eastAsia="en-US" w:bidi="ar-SA"/>
              </w:rPr>
              <w:t>гг.</w:t>
            </w:r>
          </w:p>
        </w:tc>
        <w:tc>
          <w:tcPr>
            <w:tcW w:w="863" w:type="dxa"/>
            <w:tcBorders>
              <w:top w:val="single" w:sz="4" w:space="0" w:color="000000"/>
              <w:left w:val="single" w:sz="4" w:space="0" w:color="000000"/>
              <w:bottom w:val="single" w:sz="4" w:space="0" w:color="000000"/>
              <w:right w:val="single" w:sz="4" w:space="0" w:color="000000"/>
            </w:tcBorders>
            <w:shd w:color="auto" w:fill="F1F1F1" w:val="clear"/>
          </w:tcPr>
          <w:p>
            <w:pPr>
              <w:pStyle w:val="TableParagraph"/>
              <w:widowControl w:val="false"/>
              <w:tabs>
                <w:tab w:val="clear" w:pos="720"/>
                <w:tab w:val="left" w:pos="618" w:leader="none"/>
              </w:tabs>
              <w:spacing w:before="134" w:after="0"/>
              <w:ind w:left="-5" w:right="53"/>
              <w:jc w:val="center"/>
              <w:rPr>
                <w:rFonts w:ascii="Arial" w:hAnsi="Arial" w:cs="Arial"/>
                <w:sz w:val="24"/>
                <w:szCs w:val="24"/>
              </w:rPr>
            </w:pPr>
            <w:r>
              <w:rPr>
                <w:rFonts w:eastAsia="Arial" w:cs="Arial" w:ascii="Arial" w:hAnsi="Arial"/>
                <w:kern w:val="0"/>
                <w:sz w:val="24"/>
                <w:szCs w:val="24"/>
                <w:lang w:eastAsia="en-US" w:bidi="ar-SA"/>
              </w:rPr>
              <w:t>2037-</w:t>
            </w:r>
            <w:r>
              <w:rPr>
                <w:rFonts w:eastAsia="Arial" w:cs="Arial" w:ascii="Arial" w:hAnsi="Arial"/>
                <w:spacing w:val="-4"/>
                <w:kern w:val="0"/>
                <w:sz w:val="24"/>
                <w:szCs w:val="24"/>
                <w:lang w:eastAsia="en-US" w:bidi="ar-SA"/>
              </w:rPr>
              <w:t>2045</w:t>
            </w:r>
          </w:p>
          <w:p>
            <w:pPr>
              <w:pStyle w:val="TableParagraph"/>
              <w:widowControl w:val="false"/>
              <w:tabs>
                <w:tab w:val="clear" w:pos="720"/>
                <w:tab w:val="left" w:pos="618" w:leader="none"/>
              </w:tabs>
              <w:spacing w:before="0" w:after="0"/>
              <w:ind w:left="-5" w:right="50"/>
              <w:jc w:val="center"/>
              <w:rPr>
                <w:rFonts w:ascii="Arial" w:hAnsi="Arial" w:cs="Arial"/>
                <w:sz w:val="24"/>
                <w:szCs w:val="24"/>
              </w:rPr>
            </w:pPr>
            <w:r>
              <w:rPr>
                <w:rFonts w:eastAsia="Arial" w:cs="Arial" w:ascii="Arial" w:hAnsi="Arial"/>
                <w:spacing w:val="-5"/>
                <w:kern w:val="0"/>
                <w:sz w:val="24"/>
                <w:szCs w:val="24"/>
                <w:lang w:eastAsia="en-US" w:bidi="ar-SA"/>
              </w:rPr>
              <w:t>гг.</w:t>
            </w:r>
          </w:p>
        </w:tc>
      </w:tr>
      <w:tr>
        <w:trPr>
          <w:trHeight w:val="535" w:hRule="atLeast"/>
        </w:trPr>
        <w:tc>
          <w:tcPr>
            <w:tcW w:w="4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21" w:after="0"/>
              <w:ind w:left="114" w:right="105"/>
              <w:jc w:val="center"/>
              <w:rPr>
                <w:rFonts w:ascii="Arial" w:hAnsi="Arial" w:cs="Arial"/>
                <w:sz w:val="24"/>
                <w:szCs w:val="24"/>
              </w:rPr>
            </w:pPr>
            <w:r>
              <w:rPr>
                <w:rFonts w:eastAsia="Arial" w:cs="Arial" w:ascii="Arial" w:hAnsi="Arial"/>
                <w:spacing w:val="-5"/>
                <w:kern w:val="0"/>
                <w:sz w:val="24"/>
                <w:szCs w:val="24"/>
                <w:lang w:eastAsia="en-US" w:bidi="ar-SA"/>
              </w:rPr>
              <w:t>18</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8" w:before="0"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2"/>
                <w:kern w:val="0"/>
                <w:sz w:val="24"/>
                <w:szCs w:val="24"/>
                <w:lang w:eastAsia="en-US" w:bidi="ar-SA"/>
              </w:rPr>
              <w:t xml:space="preserve"> Исполкома</w:t>
            </w:r>
          </w:p>
          <w:p>
            <w:pPr>
              <w:pStyle w:val="TableParagraph"/>
              <w:widowControl w:val="false"/>
              <w:tabs>
                <w:tab w:val="clear" w:pos="720"/>
                <w:tab w:val="left" w:pos="618" w:leader="none"/>
              </w:tabs>
              <w:spacing w:lineRule="exact" w:line="240" w:before="0" w:after="0"/>
              <w:ind w:left="57"/>
              <w:jc w:val="left"/>
              <w:rPr>
                <w:rFonts w:ascii="Arial" w:hAnsi="Arial" w:cs="Arial"/>
                <w:sz w:val="24"/>
                <w:szCs w:val="24"/>
              </w:rPr>
            </w:pPr>
            <w:r>
              <w:rPr>
                <w:rFonts w:eastAsia="Arial" w:cs="Arial" w:ascii="Arial" w:hAnsi="Arial"/>
                <w:spacing w:val="-2"/>
                <w:kern w:val="0"/>
                <w:sz w:val="24"/>
                <w:szCs w:val="24"/>
                <w:lang w:eastAsia="en-US" w:bidi="ar-SA"/>
              </w:rPr>
              <w:t>Ютазинского</w:t>
            </w:r>
          </w:p>
        </w:tc>
        <w:tc>
          <w:tcPr>
            <w:tcW w:w="80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0,43</w:t>
            </w:r>
          </w:p>
        </w:tc>
        <w:tc>
          <w:tcPr>
            <w:tcW w:w="8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0,43</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0,43</w:t>
            </w:r>
          </w:p>
        </w:tc>
        <w:tc>
          <w:tcPr>
            <w:tcW w:w="7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0,43</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0,43</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0,43</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0,43</w:t>
            </w:r>
          </w:p>
        </w:tc>
        <w:tc>
          <w:tcPr>
            <w:tcW w:w="69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0,43</w:t>
            </w:r>
          </w:p>
        </w:tc>
        <w:tc>
          <w:tcPr>
            <w:tcW w:w="86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0,43</w:t>
            </w:r>
          </w:p>
        </w:tc>
      </w:tr>
      <w:tr>
        <w:trPr>
          <w:trHeight w:val="601" w:hRule="atLeast"/>
        </w:trPr>
        <w:tc>
          <w:tcPr>
            <w:tcW w:w="4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63" w:after="0"/>
              <w:ind w:right="117"/>
              <w:jc w:val="right"/>
              <w:rPr>
                <w:rFonts w:ascii="Arial" w:hAnsi="Arial" w:cs="Arial"/>
                <w:sz w:val="24"/>
                <w:szCs w:val="24"/>
              </w:rPr>
            </w:pPr>
            <w:r>
              <w:rPr>
                <w:rFonts w:eastAsia="Arial" w:cs="Arial" w:ascii="Arial" w:hAnsi="Arial"/>
                <w:spacing w:val="-5"/>
                <w:kern w:val="0"/>
                <w:sz w:val="24"/>
                <w:szCs w:val="24"/>
                <w:lang w:eastAsia="en-US" w:bidi="ar-SA"/>
              </w:rPr>
              <w:t>19</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6"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ФГКУ</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«11 отряд» ФПС по РТ</w:t>
            </w:r>
          </w:p>
        </w:tc>
        <w:tc>
          <w:tcPr>
            <w:tcW w:w="80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0,172</w:t>
            </w:r>
          </w:p>
        </w:tc>
        <w:tc>
          <w:tcPr>
            <w:tcW w:w="8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0,172</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0,172</w:t>
            </w:r>
          </w:p>
        </w:tc>
        <w:tc>
          <w:tcPr>
            <w:tcW w:w="7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0,172</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0,172</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0,172</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0,172</w:t>
            </w:r>
          </w:p>
        </w:tc>
        <w:tc>
          <w:tcPr>
            <w:tcW w:w="69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0,172</w:t>
            </w:r>
          </w:p>
        </w:tc>
        <w:tc>
          <w:tcPr>
            <w:tcW w:w="86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0,172</w:t>
            </w:r>
          </w:p>
        </w:tc>
      </w:tr>
      <w:tr>
        <w:trPr>
          <w:trHeight w:val="505" w:hRule="atLeast"/>
        </w:trPr>
        <w:tc>
          <w:tcPr>
            <w:tcW w:w="4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21" w:after="0"/>
              <w:ind w:left="114" w:right="105"/>
              <w:jc w:val="center"/>
              <w:rPr>
                <w:rFonts w:ascii="Arial" w:hAnsi="Arial" w:cs="Arial"/>
                <w:spacing w:val="-5"/>
                <w:sz w:val="24"/>
                <w:szCs w:val="24"/>
              </w:rPr>
            </w:pPr>
            <w:r>
              <w:rPr>
                <w:rFonts w:eastAsia="Arial" w:cs="Arial" w:ascii="Arial" w:hAnsi="Arial"/>
                <w:spacing w:val="-5"/>
                <w:kern w:val="0"/>
                <w:sz w:val="24"/>
                <w:szCs w:val="24"/>
                <w:lang w:eastAsia="en-US" w:bidi="ar-SA"/>
              </w:rPr>
              <w:t>20</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6" w:before="0"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2"/>
                <w:kern w:val="0"/>
                <w:sz w:val="24"/>
                <w:szCs w:val="24"/>
                <w:lang w:eastAsia="en-US" w:bidi="ar-SA"/>
              </w:rPr>
              <w:t xml:space="preserve"> гимназии</w:t>
            </w:r>
          </w:p>
        </w:tc>
        <w:tc>
          <w:tcPr>
            <w:tcW w:w="80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0,26</w:t>
            </w:r>
          </w:p>
        </w:tc>
        <w:tc>
          <w:tcPr>
            <w:tcW w:w="8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0,26</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0,26</w:t>
            </w:r>
          </w:p>
        </w:tc>
        <w:tc>
          <w:tcPr>
            <w:tcW w:w="7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0,26</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0,26</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0,26</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0,26</w:t>
            </w:r>
          </w:p>
        </w:tc>
        <w:tc>
          <w:tcPr>
            <w:tcW w:w="69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0,26</w:t>
            </w:r>
          </w:p>
        </w:tc>
        <w:tc>
          <w:tcPr>
            <w:tcW w:w="86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0,26</w:t>
            </w:r>
          </w:p>
        </w:tc>
      </w:tr>
      <w:tr>
        <w:trPr>
          <w:trHeight w:val="506" w:hRule="atLeast"/>
        </w:trPr>
        <w:tc>
          <w:tcPr>
            <w:tcW w:w="4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21" w:after="0"/>
              <w:ind w:left="114" w:right="105"/>
              <w:jc w:val="center"/>
              <w:rPr>
                <w:rFonts w:ascii="Arial" w:hAnsi="Arial" w:cs="Arial"/>
                <w:spacing w:val="-5"/>
                <w:sz w:val="24"/>
                <w:szCs w:val="24"/>
              </w:rPr>
            </w:pPr>
            <w:r>
              <w:rPr>
                <w:rFonts w:eastAsia="Arial" w:cs="Arial" w:ascii="Arial" w:hAnsi="Arial"/>
                <w:spacing w:val="-5"/>
                <w:kern w:val="0"/>
                <w:sz w:val="24"/>
                <w:szCs w:val="24"/>
                <w:lang w:eastAsia="en-US" w:bidi="ar-SA"/>
              </w:rPr>
              <w:t>21</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6" w:before="0" w:after="0"/>
              <w:ind w:left="57"/>
              <w:jc w:val="left"/>
              <w:rPr>
                <w:rFonts w:ascii="Arial" w:hAnsi="Arial" w:cs="Arial"/>
                <w:sz w:val="24"/>
                <w:szCs w:val="24"/>
              </w:rPr>
            </w:pPr>
            <w:r>
              <w:rPr>
                <w:rFonts w:eastAsia="Arial" w:cs="Arial" w:ascii="Arial" w:hAnsi="Arial"/>
                <w:kern w:val="0"/>
                <w:sz w:val="24"/>
                <w:szCs w:val="24"/>
                <w:lang w:eastAsia="en-US" w:bidi="ar-SA"/>
              </w:rPr>
              <w:t>Котельная Теплосервис</w:t>
            </w:r>
          </w:p>
        </w:tc>
        <w:tc>
          <w:tcPr>
            <w:tcW w:w="80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0,01</w:t>
            </w:r>
          </w:p>
        </w:tc>
        <w:tc>
          <w:tcPr>
            <w:tcW w:w="86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0,01</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0,01</w:t>
            </w:r>
          </w:p>
        </w:tc>
        <w:tc>
          <w:tcPr>
            <w:tcW w:w="7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0,01</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0,01</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0,01</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0,01</w:t>
            </w:r>
          </w:p>
        </w:tc>
        <w:tc>
          <w:tcPr>
            <w:tcW w:w="69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0,01</w:t>
            </w:r>
          </w:p>
        </w:tc>
        <w:tc>
          <w:tcPr>
            <w:tcW w:w="86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0,01</w:t>
            </w:r>
          </w:p>
        </w:tc>
      </w:tr>
      <w:tr>
        <w:trPr>
          <w:trHeight w:val="285" w:hRule="atLeast"/>
        </w:trPr>
        <w:tc>
          <w:tcPr>
            <w:tcW w:w="4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7" w:after="0"/>
              <w:ind w:left="57"/>
              <w:jc w:val="left"/>
              <w:rPr>
                <w:rFonts w:ascii="Arial" w:hAnsi="Arial" w:cs="Arial"/>
                <w:b/>
                <w:sz w:val="24"/>
                <w:szCs w:val="24"/>
              </w:rPr>
            </w:pPr>
            <w:r>
              <w:rPr>
                <w:rFonts w:eastAsia="Arial" w:cs="Arial" w:ascii="Arial" w:hAnsi="Arial"/>
                <w:b/>
                <w:spacing w:val="-2"/>
                <w:kern w:val="0"/>
                <w:sz w:val="24"/>
                <w:szCs w:val="24"/>
                <w:lang w:eastAsia="en-US" w:bidi="ar-SA"/>
              </w:rPr>
              <w:t>ИТОГО:</w:t>
            </w:r>
          </w:p>
        </w:tc>
        <w:tc>
          <w:tcPr>
            <w:tcW w:w="800" w:type="dxa"/>
            <w:tcBorders>
              <w:top w:val="single" w:sz="4" w:space="0" w:color="000000"/>
              <w:left w:val="single" w:sz="4" w:space="0" w:color="000000"/>
              <w:bottom w:val="single" w:sz="4" w:space="0" w:color="000000"/>
              <w:right w:val="single" w:sz="4" w:space="0" w:color="000000"/>
            </w:tcBorders>
            <w:vAlign w:val="bottom"/>
          </w:tcPr>
          <w:p>
            <w:pPr>
              <w:pStyle w:val="Normal"/>
              <w:widowControl w:val="false"/>
              <w:tabs>
                <w:tab w:val="clear" w:pos="720"/>
                <w:tab w:val="left" w:pos="618" w:leader="none"/>
              </w:tabs>
              <w:spacing w:before="0" w:after="0"/>
              <w:jc w:val="center"/>
              <w:rPr>
                <w:rFonts w:ascii="Arial" w:hAnsi="Arial" w:cs="Arial"/>
                <w:b/>
                <w:sz w:val="24"/>
                <w:szCs w:val="24"/>
              </w:rPr>
            </w:pPr>
            <w:r>
              <w:rPr>
                <w:rFonts w:eastAsia="Arial" w:cs="Arial" w:ascii="Arial" w:hAnsi="Arial"/>
                <w:b/>
                <w:kern w:val="0"/>
                <w:sz w:val="24"/>
                <w:szCs w:val="24"/>
                <w:lang w:eastAsia="en-US" w:bidi="ar-SA"/>
              </w:rPr>
              <w:t>8,646</w:t>
            </w:r>
          </w:p>
        </w:tc>
        <w:tc>
          <w:tcPr>
            <w:tcW w:w="865" w:type="dxa"/>
            <w:tcBorders>
              <w:top w:val="single" w:sz="4" w:space="0" w:color="000000"/>
              <w:left w:val="single" w:sz="4" w:space="0" w:color="000000"/>
              <w:bottom w:val="single" w:sz="4" w:space="0" w:color="000000"/>
              <w:right w:val="single" w:sz="4" w:space="0" w:color="000000"/>
            </w:tcBorders>
            <w:vAlign w:val="bottom"/>
          </w:tcPr>
          <w:p>
            <w:pPr>
              <w:pStyle w:val="Normal"/>
              <w:widowControl w:val="false"/>
              <w:tabs>
                <w:tab w:val="clear" w:pos="720"/>
                <w:tab w:val="left" w:pos="618" w:leader="none"/>
              </w:tabs>
              <w:spacing w:before="0" w:after="0"/>
              <w:jc w:val="center"/>
              <w:rPr>
                <w:rFonts w:ascii="Arial" w:hAnsi="Arial" w:cs="Arial"/>
                <w:b/>
                <w:sz w:val="24"/>
                <w:szCs w:val="24"/>
              </w:rPr>
            </w:pPr>
            <w:r>
              <w:rPr>
                <w:rFonts w:eastAsia="Arial" w:cs="Arial" w:ascii="Arial" w:hAnsi="Arial"/>
                <w:b/>
                <w:kern w:val="0"/>
                <w:sz w:val="24"/>
                <w:szCs w:val="24"/>
                <w:lang w:eastAsia="en-US" w:bidi="ar-SA"/>
              </w:rPr>
              <w:t>8,646</w:t>
            </w:r>
          </w:p>
        </w:tc>
        <w:tc>
          <w:tcPr>
            <w:tcW w:w="851" w:type="dxa"/>
            <w:tcBorders>
              <w:top w:val="single" w:sz="4" w:space="0" w:color="000000"/>
              <w:left w:val="single" w:sz="4" w:space="0" w:color="000000"/>
              <w:bottom w:val="single" w:sz="4" w:space="0" w:color="000000"/>
              <w:right w:val="single" w:sz="4" w:space="0" w:color="000000"/>
            </w:tcBorders>
            <w:vAlign w:val="bottom"/>
          </w:tcPr>
          <w:p>
            <w:pPr>
              <w:pStyle w:val="Normal"/>
              <w:widowControl w:val="false"/>
              <w:tabs>
                <w:tab w:val="clear" w:pos="720"/>
                <w:tab w:val="left" w:pos="618" w:leader="none"/>
              </w:tabs>
              <w:spacing w:before="0" w:after="0"/>
              <w:jc w:val="center"/>
              <w:rPr>
                <w:rFonts w:ascii="Arial" w:hAnsi="Arial" w:cs="Arial"/>
                <w:b/>
                <w:sz w:val="24"/>
                <w:szCs w:val="24"/>
              </w:rPr>
            </w:pPr>
            <w:r>
              <w:rPr>
                <w:rFonts w:eastAsia="Arial" w:cs="Arial" w:ascii="Arial" w:hAnsi="Arial"/>
                <w:b/>
                <w:kern w:val="0"/>
                <w:sz w:val="24"/>
                <w:szCs w:val="24"/>
                <w:lang w:eastAsia="en-US" w:bidi="ar-SA"/>
              </w:rPr>
              <w:t>8,646</w:t>
            </w:r>
          </w:p>
        </w:tc>
        <w:tc>
          <w:tcPr>
            <w:tcW w:w="707" w:type="dxa"/>
            <w:tcBorders>
              <w:top w:val="single" w:sz="4" w:space="0" w:color="000000"/>
              <w:left w:val="single" w:sz="4" w:space="0" w:color="000000"/>
              <w:bottom w:val="single" w:sz="4" w:space="0" w:color="000000"/>
              <w:right w:val="single" w:sz="4" w:space="0" w:color="000000"/>
            </w:tcBorders>
            <w:vAlign w:val="bottom"/>
          </w:tcPr>
          <w:p>
            <w:pPr>
              <w:pStyle w:val="Normal"/>
              <w:widowControl w:val="false"/>
              <w:tabs>
                <w:tab w:val="clear" w:pos="720"/>
                <w:tab w:val="left" w:pos="618" w:leader="none"/>
              </w:tabs>
              <w:spacing w:before="0" w:after="0"/>
              <w:jc w:val="center"/>
              <w:rPr>
                <w:rFonts w:ascii="Arial" w:hAnsi="Arial" w:cs="Arial"/>
                <w:b/>
                <w:sz w:val="24"/>
                <w:szCs w:val="24"/>
              </w:rPr>
            </w:pPr>
            <w:r>
              <w:rPr>
                <w:rFonts w:eastAsia="Arial" w:cs="Arial" w:ascii="Arial" w:hAnsi="Arial"/>
                <w:b/>
                <w:kern w:val="0"/>
                <w:sz w:val="24"/>
                <w:szCs w:val="24"/>
                <w:lang w:eastAsia="en-US" w:bidi="ar-SA"/>
              </w:rPr>
              <w:t>8,646</w:t>
            </w:r>
          </w:p>
        </w:tc>
        <w:tc>
          <w:tcPr>
            <w:tcW w:w="709" w:type="dxa"/>
            <w:tcBorders>
              <w:top w:val="single" w:sz="4" w:space="0" w:color="000000"/>
              <w:left w:val="single" w:sz="4" w:space="0" w:color="000000"/>
              <w:bottom w:val="single" w:sz="4" w:space="0" w:color="000000"/>
              <w:right w:val="single" w:sz="4" w:space="0" w:color="000000"/>
            </w:tcBorders>
            <w:vAlign w:val="bottom"/>
          </w:tcPr>
          <w:p>
            <w:pPr>
              <w:pStyle w:val="Normal"/>
              <w:widowControl w:val="false"/>
              <w:tabs>
                <w:tab w:val="clear" w:pos="720"/>
                <w:tab w:val="left" w:pos="618" w:leader="none"/>
              </w:tabs>
              <w:spacing w:before="0" w:after="0"/>
              <w:jc w:val="center"/>
              <w:rPr>
                <w:rFonts w:ascii="Arial" w:hAnsi="Arial" w:cs="Arial"/>
                <w:b/>
                <w:sz w:val="24"/>
                <w:szCs w:val="24"/>
              </w:rPr>
            </w:pPr>
            <w:r>
              <w:rPr>
                <w:rFonts w:eastAsia="Arial" w:cs="Arial" w:ascii="Arial" w:hAnsi="Arial"/>
                <w:b/>
                <w:kern w:val="0"/>
                <w:sz w:val="24"/>
                <w:szCs w:val="24"/>
                <w:lang w:eastAsia="en-US" w:bidi="ar-SA"/>
              </w:rPr>
              <w:t>8,646</w:t>
            </w:r>
          </w:p>
        </w:tc>
        <w:tc>
          <w:tcPr>
            <w:tcW w:w="710" w:type="dxa"/>
            <w:tcBorders>
              <w:top w:val="single" w:sz="4" w:space="0" w:color="000000"/>
              <w:left w:val="single" w:sz="4" w:space="0" w:color="000000"/>
              <w:bottom w:val="single" w:sz="4" w:space="0" w:color="000000"/>
              <w:right w:val="single" w:sz="4" w:space="0" w:color="000000"/>
            </w:tcBorders>
            <w:vAlign w:val="bottom"/>
          </w:tcPr>
          <w:p>
            <w:pPr>
              <w:pStyle w:val="Normal"/>
              <w:widowControl w:val="false"/>
              <w:tabs>
                <w:tab w:val="clear" w:pos="720"/>
                <w:tab w:val="left" w:pos="618" w:leader="none"/>
              </w:tabs>
              <w:spacing w:before="0" w:after="0"/>
              <w:jc w:val="center"/>
              <w:rPr>
                <w:rFonts w:ascii="Arial" w:hAnsi="Arial" w:cs="Arial"/>
                <w:b/>
                <w:sz w:val="24"/>
                <w:szCs w:val="24"/>
              </w:rPr>
            </w:pPr>
            <w:r>
              <w:rPr>
                <w:rFonts w:eastAsia="Arial" w:cs="Arial" w:ascii="Arial" w:hAnsi="Arial"/>
                <w:b/>
                <w:kern w:val="0"/>
                <w:sz w:val="24"/>
                <w:szCs w:val="24"/>
                <w:lang w:eastAsia="en-US" w:bidi="ar-SA"/>
              </w:rPr>
              <w:t>8,646</w:t>
            </w:r>
          </w:p>
        </w:tc>
        <w:tc>
          <w:tcPr>
            <w:tcW w:w="709" w:type="dxa"/>
            <w:tcBorders>
              <w:top w:val="single" w:sz="4" w:space="0" w:color="000000"/>
              <w:left w:val="single" w:sz="4" w:space="0" w:color="000000"/>
              <w:bottom w:val="single" w:sz="4" w:space="0" w:color="000000"/>
              <w:right w:val="single" w:sz="4" w:space="0" w:color="000000"/>
            </w:tcBorders>
            <w:vAlign w:val="bottom"/>
          </w:tcPr>
          <w:p>
            <w:pPr>
              <w:pStyle w:val="Normal"/>
              <w:widowControl w:val="false"/>
              <w:tabs>
                <w:tab w:val="clear" w:pos="720"/>
                <w:tab w:val="left" w:pos="618" w:leader="none"/>
              </w:tabs>
              <w:spacing w:before="0" w:after="0"/>
              <w:jc w:val="center"/>
              <w:rPr>
                <w:rFonts w:ascii="Arial" w:hAnsi="Arial" w:cs="Arial"/>
                <w:b/>
                <w:sz w:val="24"/>
                <w:szCs w:val="24"/>
              </w:rPr>
            </w:pPr>
            <w:r>
              <w:rPr>
                <w:rFonts w:eastAsia="Arial" w:cs="Arial" w:ascii="Arial" w:hAnsi="Arial"/>
                <w:b/>
                <w:kern w:val="0"/>
                <w:sz w:val="24"/>
                <w:szCs w:val="24"/>
                <w:lang w:eastAsia="en-US" w:bidi="ar-SA"/>
              </w:rPr>
              <w:t>8,646</w:t>
            </w:r>
          </w:p>
        </w:tc>
        <w:tc>
          <w:tcPr>
            <w:tcW w:w="694" w:type="dxa"/>
            <w:tcBorders>
              <w:top w:val="single" w:sz="4" w:space="0" w:color="000000"/>
              <w:left w:val="single" w:sz="4" w:space="0" w:color="000000"/>
              <w:bottom w:val="single" w:sz="4" w:space="0" w:color="000000"/>
              <w:right w:val="single" w:sz="4" w:space="0" w:color="000000"/>
            </w:tcBorders>
            <w:vAlign w:val="bottom"/>
          </w:tcPr>
          <w:p>
            <w:pPr>
              <w:pStyle w:val="Normal"/>
              <w:widowControl w:val="false"/>
              <w:tabs>
                <w:tab w:val="clear" w:pos="720"/>
                <w:tab w:val="left" w:pos="618" w:leader="none"/>
              </w:tabs>
              <w:spacing w:before="0" w:after="0"/>
              <w:jc w:val="center"/>
              <w:rPr>
                <w:rFonts w:ascii="Arial" w:hAnsi="Arial" w:cs="Arial"/>
                <w:b/>
                <w:sz w:val="24"/>
                <w:szCs w:val="24"/>
              </w:rPr>
            </w:pPr>
            <w:r>
              <w:rPr>
                <w:rFonts w:eastAsia="Arial" w:cs="Arial" w:ascii="Arial" w:hAnsi="Arial"/>
                <w:b/>
                <w:kern w:val="0"/>
                <w:sz w:val="24"/>
                <w:szCs w:val="24"/>
                <w:lang w:eastAsia="en-US" w:bidi="ar-SA"/>
              </w:rPr>
              <w:t>8,646</w:t>
            </w:r>
          </w:p>
        </w:tc>
        <w:tc>
          <w:tcPr>
            <w:tcW w:w="863" w:type="dxa"/>
            <w:tcBorders>
              <w:top w:val="single" w:sz="4" w:space="0" w:color="000000"/>
              <w:left w:val="single" w:sz="4" w:space="0" w:color="000000"/>
              <w:bottom w:val="single" w:sz="4" w:space="0" w:color="000000"/>
              <w:right w:val="single" w:sz="4" w:space="0" w:color="000000"/>
            </w:tcBorders>
            <w:vAlign w:val="bottom"/>
          </w:tcPr>
          <w:p>
            <w:pPr>
              <w:pStyle w:val="Normal"/>
              <w:widowControl w:val="false"/>
              <w:tabs>
                <w:tab w:val="clear" w:pos="720"/>
                <w:tab w:val="left" w:pos="618" w:leader="none"/>
              </w:tabs>
              <w:spacing w:before="0" w:after="0"/>
              <w:jc w:val="center"/>
              <w:rPr>
                <w:rFonts w:ascii="Arial" w:hAnsi="Arial" w:cs="Arial"/>
                <w:b/>
                <w:sz w:val="24"/>
                <w:szCs w:val="24"/>
              </w:rPr>
            </w:pPr>
            <w:r>
              <w:rPr>
                <w:rFonts w:eastAsia="Arial" w:cs="Arial" w:ascii="Arial" w:hAnsi="Arial"/>
                <w:b/>
                <w:kern w:val="0"/>
                <w:sz w:val="24"/>
                <w:szCs w:val="24"/>
                <w:lang w:eastAsia="en-US" w:bidi="ar-SA"/>
              </w:rPr>
              <w:t>8,646</w:t>
            </w:r>
          </w:p>
        </w:tc>
      </w:tr>
    </w:tbl>
    <w:p>
      <w:pPr>
        <w:pStyle w:val="BodyText"/>
        <w:tabs>
          <w:tab w:val="clear" w:pos="720"/>
          <w:tab w:val="left" w:pos="618" w:leader="none"/>
        </w:tabs>
        <w:spacing w:before="10" w:after="0"/>
        <w:ind w:hanging="0"/>
        <w:rPr>
          <w:rFonts w:ascii="Arial" w:hAnsi="Arial" w:cs="Arial"/>
          <w:sz w:val="24"/>
          <w:szCs w:val="24"/>
        </w:rPr>
      </w:pPr>
      <w:r>
        <w:rPr>
          <w:rFonts w:cs="Arial" w:ascii="Arial" w:hAnsi="Arial"/>
          <w:sz w:val="24"/>
          <w:szCs w:val="24"/>
        </w:rPr>
      </w:r>
    </w:p>
    <w:p>
      <w:pPr>
        <w:pStyle w:val="Heading1"/>
        <w:numPr>
          <w:ilvl w:val="1"/>
          <w:numId w:val="14"/>
        </w:numPr>
        <w:tabs>
          <w:tab w:val="clear" w:pos="720"/>
          <w:tab w:val="left" w:pos="618" w:leader="none"/>
          <w:tab w:val="left" w:pos="1338" w:leader="none"/>
        </w:tabs>
        <w:spacing w:before="89" w:after="0"/>
        <w:ind w:firstLine="709" w:left="0" w:right="-24"/>
        <w:jc w:val="both"/>
        <w:rPr>
          <w:rFonts w:ascii="Arial" w:hAnsi="Arial" w:cs="Arial"/>
          <w:sz w:val="24"/>
          <w:szCs w:val="24"/>
        </w:rPr>
      </w:pPr>
      <w:bookmarkStart w:id="148" w:name="_Toc211264072"/>
      <w:bookmarkStart w:id="149" w:name="_Toc211263584"/>
      <w:bookmarkStart w:id="150" w:name="_Toc211237288"/>
      <w:bookmarkStart w:id="151" w:name="_Toc211237056"/>
      <w:bookmarkStart w:id="152" w:name="_Toc211236807"/>
      <w:bookmarkStart w:id="153" w:name="_Toc211005388"/>
      <w:bookmarkStart w:id="154" w:name="_Toc210918429"/>
      <w:bookmarkStart w:id="155" w:name="_Toc210730467"/>
      <w:bookmarkStart w:id="156" w:name="_Toc210728352"/>
      <w:bookmarkStart w:id="157" w:name="_bookmark30"/>
      <w:bookmarkEnd w:id="157"/>
      <w:r>
        <w:rPr>
          <w:rFonts w:eastAsia="Arial" w:cs="Arial" w:ascii="Arial" w:hAnsi="Arial"/>
          <w:sz w:val="24"/>
          <w:szCs w:val="24"/>
        </w:rPr>
        <w:t>Существующие и перспективные технические ограничения на использование установленной тепловой мощности и значения располагаемой мощности основного оборудования источников тепловой энергии</w:t>
      </w:r>
      <w:bookmarkEnd w:id="148"/>
      <w:bookmarkEnd w:id="149"/>
      <w:bookmarkEnd w:id="150"/>
      <w:bookmarkEnd w:id="151"/>
      <w:bookmarkEnd w:id="152"/>
      <w:bookmarkEnd w:id="153"/>
      <w:bookmarkEnd w:id="154"/>
      <w:bookmarkEnd w:id="155"/>
      <w:bookmarkEnd w:id="156"/>
    </w:p>
    <w:p>
      <w:pPr>
        <w:pStyle w:val="BodyText"/>
        <w:ind w:firstLine="709" w:right="-24"/>
        <w:rPr>
          <w:rFonts w:ascii="Arial" w:hAnsi="Arial" w:cs="Arial"/>
          <w:sz w:val="24"/>
          <w:szCs w:val="24"/>
        </w:rPr>
      </w:pPr>
      <w:r>
        <w:rPr>
          <w:rFonts w:cs="Arial" w:ascii="Arial" w:hAnsi="Arial"/>
          <w:sz w:val="24"/>
          <w:szCs w:val="24"/>
        </w:rPr>
      </w:r>
    </w:p>
    <w:p>
      <w:pPr>
        <w:pStyle w:val="BodyText"/>
        <w:tabs>
          <w:tab w:val="clear" w:pos="720"/>
          <w:tab w:val="left" w:pos="618" w:leader="none"/>
        </w:tabs>
        <w:spacing w:before="195" w:after="0"/>
        <w:ind w:firstLine="709" w:right="-24"/>
        <w:rPr>
          <w:rFonts w:ascii="Arial" w:hAnsi="Arial" w:cs="Arial"/>
          <w:sz w:val="24"/>
          <w:szCs w:val="24"/>
        </w:rPr>
      </w:pPr>
      <w:r>
        <w:rPr>
          <w:rFonts w:eastAsia="Arial" w:cs="Arial" w:ascii="Arial" w:hAnsi="Arial"/>
          <w:sz w:val="24"/>
          <w:szCs w:val="24"/>
        </w:rPr>
        <w:t>В таб. 8 приводится информация о существующих и перспективных значениях располагаемой тепловой мощности основного оборудования источников тепловой энергии пгт.Уруссу с учетом технических ограничений на использование мощности.</w:t>
      </w:r>
    </w:p>
    <w:p>
      <w:pPr>
        <w:pStyle w:val="Normal"/>
        <w:tabs>
          <w:tab w:val="clear" w:pos="720"/>
          <w:tab w:val="left" w:pos="618" w:leader="none"/>
        </w:tabs>
        <w:spacing w:before="120" w:after="0"/>
        <w:ind w:left="4655" w:right="410"/>
        <w:rPr>
          <w:rFonts w:ascii="Arial" w:hAnsi="Arial" w:cs="Arial"/>
          <w:sz w:val="24"/>
          <w:szCs w:val="24"/>
        </w:rPr>
      </w:pPr>
      <w:r>
        <w:rPr>
          <w:rFonts w:cs="Arial" w:ascii="Arial" w:hAnsi="Arial"/>
          <w:sz w:val="24"/>
          <w:szCs w:val="24"/>
        </w:rPr>
      </w:r>
      <w:bookmarkStart w:id="158" w:name="_bookmark31"/>
      <w:bookmarkStart w:id="159" w:name="_bookmark31"/>
      <w:bookmarkEnd w:id="159"/>
    </w:p>
    <w:p>
      <w:pPr>
        <w:pStyle w:val="Normal"/>
        <w:tabs>
          <w:tab w:val="clear" w:pos="720"/>
          <w:tab w:val="left" w:pos="618" w:leader="none"/>
        </w:tabs>
        <w:spacing w:before="120" w:after="0"/>
        <w:ind w:left="4655" w:right="410"/>
        <w:rPr>
          <w:rFonts w:ascii="Arial" w:hAnsi="Arial" w:cs="Arial"/>
          <w:sz w:val="24"/>
          <w:szCs w:val="24"/>
        </w:rPr>
      </w:pPr>
      <w:r>
        <w:rPr>
          <w:rFonts w:eastAsia="Arial" w:cs="Arial" w:ascii="Arial" w:hAnsi="Arial"/>
          <w:sz w:val="24"/>
          <w:szCs w:val="24"/>
        </w:rPr>
        <w:t>таб.</w:t>
      </w:r>
      <w:r>
        <w:rPr>
          <w:rFonts w:eastAsia="Arial" w:cs="Arial" w:ascii="Arial" w:hAnsi="Arial"/>
          <w:spacing w:val="40"/>
          <w:sz w:val="24"/>
          <w:szCs w:val="24"/>
        </w:rPr>
        <w:t xml:space="preserve"> </w:t>
      </w:r>
      <w:r>
        <w:rPr>
          <w:rFonts w:eastAsia="Arial" w:cs="Arial" w:ascii="Arial" w:hAnsi="Arial"/>
          <w:sz w:val="24"/>
          <w:szCs w:val="24"/>
        </w:rPr>
        <w:t>8 – Существующие и перспективные значения</w:t>
      </w:r>
      <w:r>
        <w:rPr>
          <w:rFonts w:eastAsia="Arial" w:cs="Arial" w:ascii="Arial" w:hAnsi="Arial"/>
          <w:spacing w:val="-11"/>
          <w:sz w:val="24"/>
          <w:szCs w:val="24"/>
        </w:rPr>
        <w:t xml:space="preserve"> </w:t>
      </w:r>
      <w:r>
        <w:rPr>
          <w:rFonts w:eastAsia="Arial" w:cs="Arial" w:ascii="Arial" w:hAnsi="Arial"/>
          <w:sz w:val="24"/>
          <w:szCs w:val="24"/>
        </w:rPr>
        <w:t>располагаемой</w:t>
      </w:r>
      <w:r>
        <w:rPr>
          <w:rFonts w:eastAsia="Arial" w:cs="Arial" w:ascii="Arial" w:hAnsi="Arial"/>
          <w:spacing w:val="-11"/>
          <w:sz w:val="24"/>
          <w:szCs w:val="24"/>
        </w:rPr>
        <w:t xml:space="preserve"> </w:t>
      </w:r>
      <w:r>
        <w:rPr>
          <w:rFonts w:eastAsia="Arial" w:cs="Arial" w:ascii="Arial" w:hAnsi="Arial"/>
          <w:sz w:val="24"/>
          <w:szCs w:val="24"/>
        </w:rPr>
        <w:t>мощности</w:t>
      </w:r>
      <w:r>
        <w:rPr>
          <w:rFonts w:eastAsia="Arial" w:cs="Arial" w:ascii="Arial" w:hAnsi="Arial"/>
          <w:spacing w:val="-12"/>
          <w:sz w:val="24"/>
          <w:szCs w:val="24"/>
        </w:rPr>
        <w:t xml:space="preserve"> </w:t>
      </w:r>
      <w:r>
        <w:rPr>
          <w:rFonts w:eastAsia="Arial" w:cs="Arial" w:ascii="Arial" w:hAnsi="Arial"/>
          <w:sz w:val="24"/>
          <w:szCs w:val="24"/>
        </w:rPr>
        <w:t>источников теплоснабжения пгт.Уруссу, Гкал/ч</w:t>
      </w:r>
    </w:p>
    <w:p>
      <w:pPr>
        <w:pStyle w:val="Normal"/>
        <w:tabs>
          <w:tab w:val="clear" w:pos="720"/>
          <w:tab w:val="left" w:pos="618" w:leader="none"/>
        </w:tabs>
        <w:spacing w:before="120" w:after="0"/>
        <w:ind w:left="4655" w:right="410"/>
        <w:rPr>
          <w:rFonts w:ascii="Arial" w:hAnsi="Arial" w:cs="Arial"/>
          <w:sz w:val="24"/>
          <w:szCs w:val="24"/>
        </w:rPr>
      </w:pPr>
      <w:r>
        <w:rPr>
          <w:rFonts w:cs="Arial" w:ascii="Arial" w:hAnsi="Arial"/>
          <w:sz w:val="24"/>
          <w:szCs w:val="24"/>
        </w:rPr>
      </w:r>
    </w:p>
    <w:p>
      <w:pPr>
        <w:pStyle w:val="BodyText"/>
        <w:tabs>
          <w:tab w:val="clear" w:pos="720"/>
          <w:tab w:val="left" w:pos="618" w:leader="none"/>
        </w:tabs>
        <w:spacing w:before="1" w:after="1"/>
        <w:rPr>
          <w:rFonts w:ascii="Arial" w:hAnsi="Arial" w:cs="Arial"/>
          <w:sz w:val="24"/>
          <w:szCs w:val="24"/>
        </w:rPr>
      </w:pPr>
      <w:r>
        <w:rPr>
          <w:rFonts w:cs="Arial" w:ascii="Arial" w:hAnsi="Arial"/>
          <w:sz w:val="24"/>
          <w:szCs w:val="24"/>
        </w:rPr>
      </w:r>
    </w:p>
    <w:tbl>
      <w:tblPr>
        <w:tblStyle w:val="1575"/>
        <w:tblW w:w="9749" w:type="dxa"/>
        <w:jc w:val="left"/>
        <w:tblInd w:w="169" w:type="dxa"/>
        <w:tblLayout w:type="fixed"/>
        <w:tblCellMar>
          <w:top w:w="0" w:type="dxa"/>
          <w:left w:w="5" w:type="dxa"/>
          <w:bottom w:w="0" w:type="dxa"/>
          <w:right w:w="5" w:type="dxa"/>
        </w:tblCellMar>
        <w:tblLook w:val="01e0" w:noHBand="0" w:noVBand="0" w:firstColumn="1" w:lastRow="1" w:lastColumn="1" w:firstRow="1"/>
      </w:tblPr>
      <w:tblGrid>
        <w:gridCol w:w="479"/>
        <w:gridCol w:w="2360"/>
        <w:gridCol w:w="800"/>
        <w:gridCol w:w="850"/>
        <w:gridCol w:w="15"/>
        <w:gridCol w:w="695"/>
        <w:gridCol w:w="707"/>
        <w:gridCol w:w="709"/>
        <w:gridCol w:w="709"/>
        <w:gridCol w:w="710"/>
        <w:gridCol w:w="850"/>
        <w:gridCol w:w="863"/>
      </w:tblGrid>
      <w:tr>
        <w:trPr>
          <w:trHeight w:val="508" w:hRule="atLeast"/>
        </w:trPr>
        <w:tc>
          <w:tcPr>
            <w:tcW w:w="479" w:type="dxa"/>
            <w:vMerge w:val="restart"/>
            <w:tcBorders>
              <w:top w:val="single" w:sz="4" w:space="0" w:color="000000"/>
              <w:left w:val="single" w:sz="4" w:space="0" w:color="000000"/>
              <w:bottom w:val="single" w:sz="4" w:space="0" w:color="000000"/>
              <w:right w:val="single" w:sz="4" w:space="0" w:color="000000"/>
            </w:tcBorders>
            <w:shd w:color="auto" w:fill="C0F7F8"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6"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136"/>
              <w:jc w:val="left"/>
              <w:rPr>
                <w:rFonts w:ascii="Arial" w:hAnsi="Arial" w:cs="Arial"/>
                <w:sz w:val="24"/>
                <w:szCs w:val="24"/>
              </w:rPr>
            </w:pPr>
            <w:r>
              <w:rPr>
                <w:rFonts w:eastAsia="Arial" w:cs="Arial" w:ascii="Arial" w:hAnsi="Arial"/>
                <w:kern w:val="0"/>
                <w:sz w:val="24"/>
                <w:szCs w:val="24"/>
                <w:lang w:eastAsia="en-US" w:bidi="ar-SA"/>
              </w:rPr>
              <w:t>№</w:t>
            </w:r>
          </w:p>
        </w:tc>
        <w:tc>
          <w:tcPr>
            <w:tcW w:w="2360" w:type="dxa"/>
            <w:vMerge w:val="restart"/>
            <w:tcBorders>
              <w:top w:val="single" w:sz="4" w:space="0" w:color="000000"/>
              <w:left w:val="single" w:sz="4" w:space="0" w:color="000000"/>
              <w:bottom w:val="single" w:sz="4" w:space="0" w:color="000000"/>
              <w:right w:val="single" w:sz="4" w:space="0" w:color="000000"/>
            </w:tcBorders>
            <w:shd w:color="auto" w:fill="C0F7F8" w:val="clear"/>
          </w:tcPr>
          <w:p>
            <w:pPr>
              <w:pStyle w:val="TableParagraph"/>
              <w:widowControl w:val="false"/>
              <w:tabs>
                <w:tab w:val="clear" w:pos="720"/>
                <w:tab w:val="left" w:pos="618" w:leader="none"/>
              </w:tabs>
              <w:spacing w:before="4"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firstLine="2" w:left="232" w:right="224"/>
              <w:jc w:val="center"/>
              <w:rPr>
                <w:rFonts w:ascii="Arial" w:hAnsi="Arial" w:cs="Arial"/>
                <w:sz w:val="24"/>
                <w:szCs w:val="24"/>
              </w:rPr>
            </w:pPr>
            <w:r>
              <w:rPr>
                <w:rFonts w:eastAsia="Arial" w:cs="Arial" w:ascii="Arial" w:hAnsi="Arial"/>
                <w:spacing w:val="-2"/>
                <w:kern w:val="0"/>
                <w:sz w:val="24"/>
                <w:szCs w:val="24"/>
                <w:lang w:eastAsia="en-US" w:bidi="ar-SA"/>
              </w:rPr>
              <w:t xml:space="preserve">Наименование </w:t>
            </w:r>
            <w:r>
              <w:rPr>
                <w:rFonts w:eastAsia="Arial" w:cs="Arial" w:ascii="Arial" w:hAnsi="Arial"/>
                <w:kern w:val="0"/>
                <w:sz w:val="24"/>
                <w:szCs w:val="24"/>
                <w:lang w:eastAsia="en-US" w:bidi="ar-SA"/>
              </w:rPr>
              <w:t>источника</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 xml:space="preserve">тепловой </w:t>
            </w:r>
            <w:r>
              <w:rPr>
                <w:rFonts w:eastAsia="Arial" w:cs="Arial" w:ascii="Arial" w:hAnsi="Arial"/>
                <w:spacing w:val="-2"/>
                <w:kern w:val="0"/>
                <w:sz w:val="24"/>
                <w:szCs w:val="24"/>
                <w:lang w:eastAsia="en-US" w:bidi="ar-SA"/>
              </w:rPr>
              <w:t>энергии</w:t>
            </w:r>
          </w:p>
        </w:tc>
        <w:tc>
          <w:tcPr>
            <w:tcW w:w="800" w:type="dxa"/>
            <w:vMerge w:val="restart"/>
            <w:tcBorders>
              <w:top w:val="single" w:sz="4" w:space="0" w:color="000000"/>
              <w:left w:val="single" w:sz="4" w:space="0" w:color="000000"/>
              <w:bottom w:val="single" w:sz="4" w:space="0" w:color="000000"/>
              <w:right w:val="single" w:sz="4" w:space="0" w:color="000000"/>
            </w:tcBorders>
            <w:shd w:color="auto" w:fill="C0F7F8"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6"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105"/>
              <w:jc w:val="left"/>
              <w:rPr>
                <w:rFonts w:ascii="Arial" w:hAnsi="Arial" w:cs="Arial"/>
                <w:sz w:val="24"/>
                <w:szCs w:val="24"/>
              </w:rPr>
            </w:pPr>
            <w:r>
              <w:rPr>
                <w:rFonts w:eastAsia="Arial" w:cs="Arial" w:ascii="Arial" w:hAnsi="Arial"/>
                <w:kern w:val="0"/>
                <w:sz w:val="24"/>
                <w:szCs w:val="24"/>
                <w:lang w:eastAsia="en-US" w:bidi="ar-SA"/>
              </w:rPr>
              <w:t xml:space="preserve">2025 </w:t>
            </w:r>
            <w:r>
              <w:rPr>
                <w:rFonts w:eastAsia="Arial" w:cs="Arial" w:ascii="Arial" w:hAnsi="Arial"/>
                <w:spacing w:val="-5"/>
                <w:kern w:val="0"/>
                <w:sz w:val="24"/>
                <w:szCs w:val="24"/>
                <w:lang w:eastAsia="en-US" w:bidi="ar-SA"/>
              </w:rPr>
              <w:t>г.</w:t>
            </w:r>
          </w:p>
        </w:tc>
        <w:tc>
          <w:tcPr>
            <w:tcW w:w="4395" w:type="dxa"/>
            <w:gridSpan w:val="7"/>
            <w:tcBorders>
              <w:top w:val="single" w:sz="4" w:space="0" w:color="000000"/>
              <w:left w:val="single" w:sz="4" w:space="0" w:color="000000"/>
              <w:bottom w:val="single" w:sz="4" w:space="0" w:color="000000"/>
              <w:right w:val="single" w:sz="4" w:space="0" w:color="000000"/>
            </w:tcBorders>
            <w:shd w:color="auto" w:fill="C0F7F8" w:val="clear"/>
          </w:tcPr>
          <w:p>
            <w:pPr>
              <w:pStyle w:val="TableParagraph"/>
              <w:widowControl w:val="false"/>
              <w:tabs>
                <w:tab w:val="clear" w:pos="720"/>
                <w:tab w:val="left" w:pos="618" w:leader="none"/>
              </w:tabs>
              <w:spacing w:before="132" w:after="0"/>
              <w:ind w:left="1924" w:right="1917"/>
              <w:jc w:val="center"/>
              <w:rPr>
                <w:rFonts w:ascii="Arial" w:hAnsi="Arial" w:cs="Arial"/>
                <w:sz w:val="24"/>
                <w:szCs w:val="24"/>
              </w:rPr>
            </w:pPr>
            <w:r>
              <w:rPr>
                <w:rFonts w:eastAsia="Arial" w:cs="Arial" w:ascii="Arial" w:hAnsi="Arial"/>
                <w:kern w:val="0"/>
                <w:sz w:val="24"/>
                <w:szCs w:val="24"/>
                <w:lang w:eastAsia="en-US" w:bidi="ar-SA"/>
              </w:rPr>
              <w:t xml:space="preserve">1 </w:t>
            </w:r>
            <w:r>
              <w:rPr>
                <w:rFonts w:eastAsia="Arial" w:cs="Arial" w:ascii="Arial" w:hAnsi="Arial"/>
                <w:spacing w:val="-4"/>
                <w:kern w:val="0"/>
                <w:sz w:val="24"/>
                <w:szCs w:val="24"/>
                <w:lang w:eastAsia="en-US" w:bidi="ar-SA"/>
              </w:rPr>
              <w:t>этап</w:t>
            </w:r>
          </w:p>
        </w:tc>
        <w:tc>
          <w:tcPr>
            <w:tcW w:w="850" w:type="dxa"/>
            <w:tcBorders>
              <w:top w:val="single" w:sz="4" w:space="0" w:color="000000"/>
              <w:left w:val="single" w:sz="4" w:space="0" w:color="000000"/>
              <w:bottom w:val="single" w:sz="4" w:space="0" w:color="000000"/>
              <w:right w:val="single" w:sz="4" w:space="0" w:color="000000"/>
            </w:tcBorders>
            <w:shd w:color="auto" w:fill="C0F7F8" w:val="clear"/>
          </w:tcPr>
          <w:p>
            <w:pPr>
              <w:pStyle w:val="TableParagraph"/>
              <w:widowControl w:val="false"/>
              <w:tabs>
                <w:tab w:val="clear" w:pos="720"/>
                <w:tab w:val="left" w:pos="618" w:leader="none"/>
              </w:tabs>
              <w:spacing w:before="132" w:after="0"/>
              <w:ind w:left="163"/>
              <w:jc w:val="left"/>
              <w:rPr>
                <w:rFonts w:ascii="Arial" w:hAnsi="Arial" w:cs="Arial"/>
                <w:sz w:val="24"/>
                <w:szCs w:val="24"/>
              </w:rPr>
            </w:pPr>
            <w:r>
              <w:rPr>
                <w:rFonts w:eastAsia="Arial" w:cs="Arial" w:ascii="Arial" w:hAnsi="Arial"/>
                <w:kern w:val="0"/>
                <w:sz w:val="24"/>
                <w:szCs w:val="24"/>
                <w:lang w:eastAsia="en-US" w:bidi="ar-SA"/>
              </w:rPr>
              <w:t xml:space="preserve">2 </w:t>
            </w:r>
            <w:r>
              <w:rPr>
                <w:rFonts w:eastAsia="Arial" w:cs="Arial" w:ascii="Arial" w:hAnsi="Arial"/>
                <w:spacing w:val="-4"/>
                <w:kern w:val="0"/>
                <w:sz w:val="24"/>
                <w:szCs w:val="24"/>
                <w:lang w:eastAsia="en-US" w:bidi="ar-SA"/>
              </w:rPr>
              <w:t>этап</w:t>
            </w:r>
          </w:p>
        </w:tc>
        <w:tc>
          <w:tcPr>
            <w:tcW w:w="863" w:type="dxa"/>
            <w:tcBorders>
              <w:top w:val="single" w:sz="4" w:space="0" w:color="000000"/>
              <w:left w:val="single" w:sz="4" w:space="0" w:color="000000"/>
              <w:bottom w:val="single" w:sz="4" w:space="0" w:color="000000"/>
              <w:right w:val="single" w:sz="4" w:space="0" w:color="000000"/>
            </w:tcBorders>
            <w:shd w:color="auto" w:fill="C0F7F8" w:val="clear"/>
          </w:tcPr>
          <w:p>
            <w:pPr>
              <w:pStyle w:val="TableParagraph"/>
              <w:widowControl w:val="false"/>
              <w:tabs>
                <w:tab w:val="clear" w:pos="720"/>
                <w:tab w:val="left" w:pos="618" w:leader="none"/>
              </w:tabs>
              <w:spacing w:before="17" w:after="0"/>
              <w:ind w:firstLine="76" w:left="105" w:right="89"/>
              <w:jc w:val="left"/>
              <w:rPr>
                <w:rFonts w:ascii="Arial" w:hAnsi="Arial" w:cs="Arial"/>
                <w:sz w:val="24"/>
                <w:szCs w:val="24"/>
              </w:rPr>
            </w:pPr>
            <w:r>
              <w:rPr>
                <w:rFonts w:eastAsia="Arial" w:cs="Arial" w:ascii="Arial" w:hAnsi="Arial"/>
                <w:spacing w:val="-2"/>
                <w:kern w:val="0"/>
                <w:sz w:val="24"/>
                <w:szCs w:val="24"/>
                <w:lang w:eastAsia="en-US" w:bidi="ar-SA"/>
              </w:rPr>
              <w:t xml:space="preserve">Расчет- </w:t>
            </w:r>
            <w:r>
              <w:rPr>
                <w:rFonts w:eastAsia="Arial" w:cs="Arial" w:ascii="Arial" w:hAnsi="Arial"/>
                <w:kern w:val="0"/>
                <w:sz w:val="24"/>
                <w:szCs w:val="24"/>
                <w:lang w:eastAsia="en-US" w:bidi="ar-SA"/>
              </w:rPr>
              <w:t>ный</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срок</w:t>
            </w:r>
          </w:p>
        </w:tc>
      </w:tr>
      <w:tr>
        <w:trPr>
          <w:trHeight w:val="959" w:hRule="atLeast"/>
        </w:trPr>
        <w:tc>
          <w:tcPr>
            <w:tcW w:w="479" w:type="dxa"/>
            <w:vMerge w:val="continue"/>
            <w:tcBorders>
              <w:left w:val="single" w:sz="4" w:space="0" w:color="000000"/>
              <w:bottom w:val="single" w:sz="4" w:space="0" w:color="000000"/>
              <w:right w:val="single" w:sz="4" w:space="0" w:color="000000"/>
            </w:tcBorders>
            <w:shd w:color="auto" w:fill="C0F7F8"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2360" w:type="dxa"/>
            <w:vMerge w:val="continue"/>
            <w:tcBorders>
              <w:left w:val="single" w:sz="4" w:space="0" w:color="000000"/>
              <w:bottom w:val="single" w:sz="4" w:space="0" w:color="000000"/>
              <w:right w:val="single" w:sz="4" w:space="0" w:color="000000"/>
            </w:tcBorders>
            <w:shd w:color="auto" w:fill="C0F7F8"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800" w:type="dxa"/>
            <w:vMerge w:val="continue"/>
            <w:tcBorders>
              <w:left w:val="single" w:sz="4" w:space="0" w:color="000000"/>
              <w:bottom w:val="single" w:sz="4" w:space="0" w:color="000000"/>
              <w:right w:val="single" w:sz="4" w:space="0" w:color="000000"/>
            </w:tcBorders>
            <w:shd w:color="auto" w:fill="C0F7F8"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865" w:type="dxa"/>
            <w:gridSpan w:val="2"/>
            <w:tcBorders>
              <w:top w:val="single" w:sz="4" w:space="0" w:color="000000"/>
              <w:left w:val="single" w:sz="4" w:space="0" w:color="000000"/>
              <w:bottom w:val="single" w:sz="4" w:space="0" w:color="000000"/>
              <w:right w:val="single" w:sz="4" w:space="0" w:color="000000"/>
            </w:tcBorders>
            <w:shd w:color="auto" w:fill="C0F7F8" w:val="clear"/>
            <w:vAlign w:val="center"/>
          </w:tcPr>
          <w:p>
            <w:pPr>
              <w:pStyle w:val="TableParagraph"/>
              <w:widowControl w:val="false"/>
              <w:tabs>
                <w:tab w:val="clear" w:pos="720"/>
                <w:tab w:val="left" w:pos="618" w:leader="none"/>
              </w:tabs>
              <w:spacing w:lineRule="exact" w:line="216" w:before="0" w:after="0"/>
              <w:ind w:left="196"/>
              <w:jc w:val="left"/>
              <w:rPr>
                <w:rFonts w:ascii="Arial" w:hAnsi="Arial" w:cs="Arial"/>
                <w:sz w:val="24"/>
                <w:szCs w:val="24"/>
              </w:rPr>
            </w:pPr>
            <w:r>
              <w:rPr>
                <w:rFonts w:eastAsia="Arial" w:cs="Arial" w:ascii="Arial" w:hAnsi="Arial"/>
                <w:kern w:val="0"/>
                <w:sz w:val="24"/>
                <w:szCs w:val="24"/>
                <w:lang w:eastAsia="en-US" w:bidi="ar-SA"/>
              </w:rPr>
              <w:t>2026 г.</w:t>
            </w:r>
          </w:p>
        </w:tc>
        <w:tc>
          <w:tcPr>
            <w:tcW w:w="695" w:type="dxa"/>
            <w:tcBorders>
              <w:top w:val="single" w:sz="4" w:space="0" w:color="000000"/>
              <w:left w:val="single" w:sz="4" w:space="0" w:color="000000"/>
              <w:bottom w:val="single" w:sz="4" w:space="0" w:color="000000"/>
              <w:right w:val="single" w:sz="4" w:space="0" w:color="000000"/>
            </w:tcBorders>
            <w:shd w:color="auto" w:fill="C0F7F8" w:val="clear"/>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2027 г.</w:t>
            </w:r>
          </w:p>
        </w:tc>
        <w:tc>
          <w:tcPr>
            <w:tcW w:w="707" w:type="dxa"/>
            <w:tcBorders>
              <w:top w:val="single" w:sz="4" w:space="0" w:color="000000"/>
              <w:left w:val="single" w:sz="4" w:space="0" w:color="000000"/>
              <w:bottom w:val="single" w:sz="4" w:space="0" w:color="000000"/>
              <w:right w:val="single" w:sz="4" w:space="0" w:color="000000"/>
            </w:tcBorders>
            <w:shd w:color="auto" w:fill="C0F7F8" w:val="clear"/>
            <w:vAlign w:val="center"/>
          </w:tcPr>
          <w:p>
            <w:pPr>
              <w:pStyle w:val="TableParagraph"/>
              <w:widowControl w:val="false"/>
              <w:tabs>
                <w:tab w:val="clear" w:pos="720"/>
                <w:tab w:val="left" w:pos="618" w:leader="none"/>
              </w:tabs>
              <w:spacing w:before="0" w:after="0"/>
              <w:ind w:left="60"/>
              <w:jc w:val="center"/>
              <w:rPr>
                <w:rFonts w:ascii="Arial" w:hAnsi="Arial" w:cs="Arial"/>
                <w:sz w:val="24"/>
                <w:szCs w:val="24"/>
              </w:rPr>
            </w:pPr>
            <w:r>
              <w:rPr>
                <w:rFonts w:eastAsia="Arial" w:cs="Arial" w:ascii="Arial" w:hAnsi="Arial"/>
                <w:kern w:val="0"/>
                <w:sz w:val="24"/>
                <w:szCs w:val="24"/>
                <w:lang w:eastAsia="en-US" w:bidi="ar-SA"/>
              </w:rPr>
              <w:t xml:space="preserve">2028 </w:t>
            </w:r>
            <w:r>
              <w:rPr>
                <w:rFonts w:eastAsia="Arial" w:cs="Arial" w:ascii="Arial" w:hAnsi="Arial"/>
                <w:spacing w:val="-5"/>
                <w:kern w:val="0"/>
                <w:sz w:val="24"/>
                <w:szCs w:val="24"/>
                <w:lang w:eastAsia="en-US" w:bidi="ar-SA"/>
              </w:rPr>
              <w:t>г.</w:t>
            </w:r>
          </w:p>
        </w:tc>
        <w:tc>
          <w:tcPr>
            <w:tcW w:w="709" w:type="dxa"/>
            <w:tcBorders>
              <w:top w:val="single" w:sz="4" w:space="0" w:color="000000"/>
              <w:left w:val="single" w:sz="4" w:space="0" w:color="000000"/>
              <w:bottom w:val="single" w:sz="4" w:space="0" w:color="000000"/>
              <w:right w:val="single" w:sz="4" w:space="0" w:color="000000"/>
            </w:tcBorders>
            <w:shd w:color="auto" w:fill="C0F7F8" w:val="clear"/>
            <w:vAlign w:val="center"/>
          </w:tcPr>
          <w:p>
            <w:pPr>
              <w:pStyle w:val="TableParagraph"/>
              <w:widowControl w:val="false"/>
              <w:tabs>
                <w:tab w:val="clear" w:pos="720"/>
                <w:tab w:val="left" w:pos="618" w:leader="none"/>
              </w:tabs>
              <w:spacing w:before="0" w:after="0"/>
              <w:ind w:left="60"/>
              <w:jc w:val="center"/>
              <w:rPr>
                <w:rFonts w:ascii="Arial" w:hAnsi="Arial" w:cs="Arial"/>
                <w:sz w:val="24"/>
                <w:szCs w:val="24"/>
              </w:rPr>
            </w:pPr>
            <w:r>
              <w:rPr>
                <w:rFonts w:eastAsia="Arial" w:cs="Arial" w:ascii="Arial" w:hAnsi="Arial"/>
                <w:kern w:val="0"/>
                <w:sz w:val="24"/>
                <w:szCs w:val="24"/>
                <w:lang w:eastAsia="en-US" w:bidi="ar-SA"/>
              </w:rPr>
              <w:t xml:space="preserve">2029 </w:t>
            </w:r>
            <w:r>
              <w:rPr>
                <w:rFonts w:eastAsia="Arial" w:cs="Arial" w:ascii="Arial" w:hAnsi="Arial"/>
                <w:spacing w:val="-5"/>
                <w:kern w:val="0"/>
                <w:sz w:val="24"/>
                <w:szCs w:val="24"/>
                <w:lang w:eastAsia="en-US" w:bidi="ar-SA"/>
              </w:rPr>
              <w:t>г.</w:t>
            </w:r>
          </w:p>
        </w:tc>
        <w:tc>
          <w:tcPr>
            <w:tcW w:w="709" w:type="dxa"/>
            <w:tcBorders>
              <w:top w:val="single" w:sz="4" w:space="0" w:color="000000"/>
              <w:left w:val="single" w:sz="4" w:space="0" w:color="000000"/>
              <w:bottom w:val="single" w:sz="4" w:space="0" w:color="000000"/>
              <w:right w:val="single" w:sz="4" w:space="0" w:color="000000"/>
            </w:tcBorders>
            <w:shd w:color="auto" w:fill="C0F7F8" w:val="clear"/>
            <w:vAlign w:val="center"/>
          </w:tcPr>
          <w:p>
            <w:pPr>
              <w:pStyle w:val="TableParagraph"/>
              <w:widowControl w:val="false"/>
              <w:tabs>
                <w:tab w:val="clear" w:pos="720"/>
                <w:tab w:val="left" w:pos="618" w:leader="none"/>
              </w:tabs>
              <w:spacing w:before="0" w:after="0"/>
              <w:ind w:left="62"/>
              <w:jc w:val="center"/>
              <w:rPr>
                <w:rFonts w:ascii="Arial" w:hAnsi="Arial" w:cs="Arial"/>
                <w:sz w:val="24"/>
                <w:szCs w:val="24"/>
              </w:rPr>
            </w:pPr>
            <w:r>
              <w:rPr>
                <w:rFonts w:eastAsia="Arial" w:cs="Arial" w:ascii="Arial" w:hAnsi="Arial"/>
                <w:kern w:val="0"/>
                <w:sz w:val="24"/>
                <w:szCs w:val="24"/>
                <w:lang w:eastAsia="en-US" w:bidi="ar-SA"/>
              </w:rPr>
              <w:t xml:space="preserve">2030 </w:t>
            </w:r>
            <w:r>
              <w:rPr>
                <w:rFonts w:eastAsia="Arial" w:cs="Arial" w:ascii="Arial" w:hAnsi="Arial"/>
                <w:spacing w:val="-5"/>
                <w:kern w:val="0"/>
                <w:sz w:val="24"/>
                <w:szCs w:val="24"/>
                <w:lang w:eastAsia="en-US" w:bidi="ar-SA"/>
              </w:rPr>
              <w:t>г.</w:t>
            </w:r>
          </w:p>
        </w:tc>
        <w:tc>
          <w:tcPr>
            <w:tcW w:w="710" w:type="dxa"/>
            <w:tcBorders>
              <w:top w:val="single" w:sz="4" w:space="0" w:color="000000"/>
              <w:left w:val="single" w:sz="4" w:space="0" w:color="000000"/>
              <w:bottom w:val="single" w:sz="4" w:space="0" w:color="000000"/>
              <w:right w:val="single" w:sz="4" w:space="0" w:color="000000"/>
            </w:tcBorders>
            <w:shd w:color="auto" w:fill="C0F7F8" w:val="clear"/>
            <w:vAlign w:val="center"/>
          </w:tcPr>
          <w:p>
            <w:pPr>
              <w:pStyle w:val="TableParagraph"/>
              <w:widowControl w:val="false"/>
              <w:tabs>
                <w:tab w:val="clear" w:pos="720"/>
                <w:tab w:val="left" w:pos="618" w:leader="none"/>
              </w:tabs>
              <w:spacing w:before="0" w:after="0"/>
              <w:ind w:left="62"/>
              <w:jc w:val="center"/>
              <w:rPr>
                <w:rFonts w:ascii="Arial" w:hAnsi="Arial" w:cs="Arial"/>
                <w:sz w:val="24"/>
                <w:szCs w:val="24"/>
              </w:rPr>
            </w:pPr>
            <w:r>
              <w:rPr>
                <w:rFonts w:eastAsia="Arial" w:cs="Arial" w:ascii="Arial" w:hAnsi="Arial"/>
                <w:kern w:val="0"/>
                <w:sz w:val="24"/>
                <w:szCs w:val="24"/>
                <w:lang w:eastAsia="en-US" w:bidi="ar-SA"/>
              </w:rPr>
              <w:t xml:space="preserve">2031 </w:t>
            </w:r>
            <w:r>
              <w:rPr>
                <w:rFonts w:eastAsia="Arial" w:cs="Arial" w:ascii="Arial" w:hAnsi="Arial"/>
                <w:spacing w:val="-5"/>
                <w:kern w:val="0"/>
                <w:sz w:val="24"/>
                <w:szCs w:val="24"/>
                <w:lang w:eastAsia="en-US" w:bidi="ar-SA"/>
              </w:rPr>
              <w:t>г.</w:t>
            </w:r>
          </w:p>
        </w:tc>
        <w:tc>
          <w:tcPr>
            <w:tcW w:w="850" w:type="dxa"/>
            <w:tcBorders>
              <w:top w:val="single" w:sz="4" w:space="0" w:color="000000"/>
              <w:left w:val="single" w:sz="4" w:space="0" w:color="000000"/>
              <w:bottom w:val="single" w:sz="4" w:space="0" w:color="000000"/>
              <w:right w:val="single" w:sz="4" w:space="0" w:color="000000"/>
            </w:tcBorders>
            <w:shd w:color="auto" w:fill="C0F7F8" w:val="clear"/>
            <w:vAlign w:val="center"/>
          </w:tcPr>
          <w:p>
            <w:pPr>
              <w:pStyle w:val="TableParagraph"/>
              <w:widowControl w:val="false"/>
              <w:tabs>
                <w:tab w:val="clear" w:pos="720"/>
                <w:tab w:val="left" w:pos="618" w:leader="none"/>
              </w:tabs>
              <w:spacing w:before="149" w:after="0"/>
              <w:ind w:left="189"/>
              <w:jc w:val="left"/>
              <w:rPr>
                <w:rFonts w:ascii="Arial" w:hAnsi="Arial" w:cs="Arial"/>
                <w:sz w:val="24"/>
                <w:szCs w:val="24"/>
              </w:rPr>
            </w:pPr>
            <w:r>
              <w:rPr>
                <w:rFonts w:eastAsia="Arial" w:cs="Arial" w:ascii="Arial" w:hAnsi="Arial"/>
                <w:spacing w:val="-2"/>
                <w:kern w:val="0"/>
                <w:sz w:val="24"/>
                <w:szCs w:val="24"/>
                <w:lang w:eastAsia="en-US" w:bidi="ar-SA"/>
              </w:rPr>
              <w:t>2032-</w:t>
            </w:r>
          </w:p>
          <w:p>
            <w:pPr>
              <w:pStyle w:val="TableParagraph"/>
              <w:widowControl w:val="false"/>
              <w:tabs>
                <w:tab w:val="clear" w:pos="720"/>
                <w:tab w:val="left" w:pos="618" w:leader="none"/>
              </w:tabs>
              <w:spacing w:before="1" w:after="0"/>
              <w:ind w:left="91"/>
              <w:jc w:val="left"/>
              <w:rPr>
                <w:rFonts w:ascii="Arial" w:hAnsi="Arial" w:cs="Arial"/>
                <w:sz w:val="24"/>
                <w:szCs w:val="24"/>
              </w:rPr>
            </w:pPr>
            <w:r>
              <w:rPr>
                <w:rFonts w:eastAsia="Arial" w:cs="Arial" w:ascii="Arial" w:hAnsi="Arial"/>
                <w:kern w:val="0"/>
                <w:sz w:val="24"/>
                <w:szCs w:val="24"/>
                <w:lang w:eastAsia="en-US" w:bidi="ar-SA"/>
              </w:rPr>
              <w:t xml:space="preserve">2036 </w:t>
            </w:r>
            <w:r>
              <w:rPr>
                <w:rFonts w:eastAsia="Arial" w:cs="Arial" w:ascii="Arial" w:hAnsi="Arial"/>
                <w:spacing w:val="-5"/>
                <w:kern w:val="0"/>
                <w:sz w:val="24"/>
                <w:szCs w:val="24"/>
                <w:lang w:eastAsia="en-US" w:bidi="ar-SA"/>
              </w:rPr>
              <w:t>гг.</w:t>
            </w:r>
          </w:p>
        </w:tc>
        <w:tc>
          <w:tcPr>
            <w:tcW w:w="863" w:type="dxa"/>
            <w:tcBorders>
              <w:top w:val="single" w:sz="4" w:space="0" w:color="000000"/>
              <w:left w:val="single" w:sz="4" w:space="0" w:color="000000"/>
              <w:bottom w:val="single" w:sz="4" w:space="0" w:color="000000"/>
              <w:right w:val="single" w:sz="4" w:space="0" w:color="000000"/>
            </w:tcBorders>
            <w:shd w:color="auto" w:fill="C0F7F8" w:val="clear"/>
            <w:vAlign w:val="center"/>
          </w:tcPr>
          <w:p>
            <w:pPr>
              <w:pStyle w:val="TableParagraph"/>
              <w:widowControl w:val="false"/>
              <w:tabs>
                <w:tab w:val="clear" w:pos="720"/>
                <w:tab w:val="left" w:pos="618" w:leader="none"/>
              </w:tabs>
              <w:spacing w:before="149" w:after="0"/>
              <w:ind w:left="59" w:right="53"/>
              <w:jc w:val="center"/>
              <w:rPr>
                <w:rFonts w:ascii="Arial" w:hAnsi="Arial" w:cs="Arial"/>
                <w:sz w:val="24"/>
                <w:szCs w:val="24"/>
              </w:rPr>
            </w:pPr>
            <w:r>
              <w:rPr>
                <w:rFonts w:eastAsia="Arial" w:cs="Arial" w:ascii="Arial" w:hAnsi="Arial"/>
                <w:kern w:val="0"/>
                <w:sz w:val="24"/>
                <w:szCs w:val="24"/>
                <w:lang w:eastAsia="en-US" w:bidi="ar-SA"/>
              </w:rPr>
              <w:t>2037-</w:t>
            </w:r>
            <w:r>
              <w:rPr>
                <w:rFonts w:eastAsia="Arial" w:cs="Arial" w:ascii="Arial" w:hAnsi="Arial"/>
                <w:spacing w:val="-4"/>
                <w:kern w:val="0"/>
                <w:sz w:val="24"/>
                <w:szCs w:val="24"/>
                <w:lang w:eastAsia="en-US" w:bidi="ar-SA"/>
              </w:rPr>
              <w:t>2045</w:t>
            </w:r>
          </w:p>
          <w:p>
            <w:pPr>
              <w:pStyle w:val="TableParagraph"/>
              <w:widowControl w:val="false"/>
              <w:tabs>
                <w:tab w:val="clear" w:pos="720"/>
                <w:tab w:val="left" w:pos="618" w:leader="none"/>
              </w:tabs>
              <w:spacing w:before="1" w:after="0"/>
              <w:ind w:left="59" w:right="50"/>
              <w:jc w:val="center"/>
              <w:rPr>
                <w:rFonts w:ascii="Arial" w:hAnsi="Arial" w:cs="Arial"/>
                <w:sz w:val="24"/>
                <w:szCs w:val="24"/>
              </w:rPr>
            </w:pPr>
            <w:r>
              <w:rPr>
                <w:rFonts w:eastAsia="Arial" w:cs="Arial" w:ascii="Arial" w:hAnsi="Arial"/>
                <w:spacing w:val="-5"/>
                <w:kern w:val="0"/>
                <w:sz w:val="24"/>
                <w:szCs w:val="24"/>
                <w:lang w:eastAsia="en-US" w:bidi="ar-SA"/>
              </w:rPr>
              <w:t>гг.</w:t>
            </w:r>
          </w:p>
        </w:tc>
      </w:tr>
      <w:tr>
        <w:trPr>
          <w:trHeight w:val="71" w:hRule="atLeast"/>
        </w:trPr>
        <w:tc>
          <w:tcPr>
            <w:tcW w:w="479" w:type="dxa"/>
            <w:tcBorders>
              <w:top w:val="single" w:sz="4" w:space="0" w:color="000000"/>
              <w:left w:val="single" w:sz="4" w:space="0" w:color="000000"/>
              <w:bottom w:val="single" w:sz="4" w:space="0" w:color="000000"/>
              <w:right w:val="single" w:sz="4" w:space="0" w:color="000000"/>
            </w:tcBorders>
            <w:shd w:color="auto" w:fill="CCFFFF"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360" w:type="dxa"/>
            <w:tcBorders>
              <w:top w:val="single" w:sz="4" w:space="0" w:color="000000"/>
              <w:left w:val="single" w:sz="4" w:space="0" w:color="000000"/>
              <w:bottom w:val="single" w:sz="4" w:space="0" w:color="000000"/>
              <w:right w:val="single" w:sz="4" w:space="0" w:color="000000"/>
            </w:tcBorders>
            <w:shd w:color="auto" w:fill="CCFFFF"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800" w:type="dxa"/>
            <w:tcBorders>
              <w:top w:val="single" w:sz="4" w:space="0" w:color="000000"/>
              <w:left w:val="single" w:sz="4" w:space="0" w:color="000000"/>
              <w:bottom w:val="single" w:sz="4" w:space="0" w:color="000000"/>
              <w:right w:val="single" w:sz="4" w:space="0" w:color="000000"/>
            </w:tcBorders>
            <w:shd w:color="auto" w:fill="CCFFFF"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865" w:type="dxa"/>
            <w:gridSpan w:val="2"/>
            <w:tcBorders>
              <w:top w:val="single" w:sz="4" w:space="0" w:color="000000"/>
              <w:left w:val="single" w:sz="4" w:space="0" w:color="000000"/>
              <w:bottom w:val="single" w:sz="4" w:space="0" w:color="000000"/>
              <w:right w:val="single" w:sz="4" w:space="0" w:color="000000"/>
            </w:tcBorders>
            <w:shd w:color="auto" w:fill="CCFFFF"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695" w:type="dxa"/>
            <w:tcBorders>
              <w:top w:val="single" w:sz="4" w:space="0" w:color="000000"/>
              <w:left w:val="single" w:sz="4" w:space="0" w:color="000000"/>
              <w:bottom w:val="single" w:sz="4" w:space="0" w:color="000000"/>
              <w:right w:val="single" w:sz="4" w:space="0" w:color="000000"/>
            </w:tcBorders>
            <w:shd w:color="auto" w:fill="CCFFFF"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707" w:type="dxa"/>
            <w:tcBorders>
              <w:top w:val="single" w:sz="4" w:space="0" w:color="000000"/>
              <w:left w:val="single" w:sz="4" w:space="0" w:color="000000"/>
              <w:bottom w:val="single" w:sz="4" w:space="0" w:color="000000"/>
              <w:right w:val="single" w:sz="4" w:space="0" w:color="000000"/>
            </w:tcBorders>
            <w:shd w:color="auto" w:fill="CCFFFF"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709" w:type="dxa"/>
            <w:tcBorders>
              <w:top w:val="single" w:sz="4" w:space="0" w:color="000000"/>
              <w:left w:val="single" w:sz="4" w:space="0" w:color="000000"/>
              <w:bottom w:val="single" w:sz="4" w:space="0" w:color="000000"/>
              <w:right w:val="single" w:sz="4" w:space="0" w:color="000000"/>
            </w:tcBorders>
            <w:shd w:color="auto" w:fill="CCFFFF"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709" w:type="dxa"/>
            <w:tcBorders>
              <w:top w:val="single" w:sz="4" w:space="0" w:color="000000"/>
              <w:left w:val="single" w:sz="4" w:space="0" w:color="000000"/>
              <w:bottom w:val="single" w:sz="4" w:space="0" w:color="000000"/>
              <w:right w:val="single" w:sz="4" w:space="0" w:color="000000"/>
            </w:tcBorders>
            <w:shd w:color="auto" w:fill="CCFFFF"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710" w:type="dxa"/>
            <w:tcBorders>
              <w:top w:val="single" w:sz="4" w:space="0" w:color="000000"/>
              <w:left w:val="single" w:sz="4" w:space="0" w:color="000000"/>
              <w:bottom w:val="single" w:sz="4" w:space="0" w:color="000000"/>
              <w:right w:val="single" w:sz="4" w:space="0" w:color="000000"/>
            </w:tcBorders>
            <w:shd w:color="auto" w:fill="CCFFFF"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850" w:type="dxa"/>
            <w:tcBorders>
              <w:top w:val="single" w:sz="4" w:space="0" w:color="000000"/>
              <w:left w:val="single" w:sz="4" w:space="0" w:color="000000"/>
              <w:bottom w:val="single" w:sz="4" w:space="0" w:color="000000"/>
              <w:right w:val="single" w:sz="4" w:space="0" w:color="000000"/>
            </w:tcBorders>
            <w:shd w:color="auto" w:fill="CCFFFF"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863" w:type="dxa"/>
            <w:tcBorders>
              <w:top w:val="single" w:sz="4" w:space="0" w:color="000000"/>
              <w:left w:val="single" w:sz="4" w:space="0" w:color="000000"/>
              <w:bottom w:val="single" w:sz="4" w:space="0" w:color="000000"/>
              <w:right w:val="single" w:sz="4" w:space="0" w:color="000000"/>
            </w:tcBorders>
            <w:shd w:color="auto" w:fill="CCFFFF"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r>
      <w:tr>
        <w:trPr>
          <w:trHeight w:val="300" w:hRule="atLeast"/>
        </w:trPr>
        <w:tc>
          <w:tcPr>
            <w:tcW w:w="4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61" w:after="0"/>
              <w:jc w:val="center"/>
              <w:rPr>
                <w:rFonts w:ascii="Arial" w:hAnsi="Arial" w:cs="Arial"/>
                <w:sz w:val="24"/>
                <w:szCs w:val="24"/>
              </w:rPr>
            </w:pPr>
            <w:r>
              <w:rPr>
                <w:rFonts w:eastAsia="Arial" w:cs="Arial" w:ascii="Arial" w:hAnsi="Arial"/>
                <w:kern w:val="0"/>
                <w:sz w:val="24"/>
                <w:szCs w:val="24"/>
                <w:lang w:eastAsia="en-US" w:bidi="ar-SA"/>
              </w:rPr>
              <w:t>1</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6" w:after="0"/>
              <w:ind w:left="57" w:right="50"/>
              <w:jc w:val="left"/>
              <w:rPr>
                <w:rFonts w:ascii="Arial" w:hAnsi="Arial" w:cs="Arial"/>
                <w:sz w:val="24"/>
                <w:szCs w:val="24"/>
              </w:rPr>
            </w:pPr>
            <w:r>
              <w:rPr>
                <w:rFonts w:eastAsia="Arial" w:cs="Arial" w:ascii="Arial" w:hAnsi="Arial"/>
                <w:kern w:val="0"/>
                <w:sz w:val="24"/>
                <w:szCs w:val="24"/>
                <w:lang w:eastAsia="en-US" w:bidi="ar-SA"/>
              </w:rPr>
              <w:t>Котельная «Гармония»</w:t>
            </w:r>
          </w:p>
        </w:tc>
        <w:tc>
          <w:tcPr>
            <w:tcW w:w="800" w:type="dxa"/>
            <w:tcBorders>
              <w:top w:val="single" w:sz="8" w:space="0" w:color="000000"/>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0,137</w:t>
            </w:r>
          </w:p>
        </w:tc>
        <w:tc>
          <w:tcPr>
            <w:tcW w:w="865" w:type="dxa"/>
            <w:gridSpan w:val="2"/>
            <w:tcBorders>
              <w:top w:val="single" w:sz="8" w:space="0" w:color="000000"/>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0,137</w:t>
            </w:r>
          </w:p>
        </w:tc>
        <w:tc>
          <w:tcPr>
            <w:tcW w:w="695" w:type="dxa"/>
            <w:tcBorders>
              <w:top w:val="single" w:sz="8" w:space="0" w:color="000000"/>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0,137</w:t>
            </w:r>
          </w:p>
        </w:tc>
        <w:tc>
          <w:tcPr>
            <w:tcW w:w="707" w:type="dxa"/>
            <w:tcBorders>
              <w:top w:val="single" w:sz="8" w:space="0" w:color="000000"/>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0,137</w:t>
            </w:r>
          </w:p>
        </w:tc>
        <w:tc>
          <w:tcPr>
            <w:tcW w:w="709" w:type="dxa"/>
            <w:tcBorders>
              <w:top w:val="single" w:sz="8" w:space="0" w:color="000000"/>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0,137</w:t>
            </w:r>
          </w:p>
        </w:tc>
        <w:tc>
          <w:tcPr>
            <w:tcW w:w="709" w:type="dxa"/>
            <w:tcBorders>
              <w:top w:val="single" w:sz="8" w:space="0" w:color="000000"/>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0,137</w:t>
            </w:r>
          </w:p>
        </w:tc>
        <w:tc>
          <w:tcPr>
            <w:tcW w:w="710" w:type="dxa"/>
            <w:tcBorders>
              <w:top w:val="single" w:sz="8" w:space="0" w:color="000000"/>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0,137</w:t>
            </w:r>
          </w:p>
        </w:tc>
        <w:tc>
          <w:tcPr>
            <w:tcW w:w="850" w:type="dxa"/>
            <w:tcBorders>
              <w:top w:val="single" w:sz="8" w:space="0" w:color="000000"/>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0,137</w:t>
            </w:r>
          </w:p>
        </w:tc>
        <w:tc>
          <w:tcPr>
            <w:tcW w:w="863" w:type="dxa"/>
            <w:tcBorders>
              <w:top w:val="single" w:sz="8" w:space="0" w:color="000000"/>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0,137</w:t>
            </w:r>
          </w:p>
        </w:tc>
      </w:tr>
      <w:tr>
        <w:trPr>
          <w:trHeight w:val="505" w:hRule="atLeast"/>
        </w:trPr>
        <w:tc>
          <w:tcPr>
            <w:tcW w:w="4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21" w:after="0"/>
              <w:ind w:left="9"/>
              <w:jc w:val="center"/>
              <w:rPr>
                <w:rFonts w:ascii="Arial" w:hAnsi="Arial" w:cs="Arial"/>
                <w:sz w:val="24"/>
                <w:szCs w:val="24"/>
              </w:rPr>
            </w:pPr>
            <w:r>
              <w:rPr>
                <w:rFonts w:eastAsia="Arial" w:cs="Arial" w:ascii="Arial" w:hAnsi="Arial"/>
                <w:kern w:val="0"/>
                <w:sz w:val="24"/>
                <w:szCs w:val="24"/>
                <w:lang w:eastAsia="en-US" w:bidi="ar-SA"/>
              </w:rPr>
              <w:t>2</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6" w:before="0"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2"/>
                <w:kern w:val="0"/>
                <w:sz w:val="24"/>
                <w:szCs w:val="24"/>
                <w:lang w:eastAsia="en-US" w:bidi="ar-SA"/>
              </w:rPr>
              <w:t xml:space="preserve"> </w:t>
            </w:r>
            <w:r>
              <w:rPr>
                <w:rFonts w:eastAsia="Arial" w:cs="Arial" w:ascii="Arial" w:hAnsi="Arial"/>
                <w:spacing w:val="-4"/>
                <w:kern w:val="0"/>
                <w:sz w:val="24"/>
                <w:szCs w:val="24"/>
                <w:lang w:eastAsia="en-US" w:bidi="ar-SA"/>
              </w:rPr>
              <w:t>ДЮСШ</w:t>
            </w:r>
          </w:p>
          <w:p>
            <w:pPr>
              <w:pStyle w:val="TableParagraph"/>
              <w:widowControl w:val="false"/>
              <w:tabs>
                <w:tab w:val="clear" w:pos="720"/>
                <w:tab w:val="left" w:pos="618" w:leader="none"/>
              </w:tabs>
              <w:spacing w:lineRule="exact" w:line="240" w:before="0" w:after="0"/>
              <w:ind w:left="57"/>
              <w:jc w:val="left"/>
              <w:rPr>
                <w:rFonts w:ascii="Arial" w:hAnsi="Arial" w:cs="Arial"/>
                <w:sz w:val="24"/>
                <w:szCs w:val="24"/>
              </w:rPr>
            </w:pPr>
            <w:r>
              <w:rPr>
                <w:rFonts w:eastAsia="Arial" w:cs="Arial" w:ascii="Arial" w:hAnsi="Arial"/>
                <w:spacing w:val="-2"/>
                <w:kern w:val="0"/>
                <w:sz w:val="24"/>
                <w:szCs w:val="24"/>
                <w:lang w:eastAsia="en-US" w:bidi="ar-SA"/>
              </w:rPr>
              <w:t>«ОЛИМП»</w:t>
            </w:r>
          </w:p>
        </w:tc>
        <w:tc>
          <w:tcPr>
            <w:tcW w:w="800"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1,032</w:t>
            </w:r>
          </w:p>
        </w:tc>
        <w:tc>
          <w:tcPr>
            <w:tcW w:w="865"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1,032</w:t>
            </w:r>
          </w:p>
        </w:tc>
        <w:tc>
          <w:tcPr>
            <w:tcW w:w="695"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1,032</w:t>
            </w:r>
          </w:p>
        </w:tc>
        <w:tc>
          <w:tcPr>
            <w:tcW w:w="707"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1,032</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1,032</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1,032</w:t>
            </w:r>
          </w:p>
        </w:tc>
        <w:tc>
          <w:tcPr>
            <w:tcW w:w="710"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1,032</w:t>
            </w:r>
          </w:p>
        </w:tc>
        <w:tc>
          <w:tcPr>
            <w:tcW w:w="850"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1,032</w:t>
            </w:r>
          </w:p>
        </w:tc>
        <w:tc>
          <w:tcPr>
            <w:tcW w:w="863"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1,032</w:t>
            </w:r>
          </w:p>
        </w:tc>
      </w:tr>
      <w:tr>
        <w:trPr>
          <w:trHeight w:val="506" w:hRule="atLeast"/>
        </w:trPr>
        <w:tc>
          <w:tcPr>
            <w:tcW w:w="4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21" w:after="0"/>
              <w:ind w:left="9"/>
              <w:jc w:val="center"/>
              <w:rPr>
                <w:rFonts w:ascii="Arial" w:hAnsi="Arial" w:cs="Arial"/>
                <w:sz w:val="24"/>
                <w:szCs w:val="24"/>
              </w:rPr>
            </w:pPr>
            <w:r>
              <w:rPr>
                <w:rFonts w:eastAsia="Arial" w:cs="Arial" w:ascii="Arial" w:hAnsi="Arial"/>
                <w:kern w:val="0"/>
                <w:sz w:val="24"/>
                <w:szCs w:val="24"/>
                <w:lang w:eastAsia="en-US" w:bidi="ar-SA"/>
              </w:rPr>
              <w:t>3</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6" w:before="0" w:after="0"/>
              <w:ind w:left="57"/>
              <w:jc w:val="left"/>
              <w:rPr>
                <w:rFonts w:ascii="Arial" w:hAnsi="Arial" w:cs="Arial"/>
                <w:sz w:val="24"/>
                <w:szCs w:val="24"/>
              </w:rPr>
            </w:pPr>
            <w:r>
              <w:rPr>
                <w:rFonts w:eastAsia="Arial" w:cs="Arial" w:ascii="Arial" w:hAnsi="Arial"/>
                <w:spacing w:val="-2"/>
                <w:kern w:val="0"/>
                <w:sz w:val="24"/>
                <w:szCs w:val="24"/>
                <w:lang w:eastAsia="en-US" w:bidi="ar-SA"/>
              </w:rPr>
              <w:t>Котельная</w:t>
            </w:r>
          </w:p>
          <w:p>
            <w:pPr>
              <w:pStyle w:val="TableParagraph"/>
              <w:widowControl w:val="false"/>
              <w:tabs>
                <w:tab w:val="clear" w:pos="720"/>
                <w:tab w:val="left" w:pos="618" w:leader="none"/>
              </w:tabs>
              <w:spacing w:lineRule="exact" w:line="240" w:before="0" w:after="0"/>
              <w:ind w:left="57"/>
              <w:jc w:val="left"/>
              <w:rPr>
                <w:rFonts w:ascii="Arial" w:hAnsi="Arial" w:cs="Arial"/>
                <w:sz w:val="24"/>
                <w:szCs w:val="24"/>
              </w:rPr>
            </w:pPr>
            <w:r>
              <w:rPr>
                <w:rFonts w:eastAsia="Arial" w:cs="Arial" w:ascii="Arial" w:hAnsi="Arial"/>
                <w:kern w:val="0"/>
                <w:sz w:val="24"/>
                <w:szCs w:val="24"/>
                <w:lang w:eastAsia="en-US" w:bidi="ar-SA"/>
              </w:rPr>
              <w:t>Уруссинской</w:t>
            </w:r>
            <w:r>
              <w:rPr>
                <w:rFonts w:eastAsia="Arial" w:cs="Arial" w:ascii="Arial" w:hAnsi="Arial"/>
                <w:spacing w:val="-6"/>
                <w:kern w:val="0"/>
                <w:sz w:val="24"/>
                <w:szCs w:val="24"/>
                <w:lang w:eastAsia="en-US" w:bidi="ar-SA"/>
              </w:rPr>
              <w:t xml:space="preserve"> </w:t>
            </w:r>
            <w:r>
              <w:rPr>
                <w:rFonts w:eastAsia="Arial" w:cs="Arial" w:ascii="Arial" w:hAnsi="Arial"/>
                <w:spacing w:val="-5"/>
                <w:kern w:val="0"/>
                <w:sz w:val="24"/>
                <w:szCs w:val="24"/>
                <w:lang w:eastAsia="en-US" w:bidi="ar-SA"/>
              </w:rPr>
              <w:t>ЦРБ</w:t>
            </w:r>
          </w:p>
        </w:tc>
        <w:tc>
          <w:tcPr>
            <w:tcW w:w="800"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2,721</w:t>
            </w:r>
          </w:p>
        </w:tc>
        <w:tc>
          <w:tcPr>
            <w:tcW w:w="865"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2,721</w:t>
            </w:r>
          </w:p>
        </w:tc>
        <w:tc>
          <w:tcPr>
            <w:tcW w:w="695"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2,721</w:t>
            </w:r>
          </w:p>
        </w:tc>
        <w:tc>
          <w:tcPr>
            <w:tcW w:w="707"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2,721</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2,721</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2,721</w:t>
            </w:r>
          </w:p>
        </w:tc>
        <w:tc>
          <w:tcPr>
            <w:tcW w:w="710"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2,721</w:t>
            </w:r>
          </w:p>
        </w:tc>
        <w:tc>
          <w:tcPr>
            <w:tcW w:w="850"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2,721</w:t>
            </w:r>
          </w:p>
        </w:tc>
        <w:tc>
          <w:tcPr>
            <w:tcW w:w="863"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2,721</w:t>
            </w:r>
          </w:p>
        </w:tc>
      </w:tr>
      <w:tr>
        <w:trPr>
          <w:trHeight w:val="505" w:hRule="atLeast"/>
        </w:trPr>
        <w:tc>
          <w:tcPr>
            <w:tcW w:w="4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21" w:after="0"/>
              <w:ind w:left="9"/>
              <w:jc w:val="center"/>
              <w:rPr>
                <w:rFonts w:ascii="Arial" w:hAnsi="Arial" w:cs="Arial"/>
                <w:sz w:val="24"/>
                <w:szCs w:val="24"/>
              </w:rPr>
            </w:pPr>
            <w:r>
              <w:rPr>
                <w:rFonts w:eastAsia="Arial" w:cs="Arial" w:ascii="Arial" w:hAnsi="Arial"/>
                <w:kern w:val="0"/>
                <w:sz w:val="24"/>
                <w:szCs w:val="24"/>
                <w:lang w:eastAsia="en-US" w:bidi="ar-SA"/>
              </w:rPr>
              <w:t>4</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6" w:before="0" w:after="0"/>
              <w:ind w:left="57"/>
              <w:jc w:val="left"/>
              <w:rPr>
                <w:rFonts w:ascii="Arial" w:hAnsi="Arial" w:cs="Arial"/>
                <w:sz w:val="24"/>
                <w:szCs w:val="24"/>
              </w:rPr>
            </w:pPr>
            <w:r>
              <w:rPr>
                <w:rFonts w:eastAsia="Arial" w:cs="Arial" w:ascii="Arial" w:hAnsi="Arial"/>
                <w:kern w:val="0"/>
                <w:sz w:val="24"/>
                <w:szCs w:val="24"/>
                <w:lang w:eastAsia="en-US" w:bidi="ar-SA"/>
              </w:rPr>
              <w:t>Котельная НОШ №1</w:t>
            </w:r>
          </w:p>
        </w:tc>
        <w:tc>
          <w:tcPr>
            <w:tcW w:w="800"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865"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695"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07"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10"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850"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863"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r>
      <w:tr>
        <w:trPr>
          <w:trHeight w:val="299" w:hRule="atLeast"/>
        </w:trPr>
        <w:tc>
          <w:tcPr>
            <w:tcW w:w="4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7" w:after="0"/>
              <w:ind w:left="9"/>
              <w:jc w:val="center"/>
              <w:rPr>
                <w:rFonts w:ascii="Arial" w:hAnsi="Arial" w:cs="Arial"/>
                <w:sz w:val="24"/>
                <w:szCs w:val="24"/>
              </w:rPr>
            </w:pPr>
            <w:r>
              <w:rPr>
                <w:rFonts w:eastAsia="Arial" w:cs="Arial" w:ascii="Arial" w:hAnsi="Arial"/>
                <w:kern w:val="0"/>
                <w:sz w:val="24"/>
                <w:szCs w:val="24"/>
                <w:lang w:eastAsia="en-US" w:bidi="ar-SA"/>
              </w:rPr>
              <w:t>5</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7"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ООШ</w:t>
            </w:r>
            <w:r>
              <w:rPr>
                <w:rFonts w:eastAsia="Arial" w:cs="Arial" w:ascii="Arial" w:hAnsi="Arial"/>
                <w:spacing w:val="-4"/>
                <w:kern w:val="0"/>
                <w:sz w:val="24"/>
                <w:szCs w:val="24"/>
                <w:lang w:eastAsia="en-US" w:bidi="ar-SA"/>
              </w:rPr>
              <w:t xml:space="preserve"> </w:t>
            </w:r>
            <w:r>
              <w:rPr>
                <w:rFonts w:eastAsia="Arial" w:cs="Arial" w:ascii="Arial" w:hAnsi="Arial"/>
                <w:spacing w:val="-5"/>
                <w:kern w:val="0"/>
                <w:sz w:val="24"/>
                <w:szCs w:val="24"/>
                <w:lang w:eastAsia="en-US" w:bidi="ar-SA"/>
              </w:rPr>
              <w:t>№2</w:t>
            </w:r>
          </w:p>
        </w:tc>
        <w:tc>
          <w:tcPr>
            <w:tcW w:w="800"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0,258</w:t>
            </w:r>
          </w:p>
        </w:tc>
        <w:tc>
          <w:tcPr>
            <w:tcW w:w="865"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0,258</w:t>
            </w:r>
          </w:p>
        </w:tc>
        <w:tc>
          <w:tcPr>
            <w:tcW w:w="695"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0,258</w:t>
            </w:r>
          </w:p>
        </w:tc>
        <w:tc>
          <w:tcPr>
            <w:tcW w:w="707"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0,258</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0,258</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0,258</w:t>
            </w:r>
          </w:p>
        </w:tc>
        <w:tc>
          <w:tcPr>
            <w:tcW w:w="710"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0,258</w:t>
            </w:r>
          </w:p>
        </w:tc>
        <w:tc>
          <w:tcPr>
            <w:tcW w:w="850"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0,258</w:t>
            </w:r>
          </w:p>
        </w:tc>
        <w:tc>
          <w:tcPr>
            <w:tcW w:w="863"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0,258</w:t>
            </w:r>
          </w:p>
        </w:tc>
      </w:tr>
      <w:tr>
        <w:trPr>
          <w:trHeight w:val="299" w:hRule="atLeast"/>
        </w:trPr>
        <w:tc>
          <w:tcPr>
            <w:tcW w:w="4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7" w:after="0"/>
              <w:ind w:left="9"/>
              <w:jc w:val="center"/>
              <w:rPr>
                <w:rFonts w:ascii="Arial" w:hAnsi="Arial" w:cs="Arial"/>
                <w:sz w:val="24"/>
                <w:szCs w:val="24"/>
              </w:rPr>
            </w:pPr>
            <w:r>
              <w:rPr>
                <w:rFonts w:eastAsia="Arial" w:cs="Arial" w:ascii="Arial" w:hAnsi="Arial"/>
                <w:kern w:val="0"/>
                <w:sz w:val="24"/>
                <w:szCs w:val="24"/>
                <w:lang w:eastAsia="en-US" w:bidi="ar-SA"/>
              </w:rPr>
              <w:t>6</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7"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СОШ</w:t>
            </w:r>
            <w:r>
              <w:rPr>
                <w:rFonts w:eastAsia="Arial" w:cs="Arial" w:ascii="Arial" w:hAnsi="Arial"/>
                <w:spacing w:val="-3"/>
                <w:kern w:val="0"/>
                <w:sz w:val="24"/>
                <w:szCs w:val="24"/>
                <w:lang w:eastAsia="en-US" w:bidi="ar-SA"/>
              </w:rPr>
              <w:t xml:space="preserve"> </w:t>
            </w:r>
            <w:r>
              <w:rPr>
                <w:rFonts w:eastAsia="Arial" w:cs="Arial" w:ascii="Arial" w:hAnsi="Arial"/>
                <w:spacing w:val="-5"/>
                <w:kern w:val="0"/>
                <w:sz w:val="24"/>
                <w:szCs w:val="24"/>
                <w:lang w:eastAsia="en-US" w:bidi="ar-SA"/>
              </w:rPr>
              <w:t>№3</w:t>
            </w:r>
          </w:p>
        </w:tc>
        <w:tc>
          <w:tcPr>
            <w:tcW w:w="800"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865"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695"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07"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10"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850"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863"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r>
      <w:tr>
        <w:trPr>
          <w:trHeight w:val="299" w:hRule="atLeast"/>
        </w:trPr>
        <w:tc>
          <w:tcPr>
            <w:tcW w:w="4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7" w:after="0"/>
              <w:ind w:left="9"/>
              <w:jc w:val="center"/>
              <w:rPr>
                <w:rFonts w:ascii="Arial" w:hAnsi="Arial" w:cs="Arial"/>
                <w:sz w:val="24"/>
                <w:szCs w:val="24"/>
              </w:rPr>
            </w:pPr>
            <w:r>
              <w:rPr>
                <w:rFonts w:eastAsia="Arial" w:cs="Arial" w:ascii="Arial" w:hAnsi="Arial"/>
                <w:kern w:val="0"/>
                <w:sz w:val="24"/>
                <w:szCs w:val="24"/>
                <w:lang w:eastAsia="en-US" w:bidi="ar-SA"/>
              </w:rPr>
              <w:t>7</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7"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50"/>
                <w:kern w:val="0"/>
                <w:sz w:val="24"/>
                <w:szCs w:val="24"/>
                <w:lang w:eastAsia="en-US" w:bidi="ar-SA"/>
              </w:rPr>
              <w:t xml:space="preserve"> </w:t>
            </w:r>
            <w:r>
              <w:rPr>
                <w:rFonts w:eastAsia="Arial" w:cs="Arial" w:ascii="Arial" w:hAnsi="Arial"/>
                <w:kern w:val="0"/>
                <w:sz w:val="24"/>
                <w:szCs w:val="24"/>
                <w:lang w:eastAsia="en-US" w:bidi="ar-SA"/>
              </w:rPr>
              <w:t>ЦДТ</w:t>
            </w:r>
          </w:p>
        </w:tc>
        <w:tc>
          <w:tcPr>
            <w:tcW w:w="800"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0,17</w:t>
            </w:r>
          </w:p>
        </w:tc>
        <w:tc>
          <w:tcPr>
            <w:tcW w:w="865"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0,17</w:t>
            </w:r>
          </w:p>
        </w:tc>
        <w:tc>
          <w:tcPr>
            <w:tcW w:w="695"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0,17</w:t>
            </w:r>
          </w:p>
        </w:tc>
        <w:tc>
          <w:tcPr>
            <w:tcW w:w="707"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0,17</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0,17</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0,17</w:t>
            </w:r>
          </w:p>
        </w:tc>
        <w:tc>
          <w:tcPr>
            <w:tcW w:w="710"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0,17</w:t>
            </w:r>
          </w:p>
        </w:tc>
        <w:tc>
          <w:tcPr>
            <w:tcW w:w="850"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0,17</w:t>
            </w:r>
          </w:p>
        </w:tc>
        <w:tc>
          <w:tcPr>
            <w:tcW w:w="863"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0,17</w:t>
            </w:r>
          </w:p>
        </w:tc>
      </w:tr>
      <w:tr>
        <w:trPr>
          <w:trHeight w:val="299" w:hRule="atLeast"/>
        </w:trPr>
        <w:tc>
          <w:tcPr>
            <w:tcW w:w="4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7" w:after="0"/>
              <w:ind w:left="9"/>
              <w:jc w:val="center"/>
              <w:rPr>
                <w:rFonts w:ascii="Arial" w:hAnsi="Arial" w:cs="Arial"/>
                <w:sz w:val="24"/>
                <w:szCs w:val="24"/>
              </w:rPr>
            </w:pPr>
            <w:r>
              <w:rPr>
                <w:rFonts w:eastAsia="Arial" w:cs="Arial" w:ascii="Arial" w:hAnsi="Arial"/>
                <w:kern w:val="0"/>
                <w:sz w:val="24"/>
                <w:szCs w:val="24"/>
                <w:lang w:eastAsia="en-US" w:bidi="ar-SA"/>
              </w:rPr>
              <w:t>8</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53" w:before="41"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4"/>
                <w:kern w:val="0"/>
                <w:sz w:val="24"/>
                <w:szCs w:val="24"/>
                <w:lang w:eastAsia="en-US" w:bidi="ar-SA"/>
              </w:rPr>
              <w:t xml:space="preserve"> МБДОУ</w:t>
            </w:r>
          </w:p>
          <w:p>
            <w:pPr>
              <w:pStyle w:val="TableParagraph"/>
              <w:widowControl w:val="false"/>
              <w:tabs>
                <w:tab w:val="clear" w:pos="720"/>
                <w:tab w:val="left" w:pos="618" w:leader="none"/>
              </w:tabs>
              <w:spacing w:lineRule="exact" w:line="253" w:before="0" w:after="0"/>
              <w:ind w:left="57"/>
              <w:jc w:val="left"/>
              <w:rPr>
                <w:rFonts w:ascii="Arial" w:hAnsi="Arial" w:cs="Arial"/>
                <w:spacing w:val="-5"/>
                <w:sz w:val="24"/>
                <w:szCs w:val="24"/>
              </w:rPr>
            </w:pPr>
            <w:r>
              <w:rPr>
                <w:rFonts w:eastAsia="Arial" w:cs="Arial" w:ascii="Arial" w:hAnsi="Arial"/>
                <w:kern w:val="0"/>
                <w:sz w:val="24"/>
                <w:szCs w:val="24"/>
                <w:lang w:eastAsia="en-US" w:bidi="ar-SA"/>
              </w:rPr>
              <w:t>«Детский</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3"/>
                <w:kern w:val="0"/>
                <w:sz w:val="24"/>
                <w:szCs w:val="24"/>
                <w:lang w:eastAsia="en-US" w:bidi="ar-SA"/>
              </w:rPr>
              <w:t xml:space="preserve"> </w:t>
            </w:r>
            <w:r>
              <w:rPr>
                <w:rFonts w:eastAsia="Arial" w:cs="Arial" w:ascii="Arial" w:hAnsi="Arial"/>
                <w:spacing w:val="-5"/>
                <w:kern w:val="0"/>
                <w:sz w:val="24"/>
                <w:szCs w:val="24"/>
                <w:lang w:eastAsia="en-US" w:bidi="ar-SA"/>
              </w:rPr>
              <w:t>№1»</w:t>
            </w:r>
            <w:r>
              <w:rPr>
                <w:rFonts w:eastAsia="Arial" w:cs="Arial" w:ascii="Arial" w:hAnsi="Arial"/>
                <w:kern w:val="0"/>
                <w:sz w:val="24"/>
                <w:szCs w:val="24"/>
                <w:lang w:eastAsia="en-US" w:bidi="ar-SA"/>
              </w:rPr>
              <w:t xml:space="preserve"> -</w:t>
            </w:r>
            <w:r>
              <w:rPr>
                <w:rFonts w:eastAsia="Arial" w:cs="Arial" w:ascii="Arial" w:hAnsi="Arial"/>
                <w:spacing w:val="-5"/>
                <w:kern w:val="0"/>
                <w:sz w:val="24"/>
                <w:szCs w:val="24"/>
                <w:lang w:eastAsia="en-US" w:bidi="ar-SA"/>
              </w:rPr>
              <w:t>МБДОУ</w:t>
            </w:r>
          </w:p>
          <w:p>
            <w:pPr>
              <w:pStyle w:val="TableParagraph"/>
              <w:widowControl w:val="false"/>
              <w:tabs>
                <w:tab w:val="clear" w:pos="720"/>
                <w:tab w:val="left" w:pos="618" w:leader="none"/>
              </w:tabs>
              <w:spacing w:before="17" w:after="0"/>
              <w:ind w:left="57"/>
              <w:jc w:val="left"/>
              <w:rPr>
                <w:rFonts w:ascii="Arial" w:hAnsi="Arial" w:cs="Arial"/>
                <w:sz w:val="24"/>
                <w:szCs w:val="24"/>
              </w:rPr>
            </w:pPr>
            <w:r>
              <w:rPr>
                <w:rFonts w:eastAsia="Arial" w:cs="Arial" w:ascii="Arial" w:hAnsi="Arial"/>
                <w:spacing w:val="-5"/>
                <w:kern w:val="0"/>
                <w:sz w:val="24"/>
                <w:szCs w:val="24"/>
                <w:lang w:eastAsia="en-US" w:bidi="ar-SA"/>
              </w:rPr>
              <w:t>«Детский сад №3»</w:t>
            </w:r>
          </w:p>
        </w:tc>
        <w:tc>
          <w:tcPr>
            <w:tcW w:w="800"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865"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695"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07"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0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10"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850"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863"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r>
      <w:tr>
        <w:trPr>
          <w:trHeight w:val="508" w:hRule="atLeast"/>
        </w:trPr>
        <w:tc>
          <w:tcPr>
            <w:tcW w:w="479" w:type="dxa"/>
            <w:vMerge w:val="restart"/>
            <w:tcBorders>
              <w:top w:val="single" w:sz="4" w:space="0" w:color="000000"/>
              <w:left w:val="single" w:sz="4" w:space="0" w:color="000000"/>
              <w:bottom w:val="single" w:sz="4" w:space="0" w:color="000000"/>
              <w:right w:val="single" w:sz="4" w:space="0" w:color="000000"/>
            </w:tcBorders>
            <w:shd w:color="auto" w:fill="C0F7F8"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6"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136"/>
              <w:jc w:val="left"/>
              <w:rPr>
                <w:rFonts w:ascii="Arial" w:hAnsi="Arial" w:cs="Arial"/>
                <w:sz w:val="24"/>
                <w:szCs w:val="24"/>
              </w:rPr>
            </w:pPr>
            <w:r>
              <w:rPr>
                <w:rFonts w:eastAsia="Arial" w:cs="Arial" w:ascii="Arial" w:hAnsi="Arial"/>
                <w:kern w:val="0"/>
                <w:sz w:val="24"/>
                <w:szCs w:val="24"/>
                <w:lang w:eastAsia="en-US" w:bidi="ar-SA"/>
              </w:rPr>
              <w:t>№</w:t>
            </w:r>
          </w:p>
        </w:tc>
        <w:tc>
          <w:tcPr>
            <w:tcW w:w="2360" w:type="dxa"/>
            <w:vMerge w:val="restart"/>
            <w:tcBorders>
              <w:top w:val="single" w:sz="4" w:space="0" w:color="000000"/>
              <w:left w:val="single" w:sz="4" w:space="0" w:color="000000"/>
              <w:bottom w:val="single" w:sz="4" w:space="0" w:color="000000"/>
              <w:right w:val="single" w:sz="4" w:space="0" w:color="000000"/>
            </w:tcBorders>
            <w:shd w:color="auto" w:fill="C0F7F8" w:val="clear"/>
          </w:tcPr>
          <w:p>
            <w:pPr>
              <w:pStyle w:val="TableParagraph"/>
              <w:widowControl w:val="false"/>
              <w:tabs>
                <w:tab w:val="clear" w:pos="720"/>
                <w:tab w:val="left" w:pos="618" w:leader="none"/>
              </w:tabs>
              <w:spacing w:before="4"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firstLine="2" w:left="232" w:right="224"/>
              <w:jc w:val="center"/>
              <w:rPr>
                <w:rFonts w:ascii="Arial" w:hAnsi="Arial" w:cs="Arial"/>
                <w:sz w:val="24"/>
                <w:szCs w:val="24"/>
              </w:rPr>
            </w:pPr>
            <w:r>
              <w:rPr>
                <w:rFonts w:eastAsia="Arial" w:cs="Arial" w:ascii="Arial" w:hAnsi="Arial"/>
                <w:spacing w:val="-2"/>
                <w:kern w:val="0"/>
                <w:sz w:val="24"/>
                <w:szCs w:val="24"/>
                <w:lang w:eastAsia="en-US" w:bidi="ar-SA"/>
              </w:rPr>
              <w:t xml:space="preserve">Наименование </w:t>
            </w:r>
            <w:r>
              <w:rPr>
                <w:rFonts w:eastAsia="Arial" w:cs="Arial" w:ascii="Arial" w:hAnsi="Arial"/>
                <w:kern w:val="0"/>
                <w:sz w:val="24"/>
                <w:szCs w:val="24"/>
                <w:lang w:eastAsia="en-US" w:bidi="ar-SA"/>
              </w:rPr>
              <w:t>источника</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 xml:space="preserve">тепловой </w:t>
            </w:r>
            <w:r>
              <w:rPr>
                <w:rFonts w:eastAsia="Arial" w:cs="Arial" w:ascii="Arial" w:hAnsi="Arial"/>
                <w:spacing w:val="-2"/>
                <w:kern w:val="0"/>
                <w:sz w:val="24"/>
                <w:szCs w:val="24"/>
                <w:lang w:eastAsia="en-US" w:bidi="ar-SA"/>
              </w:rPr>
              <w:t>энергии</w:t>
            </w:r>
          </w:p>
        </w:tc>
        <w:tc>
          <w:tcPr>
            <w:tcW w:w="800" w:type="dxa"/>
            <w:vMerge w:val="restart"/>
            <w:tcBorders>
              <w:top w:val="single" w:sz="4" w:space="0" w:color="000000"/>
              <w:left w:val="single" w:sz="4" w:space="0" w:color="000000"/>
              <w:bottom w:val="single" w:sz="4" w:space="0" w:color="000000"/>
              <w:right w:val="single" w:sz="4" w:space="0" w:color="000000"/>
            </w:tcBorders>
            <w:shd w:color="auto" w:fill="C0F7F8"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6"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105"/>
              <w:jc w:val="left"/>
              <w:rPr>
                <w:rFonts w:ascii="Arial" w:hAnsi="Arial" w:cs="Arial"/>
                <w:sz w:val="24"/>
                <w:szCs w:val="24"/>
              </w:rPr>
            </w:pPr>
            <w:r>
              <w:rPr>
                <w:rFonts w:eastAsia="Arial" w:cs="Arial" w:ascii="Arial" w:hAnsi="Arial"/>
                <w:kern w:val="0"/>
                <w:sz w:val="24"/>
                <w:szCs w:val="24"/>
                <w:lang w:eastAsia="en-US" w:bidi="ar-SA"/>
              </w:rPr>
              <w:t xml:space="preserve">2025 </w:t>
            </w:r>
            <w:r>
              <w:rPr>
                <w:rFonts w:eastAsia="Arial" w:cs="Arial" w:ascii="Arial" w:hAnsi="Arial"/>
                <w:spacing w:val="-5"/>
                <w:kern w:val="0"/>
                <w:sz w:val="24"/>
                <w:szCs w:val="24"/>
                <w:lang w:eastAsia="en-US" w:bidi="ar-SA"/>
              </w:rPr>
              <w:t>г.</w:t>
            </w:r>
          </w:p>
        </w:tc>
        <w:tc>
          <w:tcPr>
            <w:tcW w:w="4395" w:type="dxa"/>
            <w:gridSpan w:val="7"/>
            <w:tcBorders>
              <w:top w:val="single" w:sz="4" w:space="0" w:color="000000"/>
              <w:left w:val="single" w:sz="4" w:space="0" w:color="000000"/>
              <w:bottom w:val="single" w:sz="4" w:space="0" w:color="000000"/>
              <w:right w:val="single" w:sz="4" w:space="0" w:color="000000"/>
            </w:tcBorders>
            <w:shd w:color="auto" w:fill="C0F7F8" w:val="clear"/>
          </w:tcPr>
          <w:p>
            <w:pPr>
              <w:pStyle w:val="TableParagraph"/>
              <w:widowControl w:val="false"/>
              <w:tabs>
                <w:tab w:val="clear" w:pos="720"/>
                <w:tab w:val="left" w:pos="618" w:leader="none"/>
              </w:tabs>
              <w:spacing w:before="132" w:after="0"/>
              <w:ind w:left="1924" w:right="1917"/>
              <w:jc w:val="center"/>
              <w:rPr>
                <w:rFonts w:ascii="Arial" w:hAnsi="Arial" w:cs="Arial"/>
                <w:sz w:val="24"/>
                <w:szCs w:val="24"/>
              </w:rPr>
            </w:pPr>
            <w:r>
              <w:rPr>
                <w:rFonts w:eastAsia="Arial" w:cs="Arial" w:ascii="Arial" w:hAnsi="Arial"/>
                <w:kern w:val="0"/>
                <w:sz w:val="24"/>
                <w:szCs w:val="24"/>
                <w:lang w:eastAsia="en-US" w:bidi="ar-SA"/>
              </w:rPr>
              <w:t xml:space="preserve">1 </w:t>
            </w:r>
            <w:r>
              <w:rPr>
                <w:rFonts w:eastAsia="Arial" w:cs="Arial" w:ascii="Arial" w:hAnsi="Arial"/>
                <w:spacing w:val="-4"/>
                <w:kern w:val="0"/>
                <w:sz w:val="24"/>
                <w:szCs w:val="24"/>
                <w:lang w:eastAsia="en-US" w:bidi="ar-SA"/>
              </w:rPr>
              <w:t>этап</w:t>
            </w:r>
          </w:p>
        </w:tc>
        <w:tc>
          <w:tcPr>
            <w:tcW w:w="850" w:type="dxa"/>
            <w:tcBorders>
              <w:top w:val="single" w:sz="4" w:space="0" w:color="000000"/>
              <w:left w:val="single" w:sz="4" w:space="0" w:color="000000"/>
              <w:bottom w:val="single" w:sz="4" w:space="0" w:color="000000"/>
              <w:right w:val="single" w:sz="4" w:space="0" w:color="000000"/>
            </w:tcBorders>
            <w:shd w:color="auto" w:fill="C0F7F8" w:val="clear"/>
          </w:tcPr>
          <w:p>
            <w:pPr>
              <w:pStyle w:val="TableParagraph"/>
              <w:widowControl w:val="false"/>
              <w:tabs>
                <w:tab w:val="clear" w:pos="720"/>
                <w:tab w:val="left" w:pos="618" w:leader="none"/>
              </w:tabs>
              <w:spacing w:before="132" w:after="0"/>
              <w:ind w:left="163"/>
              <w:jc w:val="left"/>
              <w:rPr>
                <w:rFonts w:ascii="Arial" w:hAnsi="Arial" w:cs="Arial"/>
                <w:sz w:val="24"/>
                <w:szCs w:val="24"/>
              </w:rPr>
            </w:pPr>
            <w:r>
              <w:rPr>
                <w:rFonts w:eastAsia="Arial" w:cs="Arial" w:ascii="Arial" w:hAnsi="Arial"/>
                <w:kern w:val="0"/>
                <w:sz w:val="24"/>
                <w:szCs w:val="24"/>
                <w:lang w:eastAsia="en-US" w:bidi="ar-SA"/>
              </w:rPr>
              <w:t xml:space="preserve">2 </w:t>
            </w:r>
            <w:r>
              <w:rPr>
                <w:rFonts w:eastAsia="Arial" w:cs="Arial" w:ascii="Arial" w:hAnsi="Arial"/>
                <w:spacing w:val="-4"/>
                <w:kern w:val="0"/>
                <w:sz w:val="24"/>
                <w:szCs w:val="24"/>
                <w:lang w:eastAsia="en-US" w:bidi="ar-SA"/>
              </w:rPr>
              <w:t>этап</w:t>
            </w:r>
          </w:p>
        </w:tc>
        <w:tc>
          <w:tcPr>
            <w:tcW w:w="863" w:type="dxa"/>
            <w:tcBorders>
              <w:top w:val="single" w:sz="4" w:space="0" w:color="000000"/>
              <w:left w:val="single" w:sz="4" w:space="0" w:color="000000"/>
              <w:bottom w:val="single" w:sz="4" w:space="0" w:color="000000"/>
              <w:right w:val="single" w:sz="4" w:space="0" w:color="000000"/>
            </w:tcBorders>
            <w:shd w:color="auto" w:fill="C0F7F8" w:val="clear"/>
          </w:tcPr>
          <w:p>
            <w:pPr>
              <w:pStyle w:val="TableParagraph"/>
              <w:widowControl w:val="false"/>
              <w:tabs>
                <w:tab w:val="clear" w:pos="720"/>
                <w:tab w:val="left" w:pos="618" w:leader="none"/>
              </w:tabs>
              <w:spacing w:before="17" w:after="0"/>
              <w:ind w:firstLine="76" w:left="105" w:right="89"/>
              <w:jc w:val="left"/>
              <w:rPr>
                <w:rFonts w:ascii="Arial" w:hAnsi="Arial" w:cs="Arial"/>
                <w:sz w:val="24"/>
                <w:szCs w:val="24"/>
              </w:rPr>
            </w:pPr>
            <w:r>
              <w:rPr>
                <w:rFonts w:eastAsia="Arial" w:cs="Arial" w:ascii="Arial" w:hAnsi="Arial"/>
                <w:spacing w:val="-2"/>
                <w:kern w:val="0"/>
                <w:sz w:val="24"/>
                <w:szCs w:val="24"/>
                <w:lang w:eastAsia="en-US" w:bidi="ar-SA"/>
              </w:rPr>
              <w:t xml:space="preserve">Расчет- </w:t>
            </w:r>
            <w:r>
              <w:rPr>
                <w:rFonts w:eastAsia="Arial" w:cs="Arial" w:ascii="Arial" w:hAnsi="Arial"/>
                <w:kern w:val="0"/>
                <w:sz w:val="24"/>
                <w:szCs w:val="24"/>
                <w:lang w:eastAsia="en-US" w:bidi="ar-SA"/>
              </w:rPr>
              <w:t>ный</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срок</w:t>
            </w:r>
          </w:p>
        </w:tc>
      </w:tr>
      <w:tr>
        <w:trPr>
          <w:trHeight w:val="299" w:hRule="atLeast"/>
        </w:trPr>
        <w:tc>
          <w:tcPr>
            <w:tcW w:w="479" w:type="dxa"/>
            <w:vMerge w:val="continue"/>
            <w:tcBorders>
              <w:left w:val="single" w:sz="4" w:space="0" w:color="000000"/>
              <w:bottom w:val="single" w:sz="4" w:space="0" w:color="000000"/>
              <w:right w:val="single" w:sz="4" w:space="0" w:color="000000"/>
            </w:tcBorders>
            <w:shd w:color="auto" w:fill="C0F7F8"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2360" w:type="dxa"/>
            <w:vMerge w:val="continue"/>
            <w:tcBorders>
              <w:left w:val="single" w:sz="4" w:space="0" w:color="000000"/>
              <w:bottom w:val="single" w:sz="4" w:space="0" w:color="000000"/>
              <w:right w:val="single" w:sz="4" w:space="0" w:color="000000"/>
            </w:tcBorders>
            <w:shd w:color="auto" w:fill="C0F7F8"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800" w:type="dxa"/>
            <w:vMerge w:val="continue"/>
            <w:tcBorders>
              <w:left w:val="single" w:sz="4" w:space="0" w:color="000000"/>
              <w:bottom w:val="single" w:sz="4" w:space="0" w:color="000000"/>
              <w:right w:val="single" w:sz="4" w:space="0" w:color="000000"/>
            </w:tcBorders>
            <w:shd w:color="auto" w:fill="C0F7F8"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865" w:type="dxa"/>
            <w:gridSpan w:val="2"/>
            <w:tcBorders>
              <w:top w:val="single" w:sz="4" w:space="0" w:color="000000"/>
              <w:left w:val="single" w:sz="4" w:space="0" w:color="000000"/>
              <w:bottom w:val="single" w:sz="4" w:space="0" w:color="000000"/>
              <w:right w:val="single" w:sz="4" w:space="0" w:color="000000"/>
            </w:tcBorders>
            <w:shd w:color="auto" w:fill="C0F7F8" w:val="clear"/>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2026 г.</w:t>
            </w:r>
          </w:p>
        </w:tc>
        <w:tc>
          <w:tcPr>
            <w:tcW w:w="695" w:type="dxa"/>
            <w:tcBorders>
              <w:top w:val="single" w:sz="4" w:space="0" w:color="000000"/>
              <w:left w:val="single" w:sz="4" w:space="0" w:color="000000"/>
              <w:bottom w:val="single" w:sz="4" w:space="0" w:color="000000"/>
              <w:right w:val="single" w:sz="4" w:space="0" w:color="000000"/>
            </w:tcBorders>
            <w:shd w:color="auto" w:fill="C0F7F8" w:val="clear"/>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2027 г.</w:t>
            </w:r>
          </w:p>
        </w:tc>
        <w:tc>
          <w:tcPr>
            <w:tcW w:w="707" w:type="dxa"/>
            <w:tcBorders>
              <w:top w:val="single" w:sz="4" w:space="0" w:color="000000"/>
              <w:left w:val="single" w:sz="4" w:space="0" w:color="000000"/>
              <w:bottom w:val="single" w:sz="4" w:space="0" w:color="000000"/>
              <w:right w:val="single" w:sz="4" w:space="0" w:color="000000"/>
            </w:tcBorders>
            <w:shd w:color="auto" w:fill="C0F7F8" w:val="clear"/>
            <w:vAlign w:val="center"/>
          </w:tcPr>
          <w:p>
            <w:pPr>
              <w:pStyle w:val="TableParagraph"/>
              <w:widowControl w:val="false"/>
              <w:tabs>
                <w:tab w:val="clear" w:pos="720"/>
                <w:tab w:val="left" w:pos="618" w:leader="none"/>
              </w:tabs>
              <w:spacing w:before="0" w:after="0"/>
              <w:ind w:left="60"/>
              <w:jc w:val="center"/>
              <w:rPr>
                <w:rFonts w:ascii="Arial" w:hAnsi="Arial" w:cs="Arial"/>
                <w:sz w:val="24"/>
                <w:szCs w:val="24"/>
              </w:rPr>
            </w:pPr>
            <w:r>
              <w:rPr>
                <w:rFonts w:eastAsia="Arial" w:cs="Arial" w:ascii="Arial" w:hAnsi="Arial"/>
                <w:kern w:val="0"/>
                <w:sz w:val="24"/>
                <w:szCs w:val="24"/>
                <w:lang w:eastAsia="en-US" w:bidi="ar-SA"/>
              </w:rPr>
              <w:t xml:space="preserve">2028 </w:t>
            </w:r>
            <w:r>
              <w:rPr>
                <w:rFonts w:eastAsia="Arial" w:cs="Arial" w:ascii="Arial" w:hAnsi="Arial"/>
                <w:spacing w:val="-5"/>
                <w:kern w:val="0"/>
                <w:sz w:val="24"/>
                <w:szCs w:val="24"/>
                <w:lang w:eastAsia="en-US" w:bidi="ar-SA"/>
              </w:rPr>
              <w:t>г.</w:t>
            </w:r>
          </w:p>
        </w:tc>
        <w:tc>
          <w:tcPr>
            <w:tcW w:w="709" w:type="dxa"/>
            <w:tcBorders>
              <w:top w:val="single" w:sz="4" w:space="0" w:color="000000"/>
              <w:left w:val="single" w:sz="4" w:space="0" w:color="000000"/>
              <w:bottom w:val="single" w:sz="4" w:space="0" w:color="000000"/>
              <w:right w:val="single" w:sz="4" w:space="0" w:color="000000"/>
            </w:tcBorders>
            <w:shd w:color="auto" w:fill="C0F7F8" w:val="clear"/>
            <w:vAlign w:val="center"/>
          </w:tcPr>
          <w:p>
            <w:pPr>
              <w:pStyle w:val="TableParagraph"/>
              <w:widowControl w:val="false"/>
              <w:tabs>
                <w:tab w:val="clear" w:pos="720"/>
                <w:tab w:val="left" w:pos="618" w:leader="none"/>
              </w:tabs>
              <w:spacing w:before="0" w:after="0"/>
              <w:ind w:left="60"/>
              <w:jc w:val="center"/>
              <w:rPr>
                <w:rFonts w:ascii="Arial" w:hAnsi="Arial" w:cs="Arial"/>
                <w:sz w:val="24"/>
                <w:szCs w:val="24"/>
              </w:rPr>
            </w:pPr>
            <w:r>
              <w:rPr>
                <w:rFonts w:eastAsia="Arial" w:cs="Arial" w:ascii="Arial" w:hAnsi="Arial"/>
                <w:kern w:val="0"/>
                <w:sz w:val="24"/>
                <w:szCs w:val="24"/>
                <w:lang w:eastAsia="en-US" w:bidi="ar-SA"/>
              </w:rPr>
              <w:t xml:space="preserve">2029 </w:t>
            </w:r>
            <w:r>
              <w:rPr>
                <w:rFonts w:eastAsia="Arial" w:cs="Arial" w:ascii="Arial" w:hAnsi="Arial"/>
                <w:spacing w:val="-5"/>
                <w:kern w:val="0"/>
                <w:sz w:val="24"/>
                <w:szCs w:val="24"/>
                <w:lang w:eastAsia="en-US" w:bidi="ar-SA"/>
              </w:rPr>
              <w:t>г.</w:t>
            </w:r>
          </w:p>
        </w:tc>
        <w:tc>
          <w:tcPr>
            <w:tcW w:w="709" w:type="dxa"/>
            <w:tcBorders>
              <w:top w:val="single" w:sz="4" w:space="0" w:color="000000"/>
              <w:left w:val="single" w:sz="4" w:space="0" w:color="000000"/>
              <w:bottom w:val="single" w:sz="4" w:space="0" w:color="000000"/>
              <w:right w:val="single" w:sz="4" w:space="0" w:color="000000"/>
            </w:tcBorders>
            <w:shd w:color="auto" w:fill="C0F7F8" w:val="clear"/>
            <w:vAlign w:val="center"/>
          </w:tcPr>
          <w:p>
            <w:pPr>
              <w:pStyle w:val="TableParagraph"/>
              <w:widowControl w:val="false"/>
              <w:tabs>
                <w:tab w:val="clear" w:pos="720"/>
                <w:tab w:val="left" w:pos="618" w:leader="none"/>
              </w:tabs>
              <w:spacing w:before="0" w:after="0"/>
              <w:ind w:left="62"/>
              <w:jc w:val="center"/>
              <w:rPr>
                <w:rFonts w:ascii="Arial" w:hAnsi="Arial" w:cs="Arial"/>
                <w:sz w:val="24"/>
                <w:szCs w:val="24"/>
              </w:rPr>
            </w:pPr>
            <w:r>
              <w:rPr>
                <w:rFonts w:eastAsia="Arial" w:cs="Arial" w:ascii="Arial" w:hAnsi="Arial"/>
                <w:kern w:val="0"/>
                <w:sz w:val="24"/>
                <w:szCs w:val="24"/>
                <w:lang w:eastAsia="en-US" w:bidi="ar-SA"/>
              </w:rPr>
              <w:t xml:space="preserve">2030 </w:t>
            </w:r>
            <w:r>
              <w:rPr>
                <w:rFonts w:eastAsia="Arial" w:cs="Arial" w:ascii="Arial" w:hAnsi="Arial"/>
                <w:spacing w:val="-5"/>
                <w:kern w:val="0"/>
                <w:sz w:val="24"/>
                <w:szCs w:val="24"/>
                <w:lang w:eastAsia="en-US" w:bidi="ar-SA"/>
              </w:rPr>
              <w:t>г.</w:t>
            </w:r>
          </w:p>
        </w:tc>
        <w:tc>
          <w:tcPr>
            <w:tcW w:w="710" w:type="dxa"/>
            <w:tcBorders>
              <w:top w:val="single" w:sz="4" w:space="0" w:color="000000"/>
              <w:left w:val="single" w:sz="4" w:space="0" w:color="000000"/>
              <w:bottom w:val="single" w:sz="4" w:space="0" w:color="000000"/>
              <w:right w:val="single" w:sz="4" w:space="0" w:color="000000"/>
            </w:tcBorders>
            <w:shd w:color="auto" w:fill="C0F7F8" w:val="clear"/>
            <w:vAlign w:val="center"/>
          </w:tcPr>
          <w:p>
            <w:pPr>
              <w:pStyle w:val="TableParagraph"/>
              <w:widowControl w:val="false"/>
              <w:tabs>
                <w:tab w:val="clear" w:pos="720"/>
                <w:tab w:val="left" w:pos="618" w:leader="none"/>
              </w:tabs>
              <w:spacing w:before="0" w:after="0"/>
              <w:ind w:left="62"/>
              <w:jc w:val="center"/>
              <w:rPr>
                <w:rFonts w:ascii="Arial" w:hAnsi="Arial" w:cs="Arial"/>
                <w:sz w:val="24"/>
                <w:szCs w:val="24"/>
              </w:rPr>
            </w:pPr>
            <w:r>
              <w:rPr>
                <w:rFonts w:eastAsia="Arial" w:cs="Arial" w:ascii="Arial" w:hAnsi="Arial"/>
                <w:kern w:val="0"/>
                <w:sz w:val="24"/>
                <w:szCs w:val="24"/>
                <w:lang w:eastAsia="en-US" w:bidi="ar-SA"/>
              </w:rPr>
              <w:t xml:space="preserve">2031 </w:t>
            </w:r>
            <w:r>
              <w:rPr>
                <w:rFonts w:eastAsia="Arial" w:cs="Arial" w:ascii="Arial" w:hAnsi="Arial"/>
                <w:spacing w:val="-5"/>
                <w:kern w:val="0"/>
                <w:sz w:val="24"/>
                <w:szCs w:val="24"/>
                <w:lang w:eastAsia="en-US" w:bidi="ar-SA"/>
              </w:rPr>
              <w:t>г.</w:t>
            </w:r>
          </w:p>
        </w:tc>
        <w:tc>
          <w:tcPr>
            <w:tcW w:w="850" w:type="dxa"/>
            <w:tcBorders>
              <w:top w:val="single" w:sz="4" w:space="0" w:color="000000"/>
              <w:left w:val="single" w:sz="4" w:space="0" w:color="000000"/>
              <w:bottom w:val="single" w:sz="4" w:space="0" w:color="000000"/>
              <w:right w:val="single" w:sz="4" w:space="0" w:color="000000"/>
            </w:tcBorders>
            <w:shd w:color="auto" w:fill="C0F7F8" w:val="clear"/>
            <w:vAlign w:val="center"/>
          </w:tcPr>
          <w:p>
            <w:pPr>
              <w:pStyle w:val="TableParagraph"/>
              <w:widowControl w:val="false"/>
              <w:tabs>
                <w:tab w:val="clear" w:pos="720"/>
                <w:tab w:val="left" w:pos="618" w:leader="none"/>
              </w:tabs>
              <w:spacing w:before="149" w:after="0"/>
              <w:ind w:left="189"/>
              <w:jc w:val="left"/>
              <w:rPr>
                <w:rFonts w:ascii="Arial" w:hAnsi="Arial" w:cs="Arial"/>
                <w:sz w:val="24"/>
                <w:szCs w:val="24"/>
              </w:rPr>
            </w:pPr>
            <w:r>
              <w:rPr>
                <w:rFonts w:eastAsia="Arial" w:cs="Arial" w:ascii="Arial" w:hAnsi="Arial"/>
                <w:spacing w:val="-2"/>
                <w:kern w:val="0"/>
                <w:sz w:val="24"/>
                <w:szCs w:val="24"/>
                <w:lang w:eastAsia="en-US" w:bidi="ar-SA"/>
              </w:rPr>
              <w:t>2032-</w:t>
            </w:r>
          </w:p>
          <w:p>
            <w:pPr>
              <w:pStyle w:val="TableParagraph"/>
              <w:widowControl w:val="false"/>
              <w:tabs>
                <w:tab w:val="clear" w:pos="720"/>
                <w:tab w:val="left" w:pos="618" w:leader="none"/>
              </w:tabs>
              <w:spacing w:before="1" w:after="0"/>
              <w:ind w:left="91"/>
              <w:jc w:val="left"/>
              <w:rPr>
                <w:rFonts w:ascii="Arial" w:hAnsi="Arial" w:cs="Arial"/>
                <w:sz w:val="24"/>
                <w:szCs w:val="24"/>
              </w:rPr>
            </w:pPr>
            <w:r>
              <w:rPr>
                <w:rFonts w:eastAsia="Arial" w:cs="Arial" w:ascii="Arial" w:hAnsi="Arial"/>
                <w:kern w:val="0"/>
                <w:sz w:val="24"/>
                <w:szCs w:val="24"/>
                <w:lang w:eastAsia="en-US" w:bidi="ar-SA"/>
              </w:rPr>
              <w:t xml:space="preserve">2036 </w:t>
            </w:r>
            <w:r>
              <w:rPr>
                <w:rFonts w:eastAsia="Arial" w:cs="Arial" w:ascii="Arial" w:hAnsi="Arial"/>
                <w:spacing w:val="-5"/>
                <w:kern w:val="0"/>
                <w:sz w:val="24"/>
                <w:szCs w:val="24"/>
                <w:lang w:eastAsia="en-US" w:bidi="ar-SA"/>
              </w:rPr>
              <w:t>гг.</w:t>
            </w:r>
          </w:p>
        </w:tc>
        <w:tc>
          <w:tcPr>
            <w:tcW w:w="863" w:type="dxa"/>
            <w:tcBorders>
              <w:top w:val="single" w:sz="4" w:space="0" w:color="000000"/>
              <w:left w:val="single" w:sz="4" w:space="0" w:color="000000"/>
              <w:bottom w:val="single" w:sz="4" w:space="0" w:color="000000"/>
              <w:right w:val="single" w:sz="4" w:space="0" w:color="000000"/>
            </w:tcBorders>
            <w:shd w:color="auto" w:fill="C0F7F8" w:val="clear"/>
            <w:vAlign w:val="center"/>
          </w:tcPr>
          <w:p>
            <w:pPr>
              <w:pStyle w:val="TableParagraph"/>
              <w:widowControl w:val="false"/>
              <w:tabs>
                <w:tab w:val="clear" w:pos="720"/>
                <w:tab w:val="left" w:pos="618" w:leader="none"/>
              </w:tabs>
              <w:spacing w:before="149" w:after="0"/>
              <w:ind w:left="59" w:right="53"/>
              <w:jc w:val="center"/>
              <w:rPr>
                <w:rFonts w:ascii="Arial" w:hAnsi="Arial" w:cs="Arial"/>
                <w:sz w:val="24"/>
                <w:szCs w:val="24"/>
              </w:rPr>
            </w:pPr>
            <w:r>
              <w:rPr>
                <w:rFonts w:eastAsia="Arial" w:cs="Arial" w:ascii="Arial" w:hAnsi="Arial"/>
                <w:kern w:val="0"/>
                <w:sz w:val="24"/>
                <w:szCs w:val="24"/>
                <w:lang w:eastAsia="en-US" w:bidi="ar-SA"/>
              </w:rPr>
              <w:t>2037-</w:t>
            </w:r>
            <w:r>
              <w:rPr>
                <w:rFonts w:eastAsia="Arial" w:cs="Arial" w:ascii="Arial" w:hAnsi="Arial"/>
                <w:spacing w:val="-4"/>
                <w:kern w:val="0"/>
                <w:sz w:val="24"/>
                <w:szCs w:val="24"/>
                <w:lang w:eastAsia="en-US" w:bidi="ar-SA"/>
              </w:rPr>
              <w:t>2045</w:t>
            </w:r>
          </w:p>
          <w:p>
            <w:pPr>
              <w:pStyle w:val="TableParagraph"/>
              <w:widowControl w:val="false"/>
              <w:tabs>
                <w:tab w:val="clear" w:pos="720"/>
                <w:tab w:val="left" w:pos="618" w:leader="none"/>
              </w:tabs>
              <w:spacing w:before="1" w:after="0"/>
              <w:ind w:left="59" w:right="50"/>
              <w:jc w:val="center"/>
              <w:rPr>
                <w:rFonts w:ascii="Arial" w:hAnsi="Arial" w:cs="Arial"/>
                <w:sz w:val="24"/>
                <w:szCs w:val="24"/>
              </w:rPr>
            </w:pPr>
            <w:r>
              <w:rPr>
                <w:rFonts w:eastAsia="Arial" w:cs="Arial" w:ascii="Arial" w:hAnsi="Arial"/>
                <w:spacing w:val="-5"/>
                <w:kern w:val="0"/>
                <w:sz w:val="24"/>
                <w:szCs w:val="24"/>
                <w:lang w:eastAsia="en-US" w:bidi="ar-SA"/>
              </w:rPr>
              <w:t>гг.</w:t>
            </w:r>
          </w:p>
        </w:tc>
      </w:tr>
      <w:tr>
        <w:trPr>
          <w:trHeight w:val="599" w:hRule="atLeast"/>
        </w:trPr>
        <w:tc>
          <w:tcPr>
            <w:tcW w:w="4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69" w:after="0"/>
              <w:ind w:left="9"/>
              <w:jc w:val="center"/>
              <w:rPr>
                <w:rFonts w:ascii="Arial" w:hAnsi="Arial" w:cs="Arial"/>
                <w:sz w:val="24"/>
                <w:szCs w:val="24"/>
              </w:rPr>
            </w:pPr>
            <w:r>
              <w:rPr>
                <w:rFonts w:eastAsia="Arial" w:cs="Arial" w:ascii="Arial" w:hAnsi="Arial"/>
                <w:kern w:val="0"/>
                <w:sz w:val="24"/>
                <w:szCs w:val="24"/>
                <w:lang w:eastAsia="en-US" w:bidi="ar-SA"/>
              </w:rPr>
              <w:t>9</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41"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4"/>
                <w:kern w:val="0"/>
                <w:sz w:val="24"/>
                <w:szCs w:val="24"/>
                <w:lang w:eastAsia="en-US" w:bidi="ar-SA"/>
              </w:rPr>
              <w:t xml:space="preserve"> МБДОУ</w:t>
            </w:r>
          </w:p>
          <w:p>
            <w:pPr>
              <w:pStyle w:val="TableParagraph"/>
              <w:widowControl w:val="false"/>
              <w:tabs>
                <w:tab w:val="clear" w:pos="720"/>
                <w:tab w:val="left" w:pos="618" w:leader="none"/>
              </w:tabs>
              <w:spacing w:before="2" w:after="0"/>
              <w:ind w:left="57"/>
              <w:jc w:val="left"/>
              <w:rPr>
                <w:rFonts w:ascii="Arial" w:hAnsi="Arial" w:cs="Arial"/>
                <w:sz w:val="24"/>
                <w:szCs w:val="24"/>
              </w:rPr>
            </w:pPr>
            <w:r>
              <w:rPr>
                <w:rFonts w:eastAsia="Arial" w:cs="Arial" w:ascii="Arial" w:hAnsi="Arial"/>
                <w:kern w:val="0"/>
                <w:sz w:val="24"/>
                <w:szCs w:val="24"/>
                <w:lang w:eastAsia="en-US" w:bidi="ar-SA"/>
              </w:rPr>
              <w:t>«Детский</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3"/>
                <w:kern w:val="0"/>
                <w:sz w:val="24"/>
                <w:szCs w:val="24"/>
                <w:lang w:eastAsia="en-US" w:bidi="ar-SA"/>
              </w:rPr>
              <w:t xml:space="preserve"> </w:t>
            </w:r>
            <w:r>
              <w:rPr>
                <w:rFonts w:eastAsia="Arial" w:cs="Arial" w:ascii="Arial" w:hAnsi="Arial"/>
                <w:spacing w:val="-5"/>
                <w:kern w:val="0"/>
                <w:sz w:val="24"/>
                <w:szCs w:val="24"/>
                <w:lang w:eastAsia="en-US" w:bidi="ar-SA"/>
              </w:rPr>
              <w:t>№2»</w:t>
            </w:r>
          </w:p>
        </w:tc>
        <w:tc>
          <w:tcPr>
            <w:tcW w:w="800" w:type="dxa"/>
            <w:tcBorders>
              <w:left w:val="single" w:sz="8" w:space="0" w:color="000000"/>
              <w:bottom w:val="single" w:sz="8"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0,086</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0,086</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0,086</w:t>
            </w:r>
          </w:p>
        </w:tc>
        <w:tc>
          <w:tcPr>
            <w:tcW w:w="7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0,086</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0,086</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0,086</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0,086</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0,086</w:t>
            </w:r>
          </w:p>
        </w:tc>
        <w:tc>
          <w:tcPr>
            <w:tcW w:w="86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0,086</w:t>
            </w:r>
          </w:p>
        </w:tc>
      </w:tr>
      <w:tr>
        <w:trPr>
          <w:trHeight w:val="599" w:hRule="atLeast"/>
        </w:trPr>
        <w:tc>
          <w:tcPr>
            <w:tcW w:w="4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66" w:after="0"/>
              <w:ind w:left="114" w:right="105"/>
              <w:jc w:val="center"/>
              <w:rPr>
                <w:rFonts w:ascii="Arial" w:hAnsi="Arial" w:cs="Arial"/>
                <w:sz w:val="24"/>
                <w:szCs w:val="24"/>
              </w:rPr>
            </w:pPr>
            <w:r>
              <w:rPr>
                <w:rFonts w:eastAsia="Arial" w:cs="Arial" w:ascii="Arial" w:hAnsi="Arial"/>
                <w:spacing w:val="-5"/>
                <w:kern w:val="0"/>
                <w:sz w:val="24"/>
                <w:szCs w:val="24"/>
                <w:lang w:eastAsia="en-US" w:bidi="ar-SA"/>
              </w:rPr>
              <w:t>10</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 w:after="0"/>
              <w:ind w:left="57"/>
              <w:jc w:val="left"/>
              <w:rPr>
                <w:rFonts w:ascii="Arial" w:hAnsi="Arial" w:cs="Arial"/>
                <w:sz w:val="24"/>
                <w:szCs w:val="24"/>
              </w:rPr>
            </w:pPr>
            <w:r>
              <w:rPr>
                <w:rFonts w:eastAsia="Arial" w:cs="Arial" w:ascii="Arial" w:hAnsi="Arial"/>
                <w:kern w:val="0"/>
                <w:sz w:val="24"/>
                <w:szCs w:val="24"/>
                <w:lang w:eastAsia="en-US" w:bidi="ar-SA"/>
              </w:rPr>
              <w:t>Котельная рынок Уруссу</w:t>
            </w:r>
          </w:p>
        </w:tc>
        <w:tc>
          <w:tcPr>
            <w:tcW w:w="800" w:type="dxa"/>
            <w:tcBorders>
              <w:left w:val="single" w:sz="8" w:space="0" w:color="000000"/>
              <w:bottom w:val="single" w:sz="8"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0,01</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0,01</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0,01</w:t>
            </w:r>
          </w:p>
        </w:tc>
        <w:tc>
          <w:tcPr>
            <w:tcW w:w="7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0,01</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0,01</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0,01</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0,01</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0,01</w:t>
            </w:r>
          </w:p>
        </w:tc>
        <w:tc>
          <w:tcPr>
            <w:tcW w:w="86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0,01</w:t>
            </w:r>
          </w:p>
        </w:tc>
      </w:tr>
      <w:tr>
        <w:trPr>
          <w:trHeight w:val="599" w:hRule="atLeast"/>
        </w:trPr>
        <w:tc>
          <w:tcPr>
            <w:tcW w:w="4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66" w:after="0"/>
              <w:ind w:left="114" w:right="105"/>
              <w:jc w:val="center"/>
              <w:rPr>
                <w:rFonts w:ascii="Arial" w:hAnsi="Arial" w:cs="Arial"/>
                <w:sz w:val="24"/>
                <w:szCs w:val="24"/>
              </w:rPr>
            </w:pPr>
            <w:r>
              <w:rPr>
                <w:rFonts w:eastAsia="Arial" w:cs="Arial" w:ascii="Arial" w:hAnsi="Arial"/>
                <w:spacing w:val="-5"/>
                <w:kern w:val="0"/>
                <w:sz w:val="24"/>
                <w:szCs w:val="24"/>
                <w:lang w:eastAsia="en-US" w:bidi="ar-SA"/>
              </w:rPr>
              <w:t>11</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52" w:before="41"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4"/>
                <w:kern w:val="0"/>
                <w:sz w:val="24"/>
                <w:szCs w:val="24"/>
                <w:lang w:eastAsia="en-US" w:bidi="ar-SA"/>
              </w:rPr>
              <w:t xml:space="preserve"> МБДОУ</w:t>
            </w:r>
          </w:p>
          <w:p>
            <w:pPr>
              <w:pStyle w:val="TableParagraph"/>
              <w:widowControl w:val="false"/>
              <w:tabs>
                <w:tab w:val="clear" w:pos="720"/>
                <w:tab w:val="left" w:pos="618" w:leader="none"/>
              </w:tabs>
              <w:spacing w:lineRule="exact" w:line="252" w:before="0" w:after="0"/>
              <w:ind w:left="57"/>
              <w:jc w:val="left"/>
              <w:rPr>
                <w:rFonts w:ascii="Arial" w:hAnsi="Arial" w:cs="Arial"/>
                <w:sz w:val="24"/>
                <w:szCs w:val="24"/>
              </w:rPr>
            </w:pPr>
            <w:r>
              <w:rPr>
                <w:rFonts w:eastAsia="Arial" w:cs="Arial" w:ascii="Arial" w:hAnsi="Arial"/>
                <w:kern w:val="0"/>
                <w:sz w:val="24"/>
                <w:szCs w:val="24"/>
                <w:lang w:eastAsia="en-US" w:bidi="ar-SA"/>
              </w:rPr>
              <w:t>«Детский</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3"/>
                <w:kern w:val="0"/>
                <w:sz w:val="24"/>
                <w:szCs w:val="24"/>
                <w:lang w:eastAsia="en-US" w:bidi="ar-SA"/>
              </w:rPr>
              <w:t xml:space="preserve"> </w:t>
            </w:r>
            <w:r>
              <w:rPr>
                <w:rFonts w:eastAsia="Arial" w:cs="Arial" w:ascii="Arial" w:hAnsi="Arial"/>
                <w:spacing w:val="-5"/>
                <w:kern w:val="0"/>
                <w:sz w:val="24"/>
                <w:szCs w:val="24"/>
                <w:lang w:eastAsia="en-US" w:bidi="ar-SA"/>
              </w:rPr>
              <w:t>№4»</w:t>
            </w:r>
          </w:p>
        </w:tc>
        <w:tc>
          <w:tcPr>
            <w:tcW w:w="800" w:type="dxa"/>
            <w:tcBorders>
              <w:left w:val="single" w:sz="8" w:space="0" w:color="000000"/>
              <w:bottom w:val="single" w:sz="8"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0,14</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0,14</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0,14</w:t>
            </w:r>
          </w:p>
        </w:tc>
        <w:tc>
          <w:tcPr>
            <w:tcW w:w="7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0,14</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0,14</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0,14</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0,14</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0,14</w:t>
            </w:r>
          </w:p>
        </w:tc>
        <w:tc>
          <w:tcPr>
            <w:tcW w:w="86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0,14</w:t>
            </w:r>
          </w:p>
        </w:tc>
      </w:tr>
      <w:tr>
        <w:trPr>
          <w:trHeight w:val="600" w:hRule="atLeast"/>
        </w:trPr>
        <w:tc>
          <w:tcPr>
            <w:tcW w:w="4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66" w:after="0"/>
              <w:ind w:left="114" w:right="105"/>
              <w:jc w:val="center"/>
              <w:rPr>
                <w:rFonts w:ascii="Arial" w:hAnsi="Arial" w:cs="Arial"/>
                <w:sz w:val="24"/>
                <w:szCs w:val="24"/>
              </w:rPr>
            </w:pPr>
            <w:r>
              <w:rPr>
                <w:rFonts w:eastAsia="Arial" w:cs="Arial" w:ascii="Arial" w:hAnsi="Arial"/>
                <w:spacing w:val="-5"/>
                <w:kern w:val="0"/>
                <w:sz w:val="24"/>
                <w:szCs w:val="24"/>
                <w:lang w:eastAsia="en-US" w:bidi="ar-SA"/>
              </w:rPr>
              <w:t>12</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52" w:before="41"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4"/>
                <w:kern w:val="0"/>
                <w:sz w:val="24"/>
                <w:szCs w:val="24"/>
                <w:lang w:eastAsia="en-US" w:bidi="ar-SA"/>
              </w:rPr>
              <w:t xml:space="preserve"> МБДОУ</w:t>
            </w:r>
          </w:p>
          <w:p>
            <w:pPr>
              <w:pStyle w:val="TableParagraph"/>
              <w:widowControl w:val="false"/>
              <w:tabs>
                <w:tab w:val="clear" w:pos="720"/>
                <w:tab w:val="left" w:pos="618" w:leader="none"/>
              </w:tabs>
              <w:spacing w:lineRule="exact" w:line="252" w:before="0" w:after="0"/>
              <w:ind w:left="57"/>
              <w:jc w:val="left"/>
              <w:rPr>
                <w:rFonts w:ascii="Arial" w:hAnsi="Arial" w:cs="Arial"/>
                <w:sz w:val="24"/>
                <w:szCs w:val="24"/>
              </w:rPr>
            </w:pPr>
            <w:r>
              <w:rPr>
                <w:rFonts w:eastAsia="Arial" w:cs="Arial" w:ascii="Arial" w:hAnsi="Arial"/>
                <w:kern w:val="0"/>
                <w:sz w:val="24"/>
                <w:szCs w:val="24"/>
                <w:lang w:eastAsia="en-US" w:bidi="ar-SA"/>
              </w:rPr>
              <w:t>«Детский</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3"/>
                <w:kern w:val="0"/>
                <w:sz w:val="24"/>
                <w:szCs w:val="24"/>
                <w:lang w:eastAsia="en-US" w:bidi="ar-SA"/>
              </w:rPr>
              <w:t xml:space="preserve"> </w:t>
            </w:r>
            <w:r>
              <w:rPr>
                <w:rFonts w:eastAsia="Arial" w:cs="Arial" w:ascii="Arial" w:hAnsi="Arial"/>
                <w:spacing w:val="-5"/>
                <w:kern w:val="0"/>
                <w:sz w:val="24"/>
                <w:szCs w:val="24"/>
                <w:lang w:eastAsia="en-US" w:bidi="ar-SA"/>
              </w:rPr>
              <w:t>№5»</w:t>
            </w:r>
          </w:p>
        </w:tc>
        <w:tc>
          <w:tcPr>
            <w:tcW w:w="800" w:type="dxa"/>
            <w:tcBorders>
              <w:left w:val="single" w:sz="8" w:space="0" w:color="000000"/>
              <w:bottom w:val="single" w:sz="8"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0,07</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0,07</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0,07</w:t>
            </w:r>
          </w:p>
        </w:tc>
        <w:tc>
          <w:tcPr>
            <w:tcW w:w="7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0,07</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0,07</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0,07</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0,07</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0,07</w:t>
            </w:r>
          </w:p>
        </w:tc>
        <w:tc>
          <w:tcPr>
            <w:tcW w:w="86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0,07</w:t>
            </w:r>
          </w:p>
        </w:tc>
      </w:tr>
      <w:tr>
        <w:trPr>
          <w:trHeight w:val="599" w:hRule="atLeast"/>
        </w:trPr>
        <w:tc>
          <w:tcPr>
            <w:tcW w:w="4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69" w:after="0"/>
              <w:ind w:left="114" w:right="105"/>
              <w:jc w:val="center"/>
              <w:rPr>
                <w:rFonts w:ascii="Arial" w:hAnsi="Arial" w:cs="Arial"/>
                <w:sz w:val="24"/>
                <w:szCs w:val="24"/>
              </w:rPr>
            </w:pPr>
            <w:r>
              <w:rPr>
                <w:rFonts w:eastAsia="Arial" w:cs="Arial" w:ascii="Arial" w:hAnsi="Arial"/>
                <w:spacing w:val="-5"/>
                <w:kern w:val="0"/>
                <w:sz w:val="24"/>
                <w:szCs w:val="24"/>
                <w:lang w:eastAsia="en-US" w:bidi="ar-SA"/>
              </w:rPr>
              <w:t>13</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52" w:before="41"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4"/>
                <w:kern w:val="0"/>
                <w:sz w:val="24"/>
                <w:szCs w:val="24"/>
                <w:lang w:eastAsia="en-US" w:bidi="ar-SA"/>
              </w:rPr>
              <w:t xml:space="preserve"> МБДОУ</w:t>
            </w:r>
          </w:p>
          <w:p>
            <w:pPr>
              <w:pStyle w:val="TableParagraph"/>
              <w:widowControl w:val="false"/>
              <w:tabs>
                <w:tab w:val="clear" w:pos="720"/>
                <w:tab w:val="left" w:pos="618" w:leader="none"/>
              </w:tabs>
              <w:spacing w:lineRule="exact" w:line="252" w:before="0" w:after="0"/>
              <w:ind w:left="57"/>
              <w:jc w:val="left"/>
              <w:rPr>
                <w:rFonts w:ascii="Arial" w:hAnsi="Arial" w:cs="Arial"/>
                <w:sz w:val="24"/>
                <w:szCs w:val="24"/>
              </w:rPr>
            </w:pPr>
            <w:r>
              <w:rPr>
                <w:rFonts w:eastAsia="Arial" w:cs="Arial" w:ascii="Arial" w:hAnsi="Arial"/>
                <w:kern w:val="0"/>
                <w:sz w:val="24"/>
                <w:szCs w:val="24"/>
                <w:lang w:eastAsia="en-US" w:bidi="ar-SA"/>
              </w:rPr>
              <w:t>«Детский</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3"/>
                <w:kern w:val="0"/>
                <w:sz w:val="24"/>
                <w:szCs w:val="24"/>
                <w:lang w:eastAsia="en-US" w:bidi="ar-SA"/>
              </w:rPr>
              <w:t xml:space="preserve"> </w:t>
            </w:r>
            <w:r>
              <w:rPr>
                <w:rFonts w:eastAsia="Arial" w:cs="Arial" w:ascii="Arial" w:hAnsi="Arial"/>
                <w:spacing w:val="-5"/>
                <w:kern w:val="0"/>
                <w:sz w:val="24"/>
                <w:szCs w:val="24"/>
                <w:lang w:eastAsia="en-US" w:bidi="ar-SA"/>
              </w:rPr>
              <w:t>№6»</w:t>
            </w:r>
          </w:p>
        </w:tc>
        <w:tc>
          <w:tcPr>
            <w:tcW w:w="800" w:type="dxa"/>
            <w:tcBorders>
              <w:left w:val="single" w:sz="8" w:space="0" w:color="000000"/>
              <w:bottom w:val="single" w:sz="8"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1,032</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1,032</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1,032</w:t>
            </w:r>
          </w:p>
        </w:tc>
        <w:tc>
          <w:tcPr>
            <w:tcW w:w="7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1,032</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1,032</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1,032</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1,032</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1,032</w:t>
            </w:r>
          </w:p>
        </w:tc>
        <w:tc>
          <w:tcPr>
            <w:tcW w:w="86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1,032</w:t>
            </w:r>
          </w:p>
        </w:tc>
      </w:tr>
      <w:tr>
        <w:trPr>
          <w:trHeight w:val="602" w:hRule="atLeast"/>
        </w:trPr>
        <w:tc>
          <w:tcPr>
            <w:tcW w:w="4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69" w:after="0"/>
              <w:ind w:left="114" w:right="105"/>
              <w:jc w:val="center"/>
              <w:rPr>
                <w:rFonts w:ascii="Arial" w:hAnsi="Arial" w:cs="Arial"/>
                <w:sz w:val="24"/>
                <w:szCs w:val="24"/>
              </w:rPr>
            </w:pPr>
            <w:r>
              <w:rPr>
                <w:rFonts w:eastAsia="Arial" w:cs="Arial" w:ascii="Arial" w:hAnsi="Arial"/>
                <w:spacing w:val="-5"/>
                <w:kern w:val="0"/>
                <w:sz w:val="24"/>
                <w:szCs w:val="24"/>
                <w:lang w:eastAsia="en-US" w:bidi="ar-SA"/>
              </w:rPr>
              <w:t>14</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53" w:before="41"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4"/>
                <w:kern w:val="0"/>
                <w:sz w:val="24"/>
                <w:szCs w:val="24"/>
                <w:lang w:eastAsia="en-US" w:bidi="ar-SA"/>
              </w:rPr>
              <w:t xml:space="preserve"> МБДОУ</w:t>
            </w:r>
          </w:p>
          <w:p>
            <w:pPr>
              <w:pStyle w:val="TableParagraph"/>
              <w:widowControl w:val="false"/>
              <w:tabs>
                <w:tab w:val="clear" w:pos="720"/>
                <w:tab w:val="left" w:pos="618" w:leader="none"/>
              </w:tabs>
              <w:spacing w:before="0" w:after="0"/>
              <w:ind w:left="57"/>
              <w:jc w:val="left"/>
              <w:rPr>
                <w:rFonts w:ascii="Arial" w:hAnsi="Arial" w:cs="Arial"/>
                <w:sz w:val="24"/>
                <w:szCs w:val="24"/>
              </w:rPr>
            </w:pPr>
            <w:r>
              <w:rPr>
                <w:rFonts w:eastAsia="Arial" w:cs="Arial" w:ascii="Arial" w:hAnsi="Arial"/>
                <w:kern w:val="0"/>
                <w:sz w:val="24"/>
                <w:szCs w:val="24"/>
                <w:lang w:eastAsia="en-US" w:bidi="ar-SA"/>
              </w:rPr>
              <w:t>«Детский</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3"/>
                <w:kern w:val="0"/>
                <w:sz w:val="24"/>
                <w:szCs w:val="24"/>
                <w:lang w:eastAsia="en-US" w:bidi="ar-SA"/>
              </w:rPr>
              <w:t xml:space="preserve"> </w:t>
            </w:r>
            <w:r>
              <w:rPr>
                <w:rFonts w:eastAsia="Arial" w:cs="Arial" w:ascii="Arial" w:hAnsi="Arial"/>
                <w:spacing w:val="-5"/>
                <w:kern w:val="0"/>
                <w:sz w:val="24"/>
                <w:szCs w:val="24"/>
                <w:lang w:eastAsia="en-US" w:bidi="ar-SA"/>
              </w:rPr>
              <w:t>№7»</w:t>
            </w:r>
          </w:p>
        </w:tc>
        <w:tc>
          <w:tcPr>
            <w:tcW w:w="800" w:type="dxa"/>
            <w:tcBorders>
              <w:left w:val="single" w:sz="8" w:space="0" w:color="000000"/>
              <w:bottom w:val="single" w:sz="8"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0,26</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0,26</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0,26</w:t>
            </w:r>
          </w:p>
        </w:tc>
        <w:tc>
          <w:tcPr>
            <w:tcW w:w="7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0,26</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0,26</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0,26</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0,26</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0,26</w:t>
            </w:r>
          </w:p>
        </w:tc>
        <w:tc>
          <w:tcPr>
            <w:tcW w:w="86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0,26</w:t>
            </w:r>
          </w:p>
        </w:tc>
      </w:tr>
      <w:tr>
        <w:trPr>
          <w:trHeight w:val="757" w:hRule="atLeast"/>
        </w:trPr>
        <w:tc>
          <w:tcPr>
            <w:tcW w:w="4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6"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114" w:right="105"/>
              <w:jc w:val="center"/>
              <w:rPr>
                <w:rFonts w:ascii="Arial" w:hAnsi="Arial" w:cs="Arial"/>
                <w:sz w:val="24"/>
                <w:szCs w:val="24"/>
              </w:rPr>
            </w:pPr>
            <w:r>
              <w:rPr>
                <w:rFonts w:eastAsia="Arial" w:cs="Arial" w:ascii="Arial" w:hAnsi="Arial"/>
                <w:spacing w:val="-5"/>
                <w:kern w:val="0"/>
                <w:sz w:val="24"/>
                <w:szCs w:val="24"/>
                <w:lang w:eastAsia="en-US" w:bidi="ar-SA"/>
              </w:rPr>
              <w:t>15</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52" w:before="0" w:after="0"/>
              <w:ind w:left="57" w:right="53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 xml:space="preserve">школы- </w:t>
            </w:r>
            <w:r>
              <w:rPr>
                <w:rFonts w:eastAsia="Arial" w:cs="Arial" w:ascii="Arial" w:hAnsi="Arial"/>
                <w:spacing w:val="-2"/>
                <w:kern w:val="0"/>
                <w:sz w:val="24"/>
                <w:szCs w:val="24"/>
                <w:lang w:eastAsia="en-US" w:bidi="ar-SA"/>
              </w:rPr>
              <w:t xml:space="preserve">интерната </w:t>
            </w:r>
            <w:r>
              <w:rPr>
                <w:rFonts w:eastAsia="Arial" w:cs="Arial" w:ascii="Arial" w:hAnsi="Arial"/>
                <w:kern w:val="0"/>
                <w:sz w:val="24"/>
                <w:szCs w:val="24"/>
                <w:lang w:eastAsia="en-US" w:bidi="ar-SA"/>
              </w:rPr>
              <w:t>(ул.Пушкина, 56)</w:t>
            </w:r>
          </w:p>
        </w:tc>
        <w:tc>
          <w:tcPr>
            <w:tcW w:w="800" w:type="dxa"/>
            <w:tcBorders>
              <w:left w:val="single" w:sz="8" w:space="0" w:color="000000"/>
              <w:bottom w:val="single" w:sz="8"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0,138</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0,138</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0,138</w:t>
            </w:r>
          </w:p>
        </w:tc>
        <w:tc>
          <w:tcPr>
            <w:tcW w:w="7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0,138</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0,138</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0,138</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0,138</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0,138</w:t>
            </w:r>
          </w:p>
        </w:tc>
        <w:tc>
          <w:tcPr>
            <w:tcW w:w="86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0,138</w:t>
            </w:r>
          </w:p>
        </w:tc>
      </w:tr>
      <w:tr>
        <w:trPr>
          <w:trHeight w:val="758" w:hRule="atLeast"/>
        </w:trPr>
        <w:tc>
          <w:tcPr>
            <w:tcW w:w="4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4"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114" w:right="105"/>
              <w:jc w:val="center"/>
              <w:rPr>
                <w:rFonts w:ascii="Arial" w:hAnsi="Arial" w:cs="Arial"/>
                <w:sz w:val="24"/>
                <w:szCs w:val="24"/>
              </w:rPr>
            </w:pPr>
            <w:r>
              <w:rPr>
                <w:rFonts w:eastAsia="Arial" w:cs="Arial" w:ascii="Arial" w:hAnsi="Arial"/>
                <w:spacing w:val="-5"/>
                <w:kern w:val="0"/>
                <w:sz w:val="24"/>
                <w:szCs w:val="24"/>
                <w:lang w:eastAsia="en-US" w:bidi="ar-SA"/>
              </w:rPr>
              <w:t>16</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ind w:left="57" w:right="53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 xml:space="preserve">школы- </w:t>
            </w:r>
            <w:r>
              <w:rPr>
                <w:rFonts w:eastAsia="Arial" w:cs="Arial" w:ascii="Arial" w:hAnsi="Arial"/>
                <w:spacing w:val="-2"/>
                <w:kern w:val="0"/>
                <w:sz w:val="24"/>
                <w:szCs w:val="24"/>
                <w:lang w:eastAsia="en-US" w:bidi="ar-SA"/>
              </w:rPr>
              <w:t>интерната</w:t>
            </w:r>
          </w:p>
          <w:p>
            <w:pPr>
              <w:pStyle w:val="TableParagraph"/>
              <w:widowControl w:val="false"/>
              <w:tabs>
                <w:tab w:val="clear" w:pos="720"/>
                <w:tab w:val="left" w:pos="618" w:leader="none"/>
              </w:tabs>
              <w:spacing w:lineRule="exact" w:line="238" w:before="0" w:after="0"/>
              <w:ind w:left="57"/>
              <w:jc w:val="left"/>
              <w:rPr>
                <w:rFonts w:ascii="Arial" w:hAnsi="Arial" w:cs="Arial"/>
                <w:sz w:val="24"/>
                <w:szCs w:val="24"/>
              </w:rPr>
            </w:pPr>
            <w:r>
              <w:rPr>
                <w:rFonts w:eastAsia="Arial" w:cs="Arial" w:ascii="Arial" w:hAnsi="Arial"/>
                <w:kern w:val="0"/>
                <w:sz w:val="24"/>
                <w:szCs w:val="24"/>
                <w:lang w:eastAsia="en-US" w:bidi="ar-SA"/>
              </w:rPr>
              <w:t>(ул.Уруссинская,</w:t>
            </w:r>
            <w:r>
              <w:rPr>
                <w:rFonts w:eastAsia="Arial" w:cs="Arial" w:ascii="Arial" w:hAnsi="Arial"/>
                <w:spacing w:val="-9"/>
                <w:kern w:val="0"/>
                <w:sz w:val="24"/>
                <w:szCs w:val="24"/>
                <w:lang w:eastAsia="en-US" w:bidi="ar-SA"/>
              </w:rPr>
              <w:t xml:space="preserve"> </w:t>
            </w:r>
            <w:r>
              <w:rPr>
                <w:rFonts w:eastAsia="Arial" w:cs="Arial" w:ascii="Arial" w:hAnsi="Arial"/>
                <w:spacing w:val="-5"/>
                <w:kern w:val="0"/>
                <w:sz w:val="24"/>
                <w:szCs w:val="24"/>
                <w:lang w:eastAsia="en-US" w:bidi="ar-SA"/>
              </w:rPr>
              <w:t>74)</w:t>
            </w:r>
          </w:p>
        </w:tc>
        <w:tc>
          <w:tcPr>
            <w:tcW w:w="800" w:type="dxa"/>
            <w:tcBorders>
              <w:left w:val="single" w:sz="8" w:space="0" w:color="000000"/>
              <w:bottom w:val="single" w:sz="8"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86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r>
      <w:tr>
        <w:trPr>
          <w:trHeight w:val="302" w:hRule="atLeast"/>
        </w:trPr>
        <w:tc>
          <w:tcPr>
            <w:tcW w:w="4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7" w:after="0"/>
              <w:ind w:left="114" w:right="105"/>
              <w:jc w:val="center"/>
              <w:rPr>
                <w:rFonts w:ascii="Arial" w:hAnsi="Arial" w:cs="Arial"/>
                <w:sz w:val="24"/>
                <w:szCs w:val="24"/>
              </w:rPr>
            </w:pPr>
            <w:r>
              <w:rPr>
                <w:rFonts w:eastAsia="Arial" w:cs="Arial" w:ascii="Arial" w:hAnsi="Arial"/>
                <w:spacing w:val="-5"/>
                <w:kern w:val="0"/>
                <w:sz w:val="24"/>
                <w:szCs w:val="24"/>
                <w:lang w:eastAsia="en-US" w:bidi="ar-SA"/>
              </w:rPr>
              <w:t>17</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7"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2"/>
                <w:kern w:val="0"/>
                <w:sz w:val="24"/>
                <w:szCs w:val="24"/>
                <w:lang w:eastAsia="en-US" w:bidi="ar-SA"/>
              </w:rPr>
              <w:t xml:space="preserve"> </w:t>
            </w:r>
            <w:r>
              <w:rPr>
                <w:rFonts w:eastAsia="Arial" w:cs="Arial" w:ascii="Arial" w:hAnsi="Arial"/>
                <w:spacing w:val="-5"/>
                <w:kern w:val="0"/>
                <w:sz w:val="24"/>
                <w:szCs w:val="24"/>
                <w:lang w:eastAsia="en-US" w:bidi="ar-SA"/>
              </w:rPr>
              <w:t>РДК</w:t>
            </w:r>
          </w:p>
        </w:tc>
        <w:tc>
          <w:tcPr>
            <w:tcW w:w="800" w:type="dxa"/>
            <w:tcBorders>
              <w:left w:val="single" w:sz="8" w:space="0" w:color="000000"/>
              <w:bottom w:val="single" w:sz="8"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86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r>
      <w:tr>
        <w:trPr>
          <w:trHeight w:val="495" w:hRule="atLeast"/>
        </w:trPr>
        <w:tc>
          <w:tcPr>
            <w:tcW w:w="4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21" w:after="0"/>
              <w:ind w:left="114" w:right="105"/>
              <w:jc w:val="center"/>
              <w:rPr>
                <w:rFonts w:ascii="Arial" w:hAnsi="Arial" w:cs="Arial"/>
                <w:sz w:val="24"/>
                <w:szCs w:val="24"/>
              </w:rPr>
            </w:pPr>
            <w:r>
              <w:rPr>
                <w:rFonts w:eastAsia="Arial" w:cs="Arial" w:ascii="Arial" w:hAnsi="Arial"/>
                <w:spacing w:val="-5"/>
                <w:kern w:val="0"/>
                <w:sz w:val="24"/>
                <w:szCs w:val="24"/>
                <w:lang w:eastAsia="en-US" w:bidi="ar-SA"/>
              </w:rPr>
              <w:t>18</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8" w:before="0"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2"/>
                <w:kern w:val="0"/>
                <w:sz w:val="24"/>
                <w:szCs w:val="24"/>
                <w:lang w:eastAsia="en-US" w:bidi="ar-SA"/>
              </w:rPr>
              <w:t xml:space="preserve"> Исполкома</w:t>
            </w:r>
          </w:p>
          <w:p>
            <w:pPr>
              <w:pStyle w:val="TableParagraph"/>
              <w:widowControl w:val="false"/>
              <w:tabs>
                <w:tab w:val="clear" w:pos="720"/>
                <w:tab w:val="left" w:pos="618" w:leader="none"/>
              </w:tabs>
              <w:spacing w:lineRule="exact" w:line="240" w:before="0" w:after="0"/>
              <w:ind w:left="57"/>
              <w:jc w:val="left"/>
              <w:rPr>
                <w:rFonts w:ascii="Arial" w:hAnsi="Arial" w:cs="Arial"/>
                <w:sz w:val="24"/>
                <w:szCs w:val="24"/>
              </w:rPr>
            </w:pPr>
            <w:r>
              <w:rPr>
                <w:rFonts w:eastAsia="Arial" w:cs="Arial" w:ascii="Arial" w:hAnsi="Arial"/>
                <w:spacing w:val="-2"/>
                <w:kern w:val="0"/>
                <w:sz w:val="24"/>
                <w:szCs w:val="24"/>
                <w:lang w:eastAsia="en-US" w:bidi="ar-SA"/>
              </w:rPr>
              <w:t>Ютазинского</w:t>
            </w:r>
          </w:p>
        </w:tc>
        <w:tc>
          <w:tcPr>
            <w:tcW w:w="800" w:type="dxa"/>
            <w:tcBorders>
              <w:left w:val="single" w:sz="8" w:space="0" w:color="000000"/>
              <w:bottom w:val="single" w:sz="8"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0,43</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0,43</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0,43</w:t>
            </w:r>
          </w:p>
        </w:tc>
        <w:tc>
          <w:tcPr>
            <w:tcW w:w="7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0,43</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0,43</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0,43</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0,43</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0,43</w:t>
            </w:r>
          </w:p>
        </w:tc>
        <w:tc>
          <w:tcPr>
            <w:tcW w:w="86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0,43</w:t>
            </w:r>
          </w:p>
        </w:tc>
      </w:tr>
      <w:tr>
        <w:trPr>
          <w:trHeight w:val="602" w:hRule="atLeast"/>
        </w:trPr>
        <w:tc>
          <w:tcPr>
            <w:tcW w:w="4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63" w:after="0"/>
              <w:ind w:right="117"/>
              <w:jc w:val="right"/>
              <w:rPr>
                <w:rFonts w:ascii="Arial" w:hAnsi="Arial" w:cs="Arial"/>
                <w:sz w:val="24"/>
                <w:szCs w:val="24"/>
              </w:rPr>
            </w:pPr>
            <w:r>
              <w:rPr>
                <w:rFonts w:eastAsia="Arial" w:cs="Arial" w:ascii="Arial" w:hAnsi="Arial"/>
                <w:spacing w:val="-5"/>
                <w:kern w:val="0"/>
                <w:sz w:val="24"/>
                <w:szCs w:val="24"/>
                <w:lang w:eastAsia="en-US" w:bidi="ar-SA"/>
              </w:rPr>
              <w:t>19</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6"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ФГКУ</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«11 отряд» ФПС по РТ</w:t>
            </w:r>
          </w:p>
        </w:tc>
        <w:tc>
          <w:tcPr>
            <w:tcW w:w="800" w:type="dxa"/>
            <w:tcBorders>
              <w:left w:val="single" w:sz="8" w:space="0" w:color="000000"/>
              <w:bottom w:val="single" w:sz="8"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0,172</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0,172</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0,172</w:t>
            </w:r>
          </w:p>
        </w:tc>
        <w:tc>
          <w:tcPr>
            <w:tcW w:w="7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0,172</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0,172</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0,172</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0,172</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0,172</w:t>
            </w:r>
          </w:p>
        </w:tc>
        <w:tc>
          <w:tcPr>
            <w:tcW w:w="86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0,172</w:t>
            </w:r>
          </w:p>
        </w:tc>
      </w:tr>
      <w:tr>
        <w:trPr>
          <w:trHeight w:val="383" w:hRule="atLeast"/>
        </w:trPr>
        <w:tc>
          <w:tcPr>
            <w:tcW w:w="4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21" w:after="0"/>
              <w:ind w:left="114" w:right="105"/>
              <w:jc w:val="center"/>
              <w:rPr>
                <w:rFonts w:ascii="Arial" w:hAnsi="Arial" w:cs="Arial"/>
                <w:spacing w:val="-5"/>
                <w:sz w:val="24"/>
                <w:szCs w:val="24"/>
              </w:rPr>
            </w:pPr>
            <w:r>
              <w:rPr>
                <w:rFonts w:eastAsia="Arial" w:cs="Arial" w:ascii="Arial" w:hAnsi="Arial"/>
                <w:spacing w:val="-5"/>
                <w:kern w:val="0"/>
                <w:sz w:val="24"/>
                <w:szCs w:val="24"/>
                <w:lang w:eastAsia="en-US" w:bidi="ar-SA"/>
              </w:rPr>
              <w:t>20</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6" w:before="0"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2"/>
                <w:kern w:val="0"/>
                <w:sz w:val="24"/>
                <w:szCs w:val="24"/>
                <w:lang w:eastAsia="en-US" w:bidi="ar-SA"/>
              </w:rPr>
              <w:t xml:space="preserve"> гимназии</w:t>
            </w:r>
          </w:p>
        </w:tc>
        <w:tc>
          <w:tcPr>
            <w:tcW w:w="800" w:type="dxa"/>
            <w:tcBorders>
              <w:left w:val="single" w:sz="8" w:space="0" w:color="000000"/>
              <w:bottom w:val="single" w:sz="8"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0,26</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0,26</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0,26</w:t>
            </w:r>
          </w:p>
        </w:tc>
        <w:tc>
          <w:tcPr>
            <w:tcW w:w="7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0,26</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0,26</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0,26</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0,26</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0,26</w:t>
            </w:r>
          </w:p>
        </w:tc>
        <w:tc>
          <w:tcPr>
            <w:tcW w:w="86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0,26</w:t>
            </w:r>
          </w:p>
        </w:tc>
      </w:tr>
      <w:tr>
        <w:trPr>
          <w:trHeight w:val="276" w:hRule="atLeast"/>
        </w:trPr>
        <w:tc>
          <w:tcPr>
            <w:tcW w:w="4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21" w:after="0"/>
              <w:ind w:left="114" w:right="105"/>
              <w:jc w:val="center"/>
              <w:rPr>
                <w:rFonts w:ascii="Arial" w:hAnsi="Arial" w:cs="Arial"/>
                <w:spacing w:val="-5"/>
                <w:sz w:val="24"/>
                <w:szCs w:val="24"/>
              </w:rPr>
            </w:pPr>
            <w:r>
              <w:rPr>
                <w:rFonts w:eastAsia="Arial" w:cs="Arial" w:ascii="Arial" w:hAnsi="Arial"/>
                <w:spacing w:val="-5"/>
                <w:kern w:val="0"/>
                <w:sz w:val="24"/>
                <w:szCs w:val="24"/>
                <w:lang w:eastAsia="en-US" w:bidi="ar-SA"/>
              </w:rPr>
              <w:t>21</w:t>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6" w:before="0" w:after="0"/>
              <w:ind w:left="57"/>
              <w:jc w:val="left"/>
              <w:rPr>
                <w:rFonts w:ascii="Arial" w:hAnsi="Arial" w:cs="Arial"/>
                <w:sz w:val="24"/>
                <w:szCs w:val="24"/>
              </w:rPr>
            </w:pPr>
            <w:r>
              <w:rPr>
                <w:rFonts w:eastAsia="Arial" w:cs="Arial" w:ascii="Arial" w:hAnsi="Arial"/>
                <w:kern w:val="0"/>
                <w:sz w:val="24"/>
                <w:szCs w:val="24"/>
                <w:lang w:eastAsia="en-US" w:bidi="ar-SA"/>
              </w:rPr>
              <w:t>Котельная Теплосервис</w:t>
            </w:r>
          </w:p>
        </w:tc>
        <w:tc>
          <w:tcPr>
            <w:tcW w:w="800" w:type="dxa"/>
            <w:tcBorders>
              <w:left w:val="single" w:sz="8" w:space="0" w:color="000000"/>
              <w:bottom w:val="single" w:sz="8"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0,01</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0,01</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0,01</w:t>
            </w:r>
          </w:p>
        </w:tc>
        <w:tc>
          <w:tcPr>
            <w:tcW w:w="7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0,01</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0,01</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0,01</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0,01</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0,01</w:t>
            </w:r>
          </w:p>
        </w:tc>
        <w:tc>
          <w:tcPr>
            <w:tcW w:w="86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0,01</w:t>
            </w:r>
          </w:p>
        </w:tc>
      </w:tr>
      <w:tr>
        <w:trPr>
          <w:trHeight w:val="392" w:hRule="atLeast"/>
        </w:trPr>
        <w:tc>
          <w:tcPr>
            <w:tcW w:w="4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36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7" w:after="0"/>
              <w:ind w:left="57"/>
              <w:jc w:val="left"/>
              <w:rPr>
                <w:rFonts w:ascii="Arial" w:hAnsi="Arial" w:cs="Arial"/>
                <w:b/>
                <w:sz w:val="24"/>
                <w:szCs w:val="24"/>
              </w:rPr>
            </w:pPr>
            <w:r>
              <w:rPr>
                <w:rFonts w:eastAsia="Arial" w:cs="Arial" w:ascii="Arial" w:hAnsi="Arial"/>
                <w:b/>
                <w:spacing w:val="-2"/>
                <w:kern w:val="0"/>
                <w:sz w:val="24"/>
                <w:szCs w:val="24"/>
                <w:lang w:eastAsia="en-US" w:bidi="ar-SA"/>
              </w:rPr>
              <w:t>ИТОГО:</w:t>
            </w:r>
          </w:p>
        </w:tc>
        <w:tc>
          <w:tcPr>
            <w:tcW w:w="800" w:type="dxa"/>
            <w:tcBorders>
              <w:top w:val="single" w:sz="8"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b/>
                <w:sz w:val="24"/>
                <w:szCs w:val="24"/>
              </w:rPr>
            </w:pPr>
            <w:r>
              <w:rPr>
                <w:rFonts w:eastAsia="Arial" w:cs="Arial" w:ascii="Arial" w:hAnsi="Arial"/>
                <w:b/>
                <w:kern w:val="0"/>
                <w:sz w:val="24"/>
                <w:szCs w:val="24"/>
                <w:lang w:eastAsia="en-US" w:bidi="ar-SA"/>
              </w:rPr>
              <w:t>8,646</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b/>
                <w:sz w:val="24"/>
                <w:szCs w:val="24"/>
              </w:rPr>
            </w:pPr>
            <w:r>
              <w:rPr>
                <w:rFonts w:eastAsia="Arial" w:cs="Arial" w:ascii="Arial" w:hAnsi="Arial"/>
                <w:b/>
                <w:kern w:val="0"/>
                <w:sz w:val="24"/>
                <w:szCs w:val="24"/>
                <w:lang w:eastAsia="en-US" w:bidi="ar-SA"/>
              </w:rPr>
              <w:t>8,646</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b/>
                <w:sz w:val="24"/>
                <w:szCs w:val="24"/>
              </w:rPr>
            </w:pPr>
            <w:r>
              <w:rPr>
                <w:rFonts w:eastAsia="Arial" w:cs="Arial" w:ascii="Arial" w:hAnsi="Arial"/>
                <w:b/>
                <w:kern w:val="0"/>
                <w:sz w:val="24"/>
                <w:szCs w:val="24"/>
                <w:lang w:eastAsia="en-US" w:bidi="ar-SA"/>
              </w:rPr>
              <w:t>8,646</w:t>
            </w:r>
          </w:p>
        </w:tc>
        <w:tc>
          <w:tcPr>
            <w:tcW w:w="70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b/>
                <w:sz w:val="24"/>
                <w:szCs w:val="24"/>
              </w:rPr>
            </w:pPr>
            <w:r>
              <w:rPr>
                <w:rFonts w:eastAsia="Arial" w:cs="Arial" w:ascii="Arial" w:hAnsi="Arial"/>
                <w:b/>
                <w:kern w:val="0"/>
                <w:sz w:val="24"/>
                <w:szCs w:val="24"/>
                <w:lang w:eastAsia="en-US" w:bidi="ar-SA"/>
              </w:rPr>
              <w:t>8,646</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b/>
                <w:sz w:val="24"/>
                <w:szCs w:val="24"/>
              </w:rPr>
            </w:pPr>
            <w:r>
              <w:rPr>
                <w:rFonts w:eastAsia="Arial" w:cs="Arial" w:ascii="Arial" w:hAnsi="Arial"/>
                <w:b/>
                <w:kern w:val="0"/>
                <w:sz w:val="24"/>
                <w:szCs w:val="24"/>
                <w:lang w:eastAsia="en-US" w:bidi="ar-SA"/>
              </w:rPr>
              <w:t>8,646</w:t>
            </w:r>
          </w:p>
        </w:tc>
        <w:tc>
          <w:tcPr>
            <w:tcW w:w="70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b/>
                <w:sz w:val="24"/>
                <w:szCs w:val="24"/>
              </w:rPr>
            </w:pPr>
            <w:r>
              <w:rPr>
                <w:rFonts w:eastAsia="Arial" w:cs="Arial" w:ascii="Arial" w:hAnsi="Arial"/>
                <w:b/>
                <w:kern w:val="0"/>
                <w:sz w:val="24"/>
                <w:szCs w:val="24"/>
                <w:lang w:eastAsia="en-US" w:bidi="ar-SA"/>
              </w:rPr>
              <w:t>8,646</w:t>
            </w:r>
          </w:p>
        </w:tc>
        <w:tc>
          <w:tcPr>
            <w:tcW w:w="71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b/>
                <w:sz w:val="24"/>
                <w:szCs w:val="24"/>
              </w:rPr>
            </w:pPr>
            <w:r>
              <w:rPr>
                <w:rFonts w:eastAsia="Arial" w:cs="Arial" w:ascii="Arial" w:hAnsi="Arial"/>
                <w:b/>
                <w:kern w:val="0"/>
                <w:sz w:val="24"/>
                <w:szCs w:val="24"/>
                <w:lang w:eastAsia="en-US" w:bidi="ar-SA"/>
              </w:rPr>
              <w:t>8,646</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b/>
                <w:sz w:val="24"/>
                <w:szCs w:val="24"/>
              </w:rPr>
            </w:pPr>
            <w:r>
              <w:rPr>
                <w:rFonts w:eastAsia="Arial" w:cs="Arial" w:ascii="Arial" w:hAnsi="Arial"/>
                <w:b/>
                <w:kern w:val="0"/>
                <w:sz w:val="24"/>
                <w:szCs w:val="24"/>
                <w:lang w:eastAsia="en-US" w:bidi="ar-SA"/>
              </w:rPr>
              <w:t>8,646</w:t>
            </w:r>
          </w:p>
        </w:tc>
        <w:tc>
          <w:tcPr>
            <w:tcW w:w="86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b/>
                <w:sz w:val="24"/>
                <w:szCs w:val="24"/>
              </w:rPr>
            </w:pPr>
            <w:r>
              <w:rPr>
                <w:rFonts w:eastAsia="Arial" w:cs="Arial" w:ascii="Arial" w:hAnsi="Arial"/>
                <w:b/>
                <w:kern w:val="0"/>
                <w:sz w:val="24"/>
                <w:szCs w:val="24"/>
                <w:lang w:eastAsia="en-US" w:bidi="ar-SA"/>
              </w:rPr>
              <w:t>8,646</w:t>
            </w:r>
          </w:p>
        </w:tc>
      </w:tr>
    </w:tbl>
    <w:p>
      <w:pPr>
        <w:pStyle w:val="BodyText"/>
        <w:tabs>
          <w:tab w:val="clear" w:pos="720"/>
          <w:tab w:val="left" w:pos="618" w:leader="none"/>
        </w:tabs>
        <w:spacing w:before="2" w:after="0"/>
        <w:rPr>
          <w:rFonts w:ascii="Arial" w:hAnsi="Arial" w:cs="Arial"/>
          <w:sz w:val="24"/>
          <w:szCs w:val="24"/>
        </w:rPr>
      </w:pPr>
      <w:r>
        <w:rPr>
          <w:rFonts w:cs="Arial" w:ascii="Arial" w:hAnsi="Arial"/>
          <w:sz w:val="24"/>
          <w:szCs w:val="24"/>
        </w:rPr>
      </w:r>
    </w:p>
    <w:p>
      <w:pPr>
        <w:pStyle w:val="Heading1"/>
        <w:numPr>
          <w:ilvl w:val="1"/>
          <w:numId w:val="14"/>
        </w:numPr>
        <w:tabs>
          <w:tab w:val="clear" w:pos="720"/>
          <w:tab w:val="left" w:pos="618" w:leader="none"/>
          <w:tab w:val="left" w:pos="1264" w:leader="none"/>
        </w:tabs>
        <w:spacing w:before="88" w:after="0"/>
        <w:ind w:firstLine="709" w:left="0" w:right="16"/>
        <w:jc w:val="both"/>
        <w:rPr>
          <w:rFonts w:ascii="Arial" w:hAnsi="Arial" w:cs="Arial"/>
          <w:sz w:val="24"/>
          <w:szCs w:val="24"/>
        </w:rPr>
      </w:pPr>
      <w:bookmarkStart w:id="160" w:name="_Toc211264073"/>
      <w:bookmarkStart w:id="161" w:name="_Toc211263585"/>
      <w:bookmarkStart w:id="162" w:name="_Toc211237289"/>
      <w:bookmarkStart w:id="163" w:name="_Toc211237057"/>
      <w:bookmarkStart w:id="164" w:name="_Toc211236808"/>
      <w:bookmarkStart w:id="165" w:name="_Toc211005389"/>
      <w:bookmarkStart w:id="166" w:name="_Toc210918430"/>
      <w:bookmarkStart w:id="167" w:name="_Toc210730468"/>
      <w:bookmarkStart w:id="168" w:name="_Toc210728353"/>
      <w:bookmarkStart w:id="169" w:name="_bookmark32"/>
      <w:bookmarkEnd w:id="169"/>
      <w:r>
        <w:rPr>
          <w:rFonts w:eastAsia="Arial" w:cs="Arial" w:ascii="Arial" w:hAnsi="Arial"/>
          <w:sz w:val="24"/>
          <w:szCs w:val="24"/>
        </w:rPr>
        <w:t>Существующие</w:t>
      </w:r>
      <w:r>
        <w:rPr>
          <w:rFonts w:eastAsia="Arial" w:cs="Arial" w:ascii="Arial" w:hAnsi="Arial"/>
          <w:spacing w:val="80"/>
          <w:sz w:val="24"/>
          <w:szCs w:val="24"/>
        </w:rPr>
        <w:t xml:space="preserve"> </w:t>
      </w:r>
      <w:r>
        <w:rPr>
          <w:rFonts w:eastAsia="Arial" w:cs="Arial" w:ascii="Arial" w:hAnsi="Arial"/>
          <w:sz w:val="24"/>
          <w:szCs w:val="24"/>
        </w:rPr>
        <w:t>и</w:t>
      </w:r>
      <w:r>
        <w:rPr>
          <w:rFonts w:eastAsia="Arial" w:cs="Arial" w:ascii="Arial" w:hAnsi="Arial"/>
          <w:spacing w:val="80"/>
          <w:sz w:val="24"/>
          <w:szCs w:val="24"/>
        </w:rPr>
        <w:t xml:space="preserve"> </w:t>
      </w:r>
      <w:r>
        <w:rPr>
          <w:rFonts w:eastAsia="Arial" w:cs="Arial" w:ascii="Arial" w:hAnsi="Arial"/>
          <w:sz w:val="24"/>
          <w:szCs w:val="24"/>
        </w:rPr>
        <w:t>перспективные</w:t>
      </w:r>
      <w:r>
        <w:rPr>
          <w:rFonts w:eastAsia="Arial" w:cs="Arial" w:ascii="Arial" w:hAnsi="Arial"/>
          <w:spacing w:val="80"/>
          <w:sz w:val="24"/>
          <w:szCs w:val="24"/>
        </w:rPr>
        <w:t xml:space="preserve"> </w:t>
      </w:r>
      <w:r>
        <w:rPr>
          <w:rFonts w:eastAsia="Arial" w:cs="Arial" w:ascii="Arial" w:hAnsi="Arial"/>
          <w:sz w:val="24"/>
          <w:szCs w:val="24"/>
        </w:rPr>
        <w:t>затраты</w:t>
      </w:r>
      <w:r>
        <w:rPr>
          <w:rFonts w:eastAsia="Arial" w:cs="Arial" w:ascii="Arial" w:hAnsi="Arial"/>
          <w:spacing w:val="80"/>
          <w:sz w:val="24"/>
          <w:szCs w:val="24"/>
        </w:rPr>
        <w:t xml:space="preserve"> </w:t>
      </w:r>
      <w:r>
        <w:rPr>
          <w:rFonts w:eastAsia="Arial" w:cs="Arial" w:ascii="Arial" w:hAnsi="Arial"/>
          <w:sz w:val="24"/>
          <w:szCs w:val="24"/>
        </w:rPr>
        <w:t>тепловой</w:t>
      </w:r>
      <w:r>
        <w:rPr>
          <w:rFonts w:eastAsia="Arial" w:cs="Arial" w:ascii="Arial" w:hAnsi="Arial"/>
          <w:spacing w:val="80"/>
          <w:sz w:val="24"/>
          <w:szCs w:val="24"/>
        </w:rPr>
        <w:t xml:space="preserve"> </w:t>
      </w:r>
      <w:r>
        <w:rPr>
          <w:rFonts w:eastAsia="Arial" w:cs="Arial" w:ascii="Arial" w:hAnsi="Arial"/>
          <w:sz w:val="24"/>
          <w:szCs w:val="24"/>
        </w:rPr>
        <w:t>мощности</w:t>
      </w:r>
      <w:r>
        <w:rPr>
          <w:rFonts w:eastAsia="Arial" w:cs="Arial" w:ascii="Arial" w:hAnsi="Arial"/>
          <w:spacing w:val="80"/>
          <w:sz w:val="24"/>
          <w:szCs w:val="24"/>
        </w:rPr>
        <w:t xml:space="preserve"> </w:t>
      </w:r>
      <w:r>
        <w:rPr>
          <w:rFonts w:eastAsia="Arial" w:cs="Arial" w:ascii="Arial" w:hAnsi="Arial"/>
          <w:sz w:val="24"/>
          <w:szCs w:val="24"/>
        </w:rPr>
        <w:t>на</w:t>
      </w:r>
      <w:r>
        <w:rPr>
          <w:rFonts w:eastAsia="Arial" w:cs="Arial" w:ascii="Arial" w:hAnsi="Arial"/>
          <w:spacing w:val="40"/>
          <w:sz w:val="24"/>
          <w:szCs w:val="24"/>
        </w:rPr>
        <w:t xml:space="preserve"> </w:t>
      </w:r>
      <w:r>
        <w:rPr>
          <w:rFonts w:eastAsia="Arial" w:cs="Arial" w:ascii="Arial" w:hAnsi="Arial"/>
          <w:sz w:val="24"/>
          <w:szCs w:val="24"/>
        </w:rPr>
        <w:t>собственные и хозяйственные нужды источников тепловой энергии</w:t>
      </w:r>
      <w:bookmarkEnd w:id="160"/>
      <w:bookmarkEnd w:id="161"/>
      <w:bookmarkEnd w:id="162"/>
      <w:bookmarkEnd w:id="163"/>
      <w:bookmarkEnd w:id="164"/>
      <w:bookmarkEnd w:id="165"/>
      <w:bookmarkEnd w:id="166"/>
      <w:bookmarkEnd w:id="167"/>
      <w:bookmarkEnd w:id="168"/>
    </w:p>
    <w:p>
      <w:pPr>
        <w:pStyle w:val="Normal"/>
        <w:tabs>
          <w:tab w:val="clear" w:pos="720"/>
          <w:tab w:val="left" w:pos="618" w:leader="none"/>
        </w:tabs>
        <w:ind w:firstLine="709" w:right="16"/>
        <w:rPr>
          <w:rFonts w:ascii="Arial" w:hAnsi="Arial" w:cs="Arial"/>
          <w:sz w:val="24"/>
          <w:szCs w:val="24"/>
        </w:rPr>
      </w:pPr>
      <w:r>
        <w:rPr>
          <w:rFonts w:cs="Arial" w:ascii="Arial" w:hAnsi="Arial"/>
          <w:sz w:val="24"/>
          <w:szCs w:val="24"/>
        </w:rPr>
      </w:r>
    </w:p>
    <w:p>
      <w:pPr>
        <w:pStyle w:val="BodyText"/>
        <w:ind w:firstLine="709" w:right="16"/>
        <w:rPr>
          <w:rFonts w:ascii="Arial" w:hAnsi="Arial" w:cs="Arial"/>
          <w:sz w:val="24"/>
          <w:szCs w:val="24"/>
        </w:rPr>
      </w:pPr>
      <w:r>
        <w:rPr>
          <w:rFonts w:eastAsia="Arial" w:cs="Arial" w:ascii="Arial" w:hAnsi="Arial"/>
          <w:sz w:val="24"/>
          <w:szCs w:val="24"/>
        </w:rPr>
        <w:t>По существующим и проектируемым теплоисточникам пгт.Уруссу потребление тепловой энергии на собственные нужды не предусмотрено.</w:t>
      </w:r>
    </w:p>
    <w:p>
      <w:pPr>
        <w:pStyle w:val="BodyText"/>
        <w:ind w:firstLine="709" w:right="16"/>
        <w:rPr>
          <w:rFonts w:ascii="Arial" w:hAnsi="Arial" w:cs="Arial"/>
          <w:sz w:val="24"/>
          <w:szCs w:val="24"/>
        </w:rPr>
      </w:pPr>
      <w:r>
        <w:rPr>
          <w:rFonts w:cs="Arial" w:ascii="Arial" w:hAnsi="Arial"/>
          <w:sz w:val="24"/>
          <w:szCs w:val="24"/>
        </w:rPr>
      </w:r>
    </w:p>
    <w:p>
      <w:pPr>
        <w:pStyle w:val="Heading1"/>
        <w:numPr>
          <w:ilvl w:val="1"/>
          <w:numId w:val="14"/>
        </w:numPr>
        <w:tabs>
          <w:tab w:val="clear" w:pos="720"/>
          <w:tab w:val="left" w:pos="618" w:leader="none"/>
          <w:tab w:val="left" w:pos="1209" w:leader="none"/>
        </w:tabs>
        <w:ind w:firstLine="709" w:left="0" w:right="16"/>
        <w:jc w:val="both"/>
        <w:rPr>
          <w:rFonts w:ascii="Arial" w:hAnsi="Arial" w:cs="Arial"/>
          <w:sz w:val="24"/>
          <w:szCs w:val="24"/>
        </w:rPr>
      </w:pPr>
      <w:bookmarkStart w:id="170" w:name="_Toc211264074"/>
      <w:bookmarkStart w:id="171" w:name="_Toc211263586"/>
      <w:bookmarkStart w:id="172" w:name="_Toc211237290"/>
      <w:bookmarkStart w:id="173" w:name="_Toc211237058"/>
      <w:bookmarkStart w:id="174" w:name="_Toc211236809"/>
      <w:bookmarkStart w:id="175" w:name="_Toc211005390"/>
      <w:bookmarkStart w:id="176" w:name="_Toc210918431"/>
      <w:bookmarkStart w:id="177" w:name="_Toc210730469"/>
      <w:bookmarkStart w:id="178" w:name="_Toc210728354"/>
      <w:bookmarkStart w:id="179" w:name="_bookmark33"/>
      <w:bookmarkEnd w:id="179"/>
      <w:r>
        <w:rPr>
          <w:rFonts w:eastAsia="Arial" w:cs="Arial" w:ascii="Arial" w:hAnsi="Arial"/>
          <w:sz w:val="24"/>
          <w:szCs w:val="24"/>
        </w:rPr>
        <w:t>Значения существующей и перспективной тепловой мощности источников тепловой энергии нетто</w:t>
      </w:r>
      <w:bookmarkEnd w:id="170"/>
      <w:bookmarkEnd w:id="171"/>
      <w:bookmarkEnd w:id="172"/>
      <w:bookmarkEnd w:id="173"/>
      <w:bookmarkEnd w:id="174"/>
      <w:bookmarkEnd w:id="175"/>
      <w:bookmarkEnd w:id="176"/>
      <w:bookmarkEnd w:id="177"/>
      <w:bookmarkEnd w:id="178"/>
    </w:p>
    <w:p>
      <w:pPr>
        <w:pStyle w:val="BodyText"/>
        <w:tabs>
          <w:tab w:val="clear" w:pos="720"/>
          <w:tab w:val="left" w:pos="618" w:leader="none"/>
        </w:tabs>
        <w:ind w:firstLine="709" w:right="16"/>
        <w:rPr>
          <w:rFonts w:ascii="Arial" w:hAnsi="Arial" w:cs="Arial"/>
          <w:sz w:val="24"/>
          <w:szCs w:val="24"/>
        </w:rPr>
      </w:pPr>
      <w:r>
        <w:rPr>
          <w:rFonts w:cs="Arial" w:ascii="Arial" w:hAnsi="Arial"/>
          <w:sz w:val="24"/>
          <w:szCs w:val="24"/>
        </w:rPr>
      </w:r>
    </w:p>
    <w:p>
      <w:pPr>
        <w:pStyle w:val="BodyText"/>
        <w:ind w:firstLine="709" w:right="16"/>
        <w:rPr>
          <w:rFonts w:ascii="Arial" w:hAnsi="Arial" w:cs="Arial"/>
          <w:sz w:val="24"/>
          <w:szCs w:val="24"/>
        </w:rPr>
      </w:pPr>
      <w:r>
        <w:rPr>
          <w:rFonts w:eastAsia="Arial" w:cs="Arial" w:ascii="Arial" w:hAnsi="Arial"/>
          <w:sz w:val="24"/>
          <w:szCs w:val="24"/>
        </w:rPr>
        <w:t>По теплоисточникам пгт.Уруссу (действующим и проектируемым) тепловая мощность нетто соответствует располагаемой мощности котлоагрегатов (см. таб. 8).</w:t>
      </w:r>
    </w:p>
    <w:p>
      <w:pPr>
        <w:pStyle w:val="BodyText"/>
        <w:tabs>
          <w:tab w:val="clear" w:pos="720"/>
          <w:tab w:val="left" w:pos="618" w:leader="none"/>
        </w:tabs>
        <w:spacing w:before="5" w:after="0"/>
        <w:ind w:firstLine="709" w:right="16"/>
        <w:rPr>
          <w:rFonts w:ascii="Arial" w:hAnsi="Arial" w:cs="Arial"/>
          <w:sz w:val="24"/>
          <w:szCs w:val="24"/>
        </w:rPr>
      </w:pPr>
      <w:r>
        <w:rPr>
          <w:rFonts w:cs="Arial" w:ascii="Arial" w:hAnsi="Arial"/>
          <w:sz w:val="24"/>
          <w:szCs w:val="24"/>
        </w:rPr>
      </w:r>
    </w:p>
    <w:p>
      <w:pPr>
        <w:pStyle w:val="Heading1"/>
        <w:numPr>
          <w:ilvl w:val="1"/>
          <w:numId w:val="14"/>
        </w:numPr>
        <w:tabs>
          <w:tab w:val="clear" w:pos="720"/>
          <w:tab w:val="left" w:pos="618" w:leader="none"/>
          <w:tab w:val="left" w:pos="1209" w:leader="none"/>
        </w:tabs>
        <w:ind w:firstLine="709" w:left="0" w:right="16"/>
        <w:jc w:val="both"/>
        <w:rPr>
          <w:rFonts w:ascii="Arial" w:hAnsi="Arial" w:cs="Arial"/>
          <w:sz w:val="24"/>
          <w:szCs w:val="24"/>
        </w:rPr>
      </w:pPr>
      <w:bookmarkStart w:id="180" w:name="_Toc211264075"/>
      <w:bookmarkStart w:id="181" w:name="_Toc211263587"/>
      <w:bookmarkStart w:id="182" w:name="_Toc211237291"/>
      <w:bookmarkStart w:id="183" w:name="_Toc211237059"/>
      <w:bookmarkStart w:id="184" w:name="_Toc211236810"/>
      <w:bookmarkStart w:id="185" w:name="_Toc211005391"/>
      <w:bookmarkStart w:id="186" w:name="_Toc210918432"/>
      <w:bookmarkStart w:id="187" w:name="_Toc210730470"/>
      <w:bookmarkStart w:id="188" w:name="_Toc210728355"/>
      <w:bookmarkStart w:id="189" w:name="_bookmark34"/>
      <w:bookmarkEnd w:id="189"/>
      <w:r>
        <w:rPr>
          <w:rFonts w:eastAsia="Arial" w:cs="Arial" w:ascii="Arial" w:hAnsi="Arial"/>
          <w:sz w:val="24"/>
          <w:szCs w:val="24"/>
        </w:rPr>
        <w:t>Значения существующих и перспективных потерь тепловой энергии при ее передаче по тепловым сетям, включая потери тепловой энергии в тепловых сетях теплопередачей через теплоизоляционные конструкции теплопроводов и потери теплоносителя, с указанием затрат теплоносителя на компенсацию этих потерь</w:t>
      </w:r>
      <w:bookmarkEnd w:id="180"/>
      <w:bookmarkEnd w:id="181"/>
      <w:bookmarkEnd w:id="182"/>
      <w:bookmarkEnd w:id="183"/>
      <w:bookmarkEnd w:id="184"/>
      <w:bookmarkEnd w:id="185"/>
      <w:bookmarkEnd w:id="186"/>
      <w:bookmarkEnd w:id="187"/>
      <w:bookmarkEnd w:id="188"/>
    </w:p>
    <w:p>
      <w:pPr>
        <w:pStyle w:val="Normal"/>
        <w:tabs>
          <w:tab w:val="clear" w:pos="720"/>
          <w:tab w:val="left" w:pos="618" w:leader="none"/>
        </w:tabs>
        <w:ind w:firstLine="709" w:right="16"/>
        <w:rPr>
          <w:rFonts w:ascii="Arial" w:hAnsi="Arial" w:cs="Arial"/>
          <w:sz w:val="24"/>
          <w:szCs w:val="24"/>
        </w:rPr>
      </w:pPr>
      <w:r>
        <w:rPr>
          <w:rFonts w:cs="Arial" w:ascii="Arial" w:hAnsi="Arial"/>
          <w:sz w:val="24"/>
          <w:szCs w:val="24"/>
        </w:rPr>
      </w:r>
    </w:p>
    <w:p>
      <w:pPr>
        <w:pStyle w:val="BodyText"/>
        <w:ind w:firstLine="709" w:right="16"/>
        <w:rPr>
          <w:rFonts w:ascii="Arial" w:hAnsi="Arial" w:cs="Arial"/>
          <w:sz w:val="24"/>
          <w:szCs w:val="24"/>
        </w:rPr>
      </w:pPr>
      <w:r>
        <w:rPr>
          <w:rFonts w:eastAsia="Arial" w:cs="Arial" w:ascii="Arial" w:hAnsi="Arial"/>
          <w:sz w:val="24"/>
          <w:szCs w:val="24"/>
        </w:rPr>
        <w:t>Расчет нормативных технологических потерь тепловой энергии теплопередачей через теплоизоляционные конструкции трубопроводов производится на базе значений удельных тепловых потерь по данным о протяженности, диаметрах, способах прокладки и теплоизоляции участков теплосетей с пересчетом на среднегодовые условия их эксплуатации.</w:t>
      </w:r>
    </w:p>
    <w:p>
      <w:pPr>
        <w:pStyle w:val="BodyText"/>
        <w:ind w:firstLine="709" w:right="16"/>
        <w:rPr>
          <w:rFonts w:ascii="Arial" w:hAnsi="Arial" w:cs="Arial"/>
          <w:sz w:val="24"/>
          <w:szCs w:val="24"/>
        </w:rPr>
      </w:pPr>
      <w:r>
        <w:rPr>
          <w:rFonts w:eastAsia="Arial" w:cs="Arial" w:ascii="Arial" w:hAnsi="Arial"/>
          <w:sz w:val="24"/>
          <w:szCs w:val="24"/>
        </w:rPr>
        <w:t xml:space="preserve">Потери тепловой энергии в сетях отсутствуют. </w:t>
      </w:r>
    </w:p>
    <w:p>
      <w:pPr>
        <w:pStyle w:val="Normal"/>
        <w:tabs>
          <w:tab w:val="clear" w:pos="720"/>
          <w:tab w:val="left" w:pos="618" w:leader="none"/>
        </w:tabs>
        <w:spacing w:lineRule="auto" w:line="276"/>
        <w:jc w:val="both"/>
        <w:rPr>
          <w:rFonts w:ascii="Arial" w:hAnsi="Arial" w:cs="Arial"/>
          <w:sz w:val="24"/>
          <w:szCs w:val="24"/>
        </w:rPr>
      </w:pPr>
      <w:r>
        <w:rPr>
          <w:rFonts w:cs="Arial" w:ascii="Arial" w:hAnsi="Arial"/>
          <w:sz w:val="24"/>
          <w:szCs w:val="24"/>
        </w:rPr>
      </w:r>
    </w:p>
    <w:p>
      <w:pPr>
        <w:sectPr>
          <w:headerReference w:type="default" r:id="rId86"/>
          <w:headerReference w:type="first" r:id="rId87"/>
          <w:footerReference w:type="default" r:id="rId88"/>
          <w:footerReference w:type="first" r:id="rId89"/>
          <w:type w:val="nextPage"/>
          <w:pgSz w:w="11906" w:h="16838"/>
          <w:pgMar w:left="1300" w:right="711" w:gutter="0" w:header="0" w:top="1040" w:footer="1044" w:bottom="1240"/>
          <w:pgNumType w:fmt="decimal"/>
          <w:formProt w:val="false"/>
          <w:textDirection w:val="lrTb"/>
          <w:docGrid w:type="default" w:linePitch="360" w:charSpace="4096"/>
        </w:sectPr>
        <w:pStyle w:val="Normal"/>
        <w:tabs>
          <w:tab w:val="clear" w:pos="720"/>
          <w:tab w:val="left" w:pos="618" w:leader="none"/>
        </w:tabs>
        <w:spacing w:lineRule="auto" w:line="276"/>
        <w:jc w:val="both"/>
        <w:rPr>
          <w:rFonts w:ascii="Arial" w:hAnsi="Arial" w:cs="Arial"/>
          <w:sz w:val="24"/>
          <w:szCs w:val="24"/>
        </w:rPr>
      </w:pPr>
      <w:r>
        <w:rPr>
          <w:rFonts w:cs="Arial" w:ascii="Arial" w:hAnsi="Arial"/>
          <w:sz w:val="24"/>
          <w:szCs w:val="24"/>
        </w:rPr>
      </w:r>
    </w:p>
    <w:p>
      <w:pPr>
        <w:pStyle w:val="Normal"/>
        <w:tabs>
          <w:tab w:val="clear" w:pos="720"/>
          <w:tab w:val="left" w:pos="618" w:leader="none"/>
        </w:tabs>
        <w:spacing w:before="75" w:after="0"/>
        <w:ind w:left="5745"/>
        <w:rPr>
          <w:rFonts w:ascii="Arial" w:hAnsi="Arial" w:cs="Arial"/>
          <w:sz w:val="24"/>
          <w:szCs w:val="24"/>
        </w:rPr>
      </w:pPr>
      <w:r>
        <w:rPr>
          <w:rFonts w:eastAsia="Arial" w:cs="Arial" w:ascii="Arial" w:hAnsi="Arial"/>
          <w:sz w:val="24"/>
          <w:szCs w:val="24"/>
        </w:rPr>
        <w:t>таб.</w:t>
      </w:r>
      <w:r>
        <w:rPr>
          <w:rFonts w:eastAsia="Arial" w:cs="Arial" w:ascii="Arial" w:hAnsi="Arial"/>
          <w:spacing w:val="40"/>
          <w:sz w:val="24"/>
          <w:szCs w:val="24"/>
        </w:rPr>
        <w:t xml:space="preserve"> </w:t>
      </w:r>
      <w:r>
        <w:rPr>
          <w:rFonts w:eastAsia="Arial" w:cs="Arial" w:ascii="Arial" w:hAnsi="Arial"/>
          <w:sz w:val="24"/>
          <w:szCs w:val="24"/>
        </w:rPr>
        <w:t>9</w:t>
      </w:r>
      <w:r>
        <w:rPr>
          <w:rFonts w:eastAsia="Arial" w:cs="Arial" w:ascii="Arial" w:hAnsi="Arial"/>
          <w:spacing w:val="-4"/>
          <w:sz w:val="24"/>
          <w:szCs w:val="24"/>
        </w:rPr>
        <w:t xml:space="preserve"> </w:t>
      </w:r>
      <w:r>
        <w:rPr>
          <w:rFonts w:eastAsia="Arial" w:cs="Arial" w:ascii="Arial" w:hAnsi="Arial"/>
          <w:sz w:val="24"/>
          <w:szCs w:val="24"/>
        </w:rPr>
        <w:t>–</w:t>
      </w:r>
      <w:r>
        <w:rPr>
          <w:rFonts w:eastAsia="Arial" w:cs="Arial" w:ascii="Arial" w:hAnsi="Arial"/>
          <w:spacing w:val="-4"/>
          <w:sz w:val="24"/>
          <w:szCs w:val="24"/>
        </w:rPr>
        <w:t xml:space="preserve"> </w:t>
      </w:r>
      <w:r>
        <w:rPr>
          <w:rFonts w:eastAsia="Arial" w:cs="Arial" w:ascii="Arial" w:hAnsi="Arial"/>
          <w:sz w:val="24"/>
          <w:szCs w:val="24"/>
        </w:rPr>
        <w:t>Оценка</w:t>
      </w:r>
      <w:r>
        <w:rPr>
          <w:rFonts w:eastAsia="Arial" w:cs="Arial" w:ascii="Arial" w:hAnsi="Arial"/>
          <w:spacing w:val="-5"/>
          <w:sz w:val="24"/>
          <w:szCs w:val="24"/>
        </w:rPr>
        <w:t xml:space="preserve"> </w:t>
      </w:r>
      <w:r>
        <w:rPr>
          <w:rFonts w:eastAsia="Arial" w:cs="Arial" w:ascii="Arial" w:hAnsi="Arial"/>
          <w:sz w:val="24"/>
          <w:szCs w:val="24"/>
        </w:rPr>
        <w:t>существующих</w:t>
      </w:r>
      <w:r>
        <w:rPr>
          <w:rFonts w:eastAsia="Arial" w:cs="Arial" w:ascii="Arial" w:hAnsi="Arial"/>
          <w:spacing w:val="-2"/>
          <w:sz w:val="24"/>
          <w:szCs w:val="24"/>
        </w:rPr>
        <w:t xml:space="preserve"> </w:t>
      </w:r>
      <w:r>
        <w:rPr>
          <w:rFonts w:eastAsia="Arial" w:cs="Arial" w:ascii="Arial" w:hAnsi="Arial"/>
          <w:sz w:val="24"/>
          <w:szCs w:val="24"/>
        </w:rPr>
        <w:t>и</w:t>
      </w:r>
      <w:r>
        <w:rPr>
          <w:rFonts w:eastAsia="Arial" w:cs="Arial" w:ascii="Arial" w:hAnsi="Arial"/>
          <w:spacing w:val="-6"/>
          <w:sz w:val="24"/>
          <w:szCs w:val="24"/>
        </w:rPr>
        <w:t xml:space="preserve"> </w:t>
      </w:r>
      <w:r>
        <w:rPr>
          <w:rFonts w:eastAsia="Arial" w:cs="Arial" w:ascii="Arial" w:hAnsi="Arial"/>
          <w:sz w:val="24"/>
          <w:szCs w:val="24"/>
        </w:rPr>
        <w:t>перспективных</w:t>
      </w:r>
      <w:r>
        <w:rPr>
          <w:rFonts w:eastAsia="Arial" w:cs="Arial" w:ascii="Arial" w:hAnsi="Arial"/>
          <w:spacing w:val="-5"/>
          <w:sz w:val="24"/>
          <w:szCs w:val="24"/>
        </w:rPr>
        <w:t xml:space="preserve"> </w:t>
      </w:r>
      <w:r>
        <w:rPr>
          <w:rFonts w:eastAsia="Arial" w:cs="Arial" w:ascii="Arial" w:hAnsi="Arial"/>
          <w:sz w:val="24"/>
          <w:szCs w:val="24"/>
        </w:rPr>
        <w:t>технологических</w:t>
      </w:r>
      <w:r>
        <w:rPr>
          <w:rFonts w:eastAsia="Arial" w:cs="Arial" w:ascii="Arial" w:hAnsi="Arial"/>
          <w:spacing w:val="-5"/>
          <w:sz w:val="24"/>
          <w:szCs w:val="24"/>
        </w:rPr>
        <w:t xml:space="preserve"> </w:t>
      </w:r>
      <w:r>
        <w:rPr>
          <w:rFonts w:eastAsia="Arial" w:cs="Arial" w:ascii="Arial" w:hAnsi="Arial"/>
          <w:sz w:val="24"/>
          <w:szCs w:val="24"/>
        </w:rPr>
        <w:t>потерь</w:t>
      </w:r>
      <w:r>
        <w:rPr>
          <w:rFonts w:eastAsia="Arial" w:cs="Arial" w:ascii="Arial" w:hAnsi="Arial"/>
          <w:spacing w:val="-4"/>
          <w:sz w:val="24"/>
          <w:szCs w:val="24"/>
        </w:rPr>
        <w:t xml:space="preserve"> </w:t>
      </w:r>
      <w:r>
        <w:rPr>
          <w:rFonts w:eastAsia="Arial" w:cs="Arial" w:ascii="Arial" w:hAnsi="Arial"/>
          <w:sz w:val="24"/>
          <w:szCs w:val="24"/>
        </w:rPr>
        <w:t>тепловой энергии при передаче по сетям теплоснабжения пгт.Уруссу</w:t>
      </w:r>
    </w:p>
    <w:p>
      <w:pPr>
        <w:pStyle w:val="BodyText"/>
        <w:tabs>
          <w:tab w:val="clear" w:pos="720"/>
          <w:tab w:val="left" w:pos="618" w:leader="none"/>
        </w:tabs>
        <w:spacing w:before="2" w:after="0"/>
        <w:rPr>
          <w:rFonts w:ascii="Arial" w:hAnsi="Arial" w:cs="Arial"/>
          <w:sz w:val="24"/>
          <w:szCs w:val="24"/>
        </w:rPr>
      </w:pPr>
      <w:r>
        <w:rPr>
          <w:rFonts w:cs="Arial" w:ascii="Arial" w:hAnsi="Arial"/>
          <w:sz w:val="24"/>
          <w:szCs w:val="24"/>
        </w:rPr>
      </w:r>
    </w:p>
    <w:tbl>
      <w:tblPr>
        <w:tblStyle w:val="1575"/>
        <w:tblW w:w="14908" w:type="dxa"/>
        <w:jc w:val="left"/>
        <w:tblInd w:w="113" w:type="dxa"/>
        <w:tblLayout w:type="fixed"/>
        <w:tblCellMar>
          <w:top w:w="0" w:type="dxa"/>
          <w:left w:w="5" w:type="dxa"/>
          <w:bottom w:w="0" w:type="dxa"/>
          <w:right w:w="5" w:type="dxa"/>
        </w:tblCellMar>
        <w:tblLook w:val="01e0" w:noHBand="0" w:noVBand="0" w:firstColumn="1" w:lastRow="1" w:lastColumn="1" w:firstRow="1"/>
      </w:tblPr>
      <w:tblGrid>
        <w:gridCol w:w="3084"/>
        <w:gridCol w:w="784"/>
        <w:gridCol w:w="784"/>
        <w:gridCol w:w="784"/>
        <w:gridCol w:w="852"/>
        <w:gridCol w:w="1000"/>
        <w:gridCol w:w="957"/>
        <w:gridCol w:w="850"/>
        <w:gridCol w:w="803"/>
        <w:gridCol w:w="36"/>
        <w:gridCol w:w="720"/>
        <w:gridCol w:w="851"/>
        <w:gridCol w:w="992"/>
        <w:gridCol w:w="1134"/>
        <w:gridCol w:w="1276"/>
      </w:tblGrid>
      <w:tr>
        <w:trPr>
          <w:trHeight w:val="321" w:hRule="atLeast"/>
        </w:trPr>
        <w:tc>
          <w:tcPr>
            <w:tcW w:w="3084" w:type="dxa"/>
            <w:vMerge w:val="restart"/>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362"/>
              <w:jc w:val="left"/>
              <w:rPr>
                <w:rFonts w:ascii="Arial" w:hAnsi="Arial" w:cs="Arial"/>
                <w:sz w:val="24"/>
                <w:szCs w:val="24"/>
              </w:rPr>
            </w:pPr>
            <w:r>
              <w:rPr>
                <w:rFonts w:eastAsia="Arial" w:cs="Arial" w:ascii="Arial" w:hAnsi="Arial"/>
                <w:spacing w:val="-6"/>
                <w:kern w:val="0"/>
                <w:sz w:val="24"/>
                <w:szCs w:val="24"/>
                <w:lang w:eastAsia="en-US" w:bidi="ar-SA"/>
              </w:rPr>
              <w:t>Наименование</w:t>
            </w:r>
            <w:r>
              <w:rPr>
                <w:rFonts w:eastAsia="Arial" w:cs="Arial" w:ascii="Arial" w:hAnsi="Arial"/>
                <w:spacing w:val="8"/>
                <w:kern w:val="0"/>
                <w:sz w:val="24"/>
                <w:szCs w:val="24"/>
                <w:lang w:eastAsia="en-US" w:bidi="ar-SA"/>
              </w:rPr>
              <w:t xml:space="preserve"> </w:t>
            </w:r>
            <w:r>
              <w:rPr>
                <w:rFonts w:eastAsia="Arial" w:cs="Arial" w:ascii="Arial" w:hAnsi="Arial"/>
                <w:spacing w:val="-2"/>
                <w:kern w:val="0"/>
                <w:sz w:val="24"/>
                <w:szCs w:val="24"/>
                <w:lang w:eastAsia="en-US" w:bidi="ar-SA"/>
              </w:rPr>
              <w:t>показателя</w:t>
            </w:r>
          </w:p>
        </w:tc>
        <w:tc>
          <w:tcPr>
            <w:tcW w:w="4204" w:type="dxa"/>
            <w:gridSpan w:val="5"/>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7" w:after="0"/>
              <w:ind w:left="1810" w:right="1793"/>
              <w:jc w:val="center"/>
              <w:rPr>
                <w:rFonts w:ascii="Arial" w:hAnsi="Arial" w:cs="Arial"/>
                <w:sz w:val="24"/>
                <w:szCs w:val="24"/>
              </w:rPr>
            </w:pPr>
            <w:r>
              <w:rPr>
                <w:rFonts w:eastAsia="Arial" w:cs="Arial" w:ascii="Arial" w:hAnsi="Arial"/>
                <w:spacing w:val="-2"/>
                <w:kern w:val="0"/>
                <w:sz w:val="24"/>
                <w:szCs w:val="24"/>
                <w:lang w:eastAsia="en-US" w:bidi="ar-SA"/>
              </w:rPr>
              <w:t>Отчет</w:t>
            </w:r>
          </w:p>
        </w:tc>
        <w:tc>
          <w:tcPr>
            <w:tcW w:w="7619" w:type="dxa"/>
            <w:gridSpan w:val="9"/>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7" w:before="0" w:after="0"/>
              <w:ind w:left="3298" w:right="3265"/>
              <w:jc w:val="center"/>
              <w:rPr>
                <w:rFonts w:ascii="Arial" w:hAnsi="Arial" w:cs="Arial"/>
                <w:sz w:val="24"/>
                <w:szCs w:val="24"/>
              </w:rPr>
            </w:pPr>
            <w:r>
              <w:rPr>
                <w:rFonts w:eastAsia="Arial" w:cs="Arial" w:ascii="Arial" w:hAnsi="Arial"/>
                <w:spacing w:val="-2"/>
                <w:kern w:val="0"/>
                <w:sz w:val="24"/>
                <w:szCs w:val="24"/>
                <w:lang w:eastAsia="en-US" w:bidi="ar-SA"/>
              </w:rPr>
              <w:t>Прогноз</w:t>
            </w:r>
          </w:p>
        </w:tc>
      </w:tr>
      <w:tr>
        <w:trPr>
          <w:trHeight w:val="276" w:hRule="atLeast"/>
        </w:trPr>
        <w:tc>
          <w:tcPr>
            <w:tcW w:w="3084" w:type="dxa"/>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784" w:type="dxa"/>
            <w:vMerge w:val="restart"/>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 w:after="0"/>
              <w:ind w:left="86"/>
              <w:jc w:val="left"/>
              <w:rPr>
                <w:rFonts w:ascii="Arial" w:hAnsi="Arial" w:cs="Arial"/>
                <w:sz w:val="24"/>
                <w:szCs w:val="24"/>
              </w:rPr>
            </w:pPr>
            <w:r>
              <w:rPr>
                <w:rFonts w:eastAsia="Arial" w:cs="Arial" w:ascii="Arial" w:hAnsi="Arial"/>
                <w:spacing w:val="-4"/>
                <w:kern w:val="0"/>
                <w:sz w:val="24"/>
                <w:szCs w:val="24"/>
                <w:lang w:eastAsia="en-US" w:bidi="ar-SA"/>
              </w:rPr>
              <w:t>2021</w:t>
            </w:r>
            <w:r>
              <w:rPr>
                <w:rFonts w:eastAsia="Arial" w:cs="Arial" w:ascii="Arial" w:hAnsi="Arial"/>
                <w:spacing w:val="-9"/>
                <w:kern w:val="0"/>
                <w:sz w:val="24"/>
                <w:szCs w:val="24"/>
                <w:lang w:eastAsia="en-US" w:bidi="ar-SA"/>
              </w:rPr>
              <w:t xml:space="preserve"> </w:t>
            </w:r>
            <w:r>
              <w:rPr>
                <w:rFonts w:eastAsia="Arial" w:cs="Arial" w:ascii="Arial" w:hAnsi="Arial"/>
                <w:spacing w:val="-5"/>
                <w:kern w:val="0"/>
                <w:sz w:val="24"/>
                <w:szCs w:val="24"/>
                <w:lang w:eastAsia="en-US" w:bidi="ar-SA"/>
              </w:rPr>
              <w:t>г.</w:t>
            </w:r>
          </w:p>
        </w:tc>
        <w:tc>
          <w:tcPr>
            <w:tcW w:w="784" w:type="dxa"/>
            <w:vMerge w:val="restart"/>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 w:after="0"/>
              <w:ind w:left="87"/>
              <w:jc w:val="left"/>
              <w:rPr>
                <w:rFonts w:ascii="Arial" w:hAnsi="Arial" w:cs="Arial"/>
                <w:sz w:val="24"/>
                <w:szCs w:val="24"/>
              </w:rPr>
            </w:pPr>
            <w:r>
              <w:rPr>
                <w:rFonts w:eastAsia="Arial" w:cs="Arial" w:ascii="Arial" w:hAnsi="Arial"/>
                <w:spacing w:val="-4"/>
                <w:kern w:val="0"/>
                <w:sz w:val="24"/>
                <w:szCs w:val="24"/>
                <w:lang w:eastAsia="en-US" w:bidi="ar-SA"/>
              </w:rPr>
              <w:t>2022</w:t>
            </w:r>
            <w:r>
              <w:rPr>
                <w:rFonts w:eastAsia="Arial" w:cs="Arial" w:ascii="Arial" w:hAnsi="Arial"/>
                <w:spacing w:val="-9"/>
                <w:kern w:val="0"/>
                <w:sz w:val="24"/>
                <w:szCs w:val="24"/>
                <w:lang w:eastAsia="en-US" w:bidi="ar-SA"/>
              </w:rPr>
              <w:t xml:space="preserve"> </w:t>
            </w:r>
            <w:r>
              <w:rPr>
                <w:rFonts w:eastAsia="Arial" w:cs="Arial" w:ascii="Arial" w:hAnsi="Arial"/>
                <w:spacing w:val="-5"/>
                <w:kern w:val="0"/>
                <w:sz w:val="24"/>
                <w:szCs w:val="24"/>
                <w:lang w:eastAsia="en-US" w:bidi="ar-SA"/>
              </w:rPr>
              <w:t>г.</w:t>
            </w:r>
          </w:p>
        </w:tc>
        <w:tc>
          <w:tcPr>
            <w:tcW w:w="784" w:type="dxa"/>
            <w:vMerge w:val="restart"/>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 w:after="0"/>
              <w:ind w:left="87"/>
              <w:jc w:val="left"/>
              <w:rPr>
                <w:rFonts w:ascii="Arial" w:hAnsi="Arial" w:cs="Arial"/>
                <w:sz w:val="24"/>
                <w:szCs w:val="24"/>
              </w:rPr>
            </w:pPr>
            <w:r>
              <w:rPr>
                <w:rFonts w:eastAsia="Arial" w:cs="Arial" w:ascii="Arial" w:hAnsi="Arial"/>
                <w:spacing w:val="-4"/>
                <w:kern w:val="0"/>
                <w:sz w:val="24"/>
                <w:szCs w:val="24"/>
                <w:lang w:eastAsia="en-US" w:bidi="ar-SA"/>
              </w:rPr>
              <w:t>2023</w:t>
            </w:r>
            <w:r>
              <w:rPr>
                <w:rFonts w:eastAsia="Arial" w:cs="Arial" w:ascii="Arial" w:hAnsi="Arial"/>
                <w:spacing w:val="-9"/>
                <w:kern w:val="0"/>
                <w:sz w:val="24"/>
                <w:szCs w:val="24"/>
                <w:lang w:eastAsia="en-US" w:bidi="ar-SA"/>
              </w:rPr>
              <w:t xml:space="preserve"> </w:t>
            </w:r>
            <w:r>
              <w:rPr>
                <w:rFonts w:eastAsia="Arial" w:cs="Arial" w:ascii="Arial" w:hAnsi="Arial"/>
                <w:spacing w:val="-5"/>
                <w:kern w:val="0"/>
                <w:sz w:val="24"/>
                <w:szCs w:val="24"/>
                <w:lang w:eastAsia="en-US" w:bidi="ar-SA"/>
              </w:rPr>
              <w:t>г.</w:t>
            </w:r>
          </w:p>
        </w:tc>
        <w:tc>
          <w:tcPr>
            <w:tcW w:w="852" w:type="dxa"/>
            <w:vMerge w:val="restart"/>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 w:after="0"/>
              <w:ind w:left="122"/>
              <w:jc w:val="left"/>
              <w:rPr>
                <w:rFonts w:ascii="Arial" w:hAnsi="Arial" w:cs="Arial"/>
                <w:sz w:val="24"/>
                <w:szCs w:val="24"/>
              </w:rPr>
            </w:pPr>
            <w:r>
              <w:rPr>
                <w:rFonts w:eastAsia="Arial" w:cs="Arial" w:ascii="Arial" w:hAnsi="Arial"/>
                <w:spacing w:val="-4"/>
                <w:kern w:val="0"/>
                <w:sz w:val="24"/>
                <w:szCs w:val="24"/>
                <w:lang w:eastAsia="en-US" w:bidi="ar-SA"/>
              </w:rPr>
              <w:t>2024</w:t>
            </w:r>
            <w:r>
              <w:rPr>
                <w:rFonts w:eastAsia="Arial" w:cs="Arial" w:ascii="Arial" w:hAnsi="Arial"/>
                <w:spacing w:val="-9"/>
                <w:kern w:val="0"/>
                <w:sz w:val="24"/>
                <w:szCs w:val="24"/>
                <w:lang w:eastAsia="en-US" w:bidi="ar-SA"/>
              </w:rPr>
              <w:t xml:space="preserve"> </w:t>
            </w:r>
            <w:r>
              <w:rPr>
                <w:rFonts w:eastAsia="Arial" w:cs="Arial" w:ascii="Arial" w:hAnsi="Arial"/>
                <w:spacing w:val="-5"/>
                <w:kern w:val="0"/>
                <w:sz w:val="24"/>
                <w:szCs w:val="24"/>
                <w:lang w:eastAsia="en-US" w:bidi="ar-SA"/>
              </w:rPr>
              <w:t>г.</w:t>
            </w:r>
          </w:p>
        </w:tc>
        <w:tc>
          <w:tcPr>
            <w:tcW w:w="1000" w:type="dxa"/>
            <w:vMerge w:val="restart"/>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7"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lineRule="exact" w:line="252" w:before="0" w:after="0"/>
              <w:ind w:left="35" w:right="7"/>
              <w:jc w:val="center"/>
              <w:rPr>
                <w:rFonts w:ascii="Arial" w:hAnsi="Arial" w:cs="Arial"/>
                <w:sz w:val="24"/>
                <w:szCs w:val="24"/>
              </w:rPr>
            </w:pPr>
            <w:r>
              <w:rPr>
                <w:rFonts w:eastAsia="Arial" w:cs="Arial" w:ascii="Arial" w:hAnsi="Arial"/>
                <w:spacing w:val="-4"/>
                <w:kern w:val="0"/>
                <w:sz w:val="24"/>
                <w:szCs w:val="24"/>
                <w:lang w:eastAsia="en-US" w:bidi="ar-SA"/>
              </w:rPr>
              <w:t>2025</w:t>
            </w:r>
            <w:r>
              <w:rPr>
                <w:rFonts w:eastAsia="Arial" w:cs="Arial" w:ascii="Arial" w:hAnsi="Arial"/>
                <w:spacing w:val="-9"/>
                <w:kern w:val="0"/>
                <w:sz w:val="24"/>
                <w:szCs w:val="24"/>
                <w:lang w:eastAsia="en-US" w:bidi="ar-SA"/>
              </w:rPr>
              <w:t xml:space="preserve"> </w:t>
            </w:r>
            <w:r>
              <w:rPr>
                <w:rFonts w:eastAsia="Arial" w:cs="Arial" w:ascii="Arial" w:hAnsi="Arial"/>
                <w:spacing w:val="-5"/>
                <w:kern w:val="0"/>
                <w:sz w:val="24"/>
                <w:szCs w:val="24"/>
                <w:lang w:eastAsia="en-US" w:bidi="ar-SA"/>
              </w:rPr>
              <w:t>г.</w:t>
            </w:r>
          </w:p>
          <w:p>
            <w:pPr>
              <w:pStyle w:val="TableParagraph"/>
              <w:widowControl w:val="false"/>
              <w:tabs>
                <w:tab w:val="clear" w:pos="720"/>
                <w:tab w:val="left" w:pos="618" w:leader="none"/>
              </w:tabs>
              <w:spacing w:lineRule="exact" w:line="252" w:before="0" w:after="0"/>
              <w:ind w:left="35" w:right="9"/>
              <w:jc w:val="center"/>
              <w:rPr>
                <w:rFonts w:ascii="Arial" w:hAnsi="Arial" w:cs="Arial"/>
                <w:sz w:val="24"/>
                <w:szCs w:val="24"/>
              </w:rPr>
            </w:pPr>
            <w:r>
              <w:rPr>
                <w:rFonts w:eastAsia="Arial" w:cs="Arial" w:ascii="Arial" w:hAnsi="Arial"/>
                <w:spacing w:val="-2"/>
                <w:kern w:val="0"/>
                <w:sz w:val="24"/>
                <w:szCs w:val="24"/>
                <w:lang w:eastAsia="en-US" w:bidi="ar-SA"/>
              </w:rPr>
              <w:t>(базовый)</w:t>
            </w:r>
          </w:p>
        </w:tc>
        <w:tc>
          <w:tcPr>
            <w:tcW w:w="5209" w:type="dxa"/>
            <w:gridSpan w:val="7"/>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6" w:before="0" w:after="0"/>
              <w:ind w:left="2329" w:right="2300"/>
              <w:jc w:val="center"/>
              <w:rPr>
                <w:rFonts w:ascii="Arial" w:hAnsi="Arial" w:cs="Arial"/>
                <w:sz w:val="24"/>
                <w:szCs w:val="24"/>
              </w:rPr>
            </w:pPr>
            <w:r>
              <w:rPr>
                <w:rFonts w:eastAsia="Arial" w:cs="Arial" w:ascii="Arial" w:hAnsi="Arial"/>
                <w:kern w:val="0"/>
                <w:sz w:val="24"/>
                <w:szCs w:val="24"/>
                <w:lang w:eastAsia="en-US" w:bidi="ar-SA"/>
              </w:rPr>
              <w:t>1</w:t>
            </w:r>
            <w:r>
              <w:rPr>
                <w:rFonts w:eastAsia="Arial" w:cs="Arial" w:ascii="Arial" w:hAnsi="Arial"/>
                <w:spacing w:val="-10"/>
                <w:kern w:val="0"/>
                <w:sz w:val="24"/>
                <w:szCs w:val="24"/>
                <w:lang w:eastAsia="en-US" w:bidi="ar-SA"/>
              </w:rPr>
              <w:t xml:space="preserve"> </w:t>
            </w:r>
            <w:r>
              <w:rPr>
                <w:rFonts w:eastAsia="Arial" w:cs="Arial" w:ascii="Arial" w:hAnsi="Arial"/>
                <w:spacing w:val="-4"/>
                <w:kern w:val="0"/>
                <w:sz w:val="24"/>
                <w:szCs w:val="24"/>
                <w:lang w:eastAsia="en-US" w:bidi="ar-SA"/>
              </w:rPr>
              <w:t>этап</w:t>
            </w:r>
          </w:p>
        </w:tc>
        <w:tc>
          <w:tcPr>
            <w:tcW w:w="1134" w:type="dxa"/>
            <w:vMerge w:val="restart"/>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52" w:before="145" w:after="0"/>
              <w:ind w:left="241"/>
              <w:jc w:val="left"/>
              <w:rPr>
                <w:rFonts w:ascii="Arial" w:hAnsi="Arial" w:cs="Arial"/>
                <w:sz w:val="24"/>
                <w:szCs w:val="24"/>
              </w:rPr>
            </w:pPr>
            <w:r>
              <w:rPr>
                <w:rFonts w:eastAsia="Arial" w:cs="Arial" w:ascii="Arial" w:hAnsi="Arial"/>
                <w:kern w:val="0"/>
                <w:sz w:val="24"/>
                <w:szCs w:val="24"/>
                <w:lang w:eastAsia="en-US" w:bidi="ar-SA"/>
              </w:rPr>
              <w:t>2</w:t>
            </w:r>
            <w:r>
              <w:rPr>
                <w:rFonts w:eastAsia="Arial" w:cs="Arial" w:ascii="Arial" w:hAnsi="Arial"/>
                <w:spacing w:val="-10"/>
                <w:kern w:val="0"/>
                <w:sz w:val="24"/>
                <w:szCs w:val="24"/>
                <w:lang w:eastAsia="en-US" w:bidi="ar-SA"/>
              </w:rPr>
              <w:t xml:space="preserve"> </w:t>
            </w:r>
            <w:r>
              <w:rPr>
                <w:rFonts w:eastAsia="Arial" w:cs="Arial" w:ascii="Arial" w:hAnsi="Arial"/>
                <w:spacing w:val="-4"/>
                <w:kern w:val="0"/>
                <w:sz w:val="24"/>
                <w:szCs w:val="24"/>
                <w:lang w:eastAsia="en-US" w:bidi="ar-SA"/>
              </w:rPr>
              <w:t>этап</w:t>
            </w:r>
          </w:p>
          <w:p>
            <w:pPr>
              <w:pStyle w:val="TableParagraph"/>
              <w:widowControl w:val="false"/>
              <w:tabs>
                <w:tab w:val="clear" w:pos="720"/>
                <w:tab w:val="left" w:pos="618" w:leader="none"/>
              </w:tabs>
              <w:spacing w:lineRule="exact" w:line="252" w:before="0" w:after="0"/>
              <w:ind w:left="233"/>
              <w:jc w:val="left"/>
              <w:rPr>
                <w:rFonts w:ascii="Arial" w:hAnsi="Arial" w:cs="Arial"/>
                <w:sz w:val="24"/>
                <w:szCs w:val="24"/>
              </w:rPr>
            </w:pPr>
            <w:r>
              <w:rPr>
                <w:rFonts w:eastAsia="Arial" w:cs="Arial" w:ascii="Arial" w:hAnsi="Arial"/>
                <w:spacing w:val="-2"/>
                <w:kern w:val="0"/>
                <w:sz w:val="24"/>
                <w:szCs w:val="24"/>
                <w:lang w:eastAsia="en-US" w:bidi="ar-SA"/>
              </w:rPr>
              <w:t>(2022-</w:t>
            </w:r>
          </w:p>
          <w:p>
            <w:pPr>
              <w:pStyle w:val="TableParagraph"/>
              <w:widowControl w:val="false"/>
              <w:tabs>
                <w:tab w:val="clear" w:pos="720"/>
                <w:tab w:val="left" w:pos="618" w:leader="none"/>
              </w:tabs>
              <w:spacing w:before="1" w:after="0"/>
              <w:ind w:left="173"/>
              <w:jc w:val="left"/>
              <w:rPr>
                <w:rFonts w:ascii="Arial" w:hAnsi="Arial" w:cs="Arial"/>
                <w:sz w:val="24"/>
                <w:szCs w:val="24"/>
              </w:rPr>
            </w:pPr>
            <w:r>
              <w:rPr>
                <w:rFonts w:eastAsia="Arial" w:cs="Arial" w:ascii="Arial" w:hAnsi="Arial"/>
                <w:spacing w:val="-4"/>
                <w:kern w:val="0"/>
                <w:sz w:val="24"/>
                <w:szCs w:val="24"/>
                <w:lang w:eastAsia="en-US" w:bidi="ar-SA"/>
              </w:rPr>
              <w:t>2026</w:t>
            </w:r>
            <w:r>
              <w:rPr>
                <w:rFonts w:eastAsia="Arial" w:cs="Arial" w:ascii="Arial" w:hAnsi="Arial"/>
                <w:spacing w:val="-9"/>
                <w:kern w:val="0"/>
                <w:sz w:val="24"/>
                <w:szCs w:val="24"/>
                <w:lang w:eastAsia="en-US" w:bidi="ar-SA"/>
              </w:rPr>
              <w:t xml:space="preserve"> </w:t>
            </w:r>
            <w:r>
              <w:rPr>
                <w:rFonts w:eastAsia="Arial" w:cs="Arial" w:ascii="Arial" w:hAnsi="Arial"/>
                <w:spacing w:val="-5"/>
                <w:kern w:val="0"/>
                <w:sz w:val="24"/>
                <w:szCs w:val="24"/>
                <w:lang w:eastAsia="en-US" w:bidi="ar-SA"/>
              </w:rPr>
              <w:t>г.)</w:t>
            </w:r>
          </w:p>
        </w:tc>
        <w:tc>
          <w:tcPr>
            <w:tcW w:w="1276" w:type="dxa"/>
            <w:vMerge w:val="restart"/>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7" w:after="0"/>
              <w:ind w:left="109" w:right="71"/>
              <w:jc w:val="center"/>
              <w:rPr>
                <w:rFonts w:ascii="Arial" w:hAnsi="Arial" w:cs="Arial"/>
                <w:sz w:val="24"/>
                <w:szCs w:val="24"/>
              </w:rPr>
            </w:pPr>
            <w:r>
              <w:rPr>
                <w:rFonts w:eastAsia="Arial" w:cs="Arial" w:ascii="Arial" w:hAnsi="Arial"/>
                <w:spacing w:val="-6"/>
                <w:kern w:val="0"/>
                <w:sz w:val="24"/>
                <w:szCs w:val="24"/>
                <w:lang w:eastAsia="en-US" w:bidi="ar-SA"/>
              </w:rPr>
              <w:t xml:space="preserve">расчетный </w:t>
            </w:r>
            <w:r>
              <w:rPr>
                <w:rFonts w:eastAsia="Arial" w:cs="Arial" w:ascii="Arial" w:hAnsi="Arial"/>
                <w:spacing w:val="-4"/>
                <w:kern w:val="0"/>
                <w:sz w:val="24"/>
                <w:szCs w:val="24"/>
                <w:lang w:eastAsia="en-US" w:bidi="ar-SA"/>
              </w:rPr>
              <w:t xml:space="preserve">срок </w:t>
            </w:r>
            <w:r>
              <w:rPr>
                <w:rFonts w:eastAsia="Arial" w:cs="Arial" w:ascii="Arial" w:hAnsi="Arial"/>
                <w:spacing w:val="-2"/>
                <w:kern w:val="0"/>
                <w:sz w:val="24"/>
                <w:szCs w:val="24"/>
                <w:lang w:eastAsia="en-US" w:bidi="ar-SA"/>
              </w:rPr>
              <w:t>(2027-</w:t>
            </w:r>
          </w:p>
          <w:p>
            <w:pPr>
              <w:pStyle w:val="TableParagraph"/>
              <w:widowControl w:val="false"/>
              <w:tabs>
                <w:tab w:val="clear" w:pos="720"/>
                <w:tab w:val="left" w:pos="618" w:leader="none"/>
              </w:tabs>
              <w:spacing w:before="17" w:after="0"/>
              <w:ind w:left="109" w:right="71"/>
              <w:jc w:val="center"/>
              <w:rPr>
                <w:rFonts w:ascii="Arial" w:hAnsi="Arial" w:cs="Arial"/>
                <w:spacing w:val="-6"/>
                <w:sz w:val="24"/>
                <w:szCs w:val="24"/>
              </w:rPr>
            </w:pPr>
            <w:r>
              <w:rPr>
                <w:rFonts w:eastAsia="Arial" w:cs="Arial" w:ascii="Arial" w:hAnsi="Arial"/>
                <w:spacing w:val="-4"/>
                <w:kern w:val="0"/>
                <w:sz w:val="24"/>
                <w:szCs w:val="24"/>
                <w:lang w:eastAsia="en-US" w:bidi="ar-SA"/>
              </w:rPr>
              <w:t>2035</w:t>
            </w:r>
            <w:r>
              <w:rPr>
                <w:rFonts w:eastAsia="Arial" w:cs="Arial" w:ascii="Arial" w:hAnsi="Arial"/>
                <w:spacing w:val="-9"/>
                <w:kern w:val="0"/>
                <w:sz w:val="24"/>
                <w:szCs w:val="24"/>
                <w:lang w:eastAsia="en-US" w:bidi="ar-SA"/>
              </w:rPr>
              <w:t xml:space="preserve"> </w:t>
            </w:r>
            <w:r>
              <w:rPr>
                <w:rFonts w:eastAsia="Arial" w:cs="Arial" w:ascii="Arial" w:hAnsi="Arial"/>
                <w:spacing w:val="-5"/>
                <w:kern w:val="0"/>
                <w:sz w:val="24"/>
                <w:szCs w:val="24"/>
                <w:lang w:eastAsia="en-US" w:bidi="ar-SA"/>
              </w:rPr>
              <w:t>г.)</w:t>
            </w:r>
          </w:p>
        </w:tc>
      </w:tr>
      <w:tr>
        <w:trPr>
          <w:trHeight w:val="278" w:hRule="atLeast"/>
        </w:trPr>
        <w:tc>
          <w:tcPr>
            <w:tcW w:w="3084" w:type="dxa"/>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784" w:type="dxa"/>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784" w:type="dxa"/>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784" w:type="dxa"/>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852" w:type="dxa"/>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000" w:type="dxa"/>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95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ind w:left="102"/>
              <w:jc w:val="left"/>
              <w:rPr>
                <w:rFonts w:ascii="Arial" w:hAnsi="Arial" w:cs="Arial"/>
                <w:spacing w:val="-4"/>
                <w:sz w:val="24"/>
                <w:szCs w:val="24"/>
              </w:rPr>
            </w:pPr>
            <w:r>
              <w:rPr>
                <w:rFonts w:cs="Arial" w:ascii="Arial" w:hAnsi="Arial"/>
                <w:spacing w:val="-4"/>
                <w:kern w:val="0"/>
                <w:sz w:val="24"/>
                <w:szCs w:val="24"/>
                <w:lang w:eastAsia="en-US" w:bidi="ar-SA"/>
              </w:rPr>
            </w:r>
          </w:p>
          <w:p>
            <w:pPr>
              <w:pStyle w:val="TableParagraph"/>
              <w:widowControl w:val="false"/>
              <w:tabs>
                <w:tab w:val="clear" w:pos="720"/>
                <w:tab w:val="left" w:pos="618" w:leader="none"/>
              </w:tabs>
              <w:spacing w:before="0" w:after="0"/>
              <w:ind w:left="102"/>
              <w:jc w:val="left"/>
              <w:rPr>
                <w:rFonts w:ascii="Arial" w:hAnsi="Arial" w:cs="Arial"/>
                <w:sz w:val="24"/>
                <w:szCs w:val="24"/>
              </w:rPr>
            </w:pPr>
            <w:r>
              <w:rPr>
                <w:rFonts w:eastAsia="Arial" w:cs="Arial" w:ascii="Arial" w:hAnsi="Arial"/>
                <w:spacing w:val="-4"/>
                <w:kern w:val="0"/>
                <w:sz w:val="24"/>
                <w:szCs w:val="24"/>
                <w:lang w:eastAsia="en-US" w:bidi="ar-SA"/>
              </w:rPr>
              <w:t>2026 г.</w:t>
            </w:r>
          </w:p>
        </w:tc>
        <w:tc>
          <w:tcPr>
            <w:tcW w:w="85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102"/>
              <w:jc w:val="left"/>
              <w:rPr>
                <w:rFonts w:ascii="Arial" w:hAnsi="Arial" w:cs="Arial"/>
                <w:sz w:val="24"/>
                <w:szCs w:val="24"/>
              </w:rPr>
            </w:pPr>
            <w:r>
              <w:rPr>
                <w:rFonts w:eastAsia="Arial" w:cs="Arial" w:ascii="Arial" w:hAnsi="Arial"/>
                <w:spacing w:val="-4"/>
                <w:kern w:val="0"/>
                <w:sz w:val="24"/>
                <w:szCs w:val="24"/>
                <w:lang w:eastAsia="en-US" w:bidi="ar-SA"/>
              </w:rPr>
              <w:t>2027</w:t>
            </w:r>
            <w:r>
              <w:rPr>
                <w:rFonts w:eastAsia="Arial" w:cs="Arial" w:ascii="Arial" w:hAnsi="Arial"/>
                <w:spacing w:val="-9"/>
                <w:kern w:val="0"/>
                <w:sz w:val="24"/>
                <w:szCs w:val="24"/>
                <w:lang w:eastAsia="en-US" w:bidi="ar-SA"/>
              </w:rPr>
              <w:t xml:space="preserve"> </w:t>
            </w:r>
            <w:r>
              <w:rPr>
                <w:rFonts w:eastAsia="Arial" w:cs="Arial" w:ascii="Arial" w:hAnsi="Arial"/>
                <w:spacing w:val="-5"/>
                <w:kern w:val="0"/>
                <w:sz w:val="24"/>
                <w:szCs w:val="24"/>
                <w:lang w:eastAsia="en-US" w:bidi="ar-SA"/>
              </w:rPr>
              <w:t>г.</w:t>
            </w:r>
          </w:p>
        </w:tc>
        <w:tc>
          <w:tcPr>
            <w:tcW w:w="80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101"/>
              <w:jc w:val="left"/>
              <w:rPr>
                <w:rFonts w:ascii="Arial" w:hAnsi="Arial" w:cs="Arial"/>
                <w:sz w:val="24"/>
                <w:szCs w:val="24"/>
              </w:rPr>
            </w:pPr>
            <w:r>
              <w:rPr>
                <w:rFonts w:eastAsia="Arial" w:cs="Arial" w:ascii="Arial" w:hAnsi="Arial"/>
                <w:spacing w:val="-4"/>
                <w:kern w:val="0"/>
                <w:sz w:val="24"/>
                <w:szCs w:val="24"/>
                <w:lang w:eastAsia="en-US" w:bidi="ar-SA"/>
              </w:rPr>
              <w:t>2028</w:t>
            </w:r>
            <w:r>
              <w:rPr>
                <w:rFonts w:eastAsia="Arial" w:cs="Arial" w:ascii="Arial" w:hAnsi="Arial"/>
                <w:spacing w:val="-9"/>
                <w:kern w:val="0"/>
                <w:sz w:val="24"/>
                <w:szCs w:val="24"/>
                <w:lang w:eastAsia="en-US" w:bidi="ar-SA"/>
              </w:rPr>
              <w:t xml:space="preserve"> </w:t>
            </w:r>
            <w:r>
              <w:rPr>
                <w:rFonts w:eastAsia="Arial" w:cs="Arial" w:ascii="Arial" w:hAnsi="Arial"/>
                <w:spacing w:val="-5"/>
                <w:kern w:val="0"/>
                <w:sz w:val="24"/>
                <w:szCs w:val="24"/>
                <w:lang w:eastAsia="en-US" w:bidi="ar-SA"/>
              </w:rPr>
              <w:t>г.</w:t>
            </w:r>
          </w:p>
        </w:tc>
        <w:tc>
          <w:tcPr>
            <w:tcW w:w="756" w:type="dxa"/>
            <w:gridSpan w:val="2"/>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102"/>
              <w:jc w:val="left"/>
              <w:rPr>
                <w:rFonts w:ascii="Arial" w:hAnsi="Arial" w:cs="Arial"/>
                <w:sz w:val="24"/>
                <w:szCs w:val="24"/>
              </w:rPr>
            </w:pPr>
            <w:r>
              <w:rPr>
                <w:rFonts w:eastAsia="Arial" w:cs="Arial" w:ascii="Arial" w:hAnsi="Arial"/>
                <w:spacing w:val="-4"/>
                <w:kern w:val="0"/>
                <w:sz w:val="24"/>
                <w:szCs w:val="24"/>
                <w:lang w:eastAsia="en-US" w:bidi="ar-SA"/>
              </w:rPr>
              <w:t>2029</w:t>
            </w:r>
            <w:r>
              <w:rPr>
                <w:rFonts w:eastAsia="Arial" w:cs="Arial" w:ascii="Arial" w:hAnsi="Arial"/>
                <w:spacing w:val="-9"/>
                <w:kern w:val="0"/>
                <w:sz w:val="24"/>
                <w:szCs w:val="24"/>
                <w:lang w:eastAsia="en-US" w:bidi="ar-SA"/>
              </w:rPr>
              <w:t xml:space="preserve"> </w:t>
            </w:r>
            <w:r>
              <w:rPr>
                <w:rFonts w:eastAsia="Arial" w:cs="Arial" w:ascii="Arial" w:hAnsi="Arial"/>
                <w:spacing w:val="-5"/>
                <w:kern w:val="0"/>
                <w:sz w:val="24"/>
                <w:szCs w:val="24"/>
                <w:lang w:eastAsia="en-US" w:bidi="ar-SA"/>
              </w:rPr>
              <w:t>г.</w:t>
            </w:r>
          </w:p>
        </w:tc>
        <w:tc>
          <w:tcPr>
            <w:tcW w:w="85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105"/>
              <w:jc w:val="left"/>
              <w:rPr>
                <w:rFonts w:ascii="Arial" w:hAnsi="Arial" w:cs="Arial"/>
                <w:sz w:val="24"/>
                <w:szCs w:val="24"/>
              </w:rPr>
            </w:pPr>
            <w:r>
              <w:rPr>
                <w:rFonts w:eastAsia="Arial" w:cs="Arial" w:ascii="Arial" w:hAnsi="Arial"/>
                <w:spacing w:val="-4"/>
                <w:kern w:val="0"/>
                <w:sz w:val="24"/>
                <w:szCs w:val="24"/>
                <w:lang w:eastAsia="en-US" w:bidi="ar-SA"/>
              </w:rPr>
              <w:t>2030</w:t>
            </w:r>
            <w:r>
              <w:rPr>
                <w:rFonts w:eastAsia="Arial" w:cs="Arial" w:ascii="Arial" w:hAnsi="Arial"/>
                <w:spacing w:val="-9"/>
                <w:kern w:val="0"/>
                <w:sz w:val="24"/>
                <w:szCs w:val="24"/>
                <w:lang w:eastAsia="en-US" w:bidi="ar-SA"/>
              </w:rPr>
              <w:t xml:space="preserve"> </w:t>
            </w:r>
            <w:r>
              <w:rPr>
                <w:rFonts w:eastAsia="Arial" w:cs="Arial" w:ascii="Arial" w:hAnsi="Arial"/>
                <w:spacing w:val="-5"/>
                <w:kern w:val="0"/>
                <w:sz w:val="24"/>
                <w:szCs w:val="24"/>
                <w:lang w:eastAsia="en-US" w:bidi="ar-SA"/>
              </w:rPr>
              <w:t>г.</w:t>
            </w:r>
          </w:p>
        </w:tc>
        <w:tc>
          <w:tcPr>
            <w:tcW w:w="992" w:type="dxa"/>
            <w:tcBorders>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ind w:left="105"/>
              <w:jc w:val="left"/>
              <w:rPr>
                <w:rFonts w:ascii="Arial" w:hAnsi="Arial" w:cs="Arial"/>
                <w:spacing w:val="-4"/>
                <w:sz w:val="24"/>
                <w:szCs w:val="24"/>
              </w:rPr>
            </w:pPr>
            <w:r>
              <w:rPr>
                <w:rFonts w:cs="Arial" w:ascii="Arial" w:hAnsi="Arial"/>
                <w:spacing w:val="-4"/>
                <w:kern w:val="0"/>
                <w:sz w:val="24"/>
                <w:szCs w:val="24"/>
                <w:lang w:eastAsia="en-US" w:bidi="ar-SA"/>
              </w:rPr>
            </w:r>
          </w:p>
          <w:p>
            <w:pPr>
              <w:pStyle w:val="TableParagraph"/>
              <w:widowControl w:val="false"/>
              <w:tabs>
                <w:tab w:val="clear" w:pos="720"/>
                <w:tab w:val="left" w:pos="618" w:leader="none"/>
              </w:tabs>
              <w:spacing w:before="0" w:after="0"/>
              <w:ind w:left="105"/>
              <w:jc w:val="left"/>
              <w:rPr>
                <w:rFonts w:ascii="Arial" w:hAnsi="Arial" w:cs="Arial"/>
                <w:spacing w:val="-4"/>
                <w:sz w:val="24"/>
                <w:szCs w:val="24"/>
              </w:rPr>
            </w:pPr>
            <w:r>
              <w:rPr>
                <w:rFonts w:eastAsia="Arial" w:cs="Arial" w:ascii="Arial" w:hAnsi="Arial"/>
                <w:spacing w:val="-4"/>
                <w:kern w:val="0"/>
                <w:sz w:val="24"/>
                <w:szCs w:val="24"/>
                <w:lang w:eastAsia="en-US" w:bidi="ar-SA"/>
              </w:rPr>
              <w:t>2031 г.</w:t>
            </w:r>
          </w:p>
        </w:tc>
        <w:tc>
          <w:tcPr>
            <w:tcW w:w="1134" w:type="dxa"/>
            <w:vMerge w:val="continue"/>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ind w:left="105"/>
              <w:jc w:val="left"/>
              <w:rPr>
                <w:spacing w:val="-4"/>
              </w:rPr>
            </w:pPr>
            <w:r>
              <w:rPr>
                <w:spacing w:val="-4"/>
                <w:kern w:val="0"/>
                <w:sz w:val="22"/>
                <w:szCs w:val="22"/>
                <w:lang w:eastAsia="en-US" w:bidi="ar-SA"/>
              </w:rPr>
            </w:r>
          </w:p>
        </w:tc>
        <w:tc>
          <w:tcPr>
            <w:tcW w:w="1276" w:type="dxa"/>
            <w:vMerge w:val="continue"/>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ind w:left="105"/>
              <w:jc w:val="left"/>
              <w:rPr>
                <w:spacing w:val="-4"/>
              </w:rPr>
            </w:pPr>
            <w:r>
              <w:rPr>
                <w:spacing w:val="-4"/>
                <w:kern w:val="0"/>
                <w:sz w:val="22"/>
                <w:szCs w:val="22"/>
                <w:lang w:eastAsia="en-US" w:bidi="ar-SA"/>
              </w:rPr>
            </w:r>
          </w:p>
        </w:tc>
      </w:tr>
      <w:tr>
        <w:trPr>
          <w:trHeight w:val="900" w:hRule="atLeast"/>
        </w:trPr>
        <w:tc>
          <w:tcPr>
            <w:tcW w:w="308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65" w:after="0"/>
              <w:ind w:left="57" w:right="501"/>
              <w:jc w:val="left"/>
              <w:rPr>
                <w:rFonts w:ascii="Arial" w:hAnsi="Arial" w:cs="Arial"/>
                <w:sz w:val="24"/>
                <w:szCs w:val="24"/>
              </w:rPr>
            </w:pPr>
            <w:r>
              <w:rPr>
                <w:rFonts w:eastAsia="Arial" w:cs="Arial" w:ascii="Arial" w:hAnsi="Arial"/>
                <w:spacing w:val="-4"/>
                <w:kern w:val="0"/>
                <w:sz w:val="24"/>
                <w:szCs w:val="24"/>
                <w:lang w:eastAsia="en-US" w:bidi="ar-SA"/>
              </w:rPr>
              <w:t>Расчетные</w:t>
            </w:r>
            <w:r>
              <w:rPr>
                <w:rFonts w:eastAsia="Arial" w:cs="Arial" w:ascii="Arial" w:hAnsi="Arial"/>
                <w:spacing w:val="-10"/>
                <w:kern w:val="0"/>
                <w:sz w:val="24"/>
                <w:szCs w:val="24"/>
                <w:lang w:eastAsia="en-US" w:bidi="ar-SA"/>
              </w:rPr>
              <w:t xml:space="preserve"> </w:t>
            </w:r>
            <w:r>
              <w:rPr>
                <w:rFonts w:eastAsia="Arial" w:cs="Arial" w:ascii="Arial" w:hAnsi="Arial"/>
                <w:spacing w:val="-4"/>
                <w:kern w:val="0"/>
                <w:sz w:val="24"/>
                <w:szCs w:val="24"/>
                <w:lang w:eastAsia="en-US" w:bidi="ar-SA"/>
              </w:rPr>
              <w:t>потери</w:t>
            </w:r>
            <w:r>
              <w:rPr>
                <w:rFonts w:eastAsia="Arial" w:cs="Arial" w:ascii="Arial" w:hAnsi="Arial"/>
                <w:spacing w:val="-10"/>
                <w:kern w:val="0"/>
                <w:sz w:val="24"/>
                <w:szCs w:val="24"/>
                <w:lang w:eastAsia="en-US" w:bidi="ar-SA"/>
              </w:rPr>
              <w:t xml:space="preserve"> </w:t>
            </w:r>
            <w:r>
              <w:rPr>
                <w:rFonts w:eastAsia="Arial" w:cs="Arial" w:ascii="Arial" w:hAnsi="Arial"/>
                <w:spacing w:val="-4"/>
                <w:kern w:val="0"/>
                <w:sz w:val="24"/>
                <w:szCs w:val="24"/>
                <w:lang w:eastAsia="en-US" w:bidi="ar-SA"/>
              </w:rPr>
              <w:t xml:space="preserve">тепловой </w:t>
            </w:r>
            <w:r>
              <w:rPr>
                <w:rFonts w:eastAsia="Arial" w:cs="Arial" w:ascii="Arial" w:hAnsi="Arial"/>
                <w:kern w:val="0"/>
                <w:sz w:val="24"/>
                <w:szCs w:val="24"/>
                <w:lang w:eastAsia="en-US" w:bidi="ar-SA"/>
              </w:rPr>
              <w:t>энергии в сетях при транспортировке,</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Гкал</w:t>
            </w:r>
          </w:p>
        </w:tc>
        <w:tc>
          <w:tcPr>
            <w:tcW w:w="78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7" w:after="0"/>
              <w:jc w:val="center"/>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right="30"/>
              <w:jc w:val="center"/>
              <w:rPr>
                <w:rFonts w:ascii="Arial" w:hAnsi="Arial" w:cs="Arial"/>
                <w:sz w:val="24"/>
                <w:szCs w:val="24"/>
              </w:rPr>
            </w:pPr>
            <w:r>
              <w:rPr>
                <w:rFonts w:eastAsia="Arial" w:cs="Arial" w:ascii="Arial" w:hAnsi="Arial"/>
                <w:kern w:val="0"/>
                <w:sz w:val="24"/>
                <w:szCs w:val="24"/>
                <w:lang w:eastAsia="en-US" w:bidi="ar-SA"/>
              </w:rPr>
              <w:t>0</w:t>
            </w:r>
          </w:p>
        </w:tc>
        <w:tc>
          <w:tcPr>
            <w:tcW w:w="78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7" w:after="0"/>
              <w:jc w:val="center"/>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right="29"/>
              <w:jc w:val="center"/>
              <w:rPr>
                <w:rFonts w:ascii="Arial" w:hAnsi="Arial" w:cs="Arial"/>
                <w:sz w:val="24"/>
                <w:szCs w:val="24"/>
              </w:rPr>
            </w:pPr>
            <w:r>
              <w:rPr>
                <w:rFonts w:eastAsia="Arial" w:cs="Arial" w:ascii="Arial" w:hAnsi="Arial"/>
                <w:kern w:val="0"/>
                <w:sz w:val="24"/>
                <w:szCs w:val="24"/>
                <w:lang w:eastAsia="en-US" w:bidi="ar-SA"/>
              </w:rPr>
              <w:t>0</w:t>
            </w:r>
          </w:p>
        </w:tc>
        <w:tc>
          <w:tcPr>
            <w:tcW w:w="78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7" w:after="0"/>
              <w:jc w:val="center"/>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right="30"/>
              <w:jc w:val="center"/>
              <w:rPr>
                <w:rFonts w:ascii="Arial" w:hAnsi="Arial" w:cs="Arial"/>
                <w:sz w:val="24"/>
                <w:szCs w:val="24"/>
              </w:rPr>
            </w:pPr>
            <w:r>
              <w:rPr>
                <w:rFonts w:eastAsia="Arial" w:cs="Arial" w:ascii="Arial" w:hAnsi="Arial"/>
                <w:kern w:val="0"/>
                <w:sz w:val="24"/>
                <w:szCs w:val="24"/>
                <w:lang w:eastAsia="en-US" w:bidi="ar-SA"/>
              </w:rPr>
              <w:t>0</w:t>
            </w:r>
          </w:p>
        </w:tc>
        <w:tc>
          <w:tcPr>
            <w:tcW w:w="85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7" w:after="0"/>
              <w:jc w:val="center"/>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right="27"/>
              <w:jc w:val="center"/>
              <w:rPr>
                <w:rFonts w:ascii="Arial" w:hAnsi="Arial" w:cs="Arial"/>
                <w:sz w:val="24"/>
                <w:szCs w:val="24"/>
              </w:rPr>
            </w:pPr>
            <w:r>
              <w:rPr>
                <w:rFonts w:eastAsia="Arial" w:cs="Arial" w:ascii="Arial" w:hAnsi="Arial"/>
                <w:kern w:val="0"/>
                <w:sz w:val="24"/>
                <w:szCs w:val="24"/>
                <w:lang w:eastAsia="en-US" w:bidi="ar-SA"/>
              </w:rPr>
              <w:t>0</w:t>
            </w:r>
          </w:p>
        </w:tc>
        <w:tc>
          <w:tcPr>
            <w:tcW w:w="100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7" w:after="0"/>
              <w:jc w:val="center"/>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right="27"/>
              <w:jc w:val="center"/>
              <w:rPr>
                <w:rFonts w:ascii="Arial" w:hAnsi="Arial" w:cs="Arial"/>
                <w:sz w:val="24"/>
                <w:szCs w:val="24"/>
              </w:rPr>
            </w:pPr>
            <w:r>
              <w:rPr>
                <w:rFonts w:eastAsia="Arial" w:cs="Arial" w:ascii="Arial" w:hAnsi="Arial"/>
                <w:kern w:val="0"/>
                <w:sz w:val="24"/>
                <w:szCs w:val="24"/>
                <w:lang w:eastAsia="en-US" w:bidi="ar-SA"/>
              </w:rPr>
              <w:t>0</w:t>
            </w:r>
          </w:p>
        </w:tc>
        <w:tc>
          <w:tcPr>
            <w:tcW w:w="95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7" w:after="0"/>
              <w:jc w:val="center"/>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right="29"/>
              <w:jc w:val="center"/>
              <w:rPr>
                <w:rFonts w:ascii="Arial" w:hAnsi="Arial" w:cs="Arial"/>
                <w:sz w:val="24"/>
                <w:szCs w:val="24"/>
              </w:rPr>
            </w:pPr>
            <w:r>
              <w:rPr>
                <w:rFonts w:eastAsia="Arial" w:cs="Arial" w:ascii="Arial" w:hAnsi="Arial"/>
                <w:kern w:val="0"/>
                <w:sz w:val="24"/>
                <w:szCs w:val="24"/>
                <w:lang w:eastAsia="en-US" w:bidi="ar-SA"/>
              </w:rPr>
              <w:t>0</w:t>
            </w:r>
          </w:p>
        </w:tc>
        <w:tc>
          <w:tcPr>
            <w:tcW w:w="85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7" w:after="0"/>
              <w:jc w:val="center"/>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right="30"/>
              <w:jc w:val="center"/>
              <w:rPr>
                <w:rFonts w:ascii="Arial" w:hAnsi="Arial" w:cs="Arial"/>
                <w:sz w:val="24"/>
                <w:szCs w:val="24"/>
              </w:rPr>
            </w:pPr>
            <w:r>
              <w:rPr>
                <w:rFonts w:eastAsia="Arial" w:cs="Arial" w:ascii="Arial" w:hAnsi="Arial"/>
                <w:kern w:val="0"/>
                <w:sz w:val="24"/>
                <w:szCs w:val="24"/>
                <w:lang w:eastAsia="en-US" w:bidi="ar-SA"/>
              </w:rPr>
              <w:t>0</w:t>
            </w:r>
          </w:p>
        </w:tc>
        <w:tc>
          <w:tcPr>
            <w:tcW w:w="839" w:type="dxa"/>
            <w:gridSpan w:val="2"/>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7" w:after="0"/>
              <w:jc w:val="center"/>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right="29"/>
              <w:jc w:val="center"/>
              <w:rPr>
                <w:rFonts w:ascii="Arial" w:hAnsi="Arial" w:cs="Arial"/>
                <w:sz w:val="24"/>
                <w:szCs w:val="24"/>
              </w:rPr>
            </w:pPr>
            <w:r>
              <w:rPr>
                <w:rFonts w:eastAsia="Arial" w:cs="Arial" w:ascii="Arial" w:hAnsi="Arial"/>
                <w:kern w:val="0"/>
                <w:sz w:val="24"/>
                <w:szCs w:val="24"/>
                <w:lang w:eastAsia="en-US" w:bidi="ar-SA"/>
              </w:rPr>
              <w:t>0</w:t>
            </w:r>
          </w:p>
        </w:tc>
        <w:tc>
          <w:tcPr>
            <w:tcW w:w="72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7" w:after="0"/>
              <w:jc w:val="center"/>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right="30"/>
              <w:jc w:val="center"/>
              <w:rPr>
                <w:rFonts w:ascii="Arial" w:hAnsi="Arial" w:cs="Arial"/>
                <w:sz w:val="24"/>
                <w:szCs w:val="24"/>
              </w:rPr>
            </w:pPr>
            <w:r>
              <w:rPr>
                <w:rFonts w:eastAsia="Arial" w:cs="Arial" w:ascii="Arial" w:hAnsi="Arial"/>
                <w:kern w:val="0"/>
                <w:sz w:val="24"/>
                <w:szCs w:val="24"/>
                <w:lang w:eastAsia="en-US" w:bidi="ar-SA"/>
              </w:rPr>
              <w:t>0</w:t>
            </w:r>
          </w:p>
        </w:tc>
        <w:tc>
          <w:tcPr>
            <w:tcW w:w="85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7" w:after="0"/>
              <w:jc w:val="center"/>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right="29"/>
              <w:jc w:val="center"/>
              <w:rPr>
                <w:rFonts w:ascii="Arial" w:hAnsi="Arial" w:cs="Arial"/>
                <w:sz w:val="24"/>
                <w:szCs w:val="24"/>
              </w:rPr>
            </w:pPr>
            <w:r>
              <w:rPr>
                <w:rFonts w:eastAsia="Arial" w:cs="Arial" w:ascii="Arial" w:hAnsi="Arial"/>
                <w:kern w:val="0"/>
                <w:sz w:val="24"/>
                <w:szCs w:val="24"/>
                <w:lang w:eastAsia="en-US" w:bidi="ar-SA"/>
              </w:rPr>
              <w:t>0</w:t>
            </w:r>
          </w:p>
        </w:tc>
        <w:tc>
          <w:tcPr>
            <w:tcW w:w="99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7" w:after="0"/>
              <w:jc w:val="center"/>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right="30"/>
              <w:jc w:val="center"/>
              <w:rPr>
                <w:rFonts w:ascii="Arial" w:hAnsi="Arial" w:cs="Arial"/>
                <w:sz w:val="24"/>
                <w:szCs w:val="24"/>
              </w:rPr>
            </w:pPr>
            <w:r>
              <w:rPr>
                <w:rFonts w:eastAsia="Arial" w:cs="Arial" w:ascii="Arial" w:hAnsi="Arial"/>
                <w:kern w:val="0"/>
                <w:sz w:val="24"/>
                <w:szCs w:val="24"/>
                <w:lang w:eastAsia="en-US" w:bidi="ar-SA"/>
              </w:rPr>
              <w:t>0</w:t>
            </w:r>
          </w:p>
        </w:tc>
        <w:tc>
          <w:tcPr>
            <w:tcW w:w="113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7" w:after="0"/>
              <w:jc w:val="center"/>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right="29"/>
              <w:jc w:val="center"/>
              <w:rPr>
                <w:rFonts w:ascii="Arial" w:hAnsi="Arial" w:cs="Arial"/>
                <w:sz w:val="24"/>
                <w:szCs w:val="24"/>
              </w:rPr>
            </w:pPr>
            <w:r>
              <w:rPr>
                <w:rFonts w:eastAsia="Arial" w:cs="Arial" w:ascii="Arial" w:hAnsi="Arial"/>
                <w:kern w:val="0"/>
                <w:sz w:val="24"/>
                <w:szCs w:val="24"/>
                <w:lang w:eastAsia="en-US" w:bidi="ar-SA"/>
              </w:rPr>
              <w:t>0</w:t>
            </w:r>
          </w:p>
        </w:tc>
        <w:tc>
          <w:tcPr>
            <w:tcW w:w="127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7" w:after="0"/>
              <w:jc w:val="center"/>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right="30"/>
              <w:jc w:val="center"/>
              <w:rPr>
                <w:rFonts w:ascii="Arial" w:hAnsi="Arial" w:cs="Arial"/>
                <w:sz w:val="24"/>
                <w:szCs w:val="24"/>
              </w:rPr>
            </w:pPr>
            <w:r>
              <w:rPr>
                <w:rFonts w:eastAsia="Arial" w:cs="Arial" w:ascii="Arial" w:hAnsi="Arial"/>
                <w:kern w:val="0"/>
                <w:sz w:val="24"/>
                <w:szCs w:val="24"/>
                <w:lang w:eastAsia="en-US" w:bidi="ar-SA"/>
              </w:rPr>
              <w:t>0</w:t>
            </w:r>
          </w:p>
        </w:tc>
      </w:tr>
      <w:tr>
        <w:trPr>
          <w:trHeight w:val="901" w:hRule="atLeast"/>
        </w:trPr>
        <w:tc>
          <w:tcPr>
            <w:tcW w:w="308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65" w:after="0"/>
              <w:ind w:left="57" w:right="274"/>
              <w:jc w:val="left"/>
              <w:rPr>
                <w:rFonts w:ascii="Arial" w:hAnsi="Arial" w:cs="Arial"/>
                <w:sz w:val="24"/>
                <w:szCs w:val="24"/>
              </w:rPr>
            </w:pPr>
            <w:r>
              <w:rPr>
                <w:rFonts w:eastAsia="Arial" w:cs="Arial" w:ascii="Arial" w:hAnsi="Arial"/>
                <w:spacing w:val="-4"/>
                <w:kern w:val="0"/>
                <w:sz w:val="24"/>
                <w:szCs w:val="24"/>
                <w:lang w:eastAsia="en-US" w:bidi="ar-SA"/>
              </w:rPr>
              <w:t>Фактические</w:t>
            </w:r>
            <w:r>
              <w:rPr>
                <w:rFonts w:eastAsia="Arial" w:cs="Arial" w:ascii="Arial" w:hAnsi="Arial"/>
                <w:spacing w:val="-10"/>
                <w:kern w:val="0"/>
                <w:sz w:val="24"/>
                <w:szCs w:val="24"/>
                <w:lang w:eastAsia="en-US" w:bidi="ar-SA"/>
              </w:rPr>
              <w:t xml:space="preserve"> </w:t>
            </w:r>
            <w:r>
              <w:rPr>
                <w:rFonts w:eastAsia="Arial" w:cs="Arial" w:ascii="Arial" w:hAnsi="Arial"/>
                <w:spacing w:val="-4"/>
                <w:kern w:val="0"/>
                <w:sz w:val="24"/>
                <w:szCs w:val="24"/>
                <w:lang w:eastAsia="en-US" w:bidi="ar-SA"/>
              </w:rPr>
              <w:t>потери</w:t>
            </w:r>
            <w:r>
              <w:rPr>
                <w:rFonts w:eastAsia="Arial" w:cs="Arial" w:ascii="Arial" w:hAnsi="Arial"/>
                <w:spacing w:val="-10"/>
                <w:kern w:val="0"/>
                <w:sz w:val="24"/>
                <w:szCs w:val="24"/>
                <w:lang w:eastAsia="en-US" w:bidi="ar-SA"/>
              </w:rPr>
              <w:t xml:space="preserve"> </w:t>
            </w:r>
            <w:r>
              <w:rPr>
                <w:rFonts w:eastAsia="Arial" w:cs="Arial" w:ascii="Arial" w:hAnsi="Arial"/>
                <w:spacing w:val="-4"/>
                <w:kern w:val="0"/>
                <w:sz w:val="24"/>
                <w:szCs w:val="24"/>
                <w:lang w:eastAsia="en-US" w:bidi="ar-SA"/>
              </w:rPr>
              <w:t xml:space="preserve">тепловой </w:t>
            </w:r>
            <w:r>
              <w:rPr>
                <w:rFonts w:eastAsia="Arial" w:cs="Arial" w:ascii="Arial" w:hAnsi="Arial"/>
                <w:kern w:val="0"/>
                <w:sz w:val="24"/>
                <w:szCs w:val="24"/>
                <w:lang w:eastAsia="en-US" w:bidi="ar-SA"/>
              </w:rPr>
              <w:t>энергии в сетях при транспортировке,</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Гкал</w:t>
            </w:r>
          </w:p>
        </w:tc>
        <w:tc>
          <w:tcPr>
            <w:tcW w:w="78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7" w:after="0"/>
              <w:jc w:val="center"/>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right="30"/>
              <w:jc w:val="center"/>
              <w:rPr>
                <w:rFonts w:ascii="Arial" w:hAnsi="Arial" w:cs="Arial"/>
                <w:sz w:val="24"/>
                <w:szCs w:val="24"/>
              </w:rPr>
            </w:pPr>
            <w:r>
              <w:rPr>
                <w:rFonts w:eastAsia="Arial" w:cs="Arial" w:ascii="Arial" w:hAnsi="Arial"/>
                <w:kern w:val="0"/>
                <w:sz w:val="24"/>
                <w:szCs w:val="24"/>
                <w:lang w:eastAsia="en-US" w:bidi="ar-SA"/>
              </w:rPr>
              <w:t>0</w:t>
            </w:r>
          </w:p>
        </w:tc>
        <w:tc>
          <w:tcPr>
            <w:tcW w:w="78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7" w:after="0"/>
              <w:jc w:val="center"/>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right="29"/>
              <w:jc w:val="center"/>
              <w:rPr>
                <w:rFonts w:ascii="Arial" w:hAnsi="Arial" w:cs="Arial"/>
                <w:sz w:val="24"/>
                <w:szCs w:val="24"/>
              </w:rPr>
            </w:pPr>
            <w:r>
              <w:rPr>
                <w:rFonts w:eastAsia="Arial" w:cs="Arial" w:ascii="Arial" w:hAnsi="Arial"/>
                <w:kern w:val="0"/>
                <w:sz w:val="24"/>
                <w:szCs w:val="24"/>
                <w:lang w:eastAsia="en-US" w:bidi="ar-SA"/>
              </w:rPr>
              <w:t>0</w:t>
            </w:r>
          </w:p>
        </w:tc>
        <w:tc>
          <w:tcPr>
            <w:tcW w:w="78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7" w:after="0"/>
              <w:jc w:val="center"/>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right="30"/>
              <w:jc w:val="center"/>
              <w:rPr>
                <w:rFonts w:ascii="Arial" w:hAnsi="Arial" w:cs="Arial"/>
                <w:sz w:val="24"/>
                <w:szCs w:val="24"/>
              </w:rPr>
            </w:pPr>
            <w:r>
              <w:rPr>
                <w:rFonts w:eastAsia="Arial" w:cs="Arial" w:ascii="Arial" w:hAnsi="Arial"/>
                <w:kern w:val="0"/>
                <w:sz w:val="24"/>
                <w:szCs w:val="24"/>
                <w:lang w:eastAsia="en-US" w:bidi="ar-SA"/>
              </w:rPr>
              <w:t>0</w:t>
            </w:r>
          </w:p>
        </w:tc>
        <w:tc>
          <w:tcPr>
            <w:tcW w:w="85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7" w:after="0"/>
              <w:jc w:val="center"/>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right="27"/>
              <w:jc w:val="center"/>
              <w:rPr>
                <w:rFonts w:ascii="Arial" w:hAnsi="Arial" w:cs="Arial"/>
                <w:sz w:val="24"/>
                <w:szCs w:val="24"/>
              </w:rPr>
            </w:pPr>
            <w:r>
              <w:rPr>
                <w:rFonts w:eastAsia="Arial" w:cs="Arial" w:ascii="Arial" w:hAnsi="Arial"/>
                <w:kern w:val="0"/>
                <w:sz w:val="24"/>
                <w:szCs w:val="24"/>
                <w:lang w:eastAsia="en-US" w:bidi="ar-SA"/>
              </w:rPr>
              <w:t>0</w:t>
            </w:r>
          </w:p>
        </w:tc>
        <w:tc>
          <w:tcPr>
            <w:tcW w:w="100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7" w:after="0"/>
              <w:jc w:val="center"/>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right="27"/>
              <w:jc w:val="center"/>
              <w:rPr>
                <w:rFonts w:ascii="Arial" w:hAnsi="Arial" w:cs="Arial"/>
                <w:sz w:val="24"/>
                <w:szCs w:val="24"/>
              </w:rPr>
            </w:pPr>
            <w:r>
              <w:rPr>
                <w:rFonts w:eastAsia="Arial" w:cs="Arial" w:ascii="Arial" w:hAnsi="Arial"/>
                <w:kern w:val="0"/>
                <w:sz w:val="24"/>
                <w:szCs w:val="24"/>
                <w:lang w:eastAsia="en-US" w:bidi="ar-SA"/>
              </w:rPr>
              <w:t>0</w:t>
            </w:r>
          </w:p>
        </w:tc>
        <w:tc>
          <w:tcPr>
            <w:tcW w:w="95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7" w:after="0"/>
              <w:jc w:val="center"/>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right="31"/>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7" w:after="0"/>
              <w:jc w:val="center"/>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right="31"/>
              <w:jc w:val="center"/>
              <w:rPr>
                <w:rFonts w:ascii="Arial" w:hAnsi="Arial" w:cs="Arial"/>
                <w:sz w:val="24"/>
                <w:szCs w:val="24"/>
              </w:rPr>
            </w:pPr>
            <w:r>
              <w:rPr>
                <w:rFonts w:eastAsia="Arial" w:cs="Arial" w:ascii="Arial" w:hAnsi="Arial"/>
                <w:kern w:val="0"/>
                <w:sz w:val="24"/>
                <w:szCs w:val="24"/>
                <w:lang w:eastAsia="en-US" w:bidi="ar-SA"/>
              </w:rPr>
              <w:t>-</w:t>
            </w:r>
          </w:p>
        </w:tc>
        <w:tc>
          <w:tcPr>
            <w:tcW w:w="839" w:type="dxa"/>
            <w:gridSpan w:val="2"/>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7" w:after="0"/>
              <w:jc w:val="center"/>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right="30"/>
              <w:jc w:val="center"/>
              <w:rPr>
                <w:rFonts w:ascii="Arial" w:hAnsi="Arial" w:cs="Arial"/>
                <w:sz w:val="24"/>
                <w:szCs w:val="24"/>
              </w:rPr>
            </w:pPr>
            <w:r>
              <w:rPr>
                <w:rFonts w:eastAsia="Arial" w:cs="Arial" w:ascii="Arial" w:hAnsi="Arial"/>
                <w:kern w:val="0"/>
                <w:sz w:val="24"/>
                <w:szCs w:val="24"/>
                <w:lang w:eastAsia="en-US" w:bidi="ar-SA"/>
              </w:rPr>
              <w:t>-</w:t>
            </w:r>
          </w:p>
        </w:tc>
        <w:tc>
          <w:tcPr>
            <w:tcW w:w="72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7" w:after="0"/>
              <w:jc w:val="center"/>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right="29"/>
              <w:jc w:val="center"/>
              <w:rPr>
                <w:rFonts w:ascii="Arial" w:hAnsi="Arial" w:cs="Arial"/>
                <w:sz w:val="24"/>
                <w:szCs w:val="24"/>
              </w:rPr>
            </w:pPr>
            <w:r>
              <w:rPr>
                <w:rFonts w:eastAsia="Arial" w:cs="Arial" w:ascii="Arial" w:hAnsi="Arial"/>
                <w:kern w:val="0"/>
                <w:sz w:val="24"/>
                <w:szCs w:val="24"/>
                <w:lang w:eastAsia="en-US" w:bidi="ar-SA"/>
              </w:rPr>
              <w:t>-</w:t>
            </w:r>
          </w:p>
        </w:tc>
        <w:tc>
          <w:tcPr>
            <w:tcW w:w="85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7" w:after="0"/>
              <w:jc w:val="center"/>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right="28"/>
              <w:jc w:val="center"/>
              <w:rPr>
                <w:rFonts w:ascii="Arial" w:hAnsi="Arial" w:cs="Arial"/>
                <w:sz w:val="24"/>
                <w:szCs w:val="24"/>
              </w:rPr>
            </w:pPr>
            <w:r>
              <w:rPr>
                <w:rFonts w:eastAsia="Arial" w:cs="Arial" w:ascii="Arial" w:hAnsi="Arial"/>
                <w:kern w:val="0"/>
                <w:sz w:val="24"/>
                <w:szCs w:val="24"/>
                <w:lang w:eastAsia="en-US" w:bidi="ar-SA"/>
              </w:rPr>
              <w:t>-</w:t>
            </w:r>
          </w:p>
        </w:tc>
        <w:tc>
          <w:tcPr>
            <w:tcW w:w="99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7" w:after="0"/>
              <w:jc w:val="center"/>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right="28"/>
              <w:jc w:val="center"/>
              <w:rPr>
                <w:rFonts w:ascii="Arial" w:hAnsi="Arial" w:cs="Arial"/>
                <w:sz w:val="24"/>
                <w:szCs w:val="24"/>
              </w:rPr>
            </w:pPr>
            <w:r>
              <w:rPr>
                <w:rFonts w:eastAsia="Arial" w:cs="Arial" w:ascii="Arial" w:hAnsi="Arial"/>
                <w:kern w:val="0"/>
                <w:sz w:val="24"/>
                <w:szCs w:val="24"/>
                <w:lang w:eastAsia="en-US" w:bidi="ar-SA"/>
              </w:rPr>
              <w:t>-</w:t>
            </w:r>
          </w:p>
        </w:tc>
        <w:tc>
          <w:tcPr>
            <w:tcW w:w="113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7" w:after="0"/>
              <w:jc w:val="center"/>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right="30"/>
              <w:jc w:val="center"/>
              <w:rPr>
                <w:rFonts w:ascii="Arial" w:hAnsi="Arial" w:cs="Arial"/>
                <w:sz w:val="24"/>
                <w:szCs w:val="24"/>
              </w:rPr>
            </w:pPr>
            <w:r>
              <w:rPr>
                <w:rFonts w:eastAsia="Arial" w:cs="Arial" w:ascii="Arial" w:hAnsi="Arial"/>
                <w:kern w:val="0"/>
                <w:sz w:val="24"/>
                <w:szCs w:val="24"/>
                <w:lang w:eastAsia="en-US" w:bidi="ar-SA"/>
              </w:rPr>
              <w:t>-</w:t>
            </w:r>
          </w:p>
        </w:tc>
        <w:tc>
          <w:tcPr>
            <w:tcW w:w="127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7" w:after="0"/>
              <w:jc w:val="center"/>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right="28"/>
              <w:jc w:val="center"/>
              <w:rPr>
                <w:rFonts w:ascii="Arial" w:hAnsi="Arial" w:cs="Arial"/>
                <w:sz w:val="24"/>
                <w:szCs w:val="24"/>
              </w:rPr>
            </w:pPr>
            <w:r>
              <w:rPr>
                <w:rFonts w:eastAsia="Arial" w:cs="Arial" w:ascii="Arial" w:hAnsi="Arial"/>
                <w:kern w:val="0"/>
                <w:sz w:val="24"/>
                <w:szCs w:val="24"/>
                <w:lang w:eastAsia="en-US" w:bidi="ar-SA"/>
              </w:rPr>
              <w:t>-</w:t>
            </w:r>
          </w:p>
        </w:tc>
      </w:tr>
    </w:tbl>
    <w:p>
      <w:pPr>
        <w:sectPr>
          <w:headerReference w:type="default" r:id="rId90"/>
          <w:headerReference w:type="first" r:id="rId91"/>
          <w:footerReference w:type="default" r:id="rId92"/>
          <w:footerReference w:type="first" r:id="rId93"/>
          <w:type w:val="nextPage"/>
          <w:pgSz w:orient="landscape" w:w="16838" w:h="11906"/>
          <w:pgMar w:left="1060" w:right="567" w:gutter="0" w:header="0" w:top="760" w:footer="1044" w:bottom="1240"/>
          <w:pgNumType w:fmt="decimal"/>
          <w:formProt w:val="false"/>
          <w:textDirection w:val="lrTb"/>
          <w:docGrid w:type="default" w:linePitch="360" w:charSpace="4096"/>
        </w:sectPr>
      </w:pPr>
    </w:p>
    <w:p>
      <w:pPr>
        <w:pStyle w:val="Heading1"/>
        <w:numPr>
          <w:ilvl w:val="1"/>
          <w:numId w:val="14"/>
        </w:numPr>
        <w:tabs>
          <w:tab w:val="clear" w:pos="720"/>
          <w:tab w:val="left" w:pos="618" w:leader="none"/>
          <w:tab w:val="left" w:pos="1484" w:leader="none"/>
        </w:tabs>
        <w:spacing w:before="249" w:after="0"/>
        <w:ind w:firstLine="709" w:left="0" w:right="76"/>
        <w:jc w:val="both"/>
        <w:rPr>
          <w:rFonts w:ascii="Arial" w:hAnsi="Arial" w:cs="Arial"/>
          <w:sz w:val="24"/>
          <w:szCs w:val="24"/>
        </w:rPr>
      </w:pPr>
      <w:bookmarkStart w:id="190" w:name="_Toc211264076"/>
      <w:bookmarkStart w:id="191" w:name="_Toc211263588"/>
      <w:bookmarkStart w:id="192" w:name="_Toc211237292"/>
      <w:bookmarkStart w:id="193" w:name="_Toc211237060"/>
      <w:bookmarkStart w:id="194" w:name="_Toc211236811"/>
      <w:bookmarkStart w:id="195" w:name="_Toc211005392"/>
      <w:bookmarkStart w:id="196" w:name="_Toc210918433"/>
      <w:bookmarkStart w:id="197" w:name="_Toc210730471"/>
      <w:bookmarkStart w:id="198" w:name="_Toc210728356"/>
      <w:bookmarkStart w:id="199" w:name="_bookmark35"/>
      <w:bookmarkEnd w:id="199"/>
      <w:r>
        <w:rPr>
          <w:rFonts w:eastAsia="Arial" w:cs="Arial" w:ascii="Arial" w:hAnsi="Arial"/>
          <w:sz w:val="24"/>
          <w:szCs w:val="24"/>
        </w:rPr>
        <w:t>Затраты</w:t>
      </w:r>
      <w:r>
        <w:rPr>
          <w:rFonts w:eastAsia="Arial" w:cs="Arial" w:ascii="Arial" w:hAnsi="Arial"/>
          <w:spacing w:val="80"/>
          <w:sz w:val="24"/>
          <w:szCs w:val="24"/>
        </w:rPr>
        <w:t xml:space="preserve"> </w:t>
      </w:r>
      <w:r>
        <w:rPr>
          <w:rFonts w:eastAsia="Arial" w:cs="Arial" w:ascii="Arial" w:hAnsi="Arial"/>
          <w:sz w:val="24"/>
          <w:szCs w:val="24"/>
        </w:rPr>
        <w:t>существующей</w:t>
      </w:r>
      <w:r>
        <w:rPr>
          <w:rFonts w:eastAsia="Arial" w:cs="Arial" w:ascii="Arial" w:hAnsi="Arial"/>
          <w:spacing w:val="80"/>
          <w:sz w:val="24"/>
          <w:szCs w:val="24"/>
        </w:rPr>
        <w:t xml:space="preserve"> </w:t>
      </w:r>
      <w:r>
        <w:rPr>
          <w:rFonts w:eastAsia="Arial" w:cs="Arial" w:ascii="Arial" w:hAnsi="Arial"/>
          <w:sz w:val="24"/>
          <w:szCs w:val="24"/>
        </w:rPr>
        <w:t>и</w:t>
      </w:r>
      <w:r>
        <w:rPr>
          <w:rFonts w:eastAsia="Arial" w:cs="Arial" w:ascii="Arial" w:hAnsi="Arial"/>
          <w:spacing w:val="80"/>
          <w:sz w:val="24"/>
          <w:szCs w:val="24"/>
        </w:rPr>
        <w:t xml:space="preserve"> </w:t>
      </w:r>
      <w:r>
        <w:rPr>
          <w:rFonts w:eastAsia="Arial" w:cs="Arial" w:ascii="Arial" w:hAnsi="Arial"/>
          <w:sz w:val="24"/>
          <w:szCs w:val="24"/>
        </w:rPr>
        <w:t>перспективной</w:t>
      </w:r>
      <w:r>
        <w:rPr>
          <w:rFonts w:eastAsia="Arial" w:cs="Arial" w:ascii="Arial" w:hAnsi="Arial"/>
          <w:spacing w:val="80"/>
          <w:sz w:val="24"/>
          <w:szCs w:val="24"/>
        </w:rPr>
        <w:t xml:space="preserve"> </w:t>
      </w:r>
      <w:r>
        <w:rPr>
          <w:rFonts w:eastAsia="Arial" w:cs="Arial" w:ascii="Arial" w:hAnsi="Arial"/>
          <w:sz w:val="24"/>
          <w:szCs w:val="24"/>
        </w:rPr>
        <w:t>тепловой</w:t>
      </w:r>
      <w:r>
        <w:rPr>
          <w:rFonts w:eastAsia="Arial" w:cs="Arial" w:ascii="Arial" w:hAnsi="Arial"/>
          <w:spacing w:val="80"/>
          <w:sz w:val="24"/>
          <w:szCs w:val="24"/>
        </w:rPr>
        <w:t xml:space="preserve"> </w:t>
      </w:r>
      <w:r>
        <w:rPr>
          <w:rFonts w:eastAsia="Arial" w:cs="Arial" w:ascii="Arial" w:hAnsi="Arial"/>
          <w:sz w:val="24"/>
          <w:szCs w:val="24"/>
        </w:rPr>
        <w:t>мощности</w:t>
      </w:r>
      <w:r>
        <w:rPr>
          <w:rFonts w:eastAsia="Arial" w:cs="Arial" w:ascii="Arial" w:hAnsi="Arial"/>
          <w:spacing w:val="80"/>
          <w:sz w:val="24"/>
          <w:szCs w:val="24"/>
        </w:rPr>
        <w:t xml:space="preserve"> </w:t>
      </w:r>
      <w:r>
        <w:rPr>
          <w:rFonts w:eastAsia="Arial" w:cs="Arial" w:ascii="Arial" w:hAnsi="Arial"/>
          <w:sz w:val="24"/>
          <w:szCs w:val="24"/>
        </w:rPr>
        <w:t>на хозяйственные нужды тепловых сетей</w:t>
      </w:r>
      <w:bookmarkEnd w:id="190"/>
      <w:bookmarkEnd w:id="191"/>
      <w:bookmarkEnd w:id="192"/>
      <w:bookmarkEnd w:id="193"/>
      <w:bookmarkEnd w:id="194"/>
      <w:bookmarkEnd w:id="195"/>
      <w:bookmarkEnd w:id="196"/>
      <w:bookmarkEnd w:id="197"/>
      <w:bookmarkEnd w:id="198"/>
    </w:p>
    <w:p>
      <w:pPr>
        <w:pStyle w:val="Normal"/>
        <w:tabs>
          <w:tab w:val="clear" w:pos="720"/>
          <w:tab w:val="left" w:pos="618" w:leader="none"/>
        </w:tabs>
        <w:spacing w:lineRule="auto" w:line="276"/>
        <w:ind w:firstLine="709" w:right="76"/>
        <w:jc w:val="both"/>
        <w:rPr>
          <w:rFonts w:ascii="Arial" w:hAnsi="Arial" w:cs="Arial"/>
          <w:sz w:val="24"/>
          <w:szCs w:val="24"/>
        </w:rPr>
      </w:pPr>
      <w:r>
        <w:rPr>
          <w:rFonts w:cs="Arial" w:ascii="Arial" w:hAnsi="Arial"/>
          <w:sz w:val="24"/>
          <w:szCs w:val="24"/>
        </w:rPr>
      </w:r>
    </w:p>
    <w:p>
      <w:pPr>
        <w:pStyle w:val="BodyText"/>
        <w:ind w:firstLine="709" w:right="76"/>
        <w:rPr>
          <w:rFonts w:ascii="Arial" w:hAnsi="Arial" w:cs="Arial"/>
          <w:sz w:val="24"/>
          <w:szCs w:val="24"/>
        </w:rPr>
      </w:pPr>
      <w:r>
        <w:rPr>
          <w:rFonts w:eastAsia="Arial" w:cs="Arial" w:ascii="Arial" w:hAnsi="Arial"/>
          <w:sz w:val="24"/>
          <w:szCs w:val="24"/>
        </w:rPr>
        <w:t>Отсутствуют.</w:t>
      </w:r>
    </w:p>
    <w:p>
      <w:pPr>
        <w:pStyle w:val="Normal"/>
        <w:tabs>
          <w:tab w:val="clear" w:pos="720"/>
          <w:tab w:val="left" w:pos="618" w:leader="none"/>
        </w:tabs>
        <w:spacing w:lineRule="auto" w:line="276"/>
        <w:ind w:firstLine="709" w:right="76"/>
        <w:jc w:val="both"/>
        <w:rPr>
          <w:rFonts w:ascii="Arial" w:hAnsi="Arial" w:cs="Arial"/>
          <w:sz w:val="24"/>
          <w:szCs w:val="24"/>
        </w:rPr>
      </w:pPr>
      <w:r>
        <w:rPr>
          <w:rFonts w:cs="Arial" w:ascii="Arial" w:hAnsi="Arial"/>
          <w:sz w:val="24"/>
          <w:szCs w:val="24"/>
        </w:rPr>
      </w:r>
    </w:p>
    <w:p>
      <w:pPr>
        <w:pStyle w:val="Heading1"/>
        <w:numPr>
          <w:ilvl w:val="1"/>
          <w:numId w:val="14"/>
        </w:numPr>
        <w:tabs>
          <w:tab w:val="clear" w:pos="720"/>
          <w:tab w:val="left" w:pos="618" w:leader="none"/>
          <w:tab w:val="left" w:pos="1544" w:leader="none"/>
        </w:tabs>
        <w:spacing w:before="74" w:after="0"/>
        <w:ind w:firstLine="709" w:left="0" w:right="76"/>
        <w:jc w:val="both"/>
        <w:rPr>
          <w:rFonts w:ascii="Arial" w:hAnsi="Arial" w:cs="Arial"/>
          <w:sz w:val="24"/>
          <w:szCs w:val="24"/>
        </w:rPr>
      </w:pPr>
      <w:bookmarkStart w:id="200" w:name="_Toc211264077"/>
      <w:bookmarkStart w:id="201" w:name="_Toc211263589"/>
      <w:bookmarkStart w:id="202" w:name="_Toc211237293"/>
      <w:bookmarkStart w:id="203" w:name="_Toc211237061"/>
      <w:bookmarkStart w:id="204" w:name="_Toc211236812"/>
      <w:bookmarkStart w:id="205" w:name="_Toc211005393"/>
      <w:bookmarkStart w:id="206" w:name="_Toc210918434"/>
      <w:bookmarkStart w:id="207" w:name="_Toc210730472"/>
      <w:bookmarkStart w:id="208" w:name="_Toc210728357"/>
      <w:bookmarkStart w:id="209" w:name="_bookmark36"/>
      <w:bookmarkEnd w:id="209"/>
      <w:r>
        <w:rPr>
          <w:rFonts w:eastAsia="Arial" w:cs="Arial" w:ascii="Arial" w:hAnsi="Arial"/>
          <w:sz w:val="24"/>
          <w:szCs w:val="24"/>
        </w:rPr>
        <w:t>Значения существующей и перспективной резервной тепловой мощности источников теплоснабжения, в том числе источников тепловой энергии, принадлежащих потребителям, и источников тепловой энергии теплоснабжающих организаций, с выделением аварийного резерва и резерва по договорам на поддержание резервной тепловой мощности</w:t>
      </w:r>
      <w:bookmarkEnd w:id="200"/>
      <w:bookmarkEnd w:id="201"/>
      <w:bookmarkEnd w:id="202"/>
      <w:bookmarkEnd w:id="203"/>
      <w:bookmarkEnd w:id="204"/>
      <w:bookmarkEnd w:id="205"/>
      <w:bookmarkEnd w:id="206"/>
      <w:bookmarkEnd w:id="207"/>
      <w:bookmarkEnd w:id="208"/>
    </w:p>
    <w:p>
      <w:pPr>
        <w:pStyle w:val="BodyText"/>
        <w:ind w:firstLine="709" w:right="76"/>
        <w:rPr>
          <w:rFonts w:ascii="Arial" w:hAnsi="Arial" w:cs="Arial"/>
          <w:sz w:val="24"/>
          <w:szCs w:val="24"/>
        </w:rPr>
      </w:pPr>
      <w:r>
        <w:rPr>
          <w:rFonts w:cs="Arial" w:ascii="Arial" w:hAnsi="Arial"/>
          <w:sz w:val="24"/>
          <w:szCs w:val="24"/>
        </w:rPr>
      </w:r>
    </w:p>
    <w:p>
      <w:pPr>
        <w:pStyle w:val="BodyText"/>
        <w:ind w:firstLine="709" w:right="76"/>
        <w:rPr>
          <w:rFonts w:ascii="Arial" w:hAnsi="Arial" w:cs="Arial"/>
          <w:sz w:val="24"/>
          <w:szCs w:val="24"/>
        </w:rPr>
      </w:pPr>
      <w:r>
        <w:rPr>
          <w:rFonts w:eastAsia="Arial" w:cs="Arial" w:ascii="Arial" w:hAnsi="Arial"/>
          <w:sz w:val="24"/>
          <w:szCs w:val="24"/>
        </w:rPr>
        <w:t>В настоящее время и на перспективу в отношении источников тепловой энергии пгт.Уруссу аварийные резервы и резервы по договорам на поддержание резервной тепловой мощности не предусмотрены.</w:t>
      </w:r>
    </w:p>
    <w:p>
      <w:pPr>
        <w:pStyle w:val="BodyText"/>
        <w:ind w:firstLine="709" w:right="76"/>
        <w:rPr>
          <w:rFonts w:ascii="Arial" w:hAnsi="Arial" w:cs="Arial"/>
          <w:sz w:val="24"/>
          <w:szCs w:val="24"/>
        </w:rPr>
      </w:pPr>
      <w:r>
        <w:rPr>
          <w:rFonts w:cs="Arial" w:ascii="Arial" w:hAnsi="Arial"/>
          <w:sz w:val="24"/>
          <w:szCs w:val="24"/>
        </w:rPr>
      </w:r>
    </w:p>
    <w:p>
      <w:pPr>
        <w:pStyle w:val="Heading1"/>
        <w:numPr>
          <w:ilvl w:val="1"/>
          <w:numId w:val="14"/>
        </w:numPr>
        <w:tabs>
          <w:tab w:val="clear" w:pos="720"/>
          <w:tab w:val="left" w:pos="618" w:leader="none"/>
          <w:tab w:val="left" w:pos="1563" w:leader="none"/>
        </w:tabs>
        <w:spacing w:before="248" w:after="0"/>
        <w:ind w:firstLine="709" w:left="0" w:right="76"/>
        <w:jc w:val="both"/>
        <w:rPr>
          <w:rFonts w:ascii="Arial" w:hAnsi="Arial" w:cs="Arial"/>
          <w:sz w:val="24"/>
          <w:szCs w:val="24"/>
        </w:rPr>
      </w:pPr>
      <w:bookmarkStart w:id="210" w:name="_Toc211264078"/>
      <w:bookmarkStart w:id="211" w:name="_Toc211263590"/>
      <w:bookmarkStart w:id="212" w:name="_Toc211237294"/>
      <w:bookmarkStart w:id="213" w:name="_Toc211237062"/>
      <w:bookmarkStart w:id="214" w:name="_Toc211236813"/>
      <w:bookmarkStart w:id="215" w:name="_Toc211005394"/>
      <w:bookmarkStart w:id="216" w:name="_Toc210918435"/>
      <w:bookmarkStart w:id="217" w:name="_Toc210730473"/>
      <w:bookmarkStart w:id="218" w:name="_Toc210728358"/>
      <w:bookmarkStart w:id="219" w:name="_bookmark37"/>
      <w:bookmarkEnd w:id="219"/>
      <w:r>
        <w:rPr>
          <w:rFonts w:eastAsia="Arial" w:cs="Arial" w:ascii="Arial" w:hAnsi="Arial"/>
          <w:sz w:val="24"/>
          <w:szCs w:val="24"/>
        </w:rPr>
        <w:t>Значения существующей и перспективной тепловой нагрузки потребителей, устанавливаемые по договорам теплоснабжения, договорам на поддержание резервной тепловой мощности, долгосрочным договорам теплоснабжения, в соответствии с которыми цена определяется по соглашению сторон, и по долгосрочным договорам, в отношении которых установлен долгосрочный тариф</w:t>
      </w:r>
      <w:bookmarkEnd w:id="210"/>
      <w:bookmarkEnd w:id="211"/>
      <w:bookmarkEnd w:id="212"/>
      <w:bookmarkEnd w:id="213"/>
      <w:bookmarkEnd w:id="214"/>
      <w:bookmarkEnd w:id="215"/>
      <w:bookmarkEnd w:id="216"/>
      <w:bookmarkEnd w:id="217"/>
      <w:bookmarkEnd w:id="218"/>
    </w:p>
    <w:p>
      <w:pPr>
        <w:pStyle w:val="BodyText"/>
        <w:ind w:firstLine="709" w:right="76"/>
        <w:rPr>
          <w:rFonts w:ascii="Arial" w:hAnsi="Arial" w:cs="Arial"/>
          <w:sz w:val="24"/>
          <w:szCs w:val="24"/>
        </w:rPr>
      </w:pPr>
      <w:r>
        <w:rPr>
          <w:rFonts w:cs="Arial" w:ascii="Arial" w:hAnsi="Arial"/>
          <w:sz w:val="24"/>
          <w:szCs w:val="24"/>
        </w:rPr>
      </w:r>
    </w:p>
    <w:p>
      <w:pPr>
        <w:sectPr>
          <w:headerReference w:type="default" r:id="rId94"/>
          <w:headerReference w:type="first" r:id="rId95"/>
          <w:footerReference w:type="default" r:id="rId96"/>
          <w:footerReference w:type="first" r:id="rId97"/>
          <w:type w:val="nextPage"/>
          <w:pgSz w:w="11906" w:h="16838"/>
          <w:pgMar w:left="1200" w:right="711" w:gutter="0" w:header="0" w:top="1040" w:footer="1044" w:bottom="1240"/>
          <w:pgNumType w:fmt="decimal"/>
          <w:formProt w:val="false"/>
          <w:textDirection w:val="lrTb"/>
          <w:docGrid w:type="default" w:linePitch="360" w:charSpace="4096"/>
        </w:sectPr>
        <w:pStyle w:val="BodyText"/>
        <w:ind w:firstLine="709" w:right="76"/>
        <w:rPr>
          <w:rFonts w:ascii="Arial" w:hAnsi="Arial" w:cs="Arial"/>
          <w:sz w:val="24"/>
          <w:szCs w:val="24"/>
        </w:rPr>
      </w:pPr>
      <w:r>
        <w:rPr>
          <w:rFonts w:eastAsia="Arial" w:cs="Arial" w:ascii="Arial" w:hAnsi="Arial"/>
          <w:sz w:val="24"/>
          <w:szCs w:val="24"/>
        </w:rPr>
        <w:t>В пгт.Уруссу отсутствуют потребители, которым реализуется тепловая энергия по договорной цене, по долгосрочным договорам, а также по долгосрочным тарифам.</w:t>
      </w:r>
    </w:p>
    <w:p>
      <w:pPr>
        <w:pStyle w:val="Heading1"/>
        <w:tabs>
          <w:tab w:val="clear" w:pos="720"/>
          <w:tab w:val="left" w:pos="618" w:leader="none"/>
        </w:tabs>
        <w:spacing w:before="74" w:after="0"/>
        <w:ind w:firstLine="709" w:left="0" w:right="76"/>
        <w:jc w:val="center"/>
        <w:rPr>
          <w:rFonts w:ascii="Arial" w:hAnsi="Arial" w:cs="Arial"/>
          <w:sz w:val="24"/>
          <w:szCs w:val="24"/>
        </w:rPr>
      </w:pPr>
      <w:bookmarkStart w:id="220" w:name="_Toc211264079"/>
      <w:bookmarkStart w:id="221" w:name="_Toc211263591"/>
      <w:bookmarkStart w:id="222" w:name="_Toc211237295"/>
      <w:bookmarkStart w:id="223" w:name="_Toc211237063"/>
      <w:bookmarkStart w:id="224" w:name="_Toc211236814"/>
      <w:bookmarkStart w:id="225" w:name="_Toc211005395"/>
      <w:bookmarkStart w:id="226" w:name="_Toc210918436"/>
      <w:bookmarkStart w:id="227" w:name="_Toc210730474"/>
      <w:bookmarkStart w:id="228" w:name="_Toc210728359"/>
      <w:bookmarkStart w:id="229" w:name="_bookmark38"/>
      <w:bookmarkEnd w:id="229"/>
      <w:r>
        <w:rPr>
          <w:rFonts w:eastAsia="Arial" w:cs="Arial" w:ascii="Arial" w:hAnsi="Arial"/>
          <w:sz w:val="24"/>
          <w:szCs w:val="24"/>
        </w:rPr>
        <w:t>Раздел</w:t>
      </w:r>
      <w:r>
        <w:rPr>
          <w:rFonts w:eastAsia="Arial" w:cs="Arial" w:ascii="Arial" w:hAnsi="Arial"/>
          <w:spacing w:val="-11"/>
          <w:sz w:val="24"/>
          <w:szCs w:val="24"/>
        </w:rPr>
        <w:t xml:space="preserve"> </w:t>
      </w:r>
      <w:r>
        <w:rPr>
          <w:rFonts w:eastAsia="Arial" w:cs="Arial" w:ascii="Arial" w:hAnsi="Arial"/>
          <w:sz w:val="24"/>
          <w:szCs w:val="24"/>
        </w:rPr>
        <w:t>3.</w:t>
      </w:r>
      <w:r>
        <w:rPr>
          <w:rFonts w:eastAsia="Arial" w:cs="Arial" w:ascii="Arial" w:hAnsi="Arial"/>
          <w:spacing w:val="-11"/>
          <w:sz w:val="24"/>
          <w:szCs w:val="24"/>
        </w:rPr>
        <w:t xml:space="preserve"> </w:t>
      </w:r>
      <w:r>
        <w:rPr>
          <w:rFonts w:eastAsia="Arial" w:cs="Arial" w:ascii="Arial" w:hAnsi="Arial"/>
          <w:sz w:val="24"/>
          <w:szCs w:val="24"/>
        </w:rPr>
        <w:t>Перспективные</w:t>
      </w:r>
      <w:r>
        <w:rPr>
          <w:rFonts w:eastAsia="Arial" w:cs="Arial" w:ascii="Arial" w:hAnsi="Arial"/>
          <w:spacing w:val="-12"/>
          <w:sz w:val="24"/>
          <w:szCs w:val="24"/>
        </w:rPr>
        <w:t xml:space="preserve"> </w:t>
      </w:r>
      <w:r>
        <w:rPr>
          <w:rFonts w:eastAsia="Arial" w:cs="Arial" w:ascii="Arial" w:hAnsi="Arial"/>
          <w:sz w:val="24"/>
          <w:szCs w:val="24"/>
        </w:rPr>
        <w:t>балансы</w:t>
      </w:r>
      <w:r>
        <w:rPr>
          <w:rFonts w:eastAsia="Arial" w:cs="Arial" w:ascii="Arial" w:hAnsi="Arial"/>
          <w:spacing w:val="-11"/>
          <w:sz w:val="24"/>
          <w:szCs w:val="24"/>
        </w:rPr>
        <w:t xml:space="preserve"> </w:t>
      </w:r>
      <w:r>
        <w:rPr>
          <w:rFonts w:eastAsia="Arial" w:cs="Arial" w:ascii="Arial" w:hAnsi="Arial"/>
          <w:spacing w:val="-2"/>
          <w:sz w:val="24"/>
          <w:szCs w:val="24"/>
        </w:rPr>
        <w:t>теплоносителя</w:t>
      </w:r>
      <w:bookmarkEnd w:id="220"/>
      <w:bookmarkEnd w:id="221"/>
      <w:bookmarkEnd w:id="222"/>
      <w:bookmarkEnd w:id="223"/>
      <w:bookmarkEnd w:id="224"/>
      <w:bookmarkEnd w:id="225"/>
      <w:bookmarkEnd w:id="226"/>
      <w:bookmarkEnd w:id="227"/>
      <w:bookmarkEnd w:id="228"/>
    </w:p>
    <w:p>
      <w:pPr>
        <w:pStyle w:val="BodyText"/>
        <w:tabs>
          <w:tab w:val="clear" w:pos="720"/>
          <w:tab w:val="left" w:pos="618" w:leader="none"/>
        </w:tabs>
        <w:spacing w:before="11" w:after="0"/>
        <w:ind w:firstLine="709" w:right="76"/>
        <w:rPr>
          <w:rFonts w:ascii="Arial" w:hAnsi="Arial" w:cs="Arial"/>
          <w:b/>
          <w:sz w:val="24"/>
          <w:szCs w:val="24"/>
        </w:rPr>
      </w:pPr>
      <w:r>
        <w:rPr>
          <w:rFonts w:cs="Arial" w:ascii="Arial" w:hAnsi="Arial"/>
          <w:b/>
          <w:sz w:val="24"/>
          <w:szCs w:val="24"/>
        </w:rPr>
      </w:r>
    </w:p>
    <w:p>
      <w:pPr>
        <w:pStyle w:val="Heading1"/>
        <w:numPr>
          <w:ilvl w:val="1"/>
          <w:numId w:val="13"/>
        </w:numPr>
        <w:shd w:val="clear" w:color="auto" w:fill="FFFFFF" w:themeFill="background1"/>
        <w:tabs>
          <w:tab w:val="clear" w:pos="720"/>
          <w:tab w:val="left" w:pos="618" w:leader="none"/>
          <w:tab w:val="left" w:pos="1252" w:leader="none"/>
        </w:tabs>
        <w:ind w:firstLine="709" w:left="0" w:right="76"/>
        <w:jc w:val="both"/>
        <w:rPr>
          <w:rFonts w:ascii="Arial" w:hAnsi="Arial" w:cs="Arial"/>
          <w:sz w:val="24"/>
          <w:szCs w:val="24"/>
        </w:rPr>
      </w:pPr>
      <w:bookmarkStart w:id="230" w:name="_Toc211264080"/>
      <w:bookmarkStart w:id="231" w:name="_Toc211263592"/>
      <w:bookmarkStart w:id="232" w:name="_Toc211237296"/>
      <w:bookmarkStart w:id="233" w:name="_Toc211237064"/>
      <w:bookmarkStart w:id="234" w:name="_Toc211236815"/>
      <w:bookmarkStart w:id="235" w:name="_Toc211005396"/>
      <w:bookmarkStart w:id="236" w:name="_Toc210918437"/>
      <w:r>
        <w:rPr>
          <w:rFonts w:eastAsia="Arial" w:cs="Arial" w:ascii="Arial" w:hAnsi="Arial"/>
          <w:sz w:val="24"/>
          <w:szCs w:val="24"/>
        </w:rPr>
        <w:t>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bookmarkEnd w:id="230"/>
      <w:bookmarkEnd w:id="231"/>
      <w:bookmarkEnd w:id="232"/>
      <w:bookmarkEnd w:id="233"/>
      <w:bookmarkEnd w:id="234"/>
      <w:bookmarkEnd w:id="235"/>
      <w:bookmarkEnd w:id="236"/>
    </w:p>
    <w:p>
      <w:pPr>
        <w:pStyle w:val="BodyText"/>
        <w:ind w:firstLine="709" w:right="76"/>
        <w:rPr>
          <w:rFonts w:ascii="Arial" w:hAnsi="Arial" w:cs="Arial"/>
          <w:sz w:val="24"/>
          <w:szCs w:val="24"/>
        </w:rPr>
      </w:pPr>
      <w:r>
        <w:rPr>
          <w:rFonts w:cs="Arial" w:ascii="Arial" w:hAnsi="Arial"/>
          <w:sz w:val="24"/>
          <w:szCs w:val="24"/>
        </w:rPr>
      </w:r>
    </w:p>
    <w:p>
      <w:pPr>
        <w:pStyle w:val="BodyText"/>
        <w:ind w:firstLine="709" w:right="76"/>
        <w:rPr>
          <w:rFonts w:ascii="Arial" w:hAnsi="Arial" w:cs="Arial"/>
          <w:sz w:val="24"/>
          <w:szCs w:val="24"/>
        </w:rPr>
      </w:pPr>
      <w:r>
        <w:rPr>
          <w:rFonts w:eastAsia="Arial" w:cs="Arial" w:ascii="Arial" w:hAnsi="Arial"/>
          <w:sz w:val="24"/>
          <w:szCs w:val="24"/>
        </w:rPr>
        <w:t>Согласно СНиП 41-02-2003 «Тепловые сети» п. 6.16 расчетный часовой расход воды для определения производительности водоподготовки и соответствующего оборудования для подпитки системы теплоснабжения следует принимать:</w:t>
      </w:r>
    </w:p>
    <w:p>
      <w:pPr>
        <w:pStyle w:val="BodyText"/>
        <w:ind w:firstLine="709" w:right="76"/>
        <w:rPr>
          <w:rFonts w:ascii="Arial" w:hAnsi="Arial" w:cs="Arial"/>
          <w:sz w:val="24"/>
          <w:szCs w:val="24"/>
        </w:rPr>
      </w:pPr>
      <w:r>
        <w:rPr>
          <w:rFonts w:eastAsia="Arial" w:cs="Arial" w:ascii="Arial" w:hAnsi="Arial"/>
          <w:sz w:val="24"/>
          <w:szCs w:val="24"/>
        </w:rPr>
        <w:t>в закрытых системах теплоснабжения - 0,75 % фактического объема воды в трубопроводах тепловых сетей и присоединенных к ним системах отопления зданий;</w:t>
      </w:r>
    </w:p>
    <w:p>
      <w:pPr>
        <w:pStyle w:val="BodyText"/>
        <w:ind w:firstLine="709" w:right="76"/>
        <w:rPr>
          <w:rFonts w:ascii="Arial" w:hAnsi="Arial" w:cs="Arial"/>
          <w:sz w:val="24"/>
          <w:szCs w:val="24"/>
        </w:rPr>
      </w:pPr>
      <w:r>
        <w:rPr>
          <w:rFonts w:eastAsia="Arial" w:cs="Arial" w:ascii="Arial" w:hAnsi="Arial"/>
          <w:sz w:val="24"/>
          <w:szCs w:val="24"/>
        </w:rPr>
        <w:t>в открытых системах теплоснабжения – равным расчетному среднему расходу воды на горячее водоснабжение с коэффициентом 1,2 плюс 0,75% фактического объема воды в трубопроводах тепловых сетей и присоединенных к ним системах отопления и ГВС зданий.</w:t>
      </w:r>
    </w:p>
    <w:p>
      <w:pPr>
        <w:pStyle w:val="BodyText"/>
        <w:ind w:firstLine="709" w:right="76"/>
        <w:rPr>
          <w:rFonts w:ascii="Arial" w:hAnsi="Arial" w:cs="Arial"/>
          <w:sz w:val="24"/>
          <w:szCs w:val="24"/>
        </w:rPr>
      </w:pPr>
      <w:r>
        <w:rPr>
          <w:rFonts w:eastAsia="Arial" w:cs="Arial" w:ascii="Arial" w:hAnsi="Arial"/>
          <w:sz w:val="24"/>
          <w:szCs w:val="24"/>
        </w:rPr>
        <w:t>В соответствии с Правилами технической эксплуатации электрических станций</w:t>
      </w:r>
      <w:r>
        <w:rPr>
          <w:rFonts w:eastAsia="Arial" w:cs="Arial" w:ascii="Arial" w:hAnsi="Arial"/>
          <w:spacing w:val="40"/>
          <w:sz w:val="24"/>
          <w:szCs w:val="24"/>
        </w:rPr>
        <w:t xml:space="preserve"> </w:t>
      </w:r>
      <w:r>
        <w:rPr>
          <w:rFonts w:eastAsia="Arial" w:cs="Arial" w:ascii="Arial" w:hAnsi="Arial"/>
          <w:sz w:val="24"/>
          <w:szCs w:val="24"/>
        </w:rPr>
        <w:t>и сетей Российской Федерации среднегодовая утечка теплоносителя из водяных тепловых сетей не должна превышать нормируемых показателей, составляющих 0,25% объема воды в присоединенных системах теплопотребления в час.</w:t>
      </w:r>
    </w:p>
    <w:p>
      <w:pPr>
        <w:pStyle w:val="BodyText"/>
        <w:ind w:firstLine="709" w:right="76"/>
        <w:rPr>
          <w:rFonts w:ascii="Arial" w:hAnsi="Arial" w:cs="Arial"/>
          <w:sz w:val="24"/>
          <w:szCs w:val="24"/>
        </w:rPr>
      </w:pPr>
      <w:r>
        <w:rPr>
          <w:rFonts w:eastAsia="Arial" w:cs="Arial" w:ascii="Arial" w:hAnsi="Arial"/>
          <w:sz w:val="24"/>
          <w:szCs w:val="24"/>
        </w:rPr>
        <w:t>Подпитка в системах поквартирного и индивидуального теплоснабжения пгт.Уруссу на базе двухконтурных газовых котлов внутреннего размещения осуществляется сетевой водой без химводоподготовки.</w:t>
      </w:r>
      <w:bookmarkStart w:id="237" w:name="_bookmark41"/>
      <w:bookmarkEnd w:id="237"/>
    </w:p>
    <w:p>
      <w:pPr>
        <w:pStyle w:val="BodyText"/>
        <w:ind w:firstLine="709" w:right="76"/>
        <w:rPr>
          <w:rFonts w:ascii="Arial" w:hAnsi="Arial" w:cs="Arial"/>
          <w:sz w:val="24"/>
          <w:szCs w:val="24"/>
        </w:rPr>
      </w:pPr>
      <w:r>
        <w:rPr>
          <w:rFonts w:cs="Arial" w:ascii="Arial" w:hAnsi="Arial"/>
          <w:sz w:val="24"/>
          <w:szCs w:val="24"/>
        </w:rPr>
      </w:r>
    </w:p>
    <w:p>
      <w:pPr>
        <w:pStyle w:val="Heading1"/>
        <w:numPr>
          <w:ilvl w:val="1"/>
          <w:numId w:val="13"/>
        </w:numPr>
        <w:shd w:val="clear" w:color="auto" w:fill="FFFFFF" w:themeFill="background1"/>
        <w:tabs>
          <w:tab w:val="clear" w:pos="720"/>
          <w:tab w:val="left" w:pos="618" w:leader="none"/>
          <w:tab w:val="left" w:pos="1252" w:leader="none"/>
        </w:tabs>
        <w:ind w:firstLine="709" w:left="0" w:right="76"/>
        <w:jc w:val="both"/>
        <w:rPr>
          <w:rFonts w:ascii="Arial" w:hAnsi="Arial" w:cs="Arial"/>
          <w:sz w:val="24"/>
          <w:szCs w:val="24"/>
        </w:rPr>
      </w:pPr>
      <w:bookmarkStart w:id="238" w:name="_Toc211264081"/>
      <w:bookmarkStart w:id="239" w:name="_Toc211263593"/>
      <w:bookmarkStart w:id="240" w:name="_Toc211237297"/>
      <w:bookmarkStart w:id="241" w:name="_Toc211237065"/>
      <w:bookmarkStart w:id="242" w:name="_Toc211236816"/>
      <w:bookmarkStart w:id="243" w:name="_Toc211005397"/>
      <w:bookmarkStart w:id="244" w:name="_Toc210918438"/>
      <w:bookmarkStart w:id="245" w:name="_Toc210730475"/>
      <w:bookmarkStart w:id="246" w:name="_Toc210728360"/>
      <w:bookmarkStart w:id="247" w:name="_bookmark42"/>
      <w:bookmarkEnd w:id="247"/>
      <w:r>
        <w:rPr>
          <w:rFonts w:eastAsia="Arial" w:cs="Arial" w:ascii="Arial" w:hAnsi="Arial"/>
          <w:sz w:val="24"/>
          <w:szCs w:val="24"/>
        </w:rPr>
        <w:t>Перспективные балансы производительности водоподготовительных установок</w:t>
      </w:r>
      <w:r>
        <w:rPr>
          <w:rFonts w:eastAsia="Arial" w:cs="Arial" w:ascii="Arial" w:hAnsi="Arial"/>
          <w:spacing w:val="-2"/>
          <w:sz w:val="24"/>
          <w:szCs w:val="24"/>
        </w:rPr>
        <w:t xml:space="preserve"> </w:t>
      </w:r>
      <w:r>
        <w:rPr>
          <w:rFonts w:eastAsia="Arial" w:cs="Arial" w:ascii="Arial" w:hAnsi="Arial"/>
          <w:sz w:val="24"/>
          <w:szCs w:val="24"/>
        </w:rPr>
        <w:t>источников</w:t>
      </w:r>
      <w:r>
        <w:rPr>
          <w:rFonts w:eastAsia="Arial" w:cs="Arial" w:ascii="Arial" w:hAnsi="Arial"/>
          <w:spacing w:val="-2"/>
          <w:sz w:val="24"/>
          <w:szCs w:val="24"/>
        </w:rPr>
        <w:t xml:space="preserve"> </w:t>
      </w:r>
      <w:r>
        <w:rPr>
          <w:rFonts w:eastAsia="Arial" w:cs="Arial" w:ascii="Arial" w:hAnsi="Arial"/>
          <w:sz w:val="24"/>
          <w:szCs w:val="24"/>
        </w:rPr>
        <w:t>тепловой</w:t>
      </w:r>
      <w:r>
        <w:rPr>
          <w:rFonts w:eastAsia="Arial" w:cs="Arial" w:ascii="Arial" w:hAnsi="Arial"/>
          <w:spacing w:val="-2"/>
          <w:sz w:val="24"/>
          <w:szCs w:val="24"/>
        </w:rPr>
        <w:t xml:space="preserve"> </w:t>
      </w:r>
      <w:r>
        <w:rPr>
          <w:rFonts w:eastAsia="Arial" w:cs="Arial" w:ascii="Arial" w:hAnsi="Arial"/>
          <w:sz w:val="24"/>
          <w:szCs w:val="24"/>
        </w:rPr>
        <w:t>энергии для</w:t>
      </w:r>
      <w:r>
        <w:rPr>
          <w:rFonts w:eastAsia="Arial" w:cs="Arial" w:ascii="Arial" w:hAnsi="Arial"/>
          <w:spacing w:val="-2"/>
          <w:sz w:val="24"/>
          <w:szCs w:val="24"/>
        </w:rPr>
        <w:t xml:space="preserve"> </w:t>
      </w:r>
      <w:r>
        <w:rPr>
          <w:rFonts w:eastAsia="Arial" w:cs="Arial" w:ascii="Arial" w:hAnsi="Arial"/>
          <w:sz w:val="24"/>
          <w:szCs w:val="24"/>
        </w:rPr>
        <w:t>компенсации</w:t>
      </w:r>
      <w:r>
        <w:rPr>
          <w:rFonts w:eastAsia="Arial" w:cs="Arial" w:ascii="Arial" w:hAnsi="Arial"/>
          <w:spacing w:val="-2"/>
          <w:sz w:val="24"/>
          <w:szCs w:val="24"/>
        </w:rPr>
        <w:t xml:space="preserve"> </w:t>
      </w:r>
      <w:r>
        <w:rPr>
          <w:rFonts w:eastAsia="Arial" w:cs="Arial" w:ascii="Arial" w:hAnsi="Arial"/>
          <w:sz w:val="24"/>
          <w:szCs w:val="24"/>
        </w:rPr>
        <w:t>потерь теплоносителя в аварийных режимах работы теплоснабжения</w:t>
      </w:r>
      <w:bookmarkEnd w:id="238"/>
      <w:bookmarkEnd w:id="239"/>
      <w:bookmarkEnd w:id="240"/>
      <w:bookmarkEnd w:id="241"/>
      <w:bookmarkEnd w:id="242"/>
      <w:bookmarkEnd w:id="243"/>
      <w:bookmarkEnd w:id="244"/>
      <w:bookmarkEnd w:id="245"/>
      <w:bookmarkEnd w:id="246"/>
    </w:p>
    <w:p>
      <w:pPr>
        <w:pStyle w:val="BodyText"/>
        <w:ind w:firstLine="709" w:right="76"/>
        <w:rPr>
          <w:rFonts w:ascii="Arial" w:hAnsi="Arial" w:cs="Arial"/>
          <w:sz w:val="24"/>
          <w:szCs w:val="24"/>
        </w:rPr>
      </w:pPr>
      <w:r>
        <w:rPr>
          <w:rFonts w:cs="Arial" w:ascii="Arial" w:hAnsi="Arial"/>
          <w:sz w:val="24"/>
          <w:szCs w:val="24"/>
        </w:rPr>
      </w:r>
    </w:p>
    <w:p>
      <w:pPr>
        <w:pStyle w:val="BodyText"/>
        <w:ind w:firstLine="709" w:right="76"/>
        <w:rPr>
          <w:rFonts w:ascii="Arial" w:hAnsi="Arial" w:cs="Arial"/>
          <w:sz w:val="24"/>
          <w:szCs w:val="24"/>
        </w:rPr>
      </w:pPr>
      <w:r>
        <w:rPr>
          <w:rFonts w:eastAsia="Arial" w:cs="Arial" w:ascii="Arial" w:hAnsi="Arial"/>
          <w:sz w:val="24"/>
          <w:szCs w:val="24"/>
        </w:rPr>
        <w:t>В соответствии с п. 6.17 СНиП 41-02-2003 «Тепловые сети» для открытых и закрытых систем теплоснабжения должна предусматриваться дополнительно аварийная подпитка химически не обработанной и недеаэрированной водой, расход которой принимается в количестве 2% объема воды в трубопроводах тепловых сетей и присоединенных к ним системах отопления, вентиляции и в системах горячего водоснабжения для открытых систем теплоснабжения.</w:t>
      </w:r>
    </w:p>
    <w:p>
      <w:pPr>
        <w:sectPr>
          <w:headerReference w:type="default" r:id="rId98"/>
          <w:headerReference w:type="first" r:id="rId99"/>
          <w:footerReference w:type="default" r:id="rId100"/>
          <w:footerReference w:type="first" r:id="rId101"/>
          <w:type w:val="nextPage"/>
          <w:pgSz w:w="11906" w:h="16838"/>
          <w:pgMar w:left="1300" w:right="711" w:gutter="0" w:header="0" w:top="1040" w:footer="1007" w:bottom="1200"/>
          <w:pgNumType w:fmt="decimal"/>
          <w:formProt w:val="false"/>
          <w:textDirection w:val="lrTb"/>
          <w:docGrid w:type="default" w:linePitch="360" w:charSpace="4096"/>
        </w:sectPr>
        <w:pStyle w:val="BodyText"/>
        <w:ind w:firstLine="709" w:right="76"/>
        <w:rPr>
          <w:rFonts w:ascii="Arial" w:hAnsi="Arial" w:cs="Arial"/>
          <w:sz w:val="24"/>
          <w:szCs w:val="24"/>
        </w:rPr>
      </w:pPr>
      <w:r>
        <w:rPr>
          <w:rFonts w:eastAsia="Arial" w:cs="Arial" w:ascii="Arial" w:hAnsi="Arial"/>
          <w:sz w:val="24"/>
          <w:szCs w:val="24"/>
        </w:rPr>
        <w:t>Расчет аварийной подпитки тепловых сетей системы индивидуального теплоснабжения пгт.Уруссу произведен согласно СНиП 41-02-2003 «Тепловые сети», с учетом объема воды находящегося в тепловых сетях и системах теплопотребления. Подпитку тепловых сетей в аварийных режимах работы допускается производить химически не обработанной недеаэрированной водой.</w:t>
      </w:r>
    </w:p>
    <w:p>
      <w:pPr>
        <w:pStyle w:val="Heading1"/>
        <w:tabs>
          <w:tab w:val="clear" w:pos="720"/>
          <w:tab w:val="left" w:pos="618" w:leader="none"/>
        </w:tabs>
        <w:spacing w:lineRule="auto" w:line="276" w:before="74" w:after="0"/>
        <w:ind w:firstLine="709" w:left="0" w:right="76"/>
        <w:jc w:val="center"/>
        <w:rPr>
          <w:rFonts w:ascii="Arial" w:hAnsi="Arial" w:cs="Arial"/>
          <w:sz w:val="24"/>
          <w:szCs w:val="24"/>
        </w:rPr>
      </w:pPr>
      <w:bookmarkStart w:id="248" w:name="_Toc211264082"/>
      <w:bookmarkStart w:id="249" w:name="_Toc211263594"/>
      <w:bookmarkStart w:id="250" w:name="_Toc211237298"/>
      <w:bookmarkStart w:id="251" w:name="_Toc211237066"/>
      <w:bookmarkStart w:id="252" w:name="_Toc211236817"/>
      <w:bookmarkStart w:id="253" w:name="_Toc211005398"/>
      <w:bookmarkStart w:id="254" w:name="_Toc210918439"/>
      <w:bookmarkStart w:id="255" w:name="_Toc210730476"/>
      <w:bookmarkStart w:id="256" w:name="_Toc210728361"/>
      <w:bookmarkStart w:id="257" w:name="_bookmark43"/>
      <w:bookmarkEnd w:id="257"/>
      <w:r>
        <w:rPr>
          <w:rFonts w:eastAsia="Arial" w:cs="Arial" w:ascii="Arial" w:hAnsi="Arial"/>
          <w:sz w:val="24"/>
          <w:szCs w:val="24"/>
        </w:rPr>
        <w:t>Раздел 4. Основные положения мастер-плана развития систем теплоснабжения поселения, муниципального округа, городского округа, города федерального значения</w:t>
      </w:r>
      <w:bookmarkEnd w:id="248"/>
      <w:bookmarkEnd w:id="249"/>
      <w:bookmarkEnd w:id="250"/>
      <w:bookmarkEnd w:id="251"/>
      <w:bookmarkEnd w:id="252"/>
      <w:bookmarkEnd w:id="253"/>
      <w:bookmarkEnd w:id="254"/>
      <w:bookmarkEnd w:id="255"/>
      <w:bookmarkEnd w:id="256"/>
    </w:p>
    <w:p>
      <w:pPr>
        <w:pStyle w:val="BodyText"/>
        <w:ind w:firstLine="709" w:right="76"/>
        <w:rPr>
          <w:rFonts w:ascii="Arial" w:hAnsi="Arial" w:cs="Arial"/>
          <w:sz w:val="24"/>
          <w:szCs w:val="24"/>
        </w:rPr>
      </w:pPr>
      <w:r>
        <w:rPr>
          <w:rFonts w:cs="Arial" w:ascii="Arial" w:hAnsi="Arial"/>
          <w:sz w:val="24"/>
          <w:szCs w:val="24"/>
        </w:rPr>
      </w:r>
    </w:p>
    <w:p>
      <w:pPr>
        <w:pStyle w:val="BodyText"/>
        <w:ind w:firstLine="709" w:right="76"/>
        <w:rPr>
          <w:rFonts w:ascii="Arial" w:hAnsi="Arial" w:cs="Arial"/>
          <w:sz w:val="24"/>
          <w:szCs w:val="24"/>
        </w:rPr>
      </w:pPr>
      <w:r>
        <w:rPr>
          <w:rFonts w:eastAsia="Arial" w:cs="Arial" w:ascii="Arial" w:hAnsi="Arial"/>
          <w:sz w:val="24"/>
          <w:szCs w:val="24"/>
        </w:rPr>
        <w:t xml:space="preserve">Мастер-план в схеме теплоснабжения выполняется в соответствии с Требованиями к схемам теплоснабжения (ПП РФ № 154 от 22.02.2012) для формирования нескольких вариантов развития системы теплоснабжения пгт.Уруссу, из которых будет отобран рекомендуемый вариант развития системы теплоснабжения. </w:t>
      </w:r>
    </w:p>
    <w:p>
      <w:pPr>
        <w:pStyle w:val="BodyText"/>
        <w:ind w:firstLine="709" w:right="76"/>
        <w:rPr>
          <w:rFonts w:ascii="Arial" w:hAnsi="Arial" w:cs="Arial"/>
          <w:sz w:val="24"/>
          <w:szCs w:val="24"/>
        </w:rPr>
      </w:pPr>
      <w:r>
        <w:rPr>
          <w:rFonts w:eastAsia="Arial" w:cs="Arial" w:ascii="Arial" w:hAnsi="Arial"/>
          <w:sz w:val="24"/>
          <w:szCs w:val="24"/>
        </w:rPr>
        <w:t>Мастер-план схемы теплоснабжения предназначен для описания, обоснования отбора и представления заказчику нескольких вариантов ее реализации, из которых будет выбран рекомендуемый вариант. Выбор рекомендуемого варианта выполняется на основе технико-экономического сравнения вариантов перспективного развития системы теплоснабжения.</w:t>
      </w:r>
    </w:p>
    <w:p>
      <w:pPr>
        <w:pStyle w:val="BodyText"/>
        <w:ind w:firstLine="709" w:right="76"/>
        <w:rPr>
          <w:rFonts w:ascii="Arial" w:hAnsi="Arial" w:cs="Arial"/>
          <w:sz w:val="24"/>
          <w:szCs w:val="24"/>
        </w:rPr>
      </w:pPr>
      <w:r>
        <w:rPr>
          <w:rFonts w:eastAsia="Arial" w:cs="Arial" w:ascii="Arial" w:hAnsi="Arial"/>
          <w:sz w:val="24"/>
          <w:szCs w:val="24"/>
        </w:rPr>
        <w:t>Каждый вариант развития системы теплоснабжения должен обеспечивать покрытие перспективного спроса на тепловую мощность.</w:t>
      </w:r>
    </w:p>
    <w:p>
      <w:pPr>
        <w:pStyle w:val="BodyText"/>
        <w:ind w:firstLine="709" w:right="76"/>
        <w:rPr>
          <w:rFonts w:ascii="Arial" w:hAnsi="Arial" w:cs="Arial"/>
          <w:sz w:val="24"/>
          <w:szCs w:val="24"/>
        </w:rPr>
      </w:pPr>
      <w:r>
        <w:rPr>
          <w:rFonts w:cs="Arial" w:ascii="Arial" w:hAnsi="Arial"/>
          <w:sz w:val="24"/>
          <w:szCs w:val="24"/>
        </w:rPr>
      </w:r>
    </w:p>
    <w:p>
      <w:pPr>
        <w:pStyle w:val="Heading1"/>
        <w:tabs>
          <w:tab w:val="clear" w:pos="720"/>
          <w:tab w:val="left" w:pos="618" w:leader="none"/>
        </w:tabs>
        <w:spacing w:lineRule="auto" w:line="276" w:before="74" w:after="0"/>
        <w:ind w:firstLine="709" w:left="0" w:right="76"/>
        <w:rPr>
          <w:rFonts w:ascii="Arial" w:hAnsi="Arial" w:cs="Arial"/>
          <w:sz w:val="24"/>
          <w:szCs w:val="24"/>
        </w:rPr>
      </w:pPr>
      <w:bookmarkStart w:id="258" w:name="_Toc211264083"/>
      <w:bookmarkStart w:id="259" w:name="_Toc211263595"/>
      <w:bookmarkStart w:id="260" w:name="_Toc211237299"/>
      <w:bookmarkStart w:id="261" w:name="_Toc211237067"/>
      <w:bookmarkStart w:id="262" w:name="_Toc211236818"/>
      <w:bookmarkStart w:id="263" w:name="_Toc211005399"/>
      <w:bookmarkStart w:id="264" w:name="_Toc210918440"/>
      <w:bookmarkStart w:id="265" w:name="_Toc210730477"/>
      <w:bookmarkStart w:id="266" w:name="_Toc210728362"/>
      <w:r>
        <w:rPr>
          <w:rFonts w:eastAsia="Arial" w:cs="Arial" w:ascii="Arial" w:hAnsi="Arial"/>
          <w:sz w:val="24"/>
          <w:szCs w:val="24"/>
        </w:rPr>
        <w:t>4.1.</w:t>
        <w:tab/>
        <w:t>Описание вариантов перспективного развития систем теплоснабжения</w:t>
      </w:r>
      <w:bookmarkEnd w:id="258"/>
      <w:bookmarkEnd w:id="259"/>
      <w:bookmarkEnd w:id="260"/>
      <w:bookmarkEnd w:id="261"/>
      <w:bookmarkEnd w:id="262"/>
      <w:bookmarkEnd w:id="263"/>
      <w:bookmarkEnd w:id="264"/>
      <w:bookmarkEnd w:id="265"/>
      <w:bookmarkEnd w:id="266"/>
    </w:p>
    <w:p>
      <w:pPr>
        <w:pStyle w:val="Heading1"/>
        <w:tabs>
          <w:tab w:val="clear" w:pos="720"/>
          <w:tab w:val="left" w:pos="618" w:leader="none"/>
        </w:tabs>
        <w:spacing w:lineRule="auto" w:line="276" w:before="74" w:after="0"/>
        <w:ind w:firstLine="709" w:left="0" w:right="76"/>
        <w:jc w:val="center"/>
        <w:rPr>
          <w:rFonts w:ascii="Arial" w:hAnsi="Arial" w:cs="Arial"/>
          <w:sz w:val="24"/>
          <w:szCs w:val="24"/>
        </w:rPr>
      </w:pPr>
      <w:r>
        <w:rPr>
          <w:rFonts w:cs="Arial" w:ascii="Arial" w:hAnsi="Arial"/>
          <w:sz w:val="24"/>
          <w:szCs w:val="24"/>
        </w:rPr>
      </w:r>
    </w:p>
    <w:p>
      <w:pPr>
        <w:pStyle w:val="BodyText"/>
        <w:ind w:firstLine="709" w:right="76"/>
        <w:rPr>
          <w:rFonts w:ascii="Arial" w:hAnsi="Arial" w:cs="Arial"/>
          <w:sz w:val="24"/>
          <w:szCs w:val="24"/>
        </w:rPr>
      </w:pPr>
      <w:r>
        <w:rPr>
          <w:rFonts w:eastAsia="Arial" w:cs="Arial" w:ascii="Arial" w:hAnsi="Arial"/>
          <w:sz w:val="24"/>
          <w:szCs w:val="24"/>
        </w:rPr>
        <w:t>Все рассматриваемые варианты развития системы теплоснабжения пгт.Уруссу предполагают модернизацию котельных.</w:t>
      </w:r>
    </w:p>
    <w:p>
      <w:pPr>
        <w:pStyle w:val="BodyText"/>
        <w:ind w:firstLine="709" w:right="76"/>
        <w:rPr>
          <w:rFonts w:ascii="Arial" w:hAnsi="Arial" w:cs="Arial"/>
          <w:sz w:val="24"/>
          <w:szCs w:val="24"/>
        </w:rPr>
      </w:pPr>
      <w:r>
        <w:rPr>
          <w:rFonts w:eastAsia="Arial" w:cs="Arial" w:ascii="Arial" w:hAnsi="Arial"/>
          <w:sz w:val="24"/>
          <w:szCs w:val="24"/>
        </w:rPr>
        <w:t xml:space="preserve">При развитии системы теплоснабжения необходимо придерживаться следующих принципов: </w:t>
      </w:r>
    </w:p>
    <w:p>
      <w:pPr>
        <w:pStyle w:val="BodyText"/>
        <w:ind w:firstLine="709" w:right="76"/>
        <w:rPr>
          <w:rFonts w:ascii="Arial" w:hAnsi="Arial" w:cs="Arial"/>
          <w:sz w:val="24"/>
          <w:szCs w:val="24"/>
        </w:rPr>
      </w:pPr>
      <w:r>
        <w:rPr>
          <w:rFonts w:eastAsia="Arial" w:cs="Arial" w:ascii="Arial" w:hAnsi="Arial"/>
          <w:sz w:val="24"/>
          <w:szCs w:val="24"/>
        </w:rPr>
        <w:t xml:space="preserve">1) приоритетное использование природного газа в качестве основного топлива для существующих, реконструируемых и перспективных источников тепловой энергии; </w:t>
      </w:r>
    </w:p>
    <w:p>
      <w:pPr>
        <w:pStyle w:val="BodyText"/>
        <w:ind w:firstLine="709" w:right="76"/>
        <w:rPr>
          <w:rFonts w:ascii="Arial" w:hAnsi="Arial" w:cs="Arial"/>
          <w:sz w:val="24"/>
          <w:szCs w:val="24"/>
        </w:rPr>
      </w:pPr>
      <w:r>
        <w:rPr>
          <w:rFonts w:eastAsia="Arial" w:cs="Arial" w:ascii="Arial" w:hAnsi="Arial"/>
          <w:sz w:val="24"/>
          <w:szCs w:val="24"/>
        </w:rPr>
        <w:t xml:space="preserve">2) использование индивидуального (автономного) теплоснабжения для многоквартирных и индивидуальных жилых домов, жилых домов блокированной застройки; </w:t>
      </w:r>
    </w:p>
    <w:p>
      <w:pPr>
        <w:pStyle w:val="BodyText"/>
        <w:ind w:firstLine="709" w:right="76"/>
        <w:rPr>
          <w:rFonts w:ascii="Arial" w:hAnsi="Arial" w:cs="Arial"/>
          <w:sz w:val="24"/>
          <w:szCs w:val="24"/>
        </w:rPr>
      </w:pPr>
      <w:r>
        <w:rPr>
          <w:rFonts w:eastAsia="Arial" w:cs="Arial" w:ascii="Arial" w:hAnsi="Arial"/>
          <w:sz w:val="24"/>
          <w:szCs w:val="24"/>
        </w:rPr>
        <w:t xml:space="preserve">3) размещение источников тепловой энергии как можно ближе к потребителю; </w:t>
      </w:r>
    </w:p>
    <w:p>
      <w:pPr>
        <w:pStyle w:val="BodyText"/>
        <w:ind w:firstLine="709" w:right="76"/>
        <w:rPr>
          <w:rFonts w:ascii="Arial" w:hAnsi="Arial" w:cs="Arial"/>
          <w:sz w:val="24"/>
          <w:szCs w:val="24"/>
        </w:rPr>
      </w:pPr>
      <w:r>
        <w:rPr>
          <w:rFonts w:eastAsia="Arial" w:cs="Arial" w:ascii="Arial" w:hAnsi="Arial"/>
          <w:sz w:val="24"/>
          <w:szCs w:val="24"/>
        </w:rPr>
        <w:t xml:space="preserve">4) унификация оборудования, что позволяет снизить складской резерв запасных частей; </w:t>
      </w:r>
    </w:p>
    <w:p>
      <w:pPr>
        <w:pStyle w:val="BodyText"/>
        <w:ind w:firstLine="709" w:right="76"/>
        <w:rPr>
          <w:rFonts w:ascii="Arial" w:hAnsi="Arial" w:cs="Arial"/>
          <w:sz w:val="24"/>
          <w:szCs w:val="24"/>
        </w:rPr>
      </w:pPr>
      <w:r>
        <w:rPr>
          <w:rFonts w:eastAsia="Arial" w:cs="Arial" w:ascii="Arial" w:hAnsi="Arial"/>
          <w:sz w:val="24"/>
          <w:szCs w:val="24"/>
        </w:rPr>
        <w:t xml:space="preserve">5) разумное повышение коэффициента использования установленной мощности основного теплотехнического оборудования; </w:t>
      </w:r>
    </w:p>
    <w:p>
      <w:pPr>
        <w:pStyle w:val="BodyText"/>
        <w:ind w:firstLine="709" w:right="76"/>
        <w:rPr>
          <w:rFonts w:ascii="Arial" w:hAnsi="Arial" w:cs="Arial"/>
          <w:sz w:val="24"/>
          <w:szCs w:val="24"/>
        </w:rPr>
      </w:pPr>
      <w:r>
        <w:rPr>
          <w:rFonts w:eastAsia="Arial" w:cs="Arial" w:ascii="Arial" w:hAnsi="Arial"/>
          <w:sz w:val="24"/>
          <w:szCs w:val="24"/>
        </w:rPr>
        <w:t xml:space="preserve">6) автоматизация, роботизация и диспетчеризация котельных (создание единого диспетчерского центра для дистанционного мониторинга работы объектов коммунальной инфраструктуры); </w:t>
      </w:r>
    </w:p>
    <w:p>
      <w:pPr>
        <w:pStyle w:val="BodyText"/>
        <w:ind w:firstLine="709" w:right="76"/>
        <w:rPr>
          <w:rFonts w:ascii="Arial" w:hAnsi="Arial" w:cs="Arial"/>
          <w:sz w:val="24"/>
          <w:szCs w:val="24"/>
        </w:rPr>
      </w:pPr>
      <w:r>
        <w:rPr>
          <w:rFonts w:eastAsia="Arial" w:cs="Arial" w:ascii="Arial" w:hAnsi="Arial"/>
          <w:sz w:val="24"/>
          <w:szCs w:val="24"/>
        </w:rPr>
        <w:t xml:space="preserve">7) использование наилучших доступных технологий; </w:t>
      </w:r>
    </w:p>
    <w:p>
      <w:pPr>
        <w:pStyle w:val="BodyText"/>
        <w:ind w:firstLine="709" w:right="76"/>
        <w:rPr>
          <w:rFonts w:ascii="Arial" w:hAnsi="Arial" w:cs="Arial"/>
          <w:sz w:val="24"/>
          <w:szCs w:val="24"/>
        </w:rPr>
      </w:pPr>
      <w:r>
        <w:rPr>
          <w:rFonts w:eastAsia="Arial" w:cs="Arial" w:ascii="Arial" w:hAnsi="Arial"/>
          <w:sz w:val="24"/>
          <w:szCs w:val="24"/>
        </w:rPr>
        <w:t xml:space="preserve">8) внедрение оборудования с высоким классом энергоэффективности; </w:t>
      </w:r>
    </w:p>
    <w:p>
      <w:pPr>
        <w:pStyle w:val="BodyText"/>
        <w:ind w:firstLine="709" w:right="76"/>
        <w:rPr>
          <w:rFonts w:ascii="Arial" w:hAnsi="Arial" w:cs="Arial"/>
          <w:sz w:val="24"/>
          <w:szCs w:val="24"/>
        </w:rPr>
      </w:pPr>
      <w:r>
        <w:rPr>
          <w:rFonts w:eastAsia="Arial" w:cs="Arial" w:ascii="Arial" w:hAnsi="Arial"/>
          <w:sz w:val="24"/>
          <w:szCs w:val="24"/>
        </w:rPr>
        <w:t xml:space="preserve">9) приоритетное внедрение мероприятий с малым сроком окупаемости. </w:t>
      </w:r>
    </w:p>
    <w:p>
      <w:pPr>
        <w:pStyle w:val="BodyText"/>
        <w:ind w:firstLine="709" w:right="76"/>
        <w:rPr>
          <w:rFonts w:ascii="Arial" w:hAnsi="Arial" w:cs="Arial"/>
          <w:sz w:val="24"/>
          <w:szCs w:val="24"/>
        </w:rPr>
      </w:pPr>
      <w:r>
        <w:rPr>
          <w:rFonts w:eastAsia="Arial" w:cs="Arial" w:ascii="Arial" w:hAnsi="Arial"/>
          <w:sz w:val="24"/>
          <w:szCs w:val="24"/>
        </w:rPr>
        <w:t xml:space="preserve">В соответствии с методическими рекомендациями к разработке (актуализации) схем теплоснабжения п.83 мастер-план схемы теплоснабжения рекомендуется разрабатывать на основании: </w:t>
      </w:r>
    </w:p>
    <w:p>
      <w:pPr>
        <w:pStyle w:val="BodyText"/>
        <w:ind w:firstLine="709" w:right="76"/>
        <w:rPr>
          <w:rFonts w:ascii="Arial" w:hAnsi="Arial" w:cs="Arial"/>
          <w:sz w:val="24"/>
          <w:szCs w:val="24"/>
        </w:rPr>
      </w:pPr>
      <w:r>
        <w:rPr>
          <w:rFonts w:eastAsia="Arial" w:cs="Arial" w:ascii="Arial" w:hAnsi="Arial"/>
          <w:sz w:val="24"/>
          <w:szCs w:val="24"/>
        </w:rPr>
        <w:t xml:space="preserve">1) решений по строительству генерирующих объектов с комбинированной выработкой тепловой и электрической энергии, указанных в утвержденных в региональных схемах и программах перспективного развития электроэнергетики, разработанных в соответствии с Постановлением Правительства РФ от 17.10.2009 № 823 «О схемах и программах перспективного развития электроэнергетики" (Собрание законодательства Российской Федерации, 2009, №43, ст.5073; 2013, №33, ст.4392; 2014, №9, ст.907; 2015, №5, ст.827; №8, ст.1175; 2018, №34, ст.5483); </w:t>
      </w:r>
    </w:p>
    <w:p>
      <w:pPr>
        <w:pStyle w:val="BodyText"/>
        <w:ind w:firstLine="709" w:right="76"/>
        <w:rPr>
          <w:rFonts w:ascii="Arial" w:hAnsi="Arial" w:cs="Arial"/>
          <w:sz w:val="24"/>
          <w:szCs w:val="24"/>
        </w:rPr>
      </w:pPr>
      <w:r>
        <w:rPr>
          <w:rFonts w:eastAsia="Arial" w:cs="Arial" w:ascii="Arial" w:hAnsi="Arial"/>
          <w:sz w:val="24"/>
          <w:szCs w:val="24"/>
        </w:rPr>
        <w:t xml:space="preserve">2) решений о теплофикационных турбоагрегатах, не прошедших конкурентный отбор мощности на оптовом рынке электрической энергии и мощности в соответствии с законодательством Российской Федерации об электроэнергетике; </w:t>
      </w:r>
    </w:p>
    <w:p>
      <w:pPr>
        <w:pStyle w:val="BodyText"/>
        <w:ind w:firstLine="709" w:right="76"/>
        <w:rPr>
          <w:rFonts w:ascii="Arial" w:hAnsi="Arial" w:cs="Arial"/>
          <w:sz w:val="24"/>
          <w:szCs w:val="24"/>
        </w:rPr>
      </w:pPr>
      <w:r>
        <w:rPr>
          <w:rFonts w:eastAsia="Arial" w:cs="Arial" w:ascii="Arial" w:hAnsi="Arial"/>
          <w:sz w:val="24"/>
          <w:szCs w:val="24"/>
        </w:rPr>
        <w:t xml:space="preserve">3) решений по строительству, реконструкции и (или) модернизации генерирующих объектов с комбинированной выработкой тепловой и электрической энергии, указанных в договорах поставки мощности; </w:t>
      </w:r>
    </w:p>
    <w:p>
      <w:pPr>
        <w:pStyle w:val="BodyText"/>
        <w:ind w:firstLine="709" w:right="76"/>
        <w:rPr>
          <w:rFonts w:ascii="Arial" w:hAnsi="Arial" w:cs="Arial"/>
          <w:sz w:val="24"/>
          <w:szCs w:val="24"/>
        </w:rPr>
      </w:pPr>
      <w:r>
        <w:rPr>
          <w:rFonts w:eastAsia="Arial" w:cs="Arial" w:ascii="Arial" w:hAnsi="Arial"/>
          <w:sz w:val="24"/>
          <w:szCs w:val="24"/>
        </w:rPr>
        <w:t xml:space="preserve">4) принятых региональных программ газификации жилищно-коммунального хозяйства, промышленных и иных организаций; </w:t>
      </w:r>
    </w:p>
    <w:p>
      <w:pPr>
        <w:pStyle w:val="BodyText"/>
        <w:ind w:firstLine="709" w:right="76"/>
        <w:rPr>
          <w:rFonts w:ascii="Arial" w:hAnsi="Arial" w:cs="Arial"/>
          <w:sz w:val="24"/>
          <w:szCs w:val="24"/>
        </w:rPr>
      </w:pPr>
      <w:r>
        <w:rPr>
          <w:rFonts w:eastAsia="Arial" w:cs="Arial" w:ascii="Arial" w:hAnsi="Arial"/>
          <w:sz w:val="24"/>
          <w:szCs w:val="24"/>
        </w:rPr>
        <w:t xml:space="preserve">5) предложений по передаче тепловой нагрузки от котельных на источники комбинированной выработки, при наличии резерва тепловых мощностей установленных турбоагрегатов; </w:t>
      </w:r>
    </w:p>
    <w:p>
      <w:pPr>
        <w:pStyle w:val="BodyText"/>
        <w:ind w:firstLine="709" w:right="76"/>
        <w:rPr>
          <w:rFonts w:ascii="Arial" w:hAnsi="Arial" w:cs="Arial"/>
          <w:sz w:val="24"/>
          <w:szCs w:val="24"/>
        </w:rPr>
      </w:pPr>
      <w:r>
        <w:rPr>
          <w:rFonts w:eastAsia="Arial" w:cs="Arial" w:ascii="Arial" w:hAnsi="Arial"/>
          <w:sz w:val="24"/>
          <w:szCs w:val="24"/>
        </w:rPr>
        <w:t xml:space="preserve">6) предложений по строительству, реконструкции и (или) модернизации магистральных теплопроводов для обеспечения возможности регулирования загрузки существующих и перспективных источников комбинированной выработки. </w:t>
      </w:r>
    </w:p>
    <w:p>
      <w:pPr>
        <w:pStyle w:val="BodyText"/>
        <w:ind w:firstLine="709" w:right="76"/>
        <w:rPr>
          <w:rFonts w:ascii="Arial" w:hAnsi="Arial" w:cs="Arial"/>
          <w:sz w:val="24"/>
          <w:szCs w:val="24"/>
        </w:rPr>
      </w:pPr>
      <w:r>
        <w:rPr>
          <w:rFonts w:eastAsia="Arial" w:cs="Arial" w:ascii="Arial" w:hAnsi="Arial"/>
          <w:sz w:val="24"/>
          <w:szCs w:val="24"/>
        </w:rPr>
        <w:t xml:space="preserve">Для территории пгт.Уруссу данные решения отсутствуют. </w:t>
      </w:r>
    </w:p>
    <w:p>
      <w:pPr>
        <w:pStyle w:val="BodyText"/>
        <w:ind w:firstLine="709" w:right="76"/>
        <w:rPr>
          <w:rFonts w:ascii="Arial" w:hAnsi="Arial" w:cs="Arial"/>
          <w:sz w:val="24"/>
          <w:szCs w:val="24"/>
        </w:rPr>
      </w:pPr>
      <w:r>
        <w:rPr>
          <w:rFonts w:eastAsia="Arial" w:cs="Arial" w:ascii="Arial" w:hAnsi="Arial"/>
          <w:sz w:val="24"/>
          <w:szCs w:val="24"/>
        </w:rPr>
        <w:t xml:space="preserve">Планом развития города предусматривается новое жилищное строительство, размещаемое на территориях существующей застройки путем реконструкции и создания новой современной застройки, обеспечивающей комфортные условия проживания. В настоящее время строительство жилья на территории пгт.Уруссу представлено индивидуальной жилой застройкой. </w:t>
      </w:r>
    </w:p>
    <w:p>
      <w:pPr>
        <w:pStyle w:val="BodyText"/>
        <w:ind w:firstLine="709" w:right="76"/>
        <w:rPr>
          <w:rFonts w:ascii="Arial" w:hAnsi="Arial" w:cs="Arial"/>
          <w:sz w:val="24"/>
          <w:szCs w:val="24"/>
        </w:rPr>
      </w:pPr>
      <w:r>
        <w:rPr>
          <w:rFonts w:eastAsia="Arial" w:cs="Arial" w:ascii="Arial" w:hAnsi="Arial"/>
          <w:sz w:val="24"/>
          <w:szCs w:val="24"/>
        </w:rPr>
        <w:t>Для отопления и горячего водоснабжения, вновь строящихся многоквартирных и индивидуальных домов рекомендуется использовать индивидуальные двухконтурные котлы. Для теплоснабжения строящихся с небольшим теплопотреблением и использовать автономные источники тепла, отдельностоящие и пристроенные блочно-модульные котельные малой мощности. Выбор индивидуальных источников тепла объясняется тем, что объекты имеют незначительную тепловую нагрузку и находятся на значительном расстоянии друг от друга, что влечет за собой большие потери в тепловых сетях и значительные капитальные вложения по их прокладке.</w:t>
      </w:r>
    </w:p>
    <w:p>
      <w:pPr>
        <w:pStyle w:val="BodyText"/>
        <w:ind w:firstLine="709" w:right="76"/>
        <w:rPr>
          <w:rFonts w:ascii="Arial" w:hAnsi="Arial" w:cs="Arial"/>
          <w:sz w:val="24"/>
          <w:szCs w:val="24"/>
        </w:rPr>
      </w:pPr>
      <w:r>
        <w:rPr>
          <w:rFonts w:cs="Arial" w:ascii="Arial" w:hAnsi="Arial"/>
          <w:sz w:val="24"/>
          <w:szCs w:val="24"/>
        </w:rPr>
      </w:r>
    </w:p>
    <w:p>
      <w:pPr>
        <w:pStyle w:val="Heading1"/>
        <w:tabs>
          <w:tab w:val="clear" w:pos="720"/>
          <w:tab w:val="left" w:pos="618" w:leader="none"/>
        </w:tabs>
        <w:spacing w:lineRule="auto" w:line="276" w:before="74" w:after="0"/>
        <w:ind w:firstLine="709" w:left="0" w:right="76"/>
        <w:rPr>
          <w:rFonts w:ascii="Arial" w:hAnsi="Arial" w:cs="Arial"/>
          <w:sz w:val="24"/>
          <w:szCs w:val="24"/>
        </w:rPr>
      </w:pPr>
      <w:bookmarkStart w:id="267" w:name="_Toc211264084"/>
      <w:bookmarkStart w:id="268" w:name="_Toc211263596"/>
      <w:bookmarkStart w:id="269" w:name="_Toc211237300"/>
      <w:bookmarkStart w:id="270" w:name="_Toc211237068"/>
      <w:bookmarkStart w:id="271" w:name="_Toc211236819"/>
      <w:bookmarkStart w:id="272" w:name="_Toc211005400"/>
      <w:bookmarkStart w:id="273" w:name="_Toc210918441"/>
      <w:bookmarkStart w:id="274" w:name="_Toc210730478"/>
      <w:bookmarkStart w:id="275" w:name="_Toc210728363"/>
      <w:r>
        <w:rPr>
          <w:rFonts w:eastAsia="Arial" w:cs="Arial" w:ascii="Arial" w:hAnsi="Arial"/>
          <w:sz w:val="24"/>
          <w:szCs w:val="24"/>
        </w:rPr>
        <w:t>4.2.</w:t>
        <w:tab/>
        <w:t>Обоснование выбора приоритетного сценария развития систем теплоснабжения</w:t>
      </w:r>
      <w:bookmarkEnd w:id="267"/>
      <w:bookmarkEnd w:id="268"/>
      <w:bookmarkEnd w:id="269"/>
      <w:bookmarkEnd w:id="270"/>
      <w:bookmarkEnd w:id="271"/>
      <w:bookmarkEnd w:id="272"/>
      <w:bookmarkEnd w:id="273"/>
      <w:bookmarkEnd w:id="274"/>
      <w:bookmarkEnd w:id="275"/>
    </w:p>
    <w:p>
      <w:pPr>
        <w:pStyle w:val="BodyText"/>
        <w:ind w:firstLine="709" w:right="76"/>
        <w:rPr>
          <w:rFonts w:ascii="Arial" w:hAnsi="Arial" w:cs="Arial"/>
          <w:sz w:val="24"/>
          <w:szCs w:val="24"/>
        </w:rPr>
      </w:pPr>
      <w:r>
        <w:rPr>
          <w:rFonts w:cs="Arial" w:ascii="Arial" w:hAnsi="Arial"/>
          <w:sz w:val="24"/>
          <w:szCs w:val="24"/>
        </w:rPr>
      </w:r>
    </w:p>
    <w:p>
      <w:pPr>
        <w:pStyle w:val="BodyText"/>
        <w:tabs>
          <w:tab w:val="clear" w:pos="720"/>
          <w:tab w:val="left" w:pos="618" w:leader="none"/>
        </w:tabs>
        <w:ind w:firstLine="709" w:right="76"/>
        <w:rPr>
          <w:rFonts w:ascii="Arial" w:hAnsi="Arial" w:cs="Arial"/>
          <w:sz w:val="24"/>
          <w:szCs w:val="24"/>
        </w:rPr>
      </w:pPr>
      <w:r>
        <w:rPr>
          <w:rFonts w:eastAsia="Arial" w:cs="Arial" w:ascii="Arial" w:hAnsi="Arial"/>
          <w:sz w:val="24"/>
          <w:szCs w:val="24"/>
        </w:rPr>
        <w:t>Основным вариантом развития системы теплоснабжения принято сохранение существующей системы теплоснабжения. Все рассматриваемые варианты развития системы теплоснабжения пгт.Уруссу предполагают модернизацию котельных.</w:t>
      </w:r>
    </w:p>
    <w:p>
      <w:pPr>
        <w:pStyle w:val="Heading1"/>
        <w:tabs>
          <w:tab w:val="clear" w:pos="720"/>
          <w:tab w:val="left" w:pos="618" w:leader="none"/>
        </w:tabs>
        <w:spacing w:lineRule="auto" w:line="276" w:before="74" w:after="0"/>
        <w:ind w:firstLine="709" w:left="0" w:right="76"/>
        <w:jc w:val="center"/>
        <w:rPr>
          <w:rFonts w:ascii="Arial" w:hAnsi="Arial" w:cs="Arial"/>
          <w:sz w:val="24"/>
          <w:szCs w:val="24"/>
        </w:rPr>
      </w:pPr>
      <w:bookmarkStart w:id="276" w:name="_Toc211264085"/>
      <w:bookmarkStart w:id="277" w:name="_Toc211263597"/>
      <w:bookmarkStart w:id="278" w:name="_Toc211237301"/>
      <w:bookmarkStart w:id="279" w:name="_Toc211237069"/>
      <w:bookmarkStart w:id="280" w:name="_Toc211236820"/>
      <w:bookmarkStart w:id="281" w:name="_Toc211005401"/>
      <w:bookmarkStart w:id="282" w:name="_Toc210918442"/>
      <w:bookmarkStart w:id="283" w:name="_Toc210730479"/>
      <w:bookmarkStart w:id="284" w:name="_Toc210728364"/>
      <w:r>
        <w:rPr>
          <w:rFonts w:eastAsia="Arial" w:cs="Arial" w:ascii="Arial" w:hAnsi="Arial"/>
          <w:sz w:val="24"/>
          <w:szCs w:val="24"/>
        </w:rPr>
        <w:t>Раздел 5. Предложения по строительству, реконструкции и техническому</w:t>
      </w:r>
      <w:r>
        <w:rPr>
          <w:rFonts w:eastAsia="Arial" w:cs="Arial" w:ascii="Arial" w:hAnsi="Arial"/>
          <w:spacing w:val="-9"/>
          <w:sz w:val="24"/>
          <w:szCs w:val="24"/>
        </w:rPr>
        <w:t xml:space="preserve"> </w:t>
      </w:r>
      <w:r>
        <w:rPr>
          <w:rFonts w:eastAsia="Arial" w:cs="Arial" w:ascii="Arial" w:hAnsi="Arial"/>
          <w:sz w:val="24"/>
          <w:szCs w:val="24"/>
        </w:rPr>
        <w:t>перевооружению</w:t>
      </w:r>
      <w:r>
        <w:rPr>
          <w:rFonts w:eastAsia="Arial" w:cs="Arial" w:ascii="Arial" w:hAnsi="Arial"/>
          <w:spacing w:val="-9"/>
          <w:sz w:val="24"/>
          <w:szCs w:val="24"/>
        </w:rPr>
        <w:t xml:space="preserve"> </w:t>
      </w:r>
      <w:r>
        <w:rPr>
          <w:rFonts w:eastAsia="Arial" w:cs="Arial" w:ascii="Arial" w:hAnsi="Arial"/>
          <w:sz w:val="24"/>
          <w:szCs w:val="24"/>
        </w:rPr>
        <w:t>источников</w:t>
      </w:r>
      <w:r>
        <w:rPr>
          <w:rFonts w:eastAsia="Arial" w:cs="Arial" w:ascii="Arial" w:hAnsi="Arial"/>
          <w:spacing w:val="-12"/>
          <w:sz w:val="24"/>
          <w:szCs w:val="24"/>
        </w:rPr>
        <w:t xml:space="preserve"> </w:t>
      </w:r>
      <w:r>
        <w:rPr>
          <w:rFonts w:eastAsia="Arial" w:cs="Arial" w:ascii="Arial" w:hAnsi="Arial"/>
          <w:sz w:val="24"/>
          <w:szCs w:val="24"/>
        </w:rPr>
        <w:t>тепловой</w:t>
      </w:r>
      <w:r>
        <w:rPr>
          <w:rFonts w:eastAsia="Arial" w:cs="Arial" w:ascii="Arial" w:hAnsi="Arial"/>
          <w:spacing w:val="-11"/>
          <w:sz w:val="24"/>
          <w:szCs w:val="24"/>
        </w:rPr>
        <w:t xml:space="preserve"> </w:t>
      </w:r>
      <w:r>
        <w:rPr>
          <w:rFonts w:eastAsia="Arial" w:cs="Arial" w:ascii="Arial" w:hAnsi="Arial"/>
          <w:sz w:val="24"/>
          <w:szCs w:val="24"/>
        </w:rPr>
        <w:t>энергии</w:t>
      </w:r>
      <w:bookmarkEnd w:id="276"/>
      <w:bookmarkEnd w:id="277"/>
      <w:bookmarkEnd w:id="278"/>
      <w:bookmarkEnd w:id="279"/>
      <w:bookmarkEnd w:id="280"/>
      <w:bookmarkEnd w:id="281"/>
      <w:bookmarkEnd w:id="282"/>
      <w:bookmarkEnd w:id="283"/>
      <w:bookmarkEnd w:id="284"/>
    </w:p>
    <w:p>
      <w:pPr>
        <w:pStyle w:val="Heading1"/>
        <w:tabs>
          <w:tab w:val="clear" w:pos="720"/>
          <w:tab w:val="left" w:pos="618" w:leader="none"/>
        </w:tabs>
        <w:spacing w:lineRule="auto" w:line="276" w:before="74" w:after="0"/>
        <w:ind w:firstLine="709" w:left="0" w:right="76"/>
        <w:jc w:val="center"/>
        <w:rPr>
          <w:rFonts w:ascii="Arial" w:hAnsi="Arial" w:cs="Arial"/>
          <w:sz w:val="24"/>
          <w:szCs w:val="24"/>
        </w:rPr>
      </w:pPr>
      <w:r>
        <w:rPr>
          <w:rFonts w:cs="Arial" w:ascii="Arial" w:hAnsi="Arial"/>
          <w:sz w:val="24"/>
          <w:szCs w:val="24"/>
        </w:rPr>
      </w:r>
    </w:p>
    <w:p>
      <w:pPr>
        <w:pStyle w:val="Heading1"/>
        <w:numPr>
          <w:ilvl w:val="1"/>
          <w:numId w:val="36"/>
        </w:numPr>
        <w:tabs>
          <w:tab w:val="clear" w:pos="720"/>
          <w:tab w:val="left" w:pos="618" w:leader="none"/>
          <w:tab w:val="left" w:pos="709" w:leader="none"/>
        </w:tabs>
        <w:ind w:firstLine="709" w:left="0" w:right="76"/>
        <w:rPr>
          <w:rFonts w:ascii="Arial" w:hAnsi="Arial" w:cs="Arial"/>
          <w:sz w:val="24"/>
          <w:szCs w:val="24"/>
        </w:rPr>
      </w:pPr>
      <w:bookmarkStart w:id="285" w:name="_Toc211264086"/>
      <w:bookmarkStart w:id="286" w:name="_Toc211263598"/>
      <w:bookmarkStart w:id="287" w:name="_Toc211237302"/>
      <w:bookmarkStart w:id="288" w:name="_Toc211237077"/>
      <w:bookmarkStart w:id="289" w:name="_Toc211236821"/>
      <w:bookmarkStart w:id="290" w:name="_Toc211005402"/>
      <w:bookmarkStart w:id="291" w:name="_Toc210918443"/>
      <w:bookmarkStart w:id="292" w:name="_Toc211237076"/>
      <w:bookmarkStart w:id="293" w:name="_Toc210911760"/>
      <w:bookmarkStart w:id="294" w:name="_Toc211237075"/>
      <w:bookmarkStart w:id="295" w:name="_Toc210911759"/>
      <w:bookmarkStart w:id="296" w:name="_Toc211237074"/>
      <w:bookmarkStart w:id="297" w:name="_Toc210911758"/>
      <w:bookmarkStart w:id="298" w:name="_Toc211237073"/>
      <w:bookmarkStart w:id="299" w:name="_Toc210911757"/>
      <w:bookmarkStart w:id="300" w:name="_Toc211237072"/>
      <w:bookmarkStart w:id="301" w:name="_Toc210911756"/>
      <w:bookmarkStart w:id="302" w:name="_Toc211237071"/>
      <w:bookmarkStart w:id="303" w:name="_Toc210911755"/>
      <w:bookmarkStart w:id="304" w:name="_Toc211237070"/>
      <w:bookmarkStart w:id="305" w:name="_Toc210911754"/>
      <w:bookmarkStart w:id="306" w:name="_bookmark44"/>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r>
        <w:rPr>
          <w:rFonts w:eastAsia="Arial" w:cs="Arial" w:ascii="Arial" w:hAnsi="Arial"/>
          <w:sz w:val="24"/>
          <w:szCs w:val="24"/>
        </w:rPr>
        <w:t>Предложения по строительству источников тепловой энергии, обеспечивающих перспективную тепловую нагрузку на осваиваемых территориях поселения, для которых отсутствует возможность или целесообразность передачи тепловой энергии от существующих или реконструируемых источников тепловой энергии.</w:t>
      </w:r>
      <w:bookmarkEnd w:id="285"/>
      <w:bookmarkEnd w:id="286"/>
      <w:bookmarkEnd w:id="287"/>
      <w:bookmarkEnd w:id="288"/>
      <w:bookmarkEnd w:id="289"/>
      <w:bookmarkEnd w:id="290"/>
      <w:bookmarkEnd w:id="291"/>
    </w:p>
    <w:p>
      <w:pPr>
        <w:pStyle w:val="BodyText"/>
        <w:tabs>
          <w:tab w:val="clear" w:pos="720"/>
          <w:tab w:val="left" w:pos="618" w:leader="none"/>
        </w:tabs>
        <w:spacing w:before="5" w:after="0"/>
        <w:ind w:firstLine="709" w:right="76"/>
        <w:rPr>
          <w:rFonts w:ascii="Arial" w:hAnsi="Arial" w:cs="Arial"/>
          <w:b/>
          <w:sz w:val="24"/>
          <w:szCs w:val="24"/>
        </w:rPr>
      </w:pPr>
      <w:r>
        <w:rPr>
          <w:rFonts w:cs="Arial" w:ascii="Arial" w:hAnsi="Arial"/>
          <w:b/>
          <w:sz w:val="24"/>
          <w:szCs w:val="24"/>
        </w:rPr>
      </w:r>
    </w:p>
    <w:p>
      <w:pPr>
        <w:pStyle w:val="BodyText"/>
        <w:tabs>
          <w:tab w:val="clear" w:pos="720"/>
          <w:tab w:val="left" w:pos="618" w:leader="none"/>
        </w:tabs>
        <w:ind w:firstLine="709" w:right="76"/>
        <w:rPr>
          <w:rFonts w:ascii="Arial" w:hAnsi="Arial" w:cs="Arial"/>
          <w:sz w:val="24"/>
          <w:szCs w:val="24"/>
        </w:rPr>
      </w:pPr>
      <w:r>
        <w:rPr>
          <w:rFonts w:eastAsia="Arial" w:cs="Arial" w:ascii="Arial" w:hAnsi="Arial"/>
          <w:sz w:val="24"/>
          <w:szCs w:val="24"/>
        </w:rPr>
        <w:t>В соответствии с документами территориального планирования в пгт.Уруссу на вновь осваиваемых территориях микрорайона «Солнечный» в северной части населенного пункта предусматривается индивидуальное теплоснабжение.</w:t>
      </w:r>
      <w:r>
        <w:rPr>
          <w:rFonts w:eastAsia="Arial" w:cs="Arial" w:ascii="Arial" w:hAnsi="Arial"/>
          <w:spacing w:val="40"/>
          <w:sz w:val="24"/>
          <w:szCs w:val="24"/>
        </w:rPr>
        <w:t xml:space="preserve"> </w:t>
      </w:r>
      <w:r>
        <w:rPr>
          <w:rFonts w:eastAsia="Arial" w:cs="Arial" w:ascii="Arial" w:hAnsi="Arial"/>
          <w:sz w:val="24"/>
          <w:szCs w:val="24"/>
        </w:rPr>
        <w:t>Возводимые одноквартирные и сблокированные дома в данном районе</w:t>
      </w:r>
      <w:r>
        <w:rPr>
          <w:rFonts w:eastAsia="Arial" w:cs="Arial" w:ascii="Arial" w:hAnsi="Arial"/>
          <w:spacing w:val="40"/>
          <w:sz w:val="24"/>
          <w:szCs w:val="24"/>
        </w:rPr>
        <w:t xml:space="preserve"> </w:t>
      </w:r>
      <w:r>
        <w:rPr>
          <w:rFonts w:eastAsia="Arial" w:cs="Arial" w:ascii="Arial" w:hAnsi="Arial"/>
          <w:sz w:val="24"/>
          <w:szCs w:val="24"/>
        </w:rPr>
        <w:t xml:space="preserve">проектируются с газовым отоплением и ГВС, объекты социального назначения на этапе строительства оснащаются автоматизированными модульными </w:t>
      </w:r>
      <w:r>
        <w:rPr>
          <w:rFonts w:eastAsia="Arial" w:cs="Arial" w:ascii="Arial" w:hAnsi="Arial"/>
          <w:spacing w:val="-2"/>
          <w:sz w:val="24"/>
          <w:szCs w:val="24"/>
        </w:rPr>
        <w:t>миникотельными.</w:t>
      </w:r>
    </w:p>
    <w:p>
      <w:pPr>
        <w:pStyle w:val="ListParagraph"/>
        <w:tabs>
          <w:tab w:val="clear" w:pos="720"/>
          <w:tab w:val="left" w:pos="618" w:leader="none"/>
        </w:tabs>
        <w:rPr>
          <w:rFonts w:ascii="Arial" w:hAnsi="Arial" w:cs="Arial"/>
          <w:sz w:val="24"/>
          <w:szCs w:val="24"/>
        </w:rPr>
      </w:pPr>
      <w:r>
        <w:rPr>
          <w:rFonts w:cs="Arial" w:ascii="Arial" w:hAnsi="Arial"/>
          <w:sz w:val="24"/>
          <w:szCs w:val="24"/>
        </w:rPr>
      </w:r>
    </w:p>
    <w:p>
      <w:pPr>
        <w:pStyle w:val="Heading1"/>
        <w:numPr>
          <w:ilvl w:val="1"/>
          <w:numId w:val="36"/>
        </w:numPr>
        <w:tabs>
          <w:tab w:val="clear" w:pos="720"/>
          <w:tab w:val="left" w:pos="618" w:leader="none"/>
          <w:tab w:val="left" w:pos="709" w:leader="none"/>
        </w:tabs>
        <w:ind w:firstLine="709" w:left="0" w:right="76"/>
        <w:rPr>
          <w:rFonts w:ascii="Arial" w:hAnsi="Arial" w:cs="Arial"/>
          <w:sz w:val="24"/>
          <w:szCs w:val="24"/>
        </w:rPr>
      </w:pPr>
      <w:bookmarkStart w:id="307" w:name="_Toc211264087"/>
      <w:bookmarkStart w:id="308" w:name="_Toc211263599"/>
      <w:bookmarkStart w:id="309" w:name="_Toc211237303"/>
      <w:bookmarkStart w:id="310" w:name="_Toc211237078"/>
      <w:bookmarkStart w:id="311" w:name="_Toc211236822"/>
      <w:bookmarkStart w:id="312" w:name="_Toc211005403"/>
      <w:bookmarkStart w:id="313" w:name="_Toc210918444"/>
      <w:bookmarkStart w:id="314" w:name="_Toc210730480"/>
      <w:bookmarkStart w:id="315" w:name="_Toc210728365"/>
      <w:bookmarkStart w:id="316" w:name="_bookmark45"/>
      <w:bookmarkEnd w:id="316"/>
      <w:r>
        <w:rPr>
          <w:rFonts w:eastAsia="Arial" w:cs="Arial" w:ascii="Arial" w:hAnsi="Arial"/>
          <w:sz w:val="24"/>
          <w:szCs w:val="24"/>
        </w:rPr>
        <w:t>Предложения по строительству и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bookmarkEnd w:id="307"/>
      <w:bookmarkEnd w:id="308"/>
      <w:bookmarkEnd w:id="309"/>
      <w:bookmarkEnd w:id="310"/>
      <w:bookmarkEnd w:id="311"/>
      <w:bookmarkEnd w:id="312"/>
      <w:bookmarkEnd w:id="313"/>
      <w:bookmarkEnd w:id="314"/>
      <w:bookmarkEnd w:id="315"/>
    </w:p>
    <w:p>
      <w:pPr>
        <w:pStyle w:val="Normal"/>
        <w:tabs>
          <w:tab w:val="clear" w:pos="720"/>
          <w:tab w:val="left" w:pos="618" w:leader="none"/>
        </w:tabs>
        <w:rPr>
          <w:rFonts w:ascii="Arial" w:hAnsi="Arial" w:cs="Arial"/>
          <w:sz w:val="24"/>
          <w:szCs w:val="24"/>
        </w:rPr>
      </w:pPr>
      <w:r>
        <w:rPr>
          <w:rFonts w:cs="Arial" w:ascii="Arial" w:hAnsi="Arial"/>
          <w:sz w:val="24"/>
          <w:szCs w:val="24"/>
        </w:rPr>
      </w:r>
    </w:p>
    <w:p>
      <w:pPr>
        <w:pStyle w:val="BodyText"/>
        <w:tabs>
          <w:tab w:val="clear" w:pos="720"/>
          <w:tab w:val="left" w:pos="618" w:leader="none"/>
        </w:tabs>
        <w:spacing w:before="1" w:after="0"/>
        <w:ind w:firstLine="566" w:left="118" w:right="411"/>
        <w:rPr>
          <w:rFonts w:ascii="Arial" w:hAnsi="Arial" w:cs="Arial"/>
          <w:sz w:val="24"/>
          <w:szCs w:val="24"/>
        </w:rPr>
      </w:pPr>
      <w:r>
        <w:rPr>
          <w:rFonts w:eastAsia="Arial" w:cs="Arial" w:ascii="Arial" w:hAnsi="Arial"/>
          <w:sz w:val="24"/>
          <w:szCs w:val="24"/>
        </w:rPr>
        <w:t>В пгт.Уруссу на сегодняшний день имеются 21 действующих коммунальных теплоисточников, охватывающих в зоне своего действия потребителей тепловой энергии населенного пункта:</w:t>
      </w:r>
    </w:p>
    <w:p>
      <w:pPr>
        <w:pStyle w:val="BodyText"/>
        <w:numPr>
          <w:ilvl w:val="0"/>
          <w:numId w:val="19"/>
        </w:numPr>
        <w:tabs>
          <w:tab w:val="clear" w:pos="720"/>
          <w:tab w:val="left" w:pos="618" w:leader="none"/>
        </w:tabs>
        <w:spacing w:before="1" w:after="0"/>
        <w:ind w:hanging="360" w:left="1404" w:right="411"/>
        <w:rPr>
          <w:rFonts w:ascii="Arial" w:hAnsi="Arial" w:cs="Arial"/>
          <w:sz w:val="24"/>
          <w:szCs w:val="24"/>
        </w:rPr>
      </w:pPr>
      <w:r>
        <w:rPr>
          <w:rFonts w:eastAsia="Arial" w:cs="Arial" w:ascii="Arial" w:hAnsi="Arial"/>
          <w:sz w:val="24"/>
          <w:szCs w:val="24"/>
        </w:rPr>
        <w:t>Котельная «Гармония»</w:t>
      </w:r>
    </w:p>
    <w:p>
      <w:pPr>
        <w:pStyle w:val="BodyText"/>
        <w:numPr>
          <w:ilvl w:val="0"/>
          <w:numId w:val="19"/>
        </w:numPr>
        <w:tabs>
          <w:tab w:val="clear" w:pos="720"/>
          <w:tab w:val="left" w:pos="618" w:leader="none"/>
        </w:tabs>
        <w:spacing w:before="1" w:after="0"/>
        <w:ind w:hanging="360" w:left="1404" w:right="411"/>
        <w:rPr>
          <w:rFonts w:ascii="Arial" w:hAnsi="Arial" w:cs="Arial"/>
          <w:sz w:val="24"/>
          <w:szCs w:val="24"/>
        </w:rPr>
      </w:pPr>
      <w:r>
        <w:rPr>
          <w:rFonts w:eastAsia="Arial" w:cs="Arial" w:ascii="Arial" w:hAnsi="Arial"/>
          <w:sz w:val="24"/>
          <w:szCs w:val="24"/>
        </w:rPr>
        <w:t>Котельная ДЮСШ «ОЛИМП»</w:t>
      </w:r>
    </w:p>
    <w:p>
      <w:pPr>
        <w:pStyle w:val="BodyText"/>
        <w:numPr>
          <w:ilvl w:val="0"/>
          <w:numId w:val="19"/>
        </w:numPr>
        <w:tabs>
          <w:tab w:val="clear" w:pos="720"/>
          <w:tab w:val="left" w:pos="618" w:leader="none"/>
        </w:tabs>
        <w:spacing w:before="1" w:after="0"/>
        <w:ind w:hanging="360" w:left="1404" w:right="411"/>
        <w:rPr>
          <w:rFonts w:ascii="Arial" w:hAnsi="Arial" w:cs="Arial"/>
          <w:sz w:val="24"/>
          <w:szCs w:val="24"/>
        </w:rPr>
      </w:pPr>
      <w:r>
        <w:rPr>
          <w:rFonts w:eastAsia="Arial" w:cs="Arial" w:ascii="Arial" w:hAnsi="Arial"/>
          <w:sz w:val="24"/>
          <w:szCs w:val="24"/>
        </w:rPr>
        <w:t>Котельная Уруссинской ЦРБ</w:t>
      </w:r>
    </w:p>
    <w:p>
      <w:pPr>
        <w:pStyle w:val="BodyText"/>
        <w:numPr>
          <w:ilvl w:val="0"/>
          <w:numId w:val="19"/>
        </w:numPr>
        <w:tabs>
          <w:tab w:val="clear" w:pos="720"/>
          <w:tab w:val="left" w:pos="618" w:leader="none"/>
        </w:tabs>
        <w:spacing w:before="1" w:after="0"/>
        <w:ind w:hanging="360" w:left="1404" w:right="411"/>
        <w:rPr>
          <w:rFonts w:ascii="Arial" w:hAnsi="Arial" w:cs="Arial"/>
          <w:sz w:val="24"/>
          <w:szCs w:val="24"/>
        </w:rPr>
      </w:pPr>
      <w:r>
        <w:rPr>
          <w:rFonts w:eastAsia="Arial" w:cs="Arial" w:ascii="Arial" w:hAnsi="Arial"/>
          <w:sz w:val="24"/>
          <w:szCs w:val="24"/>
        </w:rPr>
        <w:t>Котельная НОШ №1</w:t>
      </w:r>
    </w:p>
    <w:p>
      <w:pPr>
        <w:pStyle w:val="BodyText"/>
        <w:numPr>
          <w:ilvl w:val="0"/>
          <w:numId w:val="19"/>
        </w:numPr>
        <w:tabs>
          <w:tab w:val="clear" w:pos="720"/>
          <w:tab w:val="left" w:pos="618" w:leader="none"/>
        </w:tabs>
        <w:spacing w:before="1" w:after="0"/>
        <w:ind w:hanging="360" w:left="1404" w:right="411"/>
        <w:rPr>
          <w:rFonts w:ascii="Arial" w:hAnsi="Arial" w:cs="Arial"/>
          <w:sz w:val="24"/>
          <w:szCs w:val="24"/>
        </w:rPr>
      </w:pPr>
      <w:r>
        <w:rPr>
          <w:rFonts w:eastAsia="Arial" w:cs="Arial" w:ascii="Arial" w:hAnsi="Arial"/>
          <w:sz w:val="24"/>
          <w:szCs w:val="24"/>
        </w:rPr>
        <w:t>Котельная ООШ №2</w:t>
      </w:r>
    </w:p>
    <w:p>
      <w:pPr>
        <w:pStyle w:val="BodyText"/>
        <w:numPr>
          <w:ilvl w:val="0"/>
          <w:numId w:val="19"/>
        </w:numPr>
        <w:tabs>
          <w:tab w:val="clear" w:pos="720"/>
          <w:tab w:val="left" w:pos="618" w:leader="none"/>
        </w:tabs>
        <w:spacing w:before="1" w:after="0"/>
        <w:ind w:hanging="360" w:left="1404" w:right="411"/>
        <w:rPr>
          <w:rFonts w:ascii="Arial" w:hAnsi="Arial" w:cs="Arial"/>
          <w:sz w:val="24"/>
          <w:szCs w:val="24"/>
        </w:rPr>
      </w:pPr>
      <w:r>
        <w:rPr>
          <w:rFonts w:eastAsia="Arial" w:cs="Arial" w:ascii="Arial" w:hAnsi="Arial"/>
          <w:sz w:val="24"/>
          <w:szCs w:val="24"/>
        </w:rPr>
        <w:t>Котельная СОШ №3</w:t>
      </w:r>
    </w:p>
    <w:p>
      <w:pPr>
        <w:pStyle w:val="BodyText"/>
        <w:numPr>
          <w:ilvl w:val="0"/>
          <w:numId w:val="19"/>
        </w:numPr>
        <w:tabs>
          <w:tab w:val="clear" w:pos="720"/>
          <w:tab w:val="left" w:pos="618" w:leader="none"/>
        </w:tabs>
        <w:spacing w:before="1" w:after="0"/>
        <w:ind w:hanging="360" w:left="1404" w:right="411"/>
        <w:rPr>
          <w:rFonts w:ascii="Arial" w:hAnsi="Arial" w:cs="Arial"/>
          <w:sz w:val="24"/>
          <w:szCs w:val="24"/>
        </w:rPr>
      </w:pPr>
      <w:r>
        <w:rPr>
          <w:rFonts w:eastAsia="Arial" w:cs="Arial" w:ascii="Arial" w:hAnsi="Arial"/>
          <w:sz w:val="24"/>
          <w:szCs w:val="24"/>
        </w:rPr>
        <w:t>Котельная ЦДТ</w:t>
      </w:r>
    </w:p>
    <w:p>
      <w:pPr>
        <w:pStyle w:val="BodyText"/>
        <w:numPr>
          <w:ilvl w:val="0"/>
          <w:numId w:val="19"/>
        </w:numPr>
        <w:tabs>
          <w:tab w:val="clear" w:pos="720"/>
          <w:tab w:val="left" w:pos="618" w:leader="none"/>
        </w:tabs>
        <w:spacing w:before="1" w:after="0"/>
        <w:ind w:hanging="360" w:left="1404" w:right="411"/>
        <w:rPr>
          <w:rFonts w:ascii="Arial" w:hAnsi="Arial" w:cs="Arial"/>
          <w:sz w:val="24"/>
          <w:szCs w:val="24"/>
        </w:rPr>
      </w:pPr>
      <w:r>
        <w:rPr>
          <w:rFonts w:eastAsia="Arial" w:cs="Arial" w:ascii="Arial" w:hAnsi="Arial"/>
          <w:sz w:val="24"/>
          <w:szCs w:val="24"/>
        </w:rPr>
        <w:t>Котельная МБДОУ «Детский сад №1» -МБДОУ «Детский сад №3»</w:t>
      </w:r>
    </w:p>
    <w:p>
      <w:pPr>
        <w:pStyle w:val="BodyText"/>
        <w:numPr>
          <w:ilvl w:val="0"/>
          <w:numId w:val="19"/>
        </w:numPr>
        <w:tabs>
          <w:tab w:val="clear" w:pos="720"/>
          <w:tab w:val="left" w:pos="618" w:leader="none"/>
        </w:tabs>
        <w:spacing w:before="1" w:after="0"/>
        <w:ind w:hanging="360" w:left="1404" w:right="411"/>
        <w:rPr>
          <w:rFonts w:ascii="Arial" w:hAnsi="Arial" w:cs="Arial"/>
          <w:sz w:val="24"/>
          <w:szCs w:val="24"/>
        </w:rPr>
      </w:pPr>
      <w:r>
        <w:rPr>
          <w:rFonts w:eastAsia="Arial" w:cs="Arial" w:ascii="Arial" w:hAnsi="Arial"/>
          <w:sz w:val="24"/>
          <w:szCs w:val="24"/>
        </w:rPr>
        <w:t>Котельная МБДОУ «Детский сад №2»</w:t>
      </w:r>
    </w:p>
    <w:p>
      <w:pPr>
        <w:pStyle w:val="BodyText"/>
        <w:numPr>
          <w:ilvl w:val="0"/>
          <w:numId w:val="19"/>
        </w:numPr>
        <w:tabs>
          <w:tab w:val="clear" w:pos="720"/>
          <w:tab w:val="left" w:pos="618" w:leader="none"/>
        </w:tabs>
        <w:spacing w:before="1" w:after="0"/>
        <w:ind w:hanging="360" w:left="1404" w:right="411"/>
        <w:rPr>
          <w:rFonts w:ascii="Arial" w:hAnsi="Arial" w:cs="Arial"/>
          <w:sz w:val="24"/>
          <w:szCs w:val="24"/>
        </w:rPr>
      </w:pPr>
      <w:r>
        <w:rPr>
          <w:rFonts w:eastAsia="Arial" w:cs="Arial" w:ascii="Arial" w:hAnsi="Arial"/>
          <w:sz w:val="24"/>
          <w:szCs w:val="24"/>
        </w:rPr>
        <w:t>Котельная рынок Уруссу</w:t>
      </w:r>
    </w:p>
    <w:p>
      <w:pPr>
        <w:pStyle w:val="BodyText"/>
        <w:numPr>
          <w:ilvl w:val="0"/>
          <w:numId w:val="19"/>
        </w:numPr>
        <w:tabs>
          <w:tab w:val="clear" w:pos="720"/>
          <w:tab w:val="left" w:pos="618" w:leader="none"/>
        </w:tabs>
        <w:spacing w:before="1" w:after="0"/>
        <w:ind w:hanging="360" w:left="1404" w:right="411"/>
        <w:rPr>
          <w:rFonts w:ascii="Arial" w:hAnsi="Arial" w:cs="Arial"/>
          <w:sz w:val="24"/>
          <w:szCs w:val="24"/>
        </w:rPr>
      </w:pPr>
      <w:r>
        <w:rPr>
          <w:rFonts w:eastAsia="Arial" w:cs="Arial" w:ascii="Arial" w:hAnsi="Arial"/>
          <w:sz w:val="24"/>
          <w:szCs w:val="24"/>
        </w:rPr>
        <w:t>Котельная МБДОУ «Детский сад №4»</w:t>
      </w:r>
    </w:p>
    <w:p>
      <w:pPr>
        <w:pStyle w:val="BodyText"/>
        <w:numPr>
          <w:ilvl w:val="0"/>
          <w:numId w:val="19"/>
        </w:numPr>
        <w:tabs>
          <w:tab w:val="clear" w:pos="720"/>
          <w:tab w:val="left" w:pos="618" w:leader="none"/>
        </w:tabs>
        <w:spacing w:before="1" w:after="0"/>
        <w:ind w:hanging="360" w:left="1404" w:right="411"/>
        <w:rPr>
          <w:rFonts w:ascii="Arial" w:hAnsi="Arial" w:cs="Arial"/>
          <w:sz w:val="24"/>
          <w:szCs w:val="24"/>
        </w:rPr>
      </w:pPr>
      <w:r>
        <w:rPr>
          <w:rFonts w:eastAsia="Arial" w:cs="Arial" w:ascii="Arial" w:hAnsi="Arial"/>
          <w:sz w:val="24"/>
          <w:szCs w:val="24"/>
        </w:rPr>
        <w:t>Котельная МБДОУ «Детский сад №5»</w:t>
      </w:r>
    </w:p>
    <w:p>
      <w:pPr>
        <w:pStyle w:val="BodyText"/>
        <w:numPr>
          <w:ilvl w:val="0"/>
          <w:numId w:val="19"/>
        </w:numPr>
        <w:tabs>
          <w:tab w:val="clear" w:pos="720"/>
          <w:tab w:val="left" w:pos="618" w:leader="none"/>
        </w:tabs>
        <w:spacing w:before="1" w:after="0"/>
        <w:ind w:hanging="360" w:left="1404" w:right="411"/>
        <w:rPr>
          <w:rFonts w:ascii="Arial" w:hAnsi="Arial" w:cs="Arial"/>
          <w:sz w:val="24"/>
          <w:szCs w:val="24"/>
        </w:rPr>
      </w:pPr>
      <w:r>
        <w:rPr>
          <w:rFonts w:eastAsia="Arial" w:cs="Arial" w:ascii="Arial" w:hAnsi="Arial"/>
          <w:sz w:val="24"/>
          <w:szCs w:val="24"/>
        </w:rPr>
        <w:t>Котельная МБДОУ «Детский сад №6»</w:t>
      </w:r>
    </w:p>
    <w:p>
      <w:pPr>
        <w:pStyle w:val="BodyText"/>
        <w:numPr>
          <w:ilvl w:val="0"/>
          <w:numId w:val="19"/>
        </w:numPr>
        <w:tabs>
          <w:tab w:val="clear" w:pos="720"/>
          <w:tab w:val="left" w:pos="618" w:leader="none"/>
        </w:tabs>
        <w:spacing w:before="1" w:after="0"/>
        <w:ind w:hanging="360" w:left="1404" w:right="411"/>
        <w:rPr>
          <w:rFonts w:ascii="Arial" w:hAnsi="Arial" w:cs="Arial"/>
          <w:sz w:val="24"/>
          <w:szCs w:val="24"/>
        </w:rPr>
      </w:pPr>
      <w:r>
        <w:rPr>
          <w:rFonts w:eastAsia="Arial" w:cs="Arial" w:ascii="Arial" w:hAnsi="Arial"/>
          <w:sz w:val="24"/>
          <w:szCs w:val="24"/>
        </w:rPr>
        <w:t>Котельная МБДОУ «Детский сад №7»</w:t>
      </w:r>
    </w:p>
    <w:p>
      <w:pPr>
        <w:pStyle w:val="BodyText"/>
        <w:numPr>
          <w:ilvl w:val="0"/>
          <w:numId w:val="19"/>
        </w:numPr>
        <w:tabs>
          <w:tab w:val="clear" w:pos="720"/>
          <w:tab w:val="left" w:pos="618" w:leader="none"/>
        </w:tabs>
        <w:spacing w:before="1" w:after="0"/>
        <w:ind w:hanging="360" w:left="1404" w:right="411"/>
        <w:rPr>
          <w:rFonts w:ascii="Arial" w:hAnsi="Arial" w:cs="Arial"/>
          <w:sz w:val="24"/>
          <w:szCs w:val="24"/>
        </w:rPr>
      </w:pPr>
      <w:r>
        <w:rPr>
          <w:rFonts w:eastAsia="Arial" w:cs="Arial" w:ascii="Arial" w:hAnsi="Arial"/>
          <w:sz w:val="24"/>
          <w:szCs w:val="24"/>
        </w:rPr>
        <w:t>Котельная школы- интерната (ул.Пушкина, 56)</w:t>
      </w:r>
    </w:p>
    <w:p>
      <w:pPr>
        <w:pStyle w:val="BodyText"/>
        <w:numPr>
          <w:ilvl w:val="0"/>
          <w:numId w:val="19"/>
        </w:numPr>
        <w:tabs>
          <w:tab w:val="clear" w:pos="720"/>
          <w:tab w:val="left" w:pos="618" w:leader="none"/>
        </w:tabs>
        <w:spacing w:before="1" w:after="0"/>
        <w:ind w:hanging="360" w:left="1404" w:right="411"/>
        <w:rPr>
          <w:rFonts w:ascii="Arial" w:hAnsi="Arial" w:cs="Arial"/>
          <w:sz w:val="24"/>
          <w:szCs w:val="24"/>
        </w:rPr>
      </w:pPr>
      <w:r>
        <w:rPr>
          <w:rFonts w:eastAsia="Arial" w:cs="Arial" w:ascii="Arial" w:hAnsi="Arial"/>
          <w:sz w:val="24"/>
          <w:szCs w:val="24"/>
        </w:rPr>
        <w:t>Котельная школы- интерната (ул.Уруссинская, 74)</w:t>
      </w:r>
    </w:p>
    <w:p>
      <w:pPr>
        <w:pStyle w:val="BodyText"/>
        <w:numPr>
          <w:ilvl w:val="0"/>
          <w:numId w:val="19"/>
        </w:numPr>
        <w:tabs>
          <w:tab w:val="clear" w:pos="720"/>
          <w:tab w:val="left" w:pos="618" w:leader="none"/>
        </w:tabs>
        <w:spacing w:before="1" w:after="0"/>
        <w:ind w:hanging="360" w:left="1404" w:right="411"/>
        <w:rPr>
          <w:rFonts w:ascii="Arial" w:hAnsi="Arial" w:cs="Arial"/>
          <w:sz w:val="24"/>
          <w:szCs w:val="24"/>
        </w:rPr>
      </w:pPr>
      <w:r>
        <w:rPr>
          <w:rFonts w:eastAsia="Arial" w:cs="Arial" w:ascii="Arial" w:hAnsi="Arial"/>
          <w:sz w:val="24"/>
          <w:szCs w:val="24"/>
        </w:rPr>
        <w:t>Котельная РДК</w:t>
      </w:r>
    </w:p>
    <w:p>
      <w:pPr>
        <w:pStyle w:val="BodyText"/>
        <w:numPr>
          <w:ilvl w:val="0"/>
          <w:numId w:val="19"/>
        </w:numPr>
        <w:tabs>
          <w:tab w:val="clear" w:pos="720"/>
          <w:tab w:val="left" w:pos="618" w:leader="none"/>
        </w:tabs>
        <w:spacing w:before="1" w:after="0"/>
        <w:ind w:hanging="360" w:left="1404" w:right="411"/>
        <w:rPr>
          <w:rFonts w:ascii="Arial" w:hAnsi="Arial" w:cs="Arial"/>
          <w:sz w:val="24"/>
          <w:szCs w:val="24"/>
        </w:rPr>
      </w:pPr>
      <w:r>
        <w:rPr>
          <w:rFonts w:eastAsia="Arial" w:cs="Arial" w:ascii="Arial" w:hAnsi="Arial"/>
          <w:sz w:val="24"/>
          <w:szCs w:val="24"/>
        </w:rPr>
        <w:t>Котельная Исполкома</w:t>
      </w:r>
    </w:p>
    <w:p>
      <w:pPr>
        <w:pStyle w:val="BodyText"/>
        <w:numPr>
          <w:ilvl w:val="0"/>
          <w:numId w:val="19"/>
        </w:numPr>
        <w:tabs>
          <w:tab w:val="clear" w:pos="720"/>
          <w:tab w:val="left" w:pos="618" w:leader="none"/>
        </w:tabs>
        <w:spacing w:before="1" w:after="0"/>
        <w:ind w:hanging="360" w:left="1404" w:right="411"/>
        <w:rPr>
          <w:rFonts w:ascii="Arial" w:hAnsi="Arial" w:cs="Arial"/>
          <w:sz w:val="24"/>
          <w:szCs w:val="24"/>
        </w:rPr>
      </w:pPr>
      <w:r>
        <w:rPr>
          <w:rFonts w:eastAsia="Arial" w:cs="Arial" w:ascii="Arial" w:hAnsi="Arial"/>
          <w:sz w:val="24"/>
          <w:szCs w:val="24"/>
        </w:rPr>
        <w:t>Ютазинского Котельная ФГКУ «11 отряд» ФПС по РТ</w:t>
      </w:r>
    </w:p>
    <w:p>
      <w:pPr>
        <w:pStyle w:val="BodyText"/>
        <w:numPr>
          <w:ilvl w:val="0"/>
          <w:numId w:val="19"/>
        </w:numPr>
        <w:tabs>
          <w:tab w:val="clear" w:pos="720"/>
          <w:tab w:val="left" w:pos="618" w:leader="none"/>
        </w:tabs>
        <w:spacing w:before="1" w:after="0"/>
        <w:ind w:hanging="360" w:left="1404" w:right="411"/>
        <w:rPr>
          <w:rFonts w:ascii="Arial" w:hAnsi="Arial" w:cs="Arial"/>
          <w:sz w:val="24"/>
          <w:szCs w:val="24"/>
        </w:rPr>
      </w:pPr>
      <w:r>
        <w:rPr>
          <w:rFonts w:eastAsia="Arial" w:cs="Arial" w:ascii="Arial" w:hAnsi="Arial"/>
          <w:sz w:val="24"/>
          <w:szCs w:val="24"/>
        </w:rPr>
        <w:t>Котельная гимназии</w:t>
      </w:r>
    </w:p>
    <w:p>
      <w:pPr>
        <w:pStyle w:val="BodyText"/>
        <w:numPr>
          <w:ilvl w:val="0"/>
          <w:numId w:val="19"/>
        </w:numPr>
        <w:tabs>
          <w:tab w:val="clear" w:pos="720"/>
          <w:tab w:val="left" w:pos="618" w:leader="none"/>
        </w:tabs>
        <w:spacing w:before="1" w:after="0"/>
        <w:ind w:hanging="360" w:left="1404" w:right="411"/>
        <w:rPr>
          <w:rFonts w:ascii="Arial" w:hAnsi="Arial" w:cs="Arial"/>
          <w:sz w:val="24"/>
          <w:szCs w:val="24"/>
        </w:rPr>
      </w:pPr>
      <w:r>
        <w:rPr>
          <w:rFonts w:eastAsia="Arial" w:cs="Arial" w:ascii="Arial" w:hAnsi="Arial"/>
          <w:sz w:val="24"/>
          <w:szCs w:val="24"/>
        </w:rPr>
        <w:t>Котельная Теплосервис</w:t>
      </w:r>
    </w:p>
    <w:p>
      <w:pPr>
        <w:pStyle w:val="BodyText"/>
        <w:tabs>
          <w:tab w:val="clear" w:pos="720"/>
          <w:tab w:val="left" w:pos="618" w:leader="none"/>
        </w:tabs>
        <w:spacing w:before="1" w:after="0"/>
        <w:ind w:firstLine="709" w:left="1404" w:right="411"/>
        <w:rPr>
          <w:rFonts w:ascii="Arial" w:hAnsi="Arial" w:cs="Arial"/>
          <w:sz w:val="24"/>
          <w:szCs w:val="24"/>
        </w:rPr>
      </w:pPr>
      <w:r>
        <w:rPr>
          <w:rFonts w:cs="Arial" w:ascii="Arial" w:hAnsi="Arial"/>
          <w:sz w:val="24"/>
          <w:szCs w:val="24"/>
        </w:rPr>
      </w:r>
    </w:p>
    <w:p>
      <w:pPr>
        <w:pStyle w:val="Normal"/>
        <w:tabs>
          <w:tab w:val="clear" w:pos="720"/>
          <w:tab w:val="left" w:pos="618" w:leader="none"/>
        </w:tabs>
        <w:ind w:left="118"/>
        <w:jc w:val="both"/>
        <w:rPr>
          <w:rFonts w:ascii="Arial" w:hAnsi="Arial" w:cs="Arial"/>
          <w:sz w:val="24"/>
          <w:szCs w:val="24"/>
        </w:rPr>
      </w:pPr>
      <w:r>
        <w:rPr/>
        <w:drawing>
          <wp:inline distT="0" distB="0" distL="0" distR="0">
            <wp:extent cx="6124575" cy="3314700"/>
            <wp:effectExtent l="0" t="0" r="0" b="0"/>
            <wp:docPr id="28" name="Рисунок 420" descr="C:\Users\Инфраструктура\Downloads\но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420" descr="C:\Users\Инфраструктура\Downloads\нов.png"/>
                    <pic:cNvPicPr>
                      <a:picLocks noChangeAspect="1" noChangeArrowheads="1"/>
                    </pic:cNvPicPr>
                  </pic:nvPicPr>
                  <pic:blipFill>
                    <a:blip r:embed="rId102"/>
                    <a:stretch>
                      <a:fillRect/>
                    </a:stretch>
                  </pic:blipFill>
                  <pic:spPr bwMode="auto">
                    <a:xfrm>
                      <a:off x="0" y="0"/>
                      <a:ext cx="6124575" cy="3314700"/>
                    </a:xfrm>
                    <a:prstGeom prst="rect">
                      <a:avLst/>
                    </a:prstGeom>
                    <a:noFill/>
                  </pic:spPr>
                </pic:pic>
              </a:graphicData>
            </a:graphic>
          </wp:inline>
        </w:drawing>
      </w:r>
    </w:p>
    <w:p>
      <w:pPr>
        <w:pStyle w:val="Normal"/>
        <w:tabs>
          <w:tab w:val="clear" w:pos="720"/>
          <w:tab w:val="left" w:pos="618" w:leader="none"/>
        </w:tabs>
        <w:ind w:left="118"/>
        <w:jc w:val="both"/>
        <w:rPr>
          <w:rFonts w:ascii="Arial" w:hAnsi="Arial" w:cs="Arial"/>
          <w:sz w:val="24"/>
          <w:szCs w:val="24"/>
        </w:rPr>
      </w:pPr>
      <w:r>
        <w:rPr>
          <w:rFonts w:cs="Arial" w:ascii="Arial" w:hAnsi="Arial"/>
          <w:sz w:val="24"/>
          <w:szCs w:val="24"/>
        </w:rPr>
      </w:r>
    </w:p>
    <w:p>
      <w:pPr>
        <w:pStyle w:val="Normal"/>
        <w:tabs>
          <w:tab w:val="clear" w:pos="720"/>
          <w:tab w:val="left" w:pos="618" w:leader="none"/>
        </w:tabs>
        <w:ind w:firstLine="566" w:left="118"/>
        <w:jc w:val="both"/>
        <w:rPr>
          <w:rFonts w:ascii="Arial" w:hAnsi="Arial" w:cs="Arial"/>
          <w:sz w:val="24"/>
          <w:szCs w:val="24"/>
        </w:rPr>
      </w:pPr>
      <w:r>
        <w:rPr>
          <w:rFonts w:eastAsia="Arial" w:cs="Arial" w:ascii="Arial" w:hAnsi="Arial"/>
          <w:sz w:val="24"/>
          <w:szCs w:val="24"/>
        </w:rPr>
        <w:t>Население 142 многоквартирных домов пгт.Уруссу осуществляется на поквартирном теплоснабжение, домохозяйства в частном секторе, бюджетные организации, промышленные и приравненные к ним потребители – на индивидуальные источники теплоснабжения.</w:t>
      </w:r>
    </w:p>
    <w:p>
      <w:pPr>
        <w:pStyle w:val="BodyText"/>
        <w:tabs>
          <w:tab w:val="clear" w:pos="720"/>
          <w:tab w:val="left" w:pos="618" w:leader="none"/>
        </w:tabs>
        <w:rPr>
          <w:rFonts w:ascii="Arial" w:hAnsi="Arial" w:cs="Arial"/>
          <w:sz w:val="24"/>
          <w:szCs w:val="24"/>
        </w:rPr>
      </w:pPr>
      <w:r>
        <w:rPr>
          <w:rFonts w:cs="Arial" w:ascii="Arial" w:hAnsi="Arial"/>
          <w:sz w:val="24"/>
          <w:szCs w:val="24"/>
        </w:rPr>
      </w:r>
    </w:p>
    <w:p>
      <w:pPr>
        <w:pStyle w:val="BodyText"/>
        <w:tabs>
          <w:tab w:val="clear" w:pos="720"/>
          <w:tab w:val="left" w:pos="618" w:leader="none"/>
        </w:tabs>
        <w:spacing w:before="89" w:after="0"/>
        <w:ind w:firstLine="566" w:left="118"/>
        <w:rPr>
          <w:rFonts w:ascii="Arial" w:hAnsi="Arial" w:cs="Arial"/>
          <w:sz w:val="24"/>
          <w:szCs w:val="24"/>
        </w:rPr>
      </w:pPr>
      <w:r>
        <w:rPr>
          <w:rFonts w:eastAsia="Arial" w:cs="Arial" w:ascii="Arial" w:hAnsi="Arial"/>
          <w:sz w:val="24"/>
          <w:szCs w:val="24"/>
        </w:rPr>
        <w:t>Для расчетов при актуализации схемы теплоснабжения пгт.Уруссу приняты автоматизированные котельные блочно-модульного исполнения полной заводской комплектации, поскольку данное оборудование монтируется с наименьшими трудозатратами на выполнение проектных и строительных работ.</w:t>
      </w:r>
    </w:p>
    <w:p>
      <w:pPr>
        <w:pStyle w:val="BodyText"/>
        <w:tabs>
          <w:tab w:val="clear" w:pos="720"/>
          <w:tab w:val="left" w:pos="618" w:leader="none"/>
        </w:tabs>
        <w:spacing w:before="89" w:after="0"/>
        <w:ind w:firstLine="566" w:left="118"/>
        <w:rPr>
          <w:rFonts w:ascii="Arial" w:hAnsi="Arial" w:cs="Arial"/>
          <w:sz w:val="24"/>
          <w:szCs w:val="24"/>
        </w:rPr>
      </w:pPr>
      <w:r>
        <w:rPr>
          <w:rFonts w:cs="Arial" w:ascii="Arial" w:hAnsi="Arial"/>
          <w:sz w:val="24"/>
          <w:szCs w:val="24"/>
        </w:rPr>
      </w:r>
    </w:p>
    <w:p>
      <w:pPr>
        <w:pStyle w:val="BodyText"/>
        <w:tabs>
          <w:tab w:val="clear" w:pos="720"/>
          <w:tab w:val="left" w:pos="618" w:leader="none"/>
        </w:tabs>
        <w:ind w:firstLine="566" w:left="118"/>
        <w:rPr>
          <w:rFonts w:ascii="Arial" w:hAnsi="Arial" w:cs="Arial"/>
          <w:sz w:val="24"/>
          <w:szCs w:val="24"/>
        </w:rPr>
      </w:pPr>
      <w:r>
        <w:rPr>
          <w:rFonts w:eastAsia="Arial" w:cs="Arial" w:ascii="Arial" w:hAnsi="Arial"/>
          <w:sz w:val="24"/>
          <w:szCs w:val="24"/>
        </w:rPr>
        <w:t xml:space="preserve">Реконструкция источников тепловой энергии с целью обеспечения перспективной тепловой нагрузки в существующих и расширяемых зонах действия источников тепловой энергии на данном этапе не планируется. </w:t>
      </w:r>
    </w:p>
    <w:p>
      <w:pPr>
        <w:pStyle w:val="BodyText"/>
        <w:tabs>
          <w:tab w:val="clear" w:pos="720"/>
          <w:tab w:val="left" w:pos="618" w:leader="none"/>
        </w:tabs>
        <w:spacing w:before="11" w:after="0"/>
        <w:rPr>
          <w:rFonts w:ascii="Arial" w:hAnsi="Arial" w:cs="Arial"/>
          <w:sz w:val="24"/>
          <w:szCs w:val="24"/>
        </w:rPr>
      </w:pPr>
      <w:r>
        <w:rPr>
          <w:rFonts w:cs="Arial" w:ascii="Arial" w:hAnsi="Arial"/>
          <w:sz w:val="24"/>
          <w:szCs w:val="24"/>
        </w:rPr>
      </w:r>
    </w:p>
    <w:p>
      <w:pPr>
        <w:pStyle w:val="Heading1"/>
        <w:numPr>
          <w:ilvl w:val="1"/>
          <w:numId w:val="20"/>
        </w:numPr>
        <w:tabs>
          <w:tab w:val="clear" w:pos="720"/>
          <w:tab w:val="left" w:pos="618" w:leader="none"/>
          <w:tab w:val="left" w:pos="1200" w:leader="none"/>
        </w:tabs>
        <w:ind w:firstLine="567" w:left="142"/>
        <w:rPr>
          <w:rFonts w:ascii="Arial" w:hAnsi="Arial" w:cs="Arial"/>
          <w:sz w:val="24"/>
          <w:szCs w:val="24"/>
        </w:rPr>
      </w:pPr>
      <w:bookmarkStart w:id="317" w:name="_Toc211264088"/>
      <w:bookmarkStart w:id="318" w:name="_Toc211263600"/>
      <w:bookmarkStart w:id="319" w:name="_Toc211237304"/>
      <w:bookmarkStart w:id="320" w:name="_Toc211237079"/>
      <w:bookmarkStart w:id="321" w:name="_Toc211236823"/>
      <w:bookmarkStart w:id="322" w:name="_Toc211005404"/>
      <w:bookmarkStart w:id="323" w:name="_Toc210918445"/>
      <w:bookmarkStart w:id="324" w:name="_Toc210730481"/>
      <w:bookmarkStart w:id="325" w:name="_Toc210728366"/>
      <w:bookmarkStart w:id="326" w:name="_bookmark48"/>
      <w:bookmarkEnd w:id="326"/>
      <w:r>
        <w:rPr>
          <w:rFonts w:eastAsia="Arial" w:cs="Arial" w:ascii="Arial" w:hAnsi="Arial"/>
          <w:sz w:val="24"/>
          <w:szCs w:val="24"/>
        </w:rPr>
        <w:t>Предложения по техническому перевооружению источников тепловой энергии с целью повышения эффективности работы систем теплоснабжения</w:t>
      </w:r>
      <w:bookmarkEnd w:id="317"/>
      <w:bookmarkEnd w:id="318"/>
      <w:bookmarkEnd w:id="319"/>
      <w:bookmarkEnd w:id="320"/>
      <w:bookmarkEnd w:id="321"/>
      <w:bookmarkEnd w:id="322"/>
      <w:bookmarkEnd w:id="323"/>
      <w:bookmarkEnd w:id="324"/>
      <w:bookmarkEnd w:id="325"/>
    </w:p>
    <w:p>
      <w:pPr>
        <w:pStyle w:val="BodyText"/>
        <w:tabs>
          <w:tab w:val="clear" w:pos="720"/>
          <w:tab w:val="left" w:pos="618" w:leader="none"/>
        </w:tabs>
        <w:spacing w:before="6" w:after="0"/>
        <w:rPr>
          <w:rFonts w:ascii="Arial" w:hAnsi="Arial" w:cs="Arial"/>
          <w:b/>
          <w:sz w:val="24"/>
          <w:szCs w:val="24"/>
        </w:rPr>
      </w:pPr>
      <w:r>
        <w:rPr>
          <w:rFonts w:cs="Arial" w:ascii="Arial" w:hAnsi="Arial"/>
          <w:b/>
          <w:sz w:val="24"/>
          <w:szCs w:val="24"/>
        </w:rPr>
      </w:r>
    </w:p>
    <w:p>
      <w:pPr>
        <w:pStyle w:val="BodyText"/>
        <w:tabs>
          <w:tab w:val="clear" w:pos="720"/>
          <w:tab w:val="left" w:pos="618" w:leader="none"/>
        </w:tabs>
        <w:ind w:firstLine="566" w:left="118"/>
        <w:rPr>
          <w:rFonts w:ascii="Arial" w:hAnsi="Arial" w:cs="Arial"/>
          <w:sz w:val="24"/>
          <w:szCs w:val="24"/>
        </w:rPr>
      </w:pPr>
      <w:r>
        <w:rPr>
          <w:rFonts w:eastAsia="Arial" w:cs="Arial" w:ascii="Arial" w:hAnsi="Arial"/>
          <w:sz w:val="24"/>
          <w:szCs w:val="24"/>
        </w:rPr>
        <w:t>Эксплуатируемые в настоящее время автономные котельные введены недавно и в техническом перевооружении не нуждаются.</w:t>
      </w:r>
    </w:p>
    <w:p>
      <w:pPr>
        <w:pStyle w:val="BodyText"/>
        <w:tabs>
          <w:tab w:val="clear" w:pos="720"/>
          <w:tab w:val="left" w:pos="618" w:leader="none"/>
        </w:tabs>
        <w:ind w:firstLine="566" w:left="118"/>
        <w:rPr>
          <w:rFonts w:ascii="Arial" w:hAnsi="Arial" w:cs="Arial"/>
          <w:sz w:val="24"/>
          <w:szCs w:val="24"/>
        </w:rPr>
      </w:pPr>
      <w:r>
        <w:rPr>
          <w:rFonts w:eastAsia="Arial" w:cs="Arial" w:ascii="Arial" w:hAnsi="Arial"/>
          <w:sz w:val="24"/>
          <w:szCs w:val="24"/>
        </w:rPr>
        <w:t>Основным вариантом развития системы теплоснабжения принято сохранение существующей системы с проведением работ по модернизации оборудования источника теплоснабжения (замена изношенного оборудования, проведение текущих и плановых ремонтов и т.д.).</w:t>
      </w:r>
    </w:p>
    <w:p>
      <w:pPr>
        <w:pStyle w:val="BodyText"/>
        <w:tabs>
          <w:tab w:val="clear" w:pos="720"/>
          <w:tab w:val="left" w:pos="618" w:leader="none"/>
        </w:tabs>
        <w:ind w:firstLine="566" w:left="118"/>
        <w:rPr>
          <w:rFonts w:ascii="Arial" w:hAnsi="Arial" w:cs="Arial"/>
          <w:sz w:val="24"/>
          <w:szCs w:val="24"/>
        </w:rPr>
      </w:pPr>
      <w:r>
        <w:rPr>
          <w:rFonts w:cs="Arial" w:ascii="Arial" w:hAnsi="Arial"/>
          <w:sz w:val="24"/>
          <w:szCs w:val="24"/>
        </w:rPr>
      </w:r>
    </w:p>
    <w:p>
      <w:pPr>
        <w:pStyle w:val="Heading1"/>
        <w:numPr>
          <w:ilvl w:val="1"/>
          <w:numId w:val="20"/>
        </w:numPr>
        <w:tabs>
          <w:tab w:val="clear" w:pos="720"/>
          <w:tab w:val="left" w:pos="618" w:leader="none"/>
          <w:tab w:val="left" w:pos="1401" w:leader="none"/>
        </w:tabs>
        <w:spacing w:before="74" w:after="240"/>
        <w:ind w:firstLine="566" w:left="142"/>
        <w:rPr>
          <w:rFonts w:ascii="Arial" w:hAnsi="Arial" w:cs="Arial"/>
          <w:sz w:val="24"/>
          <w:szCs w:val="24"/>
        </w:rPr>
      </w:pPr>
      <w:bookmarkStart w:id="327" w:name="_Toc211264089"/>
      <w:bookmarkStart w:id="328" w:name="_Toc211263601"/>
      <w:bookmarkStart w:id="329" w:name="_Toc211237305"/>
      <w:bookmarkStart w:id="330" w:name="_Toc211237080"/>
      <w:bookmarkStart w:id="331" w:name="_Toc211236824"/>
      <w:bookmarkStart w:id="332" w:name="_Toc211005405"/>
      <w:bookmarkStart w:id="333" w:name="_Toc210918446"/>
      <w:bookmarkStart w:id="334" w:name="_Toc210730482"/>
      <w:bookmarkStart w:id="335" w:name="_Toc210728367"/>
      <w:bookmarkStart w:id="336" w:name="_bookmark49"/>
      <w:bookmarkEnd w:id="336"/>
      <w:r>
        <w:rPr>
          <w:rFonts w:eastAsia="Arial" w:cs="Arial" w:ascii="Arial" w:hAnsi="Arial"/>
          <w:sz w:val="24"/>
          <w:szCs w:val="24"/>
        </w:rPr>
        <w:t>Графики совместной работы источников тепловой энергии, функционирующих в режиме комбинированной выработки электрической и тепловой</w:t>
      </w:r>
      <w:r>
        <w:rPr>
          <w:rFonts w:eastAsia="Arial" w:cs="Arial" w:ascii="Arial" w:hAnsi="Arial"/>
          <w:spacing w:val="-2"/>
          <w:sz w:val="24"/>
          <w:szCs w:val="24"/>
        </w:rPr>
        <w:t xml:space="preserve"> </w:t>
      </w:r>
      <w:r>
        <w:rPr>
          <w:rFonts w:eastAsia="Arial" w:cs="Arial" w:ascii="Arial" w:hAnsi="Arial"/>
          <w:sz w:val="24"/>
          <w:szCs w:val="24"/>
        </w:rPr>
        <w:t>энергии и</w:t>
      </w:r>
      <w:r>
        <w:rPr>
          <w:rFonts w:eastAsia="Arial" w:cs="Arial" w:ascii="Arial" w:hAnsi="Arial"/>
          <w:spacing w:val="-2"/>
          <w:sz w:val="24"/>
          <w:szCs w:val="24"/>
        </w:rPr>
        <w:t xml:space="preserve"> </w:t>
      </w:r>
      <w:r>
        <w:rPr>
          <w:rFonts w:eastAsia="Arial" w:cs="Arial" w:ascii="Arial" w:hAnsi="Arial"/>
          <w:sz w:val="24"/>
          <w:szCs w:val="24"/>
        </w:rPr>
        <w:t>котельных,</w:t>
      </w:r>
      <w:r>
        <w:rPr>
          <w:rFonts w:eastAsia="Arial" w:cs="Arial" w:ascii="Arial" w:hAnsi="Arial"/>
          <w:spacing w:val="-1"/>
          <w:sz w:val="24"/>
          <w:szCs w:val="24"/>
        </w:rPr>
        <w:t xml:space="preserve"> </w:t>
      </w:r>
      <w:r>
        <w:rPr>
          <w:rFonts w:eastAsia="Arial" w:cs="Arial" w:ascii="Arial" w:hAnsi="Arial"/>
          <w:sz w:val="24"/>
          <w:szCs w:val="24"/>
        </w:rPr>
        <w:t>меры</w:t>
      </w:r>
      <w:r>
        <w:rPr>
          <w:rFonts w:eastAsia="Arial" w:cs="Arial" w:ascii="Arial" w:hAnsi="Arial"/>
          <w:spacing w:val="-3"/>
          <w:sz w:val="24"/>
          <w:szCs w:val="24"/>
        </w:rPr>
        <w:t xml:space="preserve"> </w:t>
      </w:r>
      <w:r>
        <w:rPr>
          <w:rFonts w:eastAsia="Arial" w:cs="Arial" w:ascii="Arial" w:hAnsi="Arial"/>
          <w:sz w:val="24"/>
          <w:szCs w:val="24"/>
        </w:rPr>
        <w:t>по выводу из</w:t>
      </w:r>
      <w:r>
        <w:rPr>
          <w:rFonts w:eastAsia="Arial" w:cs="Arial" w:ascii="Arial" w:hAnsi="Arial"/>
          <w:spacing w:val="-2"/>
          <w:sz w:val="24"/>
          <w:szCs w:val="24"/>
        </w:rPr>
        <w:t xml:space="preserve"> </w:t>
      </w:r>
      <w:r>
        <w:rPr>
          <w:rFonts w:eastAsia="Arial" w:cs="Arial" w:ascii="Arial" w:hAnsi="Arial"/>
          <w:sz w:val="24"/>
          <w:szCs w:val="24"/>
        </w:rPr>
        <w:t>эксплуатации, консервации</w:t>
      </w:r>
      <w:r>
        <w:rPr>
          <w:rFonts w:eastAsia="Arial" w:cs="Arial" w:ascii="Arial" w:hAnsi="Arial"/>
          <w:spacing w:val="-2"/>
          <w:sz w:val="24"/>
          <w:szCs w:val="24"/>
        </w:rPr>
        <w:t xml:space="preserve"> </w:t>
      </w:r>
      <w:r>
        <w:rPr>
          <w:rFonts w:eastAsia="Arial" w:cs="Arial" w:ascii="Arial" w:hAnsi="Arial"/>
          <w:sz w:val="24"/>
          <w:szCs w:val="24"/>
        </w:rPr>
        <w:t xml:space="preserve">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w:t>
      </w:r>
      <w:r>
        <w:rPr>
          <w:rFonts w:eastAsia="Arial" w:cs="Arial" w:ascii="Arial" w:hAnsi="Arial"/>
          <w:spacing w:val="-2"/>
          <w:sz w:val="24"/>
          <w:szCs w:val="24"/>
        </w:rPr>
        <w:t>нецелесообразно</w:t>
      </w:r>
      <w:bookmarkEnd w:id="327"/>
      <w:bookmarkEnd w:id="328"/>
      <w:bookmarkEnd w:id="329"/>
      <w:bookmarkEnd w:id="330"/>
      <w:bookmarkEnd w:id="331"/>
      <w:bookmarkEnd w:id="332"/>
      <w:bookmarkEnd w:id="333"/>
      <w:bookmarkEnd w:id="334"/>
      <w:bookmarkEnd w:id="335"/>
    </w:p>
    <w:p>
      <w:pPr>
        <w:pStyle w:val="Normal"/>
        <w:tabs>
          <w:tab w:val="clear" w:pos="720"/>
          <w:tab w:val="left" w:pos="618" w:leader="none"/>
        </w:tabs>
        <w:rPr>
          <w:rFonts w:ascii="Arial" w:hAnsi="Arial" w:cs="Arial"/>
          <w:sz w:val="24"/>
          <w:szCs w:val="24"/>
        </w:rPr>
      </w:pPr>
      <w:r>
        <w:rPr>
          <w:rFonts w:cs="Arial" w:ascii="Arial" w:hAnsi="Arial"/>
          <w:sz w:val="24"/>
          <w:szCs w:val="24"/>
        </w:rPr>
      </w:r>
    </w:p>
    <w:p>
      <w:pPr>
        <w:pStyle w:val="BodyText"/>
        <w:tabs>
          <w:tab w:val="clear" w:pos="720"/>
          <w:tab w:val="left" w:pos="618" w:leader="none"/>
        </w:tabs>
        <w:spacing w:before="115" w:after="0"/>
        <w:ind w:firstLine="566" w:left="118"/>
        <w:rPr>
          <w:rFonts w:ascii="Arial" w:hAnsi="Arial" w:cs="Arial"/>
          <w:sz w:val="24"/>
          <w:szCs w:val="24"/>
          <w:highlight w:val="yellow"/>
        </w:rPr>
      </w:pPr>
      <w:r>
        <w:rPr>
          <w:rFonts w:eastAsia="Arial" w:cs="Arial" w:ascii="Arial" w:hAnsi="Arial"/>
          <w:sz w:val="24"/>
          <w:szCs w:val="24"/>
        </w:rPr>
        <w:t>На территории пгт.Уруссу источники тепловой энергии, функционирующие в режиме комбинированной выработки электрической и тепловой энергии, отсутствуют</w:t>
      </w:r>
      <w:r>
        <w:rPr>
          <w:rFonts w:eastAsia="Arial" w:cs="Arial" w:ascii="Arial" w:hAnsi="Arial"/>
          <w:spacing w:val="-2"/>
          <w:sz w:val="24"/>
          <w:szCs w:val="24"/>
        </w:rPr>
        <w:t>.</w:t>
      </w:r>
    </w:p>
    <w:p>
      <w:pPr>
        <w:pStyle w:val="BodyText"/>
        <w:tabs>
          <w:tab w:val="clear" w:pos="720"/>
          <w:tab w:val="left" w:pos="618" w:leader="none"/>
        </w:tabs>
        <w:spacing w:before="3" w:after="0"/>
        <w:ind w:hanging="0"/>
        <w:rPr>
          <w:rFonts w:ascii="Arial" w:hAnsi="Arial" w:cs="Arial"/>
          <w:sz w:val="24"/>
          <w:szCs w:val="24"/>
        </w:rPr>
      </w:pPr>
      <w:r>
        <w:rPr>
          <w:rFonts w:cs="Arial" w:ascii="Arial" w:hAnsi="Arial"/>
          <w:sz w:val="24"/>
          <w:szCs w:val="24"/>
        </w:rPr>
      </w:r>
    </w:p>
    <w:p>
      <w:pPr>
        <w:pStyle w:val="Heading1"/>
        <w:numPr>
          <w:ilvl w:val="1"/>
          <w:numId w:val="20"/>
        </w:numPr>
        <w:tabs>
          <w:tab w:val="clear" w:pos="720"/>
          <w:tab w:val="left" w:pos="618" w:leader="none"/>
          <w:tab w:val="left" w:pos="1170" w:leader="none"/>
        </w:tabs>
        <w:spacing w:before="60" w:after="0"/>
        <w:ind w:firstLine="566" w:left="142"/>
        <w:rPr>
          <w:rFonts w:ascii="Arial" w:hAnsi="Arial" w:cs="Arial"/>
          <w:sz w:val="24"/>
          <w:szCs w:val="24"/>
        </w:rPr>
      </w:pPr>
      <w:bookmarkStart w:id="337" w:name="_Toc211264090"/>
      <w:bookmarkStart w:id="338" w:name="_Toc211263602"/>
      <w:bookmarkStart w:id="339" w:name="_Toc211237306"/>
      <w:bookmarkStart w:id="340" w:name="_Toc211237081"/>
      <w:bookmarkStart w:id="341" w:name="_Toc211236825"/>
      <w:bookmarkStart w:id="342" w:name="_Toc211005406"/>
      <w:bookmarkStart w:id="343" w:name="_Toc210918447"/>
      <w:bookmarkStart w:id="344" w:name="_Toc210730483"/>
      <w:bookmarkStart w:id="345" w:name="_Toc210728368"/>
      <w:bookmarkStart w:id="346" w:name="_bookmark51"/>
      <w:bookmarkStart w:id="347" w:name="_bookmark50"/>
      <w:bookmarkEnd w:id="346"/>
      <w:bookmarkEnd w:id="347"/>
      <w:r>
        <w:rPr>
          <w:rFonts w:eastAsia="Arial" w:cs="Arial" w:ascii="Arial" w:hAnsi="Arial"/>
          <w:sz w:val="24"/>
          <w:szCs w:val="24"/>
        </w:rPr>
        <w:t>Меры по переоборудованию котельных в источники комбинированной выработки электрической и тепловой энергии для каждого этапа</w:t>
      </w:r>
      <w:bookmarkEnd w:id="337"/>
      <w:bookmarkEnd w:id="338"/>
      <w:bookmarkEnd w:id="339"/>
      <w:bookmarkEnd w:id="340"/>
      <w:bookmarkEnd w:id="341"/>
      <w:bookmarkEnd w:id="342"/>
      <w:bookmarkEnd w:id="343"/>
      <w:bookmarkEnd w:id="344"/>
      <w:bookmarkEnd w:id="345"/>
    </w:p>
    <w:p>
      <w:pPr>
        <w:pStyle w:val="BodyText"/>
        <w:tabs>
          <w:tab w:val="clear" w:pos="720"/>
          <w:tab w:val="left" w:pos="618" w:leader="none"/>
        </w:tabs>
        <w:spacing w:before="7" w:after="0"/>
        <w:rPr>
          <w:rFonts w:ascii="Arial" w:hAnsi="Arial" w:cs="Arial"/>
          <w:b/>
          <w:sz w:val="24"/>
          <w:szCs w:val="24"/>
        </w:rPr>
      </w:pPr>
      <w:r>
        <w:rPr>
          <w:rFonts w:cs="Arial" w:ascii="Arial" w:hAnsi="Arial"/>
          <w:b/>
          <w:sz w:val="24"/>
          <w:szCs w:val="24"/>
        </w:rPr>
      </w:r>
    </w:p>
    <w:p>
      <w:pPr>
        <w:pStyle w:val="BodyText"/>
        <w:tabs>
          <w:tab w:val="clear" w:pos="720"/>
          <w:tab w:val="left" w:pos="618" w:leader="none"/>
        </w:tabs>
        <w:spacing w:before="115" w:after="0"/>
        <w:ind w:firstLine="566" w:left="118"/>
        <w:rPr>
          <w:rFonts w:ascii="Arial" w:hAnsi="Arial" w:cs="Arial"/>
          <w:sz w:val="24"/>
          <w:szCs w:val="24"/>
        </w:rPr>
      </w:pPr>
      <w:r>
        <w:rPr>
          <w:rFonts w:eastAsia="Arial" w:cs="Arial" w:ascii="Arial" w:hAnsi="Arial"/>
          <w:sz w:val="24"/>
          <w:szCs w:val="24"/>
        </w:rPr>
        <w:t>На территории пгт.Уруссу источники тепловой энергии, функционирующие в режиме комбинированной выработки электрической и тепловой энергии, отсутствуют.</w:t>
      </w:r>
    </w:p>
    <w:p>
      <w:pPr>
        <w:pStyle w:val="BodyText"/>
        <w:tabs>
          <w:tab w:val="clear" w:pos="720"/>
          <w:tab w:val="left" w:pos="618" w:leader="none"/>
        </w:tabs>
        <w:spacing w:before="115" w:after="0"/>
        <w:ind w:firstLine="566" w:left="118"/>
        <w:rPr>
          <w:rFonts w:ascii="Arial" w:hAnsi="Arial" w:cs="Arial"/>
          <w:sz w:val="24"/>
          <w:szCs w:val="24"/>
        </w:rPr>
      </w:pPr>
      <w:r>
        <w:rPr>
          <w:rFonts w:cs="Arial" w:ascii="Arial" w:hAnsi="Arial"/>
          <w:sz w:val="24"/>
          <w:szCs w:val="24"/>
        </w:rPr>
      </w:r>
    </w:p>
    <w:p>
      <w:pPr>
        <w:pStyle w:val="Heading1"/>
        <w:numPr>
          <w:ilvl w:val="1"/>
          <w:numId w:val="20"/>
        </w:numPr>
        <w:tabs>
          <w:tab w:val="clear" w:pos="720"/>
          <w:tab w:val="left" w:pos="618" w:leader="none"/>
          <w:tab w:val="left" w:pos="1274" w:leader="none"/>
        </w:tabs>
        <w:spacing w:before="1" w:after="0"/>
        <w:ind w:firstLine="566" w:left="118"/>
        <w:rPr>
          <w:rFonts w:ascii="Arial" w:hAnsi="Arial" w:cs="Arial"/>
          <w:sz w:val="24"/>
          <w:szCs w:val="24"/>
        </w:rPr>
      </w:pPr>
      <w:bookmarkStart w:id="348" w:name="_Toc211264091"/>
      <w:bookmarkStart w:id="349" w:name="_Toc211263603"/>
      <w:bookmarkStart w:id="350" w:name="_Toc211237307"/>
      <w:bookmarkStart w:id="351" w:name="_Toc211237082"/>
      <w:bookmarkStart w:id="352" w:name="_Toc211236826"/>
      <w:bookmarkStart w:id="353" w:name="_Toc211005407"/>
      <w:bookmarkStart w:id="354" w:name="_Toc210918448"/>
      <w:bookmarkStart w:id="355" w:name="_Toc210730484"/>
      <w:bookmarkStart w:id="356" w:name="_Toc210728369"/>
      <w:bookmarkStart w:id="357" w:name="_bookmark52"/>
      <w:bookmarkEnd w:id="357"/>
      <w:r>
        <w:rPr>
          <w:rFonts w:eastAsia="Arial" w:cs="Arial" w:ascii="Arial" w:hAnsi="Arial"/>
          <w:sz w:val="24"/>
          <w:szCs w:val="24"/>
        </w:rPr>
        <w:t>Меры по переводу котельных, размещенных в существующих и расширяемых</w:t>
      </w:r>
      <w:r>
        <w:rPr>
          <w:rFonts w:eastAsia="Arial" w:cs="Arial" w:ascii="Arial" w:hAnsi="Arial"/>
          <w:spacing w:val="-17"/>
          <w:sz w:val="24"/>
          <w:szCs w:val="24"/>
        </w:rPr>
        <w:t xml:space="preserve"> </w:t>
      </w:r>
      <w:r>
        <w:rPr>
          <w:rFonts w:eastAsia="Arial" w:cs="Arial" w:ascii="Arial" w:hAnsi="Arial"/>
          <w:sz w:val="24"/>
          <w:szCs w:val="24"/>
        </w:rPr>
        <w:t>зонах</w:t>
      </w:r>
      <w:r>
        <w:rPr>
          <w:rFonts w:eastAsia="Arial" w:cs="Arial" w:ascii="Arial" w:hAnsi="Arial"/>
          <w:spacing w:val="-16"/>
          <w:sz w:val="24"/>
          <w:szCs w:val="24"/>
        </w:rPr>
        <w:t xml:space="preserve"> </w:t>
      </w:r>
      <w:r>
        <w:rPr>
          <w:rFonts w:eastAsia="Arial" w:cs="Arial" w:ascii="Arial" w:hAnsi="Arial"/>
          <w:sz w:val="24"/>
          <w:szCs w:val="24"/>
        </w:rPr>
        <w:t>действия</w:t>
      </w:r>
      <w:r>
        <w:rPr>
          <w:rFonts w:eastAsia="Arial" w:cs="Arial" w:ascii="Arial" w:hAnsi="Arial"/>
          <w:spacing w:val="-16"/>
          <w:sz w:val="24"/>
          <w:szCs w:val="24"/>
        </w:rPr>
        <w:t xml:space="preserve"> </w:t>
      </w:r>
      <w:r>
        <w:rPr>
          <w:rFonts w:eastAsia="Arial" w:cs="Arial" w:ascii="Arial" w:hAnsi="Arial"/>
          <w:sz w:val="24"/>
          <w:szCs w:val="24"/>
        </w:rPr>
        <w:t>источников</w:t>
      </w:r>
      <w:r>
        <w:rPr>
          <w:rFonts w:eastAsia="Arial" w:cs="Arial" w:ascii="Arial" w:hAnsi="Arial"/>
          <w:spacing w:val="-16"/>
          <w:sz w:val="24"/>
          <w:szCs w:val="24"/>
        </w:rPr>
        <w:t xml:space="preserve"> </w:t>
      </w:r>
      <w:r>
        <w:rPr>
          <w:rFonts w:eastAsia="Arial" w:cs="Arial" w:ascii="Arial" w:hAnsi="Arial"/>
          <w:sz w:val="24"/>
          <w:szCs w:val="24"/>
        </w:rPr>
        <w:t>комбинированной</w:t>
      </w:r>
      <w:r>
        <w:rPr>
          <w:rFonts w:eastAsia="Arial" w:cs="Arial" w:ascii="Arial" w:hAnsi="Arial"/>
          <w:spacing w:val="-17"/>
          <w:sz w:val="24"/>
          <w:szCs w:val="24"/>
        </w:rPr>
        <w:t xml:space="preserve"> </w:t>
      </w:r>
      <w:r>
        <w:rPr>
          <w:rFonts w:eastAsia="Arial" w:cs="Arial" w:ascii="Arial" w:hAnsi="Arial"/>
          <w:sz w:val="24"/>
          <w:szCs w:val="24"/>
        </w:rPr>
        <w:t>выработки</w:t>
      </w:r>
      <w:r>
        <w:rPr>
          <w:rFonts w:eastAsia="Arial" w:cs="Arial" w:ascii="Arial" w:hAnsi="Arial"/>
          <w:spacing w:val="-16"/>
          <w:sz w:val="24"/>
          <w:szCs w:val="24"/>
        </w:rPr>
        <w:t xml:space="preserve"> </w:t>
      </w:r>
      <w:r>
        <w:rPr>
          <w:rFonts w:eastAsia="Arial" w:cs="Arial" w:ascii="Arial" w:hAnsi="Arial"/>
          <w:sz w:val="24"/>
          <w:szCs w:val="24"/>
        </w:rPr>
        <w:t>тепловой и электрической энергии, в пиковый режим работы для каждого этапа, в том числе график перевода</w:t>
      </w:r>
      <w:bookmarkEnd w:id="348"/>
      <w:bookmarkEnd w:id="349"/>
      <w:bookmarkEnd w:id="350"/>
      <w:bookmarkEnd w:id="351"/>
      <w:bookmarkEnd w:id="352"/>
      <w:bookmarkEnd w:id="353"/>
      <w:bookmarkEnd w:id="354"/>
      <w:bookmarkEnd w:id="355"/>
      <w:bookmarkEnd w:id="356"/>
    </w:p>
    <w:p>
      <w:pPr>
        <w:pStyle w:val="BodyText"/>
        <w:tabs>
          <w:tab w:val="clear" w:pos="720"/>
          <w:tab w:val="left" w:pos="618" w:leader="none"/>
        </w:tabs>
        <w:spacing w:before="9" w:after="0"/>
        <w:rPr>
          <w:rFonts w:ascii="Arial" w:hAnsi="Arial" w:cs="Arial"/>
          <w:b/>
          <w:sz w:val="24"/>
          <w:szCs w:val="24"/>
        </w:rPr>
      </w:pPr>
      <w:r>
        <w:rPr>
          <w:rFonts w:cs="Arial" w:ascii="Arial" w:hAnsi="Arial"/>
          <w:b/>
          <w:sz w:val="24"/>
          <w:szCs w:val="24"/>
        </w:rPr>
      </w:r>
    </w:p>
    <w:p>
      <w:pPr>
        <w:pStyle w:val="BodyText"/>
        <w:tabs>
          <w:tab w:val="clear" w:pos="720"/>
          <w:tab w:val="left" w:pos="618" w:leader="none"/>
        </w:tabs>
        <w:ind w:firstLine="566" w:left="118"/>
        <w:rPr>
          <w:rFonts w:ascii="Arial" w:hAnsi="Arial" w:cs="Arial"/>
          <w:sz w:val="24"/>
          <w:szCs w:val="24"/>
        </w:rPr>
      </w:pPr>
      <w:r>
        <w:rPr>
          <w:rFonts w:eastAsia="Arial" w:cs="Arial" w:ascii="Arial" w:hAnsi="Arial"/>
          <w:sz w:val="24"/>
          <w:szCs w:val="24"/>
        </w:rPr>
        <w:t>Технологические зоны действия отопительно-производственных котельных и источников комбинированной выработки тепловой и электрической энергии на территории пгт.Уруссу не перекрываются, в связи с чем меры по переводу котельных системы теплоснабжения пгт.Уруссу в пиковый режим работы не предусмотрены.</w:t>
      </w:r>
    </w:p>
    <w:p>
      <w:pPr>
        <w:pStyle w:val="BodyText"/>
        <w:tabs>
          <w:tab w:val="clear" w:pos="720"/>
          <w:tab w:val="left" w:pos="618" w:leader="none"/>
        </w:tabs>
        <w:spacing w:before="11" w:after="0"/>
        <w:rPr>
          <w:rFonts w:ascii="Arial" w:hAnsi="Arial" w:cs="Arial"/>
          <w:sz w:val="24"/>
          <w:szCs w:val="24"/>
        </w:rPr>
      </w:pPr>
      <w:r>
        <w:rPr>
          <w:rFonts w:cs="Arial" w:ascii="Arial" w:hAnsi="Arial"/>
          <w:sz w:val="24"/>
          <w:szCs w:val="24"/>
        </w:rPr>
      </w:r>
    </w:p>
    <w:p>
      <w:pPr>
        <w:pStyle w:val="Heading1"/>
        <w:numPr>
          <w:ilvl w:val="1"/>
          <w:numId w:val="20"/>
        </w:numPr>
        <w:tabs>
          <w:tab w:val="clear" w:pos="720"/>
          <w:tab w:val="left" w:pos="618" w:leader="none"/>
          <w:tab w:val="left" w:pos="1264" w:leader="none"/>
        </w:tabs>
        <w:ind w:firstLine="566" w:left="142"/>
        <w:rPr>
          <w:rFonts w:ascii="Arial" w:hAnsi="Arial" w:cs="Arial"/>
          <w:sz w:val="24"/>
          <w:szCs w:val="24"/>
        </w:rPr>
      </w:pPr>
      <w:bookmarkStart w:id="358" w:name="_Toc211264092"/>
      <w:bookmarkStart w:id="359" w:name="_Toc211263604"/>
      <w:bookmarkStart w:id="360" w:name="_Toc211237308"/>
      <w:bookmarkStart w:id="361" w:name="_Toc211237083"/>
      <w:bookmarkStart w:id="362" w:name="_Toc211236827"/>
      <w:bookmarkStart w:id="363" w:name="_Toc211005408"/>
      <w:bookmarkStart w:id="364" w:name="_Toc210918449"/>
      <w:bookmarkStart w:id="365" w:name="_Toc210730485"/>
      <w:bookmarkStart w:id="366" w:name="_Toc210728370"/>
      <w:bookmarkStart w:id="367" w:name="_bookmark53"/>
      <w:bookmarkEnd w:id="367"/>
      <w:r>
        <w:rPr>
          <w:rFonts w:eastAsia="Arial" w:cs="Arial" w:ascii="Arial" w:hAnsi="Arial"/>
          <w:sz w:val="24"/>
          <w:szCs w:val="24"/>
        </w:rPr>
        <w:t>Решения о загрузке источников тепловой энергии, распределении (перераспределении)</w:t>
      </w:r>
      <w:r>
        <w:rPr>
          <w:rFonts w:eastAsia="Arial" w:cs="Arial" w:ascii="Arial" w:hAnsi="Arial"/>
          <w:spacing w:val="-17"/>
          <w:sz w:val="24"/>
          <w:szCs w:val="24"/>
        </w:rPr>
        <w:t xml:space="preserve"> </w:t>
      </w:r>
      <w:r>
        <w:rPr>
          <w:rFonts w:eastAsia="Arial" w:cs="Arial" w:ascii="Arial" w:hAnsi="Arial"/>
          <w:sz w:val="24"/>
          <w:szCs w:val="24"/>
        </w:rPr>
        <w:t>тепловой</w:t>
      </w:r>
      <w:r>
        <w:rPr>
          <w:rFonts w:eastAsia="Arial" w:cs="Arial" w:ascii="Arial" w:hAnsi="Arial"/>
          <w:spacing w:val="-16"/>
          <w:sz w:val="24"/>
          <w:szCs w:val="24"/>
        </w:rPr>
        <w:t xml:space="preserve"> </w:t>
      </w:r>
      <w:r>
        <w:rPr>
          <w:rFonts w:eastAsia="Arial" w:cs="Arial" w:ascii="Arial" w:hAnsi="Arial"/>
          <w:sz w:val="24"/>
          <w:szCs w:val="24"/>
        </w:rPr>
        <w:t>нагрузки</w:t>
      </w:r>
      <w:r>
        <w:rPr>
          <w:rFonts w:eastAsia="Arial" w:cs="Arial" w:ascii="Arial" w:hAnsi="Arial"/>
          <w:spacing w:val="-16"/>
          <w:sz w:val="24"/>
          <w:szCs w:val="24"/>
        </w:rPr>
        <w:t xml:space="preserve"> </w:t>
      </w:r>
      <w:r>
        <w:rPr>
          <w:rFonts w:eastAsia="Arial" w:cs="Arial" w:ascii="Arial" w:hAnsi="Arial"/>
          <w:sz w:val="24"/>
          <w:szCs w:val="24"/>
        </w:rPr>
        <w:t>потребителей</w:t>
      </w:r>
      <w:r>
        <w:rPr>
          <w:rFonts w:eastAsia="Arial" w:cs="Arial" w:ascii="Arial" w:hAnsi="Arial"/>
          <w:spacing w:val="-16"/>
          <w:sz w:val="24"/>
          <w:szCs w:val="24"/>
        </w:rPr>
        <w:t xml:space="preserve"> </w:t>
      </w:r>
      <w:r>
        <w:rPr>
          <w:rFonts w:eastAsia="Arial" w:cs="Arial" w:ascii="Arial" w:hAnsi="Arial"/>
          <w:sz w:val="24"/>
          <w:szCs w:val="24"/>
        </w:rPr>
        <w:t>тепловой</w:t>
      </w:r>
      <w:r>
        <w:rPr>
          <w:rFonts w:eastAsia="Arial" w:cs="Arial" w:ascii="Arial" w:hAnsi="Arial"/>
          <w:spacing w:val="-17"/>
          <w:sz w:val="24"/>
          <w:szCs w:val="24"/>
        </w:rPr>
        <w:t xml:space="preserve"> </w:t>
      </w:r>
      <w:r>
        <w:rPr>
          <w:rFonts w:eastAsia="Arial" w:cs="Arial" w:ascii="Arial" w:hAnsi="Arial"/>
          <w:sz w:val="24"/>
          <w:szCs w:val="24"/>
        </w:rPr>
        <w:t>энергии</w:t>
      </w:r>
      <w:r>
        <w:rPr>
          <w:rFonts w:eastAsia="Arial" w:cs="Arial" w:ascii="Arial" w:hAnsi="Arial"/>
          <w:spacing w:val="-16"/>
          <w:sz w:val="24"/>
          <w:szCs w:val="24"/>
        </w:rPr>
        <w:t xml:space="preserve"> </w:t>
      </w:r>
      <w:r>
        <w:rPr>
          <w:rFonts w:eastAsia="Arial" w:cs="Arial" w:ascii="Arial" w:hAnsi="Arial"/>
          <w:sz w:val="24"/>
          <w:szCs w:val="24"/>
        </w:rPr>
        <w:t>в</w:t>
      </w:r>
      <w:r>
        <w:rPr>
          <w:rFonts w:eastAsia="Arial" w:cs="Arial" w:ascii="Arial" w:hAnsi="Arial"/>
          <w:spacing w:val="-16"/>
          <w:sz w:val="24"/>
          <w:szCs w:val="24"/>
        </w:rPr>
        <w:t xml:space="preserve"> </w:t>
      </w:r>
      <w:r>
        <w:rPr>
          <w:rFonts w:eastAsia="Arial" w:cs="Arial" w:ascii="Arial" w:hAnsi="Arial"/>
          <w:sz w:val="24"/>
          <w:szCs w:val="24"/>
        </w:rPr>
        <w:t>каждой зоне действия системы теплоснабжения между источниками тепловой энергии, поставляющими</w:t>
      </w:r>
      <w:r>
        <w:rPr>
          <w:rFonts w:eastAsia="Arial" w:cs="Arial" w:ascii="Arial" w:hAnsi="Arial"/>
          <w:spacing w:val="-13"/>
          <w:sz w:val="24"/>
          <w:szCs w:val="24"/>
        </w:rPr>
        <w:t xml:space="preserve"> </w:t>
      </w:r>
      <w:r>
        <w:rPr>
          <w:rFonts w:eastAsia="Arial" w:cs="Arial" w:ascii="Arial" w:hAnsi="Arial"/>
          <w:sz w:val="24"/>
          <w:szCs w:val="24"/>
        </w:rPr>
        <w:t>тепловую</w:t>
      </w:r>
      <w:r>
        <w:rPr>
          <w:rFonts w:eastAsia="Arial" w:cs="Arial" w:ascii="Arial" w:hAnsi="Arial"/>
          <w:spacing w:val="-14"/>
          <w:sz w:val="24"/>
          <w:szCs w:val="24"/>
        </w:rPr>
        <w:t xml:space="preserve"> </w:t>
      </w:r>
      <w:r>
        <w:rPr>
          <w:rFonts w:eastAsia="Arial" w:cs="Arial" w:ascii="Arial" w:hAnsi="Arial"/>
          <w:sz w:val="24"/>
          <w:szCs w:val="24"/>
        </w:rPr>
        <w:t>энергию</w:t>
      </w:r>
      <w:r>
        <w:rPr>
          <w:rFonts w:eastAsia="Arial" w:cs="Arial" w:ascii="Arial" w:hAnsi="Arial"/>
          <w:spacing w:val="-14"/>
          <w:sz w:val="24"/>
          <w:szCs w:val="24"/>
        </w:rPr>
        <w:t xml:space="preserve"> </w:t>
      </w:r>
      <w:r>
        <w:rPr>
          <w:rFonts w:eastAsia="Arial" w:cs="Arial" w:ascii="Arial" w:hAnsi="Arial"/>
          <w:sz w:val="24"/>
          <w:szCs w:val="24"/>
        </w:rPr>
        <w:t>в</w:t>
      </w:r>
      <w:r>
        <w:rPr>
          <w:rFonts w:eastAsia="Arial" w:cs="Arial" w:ascii="Arial" w:hAnsi="Arial"/>
          <w:spacing w:val="-13"/>
          <w:sz w:val="24"/>
          <w:szCs w:val="24"/>
        </w:rPr>
        <w:t xml:space="preserve"> </w:t>
      </w:r>
      <w:r>
        <w:rPr>
          <w:rFonts w:eastAsia="Arial" w:cs="Arial" w:ascii="Arial" w:hAnsi="Arial"/>
          <w:sz w:val="24"/>
          <w:szCs w:val="24"/>
        </w:rPr>
        <w:t>данной</w:t>
      </w:r>
      <w:r>
        <w:rPr>
          <w:rFonts w:eastAsia="Arial" w:cs="Arial" w:ascii="Arial" w:hAnsi="Arial"/>
          <w:spacing w:val="-12"/>
          <w:sz w:val="24"/>
          <w:szCs w:val="24"/>
        </w:rPr>
        <w:t xml:space="preserve"> </w:t>
      </w:r>
      <w:r>
        <w:rPr>
          <w:rFonts w:eastAsia="Arial" w:cs="Arial" w:ascii="Arial" w:hAnsi="Arial"/>
          <w:sz w:val="24"/>
          <w:szCs w:val="24"/>
        </w:rPr>
        <w:t>системе</w:t>
      </w:r>
      <w:r>
        <w:rPr>
          <w:rFonts w:eastAsia="Arial" w:cs="Arial" w:ascii="Arial" w:hAnsi="Arial"/>
          <w:spacing w:val="-13"/>
          <w:sz w:val="24"/>
          <w:szCs w:val="24"/>
        </w:rPr>
        <w:t xml:space="preserve"> </w:t>
      </w:r>
      <w:r>
        <w:rPr>
          <w:rFonts w:eastAsia="Arial" w:cs="Arial" w:ascii="Arial" w:hAnsi="Arial"/>
          <w:sz w:val="24"/>
          <w:szCs w:val="24"/>
        </w:rPr>
        <w:t>теплоснабжения,</w:t>
      </w:r>
      <w:r>
        <w:rPr>
          <w:rFonts w:eastAsia="Arial" w:cs="Arial" w:ascii="Arial" w:hAnsi="Arial"/>
          <w:spacing w:val="-13"/>
          <w:sz w:val="24"/>
          <w:szCs w:val="24"/>
        </w:rPr>
        <w:t xml:space="preserve"> </w:t>
      </w:r>
      <w:r>
        <w:rPr>
          <w:rFonts w:eastAsia="Arial" w:cs="Arial" w:ascii="Arial" w:hAnsi="Arial"/>
          <w:sz w:val="24"/>
          <w:szCs w:val="24"/>
        </w:rPr>
        <w:t>на</w:t>
      </w:r>
      <w:r>
        <w:rPr>
          <w:rFonts w:eastAsia="Arial" w:cs="Arial" w:ascii="Arial" w:hAnsi="Arial"/>
          <w:spacing w:val="-15"/>
          <w:sz w:val="24"/>
          <w:szCs w:val="24"/>
        </w:rPr>
        <w:t xml:space="preserve"> </w:t>
      </w:r>
      <w:r>
        <w:rPr>
          <w:rFonts w:eastAsia="Arial" w:cs="Arial" w:ascii="Arial" w:hAnsi="Arial"/>
          <w:sz w:val="24"/>
          <w:szCs w:val="24"/>
        </w:rPr>
        <w:t xml:space="preserve">каждом </w:t>
      </w:r>
      <w:r>
        <w:rPr>
          <w:rFonts w:eastAsia="Arial" w:cs="Arial" w:ascii="Arial" w:hAnsi="Arial"/>
          <w:spacing w:val="-4"/>
          <w:sz w:val="24"/>
          <w:szCs w:val="24"/>
        </w:rPr>
        <w:t>этапе</w:t>
      </w:r>
      <w:bookmarkEnd w:id="358"/>
      <w:bookmarkEnd w:id="359"/>
      <w:bookmarkEnd w:id="360"/>
      <w:bookmarkEnd w:id="361"/>
      <w:bookmarkEnd w:id="362"/>
      <w:bookmarkEnd w:id="363"/>
      <w:bookmarkEnd w:id="364"/>
      <w:bookmarkEnd w:id="365"/>
      <w:bookmarkEnd w:id="366"/>
    </w:p>
    <w:p>
      <w:pPr>
        <w:pStyle w:val="BodyText"/>
        <w:tabs>
          <w:tab w:val="clear" w:pos="720"/>
          <w:tab w:val="left" w:pos="618" w:leader="none"/>
        </w:tabs>
        <w:spacing w:before="10" w:after="0"/>
        <w:rPr>
          <w:rFonts w:ascii="Arial" w:hAnsi="Arial" w:cs="Arial"/>
          <w:b/>
          <w:sz w:val="24"/>
          <w:szCs w:val="24"/>
        </w:rPr>
      </w:pPr>
      <w:r>
        <w:rPr>
          <w:rFonts w:cs="Arial" w:ascii="Arial" w:hAnsi="Arial"/>
          <w:b/>
          <w:sz w:val="24"/>
          <w:szCs w:val="24"/>
        </w:rPr>
      </w:r>
    </w:p>
    <w:p>
      <w:pPr>
        <w:pStyle w:val="BodyText"/>
        <w:tabs>
          <w:tab w:val="clear" w:pos="720"/>
          <w:tab w:val="left" w:pos="618" w:leader="none"/>
        </w:tabs>
        <w:spacing w:before="0" w:after="240"/>
        <w:ind w:firstLine="631" w:left="118"/>
        <w:rPr>
          <w:rFonts w:ascii="Arial" w:hAnsi="Arial" w:cs="Arial"/>
          <w:sz w:val="24"/>
          <w:szCs w:val="24"/>
        </w:rPr>
      </w:pPr>
      <w:r>
        <w:rPr>
          <w:rFonts w:eastAsia="Arial" w:cs="Arial" w:ascii="Arial" w:hAnsi="Arial"/>
          <w:sz w:val="24"/>
          <w:szCs w:val="24"/>
        </w:rPr>
        <w:t>В таб. 10 представлен прогноз графика перераспределения тепловой нагрузки потребителей пгт.Уруссу между источниками тепловой энергии на период</w:t>
      </w:r>
      <w:r>
        <w:rPr>
          <w:rFonts w:eastAsia="Arial" w:cs="Arial" w:ascii="Arial" w:hAnsi="Arial"/>
          <w:spacing w:val="40"/>
          <w:sz w:val="24"/>
          <w:szCs w:val="24"/>
        </w:rPr>
        <w:t xml:space="preserve"> </w:t>
      </w:r>
      <w:r>
        <w:rPr>
          <w:rFonts w:eastAsia="Arial" w:cs="Arial" w:ascii="Arial" w:hAnsi="Arial"/>
          <w:sz w:val="24"/>
          <w:szCs w:val="24"/>
        </w:rPr>
        <w:t>реализации схемы теплоснабжения поселения до 2045 года.</w:t>
      </w:r>
    </w:p>
    <w:p>
      <w:pPr>
        <w:pStyle w:val="Normal"/>
        <w:tabs>
          <w:tab w:val="clear" w:pos="720"/>
          <w:tab w:val="left" w:pos="618" w:leader="none"/>
        </w:tabs>
        <w:spacing w:before="120" w:after="0"/>
        <w:ind w:left="4655" w:right="410"/>
        <w:rPr>
          <w:rFonts w:ascii="Arial" w:hAnsi="Arial" w:cs="Arial"/>
          <w:sz w:val="24"/>
          <w:szCs w:val="24"/>
        </w:rPr>
      </w:pPr>
      <w:r>
        <w:rPr>
          <w:rFonts w:cs="Arial" w:ascii="Arial" w:hAnsi="Arial"/>
          <w:sz w:val="24"/>
          <w:szCs w:val="24"/>
        </w:rPr>
      </w:r>
      <w:bookmarkStart w:id="368" w:name="_bookmark54"/>
      <w:bookmarkStart w:id="369" w:name="_bookmark54"/>
      <w:bookmarkEnd w:id="369"/>
    </w:p>
    <w:p>
      <w:pPr>
        <w:pStyle w:val="Normal"/>
        <w:tabs>
          <w:tab w:val="clear" w:pos="720"/>
          <w:tab w:val="left" w:pos="618" w:leader="none"/>
        </w:tabs>
        <w:spacing w:before="120" w:after="0"/>
        <w:ind w:left="4655" w:right="410"/>
        <w:rPr>
          <w:rFonts w:ascii="Arial" w:hAnsi="Arial" w:cs="Arial"/>
          <w:sz w:val="24"/>
          <w:szCs w:val="24"/>
        </w:rPr>
      </w:pPr>
      <w:r>
        <w:rPr>
          <w:rFonts w:eastAsia="Arial" w:cs="Arial" w:ascii="Arial" w:hAnsi="Arial"/>
          <w:sz w:val="24"/>
          <w:szCs w:val="24"/>
        </w:rPr>
        <w:t>таб.</w:t>
      </w:r>
      <w:r>
        <w:rPr>
          <w:rFonts w:eastAsia="Arial" w:cs="Arial" w:ascii="Arial" w:hAnsi="Arial"/>
          <w:spacing w:val="40"/>
          <w:sz w:val="24"/>
          <w:szCs w:val="24"/>
        </w:rPr>
        <w:t xml:space="preserve"> </w:t>
      </w:r>
      <w:r>
        <w:rPr>
          <w:rFonts w:eastAsia="Arial" w:cs="Arial" w:ascii="Arial" w:hAnsi="Arial"/>
          <w:sz w:val="24"/>
          <w:szCs w:val="24"/>
        </w:rPr>
        <w:t>10 – График перераспределения присоединенных</w:t>
      </w:r>
      <w:r>
        <w:rPr>
          <w:rFonts w:eastAsia="Arial" w:cs="Arial" w:ascii="Arial" w:hAnsi="Arial"/>
          <w:spacing w:val="-9"/>
          <w:sz w:val="24"/>
          <w:szCs w:val="24"/>
        </w:rPr>
        <w:t xml:space="preserve"> </w:t>
      </w:r>
      <w:r>
        <w:rPr>
          <w:rFonts w:eastAsia="Arial" w:cs="Arial" w:ascii="Arial" w:hAnsi="Arial"/>
          <w:sz w:val="24"/>
          <w:szCs w:val="24"/>
        </w:rPr>
        <w:t>тепловых</w:t>
      </w:r>
      <w:r>
        <w:rPr>
          <w:rFonts w:eastAsia="Arial" w:cs="Arial" w:ascii="Arial" w:hAnsi="Arial"/>
          <w:spacing w:val="-9"/>
          <w:sz w:val="24"/>
          <w:szCs w:val="24"/>
        </w:rPr>
        <w:t xml:space="preserve"> </w:t>
      </w:r>
      <w:r>
        <w:rPr>
          <w:rFonts w:eastAsia="Arial" w:cs="Arial" w:ascii="Arial" w:hAnsi="Arial"/>
          <w:sz w:val="24"/>
          <w:szCs w:val="24"/>
        </w:rPr>
        <w:t>нагрузок</w:t>
      </w:r>
      <w:r>
        <w:rPr>
          <w:rFonts w:eastAsia="Arial" w:cs="Arial" w:ascii="Arial" w:hAnsi="Arial"/>
          <w:spacing w:val="-10"/>
          <w:sz w:val="24"/>
          <w:szCs w:val="24"/>
        </w:rPr>
        <w:t xml:space="preserve"> </w:t>
      </w:r>
      <w:r>
        <w:rPr>
          <w:rFonts w:eastAsia="Arial" w:cs="Arial" w:ascii="Arial" w:hAnsi="Arial"/>
          <w:sz w:val="24"/>
          <w:szCs w:val="24"/>
        </w:rPr>
        <w:t>в</w:t>
      </w:r>
      <w:r>
        <w:rPr>
          <w:rFonts w:eastAsia="Arial" w:cs="Arial" w:ascii="Arial" w:hAnsi="Arial"/>
          <w:spacing w:val="-11"/>
          <w:sz w:val="24"/>
          <w:szCs w:val="24"/>
        </w:rPr>
        <w:t xml:space="preserve"> </w:t>
      </w:r>
      <w:r>
        <w:rPr>
          <w:rFonts w:eastAsia="Arial" w:cs="Arial" w:ascii="Arial" w:hAnsi="Arial"/>
          <w:sz w:val="24"/>
          <w:szCs w:val="24"/>
        </w:rPr>
        <w:t>разрезе источников тепловой энергии пгт.Уруссу</w:t>
      </w:r>
    </w:p>
    <w:tbl>
      <w:tblPr>
        <w:tblStyle w:val="1575"/>
        <w:tblW w:w="9880" w:type="dxa"/>
        <w:jc w:val="left"/>
        <w:tblInd w:w="169" w:type="dxa"/>
        <w:tblLayout w:type="fixed"/>
        <w:tblCellMar>
          <w:top w:w="0" w:type="dxa"/>
          <w:left w:w="5" w:type="dxa"/>
          <w:bottom w:w="0" w:type="dxa"/>
          <w:right w:w="5" w:type="dxa"/>
        </w:tblCellMar>
        <w:tblLook w:val="01e0" w:noHBand="0" w:noVBand="0" w:firstColumn="1" w:lastRow="1" w:lastColumn="1" w:firstRow="1"/>
      </w:tblPr>
      <w:tblGrid>
        <w:gridCol w:w="480"/>
        <w:gridCol w:w="2359"/>
        <w:gridCol w:w="799"/>
        <w:gridCol w:w="851"/>
        <w:gridCol w:w="15"/>
        <w:gridCol w:w="694"/>
        <w:gridCol w:w="14"/>
        <w:gridCol w:w="695"/>
        <w:gridCol w:w="15"/>
        <w:gridCol w:w="693"/>
        <w:gridCol w:w="15"/>
        <w:gridCol w:w="694"/>
        <w:gridCol w:w="14"/>
        <w:gridCol w:w="696"/>
        <w:gridCol w:w="14"/>
        <w:gridCol w:w="836"/>
        <w:gridCol w:w="994"/>
      </w:tblGrid>
      <w:tr>
        <w:trPr>
          <w:trHeight w:val="508" w:hRule="atLeast"/>
        </w:trPr>
        <w:tc>
          <w:tcPr>
            <w:tcW w:w="480" w:type="dxa"/>
            <w:vMerge w:val="restart"/>
            <w:tcBorders>
              <w:top w:val="single" w:sz="4" w:space="0" w:color="000000"/>
              <w:left w:val="single" w:sz="4" w:space="0" w:color="000000"/>
              <w:bottom w:val="single" w:sz="4" w:space="0" w:color="000000"/>
              <w:right w:val="single" w:sz="4" w:space="0" w:color="000000"/>
            </w:tcBorders>
            <w:shd w:color="auto" w:fill="F1F1F1"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6"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136"/>
              <w:jc w:val="left"/>
              <w:rPr>
                <w:rFonts w:ascii="Arial" w:hAnsi="Arial" w:cs="Arial"/>
                <w:sz w:val="24"/>
                <w:szCs w:val="24"/>
              </w:rPr>
            </w:pPr>
            <w:r>
              <w:rPr>
                <w:rFonts w:eastAsia="Arial" w:cs="Arial" w:ascii="Arial" w:hAnsi="Arial"/>
                <w:kern w:val="0"/>
                <w:sz w:val="24"/>
                <w:szCs w:val="24"/>
                <w:lang w:eastAsia="en-US" w:bidi="ar-SA"/>
              </w:rPr>
              <w:t>№</w:t>
            </w:r>
          </w:p>
        </w:tc>
        <w:tc>
          <w:tcPr>
            <w:tcW w:w="2359" w:type="dxa"/>
            <w:vMerge w:val="restart"/>
            <w:tcBorders>
              <w:top w:val="single" w:sz="4" w:space="0" w:color="000000"/>
              <w:left w:val="single" w:sz="4" w:space="0" w:color="000000"/>
              <w:bottom w:val="single" w:sz="4" w:space="0" w:color="000000"/>
              <w:right w:val="single" w:sz="4" w:space="0" w:color="000000"/>
            </w:tcBorders>
            <w:shd w:color="auto" w:fill="F1F1F1" w:val="clear"/>
          </w:tcPr>
          <w:p>
            <w:pPr>
              <w:pStyle w:val="TableParagraph"/>
              <w:widowControl w:val="false"/>
              <w:tabs>
                <w:tab w:val="clear" w:pos="720"/>
                <w:tab w:val="left" w:pos="618" w:leader="none"/>
              </w:tabs>
              <w:spacing w:before="4"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firstLine="2" w:left="232" w:right="224"/>
              <w:jc w:val="center"/>
              <w:rPr>
                <w:rFonts w:ascii="Arial" w:hAnsi="Arial" w:cs="Arial"/>
                <w:sz w:val="24"/>
                <w:szCs w:val="24"/>
              </w:rPr>
            </w:pPr>
            <w:r>
              <w:rPr>
                <w:rFonts w:eastAsia="Arial" w:cs="Arial" w:ascii="Arial" w:hAnsi="Arial"/>
                <w:spacing w:val="-2"/>
                <w:kern w:val="0"/>
                <w:sz w:val="24"/>
                <w:szCs w:val="24"/>
                <w:lang w:eastAsia="en-US" w:bidi="ar-SA"/>
              </w:rPr>
              <w:t xml:space="preserve">Наименование </w:t>
            </w:r>
            <w:r>
              <w:rPr>
                <w:rFonts w:eastAsia="Arial" w:cs="Arial" w:ascii="Arial" w:hAnsi="Arial"/>
                <w:kern w:val="0"/>
                <w:sz w:val="24"/>
                <w:szCs w:val="24"/>
                <w:lang w:eastAsia="en-US" w:bidi="ar-SA"/>
              </w:rPr>
              <w:t>источника</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 xml:space="preserve">тепловой </w:t>
            </w:r>
            <w:r>
              <w:rPr>
                <w:rFonts w:eastAsia="Arial" w:cs="Arial" w:ascii="Arial" w:hAnsi="Arial"/>
                <w:spacing w:val="-2"/>
                <w:kern w:val="0"/>
                <w:sz w:val="24"/>
                <w:szCs w:val="24"/>
                <w:lang w:eastAsia="en-US" w:bidi="ar-SA"/>
              </w:rPr>
              <w:t>энергии</w:t>
            </w:r>
          </w:p>
        </w:tc>
        <w:tc>
          <w:tcPr>
            <w:tcW w:w="799" w:type="dxa"/>
            <w:vMerge w:val="restart"/>
            <w:tcBorders>
              <w:top w:val="single" w:sz="4" w:space="0" w:color="000000"/>
              <w:left w:val="single" w:sz="4" w:space="0" w:color="000000"/>
              <w:bottom w:val="single" w:sz="4" w:space="0" w:color="000000"/>
              <w:right w:val="single" w:sz="4" w:space="0" w:color="000000"/>
            </w:tcBorders>
            <w:shd w:color="auto" w:fill="F1F1F1"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6"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105"/>
              <w:jc w:val="left"/>
              <w:rPr>
                <w:rFonts w:ascii="Arial" w:hAnsi="Arial" w:cs="Arial"/>
                <w:sz w:val="24"/>
                <w:szCs w:val="24"/>
              </w:rPr>
            </w:pPr>
            <w:r>
              <w:rPr>
                <w:rFonts w:eastAsia="Arial" w:cs="Arial" w:ascii="Arial" w:hAnsi="Arial"/>
                <w:kern w:val="0"/>
                <w:sz w:val="24"/>
                <w:szCs w:val="24"/>
                <w:lang w:eastAsia="en-US" w:bidi="ar-SA"/>
              </w:rPr>
              <w:t xml:space="preserve">2025 </w:t>
            </w:r>
            <w:r>
              <w:rPr>
                <w:rFonts w:eastAsia="Arial" w:cs="Arial" w:ascii="Arial" w:hAnsi="Arial"/>
                <w:spacing w:val="-5"/>
                <w:kern w:val="0"/>
                <w:sz w:val="24"/>
                <w:szCs w:val="24"/>
                <w:lang w:eastAsia="en-US" w:bidi="ar-SA"/>
              </w:rPr>
              <w:t>г.</w:t>
            </w:r>
          </w:p>
        </w:tc>
        <w:tc>
          <w:tcPr>
            <w:tcW w:w="4396" w:type="dxa"/>
            <w:gridSpan w:val="11"/>
            <w:tcBorders>
              <w:top w:val="single" w:sz="4" w:space="0" w:color="000000"/>
              <w:left w:val="single" w:sz="4" w:space="0" w:color="000000"/>
              <w:bottom w:val="single" w:sz="4" w:space="0" w:color="000000"/>
              <w:right w:val="single" w:sz="4" w:space="0" w:color="000000"/>
            </w:tcBorders>
            <w:shd w:color="auto" w:fill="F1F1F1" w:val="clear"/>
          </w:tcPr>
          <w:p>
            <w:pPr>
              <w:pStyle w:val="TableParagraph"/>
              <w:widowControl w:val="false"/>
              <w:tabs>
                <w:tab w:val="clear" w:pos="720"/>
                <w:tab w:val="left" w:pos="618" w:leader="none"/>
              </w:tabs>
              <w:spacing w:before="132" w:after="0"/>
              <w:ind w:left="1924" w:right="1917"/>
              <w:jc w:val="center"/>
              <w:rPr>
                <w:rFonts w:ascii="Arial" w:hAnsi="Arial" w:cs="Arial"/>
                <w:sz w:val="24"/>
                <w:szCs w:val="24"/>
              </w:rPr>
            </w:pPr>
            <w:r>
              <w:rPr>
                <w:rFonts w:eastAsia="Arial" w:cs="Arial" w:ascii="Arial" w:hAnsi="Arial"/>
                <w:kern w:val="0"/>
                <w:sz w:val="24"/>
                <w:szCs w:val="24"/>
                <w:lang w:eastAsia="en-US" w:bidi="ar-SA"/>
              </w:rPr>
              <w:t xml:space="preserve">1 </w:t>
            </w:r>
            <w:r>
              <w:rPr>
                <w:rFonts w:eastAsia="Arial" w:cs="Arial" w:ascii="Arial" w:hAnsi="Arial"/>
                <w:spacing w:val="-4"/>
                <w:kern w:val="0"/>
                <w:sz w:val="24"/>
                <w:szCs w:val="24"/>
                <w:lang w:eastAsia="en-US" w:bidi="ar-SA"/>
              </w:rPr>
              <w:t>этап</w:t>
            </w:r>
          </w:p>
        </w:tc>
        <w:tc>
          <w:tcPr>
            <w:tcW w:w="850" w:type="dxa"/>
            <w:gridSpan w:val="2"/>
            <w:tcBorders>
              <w:top w:val="single" w:sz="4" w:space="0" w:color="000000"/>
              <w:left w:val="single" w:sz="4" w:space="0" w:color="000000"/>
              <w:bottom w:val="single" w:sz="4" w:space="0" w:color="000000"/>
              <w:right w:val="single" w:sz="4" w:space="0" w:color="000000"/>
            </w:tcBorders>
            <w:shd w:color="auto" w:fill="F1F1F1" w:val="clear"/>
          </w:tcPr>
          <w:p>
            <w:pPr>
              <w:pStyle w:val="TableParagraph"/>
              <w:widowControl w:val="false"/>
              <w:tabs>
                <w:tab w:val="clear" w:pos="720"/>
                <w:tab w:val="left" w:pos="618" w:leader="none"/>
              </w:tabs>
              <w:spacing w:before="132" w:after="0"/>
              <w:ind w:left="163"/>
              <w:jc w:val="left"/>
              <w:rPr>
                <w:rFonts w:ascii="Arial" w:hAnsi="Arial" w:cs="Arial"/>
                <w:sz w:val="24"/>
                <w:szCs w:val="24"/>
              </w:rPr>
            </w:pPr>
            <w:r>
              <w:rPr>
                <w:rFonts w:eastAsia="Arial" w:cs="Arial" w:ascii="Arial" w:hAnsi="Arial"/>
                <w:kern w:val="0"/>
                <w:sz w:val="24"/>
                <w:szCs w:val="24"/>
                <w:lang w:eastAsia="en-US" w:bidi="ar-SA"/>
              </w:rPr>
              <w:t xml:space="preserve">2 </w:t>
            </w:r>
            <w:r>
              <w:rPr>
                <w:rFonts w:eastAsia="Arial" w:cs="Arial" w:ascii="Arial" w:hAnsi="Arial"/>
                <w:spacing w:val="-4"/>
                <w:kern w:val="0"/>
                <w:sz w:val="24"/>
                <w:szCs w:val="24"/>
                <w:lang w:eastAsia="en-US" w:bidi="ar-SA"/>
              </w:rPr>
              <w:t>этап</w:t>
            </w:r>
          </w:p>
        </w:tc>
        <w:tc>
          <w:tcPr>
            <w:tcW w:w="994" w:type="dxa"/>
            <w:tcBorders>
              <w:top w:val="single" w:sz="4" w:space="0" w:color="000000"/>
              <w:left w:val="single" w:sz="4" w:space="0" w:color="000000"/>
              <w:bottom w:val="single" w:sz="4" w:space="0" w:color="000000"/>
              <w:right w:val="single" w:sz="4" w:space="0" w:color="000000"/>
            </w:tcBorders>
            <w:shd w:color="auto" w:fill="F1F1F1" w:val="clear"/>
          </w:tcPr>
          <w:p>
            <w:pPr>
              <w:pStyle w:val="TableParagraph"/>
              <w:widowControl w:val="false"/>
              <w:tabs>
                <w:tab w:val="clear" w:pos="720"/>
                <w:tab w:val="left" w:pos="618" w:leader="none"/>
              </w:tabs>
              <w:spacing w:before="17" w:after="0"/>
              <w:ind w:firstLine="76" w:left="105" w:right="89"/>
              <w:jc w:val="left"/>
              <w:rPr>
                <w:rFonts w:ascii="Arial" w:hAnsi="Arial" w:cs="Arial"/>
                <w:sz w:val="24"/>
                <w:szCs w:val="24"/>
              </w:rPr>
            </w:pPr>
            <w:r>
              <w:rPr>
                <w:rFonts w:eastAsia="Arial" w:cs="Arial" w:ascii="Arial" w:hAnsi="Arial"/>
                <w:spacing w:val="-2"/>
                <w:kern w:val="0"/>
                <w:sz w:val="24"/>
                <w:szCs w:val="24"/>
                <w:lang w:eastAsia="en-US" w:bidi="ar-SA"/>
              </w:rPr>
              <w:t xml:space="preserve">Расчет- </w:t>
            </w:r>
            <w:r>
              <w:rPr>
                <w:rFonts w:eastAsia="Arial" w:cs="Arial" w:ascii="Arial" w:hAnsi="Arial"/>
                <w:kern w:val="0"/>
                <w:sz w:val="24"/>
                <w:szCs w:val="24"/>
                <w:lang w:eastAsia="en-US" w:bidi="ar-SA"/>
              </w:rPr>
              <w:t>ный</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срок</w:t>
            </w:r>
          </w:p>
        </w:tc>
      </w:tr>
      <w:tr>
        <w:trPr>
          <w:trHeight w:val="299" w:hRule="atLeast"/>
        </w:trPr>
        <w:tc>
          <w:tcPr>
            <w:tcW w:w="480" w:type="dxa"/>
            <w:vMerge w:val="continue"/>
            <w:tcBorders>
              <w:left w:val="single" w:sz="4" w:space="0" w:color="000000"/>
              <w:bottom w:val="single" w:sz="4" w:space="0" w:color="000000"/>
              <w:right w:val="single" w:sz="4" w:space="0" w:color="000000"/>
            </w:tcBorders>
            <w:shd w:color="auto" w:fill="F1F1F1"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2359" w:type="dxa"/>
            <w:vMerge w:val="continue"/>
            <w:tcBorders>
              <w:left w:val="single" w:sz="4" w:space="0" w:color="000000"/>
              <w:bottom w:val="single" w:sz="4" w:space="0" w:color="000000"/>
              <w:right w:val="single" w:sz="4" w:space="0" w:color="000000"/>
            </w:tcBorders>
            <w:shd w:color="auto" w:fill="F1F1F1"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799" w:type="dxa"/>
            <w:vMerge w:val="continue"/>
            <w:tcBorders>
              <w:left w:val="single" w:sz="4" w:space="0" w:color="000000"/>
              <w:bottom w:val="single" w:sz="4" w:space="0" w:color="000000"/>
              <w:right w:val="single" w:sz="4" w:space="0" w:color="000000"/>
            </w:tcBorders>
            <w:shd w:color="auto" w:fill="F1F1F1"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866" w:type="dxa"/>
            <w:gridSpan w:val="2"/>
            <w:tcBorders>
              <w:top w:val="single" w:sz="4" w:space="0" w:color="000000"/>
              <w:left w:val="single" w:sz="4" w:space="0" w:color="000000"/>
              <w:bottom w:val="single" w:sz="4" w:space="0" w:color="000000"/>
              <w:right w:val="single" w:sz="4" w:space="0" w:color="000000"/>
            </w:tcBorders>
            <w:shd w:color="auto" w:fill="F1F1F1" w:val="clear"/>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2026 г.</w:t>
            </w:r>
          </w:p>
        </w:tc>
        <w:tc>
          <w:tcPr>
            <w:tcW w:w="694" w:type="dxa"/>
            <w:tcBorders>
              <w:top w:val="single" w:sz="4" w:space="0" w:color="000000"/>
              <w:left w:val="single" w:sz="4" w:space="0" w:color="000000"/>
              <w:bottom w:val="single" w:sz="4" w:space="0" w:color="000000"/>
              <w:right w:val="single" w:sz="4" w:space="0" w:color="000000"/>
            </w:tcBorders>
            <w:shd w:color="auto" w:fill="F1F1F1" w:val="clear"/>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2027 г.</w:t>
            </w:r>
          </w:p>
        </w:tc>
        <w:tc>
          <w:tcPr>
            <w:tcW w:w="709" w:type="dxa"/>
            <w:gridSpan w:val="2"/>
            <w:tcBorders>
              <w:top w:val="single" w:sz="4" w:space="0" w:color="000000"/>
              <w:left w:val="single" w:sz="4" w:space="0" w:color="000000"/>
              <w:bottom w:val="single" w:sz="4" w:space="0" w:color="000000"/>
              <w:right w:val="single" w:sz="4" w:space="0" w:color="000000"/>
            </w:tcBorders>
            <w:shd w:color="auto" w:fill="F1F1F1" w:val="clear"/>
            <w:vAlign w:val="center"/>
          </w:tcPr>
          <w:p>
            <w:pPr>
              <w:pStyle w:val="TableParagraph"/>
              <w:widowControl w:val="false"/>
              <w:tabs>
                <w:tab w:val="clear" w:pos="720"/>
                <w:tab w:val="left" w:pos="618" w:leader="none"/>
              </w:tabs>
              <w:spacing w:before="0" w:after="0"/>
              <w:ind w:left="60"/>
              <w:jc w:val="center"/>
              <w:rPr>
                <w:rFonts w:ascii="Arial" w:hAnsi="Arial" w:cs="Arial"/>
                <w:sz w:val="24"/>
                <w:szCs w:val="24"/>
              </w:rPr>
            </w:pPr>
            <w:r>
              <w:rPr>
                <w:rFonts w:eastAsia="Arial" w:cs="Arial" w:ascii="Arial" w:hAnsi="Arial"/>
                <w:kern w:val="0"/>
                <w:sz w:val="24"/>
                <w:szCs w:val="24"/>
                <w:lang w:eastAsia="en-US" w:bidi="ar-SA"/>
              </w:rPr>
              <w:t xml:space="preserve">2028 </w:t>
            </w:r>
            <w:r>
              <w:rPr>
                <w:rFonts w:eastAsia="Arial" w:cs="Arial" w:ascii="Arial" w:hAnsi="Arial"/>
                <w:spacing w:val="-5"/>
                <w:kern w:val="0"/>
                <w:sz w:val="24"/>
                <w:szCs w:val="24"/>
                <w:lang w:eastAsia="en-US" w:bidi="ar-SA"/>
              </w:rPr>
              <w:t>г.</w:t>
            </w:r>
          </w:p>
        </w:tc>
        <w:tc>
          <w:tcPr>
            <w:tcW w:w="708" w:type="dxa"/>
            <w:gridSpan w:val="2"/>
            <w:tcBorders>
              <w:top w:val="single" w:sz="4" w:space="0" w:color="000000"/>
              <w:left w:val="single" w:sz="4" w:space="0" w:color="000000"/>
              <w:bottom w:val="single" w:sz="4" w:space="0" w:color="000000"/>
              <w:right w:val="single" w:sz="4" w:space="0" w:color="000000"/>
            </w:tcBorders>
            <w:shd w:color="auto" w:fill="F1F1F1" w:val="clear"/>
            <w:vAlign w:val="center"/>
          </w:tcPr>
          <w:p>
            <w:pPr>
              <w:pStyle w:val="TableParagraph"/>
              <w:widowControl w:val="false"/>
              <w:tabs>
                <w:tab w:val="clear" w:pos="720"/>
                <w:tab w:val="left" w:pos="618" w:leader="none"/>
              </w:tabs>
              <w:spacing w:before="0" w:after="0"/>
              <w:ind w:left="60"/>
              <w:jc w:val="center"/>
              <w:rPr>
                <w:rFonts w:ascii="Arial" w:hAnsi="Arial" w:cs="Arial"/>
                <w:sz w:val="24"/>
                <w:szCs w:val="24"/>
              </w:rPr>
            </w:pPr>
            <w:r>
              <w:rPr>
                <w:rFonts w:eastAsia="Arial" w:cs="Arial" w:ascii="Arial" w:hAnsi="Arial"/>
                <w:kern w:val="0"/>
                <w:sz w:val="24"/>
                <w:szCs w:val="24"/>
                <w:lang w:eastAsia="en-US" w:bidi="ar-SA"/>
              </w:rPr>
              <w:t xml:space="preserve">2029 </w:t>
            </w:r>
            <w:r>
              <w:rPr>
                <w:rFonts w:eastAsia="Arial" w:cs="Arial" w:ascii="Arial" w:hAnsi="Arial"/>
                <w:spacing w:val="-5"/>
                <w:kern w:val="0"/>
                <w:sz w:val="24"/>
                <w:szCs w:val="24"/>
                <w:lang w:eastAsia="en-US" w:bidi="ar-SA"/>
              </w:rPr>
              <w:t>г.</w:t>
            </w:r>
          </w:p>
        </w:tc>
        <w:tc>
          <w:tcPr>
            <w:tcW w:w="709" w:type="dxa"/>
            <w:gridSpan w:val="2"/>
            <w:tcBorders>
              <w:top w:val="single" w:sz="4" w:space="0" w:color="000000"/>
              <w:left w:val="single" w:sz="4" w:space="0" w:color="000000"/>
              <w:bottom w:val="single" w:sz="4" w:space="0" w:color="000000"/>
              <w:right w:val="single" w:sz="4" w:space="0" w:color="000000"/>
            </w:tcBorders>
            <w:shd w:color="auto" w:fill="F1F1F1" w:val="clear"/>
            <w:vAlign w:val="center"/>
          </w:tcPr>
          <w:p>
            <w:pPr>
              <w:pStyle w:val="TableParagraph"/>
              <w:widowControl w:val="false"/>
              <w:tabs>
                <w:tab w:val="clear" w:pos="720"/>
                <w:tab w:val="left" w:pos="618" w:leader="none"/>
              </w:tabs>
              <w:spacing w:before="0" w:after="0"/>
              <w:ind w:left="62"/>
              <w:jc w:val="center"/>
              <w:rPr>
                <w:rFonts w:ascii="Arial" w:hAnsi="Arial" w:cs="Arial"/>
                <w:sz w:val="24"/>
                <w:szCs w:val="24"/>
              </w:rPr>
            </w:pPr>
            <w:r>
              <w:rPr>
                <w:rFonts w:eastAsia="Arial" w:cs="Arial" w:ascii="Arial" w:hAnsi="Arial"/>
                <w:kern w:val="0"/>
                <w:sz w:val="24"/>
                <w:szCs w:val="24"/>
                <w:lang w:eastAsia="en-US" w:bidi="ar-SA"/>
              </w:rPr>
              <w:t xml:space="preserve">2030 </w:t>
            </w:r>
            <w:r>
              <w:rPr>
                <w:rFonts w:eastAsia="Arial" w:cs="Arial" w:ascii="Arial" w:hAnsi="Arial"/>
                <w:spacing w:val="-5"/>
                <w:kern w:val="0"/>
                <w:sz w:val="24"/>
                <w:szCs w:val="24"/>
                <w:lang w:eastAsia="en-US" w:bidi="ar-SA"/>
              </w:rPr>
              <w:t>г.</w:t>
            </w:r>
          </w:p>
        </w:tc>
        <w:tc>
          <w:tcPr>
            <w:tcW w:w="710" w:type="dxa"/>
            <w:gridSpan w:val="2"/>
            <w:tcBorders>
              <w:top w:val="single" w:sz="4" w:space="0" w:color="000000"/>
              <w:left w:val="single" w:sz="4" w:space="0" w:color="000000"/>
              <w:bottom w:val="single" w:sz="4" w:space="0" w:color="000000"/>
              <w:right w:val="single" w:sz="4" w:space="0" w:color="000000"/>
            </w:tcBorders>
            <w:shd w:color="auto" w:fill="F1F1F1" w:val="clear"/>
            <w:vAlign w:val="center"/>
          </w:tcPr>
          <w:p>
            <w:pPr>
              <w:pStyle w:val="TableParagraph"/>
              <w:widowControl w:val="false"/>
              <w:tabs>
                <w:tab w:val="clear" w:pos="720"/>
                <w:tab w:val="left" w:pos="618" w:leader="none"/>
              </w:tabs>
              <w:spacing w:before="0" w:after="0"/>
              <w:ind w:left="62"/>
              <w:jc w:val="center"/>
              <w:rPr>
                <w:rFonts w:ascii="Arial" w:hAnsi="Arial" w:cs="Arial"/>
                <w:sz w:val="24"/>
                <w:szCs w:val="24"/>
              </w:rPr>
            </w:pPr>
            <w:r>
              <w:rPr>
                <w:rFonts w:eastAsia="Arial" w:cs="Arial" w:ascii="Arial" w:hAnsi="Arial"/>
                <w:kern w:val="0"/>
                <w:sz w:val="24"/>
                <w:szCs w:val="24"/>
                <w:lang w:eastAsia="en-US" w:bidi="ar-SA"/>
              </w:rPr>
              <w:t xml:space="preserve">2031 </w:t>
            </w:r>
            <w:r>
              <w:rPr>
                <w:rFonts w:eastAsia="Arial" w:cs="Arial" w:ascii="Arial" w:hAnsi="Arial"/>
                <w:spacing w:val="-5"/>
                <w:kern w:val="0"/>
                <w:sz w:val="24"/>
                <w:szCs w:val="24"/>
                <w:lang w:eastAsia="en-US" w:bidi="ar-SA"/>
              </w:rPr>
              <w:t>г.</w:t>
            </w:r>
          </w:p>
        </w:tc>
        <w:tc>
          <w:tcPr>
            <w:tcW w:w="850" w:type="dxa"/>
            <w:gridSpan w:val="2"/>
            <w:tcBorders>
              <w:top w:val="single" w:sz="4" w:space="0" w:color="000000"/>
              <w:left w:val="single" w:sz="4" w:space="0" w:color="000000"/>
              <w:bottom w:val="single" w:sz="4" w:space="0" w:color="000000"/>
              <w:right w:val="single" w:sz="4" w:space="0" w:color="000000"/>
            </w:tcBorders>
            <w:shd w:color="auto" w:fill="F1F1F1" w:val="clear"/>
            <w:vAlign w:val="center"/>
          </w:tcPr>
          <w:p>
            <w:pPr>
              <w:pStyle w:val="TableParagraph"/>
              <w:widowControl w:val="false"/>
              <w:tabs>
                <w:tab w:val="clear" w:pos="720"/>
                <w:tab w:val="left" w:pos="618" w:leader="none"/>
              </w:tabs>
              <w:spacing w:before="149" w:after="0"/>
              <w:ind w:left="189"/>
              <w:jc w:val="left"/>
              <w:rPr>
                <w:rFonts w:ascii="Arial" w:hAnsi="Arial" w:cs="Arial"/>
                <w:sz w:val="24"/>
                <w:szCs w:val="24"/>
              </w:rPr>
            </w:pPr>
            <w:r>
              <w:rPr>
                <w:rFonts w:eastAsia="Arial" w:cs="Arial" w:ascii="Arial" w:hAnsi="Arial"/>
                <w:spacing w:val="-2"/>
                <w:kern w:val="0"/>
                <w:sz w:val="24"/>
                <w:szCs w:val="24"/>
                <w:lang w:eastAsia="en-US" w:bidi="ar-SA"/>
              </w:rPr>
              <w:t>2032-</w:t>
            </w:r>
          </w:p>
          <w:p>
            <w:pPr>
              <w:pStyle w:val="TableParagraph"/>
              <w:widowControl w:val="false"/>
              <w:tabs>
                <w:tab w:val="clear" w:pos="720"/>
                <w:tab w:val="left" w:pos="618" w:leader="none"/>
              </w:tabs>
              <w:spacing w:before="1" w:after="0"/>
              <w:ind w:left="91"/>
              <w:jc w:val="left"/>
              <w:rPr>
                <w:rFonts w:ascii="Arial" w:hAnsi="Arial" w:cs="Arial"/>
                <w:sz w:val="24"/>
                <w:szCs w:val="24"/>
              </w:rPr>
            </w:pPr>
            <w:r>
              <w:rPr>
                <w:rFonts w:eastAsia="Arial" w:cs="Arial" w:ascii="Arial" w:hAnsi="Arial"/>
                <w:kern w:val="0"/>
                <w:sz w:val="24"/>
                <w:szCs w:val="24"/>
                <w:lang w:eastAsia="en-US" w:bidi="ar-SA"/>
              </w:rPr>
              <w:t xml:space="preserve">2036 </w:t>
            </w:r>
            <w:r>
              <w:rPr>
                <w:rFonts w:eastAsia="Arial" w:cs="Arial" w:ascii="Arial" w:hAnsi="Arial"/>
                <w:spacing w:val="-5"/>
                <w:kern w:val="0"/>
                <w:sz w:val="24"/>
                <w:szCs w:val="24"/>
                <w:lang w:eastAsia="en-US" w:bidi="ar-SA"/>
              </w:rPr>
              <w:t>гг.</w:t>
            </w:r>
          </w:p>
        </w:tc>
        <w:tc>
          <w:tcPr>
            <w:tcW w:w="994" w:type="dxa"/>
            <w:tcBorders>
              <w:top w:val="single" w:sz="4" w:space="0" w:color="000000"/>
              <w:left w:val="single" w:sz="4" w:space="0" w:color="000000"/>
              <w:bottom w:val="single" w:sz="4" w:space="0" w:color="000000"/>
              <w:right w:val="single" w:sz="4" w:space="0" w:color="000000"/>
            </w:tcBorders>
            <w:shd w:color="auto" w:fill="F1F1F1" w:val="clear"/>
            <w:vAlign w:val="center"/>
          </w:tcPr>
          <w:p>
            <w:pPr>
              <w:pStyle w:val="TableParagraph"/>
              <w:widowControl w:val="false"/>
              <w:tabs>
                <w:tab w:val="clear" w:pos="720"/>
                <w:tab w:val="left" w:pos="618" w:leader="none"/>
              </w:tabs>
              <w:spacing w:before="149" w:after="0"/>
              <w:ind w:left="59" w:right="53"/>
              <w:jc w:val="center"/>
              <w:rPr>
                <w:rFonts w:ascii="Arial" w:hAnsi="Arial" w:cs="Arial"/>
                <w:sz w:val="24"/>
                <w:szCs w:val="24"/>
              </w:rPr>
            </w:pPr>
            <w:r>
              <w:rPr>
                <w:rFonts w:eastAsia="Arial" w:cs="Arial" w:ascii="Arial" w:hAnsi="Arial"/>
                <w:kern w:val="0"/>
                <w:sz w:val="24"/>
                <w:szCs w:val="24"/>
                <w:lang w:eastAsia="en-US" w:bidi="ar-SA"/>
              </w:rPr>
              <w:t>2037-</w:t>
            </w:r>
            <w:r>
              <w:rPr>
                <w:rFonts w:eastAsia="Arial" w:cs="Arial" w:ascii="Arial" w:hAnsi="Arial"/>
                <w:spacing w:val="-4"/>
                <w:kern w:val="0"/>
                <w:sz w:val="24"/>
                <w:szCs w:val="24"/>
                <w:lang w:eastAsia="en-US" w:bidi="ar-SA"/>
              </w:rPr>
              <w:t>2045</w:t>
            </w:r>
          </w:p>
          <w:p>
            <w:pPr>
              <w:pStyle w:val="TableParagraph"/>
              <w:widowControl w:val="false"/>
              <w:tabs>
                <w:tab w:val="clear" w:pos="720"/>
                <w:tab w:val="left" w:pos="618" w:leader="none"/>
              </w:tabs>
              <w:spacing w:before="1" w:after="0"/>
              <w:ind w:left="59" w:right="50"/>
              <w:jc w:val="center"/>
              <w:rPr>
                <w:rFonts w:ascii="Arial" w:hAnsi="Arial" w:cs="Arial"/>
                <w:sz w:val="24"/>
                <w:szCs w:val="24"/>
              </w:rPr>
            </w:pPr>
            <w:r>
              <w:rPr>
                <w:rFonts w:eastAsia="Arial" w:cs="Arial" w:ascii="Arial" w:hAnsi="Arial"/>
                <w:spacing w:val="-5"/>
                <w:kern w:val="0"/>
                <w:sz w:val="24"/>
                <w:szCs w:val="24"/>
                <w:lang w:eastAsia="en-US" w:bidi="ar-SA"/>
              </w:rPr>
              <w:t>гг.</w:t>
            </w:r>
          </w:p>
        </w:tc>
      </w:tr>
      <w:tr>
        <w:trPr>
          <w:trHeight w:val="71" w:hRule="atLeast"/>
        </w:trPr>
        <w:tc>
          <w:tcPr>
            <w:tcW w:w="480" w:type="dxa"/>
            <w:tcBorders>
              <w:top w:val="single" w:sz="4" w:space="0" w:color="000000"/>
              <w:left w:val="single" w:sz="4" w:space="0" w:color="000000"/>
              <w:bottom w:val="single" w:sz="4" w:space="0" w:color="000000"/>
              <w:right w:val="single" w:sz="4" w:space="0" w:color="000000"/>
            </w:tcBorders>
            <w:shd w:color="auto" w:fill="F1F1F1"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359" w:type="dxa"/>
            <w:tcBorders>
              <w:top w:val="single" w:sz="4" w:space="0" w:color="000000"/>
              <w:left w:val="single" w:sz="4" w:space="0" w:color="000000"/>
              <w:bottom w:val="single" w:sz="4" w:space="0" w:color="000000"/>
              <w:right w:val="single" w:sz="4" w:space="0" w:color="000000"/>
            </w:tcBorders>
            <w:shd w:color="auto" w:fill="F1F1F1"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799" w:type="dxa"/>
            <w:tcBorders>
              <w:top w:val="single" w:sz="4" w:space="0" w:color="000000"/>
              <w:left w:val="single" w:sz="4" w:space="0" w:color="000000"/>
              <w:bottom w:val="single" w:sz="4" w:space="0" w:color="000000"/>
              <w:right w:val="single" w:sz="4" w:space="0" w:color="000000"/>
            </w:tcBorders>
            <w:shd w:color="auto" w:fill="F1F1F1"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851" w:type="dxa"/>
            <w:tcBorders>
              <w:top w:val="single" w:sz="4" w:space="0" w:color="000000"/>
              <w:left w:val="single" w:sz="4" w:space="0" w:color="000000"/>
              <w:bottom w:val="single" w:sz="4" w:space="0" w:color="000000"/>
              <w:right w:val="single" w:sz="4" w:space="0" w:color="000000"/>
            </w:tcBorders>
            <w:shd w:color="auto" w:fill="F1F1F1"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709" w:type="dxa"/>
            <w:gridSpan w:val="2"/>
            <w:tcBorders>
              <w:top w:val="single" w:sz="4" w:space="0" w:color="000000"/>
              <w:left w:val="single" w:sz="4" w:space="0" w:color="000000"/>
              <w:bottom w:val="single" w:sz="4" w:space="0" w:color="000000"/>
              <w:right w:val="single" w:sz="4" w:space="0" w:color="000000"/>
            </w:tcBorders>
            <w:shd w:color="auto" w:fill="F1F1F1"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709" w:type="dxa"/>
            <w:gridSpan w:val="2"/>
            <w:tcBorders>
              <w:top w:val="single" w:sz="4" w:space="0" w:color="000000"/>
              <w:left w:val="single" w:sz="4" w:space="0" w:color="000000"/>
              <w:bottom w:val="single" w:sz="4" w:space="0" w:color="000000"/>
              <w:right w:val="single" w:sz="4" w:space="0" w:color="000000"/>
            </w:tcBorders>
            <w:shd w:color="auto" w:fill="F1F1F1"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708" w:type="dxa"/>
            <w:gridSpan w:val="2"/>
            <w:tcBorders>
              <w:top w:val="single" w:sz="4" w:space="0" w:color="000000"/>
              <w:left w:val="single" w:sz="4" w:space="0" w:color="000000"/>
              <w:bottom w:val="single" w:sz="4" w:space="0" w:color="000000"/>
              <w:right w:val="single" w:sz="4" w:space="0" w:color="000000"/>
            </w:tcBorders>
            <w:shd w:color="auto" w:fill="F1F1F1"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709" w:type="dxa"/>
            <w:gridSpan w:val="2"/>
            <w:tcBorders>
              <w:top w:val="single" w:sz="4" w:space="0" w:color="000000"/>
              <w:left w:val="single" w:sz="4" w:space="0" w:color="000000"/>
              <w:bottom w:val="single" w:sz="4" w:space="0" w:color="000000"/>
              <w:right w:val="single" w:sz="4" w:space="0" w:color="000000"/>
            </w:tcBorders>
            <w:shd w:color="auto" w:fill="F1F1F1"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710" w:type="dxa"/>
            <w:gridSpan w:val="2"/>
            <w:tcBorders>
              <w:top w:val="single" w:sz="4" w:space="0" w:color="000000"/>
              <w:left w:val="single" w:sz="4" w:space="0" w:color="000000"/>
              <w:bottom w:val="single" w:sz="4" w:space="0" w:color="000000"/>
              <w:right w:val="single" w:sz="4" w:space="0" w:color="000000"/>
            </w:tcBorders>
            <w:shd w:color="auto" w:fill="F1F1F1"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850" w:type="dxa"/>
            <w:gridSpan w:val="2"/>
            <w:tcBorders>
              <w:top w:val="single" w:sz="4" w:space="0" w:color="000000"/>
              <w:left w:val="single" w:sz="4" w:space="0" w:color="000000"/>
              <w:bottom w:val="single" w:sz="4" w:space="0" w:color="000000"/>
              <w:right w:val="single" w:sz="4" w:space="0" w:color="000000"/>
            </w:tcBorders>
            <w:shd w:color="auto" w:fill="F1F1F1"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994" w:type="dxa"/>
            <w:tcBorders>
              <w:top w:val="single" w:sz="4" w:space="0" w:color="000000"/>
              <w:left w:val="single" w:sz="4" w:space="0" w:color="000000"/>
              <w:bottom w:val="single" w:sz="4" w:space="0" w:color="000000"/>
              <w:right w:val="single" w:sz="4" w:space="0" w:color="000000"/>
            </w:tcBorders>
            <w:shd w:color="auto" w:fill="F1F1F1"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r>
      <w:tr>
        <w:trPr>
          <w:trHeight w:val="506"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61" w:after="0"/>
              <w:jc w:val="center"/>
              <w:rPr>
                <w:rFonts w:ascii="Arial" w:hAnsi="Arial" w:cs="Arial"/>
                <w:sz w:val="24"/>
                <w:szCs w:val="24"/>
              </w:rPr>
            </w:pPr>
            <w:r>
              <w:rPr>
                <w:rFonts w:eastAsia="Arial" w:cs="Arial" w:ascii="Arial" w:hAnsi="Arial"/>
                <w:kern w:val="0"/>
                <w:sz w:val="24"/>
                <w:szCs w:val="24"/>
                <w:lang w:eastAsia="en-US" w:bidi="ar-SA"/>
              </w:rPr>
              <w:t>1</w:t>
            </w:r>
          </w:p>
        </w:tc>
        <w:tc>
          <w:tcPr>
            <w:tcW w:w="23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6" w:after="0"/>
              <w:ind w:left="57" w:right="50"/>
              <w:jc w:val="left"/>
              <w:rPr>
                <w:rFonts w:ascii="Arial" w:hAnsi="Arial" w:cs="Arial"/>
                <w:sz w:val="24"/>
                <w:szCs w:val="24"/>
              </w:rPr>
            </w:pPr>
            <w:r>
              <w:rPr>
                <w:rFonts w:eastAsia="Arial" w:cs="Arial" w:ascii="Arial" w:hAnsi="Arial"/>
                <w:kern w:val="0"/>
                <w:sz w:val="24"/>
                <w:szCs w:val="24"/>
                <w:lang w:eastAsia="en-US" w:bidi="ar-SA"/>
              </w:rPr>
              <w:t>Котельная «Гармония»</w:t>
            </w:r>
          </w:p>
        </w:tc>
        <w:tc>
          <w:tcPr>
            <w:tcW w:w="799"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0,1</w:t>
            </w:r>
            <w:r>
              <w:rPr>
                <w:rFonts w:eastAsia="Arial" w:cs="Arial" w:ascii="Arial" w:hAnsi="Arial"/>
                <w:kern w:val="0"/>
                <w:sz w:val="24"/>
                <w:szCs w:val="24"/>
                <w:lang w:val="en-US" w:eastAsia="en-US" w:bidi="ar-SA"/>
              </w:rPr>
              <w:t>3</w:t>
            </w:r>
            <w:r>
              <w:rPr>
                <w:rFonts w:eastAsia="Arial" w:cs="Arial" w:ascii="Arial" w:hAnsi="Arial"/>
                <w:kern w:val="0"/>
                <w:sz w:val="24"/>
                <w:szCs w:val="24"/>
                <w:lang w:eastAsia="en-US" w:bidi="ar-SA"/>
              </w:rPr>
              <w:t>7</w:t>
            </w:r>
            <w:r>
              <w:rPr>
                <w:rFonts w:eastAsia="Arial" w:cs="Arial" w:ascii="Arial" w:hAnsi="Arial"/>
                <w:spacing w:val="-1"/>
                <w:kern w:val="0"/>
                <w:sz w:val="24"/>
                <w:szCs w:val="24"/>
                <w:lang w:eastAsia="en-US" w:bidi="ar-SA"/>
              </w:rPr>
              <w:t xml:space="preserve"> </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0,1</w:t>
            </w:r>
            <w:r>
              <w:rPr>
                <w:rFonts w:eastAsia="Arial" w:cs="Arial" w:ascii="Arial" w:hAnsi="Arial"/>
                <w:kern w:val="0"/>
                <w:sz w:val="24"/>
                <w:szCs w:val="24"/>
                <w:lang w:val="en-US" w:eastAsia="en-US" w:bidi="ar-SA"/>
              </w:rPr>
              <w:t>3</w:t>
            </w:r>
            <w:r>
              <w:rPr>
                <w:rFonts w:eastAsia="Arial" w:cs="Arial" w:ascii="Arial" w:hAnsi="Arial"/>
                <w:kern w:val="0"/>
                <w:sz w:val="24"/>
                <w:szCs w:val="24"/>
                <w:lang w:eastAsia="en-US" w:bidi="ar-SA"/>
              </w:rPr>
              <w:t>7</w:t>
            </w:r>
            <w:r>
              <w:rPr>
                <w:rFonts w:eastAsia="Arial" w:cs="Arial" w:ascii="Arial" w:hAnsi="Arial"/>
                <w:spacing w:val="-1"/>
                <w:kern w:val="0"/>
                <w:sz w:val="24"/>
                <w:szCs w:val="24"/>
                <w:lang w:eastAsia="en-US" w:bidi="ar-SA"/>
              </w:rPr>
              <w:t xml:space="preserve">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0,1</w:t>
            </w:r>
            <w:r>
              <w:rPr>
                <w:rFonts w:eastAsia="Arial" w:cs="Arial" w:ascii="Arial" w:hAnsi="Arial"/>
                <w:kern w:val="0"/>
                <w:sz w:val="24"/>
                <w:szCs w:val="24"/>
                <w:lang w:val="en-US" w:eastAsia="en-US" w:bidi="ar-SA"/>
              </w:rPr>
              <w:t>3</w:t>
            </w:r>
            <w:r>
              <w:rPr>
                <w:rFonts w:eastAsia="Arial" w:cs="Arial" w:ascii="Arial" w:hAnsi="Arial"/>
                <w:kern w:val="0"/>
                <w:sz w:val="24"/>
                <w:szCs w:val="24"/>
                <w:lang w:eastAsia="en-US" w:bidi="ar-SA"/>
              </w:rPr>
              <w:t>7</w:t>
            </w:r>
            <w:r>
              <w:rPr>
                <w:rFonts w:eastAsia="Arial" w:cs="Arial" w:ascii="Arial" w:hAnsi="Arial"/>
                <w:spacing w:val="-1"/>
                <w:kern w:val="0"/>
                <w:sz w:val="24"/>
                <w:szCs w:val="24"/>
                <w:lang w:eastAsia="en-US" w:bidi="ar-SA"/>
              </w:rPr>
              <w:t xml:space="preserve">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0,1</w:t>
            </w:r>
            <w:r>
              <w:rPr>
                <w:rFonts w:eastAsia="Arial" w:cs="Arial" w:ascii="Arial" w:hAnsi="Arial"/>
                <w:kern w:val="0"/>
                <w:sz w:val="24"/>
                <w:szCs w:val="24"/>
                <w:lang w:val="en-US" w:eastAsia="en-US" w:bidi="ar-SA"/>
              </w:rPr>
              <w:t>3</w:t>
            </w:r>
            <w:r>
              <w:rPr>
                <w:rFonts w:eastAsia="Arial" w:cs="Arial" w:ascii="Arial" w:hAnsi="Arial"/>
                <w:kern w:val="0"/>
                <w:sz w:val="24"/>
                <w:szCs w:val="24"/>
                <w:lang w:eastAsia="en-US" w:bidi="ar-SA"/>
              </w:rPr>
              <w:t>7</w:t>
            </w:r>
            <w:r>
              <w:rPr>
                <w:rFonts w:eastAsia="Arial" w:cs="Arial" w:ascii="Arial" w:hAnsi="Arial"/>
                <w:spacing w:val="-1"/>
                <w:kern w:val="0"/>
                <w:sz w:val="24"/>
                <w:szCs w:val="24"/>
                <w:lang w:eastAsia="en-US" w:bidi="ar-SA"/>
              </w:rPr>
              <w:t xml:space="preserve">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0,1</w:t>
            </w:r>
            <w:r>
              <w:rPr>
                <w:rFonts w:eastAsia="Arial" w:cs="Arial" w:ascii="Arial" w:hAnsi="Arial"/>
                <w:kern w:val="0"/>
                <w:sz w:val="24"/>
                <w:szCs w:val="24"/>
                <w:lang w:val="en-US" w:eastAsia="en-US" w:bidi="ar-SA"/>
              </w:rPr>
              <w:t>3</w:t>
            </w:r>
            <w:r>
              <w:rPr>
                <w:rFonts w:eastAsia="Arial" w:cs="Arial" w:ascii="Arial" w:hAnsi="Arial"/>
                <w:kern w:val="0"/>
                <w:sz w:val="24"/>
                <w:szCs w:val="24"/>
                <w:lang w:eastAsia="en-US" w:bidi="ar-SA"/>
              </w:rPr>
              <w:t>7</w:t>
            </w:r>
            <w:r>
              <w:rPr>
                <w:rFonts w:eastAsia="Arial" w:cs="Arial" w:ascii="Arial" w:hAnsi="Arial"/>
                <w:spacing w:val="-1"/>
                <w:kern w:val="0"/>
                <w:sz w:val="24"/>
                <w:szCs w:val="24"/>
                <w:lang w:eastAsia="en-US" w:bidi="ar-SA"/>
              </w:rPr>
              <w:t xml:space="preserve">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0,1</w:t>
            </w:r>
            <w:r>
              <w:rPr>
                <w:rFonts w:eastAsia="Arial" w:cs="Arial" w:ascii="Arial" w:hAnsi="Arial"/>
                <w:kern w:val="0"/>
                <w:sz w:val="24"/>
                <w:szCs w:val="24"/>
                <w:lang w:val="en-US" w:eastAsia="en-US" w:bidi="ar-SA"/>
              </w:rPr>
              <w:t>3</w:t>
            </w:r>
            <w:r>
              <w:rPr>
                <w:rFonts w:eastAsia="Arial" w:cs="Arial" w:ascii="Arial" w:hAnsi="Arial"/>
                <w:kern w:val="0"/>
                <w:sz w:val="24"/>
                <w:szCs w:val="24"/>
                <w:lang w:eastAsia="en-US" w:bidi="ar-SA"/>
              </w:rPr>
              <w:t>7</w:t>
            </w:r>
            <w:r>
              <w:rPr>
                <w:rFonts w:eastAsia="Arial" w:cs="Arial" w:ascii="Arial" w:hAnsi="Arial"/>
                <w:spacing w:val="-1"/>
                <w:kern w:val="0"/>
                <w:sz w:val="24"/>
                <w:szCs w:val="24"/>
                <w:lang w:eastAsia="en-US" w:bidi="ar-SA"/>
              </w:rPr>
              <w:t xml:space="preserve"> </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0,1</w:t>
            </w:r>
            <w:r>
              <w:rPr>
                <w:rFonts w:eastAsia="Arial" w:cs="Arial" w:ascii="Arial" w:hAnsi="Arial"/>
                <w:kern w:val="0"/>
                <w:sz w:val="24"/>
                <w:szCs w:val="24"/>
                <w:lang w:val="en-US" w:eastAsia="en-US" w:bidi="ar-SA"/>
              </w:rPr>
              <w:t>3</w:t>
            </w:r>
            <w:r>
              <w:rPr>
                <w:rFonts w:eastAsia="Arial" w:cs="Arial" w:ascii="Arial" w:hAnsi="Arial"/>
                <w:kern w:val="0"/>
                <w:sz w:val="24"/>
                <w:szCs w:val="24"/>
                <w:lang w:eastAsia="en-US" w:bidi="ar-SA"/>
              </w:rPr>
              <w:t>7</w:t>
            </w:r>
            <w:r>
              <w:rPr>
                <w:rFonts w:eastAsia="Arial" w:cs="Arial" w:ascii="Arial" w:hAnsi="Arial"/>
                <w:spacing w:val="-1"/>
                <w:kern w:val="0"/>
                <w:sz w:val="24"/>
                <w:szCs w:val="24"/>
                <w:lang w:eastAsia="en-US" w:bidi="ar-SA"/>
              </w:rPr>
              <w:t xml:space="preserve"> </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0,1</w:t>
            </w:r>
            <w:r>
              <w:rPr>
                <w:rFonts w:eastAsia="Arial" w:cs="Arial" w:ascii="Arial" w:hAnsi="Arial"/>
                <w:kern w:val="0"/>
                <w:sz w:val="24"/>
                <w:szCs w:val="24"/>
                <w:lang w:val="en-US" w:eastAsia="en-US" w:bidi="ar-SA"/>
              </w:rPr>
              <w:t>3</w:t>
            </w:r>
            <w:r>
              <w:rPr>
                <w:rFonts w:eastAsia="Arial" w:cs="Arial" w:ascii="Arial" w:hAnsi="Arial"/>
                <w:kern w:val="0"/>
                <w:sz w:val="24"/>
                <w:szCs w:val="24"/>
                <w:lang w:eastAsia="en-US" w:bidi="ar-SA"/>
              </w:rPr>
              <w:t>7</w:t>
            </w:r>
            <w:r>
              <w:rPr>
                <w:rFonts w:eastAsia="Arial" w:cs="Arial" w:ascii="Arial" w:hAnsi="Arial"/>
                <w:spacing w:val="-1"/>
                <w:kern w:val="0"/>
                <w:sz w:val="24"/>
                <w:szCs w:val="24"/>
                <w:lang w:eastAsia="en-US" w:bidi="ar-SA"/>
              </w:rPr>
              <w:t xml:space="preserve"> </w:t>
            </w:r>
          </w:p>
        </w:tc>
        <w:tc>
          <w:tcPr>
            <w:tcW w:w="994"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0,1</w:t>
            </w:r>
            <w:r>
              <w:rPr>
                <w:rFonts w:eastAsia="Arial" w:cs="Arial" w:ascii="Arial" w:hAnsi="Arial"/>
                <w:kern w:val="0"/>
                <w:sz w:val="24"/>
                <w:szCs w:val="24"/>
                <w:lang w:val="en-US" w:eastAsia="en-US" w:bidi="ar-SA"/>
              </w:rPr>
              <w:t>3</w:t>
            </w:r>
            <w:r>
              <w:rPr>
                <w:rFonts w:eastAsia="Arial" w:cs="Arial" w:ascii="Arial" w:hAnsi="Arial"/>
                <w:kern w:val="0"/>
                <w:sz w:val="24"/>
                <w:szCs w:val="24"/>
                <w:lang w:eastAsia="en-US" w:bidi="ar-SA"/>
              </w:rPr>
              <w:t>7</w:t>
            </w:r>
            <w:r>
              <w:rPr>
                <w:rFonts w:eastAsia="Arial" w:cs="Arial" w:ascii="Arial" w:hAnsi="Arial"/>
                <w:spacing w:val="-1"/>
                <w:kern w:val="0"/>
                <w:sz w:val="24"/>
                <w:szCs w:val="24"/>
                <w:lang w:eastAsia="en-US" w:bidi="ar-SA"/>
              </w:rPr>
              <w:t xml:space="preserve"> </w:t>
            </w:r>
          </w:p>
        </w:tc>
      </w:tr>
      <w:tr>
        <w:trPr>
          <w:trHeight w:val="506"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21" w:after="0"/>
              <w:ind w:left="9"/>
              <w:jc w:val="center"/>
              <w:rPr>
                <w:rFonts w:ascii="Arial" w:hAnsi="Arial" w:cs="Arial"/>
                <w:sz w:val="24"/>
                <w:szCs w:val="24"/>
              </w:rPr>
            </w:pPr>
            <w:r>
              <w:rPr>
                <w:rFonts w:eastAsia="Arial" w:cs="Arial" w:ascii="Arial" w:hAnsi="Arial"/>
                <w:kern w:val="0"/>
                <w:sz w:val="24"/>
                <w:szCs w:val="24"/>
                <w:lang w:eastAsia="en-US" w:bidi="ar-SA"/>
              </w:rPr>
              <w:t>2</w:t>
            </w:r>
          </w:p>
        </w:tc>
        <w:tc>
          <w:tcPr>
            <w:tcW w:w="23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6" w:before="0"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2"/>
                <w:kern w:val="0"/>
                <w:sz w:val="24"/>
                <w:szCs w:val="24"/>
                <w:lang w:eastAsia="en-US" w:bidi="ar-SA"/>
              </w:rPr>
              <w:t xml:space="preserve"> </w:t>
            </w:r>
            <w:r>
              <w:rPr>
                <w:rFonts w:eastAsia="Arial" w:cs="Arial" w:ascii="Arial" w:hAnsi="Arial"/>
                <w:spacing w:val="-4"/>
                <w:kern w:val="0"/>
                <w:sz w:val="24"/>
                <w:szCs w:val="24"/>
                <w:lang w:eastAsia="en-US" w:bidi="ar-SA"/>
              </w:rPr>
              <w:t>ДЮСШ</w:t>
            </w:r>
          </w:p>
          <w:p>
            <w:pPr>
              <w:pStyle w:val="TableParagraph"/>
              <w:widowControl w:val="false"/>
              <w:tabs>
                <w:tab w:val="clear" w:pos="720"/>
                <w:tab w:val="left" w:pos="618" w:leader="none"/>
              </w:tabs>
              <w:spacing w:lineRule="exact" w:line="240" w:before="0" w:after="0"/>
              <w:ind w:left="57"/>
              <w:jc w:val="left"/>
              <w:rPr>
                <w:rFonts w:ascii="Arial" w:hAnsi="Arial" w:cs="Arial"/>
                <w:sz w:val="24"/>
                <w:szCs w:val="24"/>
              </w:rPr>
            </w:pPr>
            <w:r>
              <w:rPr>
                <w:rFonts w:eastAsia="Arial" w:cs="Arial" w:ascii="Arial" w:hAnsi="Arial"/>
                <w:spacing w:val="-2"/>
                <w:kern w:val="0"/>
                <w:sz w:val="24"/>
                <w:szCs w:val="24"/>
                <w:lang w:eastAsia="en-US" w:bidi="ar-SA"/>
              </w:rPr>
              <w:t>«ОЛИМП»</w:t>
            </w:r>
          </w:p>
        </w:tc>
        <w:tc>
          <w:tcPr>
            <w:tcW w:w="799"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1,</w:t>
            </w:r>
            <w:r>
              <w:rPr>
                <w:rFonts w:eastAsia="Arial" w:cs="Arial" w:ascii="Arial" w:hAnsi="Arial"/>
                <w:kern w:val="0"/>
                <w:sz w:val="24"/>
                <w:szCs w:val="24"/>
                <w:lang w:val="en-US" w:eastAsia="en-US" w:bidi="ar-SA"/>
              </w:rPr>
              <w:t>032</w:t>
            </w:r>
            <w:r>
              <w:rPr>
                <w:rFonts w:eastAsia="Arial" w:cs="Arial" w:ascii="Arial" w:hAnsi="Arial"/>
                <w:kern w:val="0"/>
                <w:sz w:val="24"/>
                <w:szCs w:val="24"/>
                <w:lang w:eastAsia="en-US" w:bidi="ar-SA"/>
              </w:rPr>
              <w:t xml:space="preserve"> </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1,</w:t>
            </w:r>
            <w:r>
              <w:rPr>
                <w:rFonts w:eastAsia="Arial" w:cs="Arial" w:ascii="Arial" w:hAnsi="Arial"/>
                <w:kern w:val="0"/>
                <w:sz w:val="24"/>
                <w:szCs w:val="24"/>
                <w:lang w:val="en-US" w:eastAsia="en-US" w:bidi="ar-SA"/>
              </w:rPr>
              <w:t>032</w:t>
            </w:r>
            <w:r>
              <w:rPr>
                <w:rFonts w:eastAsia="Arial" w:cs="Arial" w:ascii="Arial" w:hAnsi="Arial"/>
                <w:kern w:val="0"/>
                <w:sz w:val="24"/>
                <w:szCs w:val="24"/>
                <w:lang w:eastAsia="en-US" w:bidi="ar-SA"/>
              </w:rPr>
              <w:t xml:space="preserve">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1,</w:t>
            </w:r>
            <w:r>
              <w:rPr>
                <w:rFonts w:eastAsia="Arial" w:cs="Arial" w:ascii="Arial" w:hAnsi="Arial"/>
                <w:kern w:val="0"/>
                <w:sz w:val="24"/>
                <w:szCs w:val="24"/>
                <w:lang w:val="en-US" w:eastAsia="en-US" w:bidi="ar-SA"/>
              </w:rPr>
              <w:t>032</w:t>
            </w:r>
            <w:r>
              <w:rPr>
                <w:rFonts w:eastAsia="Arial" w:cs="Arial" w:ascii="Arial" w:hAnsi="Arial"/>
                <w:kern w:val="0"/>
                <w:sz w:val="24"/>
                <w:szCs w:val="24"/>
                <w:lang w:eastAsia="en-US" w:bidi="ar-SA"/>
              </w:rPr>
              <w:t xml:space="preserve">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1,</w:t>
            </w:r>
            <w:r>
              <w:rPr>
                <w:rFonts w:eastAsia="Arial" w:cs="Arial" w:ascii="Arial" w:hAnsi="Arial"/>
                <w:kern w:val="0"/>
                <w:sz w:val="24"/>
                <w:szCs w:val="24"/>
                <w:lang w:val="en-US" w:eastAsia="en-US" w:bidi="ar-SA"/>
              </w:rPr>
              <w:t>032</w:t>
            </w:r>
            <w:r>
              <w:rPr>
                <w:rFonts w:eastAsia="Arial" w:cs="Arial" w:ascii="Arial" w:hAnsi="Arial"/>
                <w:kern w:val="0"/>
                <w:sz w:val="24"/>
                <w:szCs w:val="24"/>
                <w:lang w:eastAsia="en-US" w:bidi="ar-SA"/>
              </w:rPr>
              <w:t xml:space="preserve">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1,</w:t>
            </w:r>
            <w:r>
              <w:rPr>
                <w:rFonts w:eastAsia="Arial" w:cs="Arial" w:ascii="Arial" w:hAnsi="Arial"/>
                <w:kern w:val="0"/>
                <w:sz w:val="24"/>
                <w:szCs w:val="24"/>
                <w:lang w:val="en-US" w:eastAsia="en-US" w:bidi="ar-SA"/>
              </w:rPr>
              <w:t>032</w:t>
            </w:r>
            <w:r>
              <w:rPr>
                <w:rFonts w:eastAsia="Arial" w:cs="Arial" w:ascii="Arial" w:hAnsi="Arial"/>
                <w:kern w:val="0"/>
                <w:sz w:val="24"/>
                <w:szCs w:val="24"/>
                <w:lang w:eastAsia="en-US" w:bidi="ar-SA"/>
              </w:rPr>
              <w:t xml:space="preserve">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1,</w:t>
            </w:r>
            <w:r>
              <w:rPr>
                <w:rFonts w:eastAsia="Arial" w:cs="Arial" w:ascii="Arial" w:hAnsi="Arial"/>
                <w:kern w:val="0"/>
                <w:sz w:val="24"/>
                <w:szCs w:val="24"/>
                <w:lang w:val="en-US" w:eastAsia="en-US" w:bidi="ar-SA"/>
              </w:rPr>
              <w:t>032</w:t>
            </w:r>
            <w:r>
              <w:rPr>
                <w:rFonts w:eastAsia="Arial" w:cs="Arial" w:ascii="Arial" w:hAnsi="Arial"/>
                <w:kern w:val="0"/>
                <w:sz w:val="24"/>
                <w:szCs w:val="24"/>
                <w:lang w:eastAsia="en-US" w:bidi="ar-SA"/>
              </w:rPr>
              <w:t xml:space="preserve"> </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1,</w:t>
            </w:r>
            <w:r>
              <w:rPr>
                <w:rFonts w:eastAsia="Arial" w:cs="Arial" w:ascii="Arial" w:hAnsi="Arial"/>
                <w:kern w:val="0"/>
                <w:sz w:val="24"/>
                <w:szCs w:val="24"/>
                <w:lang w:val="en-US" w:eastAsia="en-US" w:bidi="ar-SA"/>
              </w:rPr>
              <w:t>032</w:t>
            </w:r>
            <w:r>
              <w:rPr>
                <w:rFonts w:eastAsia="Arial" w:cs="Arial" w:ascii="Arial" w:hAnsi="Arial"/>
                <w:kern w:val="0"/>
                <w:sz w:val="24"/>
                <w:szCs w:val="24"/>
                <w:lang w:eastAsia="en-US" w:bidi="ar-SA"/>
              </w:rPr>
              <w:t xml:space="preserve"> </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1,</w:t>
            </w:r>
            <w:r>
              <w:rPr>
                <w:rFonts w:eastAsia="Arial" w:cs="Arial" w:ascii="Arial" w:hAnsi="Arial"/>
                <w:kern w:val="0"/>
                <w:sz w:val="24"/>
                <w:szCs w:val="24"/>
                <w:lang w:val="en-US" w:eastAsia="en-US" w:bidi="ar-SA"/>
              </w:rPr>
              <w:t>032</w:t>
            </w:r>
            <w:r>
              <w:rPr>
                <w:rFonts w:eastAsia="Arial" w:cs="Arial" w:ascii="Arial" w:hAnsi="Arial"/>
                <w:kern w:val="0"/>
                <w:sz w:val="24"/>
                <w:szCs w:val="24"/>
                <w:lang w:eastAsia="en-US" w:bidi="ar-SA"/>
              </w:rPr>
              <w:t xml:space="preserve"> </w:t>
            </w:r>
          </w:p>
        </w:tc>
        <w:tc>
          <w:tcPr>
            <w:tcW w:w="994"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1,</w:t>
            </w:r>
            <w:r>
              <w:rPr>
                <w:rFonts w:eastAsia="Arial" w:cs="Arial" w:ascii="Arial" w:hAnsi="Arial"/>
                <w:kern w:val="0"/>
                <w:sz w:val="24"/>
                <w:szCs w:val="24"/>
                <w:lang w:val="en-US" w:eastAsia="en-US" w:bidi="ar-SA"/>
              </w:rPr>
              <w:t>032</w:t>
            </w:r>
            <w:r>
              <w:rPr>
                <w:rFonts w:eastAsia="Arial" w:cs="Arial" w:ascii="Arial" w:hAnsi="Arial"/>
                <w:kern w:val="0"/>
                <w:sz w:val="24"/>
                <w:szCs w:val="24"/>
                <w:lang w:eastAsia="en-US" w:bidi="ar-SA"/>
              </w:rPr>
              <w:t xml:space="preserve"> </w:t>
            </w:r>
          </w:p>
        </w:tc>
      </w:tr>
      <w:tr>
        <w:trPr>
          <w:trHeight w:val="506"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21" w:after="0"/>
              <w:ind w:left="9"/>
              <w:jc w:val="center"/>
              <w:rPr>
                <w:rFonts w:ascii="Arial" w:hAnsi="Arial" w:cs="Arial"/>
                <w:sz w:val="24"/>
                <w:szCs w:val="24"/>
              </w:rPr>
            </w:pPr>
            <w:r>
              <w:rPr>
                <w:rFonts w:eastAsia="Arial" w:cs="Arial" w:ascii="Arial" w:hAnsi="Arial"/>
                <w:kern w:val="0"/>
                <w:sz w:val="24"/>
                <w:szCs w:val="24"/>
                <w:lang w:eastAsia="en-US" w:bidi="ar-SA"/>
              </w:rPr>
              <w:t>3</w:t>
            </w:r>
          </w:p>
        </w:tc>
        <w:tc>
          <w:tcPr>
            <w:tcW w:w="23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6" w:before="0" w:after="0"/>
              <w:ind w:left="57"/>
              <w:jc w:val="left"/>
              <w:rPr>
                <w:rFonts w:ascii="Arial" w:hAnsi="Arial" w:cs="Arial"/>
                <w:sz w:val="24"/>
                <w:szCs w:val="24"/>
              </w:rPr>
            </w:pPr>
            <w:r>
              <w:rPr>
                <w:rFonts w:eastAsia="Arial" w:cs="Arial" w:ascii="Arial" w:hAnsi="Arial"/>
                <w:spacing w:val="-2"/>
                <w:kern w:val="0"/>
                <w:sz w:val="24"/>
                <w:szCs w:val="24"/>
                <w:lang w:eastAsia="en-US" w:bidi="ar-SA"/>
              </w:rPr>
              <w:t>Котельная</w:t>
            </w:r>
          </w:p>
          <w:p>
            <w:pPr>
              <w:pStyle w:val="TableParagraph"/>
              <w:widowControl w:val="false"/>
              <w:tabs>
                <w:tab w:val="clear" w:pos="720"/>
                <w:tab w:val="left" w:pos="618" w:leader="none"/>
              </w:tabs>
              <w:spacing w:lineRule="exact" w:line="240" w:before="0" w:after="0"/>
              <w:ind w:left="57"/>
              <w:jc w:val="left"/>
              <w:rPr>
                <w:rFonts w:ascii="Arial" w:hAnsi="Arial" w:cs="Arial"/>
                <w:sz w:val="24"/>
                <w:szCs w:val="24"/>
              </w:rPr>
            </w:pPr>
            <w:r>
              <w:rPr>
                <w:rFonts w:eastAsia="Arial" w:cs="Arial" w:ascii="Arial" w:hAnsi="Arial"/>
                <w:kern w:val="0"/>
                <w:sz w:val="24"/>
                <w:szCs w:val="24"/>
                <w:lang w:eastAsia="en-US" w:bidi="ar-SA"/>
              </w:rPr>
              <w:t>Уруссинской</w:t>
            </w:r>
            <w:r>
              <w:rPr>
                <w:rFonts w:eastAsia="Arial" w:cs="Arial" w:ascii="Arial" w:hAnsi="Arial"/>
                <w:spacing w:val="-6"/>
                <w:kern w:val="0"/>
                <w:sz w:val="24"/>
                <w:szCs w:val="24"/>
                <w:lang w:eastAsia="en-US" w:bidi="ar-SA"/>
              </w:rPr>
              <w:t xml:space="preserve"> </w:t>
            </w:r>
            <w:r>
              <w:rPr>
                <w:rFonts w:eastAsia="Arial" w:cs="Arial" w:ascii="Arial" w:hAnsi="Arial"/>
                <w:spacing w:val="-5"/>
                <w:kern w:val="0"/>
                <w:sz w:val="24"/>
                <w:szCs w:val="24"/>
                <w:lang w:eastAsia="en-US" w:bidi="ar-SA"/>
              </w:rPr>
              <w:t>ЦРБ</w:t>
            </w:r>
          </w:p>
        </w:tc>
        <w:tc>
          <w:tcPr>
            <w:tcW w:w="799"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2,721 </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2,721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2,721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2,721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2,721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2,721 </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2,721 </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2,721 </w:t>
            </w:r>
          </w:p>
        </w:tc>
        <w:tc>
          <w:tcPr>
            <w:tcW w:w="994"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2,721 </w:t>
            </w:r>
          </w:p>
        </w:tc>
      </w:tr>
      <w:tr>
        <w:trPr>
          <w:trHeight w:val="505"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21" w:after="0"/>
              <w:ind w:left="9"/>
              <w:jc w:val="center"/>
              <w:rPr>
                <w:rFonts w:ascii="Arial" w:hAnsi="Arial" w:cs="Arial"/>
                <w:sz w:val="24"/>
                <w:szCs w:val="24"/>
              </w:rPr>
            </w:pPr>
            <w:r>
              <w:rPr>
                <w:rFonts w:eastAsia="Arial" w:cs="Arial" w:ascii="Arial" w:hAnsi="Arial"/>
                <w:kern w:val="0"/>
                <w:sz w:val="24"/>
                <w:szCs w:val="24"/>
                <w:lang w:eastAsia="en-US" w:bidi="ar-SA"/>
              </w:rPr>
              <w:t>4</w:t>
            </w:r>
          </w:p>
        </w:tc>
        <w:tc>
          <w:tcPr>
            <w:tcW w:w="23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6" w:before="0" w:after="0"/>
              <w:ind w:left="57"/>
              <w:jc w:val="left"/>
              <w:rPr>
                <w:rFonts w:ascii="Arial" w:hAnsi="Arial" w:cs="Arial"/>
                <w:sz w:val="24"/>
                <w:szCs w:val="24"/>
              </w:rPr>
            </w:pPr>
            <w:r>
              <w:rPr>
                <w:rFonts w:eastAsia="Arial" w:cs="Arial" w:ascii="Arial" w:hAnsi="Arial"/>
                <w:kern w:val="0"/>
                <w:sz w:val="24"/>
                <w:szCs w:val="24"/>
                <w:lang w:eastAsia="en-US" w:bidi="ar-SA"/>
              </w:rPr>
              <w:t>Котельная НОШ №1</w:t>
            </w:r>
          </w:p>
        </w:tc>
        <w:tc>
          <w:tcPr>
            <w:tcW w:w="799"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0,344 </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0,344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0,344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0,344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0,344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0,344 </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0,344 </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0,344 </w:t>
            </w:r>
          </w:p>
        </w:tc>
        <w:tc>
          <w:tcPr>
            <w:tcW w:w="994"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0,344 </w:t>
            </w:r>
          </w:p>
        </w:tc>
      </w:tr>
      <w:tr>
        <w:trPr>
          <w:trHeight w:val="299"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7" w:after="0"/>
              <w:ind w:left="9"/>
              <w:jc w:val="center"/>
              <w:rPr>
                <w:rFonts w:ascii="Arial" w:hAnsi="Arial" w:cs="Arial"/>
                <w:sz w:val="24"/>
                <w:szCs w:val="24"/>
              </w:rPr>
            </w:pPr>
            <w:r>
              <w:rPr>
                <w:rFonts w:eastAsia="Arial" w:cs="Arial" w:ascii="Arial" w:hAnsi="Arial"/>
                <w:kern w:val="0"/>
                <w:sz w:val="24"/>
                <w:szCs w:val="24"/>
                <w:lang w:eastAsia="en-US" w:bidi="ar-SA"/>
              </w:rPr>
              <w:t>5</w:t>
            </w:r>
          </w:p>
        </w:tc>
        <w:tc>
          <w:tcPr>
            <w:tcW w:w="23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7"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ООШ</w:t>
            </w:r>
            <w:r>
              <w:rPr>
                <w:rFonts w:eastAsia="Arial" w:cs="Arial" w:ascii="Arial" w:hAnsi="Arial"/>
                <w:spacing w:val="-4"/>
                <w:kern w:val="0"/>
                <w:sz w:val="24"/>
                <w:szCs w:val="24"/>
                <w:lang w:eastAsia="en-US" w:bidi="ar-SA"/>
              </w:rPr>
              <w:t xml:space="preserve"> </w:t>
            </w:r>
            <w:r>
              <w:rPr>
                <w:rFonts w:eastAsia="Arial" w:cs="Arial" w:ascii="Arial" w:hAnsi="Arial"/>
                <w:spacing w:val="-5"/>
                <w:kern w:val="0"/>
                <w:sz w:val="24"/>
                <w:szCs w:val="24"/>
                <w:lang w:eastAsia="en-US" w:bidi="ar-SA"/>
              </w:rPr>
              <w:t>№2</w:t>
            </w:r>
          </w:p>
        </w:tc>
        <w:tc>
          <w:tcPr>
            <w:tcW w:w="799"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0,258 </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0,258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0,258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0,258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0,258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0,258 </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0,258 </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0,258 </w:t>
            </w:r>
          </w:p>
        </w:tc>
        <w:tc>
          <w:tcPr>
            <w:tcW w:w="994"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0,258 </w:t>
            </w:r>
          </w:p>
        </w:tc>
      </w:tr>
      <w:tr>
        <w:trPr>
          <w:trHeight w:val="299"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7" w:after="0"/>
              <w:ind w:left="9"/>
              <w:jc w:val="center"/>
              <w:rPr>
                <w:rFonts w:ascii="Arial" w:hAnsi="Arial" w:cs="Arial"/>
                <w:sz w:val="24"/>
                <w:szCs w:val="24"/>
              </w:rPr>
            </w:pPr>
            <w:r>
              <w:rPr>
                <w:rFonts w:eastAsia="Arial" w:cs="Arial" w:ascii="Arial" w:hAnsi="Arial"/>
                <w:kern w:val="0"/>
                <w:sz w:val="24"/>
                <w:szCs w:val="24"/>
                <w:lang w:eastAsia="en-US" w:bidi="ar-SA"/>
              </w:rPr>
              <w:t>6</w:t>
            </w:r>
          </w:p>
        </w:tc>
        <w:tc>
          <w:tcPr>
            <w:tcW w:w="23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7"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СОШ</w:t>
            </w:r>
            <w:r>
              <w:rPr>
                <w:rFonts w:eastAsia="Arial" w:cs="Arial" w:ascii="Arial" w:hAnsi="Arial"/>
                <w:spacing w:val="-3"/>
                <w:kern w:val="0"/>
                <w:sz w:val="24"/>
                <w:szCs w:val="24"/>
                <w:lang w:eastAsia="en-US" w:bidi="ar-SA"/>
              </w:rPr>
              <w:t xml:space="preserve"> </w:t>
            </w:r>
            <w:r>
              <w:rPr>
                <w:rFonts w:eastAsia="Arial" w:cs="Arial" w:ascii="Arial" w:hAnsi="Arial"/>
                <w:spacing w:val="-5"/>
                <w:kern w:val="0"/>
                <w:sz w:val="24"/>
                <w:szCs w:val="24"/>
                <w:lang w:eastAsia="en-US" w:bidi="ar-SA"/>
              </w:rPr>
              <w:t>№3</w:t>
            </w:r>
          </w:p>
        </w:tc>
        <w:tc>
          <w:tcPr>
            <w:tcW w:w="799"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0,344 </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0,344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0,344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0,344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0,344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0,344 </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0,344 </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0,344 </w:t>
            </w:r>
          </w:p>
        </w:tc>
        <w:tc>
          <w:tcPr>
            <w:tcW w:w="994"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0,344 </w:t>
            </w:r>
          </w:p>
        </w:tc>
      </w:tr>
      <w:tr>
        <w:trPr>
          <w:trHeight w:val="299"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7" w:after="0"/>
              <w:ind w:left="9"/>
              <w:jc w:val="center"/>
              <w:rPr>
                <w:rFonts w:ascii="Arial" w:hAnsi="Arial" w:cs="Arial"/>
                <w:sz w:val="24"/>
                <w:szCs w:val="24"/>
              </w:rPr>
            </w:pPr>
            <w:r>
              <w:rPr>
                <w:rFonts w:eastAsia="Arial" w:cs="Arial" w:ascii="Arial" w:hAnsi="Arial"/>
                <w:kern w:val="0"/>
                <w:sz w:val="24"/>
                <w:szCs w:val="24"/>
                <w:lang w:eastAsia="en-US" w:bidi="ar-SA"/>
              </w:rPr>
              <w:t>7</w:t>
            </w:r>
          </w:p>
        </w:tc>
        <w:tc>
          <w:tcPr>
            <w:tcW w:w="23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7"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50"/>
                <w:kern w:val="0"/>
                <w:sz w:val="24"/>
                <w:szCs w:val="24"/>
                <w:lang w:eastAsia="en-US" w:bidi="ar-SA"/>
              </w:rPr>
              <w:t xml:space="preserve"> </w:t>
            </w:r>
            <w:r>
              <w:rPr>
                <w:rFonts w:eastAsia="Arial" w:cs="Arial" w:ascii="Arial" w:hAnsi="Arial"/>
                <w:kern w:val="0"/>
                <w:sz w:val="24"/>
                <w:szCs w:val="24"/>
                <w:lang w:eastAsia="en-US" w:bidi="ar-SA"/>
              </w:rPr>
              <w:t>ЦДТ</w:t>
            </w:r>
          </w:p>
        </w:tc>
        <w:tc>
          <w:tcPr>
            <w:tcW w:w="799"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0,17</w:t>
            </w:r>
            <w:r>
              <w:rPr>
                <w:rFonts w:eastAsia="Arial" w:cs="Arial" w:ascii="Arial" w:hAnsi="Arial"/>
                <w:spacing w:val="-1"/>
                <w:kern w:val="0"/>
                <w:sz w:val="24"/>
                <w:szCs w:val="24"/>
                <w:lang w:eastAsia="en-US" w:bidi="ar-SA"/>
              </w:rPr>
              <w:t xml:space="preserve"> </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0,17</w:t>
            </w:r>
            <w:r>
              <w:rPr>
                <w:rFonts w:eastAsia="Arial" w:cs="Arial" w:ascii="Arial" w:hAnsi="Arial"/>
                <w:spacing w:val="-1"/>
                <w:kern w:val="0"/>
                <w:sz w:val="24"/>
                <w:szCs w:val="24"/>
                <w:lang w:eastAsia="en-US" w:bidi="ar-SA"/>
              </w:rPr>
              <w:t xml:space="preserve">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0,17</w:t>
            </w:r>
            <w:r>
              <w:rPr>
                <w:rFonts w:eastAsia="Arial" w:cs="Arial" w:ascii="Arial" w:hAnsi="Arial"/>
                <w:spacing w:val="-1"/>
                <w:kern w:val="0"/>
                <w:sz w:val="24"/>
                <w:szCs w:val="24"/>
                <w:lang w:eastAsia="en-US" w:bidi="ar-SA"/>
              </w:rPr>
              <w:t xml:space="preserve">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0,17</w:t>
            </w:r>
            <w:r>
              <w:rPr>
                <w:rFonts w:eastAsia="Arial" w:cs="Arial" w:ascii="Arial" w:hAnsi="Arial"/>
                <w:spacing w:val="-1"/>
                <w:kern w:val="0"/>
                <w:sz w:val="24"/>
                <w:szCs w:val="24"/>
                <w:lang w:eastAsia="en-US" w:bidi="ar-SA"/>
              </w:rPr>
              <w:t xml:space="preserve">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0,17</w:t>
            </w:r>
            <w:r>
              <w:rPr>
                <w:rFonts w:eastAsia="Arial" w:cs="Arial" w:ascii="Arial" w:hAnsi="Arial"/>
                <w:spacing w:val="-1"/>
                <w:kern w:val="0"/>
                <w:sz w:val="24"/>
                <w:szCs w:val="24"/>
                <w:lang w:eastAsia="en-US" w:bidi="ar-SA"/>
              </w:rPr>
              <w:t xml:space="preserve">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0,17</w:t>
            </w:r>
            <w:r>
              <w:rPr>
                <w:rFonts w:eastAsia="Arial" w:cs="Arial" w:ascii="Arial" w:hAnsi="Arial"/>
                <w:spacing w:val="-1"/>
                <w:kern w:val="0"/>
                <w:sz w:val="24"/>
                <w:szCs w:val="24"/>
                <w:lang w:eastAsia="en-US" w:bidi="ar-SA"/>
              </w:rPr>
              <w:t xml:space="preserve"> </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0,17</w:t>
            </w:r>
            <w:r>
              <w:rPr>
                <w:rFonts w:eastAsia="Arial" w:cs="Arial" w:ascii="Arial" w:hAnsi="Arial"/>
                <w:spacing w:val="-1"/>
                <w:kern w:val="0"/>
                <w:sz w:val="24"/>
                <w:szCs w:val="24"/>
                <w:lang w:eastAsia="en-US" w:bidi="ar-SA"/>
              </w:rPr>
              <w:t xml:space="preserve"> </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0,17</w:t>
            </w:r>
            <w:r>
              <w:rPr>
                <w:rFonts w:eastAsia="Arial" w:cs="Arial" w:ascii="Arial" w:hAnsi="Arial"/>
                <w:spacing w:val="-1"/>
                <w:kern w:val="0"/>
                <w:sz w:val="24"/>
                <w:szCs w:val="24"/>
                <w:lang w:eastAsia="en-US" w:bidi="ar-SA"/>
              </w:rPr>
              <w:t xml:space="preserve"> </w:t>
            </w:r>
          </w:p>
        </w:tc>
        <w:tc>
          <w:tcPr>
            <w:tcW w:w="994"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0,17</w:t>
            </w:r>
            <w:r>
              <w:rPr>
                <w:rFonts w:eastAsia="Arial" w:cs="Arial" w:ascii="Arial" w:hAnsi="Arial"/>
                <w:spacing w:val="-1"/>
                <w:kern w:val="0"/>
                <w:sz w:val="24"/>
                <w:szCs w:val="24"/>
                <w:lang w:eastAsia="en-US" w:bidi="ar-SA"/>
              </w:rPr>
              <w:t xml:space="preserve"> </w:t>
            </w:r>
          </w:p>
        </w:tc>
      </w:tr>
      <w:tr>
        <w:trPr>
          <w:trHeight w:val="600"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69" w:after="0"/>
              <w:ind w:left="9"/>
              <w:jc w:val="center"/>
              <w:rPr>
                <w:rFonts w:ascii="Arial" w:hAnsi="Arial" w:cs="Arial"/>
                <w:sz w:val="24"/>
                <w:szCs w:val="24"/>
              </w:rPr>
            </w:pPr>
            <w:r>
              <w:rPr>
                <w:rFonts w:eastAsia="Arial" w:cs="Arial" w:ascii="Arial" w:hAnsi="Arial"/>
                <w:kern w:val="0"/>
                <w:sz w:val="24"/>
                <w:szCs w:val="24"/>
                <w:lang w:eastAsia="en-US" w:bidi="ar-SA"/>
              </w:rPr>
              <w:t>8</w:t>
            </w:r>
          </w:p>
        </w:tc>
        <w:tc>
          <w:tcPr>
            <w:tcW w:w="23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53" w:before="41"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4"/>
                <w:kern w:val="0"/>
                <w:sz w:val="24"/>
                <w:szCs w:val="24"/>
                <w:lang w:eastAsia="en-US" w:bidi="ar-SA"/>
              </w:rPr>
              <w:t xml:space="preserve"> МБДОУ</w:t>
            </w:r>
          </w:p>
          <w:p>
            <w:pPr>
              <w:pStyle w:val="TableParagraph"/>
              <w:widowControl w:val="false"/>
              <w:tabs>
                <w:tab w:val="clear" w:pos="720"/>
                <w:tab w:val="left" w:pos="618" w:leader="none"/>
              </w:tabs>
              <w:spacing w:lineRule="exact" w:line="253" w:before="0" w:after="0"/>
              <w:ind w:left="57"/>
              <w:jc w:val="left"/>
              <w:rPr>
                <w:rFonts w:ascii="Arial" w:hAnsi="Arial" w:cs="Arial"/>
                <w:spacing w:val="-5"/>
                <w:sz w:val="24"/>
                <w:szCs w:val="24"/>
              </w:rPr>
            </w:pPr>
            <w:r>
              <w:rPr>
                <w:rFonts w:eastAsia="Arial" w:cs="Arial" w:ascii="Arial" w:hAnsi="Arial"/>
                <w:kern w:val="0"/>
                <w:sz w:val="24"/>
                <w:szCs w:val="24"/>
                <w:lang w:eastAsia="en-US" w:bidi="ar-SA"/>
              </w:rPr>
              <w:t>«Детский</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3"/>
                <w:kern w:val="0"/>
                <w:sz w:val="24"/>
                <w:szCs w:val="24"/>
                <w:lang w:eastAsia="en-US" w:bidi="ar-SA"/>
              </w:rPr>
              <w:t xml:space="preserve"> </w:t>
            </w:r>
            <w:r>
              <w:rPr>
                <w:rFonts w:eastAsia="Arial" w:cs="Arial" w:ascii="Arial" w:hAnsi="Arial"/>
                <w:spacing w:val="-5"/>
                <w:kern w:val="0"/>
                <w:sz w:val="24"/>
                <w:szCs w:val="24"/>
                <w:lang w:eastAsia="en-US" w:bidi="ar-SA"/>
              </w:rPr>
              <w:t>№1»</w:t>
            </w:r>
            <w:r>
              <w:rPr>
                <w:rFonts w:eastAsia="Arial" w:cs="Arial" w:ascii="Arial" w:hAnsi="Arial"/>
                <w:kern w:val="0"/>
                <w:sz w:val="24"/>
                <w:szCs w:val="24"/>
                <w:lang w:eastAsia="en-US" w:bidi="ar-SA"/>
              </w:rPr>
              <w:t xml:space="preserve"> -</w:t>
            </w:r>
            <w:r>
              <w:rPr>
                <w:rFonts w:eastAsia="Arial" w:cs="Arial" w:ascii="Arial" w:hAnsi="Arial"/>
                <w:spacing w:val="-5"/>
                <w:kern w:val="0"/>
                <w:sz w:val="24"/>
                <w:szCs w:val="24"/>
                <w:lang w:eastAsia="en-US" w:bidi="ar-SA"/>
              </w:rPr>
              <w:t>МБДОУ</w:t>
            </w:r>
          </w:p>
          <w:p>
            <w:pPr>
              <w:pStyle w:val="TableParagraph"/>
              <w:widowControl w:val="false"/>
              <w:tabs>
                <w:tab w:val="clear" w:pos="720"/>
                <w:tab w:val="left" w:pos="618" w:leader="none"/>
              </w:tabs>
              <w:spacing w:lineRule="exact" w:line="253" w:before="0" w:after="0"/>
              <w:ind w:left="57"/>
              <w:jc w:val="left"/>
              <w:rPr>
                <w:rFonts w:ascii="Arial" w:hAnsi="Arial" w:cs="Arial"/>
                <w:sz w:val="24"/>
                <w:szCs w:val="24"/>
              </w:rPr>
            </w:pPr>
            <w:r>
              <w:rPr>
                <w:rFonts w:eastAsia="Arial" w:cs="Arial" w:ascii="Arial" w:hAnsi="Arial"/>
                <w:spacing w:val="-5"/>
                <w:kern w:val="0"/>
                <w:sz w:val="24"/>
                <w:szCs w:val="24"/>
                <w:lang w:eastAsia="en-US" w:bidi="ar-SA"/>
              </w:rPr>
              <w:t>«Детский сад №3»</w:t>
            </w:r>
          </w:p>
        </w:tc>
        <w:tc>
          <w:tcPr>
            <w:tcW w:w="799"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0,344 </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0,344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0,344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0,344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0,344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0,344 </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0,344 </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0,344 </w:t>
            </w:r>
          </w:p>
        </w:tc>
        <w:tc>
          <w:tcPr>
            <w:tcW w:w="994"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0,344 </w:t>
            </w:r>
          </w:p>
        </w:tc>
      </w:tr>
      <w:tr>
        <w:trPr>
          <w:trHeight w:val="601"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69" w:after="0"/>
              <w:ind w:left="9"/>
              <w:jc w:val="center"/>
              <w:rPr>
                <w:rFonts w:ascii="Arial" w:hAnsi="Arial" w:cs="Arial"/>
                <w:sz w:val="24"/>
                <w:szCs w:val="24"/>
              </w:rPr>
            </w:pPr>
            <w:r>
              <w:rPr>
                <w:rFonts w:eastAsia="Arial" w:cs="Arial" w:ascii="Arial" w:hAnsi="Arial"/>
                <w:kern w:val="0"/>
                <w:sz w:val="24"/>
                <w:szCs w:val="24"/>
                <w:lang w:eastAsia="en-US" w:bidi="ar-SA"/>
              </w:rPr>
              <w:t>9</w:t>
            </w:r>
          </w:p>
        </w:tc>
        <w:tc>
          <w:tcPr>
            <w:tcW w:w="23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41"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4"/>
                <w:kern w:val="0"/>
                <w:sz w:val="24"/>
                <w:szCs w:val="24"/>
                <w:lang w:eastAsia="en-US" w:bidi="ar-SA"/>
              </w:rPr>
              <w:t xml:space="preserve"> МБДОУ</w:t>
            </w:r>
          </w:p>
          <w:p>
            <w:pPr>
              <w:pStyle w:val="TableParagraph"/>
              <w:widowControl w:val="false"/>
              <w:tabs>
                <w:tab w:val="clear" w:pos="720"/>
                <w:tab w:val="left" w:pos="618" w:leader="none"/>
              </w:tabs>
              <w:spacing w:before="2" w:after="0"/>
              <w:ind w:left="57"/>
              <w:jc w:val="left"/>
              <w:rPr>
                <w:rFonts w:ascii="Arial" w:hAnsi="Arial" w:cs="Arial"/>
                <w:sz w:val="24"/>
                <w:szCs w:val="24"/>
              </w:rPr>
            </w:pPr>
            <w:r>
              <w:rPr>
                <w:rFonts w:eastAsia="Arial" w:cs="Arial" w:ascii="Arial" w:hAnsi="Arial"/>
                <w:kern w:val="0"/>
                <w:sz w:val="24"/>
                <w:szCs w:val="24"/>
                <w:lang w:eastAsia="en-US" w:bidi="ar-SA"/>
              </w:rPr>
              <w:t>«Детский</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3"/>
                <w:kern w:val="0"/>
                <w:sz w:val="24"/>
                <w:szCs w:val="24"/>
                <w:lang w:eastAsia="en-US" w:bidi="ar-SA"/>
              </w:rPr>
              <w:t xml:space="preserve"> </w:t>
            </w:r>
            <w:r>
              <w:rPr>
                <w:rFonts w:eastAsia="Arial" w:cs="Arial" w:ascii="Arial" w:hAnsi="Arial"/>
                <w:spacing w:val="-5"/>
                <w:kern w:val="0"/>
                <w:sz w:val="24"/>
                <w:szCs w:val="24"/>
                <w:lang w:eastAsia="en-US" w:bidi="ar-SA"/>
              </w:rPr>
              <w:t>№2»</w:t>
            </w:r>
          </w:p>
        </w:tc>
        <w:tc>
          <w:tcPr>
            <w:tcW w:w="799"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0,086</w:t>
            </w:r>
            <w:r>
              <w:rPr>
                <w:rFonts w:eastAsia="Arial" w:cs="Arial" w:ascii="Arial" w:hAnsi="Arial"/>
                <w:spacing w:val="-1"/>
                <w:kern w:val="0"/>
                <w:sz w:val="24"/>
                <w:szCs w:val="24"/>
                <w:lang w:eastAsia="en-US" w:bidi="ar-SA"/>
              </w:rPr>
              <w:t xml:space="preserve"> </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0,086</w:t>
            </w:r>
            <w:r>
              <w:rPr>
                <w:rFonts w:eastAsia="Arial" w:cs="Arial" w:ascii="Arial" w:hAnsi="Arial"/>
                <w:spacing w:val="-1"/>
                <w:kern w:val="0"/>
                <w:sz w:val="24"/>
                <w:szCs w:val="24"/>
                <w:lang w:eastAsia="en-US" w:bidi="ar-SA"/>
              </w:rPr>
              <w:t xml:space="preserve">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0,086</w:t>
            </w:r>
            <w:r>
              <w:rPr>
                <w:rFonts w:eastAsia="Arial" w:cs="Arial" w:ascii="Arial" w:hAnsi="Arial"/>
                <w:spacing w:val="-1"/>
                <w:kern w:val="0"/>
                <w:sz w:val="24"/>
                <w:szCs w:val="24"/>
                <w:lang w:eastAsia="en-US" w:bidi="ar-SA"/>
              </w:rPr>
              <w:t xml:space="preserve">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0,086</w:t>
            </w:r>
            <w:r>
              <w:rPr>
                <w:rFonts w:eastAsia="Arial" w:cs="Arial" w:ascii="Arial" w:hAnsi="Arial"/>
                <w:spacing w:val="-1"/>
                <w:kern w:val="0"/>
                <w:sz w:val="24"/>
                <w:szCs w:val="24"/>
                <w:lang w:eastAsia="en-US" w:bidi="ar-SA"/>
              </w:rPr>
              <w:t xml:space="preserve">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0,086</w:t>
            </w:r>
            <w:r>
              <w:rPr>
                <w:rFonts w:eastAsia="Arial" w:cs="Arial" w:ascii="Arial" w:hAnsi="Arial"/>
                <w:spacing w:val="-1"/>
                <w:kern w:val="0"/>
                <w:sz w:val="24"/>
                <w:szCs w:val="24"/>
                <w:lang w:eastAsia="en-US" w:bidi="ar-SA"/>
              </w:rPr>
              <w:t xml:space="preserve">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0,086</w:t>
            </w:r>
            <w:r>
              <w:rPr>
                <w:rFonts w:eastAsia="Arial" w:cs="Arial" w:ascii="Arial" w:hAnsi="Arial"/>
                <w:spacing w:val="-1"/>
                <w:kern w:val="0"/>
                <w:sz w:val="24"/>
                <w:szCs w:val="24"/>
                <w:lang w:eastAsia="en-US" w:bidi="ar-SA"/>
              </w:rPr>
              <w:t xml:space="preserve"> </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0,086</w:t>
            </w:r>
            <w:r>
              <w:rPr>
                <w:rFonts w:eastAsia="Arial" w:cs="Arial" w:ascii="Arial" w:hAnsi="Arial"/>
                <w:spacing w:val="-1"/>
                <w:kern w:val="0"/>
                <w:sz w:val="24"/>
                <w:szCs w:val="24"/>
                <w:lang w:eastAsia="en-US" w:bidi="ar-SA"/>
              </w:rPr>
              <w:t xml:space="preserve"> </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0,086</w:t>
            </w:r>
            <w:r>
              <w:rPr>
                <w:rFonts w:eastAsia="Arial" w:cs="Arial" w:ascii="Arial" w:hAnsi="Arial"/>
                <w:spacing w:val="-1"/>
                <w:kern w:val="0"/>
                <w:sz w:val="24"/>
                <w:szCs w:val="24"/>
                <w:lang w:eastAsia="en-US" w:bidi="ar-SA"/>
              </w:rPr>
              <w:t xml:space="preserve"> </w:t>
            </w:r>
          </w:p>
        </w:tc>
        <w:tc>
          <w:tcPr>
            <w:tcW w:w="994"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0,086</w:t>
            </w:r>
            <w:r>
              <w:rPr>
                <w:rFonts w:eastAsia="Arial" w:cs="Arial" w:ascii="Arial" w:hAnsi="Arial"/>
                <w:spacing w:val="-1"/>
                <w:kern w:val="0"/>
                <w:sz w:val="24"/>
                <w:szCs w:val="24"/>
                <w:lang w:eastAsia="en-US" w:bidi="ar-SA"/>
              </w:rPr>
              <w:t xml:space="preserve"> </w:t>
            </w:r>
          </w:p>
        </w:tc>
      </w:tr>
      <w:tr>
        <w:trPr>
          <w:trHeight w:val="599"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66" w:after="0"/>
              <w:ind w:left="114" w:right="105"/>
              <w:jc w:val="center"/>
              <w:rPr>
                <w:rFonts w:ascii="Arial" w:hAnsi="Arial" w:cs="Arial"/>
                <w:sz w:val="24"/>
                <w:szCs w:val="24"/>
              </w:rPr>
            </w:pPr>
            <w:r>
              <w:rPr>
                <w:rFonts w:eastAsia="Arial" w:cs="Arial" w:ascii="Arial" w:hAnsi="Arial"/>
                <w:spacing w:val="-5"/>
                <w:kern w:val="0"/>
                <w:sz w:val="24"/>
                <w:szCs w:val="24"/>
                <w:lang w:eastAsia="en-US" w:bidi="ar-SA"/>
              </w:rPr>
              <w:t>10</w:t>
            </w:r>
          </w:p>
        </w:tc>
        <w:tc>
          <w:tcPr>
            <w:tcW w:w="23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 w:after="0"/>
              <w:ind w:left="57"/>
              <w:jc w:val="left"/>
              <w:rPr>
                <w:rFonts w:ascii="Arial" w:hAnsi="Arial" w:cs="Arial"/>
                <w:sz w:val="24"/>
                <w:szCs w:val="24"/>
              </w:rPr>
            </w:pPr>
            <w:r>
              <w:rPr>
                <w:rFonts w:eastAsia="Arial" w:cs="Arial" w:ascii="Arial" w:hAnsi="Arial"/>
                <w:kern w:val="0"/>
                <w:sz w:val="24"/>
                <w:szCs w:val="24"/>
                <w:lang w:eastAsia="en-US" w:bidi="ar-SA"/>
              </w:rPr>
              <w:t>Котельная рынок Уруссу</w:t>
            </w:r>
          </w:p>
        </w:tc>
        <w:tc>
          <w:tcPr>
            <w:tcW w:w="799"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0,01</w:t>
            </w:r>
            <w:r>
              <w:rPr>
                <w:rFonts w:eastAsia="Arial" w:cs="Arial" w:ascii="Arial" w:hAnsi="Arial"/>
                <w:spacing w:val="-1"/>
                <w:kern w:val="0"/>
                <w:sz w:val="24"/>
                <w:szCs w:val="24"/>
                <w:lang w:eastAsia="en-US" w:bidi="ar-SA"/>
              </w:rPr>
              <w:t xml:space="preserve"> </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0,01</w:t>
            </w:r>
            <w:r>
              <w:rPr>
                <w:rFonts w:eastAsia="Arial" w:cs="Arial" w:ascii="Arial" w:hAnsi="Arial"/>
                <w:spacing w:val="-1"/>
                <w:kern w:val="0"/>
                <w:sz w:val="24"/>
                <w:szCs w:val="24"/>
                <w:lang w:eastAsia="en-US" w:bidi="ar-SA"/>
              </w:rPr>
              <w:t xml:space="preserve">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0,01</w:t>
            </w:r>
            <w:r>
              <w:rPr>
                <w:rFonts w:eastAsia="Arial" w:cs="Arial" w:ascii="Arial" w:hAnsi="Arial"/>
                <w:spacing w:val="-1"/>
                <w:kern w:val="0"/>
                <w:sz w:val="24"/>
                <w:szCs w:val="24"/>
                <w:lang w:eastAsia="en-US" w:bidi="ar-SA"/>
              </w:rPr>
              <w:t xml:space="preserve">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0,01</w:t>
            </w:r>
            <w:r>
              <w:rPr>
                <w:rFonts w:eastAsia="Arial" w:cs="Arial" w:ascii="Arial" w:hAnsi="Arial"/>
                <w:spacing w:val="-1"/>
                <w:kern w:val="0"/>
                <w:sz w:val="24"/>
                <w:szCs w:val="24"/>
                <w:lang w:eastAsia="en-US" w:bidi="ar-SA"/>
              </w:rPr>
              <w:t xml:space="preserve">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0,01</w:t>
            </w:r>
            <w:r>
              <w:rPr>
                <w:rFonts w:eastAsia="Arial" w:cs="Arial" w:ascii="Arial" w:hAnsi="Arial"/>
                <w:spacing w:val="-1"/>
                <w:kern w:val="0"/>
                <w:sz w:val="24"/>
                <w:szCs w:val="24"/>
                <w:lang w:eastAsia="en-US" w:bidi="ar-SA"/>
              </w:rPr>
              <w:t xml:space="preserve">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0,01</w:t>
            </w:r>
            <w:r>
              <w:rPr>
                <w:rFonts w:eastAsia="Arial" w:cs="Arial" w:ascii="Arial" w:hAnsi="Arial"/>
                <w:spacing w:val="-1"/>
                <w:kern w:val="0"/>
                <w:sz w:val="24"/>
                <w:szCs w:val="24"/>
                <w:lang w:eastAsia="en-US" w:bidi="ar-SA"/>
              </w:rPr>
              <w:t xml:space="preserve"> </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0,01</w:t>
            </w:r>
            <w:r>
              <w:rPr>
                <w:rFonts w:eastAsia="Arial" w:cs="Arial" w:ascii="Arial" w:hAnsi="Arial"/>
                <w:spacing w:val="-1"/>
                <w:kern w:val="0"/>
                <w:sz w:val="24"/>
                <w:szCs w:val="24"/>
                <w:lang w:eastAsia="en-US" w:bidi="ar-SA"/>
              </w:rPr>
              <w:t xml:space="preserve"> </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0,01</w:t>
            </w:r>
            <w:r>
              <w:rPr>
                <w:rFonts w:eastAsia="Arial" w:cs="Arial" w:ascii="Arial" w:hAnsi="Arial"/>
                <w:spacing w:val="-1"/>
                <w:kern w:val="0"/>
                <w:sz w:val="24"/>
                <w:szCs w:val="24"/>
                <w:lang w:eastAsia="en-US" w:bidi="ar-SA"/>
              </w:rPr>
              <w:t xml:space="preserve"> </w:t>
            </w:r>
          </w:p>
        </w:tc>
        <w:tc>
          <w:tcPr>
            <w:tcW w:w="994"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0,01</w:t>
            </w:r>
            <w:r>
              <w:rPr>
                <w:rFonts w:eastAsia="Arial" w:cs="Arial" w:ascii="Arial" w:hAnsi="Arial"/>
                <w:spacing w:val="-1"/>
                <w:kern w:val="0"/>
                <w:sz w:val="24"/>
                <w:szCs w:val="24"/>
                <w:lang w:eastAsia="en-US" w:bidi="ar-SA"/>
              </w:rPr>
              <w:t xml:space="preserve"> </w:t>
            </w:r>
          </w:p>
        </w:tc>
      </w:tr>
      <w:tr>
        <w:trPr>
          <w:trHeight w:val="599"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66" w:after="0"/>
              <w:ind w:left="114" w:right="105"/>
              <w:jc w:val="center"/>
              <w:rPr>
                <w:rFonts w:ascii="Arial" w:hAnsi="Arial" w:cs="Arial"/>
                <w:sz w:val="24"/>
                <w:szCs w:val="24"/>
              </w:rPr>
            </w:pPr>
            <w:r>
              <w:rPr>
                <w:rFonts w:eastAsia="Arial" w:cs="Arial" w:ascii="Arial" w:hAnsi="Arial"/>
                <w:spacing w:val="-5"/>
                <w:kern w:val="0"/>
                <w:sz w:val="24"/>
                <w:szCs w:val="24"/>
                <w:lang w:eastAsia="en-US" w:bidi="ar-SA"/>
              </w:rPr>
              <w:t>11</w:t>
            </w:r>
          </w:p>
        </w:tc>
        <w:tc>
          <w:tcPr>
            <w:tcW w:w="23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52" w:before="41"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4"/>
                <w:kern w:val="0"/>
                <w:sz w:val="24"/>
                <w:szCs w:val="24"/>
                <w:lang w:eastAsia="en-US" w:bidi="ar-SA"/>
              </w:rPr>
              <w:t xml:space="preserve"> МБДОУ</w:t>
            </w:r>
          </w:p>
          <w:p>
            <w:pPr>
              <w:pStyle w:val="TableParagraph"/>
              <w:widowControl w:val="false"/>
              <w:tabs>
                <w:tab w:val="clear" w:pos="720"/>
                <w:tab w:val="left" w:pos="618" w:leader="none"/>
              </w:tabs>
              <w:spacing w:lineRule="exact" w:line="252" w:before="0" w:after="0"/>
              <w:ind w:left="57"/>
              <w:jc w:val="left"/>
              <w:rPr>
                <w:rFonts w:ascii="Arial" w:hAnsi="Arial" w:cs="Arial"/>
                <w:sz w:val="24"/>
                <w:szCs w:val="24"/>
              </w:rPr>
            </w:pPr>
            <w:r>
              <w:rPr>
                <w:rFonts w:eastAsia="Arial" w:cs="Arial" w:ascii="Arial" w:hAnsi="Arial"/>
                <w:kern w:val="0"/>
                <w:sz w:val="24"/>
                <w:szCs w:val="24"/>
                <w:lang w:eastAsia="en-US" w:bidi="ar-SA"/>
              </w:rPr>
              <w:t>«Детский</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3"/>
                <w:kern w:val="0"/>
                <w:sz w:val="24"/>
                <w:szCs w:val="24"/>
                <w:lang w:eastAsia="en-US" w:bidi="ar-SA"/>
              </w:rPr>
              <w:t xml:space="preserve"> </w:t>
            </w:r>
            <w:r>
              <w:rPr>
                <w:rFonts w:eastAsia="Arial" w:cs="Arial" w:ascii="Arial" w:hAnsi="Arial"/>
                <w:spacing w:val="-5"/>
                <w:kern w:val="0"/>
                <w:sz w:val="24"/>
                <w:szCs w:val="24"/>
                <w:lang w:eastAsia="en-US" w:bidi="ar-SA"/>
              </w:rPr>
              <w:t>№4»</w:t>
            </w:r>
          </w:p>
        </w:tc>
        <w:tc>
          <w:tcPr>
            <w:tcW w:w="799"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0,14 </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0,14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0,14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0,14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0,14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0,14 </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0,14 </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0,14 </w:t>
            </w:r>
          </w:p>
        </w:tc>
        <w:tc>
          <w:tcPr>
            <w:tcW w:w="994"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0,14 </w:t>
            </w:r>
          </w:p>
        </w:tc>
      </w:tr>
      <w:tr>
        <w:trPr>
          <w:trHeight w:val="599"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66" w:after="0"/>
              <w:ind w:left="114" w:right="105"/>
              <w:jc w:val="center"/>
              <w:rPr>
                <w:rFonts w:ascii="Arial" w:hAnsi="Arial" w:cs="Arial"/>
                <w:sz w:val="24"/>
                <w:szCs w:val="24"/>
              </w:rPr>
            </w:pPr>
            <w:r>
              <w:rPr>
                <w:rFonts w:eastAsia="Arial" w:cs="Arial" w:ascii="Arial" w:hAnsi="Arial"/>
                <w:spacing w:val="-5"/>
                <w:kern w:val="0"/>
                <w:sz w:val="24"/>
                <w:szCs w:val="24"/>
                <w:lang w:eastAsia="en-US" w:bidi="ar-SA"/>
              </w:rPr>
              <w:t>12</w:t>
            </w:r>
          </w:p>
        </w:tc>
        <w:tc>
          <w:tcPr>
            <w:tcW w:w="23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52" w:before="41"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4"/>
                <w:kern w:val="0"/>
                <w:sz w:val="24"/>
                <w:szCs w:val="24"/>
                <w:lang w:eastAsia="en-US" w:bidi="ar-SA"/>
              </w:rPr>
              <w:t xml:space="preserve"> МБДОУ</w:t>
            </w:r>
          </w:p>
          <w:p>
            <w:pPr>
              <w:pStyle w:val="TableParagraph"/>
              <w:widowControl w:val="false"/>
              <w:tabs>
                <w:tab w:val="clear" w:pos="720"/>
                <w:tab w:val="left" w:pos="618" w:leader="none"/>
              </w:tabs>
              <w:spacing w:lineRule="exact" w:line="252" w:before="0" w:after="0"/>
              <w:ind w:left="57"/>
              <w:jc w:val="left"/>
              <w:rPr>
                <w:rFonts w:ascii="Arial" w:hAnsi="Arial" w:cs="Arial"/>
                <w:sz w:val="24"/>
                <w:szCs w:val="24"/>
              </w:rPr>
            </w:pPr>
            <w:r>
              <w:rPr>
                <w:rFonts w:eastAsia="Arial" w:cs="Arial" w:ascii="Arial" w:hAnsi="Arial"/>
                <w:kern w:val="0"/>
                <w:sz w:val="24"/>
                <w:szCs w:val="24"/>
                <w:lang w:eastAsia="en-US" w:bidi="ar-SA"/>
              </w:rPr>
              <w:t>«Детский</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3"/>
                <w:kern w:val="0"/>
                <w:sz w:val="24"/>
                <w:szCs w:val="24"/>
                <w:lang w:eastAsia="en-US" w:bidi="ar-SA"/>
              </w:rPr>
              <w:t xml:space="preserve"> </w:t>
            </w:r>
            <w:r>
              <w:rPr>
                <w:rFonts w:eastAsia="Arial" w:cs="Arial" w:ascii="Arial" w:hAnsi="Arial"/>
                <w:spacing w:val="-5"/>
                <w:kern w:val="0"/>
                <w:sz w:val="24"/>
                <w:szCs w:val="24"/>
                <w:lang w:eastAsia="en-US" w:bidi="ar-SA"/>
              </w:rPr>
              <w:t>№5»</w:t>
            </w:r>
          </w:p>
        </w:tc>
        <w:tc>
          <w:tcPr>
            <w:tcW w:w="799"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0,07 </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0,07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0,07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0,07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0,07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0,07 </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0,07 </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0,07 </w:t>
            </w:r>
          </w:p>
        </w:tc>
        <w:tc>
          <w:tcPr>
            <w:tcW w:w="994"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0,07 </w:t>
            </w:r>
          </w:p>
        </w:tc>
      </w:tr>
      <w:tr>
        <w:trPr>
          <w:trHeight w:val="599"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69" w:after="0"/>
              <w:ind w:left="114" w:right="105"/>
              <w:jc w:val="center"/>
              <w:rPr>
                <w:rFonts w:ascii="Arial" w:hAnsi="Arial" w:cs="Arial"/>
                <w:sz w:val="24"/>
                <w:szCs w:val="24"/>
              </w:rPr>
            </w:pPr>
            <w:r>
              <w:rPr>
                <w:rFonts w:eastAsia="Arial" w:cs="Arial" w:ascii="Arial" w:hAnsi="Arial"/>
                <w:spacing w:val="-5"/>
                <w:kern w:val="0"/>
                <w:sz w:val="24"/>
                <w:szCs w:val="24"/>
                <w:lang w:eastAsia="en-US" w:bidi="ar-SA"/>
              </w:rPr>
              <w:t>13</w:t>
            </w:r>
          </w:p>
        </w:tc>
        <w:tc>
          <w:tcPr>
            <w:tcW w:w="23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52" w:before="41"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4"/>
                <w:kern w:val="0"/>
                <w:sz w:val="24"/>
                <w:szCs w:val="24"/>
                <w:lang w:eastAsia="en-US" w:bidi="ar-SA"/>
              </w:rPr>
              <w:t xml:space="preserve"> МБДОУ</w:t>
            </w:r>
          </w:p>
          <w:p>
            <w:pPr>
              <w:pStyle w:val="TableParagraph"/>
              <w:widowControl w:val="false"/>
              <w:tabs>
                <w:tab w:val="clear" w:pos="720"/>
                <w:tab w:val="left" w:pos="618" w:leader="none"/>
              </w:tabs>
              <w:spacing w:lineRule="exact" w:line="252" w:before="0" w:after="0"/>
              <w:ind w:left="57"/>
              <w:jc w:val="left"/>
              <w:rPr>
                <w:rFonts w:ascii="Arial" w:hAnsi="Arial" w:cs="Arial"/>
                <w:sz w:val="24"/>
                <w:szCs w:val="24"/>
              </w:rPr>
            </w:pPr>
            <w:r>
              <w:rPr>
                <w:rFonts w:eastAsia="Arial" w:cs="Arial" w:ascii="Arial" w:hAnsi="Arial"/>
                <w:kern w:val="0"/>
                <w:sz w:val="24"/>
                <w:szCs w:val="24"/>
                <w:lang w:eastAsia="en-US" w:bidi="ar-SA"/>
              </w:rPr>
              <w:t>«Детский</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3"/>
                <w:kern w:val="0"/>
                <w:sz w:val="24"/>
                <w:szCs w:val="24"/>
                <w:lang w:eastAsia="en-US" w:bidi="ar-SA"/>
              </w:rPr>
              <w:t xml:space="preserve"> </w:t>
            </w:r>
            <w:r>
              <w:rPr>
                <w:rFonts w:eastAsia="Arial" w:cs="Arial" w:ascii="Arial" w:hAnsi="Arial"/>
                <w:spacing w:val="-5"/>
                <w:kern w:val="0"/>
                <w:sz w:val="24"/>
                <w:szCs w:val="24"/>
                <w:lang w:eastAsia="en-US" w:bidi="ar-SA"/>
              </w:rPr>
              <w:t>№6»</w:t>
            </w:r>
          </w:p>
        </w:tc>
        <w:tc>
          <w:tcPr>
            <w:tcW w:w="799"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1,032</w:t>
            </w:r>
            <w:r>
              <w:rPr>
                <w:rFonts w:eastAsia="Arial" w:cs="Arial" w:ascii="Arial" w:hAnsi="Arial"/>
                <w:spacing w:val="-1"/>
                <w:kern w:val="0"/>
                <w:sz w:val="24"/>
                <w:szCs w:val="24"/>
                <w:lang w:eastAsia="en-US" w:bidi="ar-SA"/>
              </w:rPr>
              <w:t xml:space="preserve"> </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1,032</w:t>
            </w:r>
            <w:r>
              <w:rPr>
                <w:rFonts w:eastAsia="Arial" w:cs="Arial" w:ascii="Arial" w:hAnsi="Arial"/>
                <w:spacing w:val="-1"/>
                <w:kern w:val="0"/>
                <w:sz w:val="24"/>
                <w:szCs w:val="24"/>
                <w:lang w:eastAsia="en-US" w:bidi="ar-SA"/>
              </w:rPr>
              <w:t xml:space="preserve">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1,032</w:t>
            </w:r>
            <w:r>
              <w:rPr>
                <w:rFonts w:eastAsia="Arial" w:cs="Arial" w:ascii="Arial" w:hAnsi="Arial"/>
                <w:spacing w:val="-1"/>
                <w:kern w:val="0"/>
                <w:sz w:val="24"/>
                <w:szCs w:val="24"/>
                <w:lang w:eastAsia="en-US" w:bidi="ar-SA"/>
              </w:rPr>
              <w:t xml:space="preserve">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1,032</w:t>
            </w:r>
            <w:r>
              <w:rPr>
                <w:rFonts w:eastAsia="Arial" w:cs="Arial" w:ascii="Arial" w:hAnsi="Arial"/>
                <w:spacing w:val="-1"/>
                <w:kern w:val="0"/>
                <w:sz w:val="24"/>
                <w:szCs w:val="24"/>
                <w:lang w:eastAsia="en-US" w:bidi="ar-SA"/>
              </w:rPr>
              <w:t xml:space="preserve">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1,032</w:t>
            </w:r>
            <w:r>
              <w:rPr>
                <w:rFonts w:eastAsia="Arial" w:cs="Arial" w:ascii="Arial" w:hAnsi="Arial"/>
                <w:spacing w:val="-1"/>
                <w:kern w:val="0"/>
                <w:sz w:val="24"/>
                <w:szCs w:val="24"/>
                <w:lang w:eastAsia="en-US" w:bidi="ar-SA"/>
              </w:rPr>
              <w:t xml:space="preserve">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1,032</w:t>
            </w:r>
            <w:r>
              <w:rPr>
                <w:rFonts w:eastAsia="Arial" w:cs="Arial" w:ascii="Arial" w:hAnsi="Arial"/>
                <w:spacing w:val="-1"/>
                <w:kern w:val="0"/>
                <w:sz w:val="24"/>
                <w:szCs w:val="24"/>
                <w:lang w:eastAsia="en-US" w:bidi="ar-SA"/>
              </w:rPr>
              <w:t xml:space="preserve"> </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1,032</w:t>
            </w:r>
            <w:r>
              <w:rPr>
                <w:rFonts w:eastAsia="Arial" w:cs="Arial" w:ascii="Arial" w:hAnsi="Arial"/>
                <w:spacing w:val="-1"/>
                <w:kern w:val="0"/>
                <w:sz w:val="24"/>
                <w:szCs w:val="24"/>
                <w:lang w:eastAsia="en-US" w:bidi="ar-SA"/>
              </w:rPr>
              <w:t xml:space="preserve"> </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1,032</w:t>
            </w:r>
            <w:r>
              <w:rPr>
                <w:rFonts w:eastAsia="Arial" w:cs="Arial" w:ascii="Arial" w:hAnsi="Arial"/>
                <w:spacing w:val="-1"/>
                <w:kern w:val="0"/>
                <w:sz w:val="24"/>
                <w:szCs w:val="24"/>
                <w:lang w:eastAsia="en-US" w:bidi="ar-SA"/>
              </w:rPr>
              <w:t xml:space="preserve"> </w:t>
            </w:r>
          </w:p>
        </w:tc>
        <w:tc>
          <w:tcPr>
            <w:tcW w:w="994"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1,032</w:t>
            </w:r>
            <w:r>
              <w:rPr>
                <w:rFonts w:eastAsia="Arial" w:cs="Arial" w:ascii="Arial" w:hAnsi="Arial"/>
                <w:spacing w:val="-1"/>
                <w:kern w:val="0"/>
                <w:sz w:val="24"/>
                <w:szCs w:val="24"/>
                <w:lang w:eastAsia="en-US" w:bidi="ar-SA"/>
              </w:rPr>
              <w:t xml:space="preserve"> </w:t>
            </w:r>
          </w:p>
        </w:tc>
      </w:tr>
      <w:tr>
        <w:trPr>
          <w:trHeight w:val="600"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69" w:after="0"/>
              <w:ind w:left="114" w:right="105"/>
              <w:jc w:val="center"/>
              <w:rPr>
                <w:rFonts w:ascii="Arial" w:hAnsi="Arial" w:cs="Arial"/>
                <w:sz w:val="24"/>
                <w:szCs w:val="24"/>
              </w:rPr>
            </w:pPr>
            <w:r>
              <w:rPr>
                <w:rFonts w:eastAsia="Arial" w:cs="Arial" w:ascii="Arial" w:hAnsi="Arial"/>
                <w:spacing w:val="-5"/>
                <w:kern w:val="0"/>
                <w:sz w:val="24"/>
                <w:szCs w:val="24"/>
                <w:lang w:eastAsia="en-US" w:bidi="ar-SA"/>
              </w:rPr>
              <w:t>14</w:t>
            </w:r>
          </w:p>
        </w:tc>
        <w:tc>
          <w:tcPr>
            <w:tcW w:w="23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53" w:before="41"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4"/>
                <w:kern w:val="0"/>
                <w:sz w:val="24"/>
                <w:szCs w:val="24"/>
                <w:lang w:eastAsia="en-US" w:bidi="ar-SA"/>
              </w:rPr>
              <w:t xml:space="preserve"> МБДОУ</w:t>
            </w:r>
          </w:p>
          <w:p>
            <w:pPr>
              <w:pStyle w:val="TableParagraph"/>
              <w:widowControl w:val="false"/>
              <w:tabs>
                <w:tab w:val="clear" w:pos="720"/>
                <w:tab w:val="left" w:pos="618" w:leader="none"/>
              </w:tabs>
              <w:spacing w:before="0" w:after="0"/>
              <w:ind w:left="57"/>
              <w:jc w:val="left"/>
              <w:rPr>
                <w:rFonts w:ascii="Arial" w:hAnsi="Arial" w:cs="Arial"/>
                <w:sz w:val="24"/>
                <w:szCs w:val="24"/>
              </w:rPr>
            </w:pPr>
            <w:r>
              <w:rPr>
                <w:rFonts w:eastAsia="Arial" w:cs="Arial" w:ascii="Arial" w:hAnsi="Arial"/>
                <w:kern w:val="0"/>
                <w:sz w:val="24"/>
                <w:szCs w:val="24"/>
                <w:lang w:eastAsia="en-US" w:bidi="ar-SA"/>
              </w:rPr>
              <w:t>«Детский</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3"/>
                <w:kern w:val="0"/>
                <w:sz w:val="24"/>
                <w:szCs w:val="24"/>
                <w:lang w:eastAsia="en-US" w:bidi="ar-SA"/>
              </w:rPr>
              <w:t xml:space="preserve"> </w:t>
            </w:r>
            <w:r>
              <w:rPr>
                <w:rFonts w:eastAsia="Arial" w:cs="Arial" w:ascii="Arial" w:hAnsi="Arial"/>
                <w:spacing w:val="-5"/>
                <w:kern w:val="0"/>
                <w:sz w:val="24"/>
                <w:szCs w:val="24"/>
                <w:lang w:eastAsia="en-US" w:bidi="ar-SA"/>
              </w:rPr>
              <w:t>№7»</w:t>
            </w:r>
          </w:p>
        </w:tc>
        <w:tc>
          <w:tcPr>
            <w:tcW w:w="799"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0,26</w:t>
            </w:r>
            <w:r>
              <w:rPr>
                <w:rFonts w:eastAsia="Arial" w:cs="Arial" w:ascii="Arial" w:hAnsi="Arial"/>
                <w:spacing w:val="-1"/>
                <w:kern w:val="0"/>
                <w:sz w:val="24"/>
                <w:szCs w:val="24"/>
                <w:lang w:eastAsia="en-US" w:bidi="ar-SA"/>
              </w:rPr>
              <w:t xml:space="preserve"> </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0,26</w:t>
            </w:r>
            <w:r>
              <w:rPr>
                <w:rFonts w:eastAsia="Arial" w:cs="Arial" w:ascii="Arial" w:hAnsi="Arial"/>
                <w:spacing w:val="-1"/>
                <w:kern w:val="0"/>
                <w:sz w:val="24"/>
                <w:szCs w:val="24"/>
                <w:lang w:eastAsia="en-US" w:bidi="ar-SA"/>
              </w:rPr>
              <w:t xml:space="preserve">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0,26</w:t>
            </w:r>
            <w:r>
              <w:rPr>
                <w:rFonts w:eastAsia="Arial" w:cs="Arial" w:ascii="Arial" w:hAnsi="Arial"/>
                <w:spacing w:val="-1"/>
                <w:kern w:val="0"/>
                <w:sz w:val="24"/>
                <w:szCs w:val="24"/>
                <w:lang w:eastAsia="en-US" w:bidi="ar-SA"/>
              </w:rPr>
              <w:t xml:space="preserve">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0,26</w:t>
            </w:r>
            <w:r>
              <w:rPr>
                <w:rFonts w:eastAsia="Arial" w:cs="Arial" w:ascii="Arial" w:hAnsi="Arial"/>
                <w:spacing w:val="-1"/>
                <w:kern w:val="0"/>
                <w:sz w:val="24"/>
                <w:szCs w:val="24"/>
                <w:lang w:eastAsia="en-US" w:bidi="ar-SA"/>
              </w:rPr>
              <w:t xml:space="preserve">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0,26</w:t>
            </w:r>
            <w:r>
              <w:rPr>
                <w:rFonts w:eastAsia="Arial" w:cs="Arial" w:ascii="Arial" w:hAnsi="Arial"/>
                <w:spacing w:val="-1"/>
                <w:kern w:val="0"/>
                <w:sz w:val="24"/>
                <w:szCs w:val="24"/>
                <w:lang w:eastAsia="en-US" w:bidi="ar-SA"/>
              </w:rPr>
              <w:t xml:space="preserve">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0,26</w:t>
            </w:r>
            <w:r>
              <w:rPr>
                <w:rFonts w:eastAsia="Arial" w:cs="Arial" w:ascii="Arial" w:hAnsi="Arial"/>
                <w:spacing w:val="-1"/>
                <w:kern w:val="0"/>
                <w:sz w:val="24"/>
                <w:szCs w:val="24"/>
                <w:lang w:eastAsia="en-US" w:bidi="ar-SA"/>
              </w:rPr>
              <w:t xml:space="preserve"> </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0,26</w:t>
            </w:r>
            <w:r>
              <w:rPr>
                <w:rFonts w:eastAsia="Arial" w:cs="Arial" w:ascii="Arial" w:hAnsi="Arial"/>
                <w:spacing w:val="-1"/>
                <w:kern w:val="0"/>
                <w:sz w:val="24"/>
                <w:szCs w:val="24"/>
                <w:lang w:eastAsia="en-US" w:bidi="ar-SA"/>
              </w:rPr>
              <w:t xml:space="preserve"> </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0,26</w:t>
            </w:r>
            <w:r>
              <w:rPr>
                <w:rFonts w:eastAsia="Arial" w:cs="Arial" w:ascii="Arial" w:hAnsi="Arial"/>
                <w:spacing w:val="-1"/>
                <w:kern w:val="0"/>
                <w:sz w:val="24"/>
                <w:szCs w:val="24"/>
                <w:lang w:eastAsia="en-US" w:bidi="ar-SA"/>
              </w:rPr>
              <w:t xml:space="preserve"> </w:t>
            </w:r>
          </w:p>
        </w:tc>
        <w:tc>
          <w:tcPr>
            <w:tcW w:w="994"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0,26</w:t>
            </w:r>
            <w:r>
              <w:rPr>
                <w:rFonts w:eastAsia="Arial" w:cs="Arial" w:ascii="Arial" w:hAnsi="Arial"/>
                <w:spacing w:val="-1"/>
                <w:kern w:val="0"/>
                <w:sz w:val="24"/>
                <w:szCs w:val="24"/>
                <w:lang w:eastAsia="en-US" w:bidi="ar-SA"/>
              </w:rPr>
              <w:t xml:space="preserve"> </w:t>
            </w:r>
          </w:p>
        </w:tc>
      </w:tr>
      <w:tr>
        <w:trPr>
          <w:trHeight w:val="760"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6"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114" w:right="105"/>
              <w:jc w:val="center"/>
              <w:rPr>
                <w:rFonts w:ascii="Arial" w:hAnsi="Arial" w:cs="Arial"/>
                <w:sz w:val="24"/>
                <w:szCs w:val="24"/>
              </w:rPr>
            </w:pPr>
            <w:r>
              <w:rPr>
                <w:rFonts w:eastAsia="Arial" w:cs="Arial" w:ascii="Arial" w:hAnsi="Arial"/>
                <w:spacing w:val="-5"/>
                <w:kern w:val="0"/>
                <w:sz w:val="24"/>
                <w:szCs w:val="24"/>
                <w:lang w:eastAsia="en-US" w:bidi="ar-SA"/>
              </w:rPr>
              <w:t>15</w:t>
            </w:r>
          </w:p>
        </w:tc>
        <w:tc>
          <w:tcPr>
            <w:tcW w:w="23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52" w:before="0" w:after="0"/>
              <w:ind w:left="57" w:right="53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 xml:space="preserve">школы- </w:t>
            </w:r>
            <w:r>
              <w:rPr>
                <w:rFonts w:eastAsia="Arial" w:cs="Arial" w:ascii="Arial" w:hAnsi="Arial"/>
                <w:spacing w:val="-2"/>
                <w:kern w:val="0"/>
                <w:sz w:val="24"/>
                <w:szCs w:val="24"/>
                <w:lang w:eastAsia="en-US" w:bidi="ar-SA"/>
              </w:rPr>
              <w:t xml:space="preserve">интерната </w:t>
            </w:r>
            <w:r>
              <w:rPr>
                <w:rFonts w:eastAsia="Arial" w:cs="Arial" w:ascii="Arial" w:hAnsi="Arial"/>
                <w:kern w:val="0"/>
                <w:sz w:val="24"/>
                <w:szCs w:val="24"/>
                <w:lang w:eastAsia="en-US" w:bidi="ar-SA"/>
              </w:rPr>
              <w:t>(ул.Пушкина, 56)</w:t>
            </w:r>
          </w:p>
        </w:tc>
        <w:tc>
          <w:tcPr>
            <w:tcW w:w="799"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0,138 </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0,138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0,138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0,138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0,138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0,138 </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0,138 </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0,138 </w:t>
            </w:r>
          </w:p>
        </w:tc>
        <w:tc>
          <w:tcPr>
            <w:tcW w:w="994"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0,138 </w:t>
            </w:r>
          </w:p>
        </w:tc>
      </w:tr>
      <w:tr>
        <w:trPr>
          <w:trHeight w:val="758"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4"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114" w:right="105"/>
              <w:jc w:val="center"/>
              <w:rPr>
                <w:rFonts w:ascii="Arial" w:hAnsi="Arial" w:cs="Arial"/>
                <w:sz w:val="24"/>
                <w:szCs w:val="24"/>
              </w:rPr>
            </w:pPr>
            <w:r>
              <w:rPr>
                <w:rFonts w:eastAsia="Arial" w:cs="Arial" w:ascii="Arial" w:hAnsi="Arial"/>
                <w:spacing w:val="-5"/>
                <w:kern w:val="0"/>
                <w:sz w:val="24"/>
                <w:szCs w:val="24"/>
                <w:lang w:eastAsia="en-US" w:bidi="ar-SA"/>
              </w:rPr>
              <w:t>16</w:t>
            </w:r>
          </w:p>
        </w:tc>
        <w:tc>
          <w:tcPr>
            <w:tcW w:w="23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ind w:left="57" w:right="53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 xml:space="preserve">школы- </w:t>
            </w:r>
            <w:r>
              <w:rPr>
                <w:rFonts w:eastAsia="Arial" w:cs="Arial" w:ascii="Arial" w:hAnsi="Arial"/>
                <w:spacing w:val="-2"/>
                <w:kern w:val="0"/>
                <w:sz w:val="24"/>
                <w:szCs w:val="24"/>
                <w:lang w:eastAsia="en-US" w:bidi="ar-SA"/>
              </w:rPr>
              <w:t>интерната</w:t>
            </w:r>
          </w:p>
          <w:p>
            <w:pPr>
              <w:pStyle w:val="TableParagraph"/>
              <w:widowControl w:val="false"/>
              <w:tabs>
                <w:tab w:val="clear" w:pos="720"/>
                <w:tab w:val="left" w:pos="618" w:leader="none"/>
              </w:tabs>
              <w:spacing w:lineRule="exact" w:line="238" w:before="0" w:after="0"/>
              <w:ind w:left="57"/>
              <w:jc w:val="left"/>
              <w:rPr>
                <w:rFonts w:ascii="Arial" w:hAnsi="Arial" w:cs="Arial"/>
                <w:sz w:val="24"/>
                <w:szCs w:val="24"/>
              </w:rPr>
            </w:pPr>
            <w:r>
              <w:rPr>
                <w:rFonts w:eastAsia="Arial" w:cs="Arial" w:ascii="Arial" w:hAnsi="Arial"/>
                <w:kern w:val="0"/>
                <w:sz w:val="24"/>
                <w:szCs w:val="24"/>
                <w:lang w:eastAsia="en-US" w:bidi="ar-SA"/>
              </w:rPr>
              <w:t>(ул.Уруссинская,</w:t>
            </w:r>
            <w:r>
              <w:rPr>
                <w:rFonts w:eastAsia="Arial" w:cs="Arial" w:ascii="Arial" w:hAnsi="Arial"/>
                <w:spacing w:val="-9"/>
                <w:kern w:val="0"/>
                <w:sz w:val="24"/>
                <w:szCs w:val="24"/>
                <w:lang w:eastAsia="en-US" w:bidi="ar-SA"/>
              </w:rPr>
              <w:t xml:space="preserve"> </w:t>
            </w:r>
            <w:r>
              <w:rPr>
                <w:rFonts w:eastAsia="Arial" w:cs="Arial" w:ascii="Arial" w:hAnsi="Arial"/>
                <w:spacing w:val="-5"/>
                <w:kern w:val="0"/>
                <w:sz w:val="24"/>
                <w:szCs w:val="24"/>
                <w:lang w:eastAsia="en-US" w:bidi="ar-SA"/>
              </w:rPr>
              <w:t>74)</w:t>
            </w:r>
          </w:p>
        </w:tc>
        <w:tc>
          <w:tcPr>
            <w:tcW w:w="799"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0,344 </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0,344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0,344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0,344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0,344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0,344 </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0,344 </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0,344 </w:t>
            </w:r>
          </w:p>
        </w:tc>
        <w:tc>
          <w:tcPr>
            <w:tcW w:w="994"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0,344 </w:t>
            </w:r>
          </w:p>
        </w:tc>
      </w:tr>
      <w:tr>
        <w:trPr>
          <w:trHeight w:val="299"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7" w:after="0"/>
              <w:ind w:left="114" w:right="105"/>
              <w:jc w:val="center"/>
              <w:rPr>
                <w:rFonts w:ascii="Arial" w:hAnsi="Arial" w:cs="Arial"/>
                <w:sz w:val="24"/>
                <w:szCs w:val="24"/>
              </w:rPr>
            </w:pPr>
            <w:r>
              <w:rPr>
                <w:rFonts w:eastAsia="Arial" w:cs="Arial" w:ascii="Arial" w:hAnsi="Arial"/>
                <w:spacing w:val="-5"/>
                <w:kern w:val="0"/>
                <w:sz w:val="24"/>
                <w:szCs w:val="24"/>
                <w:lang w:eastAsia="en-US" w:bidi="ar-SA"/>
              </w:rPr>
              <w:t>17</w:t>
            </w:r>
          </w:p>
        </w:tc>
        <w:tc>
          <w:tcPr>
            <w:tcW w:w="23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7"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2"/>
                <w:kern w:val="0"/>
                <w:sz w:val="24"/>
                <w:szCs w:val="24"/>
                <w:lang w:eastAsia="en-US" w:bidi="ar-SA"/>
              </w:rPr>
              <w:t xml:space="preserve"> </w:t>
            </w:r>
            <w:r>
              <w:rPr>
                <w:rFonts w:eastAsia="Arial" w:cs="Arial" w:ascii="Arial" w:hAnsi="Arial"/>
                <w:spacing w:val="-5"/>
                <w:kern w:val="0"/>
                <w:sz w:val="24"/>
                <w:szCs w:val="24"/>
                <w:lang w:eastAsia="en-US" w:bidi="ar-SA"/>
              </w:rPr>
              <w:t>РДК</w:t>
            </w:r>
          </w:p>
        </w:tc>
        <w:tc>
          <w:tcPr>
            <w:tcW w:w="799"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0,344 </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0,344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0,344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0,344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0,344 </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0,344 </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0,344 </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0,344 </w:t>
            </w:r>
          </w:p>
        </w:tc>
        <w:tc>
          <w:tcPr>
            <w:tcW w:w="994"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0,344 </w:t>
            </w:r>
          </w:p>
        </w:tc>
      </w:tr>
      <w:tr>
        <w:trPr>
          <w:trHeight w:val="535"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21" w:after="0"/>
              <w:ind w:left="114" w:right="105"/>
              <w:jc w:val="center"/>
              <w:rPr>
                <w:rFonts w:ascii="Arial" w:hAnsi="Arial" w:cs="Arial"/>
                <w:sz w:val="24"/>
                <w:szCs w:val="24"/>
              </w:rPr>
            </w:pPr>
            <w:r>
              <w:rPr>
                <w:rFonts w:eastAsia="Arial" w:cs="Arial" w:ascii="Arial" w:hAnsi="Arial"/>
                <w:spacing w:val="-5"/>
                <w:kern w:val="0"/>
                <w:sz w:val="24"/>
                <w:szCs w:val="24"/>
                <w:lang w:eastAsia="en-US" w:bidi="ar-SA"/>
              </w:rPr>
              <w:t>18</w:t>
            </w:r>
          </w:p>
        </w:tc>
        <w:tc>
          <w:tcPr>
            <w:tcW w:w="23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8" w:before="0"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2"/>
                <w:kern w:val="0"/>
                <w:sz w:val="24"/>
                <w:szCs w:val="24"/>
                <w:lang w:eastAsia="en-US" w:bidi="ar-SA"/>
              </w:rPr>
              <w:t xml:space="preserve"> Исполкома</w:t>
            </w:r>
          </w:p>
          <w:p>
            <w:pPr>
              <w:pStyle w:val="TableParagraph"/>
              <w:widowControl w:val="false"/>
              <w:tabs>
                <w:tab w:val="clear" w:pos="720"/>
                <w:tab w:val="left" w:pos="618" w:leader="none"/>
              </w:tabs>
              <w:spacing w:lineRule="exact" w:line="240" w:before="0" w:after="0"/>
              <w:ind w:left="57"/>
              <w:jc w:val="left"/>
              <w:rPr>
                <w:rFonts w:ascii="Arial" w:hAnsi="Arial" w:cs="Arial"/>
                <w:sz w:val="24"/>
                <w:szCs w:val="24"/>
              </w:rPr>
            </w:pPr>
            <w:r>
              <w:rPr>
                <w:rFonts w:eastAsia="Arial" w:cs="Arial" w:ascii="Arial" w:hAnsi="Arial"/>
                <w:spacing w:val="-2"/>
                <w:kern w:val="0"/>
                <w:sz w:val="24"/>
                <w:szCs w:val="24"/>
                <w:lang w:eastAsia="en-US" w:bidi="ar-SA"/>
              </w:rPr>
              <w:t>Ютазинского</w:t>
            </w:r>
          </w:p>
        </w:tc>
        <w:tc>
          <w:tcPr>
            <w:tcW w:w="799"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0,43 </w:t>
            </w:r>
          </w:p>
        </w:tc>
        <w:tc>
          <w:tcPr>
            <w:tcW w:w="866"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0,43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0,43 </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0,43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0,43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0,43 </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0,43 </w:t>
            </w:r>
          </w:p>
        </w:tc>
        <w:tc>
          <w:tcPr>
            <w:tcW w:w="836"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0,43 </w:t>
            </w:r>
          </w:p>
        </w:tc>
        <w:tc>
          <w:tcPr>
            <w:tcW w:w="994"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0,43 </w:t>
            </w:r>
          </w:p>
        </w:tc>
      </w:tr>
      <w:tr>
        <w:trPr>
          <w:trHeight w:val="601"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63" w:after="0"/>
              <w:ind w:right="117"/>
              <w:jc w:val="right"/>
              <w:rPr>
                <w:rFonts w:ascii="Arial" w:hAnsi="Arial" w:cs="Arial"/>
                <w:sz w:val="24"/>
                <w:szCs w:val="24"/>
              </w:rPr>
            </w:pPr>
            <w:r>
              <w:rPr>
                <w:rFonts w:eastAsia="Arial" w:cs="Arial" w:ascii="Arial" w:hAnsi="Arial"/>
                <w:spacing w:val="-5"/>
                <w:kern w:val="0"/>
                <w:sz w:val="24"/>
                <w:szCs w:val="24"/>
                <w:lang w:eastAsia="en-US" w:bidi="ar-SA"/>
              </w:rPr>
              <w:t>19</w:t>
            </w:r>
          </w:p>
        </w:tc>
        <w:tc>
          <w:tcPr>
            <w:tcW w:w="23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6"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ФГКУ</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«11 отряд» ФПС по РТ</w:t>
            </w:r>
          </w:p>
        </w:tc>
        <w:tc>
          <w:tcPr>
            <w:tcW w:w="799"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0,172 </w:t>
            </w:r>
          </w:p>
        </w:tc>
        <w:tc>
          <w:tcPr>
            <w:tcW w:w="866"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0,172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0,172 </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0,172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0,172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0,172 </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0,172 </w:t>
            </w:r>
          </w:p>
        </w:tc>
        <w:tc>
          <w:tcPr>
            <w:tcW w:w="836"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0,172 </w:t>
            </w:r>
          </w:p>
        </w:tc>
        <w:tc>
          <w:tcPr>
            <w:tcW w:w="994"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0,172 </w:t>
            </w:r>
          </w:p>
        </w:tc>
      </w:tr>
      <w:tr>
        <w:trPr>
          <w:trHeight w:val="505"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21" w:after="0"/>
              <w:ind w:left="114" w:right="105"/>
              <w:jc w:val="center"/>
              <w:rPr>
                <w:rFonts w:ascii="Arial" w:hAnsi="Arial" w:cs="Arial"/>
                <w:spacing w:val="-5"/>
                <w:sz w:val="24"/>
                <w:szCs w:val="24"/>
              </w:rPr>
            </w:pPr>
            <w:r>
              <w:rPr>
                <w:rFonts w:eastAsia="Arial" w:cs="Arial" w:ascii="Arial" w:hAnsi="Arial"/>
                <w:spacing w:val="-5"/>
                <w:kern w:val="0"/>
                <w:sz w:val="24"/>
                <w:szCs w:val="24"/>
                <w:lang w:eastAsia="en-US" w:bidi="ar-SA"/>
              </w:rPr>
              <w:t>20</w:t>
            </w:r>
          </w:p>
        </w:tc>
        <w:tc>
          <w:tcPr>
            <w:tcW w:w="23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6" w:before="0"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2"/>
                <w:kern w:val="0"/>
                <w:sz w:val="24"/>
                <w:szCs w:val="24"/>
                <w:lang w:eastAsia="en-US" w:bidi="ar-SA"/>
              </w:rPr>
              <w:t xml:space="preserve"> гимназии</w:t>
            </w:r>
          </w:p>
        </w:tc>
        <w:tc>
          <w:tcPr>
            <w:tcW w:w="799"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0,26 </w:t>
            </w:r>
          </w:p>
        </w:tc>
        <w:tc>
          <w:tcPr>
            <w:tcW w:w="866"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0,26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0,26 </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0,26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0,26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0,26 </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0,26 </w:t>
            </w:r>
          </w:p>
        </w:tc>
        <w:tc>
          <w:tcPr>
            <w:tcW w:w="836"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0,26 </w:t>
            </w:r>
          </w:p>
        </w:tc>
        <w:tc>
          <w:tcPr>
            <w:tcW w:w="994"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0,26 </w:t>
            </w:r>
          </w:p>
        </w:tc>
      </w:tr>
      <w:tr>
        <w:trPr>
          <w:trHeight w:val="506"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21" w:after="0"/>
              <w:ind w:left="114" w:right="105"/>
              <w:jc w:val="center"/>
              <w:rPr>
                <w:rFonts w:ascii="Arial" w:hAnsi="Arial" w:cs="Arial"/>
                <w:spacing w:val="-5"/>
                <w:sz w:val="24"/>
                <w:szCs w:val="24"/>
              </w:rPr>
            </w:pPr>
            <w:r>
              <w:rPr>
                <w:rFonts w:eastAsia="Arial" w:cs="Arial" w:ascii="Arial" w:hAnsi="Arial"/>
                <w:spacing w:val="-5"/>
                <w:kern w:val="0"/>
                <w:sz w:val="24"/>
                <w:szCs w:val="24"/>
                <w:lang w:eastAsia="en-US" w:bidi="ar-SA"/>
              </w:rPr>
              <w:t>21</w:t>
            </w:r>
          </w:p>
        </w:tc>
        <w:tc>
          <w:tcPr>
            <w:tcW w:w="23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6" w:before="0" w:after="0"/>
              <w:ind w:left="57"/>
              <w:jc w:val="left"/>
              <w:rPr>
                <w:rFonts w:ascii="Arial" w:hAnsi="Arial" w:cs="Arial"/>
                <w:sz w:val="24"/>
                <w:szCs w:val="24"/>
              </w:rPr>
            </w:pPr>
            <w:r>
              <w:rPr>
                <w:rFonts w:eastAsia="Arial" w:cs="Arial" w:ascii="Arial" w:hAnsi="Arial"/>
                <w:kern w:val="0"/>
                <w:sz w:val="24"/>
                <w:szCs w:val="24"/>
                <w:lang w:eastAsia="en-US" w:bidi="ar-SA"/>
              </w:rPr>
              <w:t>Котельная Теплосервис</w:t>
            </w:r>
          </w:p>
        </w:tc>
        <w:tc>
          <w:tcPr>
            <w:tcW w:w="799"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0,01 </w:t>
            </w:r>
          </w:p>
        </w:tc>
        <w:tc>
          <w:tcPr>
            <w:tcW w:w="866"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0,01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0,01 </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0,01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0,01 </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0,01 </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0,01 </w:t>
            </w:r>
          </w:p>
        </w:tc>
        <w:tc>
          <w:tcPr>
            <w:tcW w:w="836"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0,01 </w:t>
            </w:r>
          </w:p>
        </w:tc>
        <w:tc>
          <w:tcPr>
            <w:tcW w:w="994"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0,01 </w:t>
            </w:r>
          </w:p>
        </w:tc>
      </w:tr>
      <w:tr>
        <w:trPr>
          <w:trHeight w:val="285" w:hRule="atLeast"/>
        </w:trPr>
        <w:tc>
          <w:tcPr>
            <w:tcW w:w="48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3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7" w:after="0"/>
              <w:ind w:left="57"/>
              <w:jc w:val="left"/>
              <w:rPr>
                <w:rFonts w:ascii="Arial" w:hAnsi="Arial" w:cs="Arial"/>
                <w:b/>
                <w:sz w:val="24"/>
                <w:szCs w:val="24"/>
              </w:rPr>
            </w:pPr>
            <w:r>
              <w:rPr>
                <w:rFonts w:eastAsia="Arial" w:cs="Arial" w:ascii="Arial" w:hAnsi="Arial"/>
                <w:b/>
                <w:spacing w:val="-2"/>
                <w:kern w:val="0"/>
                <w:sz w:val="24"/>
                <w:szCs w:val="24"/>
                <w:lang w:eastAsia="en-US" w:bidi="ar-SA"/>
              </w:rPr>
              <w:t>ИТОГО:</w:t>
            </w:r>
          </w:p>
        </w:tc>
        <w:tc>
          <w:tcPr>
            <w:tcW w:w="7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ind w:right="47"/>
              <w:jc w:val="right"/>
              <w:rPr>
                <w:rFonts w:ascii="Arial" w:hAnsi="Arial" w:cs="Arial"/>
                <w:b/>
                <w:sz w:val="24"/>
                <w:szCs w:val="24"/>
              </w:rPr>
            </w:pPr>
            <w:r>
              <w:rPr>
                <w:rFonts w:eastAsia="Arial" w:cs="Arial" w:ascii="Arial" w:hAnsi="Arial"/>
                <w:b/>
                <w:kern w:val="0"/>
                <w:sz w:val="24"/>
                <w:szCs w:val="24"/>
                <w:lang w:eastAsia="en-US" w:bidi="ar-SA"/>
              </w:rPr>
              <w:t>8,646</w:t>
            </w:r>
          </w:p>
        </w:tc>
        <w:tc>
          <w:tcPr>
            <w:tcW w:w="866" w:type="dxa"/>
            <w:gridSpan w:val="2"/>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ind w:right="47"/>
              <w:jc w:val="right"/>
              <w:rPr>
                <w:rFonts w:ascii="Arial" w:hAnsi="Arial" w:cs="Arial"/>
                <w:b/>
                <w:sz w:val="24"/>
                <w:szCs w:val="24"/>
              </w:rPr>
            </w:pPr>
            <w:r>
              <w:rPr>
                <w:rFonts w:eastAsia="Arial" w:cs="Arial" w:ascii="Arial" w:hAnsi="Arial"/>
                <w:b/>
                <w:kern w:val="0"/>
                <w:sz w:val="24"/>
                <w:szCs w:val="24"/>
                <w:lang w:eastAsia="en-US" w:bidi="ar-SA"/>
              </w:rPr>
              <w:t>8,646</w:t>
            </w:r>
          </w:p>
        </w:tc>
        <w:tc>
          <w:tcPr>
            <w:tcW w:w="708" w:type="dxa"/>
            <w:gridSpan w:val="2"/>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ind w:right="47"/>
              <w:jc w:val="right"/>
              <w:rPr>
                <w:rFonts w:ascii="Arial" w:hAnsi="Arial" w:cs="Arial"/>
                <w:b/>
                <w:sz w:val="24"/>
                <w:szCs w:val="24"/>
              </w:rPr>
            </w:pPr>
            <w:r>
              <w:rPr>
                <w:rFonts w:eastAsia="Arial" w:cs="Arial" w:ascii="Arial" w:hAnsi="Arial"/>
                <w:b/>
                <w:kern w:val="0"/>
                <w:sz w:val="24"/>
                <w:szCs w:val="24"/>
                <w:lang w:eastAsia="en-US" w:bidi="ar-SA"/>
              </w:rPr>
              <w:t>8,646</w:t>
            </w:r>
          </w:p>
        </w:tc>
        <w:tc>
          <w:tcPr>
            <w:tcW w:w="710" w:type="dxa"/>
            <w:gridSpan w:val="2"/>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ind w:right="47"/>
              <w:jc w:val="right"/>
              <w:rPr>
                <w:rFonts w:ascii="Arial" w:hAnsi="Arial" w:cs="Arial"/>
                <w:b/>
                <w:sz w:val="24"/>
                <w:szCs w:val="24"/>
              </w:rPr>
            </w:pPr>
            <w:r>
              <w:rPr>
                <w:rFonts w:eastAsia="Arial" w:cs="Arial" w:ascii="Arial" w:hAnsi="Arial"/>
                <w:b/>
                <w:kern w:val="0"/>
                <w:sz w:val="24"/>
                <w:szCs w:val="24"/>
                <w:lang w:eastAsia="en-US" w:bidi="ar-SA"/>
              </w:rPr>
              <w:t>8,646</w:t>
            </w:r>
          </w:p>
        </w:tc>
        <w:tc>
          <w:tcPr>
            <w:tcW w:w="708" w:type="dxa"/>
            <w:gridSpan w:val="2"/>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ind w:right="47"/>
              <w:jc w:val="right"/>
              <w:rPr>
                <w:rFonts w:ascii="Arial" w:hAnsi="Arial" w:cs="Arial"/>
                <w:b/>
                <w:sz w:val="24"/>
                <w:szCs w:val="24"/>
              </w:rPr>
            </w:pPr>
            <w:r>
              <w:rPr>
                <w:rFonts w:eastAsia="Arial" w:cs="Arial" w:ascii="Arial" w:hAnsi="Arial"/>
                <w:b/>
                <w:kern w:val="0"/>
                <w:sz w:val="24"/>
                <w:szCs w:val="24"/>
                <w:lang w:eastAsia="en-US" w:bidi="ar-SA"/>
              </w:rPr>
              <w:t>8,646</w:t>
            </w:r>
          </w:p>
        </w:tc>
        <w:tc>
          <w:tcPr>
            <w:tcW w:w="708" w:type="dxa"/>
            <w:gridSpan w:val="2"/>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ind w:right="47"/>
              <w:jc w:val="right"/>
              <w:rPr>
                <w:rFonts w:ascii="Arial" w:hAnsi="Arial" w:cs="Arial"/>
                <w:b/>
                <w:sz w:val="24"/>
                <w:szCs w:val="24"/>
              </w:rPr>
            </w:pPr>
            <w:r>
              <w:rPr>
                <w:rFonts w:eastAsia="Arial" w:cs="Arial" w:ascii="Arial" w:hAnsi="Arial"/>
                <w:b/>
                <w:kern w:val="0"/>
                <w:sz w:val="24"/>
                <w:szCs w:val="24"/>
                <w:lang w:eastAsia="en-US" w:bidi="ar-SA"/>
              </w:rPr>
              <w:t>8,646</w:t>
            </w:r>
          </w:p>
        </w:tc>
        <w:tc>
          <w:tcPr>
            <w:tcW w:w="710" w:type="dxa"/>
            <w:gridSpan w:val="2"/>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ind w:right="47"/>
              <w:jc w:val="right"/>
              <w:rPr>
                <w:rFonts w:ascii="Arial" w:hAnsi="Arial" w:cs="Arial"/>
                <w:b/>
                <w:sz w:val="24"/>
                <w:szCs w:val="24"/>
              </w:rPr>
            </w:pPr>
            <w:r>
              <w:rPr>
                <w:rFonts w:eastAsia="Arial" w:cs="Arial" w:ascii="Arial" w:hAnsi="Arial"/>
                <w:b/>
                <w:kern w:val="0"/>
                <w:sz w:val="24"/>
                <w:szCs w:val="24"/>
                <w:lang w:eastAsia="en-US" w:bidi="ar-SA"/>
              </w:rPr>
              <w:t>8,646</w:t>
            </w:r>
          </w:p>
        </w:tc>
        <w:tc>
          <w:tcPr>
            <w:tcW w:w="83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ind w:right="47"/>
              <w:jc w:val="right"/>
              <w:rPr>
                <w:rFonts w:ascii="Arial" w:hAnsi="Arial" w:cs="Arial"/>
                <w:b/>
                <w:sz w:val="24"/>
                <w:szCs w:val="24"/>
              </w:rPr>
            </w:pPr>
            <w:r>
              <w:rPr>
                <w:rFonts w:eastAsia="Arial" w:cs="Arial" w:ascii="Arial" w:hAnsi="Arial"/>
                <w:b/>
                <w:kern w:val="0"/>
                <w:sz w:val="24"/>
                <w:szCs w:val="24"/>
                <w:lang w:eastAsia="en-US" w:bidi="ar-SA"/>
              </w:rPr>
              <w:t>8,646</w:t>
            </w:r>
          </w:p>
        </w:tc>
        <w:tc>
          <w:tcPr>
            <w:tcW w:w="99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ind w:right="47"/>
              <w:jc w:val="right"/>
              <w:rPr>
                <w:rFonts w:ascii="Arial" w:hAnsi="Arial" w:cs="Arial"/>
                <w:b/>
                <w:sz w:val="24"/>
                <w:szCs w:val="24"/>
              </w:rPr>
            </w:pPr>
            <w:r>
              <w:rPr>
                <w:rFonts w:eastAsia="Arial" w:cs="Arial" w:ascii="Arial" w:hAnsi="Arial"/>
                <w:b/>
                <w:kern w:val="0"/>
                <w:sz w:val="24"/>
                <w:szCs w:val="24"/>
                <w:lang w:eastAsia="en-US" w:bidi="ar-SA"/>
              </w:rPr>
              <w:t>8,646</w:t>
            </w:r>
          </w:p>
        </w:tc>
      </w:tr>
    </w:tbl>
    <w:p>
      <w:pPr>
        <w:pStyle w:val="BodyText"/>
        <w:tabs>
          <w:tab w:val="clear" w:pos="720"/>
          <w:tab w:val="left" w:pos="618" w:leader="none"/>
        </w:tabs>
        <w:spacing w:before="1" w:after="1"/>
        <w:rPr>
          <w:rFonts w:ascii="Arial" w:hAnsi="Arial" w:cs="Arial"/>
          <w:sz w:val="24"/>
          <w:szCs w:val="24"/>
        </w:rPr>
      </w:pPr>
      <w:r>
        <w:rPr>
          <w:rFonts w:cs="Arial" w:ascii="Arial" w:hAnsi="Arial"/>
          <w:sz w:val="24"/>
          <w:szCs w:val="24"/>
        </w:rPr>
      </w:r>
    </w:p>
    <w:p>
      <w:pPr>
        <w:pStyle w:val="BodyText"/>
        <w:tabs>
          <w:tab w:val="clear" w:pos="720"/>
          <w:tab w:val="left" w:pos="618" w:leader="none"/>
        </w:tabs>
        <w:spacing w:before="67" w:after="0"/>
        <w:ind w:firstLine="566" w:left="118" w:right="-24"/>
        <w:rPr>
          <w:rFonts w:ascii="Arial" w:hAnsi="Arial" w:cs="Arial"/>
          <w:sz w:val="24"/>
          <w:szCs w:val="24"/>
        </w:rPr>
      </w:pPr>
      <w:r>
        <w:rPr>
          <w:rFonts w:eastAsia="Arial" w:cs="Arial" w:ascii="Arial" w:hAnsi="Arial"/>
          <w:sz w:val="24"/>
          <w:szCs w:val="24"/>
        </w:rPr>
        <w:t>Как видно из представленных данных, тепловые нагрузки пгт.Уруссу, жилой, общественно-деловой застройки и прочих потребителей перераспределяются на системы индивидуального теплоснабжения.</w:t>
      </w:r>
    </w:p>
    <w:p>
      <w:pPr>
        <w:pStyle w:val="BodyText"/>
        <w:tabs>
          <w:tab w:val="clear" w:pos="720"/>
          <w:tab w:val="left" w:pos="618" w:leader="none"/>
        </w:tabs>
        <w:spacing w:before="2" w:after="0"/>
        <w:ind w:firstLine="566" w:left="118" w:right="-24"/>
        <w:rPr>
          <w:rFonts w:ascii="Arial" w:hAnsi="Arial" w:cs="Arial"/>
          <w:sz w:val="24"/>
          <w:szCs w:val="24"/>
        </w:rPr>
      </w:pPr>
      <w:r>
        <w:rPr>
          <w:rFonts w:eastAsia="Arial" w:cs="Arial" w:ascii="Arial" w:hAnsi="Arial"/>
          <w:sz w:val="24"/>
          <w:szCs w:val="24"/>
        </w:rPr>
        <w:t>В перспективе тепловые нагрузки вновь вводимых объектов населенного пункта предполагается подключать также к индивидуальным источникам теплоснабжения.</w:t>
      </w:r>
    </w:p>
    <w:p>
      <w:pPr>
        <w:pStyle w:val="BodyText"/>
        <w:rPr>
          <w:rFonts w:ascii="Arial" w:hAnsi="Arial" w:cs="Arial"/>
          <w:sz w:val="24"/>
          <w:szCs w:val="24"/>
        </w:rPr>
      </w:pPr>
      <w:r>
        <w:rPr>
          <w:rFonts w:cs="Arial" w:ascii="Arial" w:hAnsi="Arial"/>
          <w:sz w:val="24"/>
          <w:szCs w:val="24"/>
        </w:rPr>
      </w:r>
    </w:p>
    <w:p>
      <w:pPr>
        <w:pStyle w:val="Heading1"/>
        <w:numPr>
          <w:ilvl w:val="1"/>
          <w:numId w:val="20"/>
        </w:numPr>
        <w:tabs>
          <w:tab w:val="clear" w:pos="720"/>
          <w:tab w:val="left" w:pos="618" w:leader="none"/>
          <w:tab w:val="left" w:pos="1204" w:leader="none"/>
        </w:tabs>
        <w:ind w:firstLine="566" w:left="142" w:right="-24"/>
        <w:rPr>
          <w:rFonts w:ascii="Arial" w:hAnsi="Arial" w:cs="Arial"/>
          <w:sz w:val="24"/>
          <w:szCs w:val="24"/>
        </w:rPr>
      </w:pPr>
      <w:bookmarkStart w:id="370" w:name="_Toc211264093"/>
      <w:bookmarkStart w:id="371" w:name="_Toc211263605"/>
      <w:bookmarkStart w:id="372" w:name="_Toc211237309"/>
      <w:bookmarkStart w:id="373" w:name="_Toc211237084"/>
      <w:bookmarkStart w:id="374" w:name="_Toc211236828"/>
      <w:bookmarkStart w:id="375" w:name="_Toc211005409"/>
      <w:bookmarkStart w:id="376" w:name="_Toc210918450"/>
      <w:bookmarkStart w:id="377" w:name="_Toc210730486"/>
      <w:bookmarkStart w:id="378" w:name="_Toc210728371"/>
      <w:bookmarkStart w:id="379" w:name="_bookmark55"/>
      <w:bookmarkEnd w:id="379"/>
      <w:r>
        <w:rPr>
          <w:rFonts w:eastAsia="Arial" w:cs="Arial" w:ascii="Arial" w:hAnsi="Arial"/>
          <w:sz w:val="24"/>
          <w:szCs w:val="24"/>
        </w:rPr>
        <w:t>Оптимальный температурный график отпуска тепловой энергии для каждого источника тепловой энергии или группы источников в системе теплоснабжения, работающей на общую тепловую сеть, устанавливаемый для каждого</w:t>
      </w:r>
      <w:r>
        <w:rPr>
          <w:rFonts w:eastAsia="Arial" w:cs="Arial" w:ascii="Arial" w:hAnsi="Arial"/>
          <w:spacing w:val="-1"/>
          <w:sz w:val="24"/>
          <w:szCs w:val="24"/>
        </w:rPr>
        <w:t xml:space="preserve"> </w:t>
      </w:r>
      <w:r>
        <w:rPr>
          <w:rFonts w:eastAsia="Arial" w:cs="Arial" w:ascii="Arial" w:hAnsi="Arial"/>
          <w:sz w:val="24"/>
          <w:szCs w:val="24"/>
        </w:rPr>
        <w:t>этапа, и</w:t>
      </w:r>
      <w:r>
        <w:rPr>
          <w:rFonts w:eastAsia="Arial" w:cs="Arial" w:ascii="Arial" w:hAnsi="Arial"/>
          <w:spacing w:val="-1"/>
          <w:sz w:val="24"/>
          <w:szCs w:val="24"/>
        </w:rPr>
        <w:t xml:space="preserve"> </w:t>
      </w:r>
      <w:r>
        <w:rPr>
          <w:rFonts w:eastAsia="Arial" w:cs="Arial" w:ascii="Arial" w:hAnsi="Arial"/>
          <w:sz w:val="24"/>
          <w:szCs w:val="24"/>
        </w:rPr>
        <w:t>оценка</w:t>
      </w:r>
      <w:r>
        <w:rPr>
          <w:rFonts w:eastAsia="Arial" w:cs="Arial" w:ascii="Arial" w:hAnsi="Arial"/>
          <w:spacing w:val="-1"/>
          <w:sz w:val="24"/>
          <w:szCs w:val="24"/>
        </w:rPr>
        <w:t xml:space="preserve"> </w:t>
      </w:r>
      <w:r>
        <w:rPr>
          <w:rFonts w:eastAsia="Arial" w:cs="Arial" w:ascii="Arial" w:hAnsi="Arial"/>
          <w:sz w:val="24"/>
          <w:szCs w:val="24"/>
        </w:rPr>
        <w:t>затрат при необходимости его</w:t>
      </w:r>
      <w:r>
        <w:rPr>
          <w:rFonts w:eastAsia="Arial" w:cs="Arial" w:ascii="Arial" w:hAnsi="Arial"/>
          <w:spacing w:val="-1"/>
          <w:sz w:val="24"/>
          <w:szCs w:val="24"/>
        </w:rPr>
        <w:t xml:space="preserve"> </w:t>
      </w:r>
      <w:r>
        <w:rPr>
          <w:rFonts w:eastAsia="Arial" w:cs="Arial" w:ascii="Arial" w:hAnsi="Arial"/>
          <w:sz w:val="24"/>
          <w:szCs w:val="24"/>
        </w:rPr>
        <w:t>изменения</w:t>
      </w:r>
      <w:bookmarkEnd w:id="370"/>
      <w:bookmarkEnd w:id="371"/>
      <w:bookmarkEnd w:id="372"/>
      <w:bookmarkEnd w:id="373"/>
      <w:bookmarkEnd w:id="374"/>
      <w:bookmarkEnd w:id="375"/>
      <w:bookmarkEnd w:id="376"/>
      <w:bookmarkEnd w:id="377"/>
      <w:bookmarkEnd w:id="378"/>
    </w:p>
    <w:p>
      <w:pPr>
        <w:pStyle w:val="BodyText"/>
        <w:rPr>
          <w:rFonts w:ascii="Arial" w:hAnsi="Arial" w:cs="Arial"/>
          <w:sz w:val="24"/>
          <w:szCs w:val="24"/>
          <w:highlight w:val="yellow"/>
        </w:rPr>
      </w:pPr>
      <w:r>
        <w:rPr>
          <w:rFonts w:cs="Arial" w:ascii="Arial" w:hAnsi="Arial"/>
          <w:sz w:val="24"/>
          <w:szCs w:val="24"/>
          <w:highlight w:val="yellow"/>
        </w:rPr>
      </w:r>
    </w:p>
    <w:p>
      <w:pPr>
        <w:pStyle w:val="BodyText"/>
        <w:tabs>
          <w:tab w:val="clear" w:pos="720"/>
          <w:tab w:val="left" w:pos="618" w:leader="none"/>
        </w:tabs>
        <w:ind w:firstLine="566" w:left="118" w:right="-24"/>
        <w:rPr>
          <w:rFonts w:ascii="Arial" w:hAnsi="Arial" w:cs="Arial"/>
          <w:sz w:val="24"/>
          <w:szCs w:val="24"/>
        </w:rPr>
      </w:pPr>
      <w:bookmarkStart w:id="380" w:name="_Hlk210678735"/>
      <w:bookmarkStart w:id="381" w:name="_Hlk210677583"/>
      <w:r>
        <w:rPr>
          <w:rFonts w:eastAsia="Arial" w:cs="Arial" w:ascii="Arial" w:hAnsi="Arial"/>
          <w:sz w:val="24"/>
          <w:szCs w:val="24"/>
        </w:rPr>
        <w:t>Основной задачей регулирования отпуска теплоты в системах теплоснабжения является поддержание заданной температуры воздуха в отапливаемых помещениях при изменяющихся в течение отопительного периода внешних климатических условий и поддержание заданной температуры горячей воды. На котельных предусмотрен качественно-количественный метод регулирования отпуска тепловой энергии. Выбор температурного графика обусловлен преобладанием отопительной нагрузки и непосредственным присоединением абонентов к тепловым сетям Сведения о температурных графиках котельных приведены в таблице ниже.</w:t>
      </w:r>
    </w:p>
    <w:p>
      <w:pPr>
        <w:pStyle w:val="BodyText"/>
        <w:tabs>
          <w:tab w:val="clear" w:pos="720"/>
          <w:tab w:val="left" w:pos="618" w:leader="none"/>
        </w:tabs>
        <w:ind w:firstLine="566" w:left="118" w:right="-24"/>
        <w:rPr>
          <w:rFonts w:ascii="Arial" w:hAnsi="Arial" w:cs="Arial"/>
          <w:sz w:val="24"/>
          <w:szCs w:val="24"/>
        </w:rPr>
      </w:pPr>
      <w:r>
        <w:rPr>
          <w:rFonts w:eastAsia="Arial" w:cs="Arial" w:ascii="Arial" w:hAnsi="Arial"/>
          <w:sz w:val="24"/>
          <w:szCs w:val="24"/>
        </w:rPr>
        <w:t>Таблица 11- Общие сведения о температурных источниках тепла</w:t>
      </w:r>
    </w:p>
    <w:tbl>
      <w:tblPr>
        <w:tblStyle w:val="1600"/>
        <w:tblW w:w="9771" w:type="dxa"/>
        <w:jc w:val="left"/>
        <w:tblInd w:w="118" w:type="dxa"/>
        <w:tblLayout w:type="fixed"/>
        <w:tblCellMar>
          <w:top w:w="0" w:type="dxa"/>
          <w:left w:w="108" w:type="dxa"/>
          <w:bottom w:w="0" w:type="dxa"/>
          <w:right w:w="108" w:type="dxa"/>
        </w:tblCellMar>
        <w:tblLook w:val="04a0" w:noHBand="0" w:noVBand="1" w:firstColumn="1" w:lastRow="0" w:lastColumn="0" w:firstRow="1"/>
      </w:tblPr>
      <w:tblGrid>
        <w:gridCol w:w="975"/>
        <w:gridCol w:w="3790"/>
        <w:gridCol w:w="2500"/>
        <w:gridCol w:w="2505"/>
      </w:tblGrid>
      <w:tr>
        <w:trPr/>
        <w:tc>
          <w:tcPr>
            <w:tcW w:w="975" w:type="dxa"/>
            <w:tcBorders/>
            <w:vAlign w:val="center"/>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 xml:space="preserve">№ </w:t>
            </w:r>
            <w:r>
              <w:rPr>
                <w:rFonts w:eastAsia="Arial" w:cs="Arial" w:ascii="Arial" w:hAnsi="Arial"/>
                <w:kern w:val="0"/>
                <w:sz w:val="24"/>
                <w:szCs w:val="24"/>
                <w:lang w:eastAsia="en-US" w:bidi="ar-SA"/>
              </w:rPr>
              <w:t>п/п</w:t>
            </w:r>
          </w:p>
        </w:tc>
        <w:tc>
          <w:tcPr>
            <w:tcW w:w="3790" w:type="dxa"/>
            <w:tcBorders/>
            <w:vAlign w:val="center"/>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Наименование котельной</w:t>
            </w:r>
          </w:p>
        </w:tc>
        <w:tc>
          <w:tcPr>
            <w:tcW w:w="2500" w:type="dxa"/>
            <w:tcBorders/>
            <w:vAlign w:val="center"/>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Температурный график</w:t>
            </w:r>
          </w:p>
        </w:tc>
        <w:tc>
          <w:tcPr>
            <w:tcW w:w="2505" w:type="dxa"/>
            <w:tcBorders/>
            <w:vAlign w:val="center"/>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Способ регулирования</w:t>
            </w:r>
          </w:p>
        </w:tc>
      </w:tr>
      <w:tr>
        <w:trPr/>
        <w:tc>
          <w:tcPr>
            <w:tcW w:w="975"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bookmarkStart w:id="382" w:name="_Hlk210672750"/>
            <w:r>
              <w:rPr>
                <w:rFonts w:eastAsia="Arial" w:cs="Arial" w:ascii="Arial" w:hAnsi="Arial"/>
                <w:kern w:val="0"/>
                <w:sz w:val="24"/>
                <w:szCs w:val="24"/>
                <w:lang w:eastAsia="en-US" w:bidi="ar-SA"/>
              </w:rPr>
              <w:t>1</w:t>
            </w:r>
          </w:p>
        </w:tc>
        <w:tc>
          <w:tcPr>
            <w:tcW w:w="3790" w:type="dxa"/>
            <w:tcBorders/>
          </w:tcPr>
          <w:p>
            <w:pPr>
              <w:pStyle w:val="BodyText"/>
              <w:widowControl w:val="false"/>
              <w:tabs>
                <w:tab w:val="clear" w:pos="720"/>
                <w:tab w:val="left" w:pos="618" w:leader="none"/>
              </w:tabs>
              <w:spacing w:before="0" w:after="0"/>
              <w:ind w:hanging="0" w:right="408"/>
              <w:jc w:val="left"/>
              <w:rPr>
                <w:rFonts w:ascii="Arial" w:hAnsi="Arial" w:cs="Arial"/>
                <w:sz w:val="24"/>
                <w:szCs w:val="24"/>
              </w:rPr>
            </w:pPr>
            <w:r>
              <w:rPr>
                <w:rFonts w:eastAsia="Arial" w:cs="Arial" w:ascii="Arial" w:hAnsi="Arial"/>
                <w:kern w:val="0"/>
                <w:sz w:val="24"/>
                <w:szCs w:val="24"/>
                <w:lang w:eastAsia="en-US" w:bidi="ar-SA"/>
              </w:rPr>
              <w:t>Котельная «Гармония»</w:t>
            </w:r>
          </w:p>
        </w:tc>
        <w:tc>
          <w:tcPr>
            <w:tcW w:w="2500"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95/70</w:t>
            </w:r>
          </w:p>
        </w:tc>
        <w:tc>
          <w:tcPr>
            <w:tcW w:w="2505"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bookmarkStart w:id="383" w:name="_Hlk210672750"/>
            <w:r>
              <w:rPr>
                <w:rFonts w:eastAsia="Arial" w:cs="Arial" w:ascii="Arial" w:hAnsi="Arial"/>
                <w:kern w:val="0"/>
                <w:sz w:val="24"/>
                <w:szCs w:val="24"/>
                <w:lang w:eastAsia="en-US" w:bidi="ar-SA"/>
              </w:rPr>
              <w:t>Качественно-количественный</w:t>
            </w:r>
            <w:bookmarkEnd w:id="383"/>
          </w:p>
        </w:tc>
      </w:tr>
      <w:tr>
        <w:trPr/>
        <w:tc>
          <w:tcPr>
            <w:tcW w:w="975"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2</w:t>
            </w:r>
          </w:p>
        </w:tc>
        <w:tc>
          <w:tcPr>
            <w:tcW w:w="3790" w:type="dxa"/>
            <w:tcBorders/>
          </w:tcPr>
          <w:p>
            <w:pPr>
              <w:pStyle w:val="BodyText"/>
              <w:widowControl w:val="false"/>
              <w:tabs>
                <w:tab w:val="clear" w:pos="720"/>
                <w:tab w:val="left" w:pos="618" w:leader="none"/>
              </w:tabs>
              <w:spacing w:before="0" w:after="0"/>
              <w:ind w:hanging="0" w:right="408"/>
              <w:jc w:val="left"/>
              <w:rPr>
                <w:rFonts w:ascii="Arial" w:hAnsi="Arial" w:cs="Arial"/>
                <w:sz w:val="24"/>
                <w:szCs w:val="24"/>
              </w:rPr>
            </w:pPr>
            <w:r>
              <w:rPr>
                <w:rFonts w:eastAsia="Arial" w:cs="Arial" w:ascii="Arial" w:hAnsi="Arial"/>
                <w:kern w:val="0"/>
                <w:sz w:val="24"/>
                <w:szCs w:val="24"/>
                <w:lang w:eastAsia="en-US" w:bidi="ar-SA"/>
              </w:rPr>
              <w:t>Котельная ДЮСШ «ОЛИМП»</w:t>
            </w:r>
          </w:p>
        </w:tc>
        <w:tc>
          <w:tcPr>
            <w:tcW w:w="2500"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95/70</w:t>
            </w:r>
          </w:p>
        </w:tc>
        <w:tc>
          <w:tcPr>
            <w:tcW w:w="2505"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975"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3</w:t>
            </w:r>
          </w:p>
        </w:tc>
        <w:tc>
          <w:tcPr>
            <w:tcW w:w="3790" w:type="dxa"/>
            <w:tcBorders/>
          </w:tcPr>
          <w:p>
            <w:pPr>
              <w:pStyle w:val="BodyText"/>
              <w:widowControl w:val="false"/>
              <w:tabs>
                <w:tab w:val="clear" w:pos="720"/>
                <w:tab w:val="left" w:pos="618" w:leader="none"/>
              </w:tabs>
              <w:spacing w:before="0" w:after="0"/>
              <w:ind w:hanging="0" w:right="408"/>
              <w:jc w:val="left"/>
              <w:rPr>
                <w:rFonts w:ascii="Arial" w:hAnsi="Arial" w:cs="Arial"/>
                <w:sz w:val="24"/>
                <w:szCs w:val="24"/>
              </w:rPr>
            </w:pPr>
            <w:r>
              <w:rPr>
                <w:rFonts w:eastAsia="Arial" w:cs="Arial" w:ascii="Arial" w:hAnsi="Arial"/>
                <w:kern w:val="0"/>
                <w:sz w:val="24"/>
                <w:szCs w:val="24"/>
                <w:lang w:eastAsia="en-US" w:bidi="ar-SA"/>
              </w:rPr>
              <w:t>Котельная Уруссинской ЦРБ</w:t>
            </w:r>
          </w:p>
        </w:tc>
        <w:tc>
          <w:tcPr>
            <w:tcW w:w="2500"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95/70</w:t>
            </w:r>
          </w:p>
        </w:tc>
        <w:tc>
          <w:tcPr>
            <w:tcW w:w="2505"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975"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4</w:t>
            </w:r>
          </w:p>
        </w:tc>
        <w:tc>
          <w:tcPr>
            <w:tcW w:w="3790" w:type="dxa"/>
            <w:tcBorders/>
          </w:tcPr>
          <w:p>
            <w:pPr>
              <w:pStyle w:val="BodyText"/>
              <w:widowControl w:val="false"/>
              <w:tabs>
                <w:tab w:val="clear" w:pos="720"/>
                <w:tab w:val="left" w:pos="618" w:leader="none"/>
              </w:tabs>
              <w:spacing w:before="0" w:after="0"/>
              <w:ind w:hanging="0" w:right="408"/>
              <w:jc w:val="left"/>
              <w:rPr>
                <w:rFonts w:ascii="Arial" w:hAnsi="Arial" w:cs="Arial"/>
                <w:sz w:val="24"/>
                <w:szCs w:val="24"/>
              </w:rPr>
            </w:pPr>
            <w:r>
              <w:rPr>
                <w:rFonts w:eastAsia="Arial" w:cs="Arial" w:ascii="Arial" w:hAnsi="Arial"/>
                <w:kern w:val="0"/>
                <w:sz w:val="24"/>
                <w:szCs w:val="24"/>
                <w:lang w:eastAsia="en-US" w:bidi="ar-SA"/>
              </w:rPr>
              <w:t>Котельная НОШ №1</w:t>
            </w:r>
          </w:p>
        </w:tc>
        <w:tc>
          <w:tcPr>
            <w:tcW w:w="2500"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95/70</w:t>
            </w:r>
          </w:p>
        </w:tc>
        <w:tc>
          <w:tcPr>
            <w:tcW w:w="2505"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975"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5</w:t>
            </w:r>
          </w:p>
        </w:tc>
        <w:tc>
          <w:tcPr>
            <w:tcW w:w="3790" w:type="dxa"/>
            <w:tcBorders/>
          </w:tcPr>
          <w:p>
            <w:pPr>
              <w:pStyle w:val="BodyText"/>
              <w:widowControl w:val="false"/>
              <w:tabs>
                <w:tab w:val="clear" w:pos="720"/>
                <w:tab w:val="left" w:pos="618" w:leader="none"/>
              </w:tabs>
              <w:spacing w:before="0" w:after="0"/>
              <w:ind w:hanging="0" w:right="408"/>
              <w:jc w:val="left"/>
              <w:rPr>
                <w:rFonts w:ascii="Arial" w:hAnsi="Arial" w:cs="Arial"/>
                <w:sz w:val="24"/>
                <w:szCs w:val="24"/>
              </w:rPr>
            </w:pPr>
            <w:r>
              <w:rPr>
                <w:rFonts w:eastAsia="Arial" w:cs="Arial" w:ascii="Arial" w:hAnsi="Arial"/>
                <w:kern w:val="0"/>
                <w:sz w:val="24"/>
                <w:szCs w:val="24"/>
                <w:lang w:eastAsia="en-US" w:bidi="ar-SA"/>
              </w:rPr>
              <w:t>Котельная ООШ №2</w:t>
            </w:r>
          </w:p>
        </w:tc>
        <w:tc>
          <w:tcPr>
            <w:tcW w:w="2500"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95/70</w:t>
            </w:r>
          </w:p>
        </w:tc>
        <w:tc>
          <w:tcPr>
            <w:tcW w:w="2505"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975"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6</w:t>
            </w:r>
          </w:p>
        </w:tc>
        <w:tc>
          <w:tcPr>
            <w:tcW w:w="3790" w:type="dxa"/>
            <w:tcBorders/>
          </w:tcPr>
          <w:p>
            <w:pPr>
              <w:pStyle w:val="BodyText"/>
              <w:widowControl w:val="false"/>
              <w:tabs>
                <w:tab w:val="clear" w:pos="720"/>
                <w:tab w:val="left" w:pos="618" w:leader="none"/>
              </w:tabs>
              <w:spacing w:before="0" w:after="0"/>
              <w:ind w:hanging="0" w:right="408"/>
              <w:jc w:val="left"/>
              <w:rPr>
                <w:rFonts w:ascii="Arial" w:hAnsi="Arial" w:cs="Arial"/>
                <w:sz w:val="24"/>
                <w:szCs w:val="24"/>
              </w:rPr>
            </w:pPr>
            <w:r>
              <w:rPr>
                <w:rFonts w:eastAsia="Arial" w:cs="Arial" w:ascii="Arial" w:hAnsi="Arial"/>
                <w:kern w:val="0"/>
                <w:sz w:val="24"/>
                <w:szCs w:val="24"/>
                <w:lang w:eastAsia="en-US" w:bidi="ar-SA"/>
              </w:rPr>
              <w:t>Котельная СОШ №3</w:t>
            </w:r>
          </w:p>
        </w:tc>
        <w:tc>
          <w:tcPr>
            <w:tcW w:w="2500"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95/70</w:t>
            </w:r>
          </w:p>
        </w:tc>
        <w:tc>
          <w:tcPr>
            <w:tcW w:w="2505"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975"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7</w:t>
            </w:r>
          </w:p>
        </w:tc>
        <w:tc>
          <w:tcPr>
            <w:tcW w:w="3790" w:type="dxa"/>
            <w:tcBorders/>
          </w:tcPr>
          <w:p>
            <w:pPr>
              <w:pStyle w:val="BodyText"/>
              <w:widowControl w:val="false"/>
              <w:tabs>
                <w:tab w:val="clear" w:pos="720"/>
                <w:tab w:val="left" w:pos="618" w:leader="none"/>
              </w:tabs>
              <w:spacing w:before="0" w:after="0"/>
              <w:ind w:hanging="0" w:right="408"/>
              <w:jc w:val="left"/>
              <w:rPr>
                <w:rFonts w:ascii="Arial" w:hAnsi="Arial" w:cs="Arial"/>
                <w:sz w:val="24"/>
                <w:szCs w:val="24"/>
              </w:rPr>
            </w:pPr>
            <w:r>
              <w:rPr>
                <w:rFonts w:eastAsia="Arial" w:cs="Arial" w:ascii="Arial" w:hAnsi="Arial"/>
                <w:kern w:val="0"/>
                <w:sz w:val="24"/>
                <w:szCs w:val="24"/>
                <w:lang w:eastAsia="en-US" w:bidi="ar-SA"/>
              </w:rPr>
              <w:t>Котельная ЦДТ</w:t>
            </w:r>
          </w:p>
        </w:tc>
        <w:tc>
          <w:tcPr>
            <w:tcW w:w="2500"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95/70</w:t>
            </w:r>
          </w:p>
        </w:tc>
        <w:tc>
          <w:tcPr>
            <w:tcW w:w="2505"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975"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8</w:t>
            </w:r>
          </w:p>
        </w:tc>
        <w:tc>
          <w:tcPr>
            <w:tcW w:w="3790" w:type="dxa"/>
            <w:tcBorders/>
          </w:tcPr>
          <w:p>
            <w:pPr>
              <w:pStyle w:val="BodyText"/>
              <w:widowControl w:val="false"/>
              <w:tabs>
                <w:tab w:val="clear" w:pos="720"/>
                <w:tab w:val="left" w:pos="618" w:leader="none"/>
              </w:tabs>
              <w:spacing w:lineRule="auto" w:line="240" w:before="0" w:after="0"/>
              <w:ind w:hanging="0" w:right="408"/>
              <w:jc w:val="left"/>
              <w:rPr>
                <w:rFonts w:ascii="Arial" w:hAnsi="Arial" w:cs="Arial"/>
                <w:sz w:val="24"/>
                <w:szCs w:val="24"/>
              </w:rPr>
            </w:pPr>
            <w:r>
              <w:rPr>
                <w:rFonts w:eastAsia="Arial" w:cs="Arial" w:ascii="Arial" w:hAnsi="Arial"/>
                <w:kern w:val="0"/>
                <w:sz w:val="24"/>
                <w:szCs w:val="24"/>
                <w:lang w:eastAsia="en-US" w:bidi="ar-SA"/>
              </w:rPr>
              <w:t>Котельная МБДОУ «Детский сад №1»- МБДОУ «Детский сад №3»</w:t>
            </w:r>
          </w:p>
        </w:tc>
        <w:tc>
          <w:tcPr>
            <w:tcW w:w="2500"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95/70</w:t>
            </w:r>
          </w:p>
        </w:tc>
        <w:tc>
          <w:tcPr>
            <w:tcW w:w="2505"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975"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9</w:t>
            </w:r>
          </w:p>
        </w:tc>
        <w:tc>
          <w:tcPr>
            <w:tcW w:w="3790" w:type="dxa"/>
            <w:tcBorders/>
          </w:tcPr>
          <w:p>
            <w:pPr>
              <w:pStyle w:val="BodyText"/>
              <w:widowControl w:val="false"/>
              <w:tabs>
                <w:tab w:val="clear" w:pos="720"/>
                <w:tab w:val="left" w:pos="618" w:leader="none"/>
              </w:tabs>
              <w:spacing w:before="0" w:after="0"/>
              <w:ind w:hanging="0" w:right="408"/>
              <w:jc w:val="left"/>
              <w:rPr>
                <w:rFonts w:ascii="Arial" w:hAnsi="Arial" w:cs="Arial"/>
                <w:sz w:val="24"/>
                <w:szCs w:val="24"/>
              </w:rPr>
            </w:pPr>
            <w:r>
              <w:rPr>
                <w:rFonts w:eastAsia="Arial" w:cs="Arial" w:ascii="Arial" w:hAnsi="Arial"/>
                <w:kern w:val="0"/>
                <w:sz w:val="24"/>
                <w:szCs w:val="24"/>
                <w:lang w:eastAsia="en-US" w:bidi="ar-SA"/>
              </w:rPr>
              <w:t>Котельная МБДОУ «Детский сад №2»</w:t>
            </w:r>
          </w:p>
        </w:tc>
        <w:tc>
          <w:tcPr>
            <w:tcW w:w="2500"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95/70</w:t>
            </w:r>
          </w:p>
        </w:tc>
        <w:tc>
          <w:tcPr>
            <w:tcW w:w="2505"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975"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10</w:t>
            </w:r>
          </w:p>
        </w:tc>
        <w:tc>
          <w:tcPr>
            <w:tcW w:w="3790" w:type="dxa"/>
            <w:tcBorders/>
          </w:tcPr>
          <w:p>
            <w:pPr>
              <w:pStyle w:val="BodyText"/>
              <w:widowControl w:val="false"/>
              <w:tabs>
                <w:tab w:val="clear" w:pos="720"/>
                <w:tab w:val="left" w:pos="618" w:leader="none"/>
              </w:tabs>
              <w:spacing w:before="0" w:after="0"/>
              <w:ind w:hanging="0" w:right="408"/>
              <w:jc w:val="left"/>
              <w:rPr>
                <w:rFonts w:ascii="Arial" w:hAnsi="Arial" w:cs="Arial"/>
                <w:sz w:val="24"/>
                <w:szCs w:val="24"/>
              </w:rPr>
            </w:pPr>
            <w:r>
              <w:rPr>
                <w:rFonts w:eastAsia="Arial" w:cs="Arial" w:ascii="Arial" w:hAnsi="Arial"/>
                <w:kern w:val="0"/>
                <w:sz w:val="24"/>
                <w:szCs w:val="24"/>
                <w:lang w:eastAsia="en-US" w:bidi="ar-SA"/>
              </w:rPr>
              <w:t>Котельная рынок пгт.Уруссу</w:t>
            </w:r>
          </w:p>
        </w:tc>
        <w:tc>
          <w:tcPr>
            <w:tcW w:w="2500"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95/70</w:t>
            </w:r>
          </w:p>
        </w:tc>
        <w:tc>
          <w:tcPr>
            <w:tcW w:w="2505"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975"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11</w:t>
            </w:r>
          </w:p>
        </w:tc>
        <w:tc>
          <w:tcPr>
            <w:tcW w:w="3790" w:type="dxa"/>
            <w:tcBorders/>
          </w:tcPr>
          <w:p>
            <w:pPr>
              <w:pStyle w:val="BodyText"/>
              <w:widowControl w:val="false"/>
              <w:tabs>
                <w:tab w:val="clear" w:pos="720"/>
                <w:tab w:val="left" w:pos="618" w:leader="none"/>
              </w:tabs>
              <w:spacing w:before="0" w:after="0"/>
              <w:ind w:hanging="0" w:right="408"/>
              <w:jc w:val="left"/>
              <w:rPr>
                <w:rFonts w:ascii="Arial" w:hAnsi="Arial" w:cs="Arial"/>
                <w:sz w:val="24"/>
                <w:szCs w:val="24"/>
              </w:rPr>
            </w:pPr>
            <w:r>
              <w:rPr>
                <w:rFonts w:eastAsia="Arial" w:cs="Arial" w:ascii="Arial" w:hAnsi="Arial"/>
                <w:kern w:val="0"/>
                <w:sz w:val="24"/>
                <w:szCs w:val="24"/>
                <w:lang w:eastAsia="en-US" w:bidi="ar-SA"/>
              </w:rPr>
              <w:t>Котельная МБДОУ «Детский сад №4»</w:t>
            </w:r>
          </w:p>
        </w:tc>
        <w:tc>
          <w:tcPr>
            <w:tcW w:w="2500"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95/70</w:t>
            </w:r>
          </w:p>
        </w:tc>
        <w:tc>
          <w:tcPr>
            <w:tcW w:w="2505"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975"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12</w:t>
            </w:r>
          </w:p>
        </w:tc>
        <w:tc>
          <w:tcPr>
            <w:tcW w:w="3790" w:type="dxa"/>
            <w:tcBorders/>
          </w:tcPr>
          <w:p>
            <w:pPr>
              <w:pStyle w:val="BodyText"/>
              <w:widowControl w:val="false"/>
              <w:tabs>
                <w:tab w:val="clear" w:pos="720"/>
                <w:tab w:val="left" w:pos="618" w:leader="none"/>
              </w:tabs>
              <w:spacing w:before="0" w:after="0"/>
              <w:ind w:hanging="0" w:right="408"/>
              <w:jc w:val="left"/>
              <w:rPr>
                <w:rFonts w:ascii="Arial" w:hAnsi="Arial" w:cs="Arial"/>
                <w:sz w:val="24"/>
                <w:szCs w:val="24"/>
              </w:rPr>
            </w:pPr>
            <w:r>
              <w:rPr>
                <w:rFonts w:eastAsia="Arial" w:cs="Arial" w:ascii="Arial" w:hAnsi="Arial"/>
                <w:kern w:val="0"/>
                <w:sz w:val="24"/>
                <w:szCs w:val="24"/>
                <w:lang w:eastAsia="en-US" w:bidi="ar-SA"/>
              </w:rPr>
              <w:t>Котельная МБДОУ «Детский сад №5»</w:t>
            </w:r>
          </w:p>
        </w:tc>
        <w:tc>
          <w:tcPr>
            <w:tcW w:w="2500"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95/70</w:t>
            </w:r>
          </w:p>
        </w:tc>
        <w:tc>
          <w:tcPr>
            <w:tcW w:w="2505"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975"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13</w:t>
            </w:r>
          </w:p>
        </w:tc>
        <w:tc>
          <w:tcPr>
            <w:tcW w:w="3790" w:type="dxa"/>
            <w:tcBorders/>
          </w:tcPr>
          <w:p>
            <w:pPr>
              <w:pStyle w:val="BodyText"/>
              <w:widowControl w:val="false"/>
              <w:tabs>
                <w:tab w:val="clear" w:pos="720"/>
                <w:tab w:val="left" w:pos="618" w:leader="none"/>
              </w:tabs>
              <w:spacing w:before="0" w:after="0"/>
              <w:ind w:hanging="0" w:right="408"/>
              <w:jc w:val="left"/>
              <w:rPr>
                <w:rFonts w:ascii="Arial" w:hAnsi="Arial" w:cs="Arial"/>
                <w:sz w:val="24"/>
                <w:szCs w:val="24"/>
              </w:rPr>
            </w:pPr>
            <w:r>
              <w:rPr>
                <w:rFonts w:eastAsia="Arial" w:cs="Arial" w:ascii="Arial" w:hAnsi="Arial"/>
                <w:kern w:val="0"/>
                <w:sz w:val="24"/>
                <w:szCs w:val="24"/>
                <w:lang w:eastAsia="en-US" w:bidi="ar-SA"/>
              </w:rPr>
              <w:t>Котельная МБДОУ «Детский сад №6»</w:t>
            </w:r>
          </w:p>
        </w:tc>
        <w:tc>
          <w:tcPr>
            <w:tcW w:w="2500"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95/70</w:t>
            </w:r>
          </w:p>
        </w:tc>
        <w:tc>
          <w:tcPr>
            <w:tcW w:w="2505"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975"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14</w:t>
            </w:r>
          </w:p>
        </w:tc>
        <w:tc>
          <w:tcPr>
            <w:tcW w:w="3790" w:type="dxa"/>
            <w:tcBorders/>
          </w:tcPr>
          <w:p>
            <w:pPr>
              <w:pStyle w:val="BodyText"/>
              <w:widowControl w:val="false"/>
              <w:tabs>
                <w:tab w:val="clear" w:pos="720"/>
                <w:tab w:val="left" w:pos="618" w:leader="none"/>
              </w:tabs>
              <w:spacing w:before="0" w:after="0"/>
              <w:ind w:hanging="0" w:right="408"/>
              <w:jc w:val="left"/>
              <w:rPr>
                <w:rFonts w:ascii="Arial" w:hAnsi="Arial" w:cs="Arial"/>
                <w:sz w:val="24"/>
                <w:szCs w:val="24"/>
              </w:rPr>
            </w:pPr>
            <w:r>
              <w:rPr>
                <w:rFonts w:eastAsia="Arial" w:cs="Arial" w:ascii="Arial" w:hAnsi="Arial"/>
                <w:kern w:val="0"/>
                <w:sz w:val="24"/>
                <w:szCs w:val="24"/>
                <w:lang w:eastAsia="en-US" w:bidi="ar-SA"/>
              </w:rPr>
              <w:t>Котельная МБДОУ «Детский сад №7»</w:t>
            </w:r>
          </w:p>
        </w:tc>
        <w:tc>
          <w:tcPr>
            <w:tcW w:w="2500"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95/70</w:t>
            </w:r>
          </w:p>
        </w:tc>
        <w:tc>
          <w:tcPr>
            <w:tcW w:w="2505"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975"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15</w:t>
            </w:r>
          </w:p>
        </w:tc>
        <w:tc>
          <w:tcPr>
            <w:tcW w:w="3790" w:type="dxa"/>
            <w:tcBorders/>
          </w:tcPr>
          <w:p>
            <w:pPr>
              <w:pStyle w:val="BodyText"/>
              <w:widowControl w:val="false"/>
              <w:tabs>
                <w:tab w:val="clear" w:pos="720"/>
                <w:tab w:val="left" w:pos="618" w:leader="none"/>
              </w:tabs>
              <w:spacing w:before="0" w:after="0"/>
              <w:ind w:hanging="0" w:right="408"/>
              <w:jc w:val="left"/>
              <w:rPr>
                <w:rFonts w:ascii="Arial" w:hAnsi="Arial" w:cs="Arial"/>
                <w:sz w:val="24"/>
                <w:szCs w:val="24"/>
              </w:rPr>
            </w:pPr>
            <w:r>
              <w:rPr>
                <w:rFonts w:eastAsia="Arial" w:cs="Arial" w:ascii="Arial" w:hAnsi="Arial"/>
                <w:kern w:val="0"/>
                <w:sz w:val="24"/>
                <w:szCs w:val="24"/>
                <w:lang w:eastAsia="en-US" w:bidi="ar-SA"/>
              </w:rPr>
              <w:t>Котельная школы-интерната (ул.Пушкина, 56)</w:t>
            </w:r>
          </w:p>
        </w:tc>
        <w:tc>
          <w:tcPr>
            <w:tcW w:w="2500"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95/70</w:t>
            </w:r>
          </w:p>
        </w:tc>
        <w:tc>
          <w:tcPr>
            <w:tcW w:w="2505"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975"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16</w:t>
            </w:r>
          </w:p>
        </w:tc>
        <w:tc>
          <w:tcPr>
            <w:tcW w:w="3790" w:type="dxa"/>
            <w:tcBorders/>
          </w:tcPr>
          <w:p>
            <w:pPr>
              <w:pStyle w:val="BodyText"/>
              <w:widowControl w:val="false"/>
              <w:tabs>
                <w:tab w:val="clear" w:pos="720"/>
                <w:tab w:val="left" w:pos="618" w:leader="none"/>
              </w:tabs>
              <w:spacing w:before="0" w:after="0"/>
              <w:ind w:hanging="0" w:right="408"/>
              <w:jc w:val="left"/>
              <w:rPr>
                <w:rFonts w:ascii="Arial" w:hAnsi="Arial" w:cs="Arial"/>
                <w:sz w:val="24"/>
                <w:szCs w:val="24"/>
              </w:rPr>
            </w:pPr>
            <w:r>
              <w:rPr>
                <w:rFonts w:eastAsia="Arial" w:cs="Arial" w:ascii="Arial" w:hAnsi="Arial"/>
                <w:kern w:val="0"/>
                <w:sz w:val="24"/>
                <w:szCs w:val="24"/>
                <w:lang w:eastAsia="en-US" w:bidi="ar-SA"/>
              </w:rPr>
              <w:t>Котельная школы-интерната (ул.Уруссинская, 74)</w:t>
            </w:r>
          </w:p>
        </w:tc>
        <w:tc>
          <w:tcPr>
            <w:tcW w:w="2500"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95/70</w:t>
            </w:r>
          </w:p>
        </w:tc>
        <w:tc>
          <w:tcPr>
            <w:tcW w:w="2505"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975"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17</w:t>
            </w:r>
          </w:p>
        </w:tc>
        <w:tc>
          <w:tcPr>
            <w:tcW w:w="3790" w:type="dxa"/>
            <w:tcBorders/>
          </w:tcPr>
          <w:p>
            <w:pPr>
              <w:pStyle w:val="BodyText"/>
              <w:widowControl w:val="false"/>
              <w:tabs>
                <w:tab w:val="clear" w:pos="720"/>
                <w:tab w:val="left" w:pos="618" w:leader="none"/>
              </w:tabs>
              <w:spacing w:before="0" w:after="0"/>
              <w:ind w:hanging="0" w:right="408"/>
              <w:jc w:val="left"/>
              <w:rPr>
                <w:rFonts w:ascii="Arial" w:hAnsi="Arial" w:cs="Arial"/>
                <w:sz w:val="24"/>
                <w:szCs w:val="24"/>
              </w:rPr>
            </w:pPr>
            <w:r>
              <w:rPr>
                <w:rFonts w:eastAsia="Arial" w:cs="Arial" w:ascii="Arial" w:hAnsi="Arial"/>
                <w:kern w:val="0"/>
                <w:sz w:val="24"/>
                <w:szCs w:val="24"/>
                <w:lang w:eastAsia="en-US" w:bidi="ar-SA"/>
              </w:rPr>
              <w:t>Котельная РДК</w:t>
            </w:r>
          </w:p>
        </w:tc>
        <w:tc>
          <w:tcPr>
            <w:tcW w:w="2500"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95/70</w:t>
            </w:r>
          </w:p>
        </w:tc>
        <w:tc>
          <w:tcPr>
            <w:tcW w:w="2505"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975"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18</w:t>
            </w:r>
          </w:p>
        </w:tc>
        <w:tc>
          <w:tcPr>
            <w:tcW w:w="3790" w:type="dxa"/>
            <w:tcBorders/>
          </w:tcPr>
          <w:p>
            <w:pPr>
              <w:pStyle w:val="BodyText"/>
              <w:widowControl w:val="false"/>
              <w:tabs>
                <w:tab w:val="clear" w:pos="720"/>
                <w:tab w:val="left" w:pos="618" w:leader="none"/>
              </w:tabs>
              <w:spacing w:before="0" w:after="0"/>
              <w:ind w:hanging="0" w:right="408"/>
              <w:jc w:val="left"/>
              <w:rPr>
                <w:rFonts w:ascii="Arial" w:hAnsi="Arial" w:cs="Arial"/>
                <w:sz w:val="24"/>
                <w:szCs w:val="24"/>
              </w:rPr>
            </w:pPr>
            <w:r>
              <w:rPr>
                <w:rFonts w:eastAsia="Arial" w:cs="Arial" w:ascii="Arial" w:hAnsi="Arial"/>
                <w:kern w:val="0"/>
                <w:sz w:val="24"/>
                <w:szCs w:val="24"/>
                <w:lang w:eastAsia="en-US" w:bidi="ar-SA"/>
              </w:rPr>
              <w:t>Котельная Исполкома Ютазинского муниципального района</w:t>
            </w:r>
          </w:p>
        </w:tc>
        <w:tc>
          <w:tcPr>
            <w:tcW w:w="2500"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95/70</w:t>
            </w:r>
          </w:p>
        </w:tc>
        <w:tc>
          <w:tcPr>
            <w:tcW w:w="2505"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975"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19</w:t>
            </w:r>
          </w:p>
        </w:tc>
        <w:tc>
          <w:tcPr>
            <w:tcW w:w="3790" w:type="dxa"/>
            <w:tcBorders/>
          </w:tcPr>
          <w:p>
            <w:pPr>
              <w:pStyle w:val="BodyText"/>
              <w:widowControl w:val="false"/>
              <w:tabs>
                <w:tab w:val="clear" w:pos="720"/>
                <w:tab w:val="left" w:pos="618" w:leader="none"/>
              </w:tabs>
              <w:spacing w:before="0" w:after="0"/>
              <w:ind w:hanging="0" w:right="408"/>
              <w:jc w:val="left"/>
              <w:rPr>
                <w:rFonts w:ascii="Arial" w:hAnsi="Arial" w:cs="Arial"/>
                <w:sz w:val="24"/>
                <w:szCs w:val="24"/>
              </w:rPr>
            </w:pPr>
            <w:r>
              <w:rPr>
                <w:rFonts w:eastAsia="Arial" w:cs="Arial" w:ascii="Arial" w:hAnsi="Arial"/>
                <w:kern w:val="0"/>
                <w:sz w:val="24"/>
                <w:szCs w:val="24"/>
                <w:lang w:eastAsia="en-US" w:bidi="ar-SA"/>
              </w:rPr>
              <w:t>Котельная ФГКУ «11 отряд» ФПС по РТ</w:t>
            </w:r>
          </w:p>
        </w:tc>
        <w:tc>
          <w:tcPr>
            <w:tcW w:w="2500"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95/70</w:t>
            </w:r>
          </w:p>
        </w:tc>
        <w:tc>
          <w:tcPr>
            <w:tcW w:w="2505"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975"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20</w:t>
            </w:r>
          </w:p>
        </w:tc>
        <w:tc>
          <w:tcPr>
            <w:tcW w:w="3790" w:type="dxa"/>
            <w:tcBorders/>
          </w:tcPr>
          <w:p>
            <w:pPr>
              <w:pStyle w:val="BodyText"/>
              <w:widowControl w:val="false"/>
              <w:tabs>
                <w:tab w:val="clear" w:pos="720"/>
                <w:tab w:val="left" w:pos="618" w:leader="none"/>
              </w:tabs>
              <w:spacing w:before="0" w:after="0"/>
              <w:ind w:hanging="0" w:right="408"/>
              <w:jc w:val="left"/>
              <w:rPr>
                <w:rFonts w:ascii="Arial" w:hAnsi="Arial" w:cs="Arial"/>
                <w:sz w:val="24"/>
                <w:szCs w:val="24"/>
              </w:rPr>
            </w:pPr>
            <w:r>
              <w:rPr>
                <w:rFonts w:eastAsia="Arial" w:cs="Arial" w:ascii="Arial" w:hAnsi="Arial"/>
                <w:kern w:val="0"/>
                <w:sz w:val="24"/>
                <w:szCs w:val="24"/>
                <w:lang w:eastAsia="en-US" w:bidi="ar-SA"/>
              </w:rPr>
              <w:t>Котельная гимназия</w:t>
            </w:r>
          </w:p>
        </w:tc>
        <w:tc>
          <w:tcPr>
            <w:tcW w:w="2500"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95/70</w:t>
            </w:r>
          </w:p>
        </w:tc>
        <w:tc>
          <w:tcPr>
            <w:tcW w:w="2505"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975"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21</w:t>
            </w:r>
          </w:p>
        </w:tc>
        <w:tc>
          <w:tcPr>
            <w:tcW w:w="3790" w:type="dxa"/>
            <w:tcBorders/>
          </w:tcPr>
          <w:p>
            <w:pPr>
              <w:pStyle w:val="BodyText"/>
              <w:widowControl w:val="false"/>
              <w:tabs>
                <w:tab w:val="clear" w:pos="720"/>
                <w:tab w:val="left" w:pos="618" w:leader="none"/>
              </w:tabs>
              <w:spacing w:before="0" w:after="0"/>
              <w:ind w:hanging="0" w:right="408"/>
              <w:jc w:val="left"/>
              <w:rPr>
                <w:rFonts w:ascii="Arial" w:hAnsi="Arial" w:cs="Arial"/>
                <w:sz w:val="24"/>
                <w:szCs w:val="24"/>
              </w:rPr>
            </w:pPr>
            <w:r>
              <w:rPr>
                <w:rFonts w:eastAsia="Arial" w:cs="Arial" w:ascii="Arial" w:hAnsi="Arial"/>
                <w:kern w:val="0"/>
                <w:sz w:val="24"/>
                <w:szCs w:val="24"/>
                <w:lang w:eastAsia="en-US" w:bidi="ar-SA"/>
              </w:rPr>
              <w:t>Котельная Теплосервис</w:t>
            </w:r>
          </w:p>
        </w:tc>
        <w:tc>
          <w:tcPr>
            <w:tcW w:w="2500"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r>
              <w:rPr>
                <w:rFonts w:eastAsia="Arial" w:cs="Arial" w:ascii="Arial" w:hAnsi="Arial"/>
                <w:kern w:val="0"/>
                <w:sz w:val="24"/>
                <w:szCs w:val="24"/>
                <w:lang w:eastAsia="en-US" w:bidi="ar-SA"/>
              </w:rPr>
              <w:t>95/70</w:t>
            </w:r>
          </w:p>
        </w:tc>
        <w:tc>
          <w:tcPr>
            <w:tcW w:w="2505" w:type="dxa"/>
            <w:tcBorders/>
          </w:tcPr>
          <w:p>
            <w:pPr>
              <w:pStyle w:val="BodyText"/>
              <w:widowControl w:val="false"/>
              <w:tabs>
                <w:tab w:val="clear" w:pos="720"/>
                <w:tab w:val="left" w:pos="618" w:leader="none"/>
              </w:tabs>
              <w:spacing w:before="0" w:after="0"/>
              <w:ind w:hanging="0" w:right="408"/>
              <w:jc w:val="center"/>
              <w:rPr>
                <w:rFonts w:ascii="Arial" w:hAnsi="Arial" w:cs="Arial"/>
                <w:sz w:val="24"/>
                <w:szCs w:val="24"/>
              </w:rPr>
            </w:pPr>
            <w:bookmarkStart w:id="384" w:name="_Hlk210677583"/>
            <w:r>
              <w:rPr>
                <w:rFonts w:eastAsia="Arial" w:cs="Arial" w:ascii="Arial" w:hAnsi="Arial"/>
                <w:kern w:val="0"/>
                <w:sz w:val="24"/>
                <w:szCs w:val="24"/>
                <w:lang w:eastAsia="en-US" w:bidi="ar-SA"/>
              </w:rPr>
              <w:t>Качественно-количественный</w:t>
            </w:r>
            <w:bookmarkEnd w:id="384"/>
          </w:p>
        </w:tc>
      </w:tr>
    </w:tbl>
    <w:p>
      <w:pPr>
        <w:pStyle w:val="BodyText"/>
        <w:tabs>
          <w:tab w:val="clear" w:pos="720"/>
          <w:tab w:val="left" w:pos="618" w:leader="none"/>
        </w:tabs>
        <w:ind w:firstLine="566" w:left="118" w:right="-24"/>
        <w:rPr>
          <w:rFonts w:ascii="Arial" w:hAnsi="Arial" w:cs="Arial"/>
          <w:sz w:val="24"/>
          <w:szCs w:val="24"/>
        </w:rPr>
      </w:pPr>
      <w:r>
        <w:rPr>
          <w:rFonts w:cs="Arial" w:ascii="Arial" w:hAnsi="Arial"/>
          <w:sz w:val="24"/>
          <w:szCs w:val="24"/>
        </w:rPr>
      </w:r>
    </w:p>
    <w:p>
      <w:pPr>
        <w:pStyle w:val="BodyText"/>
        <w:tabs>
          <w:tab w:val="clear" w:pos="720"/>
          <w:tab w:val="left" w:pos="618" w:leader="none"/>
        </w:tabs>
        <w:ind w:firstLine="709" w:right="-24"/>
        <w:rPr>
          <w:rFonts w:ascii="Arial" w:hAnsi="Arial" w:cs="Arial"/>
          <w:sz w:val="24"/>
          <w:szCs w:val="24"/>
        </w:rPr>
      </w:pPr>
      <w:r>
        <w:rPr>
          <w:rFonts w:eastAsia="Arial" w:cs="Arial" w:ascii="Arial" w:hAnsi="Arial"/>
          <w:sz w:val="24"/>
          <w:szCs w:val="24"/>
        </w:rPr>
        <w:t xml:space="preserve">В соответствии с пунктом 6.2.59 Правил технической эксплуатации тепловых энергоустановок, утверждёнными Приказом Минэнерго РФ от 24.03.2003 №115 «Об утверждении Правил технической эксплуатации тепловых энергоустановок», отклонения от заданного теплового режима за головными задвижками котельной, при условии работы в расчетных гидравлических и тепловых режимах, должны быть не более: </w:t>
      </w:r>
    </w:p>
    <w:p>
      <w:pPr>
        <w:pStyle w:val="BodyText"/>
        <w:tabs>
          <w:tab w:val="clear" w:pos="720"/>
          <w:tab w:val="left" w:pos="618" w:leader="none"/>
        </w:tabs>
        <w:ind w:firstLine="566" w:left="118" w:right="-24"/>
        <w:rPr>
          <w:rFonts w:ascii="Arial" w:hAnsi="Arial" w:cs="Arial"/>
          <w:sz w:val="24"/>
          <w:szCs w:val="24"/>
        </w:rPr>
      </w:pPr>
      <w:r>
        <w:rPr>
          <w:rFonts w:eastAsia="Arial" w:cs="Arial" w:ascii="Arial" w:hAnsi="Arial"/>
          <w:sz w:val="24"/>
          <w:szCs w:val="24"/>
        </w:rPr>
        <w:t xml:space="preserve">1) температура воды, поступающей в тепловую сеть - ±3 %; </w:t>
      </w:r>
    </w:p>
    <w:p>
      <w:pPr>
        <w:pStyle w:val="BodyText"/>
        <w:tabs>
          <w:tab w:val="clear" w:pos="720"/>
          <w:tab w:val="left" w:pos="618" w:leader="none"/>
        </w:tabs>
        <w:ind w:firstLine="566" w:left="118" w:right="-24"/>
        <w:rPr>
          <w:rFonts w:ascii="Arial" w:hAnsi="Arial" w:cs="Arial"/>
          <w:sz w:val="24"/>
          <w:szCs w:val="24"/>
        </w:rPr>
      </w:pPr>
      <w:r>
        <w:rPr>
          <w:rFonts w:eastAsia="Arial" w:cs="Arial" w:ascii="Arial" w:hAnsi="Arial"/>
          <w:sz w:val="24"/>
          <w:szCs w:val="24"/>
        </w:rPr>
        <w:t xml:space="preserve">2) по давлению в подающих трубопроводах - ±5 %; </w:t>
      </w:r>
    </w:p>
    <w:p>
      <w:pPr>
        <w:pStyle w:val="BodyText"/>
        <w:tabs>
          <w:tab w:val="clear" w:pos="720"/>
          <w:tab w:val="left" w:pos="618" w:leader="none"/>
        </w:tabs>
        <w:ind w:firstLine="566" w:left="118" w:right="-24"/>
        <w:rPr>
          <w:rFonts w:ascii="Arial" w:hAnsi="Arial" w:cs="Arial"/>
          <w:sz w:val="24"/>
          <w:szCs w:val="24"/>
        </w:rPr>
      </w:pPr>
      <w:r>
        <w:rPr>
          <w:rFonts w:eastAsia="Arial" w:cs="Arial" w:ascii="Arial" w:hAnsi="Arial"/>
          <w:sz w:val="24"/>
          <w:szCs w:val="24"/>
        </w:rPr>
        <w:t xml:space="preserve">3) по давлению в обратных трубопроводах - ±0,2 кгс/см 2; </w:t>
      </w:r>
    </w:p>
    <w:p>
      <w:pPr>
        <w:pStyle w:val="BodyText"/>
        <w:tabs>
          <w:tab w:val="clear" w:pos="720"/>
          <w:tab w:val="left" w:pos="618" w:leader="none"/>
        </w:tabs>
        <w:ind w:firstLine="566" w:left="118" w:right="-24"/>
        <w:rPr>
          <w:rFonts w:ascii="Arial" w:hAnsi="Arial" w:cs="Arial"/>
          <w:sz w:val="24"/>
          <w:szCs w:val="24"/>
        </w:rPr>
      </w:pPr>
      <w:r>
        <w:rPr>
          <w:rFonts w:eastAsia="Arial" w:cs="Arial" w:ascii="Arial" w:hAnsi="Arial"/>
          <w:sz w:val="24"/>
          <w:szCs w:val="24"/>
        </w:rPr>
        <w:t xml:space="preserve">4) среднесуточная температура сетевой воды в обратных трубопроводах не может превышать заданную графиком более чем на 5 %. </w:t>
      </w:r>
    </w:p>
    <w:p>
      <w:pPr>
        <w:pStyle w:val="BodyText"/>
        <w:tabs>
          <w:tab w:val="clear" w:pos="720"/>
          <w:tab w:val="left" w:pos="618" w:leader="none"/>
        </w:tabs>
        <w:ind w:firstLine="566" w:left="118" w:right="-24"/>
        <w:rPr>
          <w:rFonts w:ascii="Arial" w:hAnsi="Arial" w:cs="Arial"/>
          <w:sz w:val="24"/>
          <w:szCs w:val="24"/>
        </w:rPr>
      </w:pPr>
      <w:bookmarkStart w:id="385" w:name="_Hlk210678735"/>
      <w:r>
        <w:rPr>
          <w:rFonts w:eastAsia="Arial" w:cs="Arial" w:ascii="Arial" w:hAnsi="Arial"/>
          <w:sz w:val="24"/>
          <w:szCs w:val="24"/>
        </w:rPr>
        <w:t>Изменение температурного графика не требуется.</w:t>
      </w:r>
      <w:bookmarkEnd w:id="385"/>
    </w:p>
    <w:p>
      <w:pPr>
        <w:pStyle w:val="BodyText"/>
        <w:rPr>
          <w:rFonts w:ascii="Arial" w:hAnsi="Arial" w:cs="Arial"/>
          <w:sz w:val="24"/>
          <w:szCs w:val="24"/>
        </w:rPr>
      </w:pPr>
      <w:r>
        <w:rPr>
          <w:rFonts w:cs="Arial" w:ascii="Arial" w:hAnsi="Arial"/>
          <w:sz w:val="24"/>
          <w:szCs w:val="24"/>
        </w:rPr>
      </w:r>
    </w:p>
    <w:p>
      <w:pPr>
        <w:pStyle w:val="Heading1"/>
        <w:numPr>
          <w:ilvl w:val="1"/>
          <w:numId w:val="20"/>
        </w:numPr>
        <w:tabs>
          <w:tab w:val="clear" w:pos="720"/>
          <w:tab w:val="left" w:pos="618" w:leader="none"/>
          <w:tab w:val="left" w:pos="1245" w:leader="none"/>
        </w:tabs>
        <w:ind w:firstLine="566" w:left="142" w:right="-24"/>
        <w:rPr>
          <w:rFonts w:ascii="Arial" w:hAnsi="Arial" w:cs="Arial"/>
          <w:sz w:val="24"/>
          <w:szCs w:val="24"/>
        </w:rPr>
      </w:pPr>
      <w:bookmarkStart w:id="386" w:name="_Toc211264094"/>
      <w:bookmarkStart w:id="387" w:name="_Toc211263606"/>
      <w:bookmarkStart w:id="388" w:name="_Toc211237310"/>
      <w:bookmarkStart w:id="389" w:name="_Toc211237085"/>
      <w:bookmarkStart w:id="390" w:name="_Toc211236829"/>
      <w:bookmarkStart w:id="391" w:name="_Toc211005410"/>
      <w:bookmarkStart w:id="392" w:name="_Toc210918451"/>
      <w:bookmarkStart w:id="393" w:name="_Toc210730487"/>
      <w:bookmarkStart w:id="394" w:name="_Toc210728372"/>
      <w:bookmarkStart w:id="395" w:name="_bookmark56"/>
      <w:bookmarkEnd w:id="395"/>
      <w:r>
        <w:rPr>
          <w:rFonts w:eastAsia="Arial" w:cs="Arial" w:ascii="Arial" w:hAnsi="Arial"/>
          <w:sz w:val="24"/>
          <w:szCs w:val="24"/>
        </w:rPr>
        <w:t>Предложения по перспективной установленной тепловой мощности каждого источника тепловой энергии с учетом аварийного и перспективного резерва тепловой мощности с предложениями по утверждению срока ввода в эксплуатацию новых мощностей</w:t>
      </w:r>
      <w:bookmarkEnd w:id="386"/>
      <w:bookmarkEnd w:id="387"/>
      <w:bookmarkEnd w:id="388"/>
      <w:bookmarkEnd w:id="389"/>
      <w:bookmarkEnd w:id="390"/>
      <w:bookmarkEnd w:id="391"/>
      <w:bookmarkEnd w:id="392"/>
      <w:bookmarkEnd w:id="393"/>
      <w:bookmarkEnd w:id="394"/>
    </w:p>
    <w:p>
      <w:pPr>
        <w:pStyle w:val="BodyText"/>
        <w:tabs>
          <w:tab w:val="clear" w:pos="720"/>
          <w:tab w:val="left" w:pos="618" w:leader="none"/>
        </w:tabs>
        <w:ind w:firstLine="709" w:right="-24"/>
        <w:rPr>
          <w:rFonts w:ascii="Arial" w:hAnsi="Arial" w:cs="Arial"/>
          <w:sz w:val="24"/>
          <w:szCs w:val="24"/>
        </w:rPr>
      </w:pPr>
      <w:r>
        <w:rPr>
          <w:rFonts w:cs="Arial" w:ascii="Arial" w:hAnsi="Arial"/>
          <w:sz w:val="24"/>
          <w:szCs w:val="24"/>
        </w:rPr>
      </w:r>
    </w:p>
    <w:p>
      <w:pPr>
        <w:pStyle w:val="BodyText"/>
        <w:tabs>
          <w:tab w:val="clear" w:pos="720"/>
          <w:tab w:val="left" w:pos="618" w:leader="none"/>
        </w:tabs>
        <w:ind w:firstLine="566" w:left="118" w:right="-24"/>
        <w:rPr>
          <w:rFonts w:ascii="Arial" w:hAnsi="Arial" w:cs="Arial"/>
          <w:sz w:val="24"/>
          <w:szCs w:val="24"/>
        </w:rPr>
      </w:pPr>
      <w:r>
        <w:rPr>
          <w:rFonts w:eastAsia="Arial" w:cs="Arial" w:ascii="Arial" w:hAnsi="Arial"/>
          <w:sz w:val="24"/>
          <w:szCs w:val="24"/>
        </w:rPr>
        <w:t>Выбор перспективной установленной тепловой мощности проектируемых источников осуществляется из условий обеспечения существующих и перспективных присоединенных расчетных (максимальных) тепловых нагрузок отопления, вентиляции и расходов горячей воды</w:t>
      </w:r>
      <w:r>
        <w:rPr>
          <w:rFonts w:eastAsia="Arial" w:cs="Arial" w:ascii="Arial" w:hAnsi="Arial"/>
          <w:spacing w:val="40"/>
          <w:sz w:val="24"/>
          <w:szCs w:val="24"/>
        </w:rPr>
        <w:t xml:space="preserve"> </w:t>
      </w:r>
      <w:r>
        <w:rPr>
          <w:rFonts w:eastAsia="Arial" w:cs="Arial" w:ascii="Arial" w:hAnsi="Arial"/>
          <w:sz w:val="24"/>
          <w:szCs w:val="24"/>
        </w:rPr>
        <w:t>с учетом требований действующих нормативных документов в соответствии с категориями потребителей.</w:t>
      </w:r>
    </w:p>
    <w:p>
      <w:pPr>
        <w:pStyle w:val="BodyText"/>
        <w:tabs>
          <w:tab w:val="clear" w:pos="720"/>
          <w:tab w:val="left" w:pos="618" w:leader="none"/>
        </w:tabs>
        <w:spacing w:before="2" w:after="0"/>
        <w:ind w:firstLine="566" w:left="118" w:right="-24"/>
        <w:rPr>
          <w:rFonts w:ascii="Arial" w:hAnsi="Arial" w:cs="Arial"/>
          <w:sz w:val="24"/>
          <w:szCs w:val="24"/>
        </w:rPr>
      </w:pPr>
      <w:r>
        <w:rPr>
          <w:rFonts w:eastAsia="Arial" w:cs="Arial" w:ascii="Arial" w:hAnsi="Arial"/>
          <w:sz w:val="24"/>
          <w:szCs w:val="24"/>
        </w:rPr>
        <w:t>Величина аварийного резерва тепловой мощности источника подбирается таким образом, чтобы при выходе из работы наиболее мощного котлоагрегата, оставшееся в работе оборудование обеспечивало в течение ремонтно-восстановительного периода:</w:t>
      </w:r>
    </w:p>
    <w:p>
      <w:pPr>
        <w:pStyle w:val="ListParagraph"/>
        <w:numPr>
          <w:ilvl w:val="0"/>
          <w:numId w:val="17"/>
        </w:numPr>
        <w:tabs>
          <w:tab w:val="clear" w:pos="720"/>
          <w:tab w:val="left" w:pos="618" w:leader="none"/>
          <w:tab w:val="left" w:pos="957" w:leader="none"/>
        </w:tabs>
        <w:spacing w:lineRule="auto" w:line="276"/>
        <w:ind w:firstLine="566" w:left="118" w:right="-24"/>
        <w:rPr>
          <w:rFonts w:ascii="Arial" w:hAnsi="Arial" w:cs="Arial"/>
          <w:sz w:val="24"/>
          <w:szCs w:val="24"/>
        </w:rPr>
      </w:pPr>
      <w:r>
        <w:rPr>
          <w:rFonts w:eastAsia="Arial" w:cs="Arial" w:ascii="Arial" w:hAnsi="Arial"/>
          <w:sz w:val="24"/>
          <w:szCs w:val="24"/>
        </w:rPr>
        <w:t>подачу 100% необходимой теплоты потребителям 1 категории (либо в соответствии с условиями договора на теплоснабжение);</w:t>
      </w:r>
    </w:p>
    <w:p>
      <w:pPr>
        <w:pStyle w:val="ListParagraph"/>
        <w:numPr>
          <w:ilvl w:val="0"/>
          <w:numId w:val="17"/>
        </w:numPr>
        <w:tabs>
          <w:tab w:val="clear" w:pos="720"/>
          <w:tab w:val="left" w:pos="618" w:leader="none"/>
          <w:tab w:val="left" w:pos="856" w:leader="none"/>
        </w:tabs>
        <w:spacing w:lineRule="auto" w:line="276"/>
        <w:ind w:firstLine="566" w:left="118" w:right="-24"/>
        <w:rPr>
          <w:rFonts w:ascii="Arial" w:hAnsi="Arial" w:cs="Arial"/>
          <w:sz w:val="24"/>
          <w:szCs w:val="24"/>
        </w:rPr>
      </w:pPr>
      <w:r>
        <w:rPr>
          <w:rFonts w:eastAsia="Arial" w:cs="Arial" w:ascii="Arial" w:hAnsi="Arial"/>
          <w:sz w:val="24"/>
          <w:szCs w:val="24"/>
        </w:rPr>
        <w:t>снижение объема подачи тепла до 87% при расчетной температуре наружного воздуха</w:t>
      </w:r>
      <w:r>
        <w:rPr>
          <w:rFonts w:eastAsia="Arial" w:cs="Arial" w:ascii="Arial" w:hAnsi="Arial"/>
          <w:spacing w:val="-3"/>
          <w:sz w:val="24"/>
          <w:szCs w:val="24"/>
        </w:rPr>
        <w:t xml:space="preserve"> </w:t>
      </w:r>
      <w:r>
        <w:rPr>
          <w:rFonts w:eastAsia="Arial" w:cs="Arial" w:ascii="Arial" w:hAnsi="Arial"/>
          <w:sz w:val="24"/>
          <w:szCs w:val="24"/>
        </w:rPr>
        <w:t>минус</w:t>
      </w:r>
      <w:r>
        <w:rPr>
          <w:rFonts w:eastAsia="Arial" w:cs="Arial" w:ascii="Arial" w:hAnsi="Arial"/>
          <w:spacing w:val="-6"/>
          <w:sz w:val="24"/>
          <w:szCs w:val="24"/>
        </w:rPr>
        <w:t xml:space="preserve"> </w:t>
      </w:r>
      <w:r>
        <w:rPr>
          <w:rFonts w:eastAsia="Arial" w:cs="Arial" w:ascii="Arial" w:hAnsi="Arial"/>
          <w:sz w:val="24"/>
          <w:szCs w:val="24"/>
        </w:rPr>
        <w:t>33°С</w:t>
      </w:r>
      <w:r>
        <w:rPr>
          <w:rFonts w:eastAsia="Arial" w:cs="Arial" w:ascii="Arial" w:hAnsi="Arial"/>
          <w:spacing w:val="-2"/>
          <w:sz w:val="24"/>
          <w:szCs w:val="24"/>
        </w:rPr>
        <w:t xml:space="preserve"> </w:t>
      </w:r>
      <w:r>
        <w:rPr>
          <w:rFonts w:eastAsia="Arial" w:cs="Arial" w:ascii="Arial" w:hAnsi="Arial"/>
          <w:sz w:val="24"/>
          <w:szCs w:val="24"/>
        </w:rPr>
        <w:t>жилищно-коммунальных и промышленных потребителей</w:t>
      </w:r>
      <w:r>
        <w:rPr>
          <w:rFonts w:eastAsia="Arial" w:cs="Arial" w:ascii="Arial" w:hAnsi="Arial"/>
          <w:spacing w:val="-6"/>
          <w:sz w:val="24"/>
          <w:szCs w:val="24"/>
        </w:rPr>
        <w:t xml:space="preserve"> </w:t>
      </w:r>
      <w:r>
        <w:rPr>
          <w:rFonts w:eastAsia="Arial" w:cs="Arial" w:ascii="Arial" w:hAnsi="Arial"/>
          <w:sz w:val="24"/>
          <w:szCs w:val="24"/>
        </w:rPr>
        <w:t>второй и третьей категорий;</w:t>
      </w:r>
    </w:p>
    <w:p>
      <w:pPr>
        <w:pStyle w:val="ListParagraph"/>
        <w:numPr>
          <w:ilvl w:val="0"/>
          <w:numId w:val="17"/>
        </w:numPr>
        <w:tabs>
          <w:tab w:val="clear" w:pos="720"/>
          <w:tab w:val="left" w:pos="618" w:leader="none"/>
          <w:tab w:val="left" w:pos="904" w:leader="none"/>
        </w:tabs>
        <w:spacing w:lineRule="auto" w:line="276"/>
        <w:ind w:firstLine="566" w:left="118" w:right="-24"/>
        <w:rPr>
          <w:rFonts w:ascii="Arial" w:hAnsi="Arial" w:cs="Arial"/>
          <w:sz w:val="24"/>
          <w:szCs w:val="24"/>
        </w:rPr>
      </w:pPr>
      <w:r>
        <w:rPr>
          <w:rFonts w:eastAsia="Arial" w:cs="Arial" w:ascii="Arial" w:hAnsi="Arial"/>
          <w:sz w:val="24"/>
          <w:szCs w:val="24"/>
        </w:rPr>
        <w:t>заданный потребителем аварийный режим расхода пара и технологической горячей воды;</w:t>
      </w:r>
    </w:p>
    <w:p>
      <w:pPr>
        <w:pStyle w:val="ListParagraph"/>
        <w:numPr>
          <w:ilvl w:val="0"/>
          <w:numId w:val="17"/>
        </w:numPr>
        <w:tabs>
          <w:tab w:val="clear" w:pos="720"/>
          <w:tab w:val="left" w:pos="618" w:leader="none"/>
          <w:tab w:val="left" w:pos="894" w:leader="none"/>
        </w:tabs>
        <w:spacing w:lineRule="auto" w:line="276"/>
        <w:ind w:firstLine="566" w:left="118" w:right="-24"/>
        <w:rPr>
          <w:rFonts w:ascii="Arial" w:hAnsi="Arial" w:cs="Arial"/>
          <w:sz w:val="24"/>
          <w:szCs w:val="24"/>
        </w:rPr>
      </w:pPr>
      <w:r>
        <w:rPr>
          <w:rFonts w:eastAsia="Arial" w:cs="Arial" w:ascii="Arial" w:hAnsi="Arial"/>
          <w:sz w:val="24"/>
          <w:szCs w:val="24"/>
        </w:rPr>
        <w:t>заданный потребителем аварийный тепловой режим работы неотключаемых вентиляционных систем;</w:t>
      </w:r>
    </w:p>
    <w:p>
      <w:pPr>
        <w:pStyle w:val="ListParagraph"/>
        <w:numPr>
          <w:ilvl w:val="0"/>
          <w:numId w:val="17"/>
        </w:numPr>
        <w:tabs>
          <w:tab w:val="clear" w:pos="720"/>
          <w:tab w:val="left" w:pos="618" w:leader="none"/>
          <w:tab w:val="left" w:pos="998" w:leader="none"/>
        </w:tabs>
        <w:spacing w:lineRule="auto" w:line="276"/>
        <w:ind w:firstLine="566" w:left="118" w:right="-24"/>
        <w:rPr>
          <w:rFonts w:ascii="Arial" w:hAnsi="Arial" w:cs="Arial"/>
          <w:sz w:val="24"/>
          <w:szCs w:val="24"/>
        </w:rPr>
      </w:pPr>
      <w:r>
        <w:rPr>
          <w:rFonts w:eastAsia="Arial" w:cs="Arial" w:ascii="Arial" w:hAnsi="Arial"/>
          <w:sz w:val="24"/>
          <w:szCs w:val="24"/>
        </w:rPr>
        <w:t>среднесуточный расход теплоты за отопительный период на горячее водоснабжение (при невозможности его отключения).</w:t>
      </w:r>
    </w:p>
    <w:p>
      <w:pPr>
        <w:pStyle w:val="BodyText"/>
        <w:tabs>
          <w:tab w:val="clear" w:pos="720"/>
          <w:tab w:val="left" w:pos="618" w:leader="none"/>
        </w:tabs>
        <w:ind w:firstLine="566" w:left="118" w:right="-24"/>
        <w:rPr>
          <w:rFonts w:ascii="Arial" w:hAnsi="Arial" w:cs="Arial"/>
          <w:sz w:val="24"/>
          <w:szCs w:val="24"/>
        </w:rPr>
      </w:pPr>
      <w:r>
        <w:rPr>
          <w:rFonts w:eastAsia="Arial" w:cs="Arial" w:ascii="Arial" w:hAnsi="Arial"/>
          <w:sz w:val="24"/>
          <w:szCs w:val="24"/>
        </w:rPr>
        <w:t>Учитывая, что теплоснабжение бюджетных потребителей пгт.Уруссу проектируется от индивидуальных котельных, установленная мощность каждой из них должна обеспечивать соблюдение аварийного режима подачи тепла, выделение специального аварийного резерва на источниках не предусмотрено. Перспективный резерв тепловой мощности на теплоисточниках также не предусмотрен.</w:t>
      </w:r>
    </w:p>
    <w:p>
      <w:pPr>
        <w:pStyle w:val="BodyText"/>
        <w:tabs>
          <w:tab w:val="clear" w:pos="720"/>
          <w:tab w:val="left" w:pos="618" w:leader="none"/>
        </w:tabs>
        <w:ind w:firstLine="566" w:left="118" w:right="-24"/>
        <w:rPr>
          <w:rFonts w:ascii="Arial" w:hAnsi="Arial" w:cs="Arial"/>
          <w:sz w:val="24"/>
          <w:szCs w:val="24"/>
        </w:rPr>
      </w:pPr>
      <w:r>
        <w:rPr>
          <w:rFonts w:eastAsia="Arial" w:cs="Arial" w:ascii="Arial" w:hAnsi="Arial"/>
          <w:sz w:val="24"/>
          <w:szCs w:val="24"/>
        </w:rPr>
        <w:t>В отдельных случаях при дополнительном обосновании возможно предусматривать резервирование</w:t>
      </w:r>
      <w:r>
        <w:rPr>
          <w:rFonts w:eastAsia="Arial" w:cs="Arial" w:ascii="Arial" w:hAnsi="Arial"/>
          <w:spacing w:val="40"/>
          <w:sz w:val="24"/>
          <w:szCs w:val="24"/>
        </w:rPr>
        <w:t xml:space="preserve"> </w:t>
      </w:r>
      <w:r>
        <w:rPr>
          <w:rFonts w:eastAsia="Arial" w:cs="Arial" w:ascii="Arial" w:hAnsi="Arial"/>
          <w:sz w:val="24"/>
          <w:szCs w:val="24"/>
        </w:rPr>
        <w:t>тепловой мощности источников теплоснабжения системами электроотопления.</w:t>
      </w:r>
    </w:p>
    <w:p>
      <w:pPr>
        <w:pStyle w:val="BodyText"/>
        <w:tabs>
          <w:tab w:val="clear" w:pos="720"/>
          <w:tab w:val="left" w:pos="1418" w:leader="none"/>
        </w:tabs>
        <w:spacing w:lineRule="exact" w:line="297"/>
        <w:rPr>
          <w:rFonts w:ascii="Arial" w:hAnsi="Arial" w:cs="Arial"/>
          <w:spacing w:val="-2"/>
          <w:sz w:val="24"/>
          <w:szCs w:val="24"/>
        </w:rPr>
      </w:pPr>
      <w:r>
        <w:rPr>
          <w:rFonts w:eastAsia="Arial" w:cs="Arial" w:ascii="Arial" w:hAnsi="Arial"/>
          <w:sz w:val="24"/>
          <w:szCs w:val="24"/>
        </w:rPr>
        <w:t>Поквартирные</w:t>
      </w:r>
      <w:r>
        <w:rPr>
          <w:rFonts w:eastAsia="Arial" w:cs="Arial" w:ascii="Arial" w:hAnsi="Arial"/>
          <w:spacing w:val="-15"/>
          <w:sz w:val="24"/>
          <w:szCs w:val="24"/>
        </w:rPr>
        <w:t xml:space="preserve"> </w:t>
      </w:r>
      <w:r>
        <w:rPr>
          <w:rFonts w:eastAsia="Arial" w:cs="Arial" w:ascii="Arial" w:hAnsi="Arial"/>
          <w:sz w:val="24"/>
          <w:szCs w:val="24"/>
        </w:rPr>
        <w:t>теплоисточники</w:t>
      </w:r>
      <w:r>
        <w:rPr>
          <w:rFonts w:eastAsia="Arial" w:cs="Arial" w:ascii="Arial" w:hAnsi="Arial"/>
          <w:spacing w:val="-15"/>
          <w:sz w:val="24"/>
          <w:szCs w:val="24"/>
        </w:rPr>
        <w:t xml:space="preserve"> </w:t>
      </w:r>
      <w:r>
        <w:rPr>
          <w:rFonts w:eastAsia="Arial" w:cs="Arial" w:ascii="Arial" w:hAnsi="Arial"/>
          <w:sz w:val="24"/>
          <w:szCs w:val="24"/>
        </w:rPr>
        <w:t>не</w:t>
      </w:r>
      <w:r>
        <w:rPr>
          <w:rFonts w:eastAsia="Arial" w:cs="Arial" w:ascii="Arial" w:hAnsi="Arial"/>
          <w:spacing w:val="-15"/>
          <w:sz w:val="24"/>
          <w:szCs w:val="24"/>
        </w:rPr>
        <w:t xml:space="preserve"> </w:t>
      </w:r>
      <w:r>
        <w:rPr>
          <w:rFonts w:eastAsia="Arial" w:cs="Arial" w:ascii="Arial" w:hAnsi="Arial"/>
          <w:spacing w:val="-2"/>
          <w:sz w:val="24"/>
          <w:szCs w:val="24"/>
        </w:rPr>
        <w:t>резервируются.</w:t>
      </w:r>
      <w:bookmarkStart w:id="396" w:name="_bookmark57"/>
      <w:bookmarkEnd w:id="396"/>
    </w:p>
    <w:p>
      <w:pPr>
        <w:pStyle w:val="BodyText"/>
        <w:tabs>
          <w:tab w:val="clear" w:pos="720"/>
          <w:tab w:val="left" w:pos="618" w:leader="none"/>
        </w:tabs>
        <w:ind w:firstLine="709" w:left="685"/>
        <w:rPr>
          <w:rFonts w:ascii="Arial" w:hAnsi="Arial" w:cs="Arial"/>
          <w:sz w:val="24"/>
          <w:szCs w:val="24"/>
        </w:rPr>
      </w:pPr>
      <w:r>
        <w:rPr>
          <w:rFonts w:cs="Arial" w:ascii="Arial" w:hAnsi="Arial"/>
          <w:sz w:val="24"/>
          <w:szCs w:val="24"/>
        </w:rPr>
      </w:r>
    </w:p>
    <w:p>
      <w:pPr>
        <w:pStyle w:val="Heading1"/>
        <w:numPr>
          <w:ilvl w:val="1"/>
          <w:numId w:val="20"/>
        </w:numPr>
        <w:tabs>
          <w:tab w:val="clear" w:pos="720"/>
          <w:tab w:val="left" w:pos="618" w:leader="none"/>
          <w:tab w:val="left" w:pos="1574" w:leader="none"/>
        </w:tabs>
        <w:spacing w:before="74" w:after="0"/>
        <w:ind w:firstLine="739" w:left="0"/>
        <w:rPr>
          <w:rFonts w:ascii="Arial" w:hAnsi="Arial" w:cs="Arial"/>
          <w:sz w:val="24"/>
          <w:szCs w:val="24"/>
        </w:rPr>
      </w:pPr>
      <w:bookmarkStart w:id="397" w:name="_Toc211264095"/>
      <w:bookmarkStart w:id="398" w:name="_Toc211263607"/>
      <w:bookmarkStart w:id="399" w:name="_Toc211237311"/>
      <w:bookmarkStart w:id="400" w:name="_Toc211237086"/>
      <w:bookmarkStart w:id="401" w:name="_Toc211236830"/>
      <w:bookmarkStart w:id="402" w:name="_Toc211005411"/>
      <w:bookmarkStart w:id="403" w:name="_Toc210918452"/>
      <w:bookmarkStart w:id="404" w:name="_Toc210730488"/>
      <w:bookmarkStart w:id="405" w:name="_Toc210728373"/>
      <w:r>
        <w:rPr>
          <w:rFonts w:eastAsia="Arial" w:cs="Arial" w:ascii="Arial" w:hAnsi="Arial"/>
          <w:sz w:val="24"/>
          <w:szCs w:val="24"/>
        </w:rPr>
        <w:t>Анализ целесообразности ввода новых и реконструкции существующих источников</w:t>
      </w:r>
      <w:r>
        <w:rPr>
          <w:rFonts w:eastAsia="Arial" w:cs="Arial" w:ascii="Arial" w:hAnsi="Arial"/>
          <w:spacing w:val="-3"/>
          <w:sz w:val="24"/>
          <w:szCs w:val="24"/>
        </w:rPr>
        <w:t xml:space="preserve"> </w:t>
      </w:r>
      <w:r>
        <w:rPr>
          <w:rFonts w:eastAsia="Arial" w:cs="Arial" w:ascii="Arial" w:hAnsi="Arial"/>
          <w:sz w:val="24"/>
          <w:szCs w:val="24"/>
        </w:rPr>
        <w:t>тепловой</w:t>
      </w:r>
      <w:r>
        <w:rPr>
          <w:rFonts w:eastAsia="Arial" w:cs="Arial" w:ascii="Arial" w:hAnsi="Arial"/>
          <w:spacing w:val="-3"/>
          <w:sz w:val="24"/>
          <w:szCs w:val="24"/>
        </w:rPr>
        <w:t xml:space="preserve"> </w:t>
      </w:r>
      <w:r>
        <w:rPr>
          <w:rFonts w:eastAsia="Arial" w:cs="Arial" w:ascii="Arial" w:hAnsi="Arial"/>
          <w:sz w:val="24"/>
          <w:szCs w:val="24"/>
        </w:rPr>
        <w:t>энергии</w:t>
      </w:r>
      <w:r>
        <w:rPr>
          <w:rFonts w:eastAsia="Arial" w:cs="Arial" w:ascii="Arial" w:hAnsi="Arial"/>
          <w:spacing w:val="-1"/>
          <w:sz w:val="24"/>
          <w:szCs w:val="24"/>
        </w:rPr>
        <w:t xml:space="preserve"> </w:t>
      </w:r>
      <w:r>
        <w:rPr>
          <w:rFonts w:eastAsia="Arial" w:cs="Arial" w:ascii="Arial" w:hAnsi="Arial"/>
          <w:sz w:val="24"/>
          <w:szCs w:val="24"/>
        </w:rPr>
        <w:t>с</w:t>
      </w:r>
      <w:r>
        <w:rPr>
          <w:rFonts w:eastAsia="Arial" w:cs="Arial" w:ascii="Arial" w:hAnsi="Arial"/>
          <w:spacing w:val="-2"/>
          <w:sz w:val="24"/>
          <w:szCs w:val="24"/>
        </w:rPr>
        <w:t xml:space="preserve"> </w:t>
      </w:r>
      <w:r>
        <w:rPr>
          <w:rFonts w:eastAsia="Arial" w:cs="Arial" w:ascii="Arial" w:hAnsi="Arial"/>
          <w:sz w:val="24"/>
          <w:szCs w:val="24"/>
        </w:rPr>
        <w:t>использованием</w:t>
      </w:r>
      <w:r>
        <w:rPr>
          <w:rFonts w:eastAsia="Arial" w:cs="Arial" w:ascii="Arial" w:hAnsi="Arial"/>
          <w:spacing w:val="-2"/>
          <w:sz w:val="24"/>
          <w:szCs w:val="24"/>
        </w:rPr>
        <w:t xml:space="preserve"> </w:t>
      </w:r>
      <w:r>
        <w:rPr>
          <w:rFonts w:eastAsia="Arial" w:cs="Arial" w:ascii="Arial" w:hAnsi="Arial"/>
          <w:sz w:val="24"/>
          <w:szCs w:val="24"/>
        </w:rPr>
        <w:t>возобновляемых источников энергии</w:t>
      </w:r>
      <w:bookmarkEnd w:id="397"/>
      <w:bookmarkEnd w:id="398"/>
      <w:bookmarkEnd w:id="399"/>
      <w:bookmarkEnd w:id="400"/>
      <w:bookmarkEnd w:id="401"/>
      <w:bookmarkEnd w:id="402"/>
      <w:bookmarkEnd w:id="403"/>
      <w:bookmarkEnd w:id="404"/>
      <w:bookmarkEnd w:id="405"/>
    </w:p>
    <w:p>
      <w:pPr>
        <w:pStyle w:val="BodyText"/>
        <w:tabs>
          <w:tab w:val="clear" w:pos="720"/>
          <w:tab w:val="left" w:pos="618" w:leader="none"/>
        </w:tabs>
        <w:spacing w:before="174" w:after="0"/>
        <w:ind w:firstLine="566" w:left="118"/>
        <w:rPr>
          <w:rFonts w:ascii="Arial" w:hAnsi="Arial" w:cs="Arial"/>
          <w:sz w:val="24"/>
          <w:szCs w:val="24"/>
        </w:rPr>
      </w:pPr>
      <w:r>
        <w:rPr>
          <w:rFonts w:eastAsia="Arial" w:cs="Arial" w:ascii="Arial" w:hAnsi="Arial"/>
          <w:sz w:val="24"/>
          <w:szCs w:val="24"/>
        </w:rPr>
        <w:t>В пгт.Уруссу отсутствуют объективные условия для использования возобновляемых источников теплоснабжения на цели теплоснабжения, такие, как наличие соответствующей ресурсной базы, дефицит традиционных энергоносителей.</w:t>
      </w:r>
    </w:p>
    <w:p>
      <w:pPr>
        <w:pStyle w:val="BodyText"/>
        <w:tabs>
          <w:tab w:val="clear" w:pos="720"/>
          <w:tab w:val="left" w:pos="618" w:leader="none"/>
        </w:tabs>
        <w:spacing w:before="4" w:after="0"/>
        <w:rPr>
          <w:rFonts w:ascii="Arial" w:hAnsi="Arial" w:cs="Arial"/>
          <w:sz w:val="24"/>
          <w:szCs w:val="24"/>
        </w:rPr>
      </w:pPr>
      <w:r>
        <w:rPr>
          <w:rFonts w:cs="Arial" w:ascii="Arial" w:hAnsi="Arial"/>
          <w:sz w:val="24"/>
          <w:szCs w:val="24"/>
        </w:rPr>
      </w:r>
    </w:p>
    <w:p>
      <w:pPr>
        <w:pStyle w:val="Heading1"/>
        <w:numPr>
          <w:ilvl w:val="1"/>
          <w:numId w:val="20"/>
        </w:numPr>
        <w:tabs>
          <w:tab w:val="clear" w:pos="720"/>
          <w:tab w:val="left" w:pos="618" w:leader="none"/>
          <w:tab w:val="left" w:pos="1358" w:leader="none"/>
        </w:tabs>
        <w:ind w:firstLine="739" w:left="0"/>
        <w:rPr>
          <w:rFonts w:ascii="Arial" w:hAnsi="Arial" w:cs="Arial"/>
          <w:sz w:val="24"/>
          <w:szCs w:val="24"/>
        </w:rPr>
      </w:pPr>
      <w:bookmarkStart w:id="406" w:name="_Toc211264096"/>
      <w:bookmarkStart w:id="407" w:name="_Toc211263608"/>
      <w:bookmarkStart w:id="408" w:name="_Toc211237312"/>
      <w:bookmarkStart w:id="409" w:name="_Toc211237087"/>
      <w:bookmarkStart w:id="410" w:name="_Toc211236831"/>
      <w:bookmarkStart w:id="411" w:name="_Toc211005412"/>
      <w:bookmarkStart w:id="412" w:name="_Toc210918453"/>
      <w:bookmarkStart w:id="413" w:name="_Toc210730489"/>
      <w:bookmarkStart w:id="414" w:name="_Toc210728374"/>
      <w:bookmarkStart w:id="415" w:name="_bookmark58"/>
      <w:bookmarkEnd w:id="415"/>
      <w:r>
        <w:rPr>
          <w:rFonts w:eastAsia="Arial" w:cs="Arial" w:ascii="Arial" w:hAnsi="Arial"/>
          <w:sz w:val="24"/>
          <w:szCs w:val="24"/>
        </w:rPr>
        <w:t>Вид топлива, потребляемый источником тепловой энергии, в том числе с использованием возобновляемых источников энергии</w:t>
      </w:r>
      <w:bookmarkEnd w:id="406"/>
      <w:bookmarkEnd w:id="407"/>
      <w:bookmarkEnd w:id="408"/>
      <w:bookmarkEnd w:id="409"/>
      <w:bookmarkEnd w:id="410"/>
      <w:bookmarkEnd w:id="411"/>
      <w:bookmarkEnd w:id="412"/>
      <w:bookmarkEnd w:id="413"/>
      <w:bookmarkEnd w:id="414"/>
    </w:p>
    <w:p>
      <w:pPr>
        <w:sectPr>
          <w:headerReference w:type="default" r:id="rId103"/>
          <w:headerReference w:type="first" r:id="rId104"/>
          <w:footerReference w:type="default" r:id="rId105"/>
          <w:footerReference w:type="first" r:id="rId106"/>
          <w:type w:val="nextPage"/>
          <w:pgSz w:w="11906" w:h="16838"/>
          <w:pgMar w:left="1300" w:right="711" w:gutter="0" w:header="0" w:top="1040" w:footer="1044" w:bottom="1240"/>
          <w:pgNumType w:fmt="decimal"/>
          <w:formProt w:val="false"/>
          <w:textDirection w:val="lrTb"/>
          <w:docGrid w:type="default" w:linePitch="360" w:charSpace="4096"/>
        </w:sectPr>
        <w:pStyle w:val="BodyText"/>
        <w:tabs>
          <w:tab w:val="clear" w:pos="720"/>
          <w:tab w:val="left" w:pos="618" w:leader="none"/>
        </w:tabs>
        <w:spacing w:before="173" w:after="0"/>
        <w:ind w:firstLine="566" w:left="118"/>
        <w:rPr>
          <w:rFonts w:ascii="Arial" w:hAnsi="Arial" w:cs="Arial"/>
          <w:sz w:val="24"/>
          <w:szCs w:val="24"/>
        </w:rPr>
      </w:pPr>
      <w:r>
        <w:rPr>
          <w:rFonts w:eastAsia="Arial" w:cs="Arial" w:ascii="Arial" w:hAnsi="Arial"/>
          <w:sz w:val="24"/>
          <w:szCs w:val="24"/>
        </w:rPr>
        <w:t>Основным видом топлива для производства тепловой энергии в пгт.Уруссу служит природный газ. Расчѐтная теплота сгорания топлива за 2025 год по данным энергоснабжающей организации – 8175 ккал/м</w:t>
      </w:r>
      <w:r>
        <w:rPr>
          <w:rFonts w:eastAsia="Arial" w:cs="Arial" w:ascii="Arial" w:hAnsi="Arial"/>
          <w:sz w:val="24"/>
          <w:szCs w:val="24"/>
          <w:vertAlign w:val="superscript"/>
        </w:rPr>
        <w:t>3</w:t>
      </w:r>
      <w:r>
        <w:rPr>
          <w:rFonts w:eastAsia="Arial" w:cs="Arial" w:ascii="Arial" w:hAnsi="Arial"/>
          <w:sz w:val="24"/>
          <w:szCs w:val="24"/>
        </w:rPr>
        <w:t xml:space="preserve">. Поставщик – ЗАО «Газпром Межрегионгаз Казань». Резервное топливо отсутствует. </w:t>
      </w:r>
    </w:p>
    <w:p>
      <w:pPr>
        <w:pStyle w:val="Heading1"/>
        <w:tabs>
          <w:tab w:val="clear" w:pos="720"/>
          <w:tab w:val="left" w:pos="618" w:leader="none"/>
        </w:tabs>
        <w:spacing w:lineRule="auto" w:line="276" w:before="74" w:after="0"/>
        <w:ind w:hanging="4627" w:left="4627" w:right="118"/>
        <w:jc w:val="center"/>
        <w:rPr>
          <w:rFonts w:ascii="Arial" w:hAnsi="Arial" w:cs="Arial"/>
          <w:spacing w:val="-2"/>
          <w:sz w:val="24"/>
          <w:szCs w:val="24"/>
        </w:rPr>
      </w:pPr>
      <w:bookmarkStart w:id="416" w:name="_Toc211264097"/>
      <w:bookmarkStart w:id="417" w:name="_Toc211263609"/>
      <w:bookmarkStart w:id="418" w:name="_Toc211237313"/>
      <w:bookmarkStart w:id="419" w:name="_Toc211237088"/>
      <w:bookmarkStart w:id="420" w:name="_Toc211236832"/>
      <w:bookmarkStart w:id="421" w:name="_Toc211005413"/>
      <w:bookmarkStart w:id="422" w:name="_Toc210918454"/>
      <w:bookmarkStart w:id="423" w:name="_Toc210730490"/>
      <w:bookmarkStart w:id="424" w:name="_Toc210728375"/>
      <w:bookmarkStart w:id="425" w:name="_bookmark59"/>
      <w:bookmarkEnd w:id="425"/>
      <w:r>
        <w:rPr>
          <w:rFonts w:eastAsia="Arial" w:cs="Arial" w:ascii="Arial" w:hAnsi="Arial"/>
          <w:sz w:val="24"/>
          <w:szCs w:val="24"/>
        </w:rPr>
        <w:t>Раздел</w:t>
      </w:r>
      <w:r>
        <w:rPr>
          <w:rFonts w:eastAsia="Arial" w:cs="Arial" w:ascii="Arial" w:hAnsi="Arial"/>
          <w:spacing w:val="-7"/>
          <w:sz w:val="24"/>
          <w:szCs w:val="24"/>
        </w:rPr>
        <w:t xml:space="preserve"> 6</w:t>
      </w:r>
      <w:r>
        <w:rPr>
          <w:rFonts w:eastAsia="Arial" w:cs="Arial" w:ascii="Arial" w:hAnsi="Arial"/>
          <w:sz w:val="24"/>
          <w:szCs w:val="24"/>
        </w:rPr>
        <w:t>.</w:t>
      </w:r>
      <w:r>
        <w:rPr>
          <w:rFonts w:eastAsia="Arial" w:cs="Arial" w:ascii="Arial" w:hAnsi="Arial"/>
          <w:spacing w:val="-7"/>
          <w:sz w:val="24"/>
          <w:szCs w:val="24"/>
        </w:rPr>
        <w:t xml:space="preserve"> </w:t>
      </w:r>
      <w:r>
        <w:rPr>
          <w:rFonts w:eastAsia="Arial" w:cs="Arial" w:ascii="Arial" w:hAnsi="Arial"/>
          <w:sz w:val="24"/>
          <w:szCs w:val="24"/>
        </w:rPr>
        <w:t>Предложения</w:t>
      </w:r>
      <w:r>
        <w:rPr>
          <w:rFonts w:eastAsia="Arial" w:cs="Arial" w:ascii="Arial" w:hAnsi="Arial"/>
          <w:spacing w:val="-7"/>
          <w:sz w:val="24"/>
          <w:szCs w:val="24"/>
        </w:rPr>
        <w:t xml:space="preserve"> </w:t>
      </w:r>
      <w:r>
        <w:rPr>
          <w:rFonts w:eastAsia="Arial" w:cs="Arial" w:ascii="Arial" w:hAnsi="Arial"/>
          <w:sz w:val="24"/>
          <w:szCs w:val="24"/>
        </w:rPr>
        <w:t>по</w:t>
      </w:r>
      <w:r>
        <w:rPr>
          <w:rFonts w:eastAsia="Arial" w:cs="Arial" w:ascii="Arial" w:hAnsi="Arial"/>
          <w:spacing w:val="-7"/>
          <w:sz w:val="24"/>
          <w:szCs w:val="24"/>
        </w:rPr>
        <w:t xml:space="preserve"> </w:t>
      </w:r>
      <w:r>
        <w:rPr>
          <w:rFonts w:eastAsia="Arial" w:cs="Arial" w:ascii="Arial" w:hAnsi="Arial"/>
          <w:sz w:val="24"/>
          <w:szCs w:val="24"/>
        </w:rPr>
        <w:t>строительству</w:t>
      </w:r>
      <w:r>
        <w:rPr>
          <w:rFonts w:eastAsia="Arial" w:cs="Arial" w:ascii="Arial" w:hAnsi="Arial"/>
          <w:spacing w:val="-6"/>
          <w:sz w:val="24"/>
          <w:szCs w:val="24"/>
        </w:rPr>
        <w:t xml:space="preserve"> </w:t>
      </w:r>
      <w:r>
        <w:rPr>
          <w:rFonts w:eastAsia="Arial" w:cs="Arial" w:ascii="Arial" w:hAnsi="Arial"/>
          <w:sz w:val="24"/>
          <w:szCs w:val="24"/>
        </w:rPr>
        <w:t>и</w:t>
      </w:r>
      <w:r>
        <w:rPr>
          <w:rFonts w:eastAsia="Arial" w:cs="Arial" w:ascii="Arial" w:hAnsi="Arial"/>
          <w:spacing w:val="-7"/>
          <w:sz w:val="24"/>
          <w:szCs w:val="24"/>
        </w:rPr>
        <w:t xml:space="preserve"> </w:t>
      </w:r>
      <w:r>
        <w:rPr>
          <w:rFonts w:eastAsia="Arial" w:cs="Arial" w:ascii="Arial" w:hAnsi="Arial"/>
          <w:sz w:val="24"/>
          <w:szCs w:val="24"/>
        </w:rPr>
        <w:t>реконструкции</w:t>
      </w:r>
      <w:r>
        <w:rPr>
          <w:rFonts w:eastAsia="Arial" w:cs="Arial" w:ascii="Arial" w:hAnsi="Arial"/>
          <w:spacing w:val="-7"/>
          <w:sz w:val="24"/>
          <w:szCs w:val="24"/>
        </w:rPr>
        <w:t xml:space="preserve"> </w:t>
      </w:r>
      <w:r>
        <w:rPr>
          <w:rFonts w:eastAsia="Arial" w:cs="Arial" w:ascii="Arial" w:hAnsi="Arial"/>
          <w:sz w:val="24"/>
          <w:szCs w:val="24"/>
        </w:rPr>
        <w:t xml:space="preserve">тепловых </w:t>
      </w:r>
      <w:r>
        <w:rPr>
          <w:rFonts w:eastAsia="Arial" w:cs="Arial" w:ascii="Arial" w:hAnsi="Arial"/>
          <w:spacing w:val="-2"/>
          <w:sz w:val="24"/>
          <w:szCs w:val="24"/>
        </w:rPr>
        <w:t>сетей</w:t>
      </w:r>
      <w:bookmarkEnd w:id="416"/>
      <w:bookmarkEnd w:id="417"/>
      <w:bookmarkEnd w:id="418"/>
      <w:bookmarkEnd w:id="419"/>
      <w:bookmarkEnd w:id="420"/>
      <w:bookmarkEnd w:id="421"/>
      <w:bookmarkEnd w:id="422"/>
      <w:bookmarkEnd w:id="423"/>
      <w:bookmarkEnd w:id="424"/>
    </w:p>
    <w:p>
      <w:pPr>
        <w:pStyle w:val="Heading1"/>
        <w:tabs>
          <w:tab w:val="clear" w:pos="720"/>
          <w:tab w:val="left" w:pos="618" w:leader="none"/>
        </w:tabs>
        <w:spacing w:lineRule="auto" w:line="276" w:before="74" w:after="0"/>
        <w:ind w:hanging="4485" w:left="4627" w:right="618"/>
        <w:jc w:val="center"/>
        <w:rPr>
          <w:rFonts w:ascii="Arial" w:hAnsi="Arial" w:cs="Arial"/>
          <w:sz w:val="24"/>
          <w:szCs w:val="24"/>
        </w:rPr>
      </w:pPr>
      <w:r>
        <w:rPr>
          <w:rFonts w:cs="Arial" w:ascii="Arial" w:hAnsi="Arial"/>
          <w:sz w:val="24"/>
          <w:szCs w:val="24"/>
        </w:rPr>
      </w:r>
    </w:p>
    <w:p>
      <w:pPr>
        <w:pStyle w:val="Heading1"/>
        <w:numPr>
          <w:ilvl w:val="1"/>
          <w:numId w:val="21"/>
        </w:numPr>
        <w:tabs>
          <w:tab w:val="clear" w:pos="720"/>
          <w:tab w:val="left" w:pos="618" w:leader="none"/>
          <w:tab w:val="left" w:pos="1200" w:leader="none"/>
        </w:tabs>
        <w:spacing w:before="1" w:after="0"/>
        <w:ind w:firstLine="709" w:left="0" w:right="16"/>
        <w:rPr>
          <w:rFonts w:ascii="Arial" w:hAnsi="Arial" w:cs="Arial"/>
          <w:sz w:val="24"/>
          <w:szCs w:val="24"/>
        </w:rPr>
      </w:pPr>
      <w:bookmarkStart w:id="426" w:name="_Toc211264098"/>
      <w:bookmarkStart w:id="427" w:name="_Toc211263610"/>
      <w:bookmarkStart w:id="428" w:name="_Toc211237314"/>
      <w:bookmarkStart w:id="429" w:name="_Toc211237089"/>
      <w:bookmarkStart w:id="430" w:name="_Toc211236833"/>
      <w:bookmarkStart w:id="431" w:name="_Toc211005414"/>
      <w:bookmarkStart w:id="432" w:name="_Toc210918455"/>
      <w:bookmarkStart w:id="433" w:name="_bookmark60"/>
      <w:bookmarkEnd w:id="433"/>
      <w:r>
        <w:rPr>
          <w:rFonts w:eastAsia="Arial" w:cs="Arial" w:ascii="Arial" w:hAnsi="Arial"/>
          <w:sz w:val="24"/>
          <w:szCs w:val="24"/>
        </w:rPr>
        <w:t>Предложения по строительству и реконструкции тепловых сетей, обеспечивающих перераспределение тепловой нагрузки из зон с дефицитом тепловой мощности в зоны с резервом располагаемой тепловой мощности источников тепловой энергии</w:t>
      </w:r>
      <w:bookmarkEnd w:id="426"/>
      <w:bookmarkEnd w:id="427"/>
      <w:bookmarkEnd w:id="428"/>
      <w:bookmarkEnd w:id="429"/>
      <w:bookmarkEnd w:id="430"/>
      <w:bookmarkEnd w:id="431"/>
      <w:bookmarkEnd w:id="432"/>
    </w:p>
    <w:p>
      <w:pPr>
        <w:pStyle w:val="BodyText"/>
        <w:rPr>
          <w:rFonts w:ascii="Arial" w:hAnsi="Arial" w:cs="Arial"/>
          <w:sz w:val="24"/>
          <w:szCs w:val="24"/>
        </w:rPr>
      </w:pPr>
      <w:r>
        <w:rPr>
          <w:rFonts w:cs="Arial" w:ascii="Arial" w:hAnsi="Arial"/>
          <w:sz w:val="24"/>
          <w:szCs w:val="24"/>
        </w:rPr>
      </w:r>
    </w:p>
    <w:p>
      <w:pPr>
        <w:pStyle w:val="BodyText"/>
        <w:tabs>
          <w:tab w:val="clear" w:pos="720"/>
          <w:tab w:val="left" w:pos="618" w:leader="none"/>
        </w:tabs>
        <w:spacing w:before="113" w:after="0"/>
        <w:ind w:firstLine="709" w:right="30"/>
        <w:rPr>
          <w:rFonts w:ascii="Arial" w:hAnsi="Arial" w:cs="Arial"/>
          <w:sz w:val="24"/>
          <w:szCs w:val="24"/>
        </w:rPr>
      </w:pPr>
      <w:r>
        <w:rPr>
          <w:rFonts w:eastAsia="Arial" w:cs="Arial" w:ascii="Arial" w:hAnsi="Arial"/>
          <w:sz w:val="24"/>
          <w:szCs w:val="24"/>
        </w:rPr>
        <w:t>На территории муниципального образования сложилась система индивидуального теплоснабжения на базе 21 котельной. На ближайшую перспективу масштабной модернизации объектов существующей системы теплоснабжения не планируется т.к. в 2017 году была проведена полная реконструкция системы теплоснабжения пгт.Уруссу в связи с закрытием Уруссинской ГРЭС.</w:t>
      </w:r>
    </w:p>
    <w:p>
      <w:pPr>
        <w:pStyle w:val="BodyText"/>
        <w:tabs>
          <w:tab w:val="clear" w:pos="720"/>
          <w:tab w:val="left" w:pos="618" w:leader="none"/>
        </w:tabs>
        <w:spacing w:before="113" w:after="0"/>
        <w:ind w:firstLine="709" w:right="30"/>
        <w:rPr>
          <w:rFonts w:ascii="Arial" w:hAnsi="Arial" w:cs="Arial"/>
          <w:sz w:val="24"/>
          <w:szCs w:val="24"/>
        </w:rPr>
      </w:pPr>
      <w:r>
        <w:rPr>
          <w:rFonts w:eastAsia="Arial" w:cs="Arial" w:ascii="Arial" w:hAnsi="Arial"/>
          <w:sz w:val="24"/>
          <w:szCs w:val="24"/>
        </w:rPr>
        <w:t>В пгт.Уруссу действуют миникотельные малой мощности, относящихся к индивидуальным источникам теплоснабжения.</w:t>
      </w:r>
    </w:p>
    <w:p>
      <w:pPr>
        <w:pStyle w:val="BodyText"/>
        <w:tabs>
          <w:tab w:val="clear" w:pos="720"/>
          <w:tab w:val="left" w:pos="618" w:leader="none"/>
        </w:tabs>
        <w:spacing w:before="1" w:after="0"/>
        <w:ind w:firstLine="709" w:right="30"/>
        <w:rPr>
          <w:rFonts w:ascii="Arial" w:hAnsi="Arial" w:cs="Arial"/>
          <w:sz w:val="24"/>
          <w:szCs w:val="24"/>
        </w:rPr>
      </w:pPr>
      <w:r>
        <w:rPr>
          <w:rFonts w:eastAsia="Arial" w:cs="Arial" w:ascii="Arial" w:hAnsi="Arial"/>
          <w:sz w:val="24"/>
          <w:szCs w:val="24"/>
        </w:rPr>
        <w:t>Основным вариантом развития системы теплоснабжения принято сохранение существующей системы с проведением работ по модернизации оборудования источника индивидуального теплоснабжения (замена изношенного оборудования, проведение текущих и плановых ремонтов и т.д.).</w:t>
      </w:r>
    </w:p>
    <w:p>
      <w:pPr>
        <w:pStyle w:val="BodyText"/>
        <w:tabs>
          <w:tab w:val="clear" w:pos="720"/>
          <w:tab w:val="left" w:pos="618" w:leader="none"/>
        </w:tabs>
        <w:spacing w:before="1" w:after="0"/>
        <w:ind w:firstLine="709" w:right="30"/>
        <w:rPr>
          <w:rFonts w:ascii="Arial" w:hAnsi="Arial" w:cs="Arial"/>
          <w:sz w:val="24"/>
          <w:szCs w:val="24"/>
        </w:rPr>
      </w:pPr>
      <w:r>
        <w:rPr>
          <w:rFonts w:eastAsia="Arial" w:cs="Arial" w:ascii="Arial" w:hAnsi="Arial"/>
          <w:sz w:val="24"/>
          <w:szCs w:val="24"/>
        </w:rPr>
        <w:t xml:space="preserve">Изменение зон действия источников теплоснабжения не планируется. </w:t>
      </w:r>
    </w:p>
    <w:p>
      <w:pPr>
        <w:pStyle w:val="BodyText"/>
        <w:tabs>
          <w:tab w:val="clear" w:pos="720"/>
          <w:tab w:val="left" w:pos="618" w:leader="none"/>
        </w:tabs>
        <w:ind w:firstLine="709" w:right="30"/>
        <w:rPr>
          <w:rFonts w:ascii="Arial" w:hAnsi="Arial" w:cs="Arial"/>
          <w:sz w:val="24"/>
          <w:szCs w:val="24"/>
        </w:rPr>
      </w:pPr>
      <w:r>
        <w:rPr>
          <w:rFonts w:eastAsia="Arial" w:cs="Arial" w:ascii="Arial" w:hAnsi="Arial"/>
          <w:sz w:val="24"/>
          <w:szCs w:val="24"/>
        </w:rPr>
        <w:t xml:space="preserve">Отдельно расположенные автономные источники теплоснабжения имеют трассы трубопроводов отопления, проложенные с привязкой к земельному участку, на котором расположен отапливаемый объект (объекты). </w:t>
      </w:r>
    </w:p>
    <w:p>
      <w:pPr>
        <w:pStyle w:val="BodyText"/>
        <w:tabs>
          <w:tab w:val="clear" w:pos="720"/>
          <w:tab w:val="left" w:pos="618" w:leader="none"/>
        </w:tabs>
        <w:spacing w:before="9" w:after="0"/>
        <w:rPr>
          <w:rFonts w:ascii="Arial" w:hAnsi="Arial" w:cs="Arial"/>
          <w:sz w:val="24"/>
          <w:szCs w:val="24"/>
        </w:rPr>
      </w:pPr>
      <w:r>
        <w:rPr>
          <w:rFonts w:cs="Arial" w:ascii="Arial" w:hAnsi="Arial"/>
          <w:sz w:val="24"/>
          <w:szCs w:val="24"/>
        </w:rPr>
      </w:r>
    </w:p>
    <w:p>
      <w:pPr>
        <w:pStyle w:val="Heading1"/>
        <w:numPr>
          <w:ilvl w:val="1"/>
          <w:numId w:val="21"/>
        </w:numPr>
        <w:tabs>
          <w:tab w:val="clear" w:pos="720"/>
          <w:tab w:val="left" w:pos="618" w:leader="none"/>
          <w:tab w:val="left" w:pos="1200" w:leader="none"/>
        </w:tabs>
        <w:spacing w:before="1" w:after="0"/>
        <w:ind w:firstLine="709" w:left="0" w:right="118"/>
        <w:rPr>
          <w:rFonts w:ascii="Arial" w:hAnsi="Arial" w:cs="Arial"/>
          <w:sz w:val="24"/>
          <w:szCs w:val="24"/>
        </w:rPr>
      </w:pPr>
      <w:bookmarkStart w:id="434" w:name="_Toc211264099"/>
      <w:bookmarkStart w:id="435" w:name="_Toc211263611"/>
      <w:bookmarkStart w:id="436" w:name="_Toc211237315"/>
      <w:bookmarkStart w:id="437" w:name="_Toc211237090"/>
      <w:bookmarkStart w:id="438" w:name="_Toc211236834"/>
      <w:bookmarkStart w:id="439" w:name="_Toc211005415"/>
      <w:bookmarkStart w:id="440" w:name="_Toc210918456"/>
      <w:bookmarkStart w:id="441" w:name="_Toc210730491"/>
      <w:bookmarkStart w:id="442" w:name="_Toc210728376"/>
      <w:bookmarkStart w:id="443" w:name="_bookmark62"/>
      <w:bookmarkEnd w:id="443"/>
      <w:r>
        <w:rPr>
          <w:rFonts w:eastAsia="Arial" w:cs="Arial" w:ascii="Arial" w:hAnsi="Arial"/>
          <w:sz w:val="24"/>
          <w:szCs w:val="24"/>
        </w:rPr>
        <w:t>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 под жилищную, комплексную или производственную застройку во вновь осваиваемых районах поселения</w:t>
      </w:r>
      <w:bookmarkEnd w:id="434"/>
      <w:bookmarkEnd w:id="435"/>
      <w:bookmarkEnd w:id="436"/>
      <w:bookmarkEnd w:id="437"/>
      <w:bookmarkEnd w:id="438"/>
      <w:bookmarkEnd w:id="439"/>
      <w:bookmarkEnd w:id="440"/>
      <w:bookmarkEnd w:id="441"/>
      <w:bookmarkEnd w:id="442"/>
    </w:p>
    <w:p>
      <w:pPr>
        <w:pStyle w:val="BodyText"/>
        <w:tabs>
          <w:tab w:val="clear" w:pos="720"/>
          <w:tab w:val="left" w:pos="618" w:leader="none"/>
        </w:tabs>
        <w:spacing w:before="9" w:after="0"/>
        <w:ind w:firstLine="709" w:right="118"/>
        <w:rPr>
          <w:rFonts w:ascii="Arial" w:hAnsi="Arial" w:cs="Arial"/>
          <w:b/>
          <w:sz w:val="24"/>
          <w:szCs w:val="24"/>
        </w:rPr>
      </w:pPr>
      <w:r>
        <w:rPr>
          <w:rFonts w:cs="Arial" w:ascii="Arial" w:hAnsi="Arial"/>
          <w:b/>
          <w:sz w:val="24"/>
          <w:szCs w:val="24"/>
        </w:rPr>
      </w:r>
    </w:p>
    <w:p>
      <w:pPr>
        <w:pStyle w:val="BodyText"/>
        <w:tabs>
          <w:tab w:val="clear" w:pos="720"/>
          <w:tab w:val="left" w:pos="618" w:leader="none"/>
        </w:tabs>
        <w:ind w:firstLine="709" w:right="-24"/>
        <w:rPr>
          <w:rFonts w:ascii="Arial" w:hAnsi="Arial" w:cs="Arial"/>
          <w:sz w:val="24"/>
          <w:szCs w:val="24"/>
        </w:rPr>
      </w:pPr>
      <w:r>
        <w:rPr>
          <w:rFonts w:eastAsia="Arial" w:cs="Arial" w:ascii="Arial" w:hAnsi="Arial"/>
          <w:sz w:val="24"/>
          <w:szCs w:val="24"/>
        </w:rPr>
        <w:t>В соответствии с актуализированной схемой теплоснабжения пгт.Уруссу для обеспечения перспективного прироста тепловой нагрузки населенного пункта с 2017 г. предусмотрены индивидуальные системы теплоснабжения.</w:t>
      </w:r>
    </w:p>
    <w:p>
      <w:pPr>
        <w:pStyle w:val="BodyText"/>
        <w:tabs>
          <w:tab w:val="clear" w:pos="720"/>
          <w:tab w:val="left" w:pos="618" w:leader="none"/>
        </w:tabs>
        <w:spacing w:before="1" w:after="0"/>
        <w:ind w:firstLine="709" w:right="-24"/>
        <w:rPr>
          <w:rFonts w:ascii="Arial" w:hAnsi="Arial" w:cs="Arial"/>
          <w:sz w:val="24"/>
          <w:szCs w:val="24"/>
        </w:rPr>
      </w:pPr>
      <w:r>
        <w:rPr>
          <w:rFonts w:eastAsia="Arial" w:cs="Arial" w:ascii="Arial" w:hAnsi="Arial"/>
          <w:sz w:val="24"/>
          <w:szCs w:val="24"/>
        </w:rPr>
        <w:t>Вновь вводимые многоквартирные дома пгт.Уруссу</w:t>
      </w:r>
      <w:r>
        <w:rPr>
          <w:rFonts w:eastAsia="Arial" w:cs="Arial" w:ascii="Arial" w:hAnsi="Arial"/>
          <w:spacing w:val="-3"/>
          <w:sz w:val="24"/>
          <w:szCs w:val="24"/>
        </w:rPr>
        <w:t xml:space="preserve"> </w:t>
      </w:r>
      <w:r>
        <w:rPr>
          <w:rFonts w:eastAsia="Arial" w:cs="Arial" w:ascii="Arial" w:hAnsi="Arial"/>
          <w:sz w:val="24"/>
          <w:szCs w:val="24"/>
        </w:rPr>
        <w:t>подлежат проектированию с учетом организации поквартирного газового отопления и ГВС. Одноквартирные и сблокированные</w:t>
      </w:r>
      <w:r>
        <w:rPr>
          <w:rFonts w:eastAsia="Arial" w:cs="Arial" w:ascii="Arial" w:hAnsi="Arial"/>
          <w:spacing w:val="51"/>
          <w:sz w:val="24"/>
          <w:szCs w:val="24"/>
        </w:rPr>
        <w:t xml:space="preserve"> </w:t>
      </w:r>
      <w:r>
        <w:rPr>
          <w:rFonts w:eastAsia="Arial" w:cs="Arial" w:ascii="Arial" w:hAnsi="Arial"/>
          <w:sz w:val="24"/>
          <w:szCs w:val="24"/>
        </w:rPr>
        <w:t>дома,</w:t>
      </w:r>
      <w:r>
        <w:rPr>
          <w:rFonts w:eastAsia="Arial" w:cs="Arial" w:ascii="Arial" w:hAnsi="Arial"/>
          <w:spacing w:val="52"/>
          <w:sz w:val="24"/>
          <w:szCs w:val="24"/>
        </w:rPr>
        <w:t xml:space="preserve"> </w:t>
      </w:r>
      <w:r>
        <w:rPr>
          <w:rFonts w:eastAsia="Arial" w:cs="Arial" w:ascii="Arial" w:hAnsi="Arial"/>
          <w:sz w:val="24"/>
          <w:szCs w:val="24"/>
        </w:rPr>
        <w:t>объекты</w:t>
      </w:r>
      <w:r>
        <w:rPr>
          <w:rFonts w:eastAsia="Arial" w:cs="Arial" w:ascii="Arial" w:hAnsi="Arial"/>
          <w:spacing w:val="52"/>
          <w:sz w:val="24"/>
          <w:szCs w:val="24"/>
        </w:rPr>
        <w:t xml:space="preserve"> </w:t>
      </w:r>
      <w:r>
        <w:rPr>
          <w:rFonts w:eastAsia="Arial" w:cs="Arial" w:ascii="Arial" w:hAnsi="Arial"/>
          <w:sz w:val="24"/>
          <w:szCs w:val="24"/>
        </w:rPr>
        <w:t>бюджетной</w:t>
      </w:r>
      <w:r>
        <w:rPr>
          <w:rFonts w:eastAsia="Arial" w:cs="Arial" w:ascii="Arial" w:hAnsi="Arial"/>
          <w:spacing w:val="51"/>
          <w:sz w:val="24"/>
          <w:szCs w:val="24"/>
        </w:rPr>
        <w:t xml:space="preserve"> </w:t>
      </w:r>
      <w:r>
        <w:rPr>
          <w:rFonts w:eastAsia="Arial" w:cs="Arial" w:ascii="Arial" w:hAnsi="Arial"/>
          <w:sz w:val="24"/>
          <w:szCs w:val="24"/>
        </w:rPr>
        <w:t>сферы,</w:t>
      </w:r>
      <w:r>
        <w:rPr>
          <w:rFonts w:eastAsia="Arial" w:cs="Arial" w:ascii="Arial" w:hAnsi="Arial"/>
          <w:spacing w:val="52"/>
          <w:sz w:val="24"/>
          <w:szCs w:val="24"/>
        </w:rPr>
        <w:t xml:space="preserve"> </w:t>
      </w:r>
      <w:r>
        <w:rPr>
          <w:rFonts w:eastAsia="Arial" w:cs="Arial" w:ascii="Arial" w:hAnsi="Arial"/>
          <w:sz w:val="24"/>
          <w:szCs w:val="24"/>
        </w:rPr>
        <w:t>здания</w:t>
      </w:r>
      <w:r>
        <w:rPr>
          <w:rFonts w:eastAsia="Arial" w:cs="Arial" w:ascii="Arial" w:hAnsi="Arial"/>
          <w:spacing w:val="52"/>
          <w:sz w:val="24"/>
          <w:szCs w:val="24"/>
        </w:rPr>
        <w:t xml:space="preserve"> </w:t>
      </w:r>
      <w:r>
        <w:rPr>
          <w:rFonts w:eastAsia="Arial" w:cs="Arial" w:ascii="Arial" w:hAnsi="Arial"/>
          <w:sz w:val="24"/>
          <w:szCs w:val="24"/>
        </w:rPr>
        <w:t>и</w:t>
      </w:r>
      <w:r>
        <w:rPr>
          <w:rFonts w:eastAsia="Arial" w:cs="Arial" w:ascii="Arial" w:hAnsi="Arial"/>
          <w:spacing w:val="53"/>
          <w:sz w:val="24"/>
          <w:szCs w:val="24"/>
        </w:rPr>
        <w:t xml:space="preserve"> </w:t>
      </w:r>
      <w:r>
        <w:rPr>
          <w:rFonts w:eastAsia="Arial" w:cs="Arial" w:ascii="Arial" w:hAnsi="Arial"/>
          <w:sz w:val="24"/>
          <w:szCs w:val="24"/>
        </w:rPr>
        <w:t>помещения</w:t>
      </w:r>
      <w:r>
        <w:rPr>
          <w:rFonts w:eastAsia="Arial" w:cs="Arial" w:ascii="Arial" w:hAnsi="Arial"/>
          <w:spacing w:val="52"/>
          <w:sz w:val="24"/>
          <w:szCs w:val="24"/>
        </w:rPr>
        <w:t xml:space="preserve"> </w:t>
      </w:r>
      <w:r>
        <w:rPr>
          <w:rFonts w:eastAsia="Arial" w:cs="Arial" w:ascii="Arial" w:hAnsi="Arial"/>
          <w:spacing w:val="-2"/>
          <w:sz w:val="24"/>
          <w:szCs w:val="24"/>
        </w:rPr>
        <w:t>прочих</w:t>
      </w:r>
    </w:p>
    <w:p>
      <w:pPr>
        <w:pStyle w:val="BodyText"/>
        <w:tabs>
          <w:tab w:val="clear" w:pos="720"/>
          <w:tab w:val="left" w:pos="618" w:leader="none"/>
        </w:tabs>
        <w:spacing w:lineRule="auto" w:line="276" w:before="67" w:after="0"/>
        <w:ind w:firstLine="709" w:right="-24"/>
        <w:rPr>
          <w:rFonts w:ascii="Arial" w:hAnsi="Arial" w:cs="Arial"/>
          <w:sz w:val="24"/>
          <w:szCs w:val="24"/>
        </w:rPr>
      </w:pPr>
      <w:r>
        <w:rPr>
          <w:rFonts w:eastAsia="Arial" w:cs="Arial" w:ascii="Arial" w:hAnsi="Arial"/>
          <w:sz w:val="24"/>
          <w:szCs w:val="24"/>
        </w:rPr>
        <w:t>потребителей поселения также должны вводиться в эксплуатацию с использованием индивидуальных источников теплоснабжения.</w:t>
      </w:r>
    </w:p>
    <w:p>
      <w:pPr>
        <w:pStyle w:val="BodyText"/>
        <w:tabs>
          <w:tab w:val="clear" w:pos="720"/>
          <w:tab w:val="left" w:pos="618" w:leader="none"/>
        </w:tabs>
        <w:spacing w:before="5" w:after="0"/>
        <w:ind w:firstLine="709" w:right="-24"/>
        <w:rPr>
          <w:rFonts w:ascii="Arial" w:hAnsi="Arial" w:cs="Arial"/>
          <w:sz w:val="24"/>
          <w:szCs w:val="24"/>
        </w:rPr>
      </w:pPr>
      <w:r>
        <w:rPr>
          <w:rFonts w:cs="Arial" w:ascii="Arial" w:hAnsi="Arial"/>
          <w:sz w:val="24"/>
          <w:szCs w:val="24"/>
        </w:rPr>
      </w:r>
    </w:p>
    <w:p>
      <w:pPr>
        <w:pStyle w:val="Heading1"/>
        <w:numPr>
          <w:ilvl w:val="1"/>
          <w:numId w:val="21"/>
        </w:numPr>
        <w:tabs>
          <w:tab w:val="clear" w:pos="720"/>
          <w:tab w:val="left" w:pos="618" w:leader="none"/>
          <w:tab w:val="left" w:pos="1139" w:leader="none"/>
        </w:tabs>
        <w:spacing w:before="1" w:after="0"/>
        <w:ind w:firstLine="709" w:left="0" w:right="-24"/>
        <w:rPr>
          <w:rFonts w:ascii="Arial" w:hAnsi="Arial" w:cs="Arial"/>
          <w:sz w:val="24"/>
          <w:szCs w:val="24"/>
        </w:rPr>
      </w:pPr>
      <w:bookmarkStart w:id="444" w:name="_Toc211264100"/>
      <w:bookmarkStart w:id="445" w:name="_Toc211263612"/>
      <w:bookmarkStart w:id="446" w:name="_Toc211237316"/>
      <w:bookmarkStart w:id="447" w:name="_Toc211237091"/>
      <w:bookmarkStart w:id="448" w:name="_Toc211236835"/>
      <w:bookmarkStart w:id="449" w:name="_Toc211005416"/>
      <w:bookmarkStart w:id="450" w:name="_Toc210918457"/>
      <w:bookmarkStart w:id="451" w:name="_Toc210730492"/>
      <w:bookmarkStart w:id="452" w:name="_Toc210728377"/>
      <w:bookmarkStart w:id="453" w:name="_bookmark63"/>
      <w:bookmarkEnd w:id="453"/>
      <w:r>
        <w:rPr>
          <w:rFonts w:eastAsia="Arial" w:cs="Arial" w:ascii="Arial" w:hAnsi="Arial"/>
          <w:sz w:val="24"/>
          <w:szCs w:val="24"/>
        </w:rPr>
        <w:t>Предложения</w:t>
      </w:r>
      <w:r>
        <w:rPr>
          <w:rFonts w:eastAsia="Arial" w:cs="Arial" w:ascii="Arial" w:hAnsi="Arial"/>
          <w:spacing w:val="-12"/>
          <w:sz w:val="24"/>
          <w:szCs w:val="24"/>
        </w:rPr>
        <w:t xml:space="preserve"> </w:t>
      </w:r>
      <w:r>
        <w:rPr>
          <w:rFonts w:eastAsia="Arial" w:cs="Arial" w:ascii="Arial" w:hAnsi="Arial"/>
          <w:sz w:val="24"/>
          <w:szCs w:val="24"/>
        </w:rPr>
        <w:t>по</w:t>
      </w:r>
      <w:r>
        <w:rPr>
          <w:rFonts w:eastAsia="Arial" w:cs="Arial" w:ascii="Arial" w:hAnsi="Arial"/>
          <w:spacing w:val="-10"/>
          <w:sz w:val="24"/>
          <w:szCs w:val="24"/>
        </w:rPr>
        <w:t xml:space="preserve"> </w:t>
      </w:r>
      <w:r>
        <w:rPr>
          <w:rFonts w:eastAsia="Arial" w:cs="Arial" w:ascii="Arial" w:hAnsi="Arial"/>
          <w:sz w:val="24"/>
          <w:szCs w:val="24"/>
        </w:rPr>
        <w:t>строительству</w:t>
      </w:r>
      <w:r>
        <w:rPr>
          <w:rFonts w:eastAsia="Arial" w:cs="Arial" w:ascii="Arial" w:hAnsi="Arial"/>
          <w:spacing w:val="-9"/>
          <w:sz w:val="24"/>
          <w:szCs w:val="24"/>
        </w:rPr>
        <w:t xml:space="preserve"> </w:t>
      </w:r>
      <w:r>
        <w:rPr>
          <w:rFonts w:eastAsia="Arial" w:cs="Arial" w:ascii="Arial" w:hAnsi="Arial"/>
          <w:sz w:val="24"/>
          <w:szCs w:val="24"/>
        </w:rPr>
        <w:t>и</w:t>
      </w:r>
      <w:r>
        <w:rPr>
          <w:rFonts w:eastAsia="Arial" w:cs="Arial" w:ascii="Arial" w:hAnsi="Arial"/>
          <w:spacing w:val="-11"/>
          <w:sz w:val="24"/>
          <w:szCs w:val="24"/>
        </w:rPr>
        <w:t xml:space="preserve"> </w:t>
      </w:r>
      <w:r>
        <w:rPr>
          <w:rFonts w:eastAsia="Arial" w:cs="Arial" w:ascii="Arial" w:hAnsi="Arial"/>
          <w:sz w:val="24"/>
          <w:szCs w:val="24"/>
        </w:rPr>
        <w:t>реконструкции</w:t>
      </w:r>
      <w:r>
        <w:rPr>
          <w:rFonts w:eastAsia="Arial" w:cs="Arial" w:ascii="Arial" w:hAnsi="Arial"/>
          <w:spacing w:val="-11"/>
          <w:sz w:val="24"/>
          <w:szCs w:val="24"/>
        </w:rPr>
        <w:t xml:space="preserve"> </w:t>
      </w:r>
      <w:r>
        <w:rPr>
          <w:rFonts w:eastAsia="Arial" w:cs="Arial" w:ascii="Arial" w:hAnsi="Arial"/>
          <w:sz w:val="24"/>
          <w:szCs w:val="24"/>
        </w:rPr>
        <w:t>тепловых</w:t>
      </w:r>
      <w:r>
        <w:rPr>
          <w:rFonts w:eastAsia="Arial" w:cs="Arial" w:ascii="Arial" w:hAnsi="Arial"/>
          <w:spacing w:val="-9"/>
          <w:sz w:val="24"/>
          <w:szCs w:val="24"/>
        </w:rPr>
        <w:t xml:space="preserve"> </w:t>
      </w:r>
      <w:r>
        <w:rPr>
          <w:rFonts w:eastAsia="Arial" w:cs="Arial" w:ascii="Arial" w:hAnsi="Arial"/>
          <w:sz w:val="24"/>
          <w:szCs w:val="24"/>
        </w:rPr>
        <w:t>сетей</w:t>
      </w:r>
      <w:r>
        <w:rPr>
          <w:rFonts w:eastAsia="Arial" w:cs="Arial" w:ascii="Arial" w:hAnsi="Arial"/>
          <w:spacing w:val="-11"/>
          <w:sz w:val="24"/>
          <w:szCs w:val="24"/>
        </w:rPr>
        <w:t xml:space="preserve"> </w:t>
      </w:r>
      <w:r>
        <w:rPr>
          <w:rFonts w:eastAsia="Arial" w:cs="Arial" w:ascii="Arial" w:hAnsi="Arial"/>
          <w:sz w:val="24"/>
          <w:szCs w:val="24"/>
        </w:rPr>
        <w:t>в</w:t>
      </w:r>
      <w:r>
        <w:rPr>
          <w:rFonts w:eastAsia="Arial" w:cs="Arial" w:ascii="Arial" w:hAnsi="Arial"/>
          <w:spacing w:val="-11"/>
          <w:sz w:val="24"/>
          <w:szCs w:val="24"/>
        </w:rPr>
        <w:t xml:space="preserve"> </w:t>
      </w:r>
      <w:r>
        <w:rPr>
          <w:rFonts w:eastAsia="Arial" w:cs="Arial" w:ascii="Arial" w:hAnsi="Arial"/>
          <w:sz w:val="24"/>
          <w:szCs w:val="24"/>
        </w:rPr>
        <w:t>целях обеспечения условий, при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444"/>
      <w:bookmarkEnd w:id="445"/>
      <w:bookmarkEnd w:id="446"/>
      <w:bookmarkEnd w:id="447"/>
      <w:bookmarkEnd w:id="448"/>
      <w:bookmarkEnd w:id="449"/>
      <w:bookmarkEnd w:id="450"/>
      <w:bookmarkEnd w:id="451"/>
      <w:bookmarkEnd w:id="452"/>
    </w:p>
    <w:p>
      <w:pPr>
        <w:pStyle w:val="BodyText"/>
        <w:tabs>
          <w:tab w:val="clear" w:pos="720"/>
          <w:tab w:val="left" w:pos="618" w:leader="none"/>
        </w:tabs>
        <w:spacing w:before="9" w:after="0"/>
        <w:ind w:firstLine="709" w:right="-24"/>
        <w:rPr>
          <w:rFonts w:ascii="Arial" w:hAnsi="Arial" w:cs="Arial"/>
          <w:b/>
          <w:sz w:val="24"/>
          <w:szCs w:val="24"/>
        </w:rPr>
      </w:pPr>
      <w:r>
        <w:rPr>
          <w:rFonts w:cs="Arial" w:ascii="Arial" w:hAnsi="Arial"/>
          <w:b/>
          <w:sz w:val="24"/>
          <w:szCs w:val="24"/>
        </w:rPr>
      </w:r>
    </w:p>
    <w:p>
      <w:pPr>
        <w:pStyle w:val="BodyText"/>
        <w:tabs>
          <w:tab w:val="clear" w:pos="720"/>
          <w:tab w:val="left" w:pos="618" w:leader="none"/>
        </w:tabs>
        <w:ind w:firstLine="709" w:right="-24"/>
        <w:rPr>
          <w:rFonts w:ascii="Arial" w:hAnsi="Arial" w:cs="Arial"/>
          <w:sz w:val="24"/>
          <w:szCs w:val="24"/>
        </w:rPr>
      </w:pPr>
      <w:r>
        <w:rPr>
          <w:rFonts w:eastAsia="Arial" w:cs="Arial" w:ascii="Arial" w:hAnsi="Arial"/>
          <w:sz w:val="24"/>
          <w:szCs w:val="24"/>
        </w:rPr>
        <w:t>Актуализированной редакцией схемы теплоснабжения пгт.Уруссу не предусмотрена возможность поставок тепловой энергии от различных источников тепловой энергии.</w:t>
      </w:r>
    </w:p>
    <w:p>
      <w:pPr>
        <w:pStyle w:val="BodyText"/>
        <w:tabs>
          <w:tab w:val="clear" w:pos="720"/>
          <w:tab w:val="left" w:pos="618" w:leader="none"/>
        </w:tabs>
        <w:spacing w:before="10" w:after="0"/>
        <w:ind w:firstLine="709" w:right="-24"/>
        <w:rPr>
          <w:rFonts w:ascii="Arial" w:hAnsi="Arial" w:cs="Arial"/>
          <w:sz w:val="24"/>
          <w:szCs w:val="24"/>
        </w:rPr>
      </w:pPr>
      <w:r>
        <w:rPr>
          <w:rFonts w:cs="Arial" w:ascii="Arial" w:hAnsi="Arial"/>
          <w:sz w:val="24"/>
          <w:szCs w:val="24"/>
        </w:rPr>
      </w:r>
    </w:p>
    <w:p>
      <w:pPr>
        <w:pStyle w:val="Heading1"/>
        <w:numPr>
          <w:ilvl w:val="1"/>
          <w:numId w:val="21"/>
        </w:numPr>
        <w:tabs>
          <w:tab w:val="clear" w:pos="720"/>
          <w:tab w:val="left" w:pos="618" w:leader="none"/>
          <w:tab w:val="left" w:pos="1200" w:leader="none"/>
        </w:tabs>
        <w:ind w:firstLine="709" w:left="0" w:right="-24"/>
        <w:rPr>
          <w:rFonts w:ascii="Arial" w:hAnsi="Arial" w:cs="Arial"/>
          <w:sz w:val="24"/>
          <w:szCs w:val="24"/>
        </w:rPr>
      </w:pPr>
      <w:bookmarkStart w:id="454" w:name="_Toc211264101"/>
      <w:bookmarkStart w:id="455" w:name="_Toc211263613"/>
      <w:bookmarkStart w:id="456" w:name="_Toc211237317"/>
      <w:bookmarkStart w:id="457" w:name="_Toc211237092"/>
      <w:bookmarkStart w:id="458" w:name="_Toc211236836"/>
      <w:bookmarkStart w:id="459" w:name="_Toc211005417"/>
      <w:bookmarkStart w:id="460" w:name="_Toc210918458"/>
      <w:bookmarkStart w:id="461" w:name="_Toc210730493"/>
      <w:bookmarkStart w:id="462" w:name="_Toc210728378"/>
      <w:bookmarkStart w:id="463" w:name="_bookmark64"/>
      <w:bookmarkEnd w:id="463"/>
      <w:r>
        <w:rPr>
          <w:rFonts w:eastAsia="Arial" w:cs="Arial" w:ascii="Arial" w:hAnsi="Arial"/>
          <w:sz w:val="24"/>
          <w:szCs w:val="24"/>
        </w:rPr>
        <w:t xml:space="preserve">Предложения по строительству 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w:t>
      </w:r>
      <w:r>
        <w:rPr>
          <w:rFonts w:eastAsia="Arial" w:cs="Arial" w:ascii="Arial" w:hAnsi="Arial"/>
          <w:spacing w:val="-2"/>
          <w:sz w:val="24"/>
          <w:szCs w:val="24"/>
        </w:rPr>
        <w:t>котельных</w:t>
      </w:r>
      <w:bookmarkEnd w:id="454"/>
      <w:bookmarkEnd w:id="455"/>
      <w:bookmarkEnd w:id="456"/>
      <w:bookmarkEnd w:id="457"/>
      <w:bookmarkEnd w:id="458"/>
      <w:bookmarkEnd w:id="459"/>
      <w:bookmarkEnd w:id="460"/>
      <w:bookmarkEnd w:id="461"/>
      <w:bookmarkEnd w:id="462"/>
    </w:p>
    <w:p>
      <w:pPr>
        <w:pStyle w:val="BodyText"/>
        <w:tabs>
          <w:tab w:val="clear" w:pos="720"/>
          <w:tab w:val="left" w:pos="618" w:leader="none"/>
        </w:tabs>
        <w:spacing w:before="10" w:after="0"/>
        <w:ind w:firstLine="709" w:right="-24"/>
        <w:rPr>
          <w:rFonts w:ascii="Arial" w:hAnsi="Arial" w:cs="Arial"/>
          <w:b/>
          <w:sz w:val="24"/>
          <w:szCs w:val="24"/>
        </w:rPr>
      </w:pPr>
      <w:r>
        <w:rPr>
          <w:rFonts w:cs="Arial" w:ascii="Arial" w:hAnsi="Arial"/>
          <w:b/>
          <w:sz w:val="24"/>
          <w:szCs w:val="24"/>
        </w:rPr>
      </w:r>
    </w:p>
    <w:p>
      <w:pPr>
        <w:pStyle w:val="BodyText"/>
        <w:tabs>
          <w:tab w:val="clear" w:pos="720"/>
          <w:tab w:val="left" w:pos="618" w:leader="none"/>
        </w:tabs>
        <w:ind w:firstLine="709" w:right="-24"/>
        <w:rPr>
          <w:rFonts w:ascii="Arial" w:hAnsi="Arial" w:cs="Arial"/>
          <w:sz w:val="24"/>
          <w:szCs w:val="24"/>
        </w:rPr>
      </w:pPr>
      <w:r>
        <w:rPr>
          <w:rFonts w:eastAsia="Arial" w:cs="Arial" w:ascii="Arial" w:hAnsi="Arial"/>
          <w:sz w:val="24"/>
          <w:szCs w:val="24"/>
        </w:rPr>
        <w:t>В соответствии с базовым сценарием развития схемы теплоснабжения пгт.Уруссу перевод теплоисточников в пиковый режим работы не рассматривается в связи с децентрализацией теплоснабжения поселения.</w:t>
      </w:r>
    </w:p>
    <w:p>
      <w:pPr>
        <w:pStyle w:val="BodyText"/>
        <w:tabs>
          <w:tab w:val="clear" w:pos="720"/>
          <w:tab w:val="left" w:pos="618" w:leader="none"/>
        </w:tabs>
        <w:ind w:firstLine="709" w:right="-24"/>
        <w:rPr>
          <w:rFonts w:ascii="Arial" w:hAnsi="Arial" w:cs="Arial"/>
          <w:sz w:val="24"/>
          <w:szCs w:val="24"/>
        </w:rPr>
      </w:pPr>
      <w:r>
        <w:rPr>
          <w:rFonts w:eastAsia="Arial" w:cs="Arial" w:ascii="Arial" w:hAnsi="Arial"/>
          <w:sz w:val="24"/>
          <w:szCs w:val="24"/>
        </w:rPr>
        <w:t>Перевод котельных в пиковый режим не целесообразен в виду отсутствия источников электрогенерации. Решение о ликвидации котельной принимается собственником источника теплоснабжения.</w:t>
      </w:r>
    </w:p>
    <w:p>
      <w:pPr>
        <w:pStyle w:val="BodyText"/>
        <w:ind w:firstLine="709" w:right="-24"/>
        <w:rPr>
          <w:rFonts w:ascii="Arial" w:hAnsi="Arial" w:cs="Arial"/>
          <w:sz w:val="24"/>
          <w:szCs w:val="24"/>
        </w:rPr>
      </w:pPr>
      <w:r>
        <w:rPr>
          <w:rFonts w:cs="Arial" w:ascii="Arial" w:hAnsi="Arial"/>
          <w:sz w:val="24"/>
          <w:szCs w:val="24"/>
        </w:rPr>
      </w:r>
    </w:p>
    <w:p>
      <w:pPr>
        <w:pStyle w:val="Heading1"/>
        <w:numPr>
          <w:ilvl w:val="1"/>
          <w:numId w:val="21"/>
        </w:numPr>
        <w:tabs>
          <w:tab w:val="clear" w:pos="720"/>
          <w:tab w:val="left" w:pos="618" w:leader="none"/>
          <w:tab w:val="left" w:pos="1200" w:leader="none"/>
        </w:tabs>
        <w:ind w:firstLine="709" w:left="0" w:right="-24"/>
        <w:rPr>
          <w:rFonts w:ascii="Arial" w:hAnsi="Arial" w:cs="Arial"/>
          <w:sz w:val="24"/>
          <w:szCs w:val="24"/>
        </w:rPr>
      </w:pPr>
      <w:bookmarkStart w:id="464" w:name="_Toc211264102"/>
      <w:bookmarkStart w:id="465" w:name="_Toc211263614"/>
      <w:bookmarkStart w:id="466" w:name="_Toc211237318"/>
      <w:bookmarkStart w:id="467" w:name="_Toc211237093"/>
      <w:bookmarkStart w:id="468" w:name="_Toc211236837"/>
      <w:bookmarkStart w:id="469" w:name="_Toc211005418"/>
      <w:bookmarkStart w:id="470" w:name="_Toc210918459"/>
      <w:bookmarkStart w:id="471" w:name="_Toc210730494"/>
      <w:bookmarkStart w:id="472" w:name="_Toc210728379"/>
      <w:bookmarkStart w:id="473" w:name="_bookmark65"/>
      <w:bookmarkEnd w:id="473"/>
      <w:r>
        <w:rPr>
          <w:rFonts w:eastAsia="Arial" w:cs="Arial" w:ascii="Arial" w:hAnsi="Arial"/>
          <w:sz w:val="24"/>
          <w:szCs w:val="24"/>
        </w:rPr>
        <w:t>Предложения по строительству и реконструкции тепловых сетей для обеспечения нормативной надежности и безопасности теплоснабжения, определяемых в соответствии с методическими указаниями по анализу показателей,</w:t>
      </w:r>
      <w:r>
        <w:rPr>
          <w:rFonts w:eastAsia="Arial" w:cs="Arial" w:ascii="Arial" w:hAnsi="Arial"/>
          <w:spacing w:val="-4"/>
          <w:sz w:val="24"/>
          <w:szCs w:val="24"/>
        </w:rPr>
        <w:t xml:space="preserve"> </w:t>
      </w:r>
      <w:r>
        <w:rPr>
          <w:rFonts w:eastAsia="Arial" w:cs="Arial" w:ascii="Arial" w:hAnsi="Arial"/>
          <w:sz w:val="24"/>
          <w:szCs w:val="24"/>
        </w:rPr>
        <w:t>используемых</w:t>
      </w:r>
      <w:r>
        <w:rPr>
          <w:rFonts w:eastAsia="Arial" w:cs="Arial" w:ascii="Arial" w:hAnsi="Arial"/>
          <w:spacing w:val="-1"/>
          <w:sz w:val="24"/>
          <w:szCs w:val="24"/>
        </w:rPr>
        <w:t xml:space="preserve"> </w:t>
      </w:r>
      <w:r>
        <w:rPr>
          <w:rFonts w:eastAsia="Arial" w:cs="Arial" w:ascii="Arial" w:hAnsi="Arial"/>
          <w:sz w:val="24"/>
          <w:szCs w:val="24"/>
        </w:rPr>
        <w:t>для</w:t>
      </w:r>
      <w:r>
        <w:rPr>
          <w:rFonts w:eastAsia="Arial" w:cs="Arial" w:ascii="Arial" w:hAnsi="Arial"/>
          <w:spacing w:val="-2"/>
          <w:sz w:val="24"/>
          <w:szCs w:val="24"/>
        </w:rPr>
        <w:t xml:space="preserve"> </w:t>
      </w:r>
      <w:r>
        <w:rPr>
          <w:rFonts w:eastAsia="Arial" w:cs="Arial" w:ascii="Arial" w:hAnsi="Arial"/>
          <w:sz w:val="24"/>
          <w:szCs w:val="24"/>
        </w:rPr>
        <w:t>оценки</w:t>
      </w:r>
      <w:r>
        <w:rPr>
          <w:rFonts w:eastAsia="Arial" w:cs="Arial" w:ascii="Arial" w:hAnsi="Arial"/>
          <w:spacing w:val="-2"/>
          <w:sz w:val="24"/>
          <w:szCs w:val="24"/>
        </w:rPr>
        <w:t xml:space="preserve"> </w:t>
      </w:r>
      <w:r>
        <w:rPr>
          <w:rFonts w:eastAsia="Arial" w:cs="Arial" w:ascii="Arial" w:hAnsi="Arial"/>
          <w:sz w:val="24"/>
          <w:szCs w:val="24"/>
        </w:rPr>
        <w:t>надѐжности</w:t>
      </w:r>
      <w:r>
        <w:rPr>
          <w:rFonts w:eastAsia="Arial" w:cs="Arial" w:ascii="Arial" w:hAnsi="Arial"/>
          <w:spacing w:val="-2"/>
          <w:sz w:val="24"/>
          <w:szCs w:val="24"/>
        </w:rPr>
        <w:t xml:space="preserve"> </w:t>
      </w:r>
      <w:r>
        <w:rPr>
          <w:rFonts w:eastAsia="Arial" w:cs="Arial" w:ascii="Arial" w:hAnsi="Arial"/>
          <w:sz w:val="24"/>
          <w:szCs w:val="24"/>
        </w:rPr>
        <w:t>систем теплоснабжения</w:t>
      </w:r>
      <w:bookmarkEnd w:id="464"/>
      <w:bookmarkEnd w:id="465"/>
      <w:bookmarkEnd w:id="466"/>
      <w:bookmarkEnd w:id="467"/>
      <w:bookmarkEnd w:id="468"/>
      <w:bookmarkEnd w:id="469"/>
      <w:bookmarkEnd w:id="470"/>
      <w:bookmarkEnd w:id="471"/>
      <w:bookmarkEnd w:id="472"/>
    </w:p>
    <w:p>
      <w:pPr>
        <w:pStyle w:val="BodyText"/>
        <w:ind w:firstLine="709" w:right="-24"/>
        <w:rPr>
          <w:rFonts w:ascii="Arial" w:hAnsi="Arial" w:cs="Arial"/>
          <w:sz w:val="24"/>
          <w:szCs w:val="24"/>
        </w:rPr>
      </w:pPr>
      <w:r>
        <w:rPr>
          <w:rFonts w:cs="Arial" w:ascii="Arial" w:hAnsi="Arial"/>
          <w:sz w:val="24"/>
          <w:szCs w:val="24"/>
        </w:rPr>
      </w:r>
    </w:p>
    <w:p>
      <w:pPr>
        <w:pStyle w:val="BodyText"/>
        <w:tabs>
          <w:tab w:val="clear" w:pos="720"/>
          <w:tab w:val="left" w:pos="618" w:leader="none"/>
        </w:tabs>
        <w:spacing w:before="113" w:after="0"/>
        <w:ind w:firstLine="709" w:right="-24"/>
        <w:rPr>
          <w:rFonts w:ascii="Arial" w:hAnsi="Arial" w:cs="Arial"/>
          <w:sz w:val="24"/>
          <w:szCs w:val="24"/>
        </w:rPr>
      </w:pPr>
      <w:r>
        <w:rPr>
          <w:rFonts w:eastAsia="Arial" w:cs="Arial" w:ascii="Arial" w:hAnsi="Arial"/>
          <w:sz w:val="24"/>
          <w:szCs w:val="24"/>
        </w:rPr>
        <w:t>На территории муниципального образования сложилась система индивидуального теплоснабжения на базе 21 котельной. На ближайшую перспективу масштабной модернизации объектов существующей системы теплоснабжения не планируется т.к. в 2017 году была проведена полная реконструкция системы теплоснабжения пгт.Уруссу в связи с закрытием Уруссинской ГРЭС.</w:t>
      </w:r>
    </w:p>
    <w:p>
      <w:pPr>
        <w:pStyle w:val="BodyText"/>
        <w:tabs>
          <w:tab w:val="clear" w:pos="720"/>
          <w:tab w:val="left" w:pos="618" w:leader="none"/>
        </w:tabs>
        <w:spacing w:before="113" w:after="0"/>
        <w:ind w:firstLine="709" w:right="-24"/>
        <w:rPr>
          <w:rFonts w:ascii="Arial" w:hAnsi="Arial" w:cs="Arial"/>
          <w:sz w:val="24"/>
          <w:szCs w:val="24"/>
        </w:rPr>
      </w:pPr>
      <w:r>
        <w:rPr>
          <w:rFonts w:eastAsia="Arial" w:cs="Arial" w:ascii="Arial" w:hAnsi="Arial"/>
          <w:sz w:val="24"/>
          <w:szCs w:val="24"/>
        </w:rPr>
        <w:t>Для обеспечения качественного и надежного теплоснабжения потребителей рекомендуется своевременно проводить текущие и плановые ремонты тепловых сетей и запорной арматуры.</w:t>
      </w:r>
    </w:p>
    <w:p>
      <w:pPr>
        <w:pStyle w:val="BodyText"/>
        <w:tabs>
          <w:tab w:val="clear" w:pos="720"/>
          <w:tab w:val="left" w:pos="618" w:leader="none"/>
        </w:tabs>
        <w:spacing w:before="113" w:after="0"/>
        <w:ind w:firstLine="709" w:right="-24"/>
        <w:rPr>
          <w:rFonts w:ascii="Arial" w:hAnsi="Arial" w:cs="Arial"/>
          <w:sz w:val="24"/>
          <w:szCs w:val="24"/>
        </w:rPr>
      </w:pPr>
      <w:r>
        <w:rPr>
          <w:rFonts w:eastAsia="Arial" w:cs="Arial" w:ascii="Arial" w:hAnsi="Arial"/>
          <w:sz w:val="24"/>
          <w:szCs w:val="24"/>
        </w:rPr>
        <w:t xml:space="preserve">Текущий ремонт тепловых сетей локальных котельных рекомендуется выполнять в рамках текущей деятельности обслуживающих организаций. </w:t>
      </w:r>
    </w:p>
    <w:p>
      <w:pPr>
        <w:pStyle w:val="BodyText"/>
        <w:tabs>
          <w:tab w:val="clear" w:pos="720"/>
          <w:tab w:val="left" w:pos="618" w:leader="none"/>
        </w:tabs>
        <w:spacing w:before="113" w:after="0"/>
        <w:ind w:firstLine="709" w:right="-24"/>
        <w:rPr>
          <w:rFonts w:ascii="Arial" w:hAnsi="Arial" w:cs="Arial"/>
          <w:sz w:val="24"/>
          <w:szCs w:val="24"/>
        </w:rPr>
      </w:pPr>
      <w:r>
        <w:rPr>
          <w:rFonts w:eastAsia="Arial" w:cs="Arial" w:ascii="Arial" w:hAnsi="Arial"/>
          <w:sz w:val="24"/>
          <w:szCs w:val="24"/>
        </w:rPr>
        <w:t xml:space="preserve">Рекомендуется при новом строительстве и реконструкции существующих теплопроводов применять предизолированные трубопроводы в пенополиуретановой (ППУ) изоляции Трубы ППУ изоляции представляют собой трехслойную монолитную конструкцию, которая состоит из стальной трубы, теплоизолирующего слоя из пенополиуретана и защитной оболочки из полиэтилена. </w:t>
      </w:r>
    </w:p>
    <w:p>
      <w:pPr>
        <w:pStyle w:val="BodyText"/>
        <w:tabs>
          <w:tab w:val="clear" w:pos="720"/>
          <w:tab w:val="left" w:pos="618" w:leader="none"/>
        </w:tabs>
        <w:spacing w:before="113" w:after="0"/>
        <w:ind w:firstLine="566" w:left="218" w:right="231"/>
        <w:rPr>
          <w:rFonts w:ascii="Arial" w:hAnsi="Arial" w:cs="Arial"/>
          <w:sz w:val="24"/>
          <w:szCs w:val="24"/>
        </w:rPr>
      </w:pPr>
      <w:r>
        <w:rPr>
          <w:rFonts w:eastAsia="Arial" w:cs="Arial" w:ascii="Arial" w:hAnsi="Arial"/>
          <w:sz w:val="24"/>
          <w:szCs w:val="24"/>
        </w:rPr>
        <w:t xml:space="preserve">Преимущества трубопроводов в ППУ-изоляции: </w:t>
      </w:r>
    </w:p>
    <w:p>
      <w:pPr>
        <w:pStyle w:val="BodyText"/>
        <w:tabs>
          <w:tab w:val="clear" w:pos="720"/>
          <w:tab w:val="left" w:pos="618" w:leader="none"/>
        </w:tabs>
        <w:spacing w:before="113" w:after="0"/>
        <w:ind w:firstLine="566" w:left="218" w:right="231"/>
        <w:rPr>
          <w:rFonts w:ascii="Arial" w:hAnsi="Arial" w:cs="Arial"/>
          <w:sz w:val="24"/>
          <w:szCs w:val="24"/>
        </w:rPr>
      </w:pPr>
      <w:r>
        <w:rPr>
          <w:rFonts w:eastAsia="Arial" w:cs="Arial" w:ascii="Arial" w:hAnsi="Arial"/>
          <w:sz w:val="24"/>
          <w:szCs w:val="24"/>
        </w:rPr>
        <w:t xml:space="preserve">1) низкое водопоглощение пенополиуретана; </w:t>
      </w:r>
    </w:p>
    <w:p>
      <w:pPr>
        <w:pStyle w:val="BodyText"/>
        <w:tabs>
          <w:tab w:val="clear" w:pos="720"/>
          <w:tab w:val="left" w:pos="618" w:leader="none"/>
        </w:tabs>
        <w:spacing w:before="113" w:after="0"/>
        <w:ind w:firstLine="566" w:left="218" w:right="231"/>
        <w:rPr>
          <w:rFonts w:ascii="Arial" w:hAnsi="Arial" w:cs="Arial"/>
          <w:sz w:val="24"/>
          <w:szCs w:val="24"/>
        </w:rPr>
      </w:pPr>
      <w:r>
        <w:rPr>
          <w:rFonts w:eastAsia="Arial" w:cs="Arial" w:ascii="Arial" w:hAnsi="Arial"/>
          <w:sz w:val="24"/>
          <w:szCs w:val="24"/>
        </w:rPr>
        <w:t xml:space="preserve">2) пенополиуретан экологически безопасен, низкая токсичность; </w:t>
      </w:r>
    </w:p>
    <w:p>
      <w:pPr>
        <w:pStyle w:val="BodyText"/>
        <w:tabs>
          <w:tab w:val="clear" w:pos="720"/>
          <w:tab w:val="left" w:pos="618" w:leader="none"/>
        </w:tabs>
        <w:spacing w:before="113" w:after="0"/>
        <w:ind w:firstLine="566" w:left="218" w:right="231"/>
        <w:rPr>
          <w:rFonts w:ascii="Arial" w:hAnsi="Arial" w:cs="Arial"/>
          <w:sz w:val="24"/>
          <w:szCs w:val="24"/>
        </w:rPr>
      </w:pPr>
      <w:r>
        <w:rPr>
          <w:rFonts w:eastAsia="Arial" w:cs="Arial" w:ascii="Arial" w:hAnsi="Arial"/>
          <w:sz w:val="24"/>
          <w:szCs w:val="24"/>
        </w:rPr>
        <w:t xml:space="preserve">3) долговечность пенополиуретана; </w:t>
      </w:r>
    </w:p>
    <w:p>
      <w:pPr>
        <w:pStyle w:val="BodyText"/>
        <w:tabs>
          <w:tab w:val="clear" w:pos="720"/>
          <w:tab w:val="left" w:pos="618" w:leader="none"/>
        </w:tabs>
        <w:spacing w:before="113" w:after="0"/>
        <w:ind w:firstLine="566" w:left="218" w:right="231"/>
        <w:rPr>
          <w:rFonts w:ascii="Arial" w:hAnsi="Arial" w:cs="Arial"/>
          <w:sz w:val="24"/>
          <w:szCs w:val="24"/>
        </w:rPr>
      </w:pPr>
      <w:r>
        <w:rPr>
          <w:rFonts w:eastAsia="Arial" w:cs="Arial" w:ascii="Arial" w:hAnsi="Arial"/>
          <w:sz w:val="24"/>
          <w:szCs w:val="24"/>
        </w:rPr>
        <w:t xml:space="preserve">4) пенополиуретан имеет низкий коэффициент теплопроводности. Данный показатель у ППУ равен 0,019 - 0,035 Вт/м∙К; </w:t>
      </w:r>
    </w:p>
    <w:p>
      <w:pPr>
        <w:pStyle w:val="BodyText"/>
        <w:tabs>
          <w:tab w:val="clear" w:pos="720"/>
          <w:tab w:val="left" w:pos="618" w:leader="none"/>
        </w:tabs>
        <w:spacing w:before="113" w:after="0"/>
        <w:ind w:firstLine="566" w:left="218" w:right="231"/>
        <w:rPr>
          <w:rFonts w:ascii="Arial" w:hAnsi="Arial" w:cs="Arial"/>
          <w:sz w:val="24"/>
          <w:szCs w:val="24"/>
        </w:rPr>
      </w:pPr>
      <w:r>
        <w:rPr>
          <w:rFonts w:eastAsia="Arial" w:cs="Arial" w:ascii="Arial" w:hAnsi="Arial"/>
          <w:sz w:val="24"/>
          <w:szCs w:val="24"/>
        </w:rPr>
        <w:t xml:space="preserve">5) высокая адгезионная прочность пенополиуретана; </w:t>
      </w:r>
    </w:p>
    <w:p>
      <w:pPr>
        <w:pStyle w:val="BodyText"/>
        <w:tabs>
          <w:tab w:val="clear" w:pos="720"/>
          <w:tab w:val="left" w:pos="618" w:leader="none"/>
        </w:tabs>
        <w:spacing w:before="113" w:after="0"/>
        <w:ind w:firstLine="566" w:left="218" w:right="231"/>
        <w:rPr>
          <w:rFonts w:ascii="Arial" w:hAnsi="Arial" w:cs="Arial"/>
          <w:sz w:val="24"/>
          <w:szCs w:val="24"/>
        </w:rPr>
      </w:pPr>
      <w:r>
        <w:rPr>
          <w:rFonts w:eastAsia="Arial" w:cs="Arial" w:ascii="Arial" w:hAnsi="Arial"/>
          <w:sz w:val="24"/>
          <w:szCs w:val="24"/>
        </w:rPr>
        <w:t xml:space="preserve">6) звукопоглощение пенополиуретана; </w:t>
      </w:r>
    </w:p>
    <w:p>
      <w:pPr>
        <w:pStyle w:val="BodyText"/>
        <w:tabs>
          <w:tab w:val="clear" w:pos="720"/>
          <w:tab w:val="left" w:pos="618" w:leader="none"/>
        </w:tabs>
        <w:spacing w:before="113" w:after="0"/>
        <w:ind w:firstLine="566" w:left="218" w:right="231"/>
        <w:rPr>
          <w:rFonts w:ascii="Arial" w:hAnsi="Arial" w:cs="Arial"/>
          <w:sz w:val="24"/>
          <w:szCs w:val="24"/>
        </w:rPr>
      </w:pPr>
      <w:r>
        <w:rPr>
          <w:rFonts w:eastAsia="Arial" w:cs="Arial" w:ascii="Arial" w:hAnsi="Arial"/>
          <w:sz w:val="24"/>
          <w:szCs w:val="24"/>
        </w:rPr>
        <w:t>7) пенополиуретан, нанесенные на металлическую поверхность, защищают ее от коррозии.</w:t>
      </w:r>
    </w:p>
    <w:p>
      <w:pPr>
        <w:sectPr>
          <w:headerReference w:type="default" r:id="rId107"/>
          <w:headerReference w:type="first" r:id="rId108"/>
          <w:footerReference w:type="default" r:id="rId109"/>
          <w:footerReference w:type="first" r:id="rId110"/>
          <w:type w:val="nextPage"/>
          <w:pgSz w:w="11906" w:h="16838"/>
          <w:pgMar w:left="1300" w:right="711" w:gutter="0" w:header="0" w:top="1400" w:footer="1044" w:bottom="1240"/>
          <w:pgNumType w:fmt="decimal"/>
          <w:formProt w:val="false"/>
          <w:textDirection w:val="lrTb"/>
          <w:docGrid w:type="default" w:linePitch="360" w:charSpace="4096"/>
        </w:sectPr>
        <w:pStyle w:val="BodyText"/>
        <w:tabs>
          <w:tab w:val="clear" w:pos="720"/>
          <w:tab w:val="left" w:pos="618" w:leader="none"/>
        </w:tabs>
        <w:ind w:firstLine="709" w:right="411"/>
        <w:rPr>
          <w:rFonts w:ascii="Arial" w:hAnsi="Arial" w:cs="Arial"/>
          <w:spacing w:val="-2"/>
          <w:sz w:val="24"/>
          <w:szCs w:val="24"/>
        </w:rPr>
      </w:pPr>
      <w:r>
        <w:rPr>
          <w:rFonts w:cs="Arial" w:ascii="Arial" w:hAnsi="Arial"/>
          <w:spacing w:val="-2"/>
          <w:sz w:val="24"/>
          <w:szCs w:val="24"/>
        </w:rPr>
      </w:r>
    </w:p>
    <w:p>
      <w:pPr>
        <w:pStyle w:val="Heading1"/>
        <w:tabs>
          <w:tab w:val="clear" w:pos="720"/>
          <w:tab w:val="left" w:pos="618" w:leader="none"/>
        </w:tabs>
        <w:spacing w:before="74" w:after="0"/>
        <w:ind w:firstLine="709" w:left="0" w:right="120"/>
        <w:jc w:val="center"/>
        <w:rPr>
          <w:rFonts w:ascii="Arial" w:hAnsi="Arial" w:cs="Arial"/>
          <w:sz w:val="24"/>
          <w:szCs w:val="24"/>
        </w:rPr>
      </w:pPr>
      <w:bookmarkStart w:id="474" w:name="_Toc211264103"/>
      <w:bookmarkStart w:id="475" w:name="_Toc211263615"/>
      <w:bookmarkStart w:id="476" w:name="_Toc211237319"/>
      <w:bookmarkStart w:id="477" w:name="_Toc211237094"/>
      <w:bookmarkStart w:id="478" w:name="_Toc211236838"/>
      <w:bookmarkStart w:id="479" w:name="_Toc211005419"/>
      <w:bookmarkStart w:id="480" w:name="_Toc210918460"/>
      <w:bookmarkStart w:id="481" w:name="_Toc210730495"/>
      <w:bookmarkStart w:id="482" w:name="_Toc210728380"/>
      <w:bookmarkStart w:id="483" w:name="_bookmark66"/>
      <w:bookmarkEnd w:id="483"/>
      <w:r>
        <w:rPr>
          <w:rFonts w:eastAsia="Arial" w:cs="Arial" w:ascii="Arial" w:hAnsi="Arial"/>
          <w:sz w:val="24"/>
          <w:szCs w:val="24"/>
        </w:rPr>
        <w:t>Раздел 7 Предложения по переводу открытых систем теплоснабжения (горячего водоснабжения), отдельных участков таких систем на закрытые системы горячего водоснабжения</w:t>
      </w:r>
      <w:bookmarkEnd w:id="474"/>
      <w:bookmarkEnd w:id="475"/>
      <w:bookmarkEnd w:id="476"/>
      <w:bookmarkEnd w:id="477"/>
      <w:bookmarkEnd w:id="478"/>
      <w:bookmarkEnd w:id="479"/>
      <w:bookmarkEnd w:id="480"/>
      <w:bookmarkEnd w:id="481"/>
      <w:bookmarkEnd w:id="482"/>
    </w:p>
    <w:p>
      <w:pPr>
        <w:pStyle w:val="Heading1"/>
        <w:tabs>
          <w:tab w:val="clear" w:pos="720"/>
          <w:tab w:val="left" w:pos="618" w:leader="none"/>
        </w:tabs>
        <w:spacing w:before="74" w:after="0"/>
        <w:ind w:firstLine="709" w:left="0" w:right="120"/>
        <w:jc w:val="center"/>
        <w:rPr>
          <w:rFonts w:ascii="Arial" w:hAnsi="Arial" w:cs="Arial"/>
          <w:sz w:val="24"/>
          <w:szCs w:val="24"/>
        </w:rPr>
      </w:pPr>
      <w:r>
        <w:rPr>
          <w:rFonts w:cs="Arial" w:ascii="Arial" w:hAnsi="Arial"/>
          <w:sz w:val="24"/>
          <w:szCs w:val="24"/>
        </w:rPr>
      </w:r>
    </w:p>
    <w:p>
      <w:pPr>
        <w:pStyle w:val="Heading1"/>
        <w:tabs>
          <w:tab w:val="clear" w:pos="720"/>
          <w:tab w:val="left" w:pos="618" w:leader="none"/>
        </w:tabs>
        <w:spacing w:before="74" w:after="0"/>
        <w:ind w:firstLine="709" w:left="0" w:right="120"/>
        <w:rPr>
          <w:rFonts w:ascii="Arial" w:hAnsi="Arial" w:cs="Arial"/>
          <w:sz w:val="24"/>
          <w:szCs w:val="24"/>
        </w:rPr>
      </w:pPr>
      <w:bookmarkStart w:id="484" w:name="_Toc211264104"/>
      <w:bookmarkStart w:id="485" w:name="_Toc211263616"/>
      <w:bookmarkStart w:id="486" w:name="_Toc211237320"/>
      <w:bookmarkStart w:id="487" w:name="_Toc211237095"/>
      <w:bookmarkStart w:id="488" w:name="_Toc211236839"/>
      <w:bookmarkStart w:id="489" w:name="_Toc211005420"/>
      <w:bookmarkStart w:id="490" w:name="_Toc210918461"/>
      <w:bookmarkStart w:id="491" w:name="_Toc210730496"/>
      <w:bookmarkStart w:id="492" w:name="_Toc210728381"/>
      <w:r>
        <w:rPr>
          <w:rFonts w:eastAsia="Arial" w:cs="Arial" w:ascii="Arial" w:hAnsi="Arial"/>
          <w:sz w:val="24"/>
          <w:szCs w:val="24"/>
        </w:rPr>
        <w:t>7.1. Предложения по переводу существующих открытых систем теплоснабжения (горячего водоснабжения), отдельных участков таких систем на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bookmarkEnd w:id="484"/>
      <w:bookmarkEnd w:id="485"/>
      <w:bookmarkEnd w:id="486"/>
      <w:bookmarkEnd w:id="487"/>
      <w:bookmarkEnd w:id="488"/>
      <w:bookmarkEnd w:id="489"/>
      <w:bookmarkEnd w:id="490"/>
      <w:bookmarkEnd w:id="491"/>
      <w:bookmarkEnd w:id="492"/>
    </w:p>
    <w:p>
      <w:pPr>
        <w:pStyle w:val="Heading1"/>
        <w:tabs>
          <w:tab w:val="clear" w:pos="720"/>
          <w:tab w:val="left" w:pos="618" w:leader="none"/>
        </w:tabs>
        <w:spacing w:before="74" w:after="0"/>
        <w:ind w:firstLine="709" w:left="0" w:right="120"/>
        <w:jc w:val="center"/>
        <w:rPr>
          <w:rFonts w:ascii="Arial" w:hAnsi="Arial" w:cs="Arial"/>
          <w:sz w:val="24"/>
          <w:szCs w:val="24"/>
        </w:rPr>
      </w:pPr>
      <w:r>
        <w:rPr>
          <w:rFonts w:cs="Arial" w:ascii="Arial" w:hAnsi="Arial"/>
          <w:sz w:val="24"/>
          <w:szCs w:val="24"/>
        </w:rPr>
      </w:r>
    </w:p>
    <w:p>
      <w:pPr>
        <w:pStyle w:val="BodyText"/>
        <w:tabs>
          <w:tab w:val="clear" w:pos="720"/>
          <w:tab w:val="left" w:pos="618" w:leader="none"/>
        </w:tabs>
        <w:spacing w:before="173" w:after="0"/>
        <w:ind w:firstLine="709" w:right="120"/>
        <w:rPr>
          <w:rFonts w:ascii="Arial" w:hAnsi="Arial" w:cs="Arial"/>
          <w:sz w:val="24"/>
          <w:szCs w:val="24"/>
        </w:rPr>
      </w:pPr>
      <w:r>
        <w:rPr>
          <w:rFonts w:eastAsia="Arial" w:cs="Arial" w:ascii="Arial" w:hAnsi="Arial"/>
          <w:sz w:val="24"/>
          <w:szCs w:val="24"/>
        </w:rPr>
        <w:t>Централизованное горячее водоснабжение с использованием открытых схем теплоснабжения не осуществляется.</w:t>
      </w:r>
    </w:p>
    <w:p>
      <w:pPr>
        <w:pStyle w:val="BodyText"/>
        <w:tabs>
          <w:tab w:val="clear" w:pos="720"/>
          <w:tab w:val="left" w:pos="618" w:leader="none"/>
        </w:tabs>
        <w:spacing w:before="173" w:after="0"/>
        <w:ind w:firstLine="709" w:right="120"/>
        <w:rPr>
          <w:rFonts w:ascii="Arial" w:hAnsi="Arial" w:cs="Arial"/>
          <w:sz w:val="24"/>
          <w:szCs w:val="24"/>
        </w:rPr>
      </w:pPr>
      <w:r>
        <w:rPr>
          <w:rFonts w:cs="Arial" w:ascii="Arial" w:hAnsi="Arial"/>
          <w:sz w:val="24"/>
          <w:szCs w:val="24"/>
        </w:rPr>
      </w:r>
    </w:p>
    <w:p>
      <w:pPr>
        <w:pStyle w:val="Heading1"/>
        <w:tabs>
          <w:tab w:val="clear" w:pos="720"/>
          <w:tab w:val="left" w:pos="618" w:leader="none"/>
        </w:tabs>
        <w:spacing w:before="74" w:after="0"/>
        <w:ind w:firstLine="709" w:left="0" w:right="120"/>
        <w:rPr>
          <w:rFonts w:ascii="Arial" w:hAnsi="Arial" w:cs="Arial"/>
          <w:sz w:val="24"/>
          <w:szCs w:val="24"/>
        </w:rPr>
      </w:pPr>
      <w:bookmarkStart w:id="493" w:name="_Toc211264105"/>
      <w:bookmarkStart w:id="494" w:name="_Toc211263617"/>
      <w:bookmarkStart w:id="495" w:name="_Toc211237321"/>
      <w:bookmarkStart w:id="496" w:name="_Toc211237096"/>
      <w:bookmarkStart w:id="497" w:name="_Toc211236840"/>
      <w:bookmarkStart w:id="498" w:name="_Toc211005421"/>
      <w:bookmarkStart w:id="499" w:name="_Toc210918462"/>
      <w:bookmarkStart w:id="500" w:name="_Toc210730497"/>
      <w:bookmarkStart w:id="501" w:name="_Toc210728382"/>
      <w:r>
        <w:rPr>
          <w:rFonts w:eastAsia="Arial" w:cs="Arial" w:ascii="Arial" w:hAnsi="Arial"/>
          <w:sz w:val="24"/>
          <w:szCs w:val="24"/>
        </w:rPr>
        <w:t>7.2. Предложения по переводу существующих открытых систем теплоснабжения (горячего водоснабжения), отдельных участков таких систем на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bookmarkEnd w:id="493"/>
      <w:bookmarkEnd w:id="494"/>
      <w:bookmarkEnd w:id="495"/>
      <w:bookmarkEnd w:id="496"/>
      <w:bookmarkEnd w:id="497"/>
      <w:bookmarkEnd w:id="498"/>
      <w:bookmarkEnd w:id="499"/>
      <w:bookmarkEnd w:id="500"/>
      <w:bookmarkEnd w:id="501"/>
    </w:p>
    <w:p>
      <w:pPr>
        <w:pStyle w:val="Heading1"/>
        <w:tabs>
          <w:tab w:val="clear" w:pos="720"/>
          <w:tab w:val="left" w:pos="618" w:leader="none"/>
        </w:tabs>
        <w:spacing w:before="74" w:after="0"/>
        <w:ind w:firstLine="709" w:left="0" w:right="120"/>
        <w:jc w:val="center"/>
        <w:rPr>
          <w:rFonts w:ascii="Arial" w:hAnsi="Arial" w:cs="Arial"/>
          <w:sz w:val="24"/>
          <w:szCs w:val="24"/>
        </w:rPr>
      </w:pPr>
      <w:r>
        <w:rPr>
          <w:rFonts w:cs="Arial" w:ascii="Arial" w:hAnsi="Arial"/>
          <w:sz w:val="24"/>
          <w:szCs w:val="24"/>
        </w:rPr>
      </w:r>
    </w:p>
    <w:p>
      <w:pPr>
        <w:sectPr>
          <w:headerReference w:type="default" r:id="rId111"/>
          <w:headerReference w:type="first" r:id="rId112"/>
          <w:footerReference w:type="default" r:id="rId113"/>
          <w:footerReference w:type="first" r:id="rId114"/>
          <w:type w:val="nextPage"/>
          <w:pgSz w:w="11906" w:h="16838"/>
          <w:pgMar w:left="1300" w:right="567" w:gutter="0" w:header="0" w:top="1400" w:footer="1044" w:bottom="1240"/>
          <w:pgNumType w:fmt="decimal"/>
          <w:formProt w:val="false"/>
          <w:textDirection w:val="lrTb"/>
          <w:docGrid w:type="default" w:linePitch="360" w:charSpace="4096"/>
        </w:sectPr>
        <w:pStyle w:val="BodyText"/>
        <w:tabs>
          <w:tab w:val="clear" w:pos="720"/>
          <w:tab w:val="left" w:pos="618" w:leader="none"/>
        </w:tabs>
        <w:spacing w:before="173" w:after="0"/>
        <w:ind w:firstLine="709" w:right="120"/>
        <w:rPr>
          <w:rFonts w:ascii="Arial" w:hAnsi="Arial" w:cs="Arial"/>
          <w:sz w:val="24"/>
          <w:szCs w:val="24"/>
        </w:rPr>
      </w:pPr>
      <w:r>
        <w:rPr>
          <w:rFonts w:eastAsia="Arial" w:cs="Arial" w:ascii="Arial" w:hAnsi="Arial"/>
          <w:sz w:val="24"/>
          <w:szCs w:val="24"/>
        </w:rPr>
        <w:t>Централизованное горячее водоснабжение с использованием открытых схем теплоснабжения не осуществляется.</w:t>
      </w:r>
    </w:p>
    <w:p>
      <w:pPr>
        <w:pStyle w:val="Heading1"/>
        <w:tabs>
          <w:tab w:val="clear" w:pos="720"/>
          <w:tab w:val="left" w:pos="618" w:leader="none"/>
        </w:tabs>
        <w:spacing w:before="74" w:after="0"/>
        <w:ind w:hanging="0" w:left="2232" w:right="2526"/>
        <w:jc w:val="center"/>
        <w:rPr>
          <w:rFonts w:ascii="Arial" w:hAnsi="Arial" w:cs="Arial"/>
          <w:spacing w:val="-2"/>
          <w:sz w:val="24"/>
          <w:szCs w:val="24"/>
        </w:rPr>
      </w:pPr>
      <w:bookmarkStart w:id="502" w:name="_Toc211264106"/>
      <w:bookmarkStart w:id="503" w:name="_Toc211263618"/>
      <w:bookmarkStart w:id="504" w:name="_Toc211237322"/>
      <w:bookmarkStart w:id="505" w:name="_Toc211237097"/>
      <w:bookmarkStart w:id="506" w:name="_Toc211236841"/>
      <w:bookmarkStart w:id="507" w:name="_Toc211005422"/>
      <w:bookmarkStart w:id="508" w:name="_Toc210918463"/>
      <w:bookmarkStart w:id="509" w:name="_Toc210730498"/>
      <w:bookmarkStart w:id="510" w:name="_Toc210728383"/>
      <w:r>
        <w:rPr>
          <w:rFonts w:eastAsia="Arial" w:cs="Arial" w:ascii="Arial" w:hAnsi="Arial"/>
          <w:sz w:val="24"/>
          <w:szCs w:val="24"/>
        </w:rPr>
        <w:t>Раздел</w:t>
      </w:r>
      <w:r>
        <w:rPr>
          <w:rFonts w:eastAsia="Arial" w:cs="Arial" w:ascii="Arial" w:hAnsi="Arial"/>
          <w:spacing w:val="-13"/>
          <w:sz w:val="24"/>
          <w:szCs w:val="24"/>
        </w:rPr>
        <w:t xml:space="preserve"> 8</w:t>
      </w:r>
      <w:r>
        <w:rPr>
          <w:rFonts w:eastAsia="Arial" w:cs="Arial" w:ascii="Arial" w:hAnsi="Arial"/>
          <w:sz w:val="24"/>
          <w:szCs w:val="24"/>
        </w:rPr>
        <w:t>.</w:t>
      </w:r>
      <w:r>
        <w:rPr>
          <w:rFonts w:eastAsia="Arial" w:cs="Arial" w:ascii="Arial" w:hAnsi="Arial"/>
          <w:spacing w:val="-13"/>
          <w:sz w:val="24"/>
          <w:szCs w:val="24"/>
        </w:rPr>
        <w:t xml:space="preserve"> </w:t>
      </w:r>
      <w:r>
        <w:rPr>
          <w:rFonts w:eastAsia="Arial" w:cs="Arial" w:ascii="Arial" w:hAnsi="Arial"/>
          <w:sz w:val="24"/>
          <w:szCs w:val="24"/>
        </w:rPr>
        <w:t>Перспективные</w:t>
      </w:r>
      <w:r>
        <w:rPr>
          <w:rFonts w:eastAsia="Arial" w:cs="Arial" w:ascii="Arial" w:hAnsi="Arial"/>
          <w:spacing w:val="-13"/>
          <w:sz w:val="24"/>
          <w:szCs w:val="24"/>
        </w:rPr>
        <w:t xml:space="preserve"> </w:t>
      </w:r>
      <w:r>
        <w:rPr>
          <w:rFonts w:eastAsia="Arial" w:cs="Arial" w:ascii="Arial" w:hAnsi="Arial"/>
          <w:sz w:val="24"/>
          <w:szCs w:val="24"/>
        </w:rPr>
        <w:t>топливные</w:t>
      </w:r>
      <w:r>
        <w:rPr>
          <w:rFonts w:eastAsia="Arial" w:cs="Arial" w:ascii="Arial" w:hAnsi="Arial"/>
          <w:spacing w:val="-11"/>
          <w:sz w:val="24"/>
          <w:szCs w:val="24"/>
        </w:rPr>
        <w:t xml:space="preserve"> </w:t>
      </w:r>
      <w:r>
        <w:rPr>
          <w:rFonts w:eastAsia="Arial" w:cs="Arial" w:ascii="Arial" w:hAnsi="Arial"/>
          <w:spacing w:val="-2"/>
          <w:sz w:val="24"/>
          <w:szCs w:val="24"/>
        </w:rPr>
        <w:t>балансы</w:t>
      </w:r>
      <w:bookmarkEnd w:id="502"/>
      <w:bookmarkEnd w:id="503"/>
      <w:bookmarkEnd w:id="504"/>
      <w:bookmarkEnd w:id="505"/>
      <w:bookmarkEnd w:id="506"/>
      <w:bookmarkEnd w:id="507"/>
      <w:bookmarkEnd w:id="508"/>
      <w:bookmarkEnd w:id="509"/>
      <w:bookmarkEnd w:id="510"/>
    </w:p>
    <w:p>
      <w:pPr>
        <w:pStyle w:val="BodyText"/>
        <w:rPr>
          <w:rFonts w:ascii="Arial" w:hAnsi="Arial" w:cs="Arial"/>
          <w:sz w:val="24"/>
          <w:szCs w:val="24"/>
        </w:rPr>
      </w:pPr>
      <w:r>
        <w:rPr>
          <w:rFonts w:cs="Arial" w:ascii="Arial" w:hAnsi="Arial"/>
          <w:sz w:val="24"/>
          <w:szCs w:val="24"/>
        </w:rPr>
      </w:r>
    </w:p>
    <w:p>
      <w:pPr>
        <w:pStyle w:val="Heading1"/>
        <w:numPr>
          <w:ilvl w:val="1"/>
          <w:numId w:val="37"/>
        </w:numPr>
        <w:tabs>
          <w:tab w:val="clear" w:pos="720"/>
          <w:tab w:val="left" w:pos="618" w:leader="none"/>
        </w:tabs>
        <w:ind w:firstLine="709" w:left="0"/>
        <w:rPr>
          <w:rFonts w:ascii="Arial" w:hAnsi="Arial" w:cs="Arial"/>
          <w:sz w:val="24"/>
          <w:szCs w:val="24"/>
        </w:rPr>
      </w:pPr>
      <w:bookmarkStart w:id="511" w:name="_Toc211264107"/>
      <w:bookmarkStart w:id="512" w:name="_Toc211263619"/>
      <w:bookmarkStart w:id="513" w:name="_Toc211237323"/>
      <w:bookmarkStart w:id="514" w:name="_Toc211237101"/>
      <w:bookmarkStart w:id="515" w:name="_Toc211236842"/>
      <w:bookmarkStart w:id="516" w:name="_Toc211005423"/>
      <w:bookmarkStart w:id="517" w:name="_Toc210918464"/>
      <w:bookmarkStart w:id="518" w:name="_Toc211237100"/>
      <w:bookmarkStart w:id="519" w:name="_Toc210911784"/>
      <w:bookmarkStart w:id="520" w:name="_Toc211237099"/>
      <w:bookmarkStart w:id="521" w:name="_Toc210911783"/>
      <w:bookmarkStart w:id="522" w:name="_Toc211237098"/>
      <w:bookmarkStart w:id="523" w:name="_Toc210911782"/>
      <w:bookmarkStart w:id="524" w:name="_bookmark67"/>
      <w:bookmarkEnd w:id="518"/>
      <w:bookmarkEnd w:id="519"/>
      <w:bookmarkEnd w:id="520"/>
      <w:bookmarkEnd w:id="521"/>
      <w:bookmarkEnd w:id="522"/>
      <w:bookmarkEnd w:id="523"/>
      <w:bookmarkEnd w:id="524"/>
      <w:r>
        <w:rPr>
          <w:rFonts w:eastAsia="Arial" w:cs="Arial" w:ascii="Arial" w:hAnsi="Arial"/>
          <w:sz w:val="24"/>
          <w:szCs w:val="24"/>
        </w:rPr>
        <w:t>Расчеты по каждому источнику тепловой энергии перспективных максимальных часовых и годовых расходов основного вида топлива для зимнего, летнего и переходного периодов, необходимого для обеспечения нормативного функционирования источников тепловой энергии на территории поселения, городского округа</w:t>
      </w:r>
      <w:bookmarkEnd w:id="511"/>
      <w:bookmarkEnd w:id="512"/>
      <w:bookmarkEnd w:id="513"/>
      <w:bookmarkEnd w:id="514"/>
      <w:bookmarkEnd w:id="515"/>
      <w:bookmarkEnd w:id="516"/>
      <w:bookmarkEnd w:id="517"/>
    </w:p>
    <w:p>
      <w:pPr>
        <w:pStyle w:val="BodyText"/>
        <w:tabs>
          <w:tab w:val="clear" w:pos="720"/>
          <w:tab w:val="left" w:pos="618" w:leader="none"/>
        </w:tabs>
        <w:spacing w:before="173" w:after="0"/>
        <w:rPr>
          <w:rFonts w:ascii="Arial" w:hAnsi="Arial" w:cs="Arial"/>
          <w:sz w:val="24"/>
          <w:szCs w:val="24"/>
        </w:rPr>
      </w:pPr>
      <w:r>
        <w:rPr>
          <w:rFonts w:eastAsia="Arial" w:cs="Arial" w:ascii="Arial" w:hAnsi="Arial"/>
          <w:sz w:val="24"/>
          <w:szCs w:val="24"/>
        </w:rPr>
        <w:t>Основным видом топлива для производства тепловой энергии в пгт.Уруссу является природный газ. Расчеты перспективного изменения потребления топлива источниками теплоснабжения жилых, общественно-деловых зданий (без учета систем теплоснабжения прочих потребителей, в том числе расположенных в производственных зонах пгт.Уруссу)</w:t>
      </w:r>
      <w:r>
        <w:rPr>
          <w:rFonts w:eastAsia="Arial" w:cs="Arial" w:ascii="Arial" w:hAnsi="Arial"/>
          <w:spacing w:val="40"/>
          <w:sz w:val="24"/>
          <w:szCs w:val="24"/>
        </w:rPr>
        <w:t xml:space="preserve"> </w:t>
      </w:r>
      <w:r>
        <w:rPr>
          <w:rFonts w:eastAsia="Arial" w:cs="Arial" w:ascii="Arial" w:hAnsi="Arial"/>
          <w:sz w:val="24"/>
          <w:szCs w:val="24"/>
        </w:rPr>
        <w:t>выполнены на основании сводного баланса тепловой мощности и присоединенных тепловых нагрузок поселения. Укрупненный расчет выполнен для базового сценария развития системы теплоснабжения.</w:t>
      </w:r>
    </w:p>
    <w:p>
      <w:pPr>
        <w:pStyle w:val="BodyText"/>
        <w:tabs>
          <w:tab w:val="clear" w:pos="720"/>
          <w:tab w:val="left" w:pos="618" w:leader="none"/>
        </w:tabs>
        <w:rPr>
          <w:rFonts w:ascii="Arial" w:hAnsi="Arial" w:cs="Arial"/>
          <w:sz w:val="24"/>
          <w:szCs w:val="24"/>
        </w:rPr>
      </w:pPr>
      <w:r>
        <w:rPr>
          <w:rFonts w:eastAsia="Arial" w:cs="Arial" w:ascii="Arial" w:hAnsi="Arial"/>
          <w:sz w:val="24"/>
          <w:szCs w:val="24"/>
        </w:rPr>
        <w:t>Результаты</w:t>
      </w:r>
      <w:r>
        <w:rPr>
          <w:rFonts w:eastAsia="Arial" w:cs="Arial" w:ascii="Arial" w:hAnsi="Arial"/>
          <w:spacing w:val="-9"/>
          <w:sz w:val="24"/>
          <w:szCs w:val="24"/>
        </w:rPr>
        <w:t xml:space="preserve"> </w:t>
      </w:r>
      <w:r>
        <w:rPr>
          <w:rFonts w:eastAsia="Arial" w:cs="Arial" w:ascii="Arial" w:hAnsi="Arial"/>
          <w:sz w:val="24"/>
          <w:szCs w:val="24"/>
        </w:rPr>
        <w:t>расчетов</w:t>
      </w:r>
      <w:r>
        <w:rPr>
          <w:rFonts w:eastAsia="Arial" w:cs="Arial" w:ascii="Arial" w:hAnsi="Arial"/>
          <w:spacing w:val="-6"/>
          <w:sz w:val="24"/>
          <w:szCs w:val="24"/>
        </w:rPr>
        <w:t xml:space="preserve"> </w:t>
      </w:r>
      <w:r>
        <w:rPr>
          <w:rFonts w:eastAsia="Arial" w:cs="Arial" w:ascii="Arial" w:hAnsi="Arial"/>
          <w:sz w:val="24"/>
          <w:szCs w:val="24"/>
        </w:rPr>
        <w:t>сведены</w:t>
      </w:r>
      <w:r>
        <w:rPr>
          <w:rFonts w:eastAsia="Arial" w:cs="Arial" w:ascii="Arial" w:hAnsi="Arial"/>
          <w:spacing w:val="-8"/>
          <w:sz w:val="24"/>
          <w:szCs w:val="24"/>
        </w:rPr>
        <w:t xml:space="preserve"> </w:t>
      </w:r>
      <w:r>
        <w:rPr>
          <w:rFonts w:eastAsia="Arial" w:cs="Arial" w:ascii="Arial" w:hAnsi="Arial"/>
          <w:sz w:val="24"/>
          <w:szCs w:val="24"/>
        </w:rPr>
        <w:t>в</w:t>
      </w:r>
      <w:r>
        <w:rPr>
          <w:rFonts w:eastAsia="Arial" w:cs="Arial" w:ascii="Arial" w:hAnsi="Arial"/>
          <w:spacing w:val="-5"/>
          <w:sz w:val="24"/>
          <w:szCs w:val="24"/>
        </w:rPr>
        <w:t xml:space="preserve"> </w:t>
      </w:r>
      <w:r>
        <w:rPr>
          <w:rFonts w:eastAsia="Arial" w:cs="Arial" w:ascii="Arial" w:hAnsi="Arial"/>
          <w:sz w:val="24"/>
          <w:szCs w:val="24"/>
        </w:rPr>
        <w:t>таб.</w:t>
      </w:r>
      <w:r>
        <w:rPr>
          <w:rFonts w:eastAsia="Arial" w:cs="Arial" w:ascii="Arial" w:hAnsi="Arial"/>
          <w:spacing w:val="-7"/>
          <w:sz w:val="24"/>
          <w:szCs w:val="24"/>
        </w:rPr>
        <w:t xml:space="preserve"> 1</w:t>
      </w:r>
      <w:r>
        <w:rPr>
          <w:rFonts w:eastAsia="Arial" w:cs="Arial" w:ascii="Arial" w:hAnsi="Arial"/>
          <w:spacing w:val="-5"/>
          <w:sz w:val="24"/>
          <w:szCs w:val="24"/>
        </w:rPr>
        <w:t>2.</w:t>
      </w:r>
    </w:p>
    <w:p>
      <w:pPr>
        <w:pStyle w:val="BodyText"/>
        <w:tabs>
          <w:tab w:val="clear" w:pos="720"/>
          <w:tab w:val="left" w:pos="618" w:leader="none"/>
        </w:tabs>
        <w:spacing w:before="45" w:after="0"/>
        <w:rPr>
          <w:rFonts w:ascii="Arial" w:hAnsi="Arial" w:cs="Arial"/>
          <w:sz w:val="24"/>
          <w:szCs w:val="24"/>
        </w:rPr>
      </w:pPr>
      <w:r>
        <w:rPr>
          <w:rFonts w:eastAsia="Arial" w:cs="Arial" w:ascii="Arial" w:hAnsi="Arial"/>
          <w:sz w:val="24"/>
          <w:szCs w:val="24"/>
        </w:rPr>
        <w:t>Удельные расходы газа теплоисточниками приняты на основании паспортных данных на котельное оборудование с учетом расчетных режимов потребления тепловой энергии на цели отопления, вентиляции и ГВС.</w:t>
      </w:r>
    </w:p>
    <w:p>
      <w:pPr>
        <w:sectPr>
          <w:headerReference w:type="default" r:id="rId115"/>
          <w:headerReference w:type="first" r:id="rId116"/>
          <w:footerReference w:type="default" r:id="rId117"/>
          <w:footerReference w:type="first" r:id="rId118"/>
          <w:type w:val="nextPage"/>
          <w:pgSz w:w="11906" w:h="16838"/>
          <w:pgMar w:left="1300" w:right="567" w:gutter="0" w:header="0" w:top="1400" w:footer="1044" w:bottom="1240"/>
          <w:pgNumType w:fmt="decimal"/>
          <w:formProt w:val="false"/>
          <w:textDirection w:val="lrTb"/>
          <w:docGrid w:type="default" w:linePitch="360" w:charSpace="4096"/>
        </w:sectPr>
        <w:pStyle w:val="BodyText"/>
        <w:tabs>
          <w:tab w:val="clear" w:pos="720"/>
          <w:tab w:val="left" w:pos="618" w:leader="none"/>
        </w:tabs>
        <w:rPr>
          <w:rFonts w:ascii="Arial" w:hAnsi="Arial" w:cs="Arial"/>
          <w:sz w:val="24"/>
          <w:szCs w:val="24"/>
        </w:rPr>
      </w:pPr>
      <w:r>
        <w:rPr>
          <w:rFonts w:eastAsia="Arial" w:cs="Arial" w:ascii="Arial" w:hAnsi="Arial"/>
          <w:sz w:val="24"/>
          <w:szCs w:val="24"/>
        </w:rPr>
        <w:t>Эксплуатирующей организацией ежегодно осуществляется согласование с газоснабжающей организацией планируемых объемов потребления газа на следующий календарный год в рамках договорной работы.</w:t>
      </w:r>
    </w:p>
    <w:p>
      <w:pPr>
        <w:pStyle w:val="Normal"/>
        <w:tabs>
          <w:tab w:val="clear" w:pos="720"/>
          <w:tab w:val="left" w:pos="618" w:leader="none"/>
        </w:tabs>
        <w:spacing w:before="75" w:after="0"/>
        <w:ind w:left="5231" w:right="211"/>
        <w:rPr>
          <w:rFonts w:ascii="Arial" w:hAnsi="Arial" w:cs="Arial"/>
          <w:sz w:val="24"/>
          <w:szCs w:val="24"/>
        </w:rPr>
      </w:pPr>
      <w:bookmarkStart w:id="525" w:name="_bookmark68"/>
      <w:bookmarkEnd w:id="525"/>
      <w:r>
        <w:rPr>
          <w:rFonts w:eastAsia="Arial" w:cs="Arial" w:ascii="Arial" w:hAnsi="Arial"/>
          <w:sz w:val="24"/>
          <w:szCs w:val="24"/>
        </w:rPr>
        <w:t>таб.</w:t>
      </w:r>
      <w:r>
        <w:rPr>
          <w:rFonts w:eastAsia="Arial" w:cs="Arial" w:ascii="Arial" w:hAnsi="Arial"/>
          <w:spacing w:val="-5"/>
          <w:sz w:val="24"/>
          <w:szCs w:val="24"/>
        </w:rPr>
        <w:t xml:space="preserve"> </w:t>
      </w:r>
      <w:r>
        <w:rPr>
          <w:rFonts w:eastAsia="Arial" w:cs="Arial" w:ascii="Arial" w:hAnsi="Arial"/>
          <w:sz w:val="24"/>
          <w:szCs w:val="24"/>
        </w:rPr>
        <w:t>12</w:t>
      </w:r>
      <w:r>
        <w:rPr>
          <w:rFonts w:eastAsia="Arial" w:cs="Arial" w:ascii="Arial" w:hAnsi="Arial"/>
          <w:spacing w:val="-5"/>
          <w:sz w:val="24"/>
          <w:szCs w:val="24"/>
        </w:rPr>
        <w:t xml:space="preserve"> </w:t>
      </w:r>
      <w:r>
        <w:rPr>
          <w:rFonts w:eastAsia="Arial" w:cs="Arial" w:ascii="Arial" w:hAnsi="Arial"/>
          <w:sz w:val="24"/>
          <w:szCs w:val="24"/>
        </w:rPr>
        <w:t>-</w:t>
      </w:r>
      <w:r>
        <w:rPr>
          <w:rFonts w:eastAsia="Arial" w:cs="Arial" w:ascii="Arial" w:hAnsi="Arial"/>
          <w:spacing w:val="-6"/>
          <w:sz w:val="24"/>
          <w:szCs w:val="24"/>
        </w:rPr>
        <w:t xml:space="preserve"> </w:t>
      </w:r>
      <w:r>
        <w:rPr>
          <w:rFonts w:eastAsia="Arial" w:cs="Arial" w:ascii="Arial" w:hAnsi="Arial"/>
          <w:sz w:val="24"/>
          <w:szCs w:val="24"/>
        </w:rPr>
        <w:t>Прогноз</w:t>
      </w:r>
      <w:r>
        <w:rPr>
          <w:rFonts w:eastAsia="Arial" w:cs="Arial" w:ascii="Arial" w:hAnsi="Arial"/>
          <w:spacing w:val="-5"/>
          <w:sz w:val="24"/>
          <w:szCs w:val="24"/>
        </w:rPr>
        <w:t xml:space="preserve"> </w:t>
      </w:r>
      <w:r>
        <w:rPr>
          <w:rFonts w:eastAsia="Arial" w:cs="Arial" w:ascii="Arial" w:hAnsi="Arial"/>
          <w:sz w:val="24"/>
          <w:szCs w:val="24"/>
        </w:rPr>
        <w:t>потребления</w:t>
      </w:r>
      <w:r>
        <w:rPr>
          <w:rFonts w:eastAsia="Arial" w:cs="Arial" w:ascii="Arial" w:hAnsi="Arial"/>
          <w:spacing w:val="-5"/>
          <w:sz w:val="24"/>
          <w:szCs w:val="24"/>
        </w:rPr>
        <w:t xml:space="preserve"> </w:t>
      </w:r>
      <w:r>
        <w:rPr>
          <w:rFonts w:eastAsia="Arial" w:cs="Arial" w:ascii="Arial" w:hAnsi="Arial"/>
          <w:sz w:val="24"/>
          <w:szCs w:val="24"/>
        </w:rPr>
        <w:t>основного</w:t>
      </w:r>
      <w:r>
        <w:rPr>
          <w:rFonts w:eastAsia="Arial" w:cs="Arial" w:ascii="Arial" w:hAnsi="Arial"/>
          <w:spacing w:val="-5"/>
          <w:sz w:val="24"/>
          <w:szCs w:val="24"/>
        </w:rPr>
        <w:t xml:space="preserve"> </w:t>
      </w:r>
      <w:r>
        <w:rPr>
          <w:rFonts w:eastAsia="Arial" w:cs="Arial" w:ascii="Arial" w:hAnsi="Arial"/>
          <w:sz w:val="24"/>
          <w:szCs w:val="24"/>
        </w:rPr>
        <w:t>топлива</w:t>
      </w:r>
      <w:r>
        <w:rPr>
          <w:rFonts w:eastAsia="Arial" w:cs="Arial" w:ascii="Arial" w:hAnsi="Arial"/>
          <w:spacing w:val="-7"/>
          <w:sz w:val="24"/>
          <w:szCs w:val="24"/>
        </w:rPr>
        <w:t xml:space="preserve"> </w:t>
      </w:r>
      <w:r>
        <w:rPr>
          <w:rFonts w:eastAsia="Arial" w:cs="Arial" w:ascii="Arial" w:hAnsi="Arial"/>
          <w:sz w:val="24"/>
          <w:szCs w:val="24"/>
        </w:rPr>
        <w:t>теплоисточниками</w:t>
      </w:r>
      <w:r>
        <w:rPr>
          <w:rFonts w:eastAsia="Arial" w:cs="Arial" w:ascii="Arial" w:hAnsi="Arial"/>
          <w:spacing w:val="-7"/>
          <w:sz w:val="24"/>
          <w:szCs w:val="24"/>
        </w:rPr>
        <w:t xml:space="preserve"> </w:t>
      </w:r>
      <w:r>
        <w:rPr>
          <w:rFonts w:eastAsia="Arial" w:cs="Arial" w:ascii="Arial" w:hAnsi="Arial"/>
          <w:sz w:val="24"/>
          <w:szCs w:val="24"/>
        </w:rPr>
        <w:t>пгт.Уруссу с учетом перспективных тепловых нагрузок</w:t>
      </w:r>
    </w:p>
    <w:p>
      <w:pPr>
        <w:pStyle w:val="BodyText"/>
        <w:tabs>
          <w:tab w:val="clear" w:pos="720"/>
          <w:tab w:val="left" w:pos="618" w:leader="none"/>
        </w:tabs>
        <w:spacing w:before="2" w:after="0"/>
        <w:rPr>
          <w:rFonts w:ascii="Arial" w:hAnsi="Arial" w:cs="Arial"/>
          <w:sz w:val="24"/>
          <w:szCs w:val="24"/>
        </w:rPr>
      </w:pPr>
      <w:r>
        <w:rPr>
          <w:rFonts w:cs="Arial" w:ascii="Arial" w:hAnsi="Arial"/>
          <w:sz w:val="24"/>
          <w:szCs w:val="24"/>
        </w:rPr>
      </w:r>
    </w:p>
    <w:tbl>
      <w:tblPr>
        <w:tblStyle w:val="1575"/>
        <w:tblW w:w="13536" w:type="dxa"/>
        <w:jc w:val="left"/>
        <w:tblInd w:w="116" w:type="dxa"/>
        <w:tblLayout w:type="fixed"/>
        <w:tblCellMar>
          <w:top w:w="0" w:type="dxa"/>
          <w:left w:w="5" w:type="dxa"/>
          <w:bottom w:w="0" w:type="dxa"/>
          <w:right w:w="5" w:type="dxa"/>
        </w:tblCellMar>
        <w:tblLook w:val="01e0" w:noHBand="0" w:noVBand="0" w:firstColumn="1" w:lastRow="1" w:lastColumn="1" w:firstRow="1"/>
      </w:tblPr>
      <w:tblGrid>
        <w:gridCol w:w="748"/>
        <w:gridCol w:w="4954"/>
        <w:gridCol w:w="1981"/>
        <w:gridCol w:w="1338"/>
        <w:gridCol w:w="1309"/>
        <w:gridCol w:w="1457"/>
        <w:gridCol w:w="1748"/>
      </w:tblGrid>
      <w:tr>
        <w:trPr>
          <w:trHeight w:val="623" w:hRule="atLeast"/>
        </w:trPr>
        <w:tc>
          <w:tcPr>
            <w:tcW w:w="748" w:type="dxa"/>
            <w:vMerge w:val="restart"/>
            <w:tcBorders>
              <w:top w:val="single" w:sz="4" w:space="0" w:color="000000"/>
              <w:left w:val="single" w:sz="4" w:space="0" w:color="000000"/>
              <w:bottom w:val="single" w:sz="4" w:space="0" w:color="000000"/>
              <w:right w:val="single" w:sz="4" w:space="0" w:color="000000"/>
            </w:tcBorders>
            <w:shd w:color="auto" w:fill="FFFFAE"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51" w:after="0"/>
              <w:ind w:left="12"/>
              <w:jc w:val="center"/>
              <w:rPr>
                <w:rFonts w:ascii="Arial" w:hAnsi="Arial" w:cs="Arial"/>
                <w:sz w:val="24"/>
                <w:szCs w:val="24"/>
              </w:rPr>
            </w:pPr>
            <w:r>
              <w:rPr>
                <w:rFonts w:eastAsia="Arial" w:cs="Arial" w:ascii="Arial" w:hAnsi="Arial"/>
                <w:kern w:val="0"/>
                <w:sz w:val="24"/>
                <w:szCs w:val="24"/>
                <w:lang w:eastAsia="en-US" w:bidi="ar-SA"/>
              </w:rPr>
              <w:t>№</w:t>
            </w:r>
          </w:p>
        </w:tc>
        <w:tc>
          <w:tcPr>
            <w:tcW w:w="4954" w:type="dxa"/>
            <w:vMerge w:val="restart"/>
            <w:tcBorders>
              <w:top w:val="single" w:sz="4" w:space="0" w:color="000000"/>
              <w:left w:val="single" w:sz="4" w:space="0" w:color="000000"/>
              <w:bottom w:val="single" w:sz="4" w:space="0" w:color="000000"/>
              <w:right w:val="single" w:sz="4" w:space="0" w:color="000000"/>
            </w:tcBorders>
            <w:shd w:color="auto" w:fill="FFFFAE"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51" w:after="0"/>
              <w:ind w:left="227"/>
              <w:jc w:val="left"/>
              <w:rPr>
                <w:rFonts w:ascii="Arial" w:hAnsi="Arial" w:cs="Arial"/>
                <w:sz w:val="24"/>
                <w:szCs w:val="24"/>
              </w:rPr>
            </w:pPr>
            <w:r>
              <w:rPr>
                <w:rFonts w:eastAsia="Arial" w:cs="Arial" w:ascii="Arial" w:hAnsi="Arial"/>
                <w:kern w:val="0"/>
                <w:sz w:val="24"/>
                <w:szCs w:val="24"/>
                <w:lang w:eastAsia="en-US" w:bidi="ar-SA"/>
              </w:rPr>
              <w:t>Наименование</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источника</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тепловой</w:t>
            </w:r>
            <w:r>
              <w:rPr>
                <w:rFonts w:eastAsia="Arial" w:cs="Arial" w:ascii="Arial" w:hAnsi="Arial"/>
                <w:spacing w:val="-3"/>
                <w:kern w:val="0"/>
                <w:sz w:val="24"/>
                <w:szCs w:val="24"/>
                <w:lang w:eastAsia="en-US" w:bidi="ar-SA"/>
              </w:rPr>
              <w:t xml:space="preserve"> </w:t>
            </w:r>
            <w:r>
              <w:rPr>
                <w:rFonts w:eastAsia="Arial" w:cs="Arial" w:ascii="Arial" w:hAnsi="Arial"/>
                <w:spacing w:val="-2"/>
                <w:kern w:val="0"/>
                <w:sz w:val="24"/>
                <w:szCs w:val="24"/>
                <w:lang w:eastAsia="en-US" w:bidi="ar-SA"/>
              </w:rPr>
              <w:t>энергии</w:t>
            </w:r>
          </w:p>
        </w:tc>
        <w:tc>
          <w:tcPr>
            <w:tcW w:w="1981" w:type="dxa"/>
            <w:vMerge w:val="restart"/>
            <w:tcBorders>
              <w:top w:val="single" w:sz="4" w:space="0" w:color="000000"/>
              <w:left w:val="single" w:sz="4" w:space="0" w:color="000000"/>
              <w:bottom w:val="single" w:sz="4" w:space="0" w:color="000000"/>
              <w:right w:val="single" w:sz="4" w:space="0" w:color="000000"/>
            </w:tcBorders>
            <w:shd w:color="auto" w:fill="FFFFAE" w:val="clear"/>
          </w:tcPr>
          <w:p>
            <w:pPr>
              <w:pStyle w:val="TableParagraph"/>
              <w:widowControl w:val="false"/>
              <w:tabs>
                <w:tab w:val="clear" w:pos="720"/>
                <w:tab w:val="left" w:pos="618" w:leader="none"/>
              </w:tabs>
              <w:spacing w:before="174" w:after="0"/>
              <w:ind w:left="198" w:right="191"/>
              <w:jc w:val="center"/>
              <w:rPr>
                <w:rFonts w:ascii="Arial" w:hAnsi="Arial" w:cs="Arial"/>
                <w:sz w:val="24"/>
                <w:szCs w:val="24"/>
              </w:rPr>
            </w:pPr>
            <w:r>
              <w:rPr>
                <w:rFonts w:eastAsia="Arial" w:cs="Arial" w:ascii="Arial" w:hAnsi="Arial"/>
                <w:spacing w:val="-2"/>
                <w:kern w:val="0"/>
                <w:sz w:val="24"/>
                <w:szCs w:val="24"/>
                <w:lang w:eastAsia="en-US" w:bidi="ar-SA"/>
              </w:rPr>
              <w:t xml:space="preserve">Максимальный </w:t>
            </w:r>
            <w:r>
              <w:rPr>
                <w:rFonts w:eastAsia="Arial" w:cs="Arial" w:ascii="Arial" w:hAnsi="Arial"/>
                <w:kern w:val="0"/>
                <w:sz w:val="24"/>
                <w:szCs w:val="24"/>
                <w:lang w:eastAsia="en-US" w:bidi="ar-SA"/>
              </w:rPr>
              <w:t>часовой</w:t>
            </w:r>
            <w:r>
              <w:rPr>
                <w:rFonts w:eastAsia="Arial" w:cs="Arial" w:ascii="Arial" w:hAnsi="Arial"/>
                <w:spacing w:val="-15"/>
                <w:kern w:val="0"/>
                <w:sz w:val="24"/>
                <w:szCs w:val="24"/>
                <w:lang w:eastAsia="en-US" w:bidi="ar-SA"/>
              </w:rPr>
              <w:t xml:space="preserve"> </w:t>
            </w:r>
            <w:r>
              <w:rPr>
                <w:rFonts w:eastAsia="Arial" w:cs="Arial" w:ascii="Arial" w:hAnsi="Arial"/>
                <w:kern w:val="0"/>
                <w:sz w:val="24"/>
                <w:szCs w:val="24"/>
                <w:lang w:eastAsia="en-US" w:bidi="ar-SA"/>
              </w:rPr>
              <w:t>расход газа, м</w:t>
            </w:r>
            <w:r>
              <w:rPr>
                <w:rFonts w:eastAsia="Arial" w:cs="Arial" w:ascii="Arial" w:hAnsi="Arial"/>
                <w:kern w:val="0"/>
                <w:sz w:val="24"/>
                <w:szCs w:val="24"/>
                <w:vertAlign w:val="superscript"/>
                <w:lang w:eastAsia="en-US" w:bidi="ar-SA"/>
              </w:rPr>
              <w:t>3</w:t>
            </w:r>
            <w:r>
              <w:rPr>
                <w:rFonts w:eastAsia="Arial" w:cs="Arial" w:ascii="Arial" w:hAnsi="Arial"/>
                <w:kern w:val="0"/>
                <w:sz w:val="24"/>
                <w:szCs w:val="24"/>
                <w:lang w:eastAsia="en-US" w:bidi="ar-SA"/>
              </w:rPr>
              <w:t>/ч</w:t>
            </w:r>
          </w:p>
        </w:tc>
        <w:tc>
          <w:tcPr>
            <w:tcW w:w="4104" w:type="dxa"/>
            <w:gridSpan w:val="3"/>
            <w:tcBorders>
              <w:top w:val="single" w:sz="4" w:space="0" w:color="000000"/>
              <w:left w:val="single" w:sz="4" w:space="0" w:color="000000"/>
              <w:bottom w:val="single" w:sz="4" w:space="0" w:color="000000"/>
              <w:right w:val="single" w:sz="4" w:space="0" w:color="000000"/>
            </w:tcBorders>
            <w:shd w:color="auto" w:fill="FFFFAE" w:val="clear"/>
          </w:tcPr>
          <w:p>
            <w:pPr>
              <w:pStyle w:val="TableParagraph"/>
              <w:widowControl w:val="false"/>
              <w:tabs>
                <w:tab w:val="clear" w:pos="720"/>
                <w:tab w:val="left" w:pos="618" w:leader="none"/>
              </w:tabs>
              <w:spacing w:before="32" w:after="0"/>
              <w:ind w:hanging="1191" w:left="1406"/>
              <w:jc w:val="left"/>
              <w:rPr>
                <w:rFonts w:ascii="Arial" w:hAnsi="Arial" w:cs="Arial"/>
                <w:sz w:val="24"/>
                <w:szCs w:val="24"/>
              </w:rPr>
            </w:pPr>
            <w:r>
              <w:rPr>
                <w:rFonts w:eastAsia="Arial" w:cs="Arial" w:ascii="Arial" w:hAnsi="Arial"/>
                <w:kern w:val="0"/>
                <w:sz w:val="24"/>
                <w:szCs w:val="24"/>
                <w:lang w:eastAsia="en-US" w:bidi="ar-SA"/>
              </w:rPr>
              <w:t>Расчетный</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расход</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газа</w:t>
            </w:r>
            <w:r>
              <w:rPr>
                <w:rFonts w:eastAsia="Arial" w:cs="Arial" w:ascii="Arial" w:hAnsi="Arial"/>
                <w:spacing w:val="-10"/>
                <w:kern w:val="0"/>
                <w:sz w:val="24"/>
                <w:szCs w:val="24"/>
                <w:lang w:eastAsia="en-US" w:bidi="ar-SA"/>
              </w:rPr>
              <w:t xml:space="preserve"> </w:t>
            </w:r>
            <w:r>
              <w:rPr>
                <w:rFonts w:eastAsia="Arial" w:cs="Arial" w:ascii="Arial" w:hAnsi="Arial"/>
                <w:kern w:val="0"/>
                <w:sz w:val="24"/>
                <w:szCs w:val="24"/>
                <w:lang w:eastAsia="en-US" w:bidi="ar-SA"/>
              </w:rPr>
              <w:t>по</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периодам года, тыс. м</w:t>
            </w:r>
            <w:r>
              <w:rPr>
                <w:rFonts w:eastAsia="Arial" w:cs="Arial" w:ascii="Arial" w:hAnsi="Arial"/>
                <w:kern w:val="0"/>
                <w:sz w:val="24"/>
                <w:szCs w:val="24"/>
                <w:vertAlign w:val="superscript"/>
                <w:lang w:eastAsia="en-US" w:bidi="ar-SA"/>
              </w:rPr>
              <w:t>3</w:t>
            </w:r>
          </w:p>
        </w:tc>
        <w:tc>
          <w:tcPr>
            <w:tcW w:w="1748" w:type="dxa"/>
            <w:vMerge w:val="restart"/>
            <w:tcBorders>
              <w:top w:val="single" w:sz="4" w:space="0" w:color="000000"/>
              <w:left w:val="single" w:sz="4" w:space="0" w:color="000000"/>
              <w:bottom w:val="single" w:sz="4" w:space="0" w:color="000000"/>
              <w:right w:val="single" w:sz="4" w:space="0" w:color="000000"/>
            </w:tcBorders>
            <w:shd w:color="auto" w:fill="FFFFAE" w:val="clear"/>
          </w:tcPr>
          <w:p>
            <w:pPr>
              <w:pStyle w:val="TableParagraph"/>
              <w:widowControl w:val="false"/>
              <w:tabs>
                <w:tab w:val="clear" w:pos="720"/>
                <w:tab w:val="left" w:pos="618" w:leader="none"/>
              </w:tabs>
              <w:spacing w:before="174" w:after="0"/>
              <w:ind w:hanging="4" w:left="267" w:right="248"/>
              <w:jc w:val="center"/>
              <w:rPr>
                <w:rFonts w:ascii="Arial" w:hAnsi="Arial" w:cs="Arial"/>
                <w:sz w:val="24"/>
                <w:szCs w:val="24"/>
              </w:rPr>
            </w:pPr>
            <w:r>
              <w:rPr>
                <w:rFonts w:eastAsia="Arial" w:cs="Arial" w:ascii="Arial" w:hAnsi="Arial"/>
                <w:spacing w:val="-2"/>
                <w:kern w:val="0"/>
                <w:sz w:val="24"/>
                <w:szCs w:val="24"/>
                <w:lang w:eastAsia="en-US" w:bidi="ar-SA"/>
              </w:rPr>
              <w:t xml:space="preserve">Годовой </w:t>
            </w:r>
            <w:r>
              <w:rPr>
                <w:rFonts w:eastAsia="Arial" w:cs="Arial" w:ascii="Arial" w:hAnsi="Arial"/>
                <w:kern w:val="0"/>
                <w:sz w:val="24"/>
                <w:szCs w:val="24"/>
                <w:lang w:eastAsia="en-US" w:bidi="ar-SA"/>
              </w:rPr>
              <w:t>расход</w:t>
            </w:r>
            <w:r>
              <w:rPr>
                <w:rFonts w:eastAsia="Arial" w:cs="Arial" w:ascii="Arial" w:hAnsi="Arial"/>
                <w:spacing w:val="-15"/>
                <w:kern w:val="0"/>
                <w:sz w:val="24"/>
                <w:szCs w:val="24"/>
                <w:lang w:eastAsia="en-US" w:bidi="ar-SA"/>
              </w:rPr>
              <w:t xml:space="preserve"> </w:t>
            </w:r>
            <w:r>
              <w:rPr>
                <w:rFonts w:eastAsia="Arial" w:cs="Arial" w:ascii="Arial" w:hAnsi="Arial"/>
                <w:kern w:val="0"/>
                <w:sz w:val="24"/>
                <w:szCs w:val="24"/>
                <w:lang w:eastAsia="en-US" w:bidi="ar-SA"/>
              </w:rPr>
              <w:t>газа, тыс. м</w:t>
            </w:r>
            <w:r>
              <w:rPr>
                <w:rFonts w:eastAsia="Arial" w:cs="Arial" w:ascii="Arial" w:hAnsi="Arial"/>
                <w:kern w:val="0"/>
                <w:sz w:val="24"/>
                <w:szCs w:val="24"/>
                <w:vertAlign w:val="superscript"/>
                <w:lang w:eastAsia="en-US" w:bidi="ar-SA"/>
              </w:rPr>
              <w:t>3</w:t>
            </w:r>
            <w:r>
              <w:rPr>
                <w:rFonts w:eastAsia="Arial" w:cs="Arial" w:ascii="Arial" w:hAnsi="Arial"/>
                <w:kern w:val="0"/>
                <w:sz w:val="24"/>
                <w:szCs w:val="24"/>
                <w:lang w:eastAsia="en-US" w:bidi="ar-SA"/>
              </w:rPr>
              <w:t>/г</w:t>
            </w:r>
          </w:p>
        </w:tc>
      </w:tr>
      <w:tr>
        <w:trPr>
          <w:trHeight w:val="566" w:hRule="atLeast"/>
        </w:trPr>
        <w:tc>
          <w:tcPr>
            <w:tcW w:w="748" w:type="dxa"/>
            <w:vMerge w:val="continue"/>
            <w:tcBorders>
              <w:left w:val="single" w:sz="4" w:space="0" w:color="000000"/>
              <w:bottom w:val="single" w:sz="4" w:space="0" w:color="000000"/>
              <w:right w:val="single" w:sz="4" w:space="0" w:color="000000"/>
            </w:tcBorders>
            <w:shd w:color="auto" w:fill="FFFFAE"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4954" w:type="dxa"/>
            <w:vMerge w:val="continue"/>
            <w:tcBorders>
              <w:left w:val="single" w:sz="4" w:space="0" w:color="000000"/>
              <w:bottom w:val="single" w:sz="4" w:space="0" w:color="000000"/>
              <w:right w:val="single" w:sz="4" w:space="0" w:color="000000"/>
            </w:tcBorders>
            <w:shd w:color="auto" w:fill="FFFFAE"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981" w:type="dxa"/>
            <w:vMerge w:val="continue"/>
            <w:tcBorders>
              <w:left w:val="single" w:sz="4" w:space="0" w:color="000000"/>
              <w:bottom w:val="single" w:sz="4" w:space="0" w:color="000000"/>
              <w:right w:val="single" w:sz="4" w:space="0" w:color="000000"/>
            </w:tcBorders>
            <w:shd w:color="auto" w:fill="FFFFAE"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338" w:type="dxa"/>
            <w:tcBorders>
              <w:top w:val="single" w:sz="4" w:space="0" w:color="000000"/>
              <w:left w:val="single" w:sz="4" w:space="0" w:color="000000"/>
              <w:bottom w:val="single" w:sz="4" w:space="0" w:color="000000"/>
              <w:right w:val="single" w:sz="4" w:space="0" w:color="000000"/>
            </w:tcBorders>
            <w:shd w:color="auto" w:fill="FFFFAE" w:val="clear"/>
          </w:tcPr>
          <w:p>
            <w:pPr>
              <w:pStyle w:val="TableParagraph"/>
              <w:widowControl w:val="false"/>
              <w:tabs>
                <w:tab w:val="clear" w:pos="720"/>
                <w:tab w:val="left" w:pos="618" w:leader="none"/>
              </w:tabs>
              <w:spacing w:before="118" w:after="0"/>
              <w:ind w:left="274" w:right="266"/>
              <w:jc w:val="center"/>
              <w:rPr>
                <w:rFonts w:ascii="Arial" w:hAnsi="Arial" w:cs="Arial"/>
                <w:sz w:val="24"/>
                <w:szCs w:val="24"/>
              </w:rPr>
            </w:pPr>
            <w:r>
              <w:rPr>
                <w:rFonts w:eastAsia="Arial" w:cs="Arial" w:ascii="Arial" w:hAnsi="Arial"/>
                <w:spacing w:val="-2"/>
                <w:kern w:val="0"/>
                <w:sz w:val="24"/>
                <w:szCs w:val="24"/>
                <w:lang w:eastAsia="en-US" w:bidi="ar-SA"/>
              </w:rPr>
              <w:t>зимний</w:t>
            </w:r>
          </w:p>
        </w:tc>
        <w:tc>
          <w:tcPr>
            <w:tcW w:w="1309" w:type="dxa"/>
            <w:tcBorders>
              <w:top w:val="single" w:sz="4" w:space="0" w:color="000000"/>
              <w:left w:val="single" w:sz="4" w:space="0" w:color="000000"/>
              <w:bottom w:val="single" w:sz="4" w:space="0" w:color="000000"/>
              <w:right w:val="single" w:sz="4" w:space="0" w:color="000000"/>
            </w:tcBorders>
            <w:shd w:color="auto" w:fill="FFFFAE" w:val="clear"/>
          </w:tcPr>
          <w:p>
            <w:pPr>
              <w:pStyle w:val="TableParagraph"/>
              <w:widowControl w:val="false"/>
              <w:tabs>
                <w:tab w:val="clear" w:pos="720"/>
                <w:tab w:val="left" w:pos="618" w:leader="none"/>
              </w:tabs>
              <w:spacing w:before="118" w:after="0"/>
              <w:ind w:left="283" w:right="267"/>
              <w:jc w:val="center"/>
              <w:rPr>
                <w:rFonts w:ascii="Arial" w:hAnsi="Arial" w:cs="Arial"/>
                <w:sz w:val="24"/>
                <w:szCs w:val="24"/>
              </w:rPr>
            </w:pPr>
            <w:r>
              <w:rPr>
                <w:rFonts w:eastAsia="Arial" w:cs="Arial" w:ascii="Arial" w:hAnsi="Arial"/>
                <w:spacing w:val="-2"/>
                <w:kern w:val="0"/>
                <w:sz w:val="24"/>
                <w:szCs w:val="24"/>
                <w:lang w:eastAsia="en-US" w:bidi="ar-SA"/>
              </w:rPr>
              <w:t>летний</w:t>
            </w:r>
          </w:p>
        </w:tc>
        <w:tc>
          <w:tcPr>
            <w:tcW w:w="1457" w:type="dxa"/>
            <w:tcBorders>
              <w:top w:val="single" w:sz="4" w:space="0" w:color="000000"/>
              <w:left w:val="single" w:sz="4" w:space="0" w:color="000000"/>
              <w:bottom w:val="single" w:sz="4" w:space="0" w:color="000000"/>
              <w:right w:val="single" w:sz="4" w:space="0" w:color="000000"/>
            </w:tcBorders>
            <w:shd w:color="auto" w:fill="FFFFAE" w:val="clear"/>
          </w:tcPr>
          <w:p>
            <w:pPr>
              <w:pStyle w:val="TableParagraph"/>
              <w:widowControl w:val="false"/>
              <w:tabs>
                <w:tab w:val="clear" w:pos="720"/>
                <w:tab w:val="left" w:pos="618" w:leader="none"/>
              </w:tabs>
              <w:spacing w:before="118" w:after="0"/>
              <w:ind w:left="100" w:right="85"/>
              <w:jc w:val="center"/>
              <w:rPr>
                <w:rFonts w:ascii="Arial" w:hAnsi="Arial" w:cs="Arial"/>
                <w:sz w:val="24"/>
                <w:szCs w:val="24"/>
              </w:rPr>
            </w:pPr>
            <w:r>
              <w:rPr>
                <w:rFonts w:eastAsia="Arial" w:cs="Arial" w:ascii="Arial" w:hAnsi="Arial"/>
                <w:spacing w:val="-2"/>
                <w:kern w:val="0"/>
                <w:sz w:val="24"/>
                <w:szCs w:val="24"/>
                <w:lang w:eastAsia="en-US" w:bidi="ar-SA"/>
              </w:rPr>
              <w:t>переходный</w:t>
            </w:r>
          </w:p>
        </w:tc>
        <w:tc>
          <w:tcPr>
            <w:tcW w:w="1748" w:type="dxa"/>
            <w:vMerge w:val="continue"/>
            <w:tcBorders>
              <w:left w:val="single" w:sz="4" w:space="0" w:color="000000"/>
              <w:bottom w:val="single" w:sz="4" w:space="0" w:color="000000"/>
              <w:right w:val="single" w:sz="4" w:space="0" w:color="000000"/>
            </w:tcBorders>
            <w:shd w:color="auto" w:fill="FFFFAE"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r>
      <w:tr>
        <w:trPr>
          <w:trHeight w:val="557" w:hRule="atLeast"/>
        </w:trPr>
        <w:tc>
          <w:tcPr>
            <w:tcW w:w="13535" w:type="dxa"/>
            <w:gridSpan w:val="7"/>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48" w:after="0"/>
              <w:ind w:left="5541" w:right="5526"/>
              <w:jc w:val="center"/>
              <w:rPr>
                <w:rFonts w:ascii="Arial" w:hAnsi="Arial" w:cs="Arial"/>
                <w:sz w:val="24"/>
                <w:szCs w:val="24"/>
              </w:rPr>
            </w:pPr>
            <w:r>
              <w:rPr>
                <w:rFonts w:eastAsia="Arial" w:cs="Arial" w:ascii="Arial" w:hAnsi="Arial"/>
                <w:kern w:val="0"/>
                <w:sz w:val="24"/>
                <w:szCs w:val="24"/>
                <w:lang w:eastAsia="en-US" w:bidi="ar-SA"/>
              </w:rPr>
              <w:t>Автономные</w:t>
            </w:r>
            <w:r>
              <w:rPr>
                <w:rFonts w:eastAsia="Arial" w:cs="Arial" w:ascii="Arial" w:hAnsi="Arial"/>
                <w:spacing w:val="-5"/>
                <w:kern w:val="0"/>
                <w:sz w:val="24"/>
                <w:szCs w:val="24"/>
                <w:lang w:eastAsia="en-US" w:bidi="ar-SA"/>
              </w:rPr>
              <w:t xml:space="preserve"> </w:t>
            </w:r>
            <w:r>
              <w:rPr>
                <w:rFonts w:eastAsia="Arial" w:cs="Arial" w:ascii="Arial" w:hAnsi="Arial"/>
                <w:spacing w:val="-2"/>
                <w:kern w:val="0"/>
                <w:sz w:val="24"/>
                <w:szCs w:val="24"/>
                <w:lang w:eastAsia="en-US" w:bidi="ar-SA"/>
              </w:rPr>
              <w:t>котельные</w:t>
            </w:r>
          </w:p>
        </w:tc>
      </w:tr>
      <w:tr>
        <w:trPr>
          <w:trHeight w:val="354"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225"/>
              <w:jc w:val="right"/>
              <w:rPr>
                <w:rFonts w:ascii="Arial" w:hAnsi="Arial" w:cs="Arial"/>
                <w:sz w:val="24"/>
                <w:szCs w:val="24"/>
              </w:rPr>
            </w:pPr>
            <w:bookmarkStart w:id="526" w:name="_Hlk210670205"/>
            <w:r>
              <w:rPr>
                <w:rFonts w:eastAsia="Arial" w:cs="Arial" w:ascii="Arial" w:hAnsi="Arial"/>
                <w:kern w:val="0"/>
                <w:sz w:val="24"/>
                <w:szCs w:val="24"/>
                <w:lang w:eastAsia="en-US" w:bidi="ar-SA"/>
              </w:rPr>
              <w:t>1</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3"/>
              <w:jc w:val="left"/>
              <w:rPr>
                <w:rFonts w:ascii="Arial" w:hAnsi="Arial" w:cs="Arial"/>
                <w:sz w:val="24"/>
                <w:szCs w:val="24"/>
              </w:rPr>
            </w:pPr>
            <w:r>
              <w:rPr>
                <w:rFonts w:eastAsia="Arial" w:cs="Arial" w:ascii="Arial" w:hAnsi="Arial"/>
                <w:kern w:val="0"/>
                <w:sz w:val="24"/>
                <w:szCs w:val="24"/>
                <w:lang w:eastAsia="en-US" w:bidi="ar-SA"/>
              </w:rPr>
              <w:t>Котельная «Гармония»</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702" w:right="693"/>
              <w:jc w:val="center"/>
              <w:rPr>
                <w:rFonts w:ascii="Arial" w:hAnsi="Arial" w:cs="Arial"/>
                <w:sz w:val="24"/>
                <w:szCs w:val="24"/>
              </w:rPr>
            </w:pPr>
            <w:r>
              <w:rPr>
                <w:rFonts w:eastAsia="Arial" w:cs="Arial" w:ascii="Arial" w:hAnsi="Arial"/>
                <w:spacing w:val="-5"/>
                <w:kern w:val="0"/>
                <w:sz w:val="24"/>
                <w:szCs w:val="24"/>
                <w:lang w:eastAsia="en-US" w:bidi="ar-SA"/>
              </w:rPr>
              <w:t>21</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76" w:right="267"/>
              <w:jc w:val="center"/>
              <w:rPr>
                <w:rFonts w:ascii="Arial" w:hAnsi="Arial" w:cs="Arial"/>
                <w:sz w:val="24"/>
                <w:szCs w:val="24"/>
              </w:rPr>
            </w:pPr>
            <w:r>
              <w:rPr>
                <w:rFonts w:eastAsia="Arial" w:cs="Arial" w:ascii="Arial" w:hAnsi="Arial"/>
                <w:spacing w:val="-4"/>
                <w:kern w:val="0"/>
                <w:sz w:val="24"/>
                <w:szCs w:val="24"/>
                <w:lang w:eastAsia="en-US" w:bidi="ar-SA"/>
              </w:rPr>
              <w:t>22,7</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81" w:right="268"/>
              <w:jc w:val="center"/>
              <w:rPr>
                <w:rFonts w:ascii="Arial" w:hAnsi="Arial" w:cs="Arial"/>
                <w:sz w:val="24"/>
                <w:szCs w:val="24"/>
              </w:rPr>
            </w:pPr>
            <w:r>
              <w:rPr>
                <w:rFonts w:eastAsia="Arial" w:cs="Arial" w:ascii="Arial" w:hAnsi="Arial"/>
                <w:spacing w:val="-5"/>
                <w:kern w:val="0"/>
                <w:sz w:val="24"/>
                <w:szCs w:val="24"/>
                <w:lang w:eastAsia="en-US" w:bidi="ar-SA"/>
              </w:rPr>
              <w:t>5,7</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99" w:right="88"/>
              <w:jc w:val="center"/>
              <w:rPr>
                <w:rFonts w:ascii="Arial" w:hAnsi="Arial" w:cs="Arial"/>
                <w:sz w:val="24"/>
                <w:szCs w:val="24"/>
              </w:rPr>
            </w:pPr>
            <w:r>
              <w:rPr>
                <w:rFonts w:eastAsia="Arial" w:cs="Arial" w:ascii="Arial" w:hAnsi="Arial"/>
                <w:spacing w:val="-4"/>
                <w:kern w:val="0"/>
                <w:sz w:val="24"/>
                <w:szCs w:val="24"/>
                <w:lang w:eastAsia="en-US" w:bidi="ar-SA"/>
              </w:rPr>
              <w:t>11,6</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497" w:right="486"/>
              <w:jc w:val="center"/>
              <w:rPr>
                <w:rFonts w:ascii="Arial" w:hAnsi="Arial" w:cs="Arial"/>
                <w:sz w:val="24"/>
                <w:szCs w:val="24"/>
              </w:rPr>
            </w:pPr>
            <w:r>
              <w:rPr>
                <w:rFonts w:eastAsia="Arial" w:cs="Arial" w:ascii="Arial" w:hAnsi="Arial"/>
                <w:spacing w:val="-4"/>
                <w:kern w:val="0"/>
                <w:sz w:val="24"/>
                <w:szCs w:val="24"/>
                <w:lang w:eastAsia="en-US" w:bidi="ar-SA"/>
              </w:rPr>
              <w:t>39,9</w:t>
            </w:r>
          </w:p>
        </w:tc>
      </w:tr>
      <w:tr>
        <w:trPr>
          <w:trHeight w:val="354"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225"/>
              <w:jc w:val="right"/>
              <w:rPr>
                <w:rFonts w:ascii="Arial" w:hAnsi="Arial" w:cs="Arial"/>
                <w:sz w:val="24"/>
                <w:szCs w:val="24"/>
              </w:rPr>
            </w:pPr>
            <w:r>
              <w:rPr>
                <w:rFonts w:eastAsia="Arial" w:cs="Arial" w:ascii="Arial" w:hAnsi="Arial"/>
                <w:kern w:val="0"/>
                <w:sz w:val="24"/>
                <w:szCs w:val="24"/>
                <w:lang w:eastAsia="en-US" w:bidi="ar-SA"/>
              </w:rPr>
              <w:t>2</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3"/>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ДЮСШ</w:t>
            </w:r>
            <w:r>
              <w:rPr>
                <w:rFonts w:eastAsia="Arial" w:cs="Arial" w:ascii="Arial" w:hAnsi="Arial"/>
                <w:spacing w:val="1"/>
                <w:kern w:val="0"/>
                <w:sz w:val="24"/>
                <w:szCs w:val="24"/>
                <w:lang w:eastAsia="en-US" w:bidi="ar-SA"/>
              </w:rPr>
              <w:t xml:space="preserve"> </w:t>
            </w:r>
            <w:r>
              <w:rPr>
                <w:rFonts w:eastAsia="Arial" w:cs="Arial" w:ascii="Arial" w:hAnsi="Arial"/>
                <w:spacing w:val="-2"/>
                <w:kern w:val="0"/>
                <w:sz w:val="24"/>
                <w:szCs w:val="24"/>
                <w:lang w:eastAsia="en-US" w:bidi="ar-SA"/>
              </w:rPr>
              <w:t>«ОЛИМП»</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08"/>
              <w:jc w:val="left"/>
              <w:rPr>
                <w:rFonts w:ascii="Arial" w:hAnsi="Arial" w:cs="Arial"/>
                <w:sz w:val="24"/>
                <w:szCs w:val="24"/>
              </w:rPr>
            </w:pPr>
            <w:r>
              <w:rPr>
                <w:rFonts w:eastAsia="Arial" w:cs="Arial" w:ascii="Arial" w:hAnsi="Arial"/>
                <w:spacing w:val="-5"/>
                <w:kern w:val="0"/>
                <w:sz w:val="24"/>
                <w:szCs w:val="24"/>
                <w:lang w:eastAsia="en-US" w:bidi="ar-SA"/>
              </w:rPr>
              <w:t>165</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74" w:right="266"/>
              <w:jc w:val="center"/>
              <w:rPr>
                <w:rFonts w:ascii="Arial" w:hAnsi="Arial" w:cs="Arial"/>
                <w:sz w:val="24"/>
                <w:szCs w:val="24"/>
              </w:rPr>
            </w:pPr>
            <w:r>
              <w:rPr>
                <w:rFonts w:eastAsia="Arial" w:cs="Arial" w:ascii="Arial" w:hAnsi="Arial"/>
                <w:spacing w:val="-2"/>
                <w:kern w:val="0"/>
                <w:sz w:val="24"/>
                <w:szCs w:val="24"/>
                <w:lang w:eastAsia="en-US" w:bidi="ar-SA"/>
              </w:rPr>
              <w:t>356,4</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83" w:right="268"/>
              <w:jc w:val="center"/>
              <w:rPr>
                <w:rFonts w:ascii="Arial" w:hAnsi="Arial" w:cs="Arial"/>
                <w:sz w:val="24"/>
                <w:szCs w:val="24"/>
              </w:rPr>
            </w:pPr>
            <w:r>
              <w:rPr>
                <w:rFonts w:eastAsia="Arial" w:cs="Arial" w:ascii="Arial" w:hAnsi="Arial"/>
                <w:spacing w:val="-4"/>
                <w:kern w:val="0"/>
                <w:sz w:val="24"/>
                <w:szCs w:val="24"/>
                <w:lang w:eastAsia="en-US" w:bidi="ar-SA"/>
              </w:rPr>
              <w:t>89,1</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100" w:right="84"/>
              <w:jc w:val="center"/>
              <w:rPr>
                <w:rFonts w:ascii="Arial" w:hAnsi="Arial" w:cs="Arial"/>
                <w:sz w:val="24"/>
                <w:szCs w:val="24"/>
              </w:rPr>
            </w:pPr>
            <w:r>
              <w:rPr>
                <w:rFonts w:eastAsia="Arial" w:cs="Arial" w:ascii="Arial" w:hAnsi="Arial"/>
                <w:spacing w:val="-2"/>
                <w:kern w:val="0"/>
                <w:sz w:val="24"/>
                <w:szCs w:val="24"/>
                <w:lang w:eastAsia="en-US" w:bidi="ar-SA"/>
              </w:rPr>
              <w:t>123,8</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607"/>
              <w:jc w:val="left"/>
              <w:rPr>
                <w:rFonts w:ascii="Arial" w:hAnsi="Arial" w:cs="Arial"/>
                <w:sz w:val="24"/>
                <w:szCs w:val="24"/>
              </w:rPr>
            </w:pPr>
            <w:r>
              <w:rPr>
                <w:rFonts w:eastAsia="Arial" w:cs="Arial" w:ascii="Arial" w:hAnsi="Arial"/>
                <w:spacing w:val="-2"/>
                <w:kern w:val="0"/>
                <w:sz w:val="24"/>
                <w:szCs w:val="24"/>
                <w:lang w:eastAsia="en-US" w:bidi="ar-SA"/>
              </w:rPr>
              <w:t>569,3</w:t>
            </w:r>
          </w:p>
        </w:tc>
      </w:tr>
      <w:tr>
        <w:trPr>
          <w:trHeight w:val="357"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225"/>
              <w:jc w:val="right"/>
              <w:rPr>
                <w:rFonts w:ascii="Arial" w:hAnsi="Arial" w:cs="Arial"/>
                <w:sz w:val="24"/>
                <w:szCs w:val="24"/>
              </w:rPr>
            </w:pPr>
            <w:r>
              <w:rPr>
                <w:rFonts w:eastAsia="Arial" w:cs="Arial" w:ascii="Arial" w:hAnsi="Arial"/>
                <w:kern w:val="0"/>
                <w:sz w:val="24"/>
                <w:szCs w:val="24"/>
                <w:lang w:eastAsia="en-US" w:bidi="ar-SA"/>
              </w:rPr>
              <w:t>3</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3"/>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Уруссинской</w:t>
            </w:r>
            <w:r>
              <w:rPr>
                <w:rFonts w:eastAsia="Arial" w:cs="Arial" w:ascii="Arial" w:hAnsi="Arial"/>
                <w:spacing w:val="-3"/>
                <w:kern w:val="0"/>
                <w:sz w:val="24"/>
                <w:szCs w:val="24"/>
                <w:lang w:eastAsia="en-US" w:bidi="ar-SA"/>
              </w:rPr>
              <w:t xml:space="preserve"> </w:t>
            </w:r>
            <w:r>
              <w:rPr>
                <w:rFonts w:eastAsia="Arial" w:cs="Arial" w:ascii="Arial" w:hAnsi="Arial"/>
                <w:spacing w:val="-5"/>
                <w:kern w:val="0"/>
                <w:sz w:val="24"/>
                <w:szCs w:val="24"/>
                <w:lang w:eastAsia="en-US" w:bidi="ar-SA"/>
              </w:rPr>
              <w:t>ЦРБ</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08"/>
              <w:jc w:val="left"/>
              <w:rPr>
                <w:rFonts w:ascii="Arial" w:hAnsi="Arial" w:cs="Arial"/>
                <w:sz w:val="24"/>
                <w:szCs w:val="24"/>
              </w:rPr>
            </w:pPr>
            <w:r>
              <w:rPr>
                <w:rFonts w:eastAsia="Arial" w:cs="Arial" w:ascii="Arial" w:hAnsi="Arial"/>
                <w:spacing w:val="-5"/>
                <w:kern w:val="0"/>
                <w:sz w:val="24"/>
                <w:szCs w:val="24"/>
                <w:lang w:eastAsia="en-US" w:bidi="ar-SA"/>
              </w:rPr>
              <w:t>165</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74" w:right="266"/>
              <w:jc w:val="center"/>
              <w:rPr>
                <w:rFonts w:ascii="Arial" w:hAnsi="Arial" w:cs="Arial"/>
                <w:sz w:val="24"/>
                <w:szCs w:val="24"/>
              </w:rPr>
            </w:pPr>
            <w:r>
              <w:rPr>
                <w:rFonts w:eastAsia="Arial" w:cs="Arial" w:ascii="Arial" w:hAnsi="Arial"/>
                <w:spacing w:val="-2"/>
                <w:kern w:val="0"/>
                <w:sz w:val="24"/>
                <w:szCs w:val="24"/>
                <w:lang w:eastAsia="en-US" w:bidi="ar-SA"/>
              </w:rPr>
              <w:t>356,4</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83" w:right="268"/>
              <w:jc w:val="center"/>
              <w:rPr>
                <w:rFonts w:ascii="Arial" w:hAnsi="Arial" w:cs="Arial"/>
                <w:sz w:val="24"/>
                <w:szCs w:val="24"/>
              </w:rPr>
            </w:pPr>
            <w:r>
              <w:rPr>
                <w:rFonts w:eastAsia="Arial" w:cs="Arial" w:ascii="Arial" w:hAnsi="Arial"/>
                <w:spacing w:val="-4"/>
                <w:kern w:val="0"/>
                <w:sz w:val="24"/>
                <w:szCs w:val="24"/>
                <w:lang w:eastAsia="en-US" w:bidi="ar-SA"/>
              </w:rPr>
              <w:t>89,1</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100" w:right="84"/>
              <w:jc w:val="center"/>
              <w:rPr>
                <w:rFonts w:ascii="Arial" w:hAnsi="Arial" w:cs="Arial"/>
                <w:sz w:val="24"/>
                <w:szCs w:val="24"/>
              </w:rPr>
            </w:pPr>
            <w:r>
              <w:rPr>
                <w:rFonts w:eastAsia="Arial" w:cs="Arial" w:ascii="Arial" w:hAnsi="Arial"/>
                <w:spacing w:val="-2"/>
                <w:kern w:val="0"/>
                <w:sz w:val="24"/>
                <w:szCs w:val="24"/>
                <w:lang w:eastAsia="en-US" w:bidi="ar-SA"/>
              </w:rPr>
              <w:t>182,2</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607"/>
              <w:jc w:val="left"/>
              <w:rPr>
                <w:rFonts w:ascii="Arial" w:hAnsi="Arial" w:cs="Arial"/>
                <w:sz w:val="24"/>
                <w:szCs w:val="24"/>
              </w:rPr>
            </w:pPr>
            <w:r>
              <w:rPr>
                <w:rFonts w:eastAsia="Arial" w:cs="Arial" w:ascii="Arial" w:hAnsi="Arial"/>
                <w:spacing w:val="-2"/>
                <w:kern w:val="0"/>
                <w:sz w:val="24"/>
                <w:szCs w:val="24"/>
                <w:lang w:eastAsia="en-US" w:bidi="ar-SA"/>
              </w:rPr>
              <w:t>627,7</w:t>
            </w:r>
          </w:p>
        </w:tc>
      </w:tr>
      <w:tr>
        <w:trPr>
          <w:trHeight w:val="354"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225"/>
              <w:jc w:val="right"/>
              <w:rPr>
                <w:rFonts w:ascii="Arial" w:hAnsi="Arial" w:cs="Arial"/>
                <w:sz w:val="24"/>
                <w:szCs w:val="24"/>
              </w:rPr>
            </w:pPr>
            <w:r>
              <w:rPr>
                <w:rFonts w:eastAsia="Arial" w:cs="Arial" w:ascii="Arial" w:hAnsi="Arial"/>
                <w:kern w:val="0"/>
                <w:sz w:val="24"/>
                <w:szCs w:val="24"/>
                <w:lang w:eastAsia="en-US" w:bidi="ar-SA"/>
              </w:rPr>
              <w:t>4</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3"/>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НОШ №1</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68"/>
              <w:jc w:val="left"/>
              <w:rPr>
                <w:rFonts w:ascii="Arial" w:hAnsi="Arial" w:cs="Arial"/>
                <w:sz w:val="24"/>
                <w:szCs w:val="24"/>
              </w:rPr>
            </w:pPr>
            <w:r>
              <w:rPr>
                <w:rFonts w:eastAsia="Arial" w:cs="Arial" w:ascii="Arial" w:hAnsi="Arial"/>
                <w:spacing w:val="-5"/>
                <w:kern w:val="0"/>
                <w:sz w:val="24"/>
                <w:szCs w:val="24"/>
                <w:lang w:eastAsia="en-US" w:bidi="ar-SA"/>
              </w:rPr>
              <w:t>33</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74" w:right="266"/>
              <w:jc w:val="center"/>
              <w:rPr>
                <w:rFonts w:ascii="Arial" w:hAnsi="Arial" w:cs="Arial"/>
                <w:sz w:val="24"/>
                <w:szCs w:val="24"/>
              </w:rPr>
            </w:pPr>
            <w:r>
              <w:rPr>
                <w:rFonts w:eastAsia="Arial" w:cs="Arial" w:ascii="Arial" w:hAnsi="Arial"/>
                <w:spacing w:val="-4"/>
                <w:kern w:val="0"/>
                <w:sz w:val="24"/>
                <w:szCs w:val="24"/>
                <w:lang w:eastAsia="en-US" w:bidi="ar-SA"/>
              </w:rPr>
              <w:t>71,3</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83" w:right="268"/>
              <w:jc w:val="center"/>
              <w:rPr>
                <w:rFonts w:ascii="Arial" w:hAnsi="Arial" w:cs="Arial"/>
                <w:sz w:val="24"/>
                <w:szCs w:val="24"/>
              </w:rPr>
            </w:pPr>
            <w:r>
              <w:rPr>
                <w:rFonts w:eastAsia="Arial" w:cs="Arial" w:ascii="Arial" w:hAnsi="Arial"/>
                <w:spacing w:val="-4"/>
                <w:kern w:val="0"/>
                <w:sz w:val="24"/>
                <w:szCs w:val="24"/>
                <w:lang w:eastAsia="en-US" w:bidi="ar-SA"/>
              </w:rPr>
              <w:t>17,8</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100" w:right="84"/>
              <w:jc w:val="center"/>
              <w:rPr>
                <w:rFonts w:ascii="Arial" w:hAnsi="Arial" w:cs="Arial"/>
                <w:sz w:val="24"/>
                <w:szCs w:val="24"/>
              </w:rPr>
            </w:pPr>
            <w:r>
              <w:rPr>
                <w:rFonts w:eastAsia="Arial" w:cs="Arial" w:ascii="Arial" w:hAnsi="Arial"/>
                <w:spacing w:val="-4"/>
                <w:kern w:val="0"/>
                <w:sz w:val="24"/>
                <w:szCs w:val="24"/>
                <w:lang w:eastAsia="en-US" w:bidi="ar-SA"/>
              </w:rPr>
              <w:t>36,4</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607"/>
              <w:jc w:val="left"/>
              <w:rPr>
                <w:rFonts w:ascii="Arial" w:hAnsi="Arial" w:cs="Arial"/>
                <w:sz w:val="24"/>
                <w:szCs w:val="24"/>
              </w:rPr>
            </w:pPr>
            <w:r>
              <w:rPr>
                <w:rFonts w:eastAsia="Arial" w:cs="Arial" w:ascii="Arial" w:hAnsi="Arial"/>
                <w:spacing w:val="-2"/>
                <w:kern w:val="0"/>
                <w:sz w:val="24"/>
                <w:szCs w:val="24"/>
                <w:lang w:eastAsia="en-US" w:bidi="ar-SA"/>
              </w:rPr>
              <w:t>125,5</w:t>
            </w:r>
          </w:p>
        </w:tc>
      </w:tr>
      <w:tr>
        <w:trPr>
          <w:trHeight w:val="357"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225"/>
              <w:jc w:val="right"/>
              <w:rPr>
                <w:rFonts w:ascii="Arial" w:hAnsi="Arial" w:cs="Arial"/>
                <w:sz w:val="24"/>
                <w:szCs w:val="24"/>
              </w:rPr>
            </w:pPr>
            <w:r>
              <w:rPr>
                <w:rFonts w:eastAsia="Arial" w:cs="Arial" w:ascii="Arial" w:hAnsi="Arial"/>
                <w:kern w:val="0"/>
                <w:sz w:val="24"/>
                <w:szCs w:val="24"/>
                <w:lang w:eastAsia="en-US" w:bidi="ar-SA"/>
              </w:rPr>
              <w:t>5</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3"/>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ООШ</w:t>
            </w:r>
            <w:r>
              <w:rPr>
                <w:rFonts w:eastAsia="Arial" w:cs="Arial" w:ascii="Arial" w:hAnsi="Arial"/>
                <w:spacing w:val="-1"/>
                <w:kern w:val="0"/>
                <w:sz w:val="24"/>
                <w:szCs w:val="24"/>
                <w:lang w:eastAsia="en-US" w:bidi="ar-SA"/>
              </w:rPr>
              <w:t xml:space="preserve"> </w:t>
            </w:r>
            <w:r>
              <w:rPr>
                <w:rFonts w:eastAsia="Arial" w:cs="Arial" w:ascii="Arial" w:hAnsi="Arial"/>
                <w:spacing w:val="-5"/>
                <w:kern w:val="0"/>
                <w:sz w:val="24"/>
                <w:szCs w:val="24"/>
                <w:lang w:eastAsia="en-US" w:bidi="ar-SA"/>
              </w:rPr>
              <w:t>№2</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68"/>
              <w:jc w:val="left"/>
              <w:rPr>
                <w:rFonts w:ascii="Arial" w:hAnsi="Arial" w:cs="Arial"/>
                <w:sz w:val="24"/>
                <w:szCs w:val="24"/>
              </w:rPr>
            </w:pPr>
            <w:r>
              <w:rPr>
                <w:rFonts w:eastAsia="Arial" w:cs="Arial" w:ascii="Arial" w:hAnsi="Arial"/>
                <w:spacing w:val="-5"/>
                <w:kern w:val="0"/>
                <w:sz w:val="24"/>
                <w:szCs w:val="24"/>
                <w:lang w:eastAsia="en-US" w:bidi="ar-SA"/>
              </w:rPr>
              <w:t>33</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74" w:right="266"/>
              <w:jc w:val="center"/>
              <w:rPr>
                <w:rFonts w:ascii="Arial" w:hAnsi="Arial" w:cs="Arial"/>
                <w:sz w:val="24"/>
                <w:szCs w:val="24"/>
              </w:rPr>
            </w:pPr>
            <w:r>
              <w:rPr>
                <w:rFonts w:eastAsia="Arial" w:cs="Arial" w:ascii="Arial" w:hAnsi="Arial"/>
                <w:spacing w:val="-4"/>
                <w:kern w:val="0"/>
                <w:sz w:val="24"/>
                <w:szCs w:val="24"/>
                <w:lang w:eastAsia="en-US" w:bidi="ar-SA"/>
              </w:rPr>
              <w:t>71,3</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83" w:right="268"/>
              <w:jc w:val="center"/>
              <w:rPr>
                <w:rFonts w:ascii="Arial" w:hAnsi="Arial" w:cs="Arial"/>
                <w:sz w:val="24"/>
                <w:szCs w:val="24"/>
              </w:rPr>
            </w:pPr>
            <w:r>
              <w:rPr>
                <w:rFonts w:eastAsia="Arial" w:cs="Arial" w:ascii="Arial" w:hAnsi="Arial"/>
                <w:spacing w:val="-4"/>
                <w:kern w:val="0"/>
                <w:sz w:val="24"/>
                <w:szCs w:val="24"/>
                <w:lang w:eastAsia="en-US" w:bidi="ar-SA"/>
              </w:rPr>
              <w:t>17,8</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100" w:right="84"/>
              <w:jc w:val="center"/>
              <w:rPr>
                <w:rFonts w:ascii="Arial" w:hAnsi="Arial" w:cs="Arial"/>
                <w:sz w:val="24"/>
                <w:szCs w:val="24"/>
              </w:rPr>
            </w:pPr>
            <w:r>
              <w:rPr>
                <w:rFonts w:eastAsia="Arial" w:cs="Arial" w:ascii="Arial" w:hAnsi="Arial"/>
                <w:spacing w:val="-4"/>
                <w:kern w:val="0"/>
                <w:sz w:val="24"/>
                <w:szCs w:val="24"/>
                <w:lang w:eastAsia="en-US" w:bidi="ar-SA"/>
              </w:rPr>
              <w:t>36,4</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607"/>
              <w:jc w:val="left"/>
              <w:rPr>
                <w:rFonts w:ascii="Arial" w:hAnsi="Arial" w:cs="Arial"/>
                <w:sz w:val="24"/>
                <w:szCs w:val="24"/>
              </w:rPr>
            </w:pPr>
            <w:r>
              <w:rPr>
                <w:rFonts w:eastAsia="Arial" w:cs="Arial" w:ascii="Arial" w:hAnsi="Arial"/>
                <w:spacing w:val="-2"/>
                <w:kern w:val="0"/>
                <w:sz w:val="24"/>
                <w:szCs w:val="24"/>
                <w:lang w:eastAsia="en-US" w:bidi="ar-SA"/>
              </w:rPr>
              <w:t>125,5</w:t>
            </w:r>
          </w:p>
        </w:tc>
      </w:tr>
      <w:tr>
        <w:trPr>
          <w:trHeight w:val="354"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225"/>
              <w:jc w:val="right"/>
              <w:rPr>
                <w:rFonts w:ascii="Arial" w:hAnsi="Arial" w:cs="Arial"/>
                <w:sz w:val="24"/>
                <w:szCs w:val="24"/>
              </w:rPr>
            </w:pPr>
            <w:r>
              <w:rPr>
                <w:rFonts w:eastAsia="Arial" w:cs="Arial" w:ascii="Arial" w:hAnsi="Arial"/>
                <w:kern w:val="0"/>
                <w:sz w:val="24"/>
                <w:szCs w:val="24"/>
                <w:lang w:eastAsia="en-US" w:bidi="ar-SA"/>
              </w:rPr>
              <w:t>6</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3"/>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1"/>
                <w:kern w:val="0"/>
                <w:sz w:val="24"/>
                <w:szCs w:val="24"/>
                <w:lang w:eastAsia="en-US" w:bidi="ar-SA"/>
              </w:rPr>
              <w:t xml:space="preserve"> </w:t>
            </w:r>
            <w:r>
              <w:rPr>
                <w:rFonts w:eastAsia="Arial" w:cs="Arial" w:ascii="Arial" w:hAnsi="Arial"/>
                <w:kern w:val="0"/>
                <w:sz w:val="24"/>
                <w:szCs w:val="24"/>
                <w:lang w:eastAsia="en-US" w:bidi="ar-SA"/>
              </w:rPr>
              <w:t xml:space="preserve">СОШ </w:t>
            </w:r>
            <w:r>
              <w:rPr>
                <w:rFonts w:eastAsia="Arial" w:cs="Arial" w:ascii="Arial" w:hAnsi="Arial"/>
                <w:spacing w:val="-5"/>
                <w:kern w:val="0"/>
                <w:sz w:val="24"/>
                <w:szCs w:val="24"/>
                <w:lang w:eastAsia="en-US" w:bidi="ar-SA"/>
              </w:rPr>
              <w:t>№3</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68"/>
              <w:jc w:val="left"/>
              <w:rPr>
                <w:rFonts w:ascii="Arial" w:hAnsi="Arial" w:cs="Arial"/>
                <w:sz w:val="24"/>
                <w:szCs w:val="24"/>
              </w:rPr>
            </w:pPr>
            <w:r>
              <w:rPr>
                <w:rFonts w:eastAsia="Arial" w:cs="Arial" w:ascii="Arial" w:hAnsi="Arial"/>
                <w:spacing w:val="-5"/>
                <w:kern w:val="0"/>
                <w:sz w:val="24"/>
                <w:szCs w:val="24"/>
                <w:lang w:eastAsia="en-US" w:bidi="ar-SA"/>
              </w:rPr>
              <w:t>44</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74" w:right="266"/>
              <w:jc w:val="center"/>
              <w:rPr>
                <w:rFonts w:ascii="Arial" w:hAnsi="Arial" w:cs="Arial"/>
                <w:sz w:val="24"/>
                <w:szCs w:val="24"/>
              </w:rPr>
            </w:pPr>
            <w:r>
              <w:rPr>
                <w:rFonts w:eastAsia="Arial" w:cs="Arial" w:ascii="Arial" w:hAnsi="Arial"/>
                <w:spacing w:val="-4"/>
                <w:kern w:val="0"/>
                <w:sz w:val="24"/>
                <w:szCs w:val="24"/>
                <w:lang w:eastAsia="en-US" w:bidi="ar-SA"/>
              </w:rPr>
              <w:t>95,0</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83" w:right="268"/>
              <w:jc w:val="center"/>
              <w:rPr>
                <w:rFonts w:ascii="Arial" w:hAnsi="Arial" w:cs="Arial"/>
                <w:sz w:val="24"/>
                <w:szCs w:val="24"/>
              </w:rPr>
            </w:pPr>
            <w:r>
              <w:rPr>
                <w:rFonts w:eastAsia="Arial" w:cs="Arial" w:ascii="Arial" w:hAnsi="Arial"/>
                <w:spacing w:val="-4"/>
                <w:kern w:val="0"/>
                <w:sz w:val="24"/>
                <w:szCs w:val="24"/>
                <w:lang w:eastAsia="en-US" w:bidi="ar-SA"/>
              </w:rPr>
              <w:t>23,8</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100" w:right="84"/>
              <w:jc w:val="center"/>
              <w:rPr>
                <w:rFonts w:ascii="Arial" w:hAnsi="Arial" w:cs="Arial"/>
                <w:sz w:val="24"/>
                <w:szCs w:val="24"/>
              </w:rPr>
            </w:pPr>
            <w:r>
              <w:rPr>
                <w:rFonts w:eastAsia="Arial" w:cs="Arial" w:ascii="Arial" w:hAnsi="Arial"/>
                <w:spacing w:val="-4"/>
                <w:kern w:val="0"/>
                <w:sz w:val="24"/>
                <w:szCs w:val="24"/>
                <w:lang w:eastAsia="en-US" w:bidi="ar-SA"/>
              </w:rPr>
              <w:t>48,6</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607"/>
              <w:jc w:val="left"/>
              <w:rPr>
                <w:rFonts w:ascii="Arial" w:hAnsi="Arial" w:cs="Arial"/>
                <w:sz w:val="24"/>
                <w:szCs w:val="24"/>
              </w:rPr>
            </w:pPr>
            <w:r>
              <w:rPr>
                <w:rFonts w:eastAsia="Arial" w:cs="Arial" w:ascii="Arial" w:hAnsi="Arial"/>
                <w:spacing w:val="-2"/>
                <w:kern w:val="0"/>
                <w:sz w:val="24"/>
                <w:szCs w:val="24"/>
                <w:lang w:eastAsia="en-US" w:bidi="ar-SA"/>
              </w:rPr>
              <w:t>167,4</w:t>
            </w:r>
          </w:p>
        </w:tc>
      </w:tr>
      <w:tr>
        <w:trPr>
          <w:trHeight w:val="354"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225"/>
              <w:jc w:val="right"/>
              <w:rPr>
                <w:rFonts w:ascii="Arial" w:hAnsi="Arial" w:cs="Arial"/>
                <w:sz w:val="24"/>
                <w:szCs w:val="24"/>
              </w:rPr>
            </w:pPr>
            <w:r>
              <w:rPr>
                <w:rFonts w:eastAsia="Arial" w:cs="Arial" w:ascii="Arial" w:hAnsi="Arial"/>
                <w:kern w:val="0"/>
                <w:sz w:val="24"/>
                <w:szCs w:val="24"/>
                <w:lang w:eastAsia="en-US" w:bidi="ar-SA"/>
              </w:rPr>
              <w:t>7</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3"/>
              <w:jc w:val="left"/>
              <w:rPr>
                <w:rFonts w:ascii="Arial" w:hAnsi="Arial" w:cs="Arial"/>
                <w:sz w:val="24"/>
                <w:szCs w:val="24"/>
              </w:rPr>
            </w:pPr>
            <w:r>
              <w:rPr>
                <w:rFonts w:eastAsia="Arial" w:cs="Arial" w:ascii="Arial" w:hAnsi="Arial"/>
                <w:kern w:val="0"/>
                <w:sz w:val="24"/>
                <w:szCs w:val="24"/>
                <w:lang w:eastAsia="en-US" w:bidi="ar-SA"/>
              </w:rPr>
              <w:t>Котельная ЦДТ</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702" w:right="693"/>
              <w:jc w:val="center"/>
              <w:rPr>
                <w:rFonts w:ascii="Arial" w:hAnsi="Arial" w:cs="Arial"/>
                <w:sz w:val="24"/>
                <w:szCs w:val="24"/>
              </w:rPr>
            </w:pPr>
            <w:r>
              <w:rPr>
                <w:rFonts w:eastAsia="Arial" w:cs="Arial" w:ascii="Arial" w:hAnsi="Arial"/>
                <w:spacing w:val="-5"/>
                <w:kern w:val="0"/>
                <w:sz w:val="24"/>
                <w:szCs w:val="24"/>
                <w:lang w:eastAsia="en-US" w:bidi="ar-SA"/>
              </w:rPr>
              <w:t>21</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76" w:right="267"/>
              <w:jc w:val="center"/>
              <w:rPr>
                <w:rFonts w:ascii="Arial" w:hAnsi="Arial" w:cs="Arial"/>
                <w:sz w:val="24"/>
                <w:szCs w:val="24"/>
              </w:rPr>
            </w:pPr>
            <w:r>
              <w:rPr>
                <w:rFonts w:eastAsia="Arial" w:cs="Arial" w:ascii="Arial" w:hAnsi="Arial"/>
                <w:spacing w:val="-4"/>
                <w:kern w:val="0"/>
                <w:sz w:val="24"/>
                <w:szCs w:val="24"/>
                <w:lang w:eastAsia="en-US" w:bidi="ar-SA"/>
              </w:rPr>
              <w:t>22,7</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81" w:right="268"/>
              <w:jc w:val="center"/>
              <w:rPr>
                <w:rFonts w:ascii="Arial" w:hAnsi="Arial" w:cs="Arial"/>
                <w:sz w:val="24"/>
                <w:szCs w:val="24"/>
              </w:rPr>
            </w:pPr>
            <w:r>
              <w:rPr>
                <w:rFonts w:eastAsia="Arial" w:cs="Arial" w:ascii="Arial" w:hAnsi="Arial"/>
                <w:spacing w:val="-5"/>
                <w:kern w:val="0"/>
                <w:sz w:val="24"/>
                <w:szCs w:val="24"/>
                <w:lang w:eastAsia="en-US" w:bidi="ar-SA"/>
              </w:rPr>
              <w:t>5,7</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99" w:right="88"/>
              <w:jc w:val="center"/>
              <w:rPr>
                <w:rFonts w:ascii="Arial" w:hAnsi="Arial" w:cs="Arial"/>
                <w:sz w:val="24"/>
                <w:szCs w:val="24"/>
              </w:rPr>
            </w:pPr>
            <w:r>
              <w:rPr>
                <w:rFonts w:eastAsia="Arial" w:cs="Arial" w:ascii="Arial" w:hAnsi="Arial"/>
                <w:spacing w:val="-4"/>
                <w:kern w:val="0"/>
                <w:sz w:val="24"/>
                <w:szCs w:val="24"/>
                <w:lang w:eastAsia="en-US" w:bidi="ar-SA"/>
              </w:rPr>
              <w:t>11,6</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497" w:right="486"/>
              <w:jc w:val="center"/>
              <w:rPr>
                <w:rFonts w:ascii="Arial" w:hAnsi="Arial" w:cs="Arial"/>
                <w:sz w:val="24"/>
                <w:szCs w:val="24"/>
              </w:rPr>
            </w:pPr>
            <w:r>
              <w:rPr>
                <w:rFonts w:eastAsia="Arial" w:cs="Arial" w:ascii="Arial" w:hAnsi="Arial"/>
                <w:spacing w:val="-4"/>
                <w:kern w:val="0"/>
                <w:sz w:val="24"/>
                <w:szCs w:val="24"/>
                <w:lang w:eastAsia="en-US" w:bidi="ar-SA"/>
              </w:rPr>
              <w:t>39,9</w:t>
            </w:r>
          </w:p>
        </w:tc>
      </w:tr>
      <w:tr>
        <w:trPr>
          <w:trHeight w:val="357"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3" w:after="0"/>
              <w:ind w:right="225"/>
              <w:jc w:val="right"/>
              <w:rPr>
                <w:rFonts w:ascii="Arial" w:hAnsi="Arial" w:cs="Arial"/>
                <w:sz w:val="24"/>
                <w:szCs w:val="24"/>
              </w:rPr>
            </w:pPr>
            <w:r>
              <w:rPr>
                <w:rFonts w:eastAsia="Arial" w:cs="Arial" w:ascii="Arial" w:hAnsi="Arial"/>
                <w:kern w:val="0"/>
                <w:sz w:val="24"/>
                <w:szCs w:val="24"/>
                <w:lang w:eastAsia="en-US" w:bidi="ar-SA"/>
              </w:rPr>
              <w:t>8</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3" w:after="0"/>
              <w:ind w:left="83"/>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МБДОУ</w:t>
            </w:r>
            <w:r>
              <w:rPr>
                <w:rFonts w:eastAsia="Arial" w:cs="Arial" w:ascii="Arial" w:hAnsi="Arial"/>
                <w:spacing w:val="-1"/>
                <w:kern w:val="0"/>
                <w:sz w:val="24"/>
                <w:szCs w:val="24"/>
                <w:lang w:eastAsia="en-US" w:bidi="ar-SA"/>
              </w:rPr>
              <w:t xml:space="preserve"> </w:t>
            </w:r>
            <w:r>
              <w:rPr>
                <w:rFonts w:eastAsia="Arial" w:cs="Arial" w:ascii="Arial" w:hAnsi="Arial"/>
                <w:kern w:val="0"/>
                <w:sz w:val="24"/>
                <w:szCs w:val="24"/>
                <w:lang w:eastAsia="en-US" w:bidi="ar-SA"/>
              </w:rPr>
              <w:t>«Детский</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4"/>
                <w:kern w:val="0"/>
                <w:sz w:val="24"/>
                <w:szCs w:val="24"/>
                <w:lang w:eastAsia="en-US" w:bidi="ar-SA"/>
              </w:rPr>
              <w:t xml:space="preserve"> </w:t>
            </w:r>
            <w:r>
              <w:rPr>
                <w:rFonts w:eastAsia="Arial" w:cs="Arial" w:ascii="Arial" w:hAnsi="Arial"/>
                <w:spacing w:val="-5"/>
                <w:kern w:val="0"/>
                <w:sz w:val="24"/>
                <w:szCs w:val="24"/>
                <w:lang w:eastAsia="en-US" w:bidi="ar-SA"/>
              </w:rPr>
              <w:t>№1»</w:t>
            </w:r>
            <w:r>
              <w:rPr>
                <w:rFonts w:eastAsia="Arial" w:cs="Arial" w:ascii="Arial" w:hAnsi="Arial"/>
                <w:kern w:val="0"/>
                <w:sz w:val="24"/>
                <w:szCs w:val="24"/>
                <w:lang w:eastAsia="en-US" w:bidi="ar-SA"/>
              </w:rPr>
              <w:t>- МБДОУ</w:t>
            </w:r>
            <w:r>
              <w:rPr>
                <w:rFonts w:eastAsia="Arial" w:cs="Arial" w:ascii="Arial" w:hAnsi="Arial"/>
                <w:spacing w:val="-1"/>
                <w:kern w:val="0"/>
                <w:sz w:val="24"/>
                <w:szCs w:val="24"/>
                <w:lang w:eastAsia="en-US" w:bidi="ar-SA"/>
              </w:rPr>
              <w:t xml:space="preserve"> </w:t>
            </w:r>
            <w:r>
              <w:rPr>
                <w:rFonts w:eastAsia="Arial" w:cs="Arial" w:ascii="Arial" w:hAnsi="Arial"/>
                <w:kern w:val="0"/>
                <w:sz w:val="24"/>
                <w:szCs w:val="24"/>
                <w:lang w:eastAsia="en-US" w:bidi="ar-SA"/>
              </w:rPr>
              <w:t>«Детский</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4"/>
                <w:kern w:val="0"/>
                <w:sz w:val="24"/>
                <w:szCs w:val="24"/>
                <w:lang w:eastAsia="en-US" w:bidi="ar-SA"/>
              </w:rPr>
              <w:t xml:space="preserve"> </w:t>
            </w:r>
            <w:r>
              <w:rPr>
                <w:rFonts w:eastAsia="Arial" w:cs="Arial" w:ascii="Arial" w:hAnsi="Arial"/>
                <w:spacing w:val="-5"/>
                <w:kern w:val="0"/>
                <w:sz w:val="24"/>
                <w:szCs w:val="24"/>
                <w:lang w:eastAsia="en-US" w:bidi="ar-SA"/>
              </w:rPr>
              <w:t>№3»</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3" w:after="0"/>
              <w:ind w:left="868"/>
              <w:jc w:val="left"/>
              <w:rPr>
                <w:rFonts w:ascii="Arial" w:hAnsi="Arial" w:cs="Arial"/>
                <w:sz w:val="24"/>
                <w:szCs w:val="24"/>
              </w:rPr>
            </w:pPr>
            <w:r>
              <w:rPr>
                <w:rFonts w:eastAsia="Arial" w:cs="Arial" w:ascii="Arial" w:hAnsi="Arial"/>
                <w:spacing w:val="-5"/>
                <w:kern w:val="0"/>
                <w:sz w:val="24"/>
                <w:szCs w:val="24"/>
                <w:lang w:eastAsia="en-US" w:bidi="ar-SA"/>
              </w:rPr>
              <w:t>55</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3" w:after="0"/>
              <w:ind w:left="274" w:right="266"/>
              <w:jc w:val="center"/>
              <w:rPr>
                <w:rFonts w:ascii="Arial" w:hAnsi="Arial" w:cs="Arial"/>
                <w:sz w:val="24"/>
                <w:szCs w:val="24"/>
              </w:rPr>
            </w:pPr>
            <w:r>
              <w:rPr>
                <w:rFonts w:eastAsia="Arial" w:cs="Arial" w:ascii="Arial" w:hAnsi="Arial"/>
                <w:spacing w:val="-4"/>
                <w:kern w:val="0"/>
                <w:sz w:val="24"/>
                <w:szCs w:val="24"/>
                <w:lang w:eastAsia="en-US" w:bidi="ar-SA"/>
              </w:rPr>
              <w:t>118,8</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3" w:after="0"/>
              <w:ind w:left="283" w:right="268"/>
              <w:jc w:val="center"/>
              <w:rPr>
                <w:rFonts w:ascii="Arial" w:hAnsi="Arial" w:cs="Arial"/>
                <w:sz w:val="24"/>
                <w:szCs w:val="24"/>
              </w:rPr>
            </w:pPr>
            <w:r>
              <w:rPr>
                <w:rFonts w:eastAsia="Arial" w:cs="Arial" w:ascii="Arial" w:hAnsi="Arial"/>
                <w:kern w:val="0"/>
                <w:sz w:val="24"/>
                <w:szCs w:val="24"/>
                <w:lang w:eastAsia="en-US" w:bidi="ar-SA"/>
              </w:rPr>
              <w:t>29,7</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3" w:after="0"/>
              <w:ind w:left="100" w:right="84"/>
              <w:jc w:val="center"/>
              <w:rPr>
                <w:rFonts w:ascii="Arial" w:hAnsi="Arial" w:cs="Arial"/>
                <w:sz w:val="24"/>
                <w:szCs w:val="24"/>
              </w:rPr>
            </w:pPr>
            <w:r>
              <w:rPr>
                <w:rFonts w:eastAsia="Arial" w:cs="Arial" w:ascii="Arial" w:hAnsi="Arial"/>
                <w:kern w:val="0"/>
                <w:sz w:val="24"/>
                <w:szCs w:val="24"/>
                <w:lang w:eastAsia="en-US" w:bidi="ar-SA"/>
              </w:rPr>
              <w:t>60,7</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3" w:after="0"/>
              <w:ind w:left="667"/>
              <w:jc w:val="left"/>
              <w:rPr>
                <w:rFonts w:ascii="Arial" w:hAnsi="Arial" w:cs="Arial"/>
                <w:sz w:val="24"/>
                <w:szCs w:val="24"/>
              </w:rPr>
            </w:pPr>
            <w:r>
              <w:rPr>
                <w:rFonts w:eastAsia="Arial" w:cs="Arial" w:ascii="Arial" w:hAnsi="Arial"/>
                <w:spacing w:val="-4"/>
                <w:kern w:val="0"/>
                <w:sz w:val="24"/>
                <w:szCs w:val="24"/>
                <w:lang w:eastAsia="en-US" w:bidi="ar-SA"/>
              </w:rPr>
              <w:t>209,2</w:t>
            </w:r>
          </w:p>
        </w:tc>
      </w:tr>
      <w:tr>
        <w:trPr>
          <w:trHeight w:val="354"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225"/>
              <w:jc w:val="right"/>
              <w:rPr>
                <w:rFonts w:ascii="Arial" w:hAnsi="Arial" w:cs="Arial"/>
                <w:sz w:val="24"/>
                <w:szCs w:val="24"/>
              </w:rPr>
            </w:pPr>
            <w:r>
              <w:rPr>
                <w:rFonts w:eastAsia="Arial" w:cs="Arial" w:ascii="Arial" w:hAnsi="Arial"/>
                <w:kern w:val="0"/>
                <w:sz w:val="24"/>
                <w:szCs w:val="24"/>
                <w:lang w:eastAsia="en-US" w:bidi="ar-SA"/>
              </w:rPr>
              <w:t>9</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3"/>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МБДОУ «Детский</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3"/>
                <w:kern w:val="0"/>
                <w:sz w:val="24"/>
                <w:szCs w:val="24"/>
                <w:lang w:eastAsia="en-US" w:bidi="ar-SA"/>
              </w:rPr>
              <w:t xml:space="preserve"> </w:t>
            </w:r>
            <w:r>
              <w:rPr>
                <w:rFonts w:eastAsia="Arial" w:cs="Arial" w:ascii="Arial" w:hAnsi="Arial"/>
                <w:spacing w:val="-5"/>
                <w:kern w:val="0"/>
                <w:sz w:val="24"/>
                <w:szCs w:val="24"/>
                <w:lang w:eastAsia="en-US" w:bidi="ar-SA"/>
              </w:rPr>
              <w:t>№2»</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68"/>
              <w:jc w:val="left"/>
              <w:rPr>
                <w:rFonts w:ascii="Arial" w:hAnsi="Arial" w:cs="Arial"/>
                <w:sz w:val="24"/>
                <w:szCs w:val="24"/>
              </w:rPr>
            </w:pPr>
            <w:r>
              <w:rPr>
                <w:rFonts w:eastAsia="Arial" w:cs="Arial" w:ascii="Arial" w:hAnsi="Arial"/>
                <w:spacing w:val="-5"/>
                <w:kern w:val="0"/>
                <w:sz w:val="24"/>
                <w:szCs w:val="24"/>
                <w:lang w:eastAsia="en-US" w:bidi="ar-SA"/>
              </w:rPr>
              <w:t>22</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74" w:right="266"/>
              <w:jc w:val="center"/>
              <w:rPr>
                <w:rFonts w:ascii="Arial" w:hAnsi="Arial" w:cs="Arial"/>
                <w:sz w:val="24"/>
                <w:szCs w:val="24"/>
              </w:rPr>
            </w:pPr>
            <w:r>
              <w:rPr>
                <w:rFonts w:eastAsia="Arial" w:cs="Arial" w:ascii="Arial" w:hAnsi="Arial"/>
                <w:spacing w:val="-4"/>
                <w:kern w:val="0"/>
                <w:sz w:val="24"/>
                <w:szCs w:val="24"/>
                <w:lang w:eastAsia="en-US" w:bidi="ar-SA"/>
              </w:rPr>
              <w:t>47,5</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83" w:right="268"/>
              <w:jc w:val="center"/>
              <w:rPr>
                <w:rFonts w:ascii="Arial" w:hAnsi="Arial" w:cs="Arial"/>
                <w:sz w:val="24"/>
                <w:szCs w:val="24"/>
              </w:rPr>
            </w:pPr>
            <w:r>
              <w:rPr>
                <w:rFonts w:eastAsia="Arial" w:cs="Arial" w:ascii="Arial" w:hAnsi="Arial"/>
                <w:spacing w:val="-4"/>
                <w:kern w:val="0"/>
                <w:sz w:val="24"/>
                <w:szCs w:val="24"/>
                <w:lang w:eastAsia="en-US" w:bidi="ar-SA"/>
              </w:rPr>
              <w:t>11,9</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100" w:right="84"/>
              <w:jc w:val="center"/>
              <w:rPr>
                <w:rFonts w:ascii="Arial" w:hAnsi="Arial" w:cs="Arial"/>
                <w:sz w:val="24"/>
                <w:szCs w:val="24"/>
              </w:rPr>
            </w:pPr>
            <w:r>
              <w:rPr>
                <w:rFonts w:eastAsia="Arial" w:cs="Arial" w:ascii="Arial" w:hAnsi="Arial"/>
                <w:spacing w:val="-4"/>
                <w:kern w:val="0"/>
                <w:sz w:val="24"/>
                <w:szCs w:val="24"/>
                <w:lang w:eastAsia="en-US" w:bidi="ar-SA"/>
              </w:rPr>
              <w:t>24,3</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667"/>
              <w:jc w:val="left"/>
              <w:rPr>
                <w:rFonts w:ascii="Arial" w:hAnsi="Arial" w:cs="Arial"/>
                <w:sz w:val="24"/>
                <w:szCs w:val="24"/>
              </w:rPr>
            </w:pPr>
            <w:r>
              <w:rPr>
                <w:rFonts w:eastAsia="Arial" w:cs="Arial" w:ascii="Arial" w:hAnsi="Arial"/>
                <w:spacing w:val="-4"/>
                <w:kern w:val="0"/>
                <w:sz w:val="24"/>
                <w:szCs w:val="24"/>
                <w:lang w:eastAsia="en-US" w:bidi="ar-SA"/>
              </w:rPr>
              <w:t>83,7</w:t>
            </w:r>
          </w:p>
        </w:tc>
      </w:tr>
      <w:tr>
        <w:trPr>
          <w:trHeight w:val="357"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225"/>
              <w:jc w:val="right"/>
              <w:rPr>
                <w:rFonts w:ascii="Arial" w:hAnsi="Arial" w:cs="Arial"/>
                <w:sz w:val="24"/>
                <w:szCs w:val="24"/>
              </w:rPr>
            </w:pPr>
            <w:r>
              <w:rPr>
                <w:rFonts w:eastAsia="Arial" w:cs="Arial" w:ascii="Arial" w:hAnsi="Arial"/>
                <w:kern w:val="0"/>
                <w:sz w:val="24"/>
                <w:szCs w:val="24"/>
                <w:lang w:eastAsia="en-US" w:bidi="ar-SA"/>
              </w:rPr>
              <w:t>10</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3"/>
              <w:jc w:val="left"/>
              <w:rPr>
                <w:rFonts w:ascii="Arial" w:hAnsi="Arial" w:cs="Arial"/>
                <w:sz w:val="24"/>
                <w:szCs w:val="24"/>
              </w:rPr>
            </w:pPr>
            <w:r>
              <w:rPr>
                <w:rFonts w:eastAsia="Arial" w:cs="Arial" w:ascii="Arial" w:hAnsi="Arial"/>
                <w:kern w:val="0"/>
                <w:sz w:val="24"/>
                <w:szCs w:val="24"/>
                <w:lang w:eastAsia="en-US" w:bidi="ar-SA"/>
              </w:rPr>
              <w:t>Котельная рынок пгт.Уруссу</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 w:after="0"/>
              <w:ind w:left="704" w:right="693"/>
              <w:jc w:val="center"/>
              <w:rPr>
                <w:rFonts w:ascii="Arial" w:hAnsi="Arial" w:cs="Arial"/>
                <w:sz w:val="24"/>
                <w:szCs w:val="24"/>
              </w:rPr>
            </w:pPr>
            <w:r>
              <w:rPr>
                <w:rFonts w:eastAsia="Arial" w:cs="Arial" w:ascii="Arial" w:hAnsi="Arial"/>
                <w:spacing w:val="-5"/>
                <w:kern w:val="0"/>
                <w:sz w:val="24"/>
                <w:szCs w:val="24"/>
                <w:lang w:eastAsia="en-US" w:bidi="ar-SA"/>
              </w:rPr>
              <w:t>2,8</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 w:after="0"/>
              <w:ind w:left="276" w:right="267"/>
              <w:jc w:val="center"/>
              <w:rPr>
                <w:rFonts w:ascii="Arial" w:hAnsi="Arial" w:cs="Arial"/>
                <w:sz w:val="24"/>
                <w:szCs w:val="24"/>
              </w:rPr>
            </w:pPr>
            <w:r>
              <w:rPr>
                <w:rFonts w:eastAsia="Arial" w:cs="Arial" w:ascii="Arial" w:hAnsi="Arial"/>
                <w:spacing w:val="-5"/>
                <w:kern w:val="0"/>
                <w:sz w:val="24"/>
                <w:szCs w:val="24"/>
                <w:lang w:eastAsia="en-US" w:bidi="ar-SA"/>
              </w:rPr>
              <w:t>6,0</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 w:after="0"/>
              <w:ind w:left="281" w:right="268"/>
              <w:jc w:val="center"/>
              <w:rPr>
                <w:rFonts w:ascii="Arial" w:hAnsi="Arial" w:cs="Arial"/>
                <w:sz w:val="24"/>
                <w:szCs w:val="24"/>
              </w:rPr>
            </w:pPr>
            <w:r>
              <w:rPr>
                <w:rFonts w:eastAsia="Arial" w:cs="Arial" w:ascii="Arial" w:hAnsi="Arial"/>
                <w:spacing w:val="-5"/>
                <w:kern w:val="0"/>
                <w:sz w:val="24"/>
                <w:szCs w:val="24"/>
                <w:lang w:eastAsia="en-US" w:bidi="ar-SA"/>
              </w:rPr>
              <w:t>1,4</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 w:after="0"/>
              <w:ind w:left="99" w:right="88"/>
              <w:jc w:val="center"/>
              <w:rPr>
                <w:rFonts w:ascii="Arial" w:hAnsi="Arial" w:cs="Arial"/>
                <w:sz w:val="24"/>
                <w:szCs w:val="24"/>
              </w:rPr>
            </w:pPr>
            <w:r>
              <w:rPr>
                <w:rFonts w:eastAsia="Arial" w:cs="Arial" w:ascii="Arial" w:hAnsi="Arial"/>
                <w:spacing w:val="-5"/>
                <w:kern w:val="0"/>
                <w:sz w:val="24"/>
                <w:szCs w:val="24"/>
                <w:lang w:eastAsia="en-US" w:bidi="ar-SA"/>
              </w:rPr>
              <w:t>2,0</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 w:after="0"/>
              <w:ind w:left="497" w:right="486"/>
              <w:jc w:val="center"/>
              <w:rPr>
                <w:rFonts w:ascii="Arial" w:hAnsi="Arial" w:cs="Arial"/>
                <w:sz w:val="24"/>
                <w:szCs w:val="24"/>
              </w:rPr>
            </w:pPr>
            <w:r>
              <w:rPr>
                <w:rFonts w:eastAsia="Arial" w:cs="Arial" w:ascii="Arial" w:hAnsi="Arial"/>
                <w:spacing w:val="-5"/>
                <w:kern w:val="0"/>
                <w:sz w:val="24"/>
                <w:szCs w:val="24"/>
                <w:lang w:eastAsia="en-US" w:bidi="ar-SA"/>
              </w:rPr>
              <w:t>9,4</w:t>
            </w:r>
          </w:p>
        </w:tc>
      </w:tr>
      <w:tr>
        <w:trPr>
          <w:trHeight w:val="354"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225"/>
              <w:jc w:val="right"/>
              <w:rPr>
                <w:rFonts w:ascii="Arial" w:hAnsi="Arial" w:cs="Arial"/>
                <w:sz w:val="24"/>
                <w:szCs w:val="24"/>
              </w:rPr>
            </w:pPr>
            <w:r>
              <w:rPr>
                <w:rFonts w:eastAsia="Arial" w:cs="Arial" w:ascii="Arial" w:hAnsi="Arial"/>
                <w:kern w:val="0"/>
                <w:sz w:val="24"/>
                <w:szCs w:val="24"/>
                <w:lang w:eastAsia="en-US" w:bidi="ar-SA"/>
              </w:rPr>
              <w:t>11</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3"/>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МБДОУ</w:t>
            </w:r>
            <w:r>
              <w:rPr>
                <w:rFonts w:eastAsia="Arial" w:cs="Arial" w:ascii="Arial" w:hAnsi="Arial"/>
                <w:spacing w:val="-1"/>
                <w:kern w:val="0"/>
                <w:sz w:val="24"/>
                <w:szCs w:val="24"/>
                <w:lang w:eastAsia="en-US" w:bidi="ar-SA"/>
              </w:rPr>
              <w:t xml:space="preserve"> </w:t>
            </w:r>
            <w:r>
              <w:rPr>
                <w:rFonts w:eastAsia="Arial" w:cs="Arial" w:ascii="Arial" w:hAnsi="Arial"/>
                <w:kern w:val="0"/>
                <w:sz w:val="24"/>
                <w:szCs w:val="24"/>
                <w:lang w:eastAsia="en-US" w:bidi="ar-SA"/>
              </w:rPr>
              <w:t>«Детский</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4"/>
                <w:kern w:val="0"/>
                <w:sz w:val="24"/>
                <w:szCs w:val="24"/>
                <w:lang w:eastAsia="en-US" w:bidi="ar-SA"/>
              </w:rPr>
              <w:t xml:space="preserve"> </w:t>
            </w:r>
            <w:r>
              <w:rPr>
                <w:rFonts w:eastAsia="Arial" w:cs="Arial" w:ascii="Arial" w:hAnsi="Arial"/>
                <w:spacing w:val="-5"/>
                <w:kern w:val="0"/>
                <w:sz w:val="24"/>
                <w:szCs w:val="24"/>
                <w:lang w:eastAsia="en-US" w:bidi="ar-SA"/>
              </w:rPr>
              <w:t>№4»</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68"/>
              <w:jc w:val="left"/>
              <w:rPr>
                <w:rFonts w:ascii="Arial" w:hAnsi="Arial" w:cs="Arial"/>
                <w:sz w:val="24"/>
                <w:szCs w:val="24"/>
              </w:rPr>
            </w:pPr>
            <w:r>
              <w:rPr>
                <w:rFonts w:eastAsia="Arial" w:cs="Arial" w:ascii="Arial" w:hAnsi="Arial"/>
                <w:spacing w:val="-5"/>
                <w:kern w:val="0"/>
                <w:sz w:val="24"/>
                <w:szCs w:val="24"/>
                <w:lang w:eastAsia="en-US" w:bidi="ar-SA"/>
              </w:rPr>
              <w:t>33</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74" w:right="266"/>
              <w:jc w:val="center"/>
              <w:rPr>
                <w:rFonts w:ascii="Arial" w:hAnsi="Arial" w:cs="Arial"/>
                <w:sz w:val="24"/>
                <w:szCs w:val="24"/>
              </w:rPr>
            </w:pPr>
            <w:r>
              <w:rPr>
                <w:rFonts w:eastAsia="Arial" w:cs="Arial" w:ascii="Arial" w:hAnsi="Arial"/>
                <w:spacing w:val="-4"/>
                <w:kern w:val="0"/>
                <w:sz w:val="24"/>
                <w:szCs w:val="24"/>
                <w:lang w:eastAsia="en-US" w:bidi="ar-SA"/>
              </w:rPr>
              <w:t>71,3</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83" w:right="268"/>
              <w:jc w:val="center"/>
              <w:rPr>
                <w:rFonts w:ascii="Arial" w:hAnsi="Arial" w:cs="Arial"/>
                <w:sz w:val="24"/>
                <w:szCs w:val="24"/>
              </w:rPr>
            </w:pPr>
            <w:r>
              <w:rPr>
                <w:rFonts w:eastAsia="Arial" w:cs="Arial" w:ascii="Arial" w:hAnsi="Arial"/>
                <w:spacing w:val="-4"/>
                <w:kern w:val="0"/>
                <w:sz w:val="24"/>
                <w:szCs w:val="24"/>
                <w:lang w:eastAsia="en-US" w:bidi="ar-SA"/>
              </w:rPr>
              <w:t>17,8</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100" w:right="84"/>
              <w:jc w:val="center"/>
              <w:rPr>
                <w:rFonts w:ascii="Arial" w:hAnsi="Arial" w:cs="Arial"/>
                <w:sz w:val="24"/>
                <w:szCs w:val="24"/>
              </w:rPr>
            </w:pPr>
            <w:r>
              <w:rPr>
                <w:rFonts w:eastAsia="Arial" w:cs="Arial" w:ascii="Arial" w:hAnsi="Arial"/>
                <w:spacing w:val="-4"/>
                <w:kern w:val="0"/>
                <w:sz w:val="24"/>
                <w:szCs w:val="24"/>
                <w:lang w:eastAsia="en-US" w:bidi="ar-SA"/>
              </w:rPr>
              <w:t>36,4</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607"/>
              <w:jc w:val="left"/>
              <w:rPr>
                <w:rFonts w:ascii="Arial" w:hAnsi="Arial" w:cs="Arial"/>
                <w:sz w:val="24"/>
                <w:szCs w:val="24"/>
              </w:rPr>
            </w:pPr>
            <w:r>
              <w:rPr>
                <w:rFonts w:eastAsia="Arial" w:cs="Arial" w:ascii="Arial" w:hAnsi="Arial"/>
                <w:spacing w:val="-2"/>
                <w:kern w:val="0"/>
                <w:sz w:val="24"/>
                <w:szCs w:val="24"/>
                <w:lang w:eastAsia="en-US" w:bidi="ar-SA"/>
              </w:rPr>
              <w:t>125,5</w:t>
            </w:r>
          </w:p>
        </w:tc>
      </w:tr>
      <w:tr>
        <w:trPr>
          <w:trHeight w:val="357"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225"/>
              <w:jc w:val="center"/>
              <w:rPr>
                <w:rFonts w:ascii="Arial" w:hAnsi="Arial" w:cs="Arial"/>
                <w:sz w:val="24"/>
                <w:szCs w:val="24"/>
              </w:rPr>
            </w:pPr>
            <w:r>
              <w:rPr>
                <w:rFonts w:eastAsia="Arial" w:cs="Arial" w:ascii="Arial" w:hAnsi="Arial"/>
                <w:spacing w:val="-5"/>
                <w:kern w:val="0"/>
                <w:sz w:val="24"/>
                <w:szCs w:val="24"/>
                <w:lang w:eastAsia="en-US" w:bidi="ar-SA"/>
              </w:rPr>
              <w:t xml:space="preserve">     </w:t>
            </w:r>
            <w:r>
              <w:rPr>
                <w:rFonts w:eastAsia="Arial" w:cs="Arial" w:ascii="Arial" w:hAnsi="Arial"/>
                <w:spacing w:val="-5"/>
                <w:kern w:val="0"/>
                <w:sz w:val="24"/>
                <w:szCs w:val="24"/>
                <w:lang w:eastAsia="en-US" w:bidi="ar-SA"/>
              </w:rPr>
              <w:t>12</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3"/>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МБДОУ</w:t>
            </w:r>
            <w:r>
              <w:rPr>
                <w:rFonts w:eastAsia="Arial" w:cs="Arial" w:ascii="Arial" w:hAnsi="Arial"/>
                <w:spacing w:val="-1"/>
                <w:kern w:val="0"/>
                <w:sz w:val="24"/>
                <w:szCs w:val="24"/>
                <w:lang w:eastAsia="en-US" w:bidi="ar-SA"/>
              </w:rPr>
              <w:t xml:space="preserve"> </w:t>
            </w:r>
            <w:r>
              <w:rPr>
                <w:rFonts w:eastAsia="Arial" w:cs="Arial" w:ascii="Arial" w:hAnsi="Arial"/>
                <w:kern w:val="0"/>
                <w:sz w:val="24"/>
                <w:szCs w:val="24"/>
                <w:lang w:eastAsia="en-US" w:bidi="ar-SA"/>
              </w:rPr>
              <w:t>«Детский</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4"/>
                <w:kern w:val="0"/>
                <w:sz w:val="24"/>
                <w:szCs w:val="24"/>
                <w:lang w:eastAsia="en-US" w:bidi="ar-SA"/>
              </w:rPr>
              <w:t xml:space="preserve"> </w:t>
            </w:r>
            <w:r>
              <w:rPr>
                <w:rFonts w:eastAsia="Arial" w:cs="Arial" w:ascii="Arial" w:hAnsi="Arial"/>
                <w:spacing w:val="-5"/>
                <w:kern w:val="0"/>
                <w:sz w:val="24"/>
                <w:szCs w:val="24"/>
                <w:lang w:eastAsia="en-US" w:bidi="ar-SA"/>
              </w:rPr>
              <w:t>№5»</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68"/>
              <w:jc w:val="left"/>
              <w:rPr>
                <w:rFonts w:ascii="Arial" w:hAnsi="Arial" w:cs="Arial"/>
                <w:sz w:val="24"/>
                <w:szCs w:val="24"/>
              </w:rPr>
            </w:pPr>
            <w:r>
              <w:rPr>
                <w:rFonts w:eastAsia="Arial" w:cs="Arial" w:ascii="Arial" w:hAnsi="Arial"/>
                <w:spacing w:val="-5"/>
                <w:kern w:val="0"/>
                <w:sz w:val="24"/>
                <w:szCs w:val="24"/>
                <w:lang w:eastAsia="en-US" w:bidi="ar-SA"/>
              </w:rPr>
              <w:t>11</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74" w:right="266"/>
              <w:jc w:val="center"/>
              <w:rPr>
                <w:rFonts w:ascii="Arial" w:hAnsi="Arial" w:cs="Arial"/>
                <w:sz w:val="24"/>
                <w:szCs w:val="24"/>
              </w:rPr>
            </w:pPr>
            <w:r>
              <w:rPr>
                <w:rFonts w:eastAsia="Arial" w:cs="Arial" w:ascii="Arial" w:hAnsi="Arial"/>
                <w:spacing w:val="-4"/>
                <w:kern w:val="0"/>
                <w:sz w:val="24"/>
                <w:szCs w:val="24"/>
                <w:lang w:eastAsia="en-US" w:bidi="ar-SA"/>
              </w:rPr>
              <w:t>23,8</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83" w:right="268"/>
              <w:jc w:val="center"/>
              <w:rPr>
                <w:rFonts w:ascii="Arial" w:hAnsi="Arial" w:cs="Arial"/>
                <w:sz w:val="24"/>
                <w:szCs w:val="24"/>
              </w:rPr>
            </w:pPr>
            <w:r>
              <w:rPr>
                <w:rFonts w:eastAsia="Arial" w:cs="Arial" w:ascii="Arial" w:hAnsi="Arial"/>
                <w:spacing w:val="-5"/>
                <w:kern w:val="0"/>
                <w:sz w:val="24"/>
                <w:szCs w:val="24"/>
                <w:lang w:eastAsia="en-US" w:bidi="ar-SA"/>
              </w:rPr>
              <w:t>5,9</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100" w:right="84"/>
              <w:jc w:val="center"/>
              <w:rPr>
                <w:rFonts w:ascii="Arial" w:hAnsi="Arial" w:cs="Arial"/>
                <w:sz w:val="24"/>
                <w:szCs w:val="24"/>
              </w:rPr>
            </w:pPr>
            <w:r>
              <w:rPr>
                <w:rFonts w:eastAsia="Arial" w:cs="Arial" w:ascii="Arial" w:hAnsi="Arial"/>
                <w:spacing w:val="-4"/>
                <w:kern w:val="0"/>
                <w:sz w:val="24"/>
                <w:szCs w:val="24"/>
                <w:lang w:eastAsia="en-US" w:bidi="ar-SA"/>
              </w:rPr>
              <w:t>12,1</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667"/>
              <w:jc w:val="left"/>
              <w:rPr>
                <w:rFonts w:ascii="Arial" w:hAnsi="Arial" w:cs="Arial"/>
                <w:sz w:val="24"/>
                <w:szCs w:val="24"/>
              </w:rPr>
            </w:pPr>
            <w:r>
              <w:rPr>
                <w:rFonts w:eastAsia="Arial" w:cs="Arial" w:ascii="Arial" w:hAnsi="Arial"/>
                <w:spacing w:val="-4"/>
                <w:kern w:val="0"/>
                <w:sz w:val="24"/>
                <w:szCs w:val="24"/>
                <w:lang w:eastAsia="en-US" w:bidi="ar-SA"/>
              </w:rPr>
              <w:t>41,8</w:t>
            </w:r>
          </w:p>
        </w:tc>
      </w:tr>
      <w:tr>
        <w:trPr>
          <w:trHeight w:val="354"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225"/>
              <w:jc w:val="center"/>
              <w:rPr>
                <w:rFonts w:ascii="Arial" w:hAnsi="Arial" w:cs="Arial"/>
                <w:sz w:val="24"/>
                <w:szCs w:val="24"/>
              </w:rPr>
            </w:pPr>
            <w:r>
              <w:rPr>
                <w:rFonts w:eastAsia="Arial" w:cs="Arial" w:ascii="Arial" w:hAnsi="Arial"/>
                <w:spacing w:val="-5"/>
                <w:kern w:val="0"/>
                <w:sz w:val="24"/>
                <w:szCs w:val="24"/>
                <w:lang w:eastAsia="en-US" w:bidi="ar-SA"/>
              </w:rPr>
              <w:t xml:space="preserve">     </w:t>
            </w:r>
            <w:r>
              <w:rPr>
                <w:rFonts w:eastAsia="Arial" w:cs="Arial" w:ascii="Arial" w:hAnsi="Arial"/>
                <w:spacing w:val="-5"/>
                <w:kern w:val="0"/>
                <w:sz w:val="24"/>
                <w:szCs w:val="24"/>
                <w:lang w:eastAsia="en-US" w:bidi="ar-SA"/>
              </w:rPr>
              <w:t>13</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3"/>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МБДОУ</w:t>
            </w:r>
            <w:r>
              <w:rPr>
                <w:rFonts w:eastAsia="Arial" w:cs="Arial" w:ascii="Arial" w:hAnsi="Arial"/>
                <w:spacing w:val="-1"/>
                <w:kern w:val="0"/>
                <w:sz w:val="24"/>
                <w:szCs w:val="24"/>
                <w:lang w:eastAsia="en-US" w:bidi="ar-SA"/>
              </w:rPr>
              <w:t xml:space="preserve"> </w:t>
            </w:r>
            <w:r>
              <w:rPr>
                <w:rFonts w:eastAsia="Arial" w:cs="Arial" w:ascii="Arial" w:hAnsi="Arial"/>
                <w:kern w:val="0"/>
                <w:sz w:val="24"/>
                <w:szCs w:val="24"/>
                <w:lang w:eastAsia="en-US" w:bidi="ar-SA"/>
              </w:rPr>
              <w:t>«Детский</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4"/>
                <w:kern w:val="0"/>
                <w:sz w:val="24"/>
                <w:szCs w:val="24"/>
                <w:lang w:eastAsia="en-US" w:bidi="ar-SA"/>
              </w:rPr>
              <w:t xml:space="preserve"> </w:t>
            </w:r>
            <w:r>
              <w:rPr>
                <w:rFonts w:eastAsia="Arial" w:cs="Arial" w:ascii="Arial" w:hAnsi="Arial"/>
                <w:spacing w:val="-5"/>
                <w:kern w:val="0"/>
                <w:sz w:val="24"/>
                <w:szCs w:val="24"/>
                <w:lang w:eastAsia="en-US" w:bidi="ar-SA"/>
              </w:rPr>
              <w:t>№6»</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68"/>
              <w:jc w:val="left"/>
              <w:rPr>
                <w:rFonts w:ascii="Arial" w:hAnsi="Arial" w:cs="Arial"/>
                <w:sz w:val="24"/>
                <w:szCs w:val="24"/>
              </w:rPr>
            </w:pPr>
            <w:r>
              <w:rPr>
                <w:rFonts w:eastAsia="Arial" w:cs="Arial" w:ascii="Arial" w:hAnsi="Arial"/>
                <w:spacing w:val="-5"/>
                <w:kern w:val="0"/>
                <w:sz w:val="24"/>
                <w:szCs w:val="24"/>
                <w:lang w:eastAsia="en-US" w:bidi="ar-SA"/>
              </w:rPr>
              <w:t>22</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74" w:right="266"/>
              <w:jc w:val="center"/>
              <w:rPr>
                <w:rFonts w:ascii="Arial" w:hAnsi="Arial" w:cs="Arial"/>
                <w:sz w:val="24"/>
                <w:szCs w:val="24"/>
              </w:rPr>
            </w:pPr>
            <w:r>
              <w:rPr>
                <w:rFonts w:eastAsia="Arial" w:cs="Arial" w:ascii="Arial" w:hAnsi="Arial"/>
                <w:spacing w:val="-4"/>
                <w:kern w:val="0"/>
                <w:sz w:val="24"/>
                <w:szCs w:val="24"/>
                <w:lang w:eastAsia="en-US" w:bidi="ar-SA"/>
              </w:rPr>
              <w:t>47,5</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83" w:right="268"/>
              <w:jc w:val="center"/>
              <w:rPr>
                <w:rFonts w:ascii="Arial" w:hAnsi="Arial" w:cs="Arial"/>
                <w:sz w:val="24"/>
                <w:szCs w:val="24"/>
              </w:rPr>
            </w:pPr>
            <w:r>
              <w:rPr>
                <w:rFonts w:eastAsia="Arial" w:cs="Arial" w:ascii="Arial" w:hAnsi="Arial"/>
                <w:spacing w:val="-4"/>
                <w:kern w:val="0"/>
                <w:sz w:val="24"/>
                <w:szCs w:val="24"/>
                <w:lang w:eastAsia="en-US" w:bidi="ar-SA"/>
              </w:rPr>
              <w:t>11,9</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100" w:right="84"/>
              <w:jc w:val="center"/>
              <w:rPr>
                <w:rFonts w:ascii="Arial" w:hAnsi="Arial" w:cs="Arial"/>
                <w:sz w:val="24"/>
                <w:szCs w:val="24"/>
              </w:rPr>
            </w:pPr>
            <w:r>
              <w:rPr>
                <w:rFonts w:eastAsia="Arial" w:cs="Arial" w:ascii="Arial" w:hAnsi="Arial"/>
                <w:spacing w:val="-4"/>
                <w:kern w:val="0"/>
                <w:sz w:val="24"/>
                <w:szCs w:val="24"/>
                <w:lang w:eastAsia="en-US" w:bidi="ar-SA"/>
              </w:rPr>
              <w:t>24,3</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667"/>
              <w:jc w:val="left"/>
              <w:rPr>
                <w:rFonts w:ascii="Arial" w:hAnsi="Arial" w:cs="Arial"/>
                <w:sz w:val="24"/>
                <w:szCs w:val="24"/>
              </w:rPr>
            </w:pPr>
            <w:r>
              <w:rPr>
                <w:rFonts w:eastAsia="Arial" w:cs="Arial" w:ascii="Arial" w:hAnsi="Arial"/>
                <w:spacing w:val="-4"/>
                <w:kern w:val="0"/>
                <w:sz w:val="24"/>
                <w:szCs w:val="24"/>
                <w:lang w:eastAsia="en-US" w:bidi="ar-SA"/>
              </w:rPr>
              <w:t>83,7</w:t>
            </w:r>
          </w:p>
        </w:tc>
      </w:tr>
      <w:tr>
        <w:trPr>
          <w:trHeight w:val="354"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225"/>
              <w:jc w:val="center"/>
              <w:rPr>
                <w:rFonts w:ascii="Arial" w:hAnsi="Arial" w:cs="Arial"/>
                <w:spacing w:val="-5"/>
                <w:sz w:val="24"/>
                <w:szCs w:val="24"/>
              </w:rPr>
            </w:pPr>
            <w:r>
              <w:rPr>
                <w:rFonts w:eastAsia="Arial" w:cs="Arial" w:ascii="Arial" w:hAnsi="Arial"/>
                <w:spacing w:val="-5"/>
                <w:kern w:val="0"/>
                <w:sz w:val="24"/>
                <w:szCs w:val="24"/>
                <w:lang w:eastAsia="en-US" w:bidi="ar-SA"/>
              </w:rPr>
              <w:t xml:space="preserve">     </w:t>
            </w:r>
            <w:r>
              <w:rPr>
                <w:rFonts w:eastAsia="Arial" w:cs="Arial" w:ascii="Arial" w:hAnsi="Arial"/>
                <w:spacing w:val="-5"/>
                <w:kern w:val="0"/>
                <w:sz w:val="24"/>
                <w:szCs w:val="24"/>
                <w:lang w:eastAsia="en-US" w:bidi="ar-SA"/>
              </w:rPr>
              <w:t>14</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3"/>
              <w:jc w:val="left"/>
              <w:rPr>
                <w:rFonts w:ascii="Arial" w:hAnsi="Arial" w:cs="Arial"/>
                <w:sz w:val="24"/>
                <w:szCs w:val="24"/>
              </w:rPr>
            </w:pPr>
            <w:r>
              <w:rPr>
                <w:rFonts w:eastAsia="Arial" w:cs="Arial" w:ascii="Arial" w:hAnsi="Arial"/>
                <w:kern w:val="0"/>
                <w:sz w:val="24"/>
                <w:szCs w:val="24"/>
                <w:lang w:eastAsia="en-US" w:bidi="ar-SA"/>
              </w:rPr>
              <w:t>Котельная МБДОУ «Детский сад №7»</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68"/>
              <w:jc w:val="left"/>
              <w:rPr>
                <w:rFonts w:ascii="Arial" w:hAnsi="Arial" w:cs="Arial"/>
                <w:sz w:val="24"/>
                <w:szCs w:val="24"/>
              </w:rPr>
            </w:pPr>
            <w:r>
              <w:rPr>
                <w:rFonts w:eastAsia="Arial" w:cs="Arial" w:ascii="Arial" w:hAnsi="Arial"/>
                <w:spacing w:val="-5"/>
                <w:kern w:val="0"/>
                <w:sz w:val="24"/>
                <w:szCs w:val="24"/>
                <w:lang w:eastAsia="en-US" w:bidi="ar-SA"/>
              </w:rPr>
              <w:t>22</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74" w:right="266"/>
              <w:jc w:val="center"/>
              <w:rPr>
                <w:rFonts w:ascii="Arial" w:hAnsi="Arial" w:cs="Arial"/>
                <w:sz w:val="24"/>
                <w:szCs w:val="24"/>
              </w:rPr>
            </w:pPr>
            <w:r>
              <w:rPr>
                <w:rFonts w:eastAsia="Arial" w:cs="Arial" w:ascii="Arial" w:hAnsi="Arial"/>
                <w:spacing w:val="-4"/>
                <w:kern w:val="0"/>
                <w:sz w:val="24"/>
                <w:szCs w:val="24"/>
                <w:lang w:eastAsia="en-US" w:bidi="ar-SA"/>
              </w:rPr>
              <w:t>47,5</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83" w:right="268"/>
              <w:jc w:val="center"/>
              <w:rPr>
                <w:rFonts w:ascii="Arial" w:hAnsi="Arial" w:cs="Arial"/>
                <w:sz w:val="24"/>
                <w:szCs w:val="24"/>
              </w:rPr>
            </w:pPr>
            <w:r>
              <w:rPr>
                <w:rFonts w:eastAsia="Arial" w:cs="Arial" w:ascii="Arial" w:hAnsi="Arial"/>
                <w:spacing w:val="-4"/>
                <w:kern w:val="0"/>
                <w:sz w:val="24"/>
                <w:szCs w:val="24"/>
                <w:lang w:eastAsia="en-US" w:bidi="ar-SA"/>
              </w:rPr>
              <w:t>11,9</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100" w:right="84"/>
              <w:jc w:val="center"/>
              <w:rPr>
                <w:rFonts w:ascii="Arial" w:hAnsi="Arial" w:cs="Arial"/>
                <w:sz w:val="24"/>
                <w:szCs w:val="24"/>
              </w:rPr>
            </w:pPr>
            <w:r>
              <w:rPr>
                <w:rFonts w:eastAsia="Arial" w:cs="Arial" w:ascii="Arial" w:hAnsi="Arial"/>
                <w:spacing w:val="-4"/>
                <w:kern w:val="0"/>
                <w:sz w:val="24"/>
                <w:szCs w:val="24"/>
                <w:lang w:eastAsia="en-US" w:bidi="ar-SA"/>
              </w:rPr>
              <w:t>24,3</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667"/>
              <w:jc w:val="left"/>
              <w:rPr>
                <w:rFonts w:ascii="Arial" w:hAnsi="Arial" w:cs="Arial"/>
                <w:sz w:val="24"/>
                <w:szCs w:val="24"/>
              </w:rPr>
            </w:pPr>
            <w:r>
              <w:rPr>
                <w:rFonts w:eastAsia="Arial" w:cs="Arial" w:ascii="Arial" w:hAnsi="Arial"/>
                <w:spacing w:val="-4"/>
                <w:kern w:val="0"/>
                <w:sz w:val="24"/>
                <w:szCs w:val="24"/>
                <w:lang w:eastAsia="en-US" w:bidi="ar-SA"/>
              </w:rPr>
              <w:t>83,7</w:t>
            </w:r>
          </w:p>
        </w:tc>
      </w:tr>
      <w:tr>
        <w:trPr>
          <w:trHeight w:val="672"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91" w:after="0"/>
              <w:ind w:right="225"/>
              <w:jc w:val="right"/>
              <w:rPr>
                <w:rFonts w:ascii="Arial" w:hAnsi="Arial" w:cs="Arial"/>
                <w:sz w:val="24"/>
                <w:szCs w:val="24"/>
              </w:rPr>
            </w:pPr>
            <w:r>
              <w:rPr>
                <w:rFonts w:eastAsia="Arial" w:cs="Arial" w:ascii="Arial" w:hAnsi="Arial"/>
                <w:spacing w:val="-5"/>
                <w:kern w:val="0"/>
                <w:sz w:val="24"/>
                <w:szCs w:val="24"/>
                <w:lang w:eastAsia="en-US" w:bidi="ar-SA"/>
              </w:rPr>
              <w:t>15</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316" w:before="4" w:after="0"/>
              <w:ind w:left="83" w:right="1912"/>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15"/>
                <w:kern w:val="0"/>
                <w:sz w:val="24"/>
                <w:szCs w:val="24"/>
                <w:lang w:eastAsia="en-US" w:bidi="ar-SA"/>
              </w:rPr>
              <w:t xml:space="preserve"> </w:t>
            </w:r>
            <w:r>
              <w:rPr>
                <w:rFonts w:eastAsia="Arial" w:cs="Arial" w:ascii="Arial" w:hAnsi="Arial"/>
                <w:kern w:val="0"/>
                <w:sz w:val="24"/>
                <w:szCs w:val="24"/>
                <w:lang w:eastAsia="en-US" w:bidi="ar-SA"/>
              </w:rPr>
              <w:t>школы-интерната (ул.Пушкина, 56)</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91" w:after="0"/>
              <w:ind w:left="868"/>
              <w:jc w:val="left"/>
              <w:rPr>
                <w:rFonts w:ascii="Arial" w:hAnsi="Arial" w:cs="Arial"/>
                <w:sz w:val="24"/>
                <w:szCs w:val="24"/>
              </w:rPr>
            </w:pPr>
            <w:r>
              <w:rPr>
                <w:rFonts w:eastAsia="Arial" w:cs="Arial" w:ascii="Arial" w:hAnsi="Arial"/>
                <w:spacing w:val="-5"/>
                <w:kern w:val="0"/>
                <w:sz w:val="24"/>
                <w:szCs w:val="24"/>
                <w:lang w:eastAsia="en-US" w:bidi="ar-SA"/>
              </w:rPr>
              <w:t>33</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91" w:after="0"/>
              <w:ind w:left="274" w:right="266"/>
              <w:jc w:val="center"/>
              <w:rPr>
                <w:rFonts w:ascii="Arial" w:hAnsi="Arial" w:cs="Arial"/>
                <w:sz w:val="24"/>
                <w:szCs w:val="24"/>
              </w:rPr>
            </w:pPr>
            <w:r>
              <w:rPr>
                <w:rFonts w:eastAsia="Arial" w:cs="Arial" w:ascii="Arial" w:hAnsi="Arial"/>
                <w:spacing w:val="-4"/>
                <w:kern w:val="0"/>
                <w:sz w:val="24"/>
                <w:szCs w:val="24"/>
                <w:lang w:eastAsia="en-US" w:bidi="ar-SA"/>
              </w:rPr>
              <w:t>71,3</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91" w:after="0"/>
              <w:ind w:left="283" w:right="268"/>
              <w:jc w:val="center"/>
              <w:rPr>
                <w:rFonts w:ascii="Arial" w:hAnsi="Arial" w:cs="Arial"/>
                <w:sz w:val="24"/>
                <w:szCs w:val="24"/>
              </w:rPr>
            </w:pPr>
            <w:r>
              <w:rPr>
                <w:rFonts w:eastAsia="Arial" w:cs="Arial" w:ascii="Arial" w:hAnsi="Arial"/>
                <w:spacing w:val="-4"/>
                <w:kern w:val="0"/>
                <w:sz w:val="24"/>
                <w:szCs w:val="24"/>
                <w:lang w:eastAsia="en-US" w:bidi="ar-SA"/>
              </w:rPr>
              <w:t>17,8</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91" w:after="0"/>
              <w:ind w:left="100" w:right="84"/>
              <w:jc w:val="center"/>
              <w:rPr>
                <w:rFonts w:ascii="Arial" w:hAnsi="Arial" w:cs="Arial"/>
                <w:sz w:val="24"/>
                <w:szCs w:val="24"/>
              </w:rPr>
            </w:pPr>
            <w:r>
              <w:rPr>
                <w:rFonts w:eastAsia="Arial" w:cs="Arial" w:ascii="Arial" w:hAnsi="Arial"/>
                <w:spacing w:val="-4"/>
                <w:kern w:val="0"/>
                <w:sz w:val="24"/>
                <w:szCs w:val="24"/>
                <w:lang w:eastAsia="en-US" w:bidi="ar-SA"/>
              </w:rPr>
              <w:t>36,4</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91" w:after="0"/>
              <w:ind w:left="607"/>
              <w:jc w:val="left"/>
              <w:rPr>
                <w:rFonts w:ascii="Arial" w:hAnsi="Arial" w:cs="Arial"/>
                <w:sz w:val="24"/>
                <w:szCs w:val="24"/>
              </w:rPr>
            </w:pPr>
            <w:r>
              <w:rPr>
                <w:rFonts w:eastAsia="Arial" w:cs="Arial" w:ascii="Arial" w:hAnsi="Arial"/>
                <w:spacing w:val="-2"/>
                <w:kern w:val="0"/>
                <w:sz w:val="24"/>
                <w:szCs w:val="24"/>
                <w:lang w:eastAsia="en-US" w:bidi="ar-SA"/>
              </w:rPr>
              <w:t>125,5</w:t>
            </w:r>
          </w:p>
        </w:tc>
      </w:tr>
      <w:tr>
        <w:trPr>
          <w:trHeight w:val="671"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91" w:after="0"/>
              <w:ind w:right="225"/>
              <w:jc w:val="right"/>
              <w:rPr>
                <w:rFonts w:ascii="Arial" w:hAnsi="Arial" w:cs="Arial"/>
                <w:sz w:val="24"/>
                <w:szCs w:val="24"/>
              </w:rPr>
            </w:pPr>
            <w:r>
              <w:rPr>
                <w:rFonts w:eastAsia="Arial" w:cs="Arial" w:ascii="Arial" w:hAnsi="Arial"/>
                <w:spacing w:val="-5"/>
                <w:kern w:val="0"/>
                <w:sz w:val="24"/>
                <w:szCs w:val="24"/>
                <w:lang w:eastAsia="en-US" w:bidi="ar-SA"/>
              </w:rPr>
              <w:t>16</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314" w:before="8" w:after="0"/>
              <w:ind w:left="83" w:right="1912"/>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15"/>
                <w:kern w:val="0"/>
                <w:sz w:val="24"/>
                <w:szCs w:val="24"/>
                <w:lang w:eastAsia="en-US" w:bidi="ar-SA"/>
              </w:rPr>
              <w:t xml:space="preserve"> </w:t>
            </w:r>
            <w:r>
              <w:rPr>
                <w:rFonts w:eastAsia="Arial" w:cs="Arial" w:ascii="Arial" w:hAnsi="Arial"/>
                <w:kern w:val="0"/>
                <w:sz w:val="24"/>
                <w:szCs w:val="24"/>
                <w:lang w:eastAsia="en-US" w:bidi="ar-SA"/>
              </w:rPr>
              <w:t>школы-интерната (ул.Уруссинская, 74)</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91" w:after="0"/>
              <w:ind w:left="868"/>
              <w:jc w:val="left"/>
              <w:rPr>
                <w:rFonts w:ascii="Arial" w:hAnsi="Arial" w:cs="Arial"/>
                <w:sz w:val="24"/>
                <w:szCs w:val="24"/>
              </w:rPr>
            </w:pPr>
            <w:r>
              <w:rPr>
                <w:rFonts w:eastAsia="Arial" w:cs="Arial" w:ascii="Arial" w:hAnsi="Arial"/>
                <w:spacing w:val="-5"/>
                <w:kern w:val="0"/>
                <w:sz w:val="24"/>
                <w:szCs w:val="24"/>
                <w:lang w:eastAsia="en-US" w:bidi="ar-SA"/>
              </w:rPr>
              <w:t>11</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91" w:after="0"/>
              <w:ind w:left="274" w:right="266"/>
              <w:jc w:val="center"/>
              <w:rPr>
                <w:rFonts w:ascii="Arial" w:hAnsi="Arial" w:cs="Arial"/>
                <w:sz w:val="24"/>
                <w:szCs w:val="24"/>
              </w:rPr>
            </w:pPr>
            <w:r>
              <w:rPr>
                <w:rFonts w:eastAsia="Arial" w:cs="Arial" w:ascii="Arial" w:hAnsi="Arial"/>
                <w:spacing w:val="-4"/>
                <w:kern w:val="0"/>
                <w:sz w:val="24"/>
                <w:szCs w:val="24"/>
                <w:lang w:eastAsia="en-US" w:bidi="ar-SA"/>
              </w:rPr>
              <w:t>23,8</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91" w:after="0"/>
              <w:ind w:left="283" w:right="268"/>
              <w:jc w:val="center"/>
              <w:rPr>
                <w:rFonts w:ascii="Arial" w:hAnsi="Arial" w:cs="Arial"/>
                <w:sz w:val="24"/>
                <w:szCs w:val="24"/>
              </w:rPr>
            </w:pPr>
            <w:r>
              <w:rPr>
                <w:rFonts w:eastAsia="Arial" w:cs="Arial" w:ascii="Arial" w:hAnsi="Arial"/>
                <w:spacing w:val="-5"/>
                <w:kern w:val="0"/>
                <w:sz w:val="24"/>
                <w:szCs w:val="24"/>
                <w:lang w:eastAsia="en-US" w:bidi="ar-SA"/>
              </w:rPr>
              <w:t>5,9</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91" w:after="0"/>
              <w:ind w:left="100" w:right="84"/>
              <w:jc w:val="center"/>
              <w:rPr>
                <w:rFonts w:ascii="Arial" w:hAnsi="Arial" w:cs="Arial"/>
                <w:sz w:val="24"/>
                <w:szCs w:val="24"/>
              </w:rPr>
            </w:pPr>
            <w:r>
              <w:rPr>
                <w:rFonts w:eastAsia="Arial" w:cs="Arial" w:ascii="Arial" w:hAnsi="Arial"/>
                <w:spacing w:val="-4"/>
                <w:kern w:val="0"/>
                <w:sz w:val="24"/>
                <w:szCs w:val="24"/>
                <w:lang w:eastAsia="en-US" w:bidi="ar-SA"/>
              </w:rPr>
              <w:t>12,1</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91" w:after="0"/>
              <w:ind w:left="667"/>
              <w:jc w:val="left"/>
              <w:rPr>
                <w:rFonts w:ascii="Arial" w:hAnsi="Arial" w:cs="Arial"/>
                <w:sz w:val="24"/>
                <w:szCs w:val="24"/>
              </w:rPr>
            </w:pPr>
            <w:r>
              <w:rPr>
                <w:rFonts w:eastAsia="Arial" w:cs="Arial" w:ascii="Arial" w:hAnsi="Arial"/>
                <w:spacing w:val="-4"/>
                <w:kern w:val="0"/>
                <w:sz w:val="24"/>
                <w:szCs w:val="24"/>
                <w:lang w:eastAsia="en-US" w:bidi="ar-SA"/>
              </w:rPr>
              <w:t>41,8</w:t>
            </w:r>
          </w:p>
        </w:tc>
      </w:tr>
      <w:tr>
        <w:trPr>
          <w:trHeight w:val="357"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5" w:after="0"/>
              <w:ind w:right="225"/>
              <w:jc w:val="right"/>
              <w:rPr>
                <w:rFonts w:ascii="Arial" w:hAnsi="Arial" w:cs="Arial"/>
                <w:sz w:val="24"/>
                <w:szCs w:val="24"/>
              </w:rPr>
            </w:pPr>
            <w:r>
              <w:rPr>
                <w:rFonts w:eastAsia="Arial" w:cs="Arial" w:ascii="Arial" w:hAnsi="Arial"/>
                <w:spacing w:val="-5"/>
                <w:kern w:val="0"/>
                <w:sz w:val="24"/>
                <w:szCs w:val="24"/>
                <w:lang w:eastAsia="en-US" w:bidi="ar-SA"/>
              </w:rPr>
              <w:t>17</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5" w:after="0"/>
              <w:ind w:left="83"/>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1"/>
                <w:kern w:val="0"/>
                <w:sz w:val="24"/>
                <w:szCs w:val="24"/>
                <w:lang w:eastAsia="en-US" w:bidi="ar-SA"/>
              </w:rPr>
              <w:t xml:space="preserve"> </w:t>
            </w:r>
            <w:r>
              <w:rPr>
                <w:rFonts w:eastAsia="Arial" w:cs="Arial" w:ascii="Arial" w:hAnsi="Arial"/>
                <w:spacing w:val="-5"/>
                <w:kern w:val="0"/>
                <w:sz w:val="24"/>
                <w:szCs w:val="24"/>
                <w:lang w:eastAsia="en-US" w:bidi="ar-SA"/>
              </w:rPr>
              <w:t>РДК</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5" w:after="0"/>
              <w:ind w:left="868"/>
              <w:jc w:val="left"/>
              <w:rPr>
                <w:rFonts w:ascii="Arial" w:hAnsi="Arial" w:cs="Arial"/>
                <w:sz w:val="24"/>
                <w:szCs w:val="24"/>
              </w:rPr>
            </w:pPr>
            <w:r>
              <w:rPr>
                <w:rFonts w:eastAsia="Arial" w:cs="Arial" w:ascii="Arial" w:hAnsi="Arial"/>
                <w:spacing w:val="-5"/>
                <w:kern w:val="0"/>
                <w:sz w:val="24"/>
                <w:szCs w:val="24"/>
                <w:lang w:eastAsia="en-US" w:bidi="ar-SA"/>
              </w:rPr>
              <w:t>44</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5" w:after="0"/>
              <w:ind w:left="274" w:right="266"/>
              <w:jc w:val="center"/>
              <w:rPr>
                <w:rFonts w:ascii="Arial" w:hAnsi="Arial" w:cs="Arial"/>
                <w:sz w:val="24"/>
                <w:szCs w:val="24"/>
              </w:rPr>
            </w:pPr>
            <w:r>
              <w:rPr>
                <w:rFonts w:eastAsia="Arial" w:cs="Arial" w:ascii="Arial" w:hAnsi="Arial"/>
                <w:spacing w:val="-4"/>
                <w:kern w:val="0"/>
                <w:sz w:val="24"/>
                <w:szCs w:val="24"/>
                <w:lang w:eastAsia="en-US" w:bidi="ar-SA"/>
              </w:rPr>
              <w:t>47,5</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5" w:after="0"/>
              <w:ind w:left="283" w:right="268"/>
              <w:jc w:val="center"/>
              <w:rPr>
                <w:rFonts w:ascii="Arial" w:hAnsi="Arial" w:cs="Arial"/>
                <w:sz w:val="24"/>
                <w:szCs w:val="24"/>
              </w:rPr>
            </w:pPr>
            <w:r>
              <w:rPr>
                <w:rFonts w:eastAsia="Arial" w:cs="Arial" w:ascii="Arial" w:hAnsi="Arial"/>
                <w:spacing w:val="-4"/>
                <w:kern w:val="0"/>
                <w:sz w:val="24"/>
                <w:szCs w:val="24"/>
                <w:lang w:eastAsia="en-US" w:bidi="ar-SA"/>
              </w:rPr>
              <w:t>11,9</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5" w:after="0"/>
              <w:ind w:left="100" w:right="84"/>
              <w:jc w:val="center"/>
              <w:rPr>
                <w:rFonts w:ascii="Arial" w:hAnsi="Arial" w:cs="Arial"/>
                <w:sz w:val="24"/>
                <w:szCs w:val="24"/>
              </w:rPr>
            </w:pPr>
            <w:r>
              <w:rPr>
                <w:rFonts w:eastAsia="Arial" w:cs="Arial" w:ascii="Arial" w:hAnsi="Arial"/>
                <w:spacing w:val="-4"/>
                <w:kern w:val="0"/>
                <w:sz w:val="24"/>
                <w:szCs w:val="24"/>
                <w:lang w:eastAsia="en-US" w:bidi="ar-SA"/>
              </w:rPr>
              <w:t>24,3</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5" w:after="0"/>
              <w:ind w:left="667"/>
              <w:jc w:val="left"/>
              <w:rPr>
                <w:rFonts w:ascii="Arial" w:hAnsi="Arial" w:cs="Arial"/>
                <w:sz w:val="24"/>
                <w:szCs w:val="24"/>
              </w:rPr>
            </w:pPr>
            <w:r>
              <w:rPr>
                <w:rFonts w:eastAsia="Arial" w:cs="Arial" w:ascii="Arial" w:hAnsi="Arial"/>
                <w:spacing w:val="-4"/>
                <w:kern w:val="0"/>
                <w:sz w:val="24"/>
                <w:szCs w:val="24"/>
                <w:lang w:eastAsia="en-US" w:bidi="ar-SA"/>
              </w:rPr>
              <w:t>83,7</w:t>
            </w:r>
          </w:p>
        </w:tc>
      </w:tr>
      <w:tr>
        <w:trPr>
          <w:trHeight w:val="631"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71" w:after="0"/>
              <w:ind w:right="242"/>
              <w:jc w:val="right"/>
              <w:rPr>
                <w:rFonts w:ascii="Arial" w:hAnsi="Arial" w:cs="Arial"/>
                <w:sz w:val="24"/>
                <w:szCs w:val="24"/>
              </w:rPr>
            </w:pPr>
            <w:r>
              <w:rPr>
                <w:rFonts w:eastAsia="Arial" w:cs="Arial" w:ascii="Arial" w:hAnsi="Arial"/>
                <w:spacing w:val="-5"/>
                <w:kern w:val="0"/>
                <w:sz w:val="24"/>
                <w:szCs w:val="24"/>
                <w:lang w:eastAsia="en-US" w:bidi="ar-SA"/>
              </w:rPr>
              <w:t>18</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3"/>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15"/>
                <w:kern w:val="0"/>
                <w:sz w:val="24"/>
                <w:szCs w:val="24"/>
                <w:lang w:eastAsia="en-US" w:bidi="ar-SA"/>
              </w:rPr>
              <w:t xml:space="preserve"> </w:t>
            </w:r>
            <w:r>
              <w:rPr>
                <w:rFonts w:eastAsia="Arial" w:cs="Arial" w:ascii="Arial" w:hAnsi="Arial"/>
                <w:kern w:val="0"/>
                <w:sz w:val="24"/>
                <w:szCs w:val="24"/>
                <w:lang w:eastAsia="en-US" w:bidi="ar-SA"/>
              </w:rPr>
              <w:t>Исполкома</w:t>
            </w:r>
            <w:r>
              <w:rPr>
                <w:rFonts w:eastAsia="Arial" w:cs="Arial" w:ascii="Arial" w:hAnsi="Arial"/>
                <w:spacing w:val="-15"/>
                <w:kern w:val="0"/>
                <w:sz w:val="24"/>
                <w:szCs w:val="24"/>
                <w:lang w:eastAsia="en-US" w:bidi="ar-SA"/>
              </w:rPr>
              <w:t xml:space="preserve"> </w:t>
            </w:r>
            <w:r>
              <w:rPr>
                <w:rFonts w:eastAsia="Arial" w:cs="Arial" w:ascii="Arial" w:hAnsi="Arial"/>
                <w:kern w:val="0"/>
                <w:sz w:val="24"/>
                <w:szCs w:val="24"/>
                <w:lang w:eastAsia="en-US" w:bidi="ar-SA"/>
              </w:rPr>
              <w:t>Ютазинского муниципального района</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71" w:after="0"/>
              <w:ind w:left="868"/>
              <w:jc w:val="left"/>
              <w:rPr>
                <w:rFonts w:ascii="Arial" w:hAnsi="Arial" w:cs="Arial"/>
                <w:sz w:val="24"/>
                <w:szCs w:val="24"/>
              </w:rPr>
            </w:pPr>
            <w:r>
              <w:rPr>
                <w:rFonts w:eastAsia="Arial" w:cs="Arial" w:ascii="Arial" w:hAnsi="Arial"/>
                <w:spacing w:val="-5"/>
                <w:kern w:val="0"/>
                <w:sz w:val="24"/>
                <w:szCs w:val="24"/>
                <w:lang w:eastAsia="en-US" w:bidi="ar-SA"/>
              </w:rPr>
              <w:t>88</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71" w:after="0"/>
              <w:ind w:left="274" w:right="266"/>
              <w:jc w:val="center"/>
              <w:rPr>
                <w:rFonts w:ascii="Arial" w:hAnsi="Arial" w:cs="Arial"/>
                <w:sz w:val="24"/>
                <w:szCs w:val="24"/>
              </w:rPr>
            </w:pPr>
            <w:r>
              <w:rPr>
                <w:rFonts w:eastAsia="Arial" w:cs="Arial" w:ascii="Arial" w:hAnsi="Arial"/>
                <w:spacing w:val="-4"/>
                <w:kern w:val="0"/>
                <w:sz w:val="24"/>
                <w:szCs w:val="24"/>
                <w:lang w:eastAsia="en-US" w:bidi="ar-SA"/>
              </w:rPr>
              <w:t>95,0</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71" w:after="0"/>
              <w:ind w:left="283" w:right="268"/>
              <w:jc w:val="center"/>
              <w:rPr>
                <w:rFonts w:ascii="Arial" w:hAnsi="Arial" w:cs="Arial"/>
                <w:sz w:val="24"/>
                <w:szCs w:val="24"/>
              </w:rPr>
            </w:pPr>
            <w:r>
              <w:rPr>
                <w:rFonts w:eastAsia="Arial" w:cs="Arial" w:ascii="Arial" w:hAnsi="Arial"/>
                <w:spacing w:val="-4"/>
                <w:kern w:val="0"/>
                <w:sz w:val="24"/>
                <w:szCs w:val="24"/>
                <w:lang w:eastAsia="en-US" w:bidi="ar-SA"/>
              </w:rPr>
              <w:t>23,8</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71" w:after="0"/>
              <w:ind w:left="100" w:right="84"/>
              <w:jc w:val="center"/>
              <w:rPr>
                <w:rFonts w:ascii="Arial" w:hAnsi="Arial" w:cs="Arial"/>
                <w:sz w:val="24"/>
                <w:szCs w:val="24"/>
              </w:rPr>
            </w:pPr>
            <w:r>
              <w:rPr>
                <w:rFonts w:eastAsia="Arial" w:cs="Arial" w:ascii="Arial" w:hAnsi="Arial"/>
                <w:spacing w:val="-4"/>
                <w:kern w:val="0"/>
                <w:sz w:val="24"/>
                <w:szCs w:val="24"/>
                <w:lang w:eastAsia="en-US" w:bidi="ar-SA"/>
              </w:rPr>
              <w:t>48,6</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71" w:after="0"/>
              <w:ind w:left="607"/>
              <w:jc w:val="left"/>
              <w:rPr>
                <w:rFonts w:ascii="Arial" w:hAnsi="Arial" w:cs="Arial"/>
                <w:sz w:val="24"/>
                <w:szCs w:val="24"/>
              </w:rPr>
            </w:pPr>
            <w:r>
              <w:rPr>
                <w:rFonts w:eastAsia="Arial" w:cs="Arial" w:ascii="Arial" w:hAnsi="Arial"/>
                <w:spacing w:val="-2"/>
                <w:kern w:val="0"/>
                <w:sz w:val="24"/>
                <w:szCs w:val="24"/>
                <w:lang w:eastAsia="en-US" w:bidi="ar-SA"/>
              </w:rPr>
              <w:t>167,4</w:t>
            </w:r>
          </w:p>
        </w:tc>
      </w:tr>
      <w:tr>
        <w:trPr>
          <w:trHeight w:val="357"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5" w:after="0"/>
              <w:ind w:right="242"/>
              <w:jc w:val="right"/>
              <w:rPr>
                <w:rFonts w:ascii="Arial" w:hAnsi="Arial" w:cs="Arial"/>
                <w:sz w:val="24"/>
                <w:szCs w:val="24"/>
              </w:rPr>
            </w:pPr>
            <w:r>
              <w:rPr>
                <w:rFonts w:eastAsia="Arial" w:cs="Arial" w:ascii="Arial" w:hAnsi="Arial"/>
                <w:spacing w:val="-5"/>
                <w:kern w:val="0"/>
                <w:sz w:val="24"/>
                <w:szCs w:val="24"/>
                <w:lang w:eastAsia="en-US" w:bidi="ar-SA"/>
              </w:rPr>
              <w:t>19</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5" w:after="0"/>
              <w:ind w:left="83"/>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1"/>
                <w:kern w:val="0"/>
                <w:sz w:val="24"/>
                <w:szCs w:val="24"/>
                <w:lang w:eastAsia="en-US" w:bidi="ar-SA"/>
              </w:rPr>
              <w:t xml:space="preserve"> </w:t>
            </w:r>
            <w:r>
              <w:rPr>
                <w:rFonts w:eastAsia="Arial" w:cs="Arial" w:ascii="Arial" w:hAnsi="Arial"/>
                <w:kern w:val="0"/>
                <w:sz w:val="24"/>
                <w:szCs w:val="24"/>
                <w:lang w:eastAsia="en-US" w:bidi="ar-SA"/>
              </w:rPr>
              <w:t>ФГКУ</w:t>
            </w:r>
            <w:r>
              <w:rPr>
                <w:rFonts w:eastAsia="Arial" w:cs="Arial" w:ascii="Arial" w:hAnsi="Arial"/>
                <w:spacing w:val="1"/>
                <w:kern w:val="0"/>
                <w:sz w:val="24"/>
                <w:szCs w:val="24"/>
                <w:lang w:eastAsia="en-US" w:bidi="ar-SA"/>
              </w:rPr>
              <w:t xml:space="preserve"> </w:t>
            </w:r>
            <w:r>
              <w:rPr>
                <w:rFonts w:eastAsia="Arial" w:cs="Arial" w:ascii="Arial" w:hAnsi="Arial"/>
                <w:kern w:val="0"/>
                <w:sz w:val="24"/>
                <w:szCs w:val="24"/>
                <w:lang w:eastAsia="en-US" w:bidi="ar-SA"/>
              </w:rPr>
              <w:t>«11</w:t>
            </w:r>
            <w:r>
              <w:rPr>
                <w:rFonts w:eastAsia="Arial" w:cs="Arial" w:ascii="Arial" w:hAnsi="Arial"/>
                <w:spacing w:val="-1"/>
                <w:kern w:val="0"/>
                <w:sz w:val="24"/>
                <w:szCs w:val="24"/>
                <w:lang w:eastAsia="en-US" w:bidi="ar-SA"/>
              </w:rPr>
              <w:t xml:space="preserve"> </w:t>
            </w:r>
            <w:r>
              <w:rPr>
                <w:rFonts w:eastAsia="Arial" w:cs="Arial" w:ascii="Arial" w:hAnsi="Arial"/>
                <w:kern w:val="0"/>
                <w:sz w:val="24"/>
                <w:szCs w:val="24"/>
                <w:lang w:eastAsia="en-US" w:bidi="ar-SA"/>
              </w:rPr>
              <w:t>отряд»</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ФПС</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 xml:space="preserve">по </w:t>
            </w:r>
            <w:r>
              <w:rPr>
                <w:rFonts w:eastAsia="Arial" w:cs="Arial" w:ascii="Arial" w:hAnsi="Arial"/>
                <w:spacing w:val="-5"/>
                <w:kern w:val="0"/>
                <w:sz w:val="24"/>
                <w:szCs w:val="24"/>
                <w:lang w:eastAsia="en-US" w:bidi="ar-SA"/>
              </w:rPr>
              <w:t>РТ</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5" w:after="0"/>
              <w:ind w:left="868"/>
              <w:jc w:val="left"/>
              <w:rPr>
                <w:rFonts w:ascii="Arial" w:hAnsi="Arial" w:cs="Arial"/>
                <w:sz w:val="24"/>
                <w:szCs w:val="24"/>
              </w:rPr>
            </w:pPr>
            <w:r>
              <w:rPr>
                <w:rFonts w:eastAsia="Arial" w:cs="Arial" w:ascii="Arial" w:hAnsi="Arial"/>
                <w:spacing w:val="-5"/>
                <w:kern w:val="0"/>
                <w:sz w:val="24"/>
                <w:szCs w:val="24"/>
                <w:lang w:eastAsia="en-US" w:bidi="ar-SA"/>
              </w:rPr>
              <w:t>16</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5" w:after="0"/>
              <w:ind w:left="274" w:right="266"/>
              <w:jc w:val="center"/>
              <w:rPr>
                <w:rFonts w:ascii="Arial" w:hAnsi="Arial" w:cs="Arial"/>
                <w:sz w:val="24"/>
                <w:szCs w:val="24"/>
              </w:rPr>
            </w:pPr>
            <w:r>
              <w:rPr>
                <w:rFonts w:eastAsia="Arial" w:cs="Arial" w:ascii="Arial" w:hAnsi="Arial"/>
                <w:spacing w:val="-4"/>
                <w:kern w:val="0"/>
                <w:sz w:val="24"/>
                <w:szCs w:val="24"/>
                <w:lang w:eastAsia="en-US" w:bidi="ar-SA"/>
              </w:rPr>
              <w:t>17,3</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5" w:after="0"/>
              <w:ind w:left="283" w:right="268"/>
              <w:jc w:val="center"/>
              <w:rPr>
                <w:rFonts w:ascii="Arial" w:hAnsi="Arial" w:cs="Arial"/>
                <w:sz w:val="24"/>
                <w:szCs w:val="24"/>
              </w:rPr>
            </w:pPr>
            <w:r>
              <w:rPr>
                <w:rFonts w:eastAsia="Arial" w:cs="Arial" w:ascii="Arial" w:hAnsi="Arial"/>
                <w:spacing w:val="-5"/>
                <w:kern w:val="0"/>
                <w:sz w:val="24"/>
                <w:szCs w:val="24"/>
                <w:lang w:eastAsia="en-US" w:bidi="ar-SA"/>
              </w:rPr>
              <w:t>4,3</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5" w:after="0"/>
              <w:ind w:left="100" w:right="84"/>
              <w:jc w:val="center"/>
              <w:rPr>
                <w:rFonts w:ascii="Arial" w:hAnsi="Arial" w:cs="Arial"/>
                <w:sz w:val="24"/>
                <w:szCs w:val="24"/>
              </w:rPr>
            </w:pPr>
            <w:r>
              <w:rPr>
                <w:rFonts w:eastAsia="Arial" w:cs="Arial" w:ascii="Arial" w:hAnsi="Arial"/>
                <w:spacing w:val="-5"/>
                <w:kern w:val="0"/>
                <w:sz w:val="24"/>
                <w:szCs w:val="24"/>
                <w:lang w:eastAsia="en-US" w:bidi="ar-SA"/>
              </w:rPr>
              <w:t>8,8</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5" w:after="0"/>
              <w:ind w:left="667"/>
              <w:jc w:val="left"/>
              <w:rPr>
                <w:rFonts w:ascii="Arial" w:hAnsi="Arial" w:cs="Arial"/>
                <w:sz w:val="24"/>
                <w:szCs w:val="24"/>
              </w:rPr>
            </w:pPr>
            <w:r>
              <w:rPr>
                <w:rFonts w:eastAsia="Arial" w:cs="Arial" w:ascii="Arial" w:hAnsi="Arial"/>
                <w:spacing w:val="-4"/>
                <w:kern w:val="0"/>
                <w:sz w:val="24"/>
                <w:szCs w:val="24"/>
                <w:lang w:eastAsia="en-US" w:bidi="ar-SA"/>
              </w:rPr>
              <w:t>30,4</w:t>
            </w:r>
          </w:p>
        </w:tc>
      </w:tr>
      <w:tr>
        <w:trPr>
          <w:trHeight w:val="357"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5" w:after="0"/>
              <w:ind w:right="242"/>
              <w:jc w:val="right"/>
              <w:rPr>
                <w:rFonts w:ascii="Arial" w:hAnsi="Arial" w:cs="Arial"/>
                <w:spacing w:val="-5"/>
                <w:sz w:val="24"/>
                <w:szCs w:val="24"/>
              </w:rPr>
            </w:pPr>
            <w:r>
              <w:rPr>
                <w:rFonts w:eastAsia="Arial" w:cs="Arial" w:ascii="Arial" w:hAnsi="Arial"/>
                <w:spacing w:val="-5"/>
                <w:kern w:val="0"/>
                <w:sz w:val="24"/>
                <w:szCs w:val="24"/>
                <w:lang w:eastAsia="en-US" w:bidi="ar-SA"/>
              </w:rPr>
              <w:t>20</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5" w:after="0"/>
              <w:ind w:left="83"/>
              <w:jc w:val="left"/>
              <w:rPr>
                <w:rFonts w:ascii="Arial" w:hAnsi="Arial" w:cs="Arial"/>
                <w:sz w:val="24"/>
                <w:szCs w:val="24"/>
              </w:rPr>
            </w:pPr>
            <w:r>
              <w:rPr>
                <w:rFonts w:eastAsia="Arial" w:cs="Arial" w:ascii="Arial" w:hAnsi="Arial"/>
                <w:kern w:val="0"/>
                <w:sz w:val="24"/>
                <w:szCs w:val="24"/>
                <w:lang w:eastAsia="en-US" w:bidi="ar-SA"/>
              </w:rPr>
              <w:t>Котельная гимназия</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68"/>
              <w:jc w:val="left"/>
              <w:rPr>
                <w:rFonts w:ascii="Arial" w:hAnsi="Arial" w:cs="Arial"/>
                <w:sz w:val="24"/>
                <w:szCs w:val="24"/>
              </w:rPr>
            </w:pPr>
            <w:r>
              <w:rPr>
                <w:rFonts w:eastAsia="Arial" w:cs="Arial" w:ascii="Arial" w:hAnsi="Arial"/>
                <w:spacing w:val="-5"/>
                <w:kern w:val="0"/>
                <w:sz w:val="24"/>
                <w:szCs w:val="24"/>
                <w:lang w:eastAsia="en-US" w:bidi="ar-SA"/>
              </w:rPr>
              <w:t>44</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74" w:right="266"/>
              <w:jc w:val="center"/>
              <w:rPr>
                <w:rFonts w:ascii="Arial" w:hAnsi="Arial" w:cs="Arial"/>
                <w:sz w:val="24"/>
                <w:szCs w:val="24"/>
              </w:rPr>
            </w:pPr>
            <w:r>
              <w:rPr>
                <w:rFonts w:eastAsia="Arial" w:cs="Arial" w:ascii="Arial" w:hAnsi="Arial"/>
                <w:spacing w:val="-4"/>
                <w:kern w:val="0"/>
                <w:sz w:val="24"/>
                <w:szCs w:val="24"/>
                <w:lang w:eastAsia="en-US" w:bidi="ar-SA"/>
              </w:rPr>
              <w:t>95,0</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83" w:right="268"/>
              <w:jc w:val="center"/>
              <w:rPr>
                <w:rFonts w:ascii="Arial" w:hAnsi="Arial" w:cs="Arial"/>
                <w:sz w:val="24"/>
                <w:szCs w:val="24"/>
              </w:rPr>
            </w:pPr>
            <w:r>
              <w:rPr>
                <w:rFonts w:eastAsia="Arial" w:cs="Arial" w:ascii="Arial" w:hAnsi="Arial"/>
                <w:spacing w:val="-4"/>
                <w:kern w:val="0"/>
                <w:sz w:val="24"/>
                <w:szCs w:val="24"/>
                <w:lang w:eastAsia="en-US" w:bidi="ar-SA"/>
              </w:rPr>
              <w:t>23,8</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100" w:right="84"/>
              <w:jc w:val="center"/>
              <w:rPr>
                <w:rFonts w:ascii="Arial" w:hAnsi="Arial" w:cs="Arial"/>
                <w:sz w:val="24"/>
                <w:szCs w:val="24"/>
              </w:rPr>
            </w:pPr>
            <w:r>
              <w:rPr>
                <w:rFonts w:eastAsia="Arial" w:cs="Arial" w:ascii="Arial" w:hAnsi="Arial"/>
                <w:spacing w:val="-4"/>
                <w:kern w:val="0"/>
                <w:sz w:val="24"/>
                <w:szCs w:val="24"/>
                <w:lang w:eastAsia="en-US" w:bidi="ar-SA"/>
              </w:rPr>
              <w:t>48,6</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607"/>
              <w:jc w:val="left"/>
              <w:rPr>
                <w:rFonts w:ascii="Arial" w:hAnsi="Arial" w:cs="Arial"/>
                <w:sz w:val="24"/>
                <w:szCs w:val="24"/>
              </w:rPr>
            </w:pPr>
            <w:r>
              <w:rPr>
                <w:rFonts w:eastAsia="Arial" w:cs="Arial" w:ascii="Arial" w:hAnsi="Arial"/>
                <w:spacing w:val="-2"/>
                <w:kern w:val="0"/>
                <w:sz w:val="24"/>
                <w:szCs w:val="24"/>
                <w:lang w:eastAsia="en-US" w:bidi="ar-SA"/>
              </w:rPr>
              <w:t>167,4</w:t>
            </w:r>
          </w:p>
        </w:tc>
      </w:tr>
      <w:tr>
        <w:trPr>
          <w:trHeight w:val="357"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5" w:after="0"/>
              <w:ind w:right="242"/>
              <w:jc w:val="right"/>
              <w:rPr>
                <w:rFonts w:ascii="Arial" w:hAnsi="Arial" w:cs="Arial"/>
                <w:spacing w:val="-5"/>
                <w:sz w:val="24"/>
                <w:szCs w:val="24"/>
              </w:rPr>
            </w:pPr>
            <w:r>
              <w:rPr>
                <w:rFonts w:eastAsia="Arial" w:cs="Arial" w:ascii="Arial" w:hAnsi="Arial"/>
                <w:spacing w:val="-5"/>
                <w:kern w:val="0"/>
                <w:sz w:val="24"/>
                <w:szCs w:val="24"/>
                <w:lang w:eastAsia="en-US" w:bidi="ar-SA"/>
              </w:rPr>
              <w:t>21</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5" w:after="0"/>
              <w:ind w:left="83"/>
              <w:jc w:val="left"/>
              <w:rPr>
                <w:rFonts w:ascii="Arial" w:hAnsi="Arial" w:cs="Arial"/>
                <w:sz w:val="24"/>
                <w:szCs w:val="24"/>
              </w:rPr>
            </w:pPr>
            <w:r>
              <w:rPr>
                <w:rFonts w:eastAsia="Arial" w:cs="Arial" w:ascii="Arial" w:hAnsi="Arial"/>
                <w:kern w:val="0"/>
                <w:sz w:val="24"/>
                <w:szCs w:val="24"/>
                <w:lang w:eastAsia="en-US" w:bidi="ar-SA"/>
              </w:rPr>
              <w:t>Котельная Теплосервис</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 w:after="0"/>
              <w:ind w:left="704" w:right="693"/>
              <w:jc w:val="center"/>
              <w:rPr>
                <w:rFonts w:ascii="Arial" w:hAnsi="Arial" w:cs="Arial"/>
                <w:sz w:val="24"/>
                <w:szCs w:val="24"/>
              </w:rPr>
            </w:pPr>
            <w:r>
              <w:rPr>
                <w:rFonts w:eastAsia="Arial" w:cs="Arial" w:ascii="Arial" w:hAnsi="Arial"/>
                <w:spacing w:val="-5"/>
                <w:kern w:val="0"/>
                <w:sz w:val="24"/>
                <w:szCs w:val="24"/>
                <w:lang w:eastAsia="en-US" w:bidi="ar-SA"/>
              </w:rPr>
              <w:t>2,8</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 w:after="0"/>
              <w:ind w:left="276" w:right="267"/>
              <w:jc w:val="center"/>
              <w:rPr>
                <w:rFonts w:ascii="Arial" w:hAnsi="Arial" w:cs="Arial"/>
                <w:sz w:val="24"/>
                <w:szCs w:val="24"/>
              </w:rPr>
            </w:pPr>
            <w:r>
              <w:rPr>
                <w:rFonts w:eastAsia="Arial" w:cs="Arial" w:ascii="Arial" w:hAnsi="Arial"/>
                <w:spacing w:val="-5"/>
                <w:kern w:val="0"/>
                <w:sz w:val="24"/>
                <w:szCs w:val="24"/>
                <w:lang w:eastAsia="en-US" w:bidi="ar-SA"/>
              </w:rPr>
              <w:t>6,0</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 w:after="0"/>
              <w:ind w:left="281" w:right="268"/>
              <w:jc w:val="center"/>
              <w:rPr>
                <w:rFonts w:ascii="Arial" w:hAnsi="Arial" w:cs="Arial"/>
                <w:sz w:val="24"/>
                <w:szCs w:val="24"/>
              </w:rPr>
            </w:pPr>
            <w:r>
              <w:rPr>
                <w:rFonts w:eastAsia="Arial" w:cs="Arial" w:ascii="Arial" w:hAnsi="Arial"/>
                <w:spacing w:val="-5"/>
                <w:kern w:val="0"/>
                <w:sz w:val="24"/>
                <w:szCs w:val="24"/>
                <w:lang w:eastAsia="en-US" w:bidi="ar-SA"/>
              </w:rPr>
              <w:t>1,4</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 w:after="0"/>
              <w:ind w:left="99" w:right="88"/>
              <w:jc w:val="center"/>
              <w:rPr>
                <w:rFonts w:ascii="Arial" w:hAnsi="Arial" w:cs="Arial"/>
                <w:sz w:val="24"/>
                <w:szCs w:val="24"/>
              </w:rPr>
            </w:pPr>
            <w:r>
              <w:rPr>
                <w:rFonts w:eastAsia="Arial" w:cs="Arial" w:ascii="Arial" w:hAnsi="Arial"/>
                <w:spacing w:val="-5"/>
                <w:kern w:val="0"/>
                <w:sz w:val="24"/>
                <w:szCs w:val="24"/>
                <w:lang w:eastAsia="en-US" w:bidi="ar-SA"/>
              </w:rPr>
              <w:t>2,0</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 w:after="0"/>
              <w:ind w:left="497" w:right="486"/>
              <w:jc w:val="center"/>
              <w:rPr>
                <w:rFonts w:ascii="Arial" w:hAnsi="Arial" w:cs="Arial"/>
                <w:sz w:val="24"/>
                <w:szCs w:val="24"/>
              </w:rPr>
            </w:pPr>
            <w:bookmarkStart w:id="527" w:name="_Hlk210670205"/>
            <w:r>
              <w:rPr>
                <w:rFonts w:eastAsia="Arial" w:cs="Arial" w:ascii="Arial" w:hAnsi="Arial"/>
                <w:spacing w:val="-5"/>
                <w:kern w:val="0"/>
                <w:sz w:val="24"/>
                <w:szCs w:val="24"/>
                <w:lang w:eastAsia="en-US" w:bidi="ar-SA"/>
              </w:rPr>
              <w:t>9,4</w:t>
            </w:r>
            <w:bookmarkEnd w:id="527"/>
          </w:p>
        </w:tc>
      </w:tr>
    </w:tbl>
    <w:p>
      <w:pPr>
        <w:sectPr>
          <w:headerReference w:type="default" r:id="rId119"/>
          <w:headerReference w:type="first" r:id="rId120"/>
          <w:footerReference w:type="default" r:id="rId121"/>
          <w:footerReference w:type="first" r:id="rId122"/>
          <w:type w:val="nextPage"/>
          <w:pgSz w:orient="landscape" w:w="16838" w:h="11906"/>
          <w:pgMar w:left="2140" w:right="567" w:gutter="0" w:header="0" w:top="840" w:footer="1044" w:bottom="1240"/>
          <w:pgNumType w:fmt="decimal"/>
          <w:formProt w:val="false"/>
          <w:textDirection w:val="lrTb"/>
          <w:docGrid w:type="default" w:linePitch="360" w:charSpace="4096"/>
        </w:sectPr>
      </w:pPr>
    </w:p>
    <w:p>
      <w:pPr>
        <w:pStyle w:val="Heading1"/>
        <w:numPr>
          <w:ilvl w:val="1"/>
          <w:numId w:val="37"/>
        </w:numPr>
        <w:tabs>
          <w:tab w:val="clear" w:pos="720"/>
          <w:tab w:val="left" w:pos="618" w:leader="none"/>
        </w:tabs>
        <w:ind w:firstLine="709" w:left="0"/>
        <w:rPr>
          <w:rFonts w:ascii="Arial" w:hAnsi="Arial" w:cs="Arial"/>
          <w:sz w:val="24"/>
          <w:szCs w:val="24"/>
        </w:rPr>
      </w:pPr>
      <w:bookmarkStart w:id="528" w:name="_Toc211264108"/>
      <w:bookmarkStart w:id="529" w:name="_Toc211263620"/>
      <w:bookmarkStart w:id="530" w:name="_Toc211237324"/>
      <w:bookmarkStart w:id="531" w:name="_Toc211237102"/>
      <w:bookmarkStart w:id="532" w:name="_Toc211236843"/>
      <w:bookmarkStart w:id="533" w:name="_Toc211005424"/>
      <w:bookmarkStart w:id="534" w:name="_Toc210918465"/>
      <w:bookmarkStart w:id="535" w:name="_bookmark69"/>
      <w:bookmarkEnd w:id="535"/>
      <w:r>
        <w:rPr>
          <w:rFonts w:eastAsia="Arial" w:cs="Arial" w:ascii="Arial" w:hAnsi="Arial"/>
          <w:sz w:val="24"/>
          <w:szCs w:val="24"/>
        </w:rPr>
        <w:t>Потребляемые источником тепловой энергии виды топлива, включая местные виды топлива, а также используемые возобновляемые источники энергии</w:t>
      </w:r>
      <w:bookmarkEnd w:id="528"/>
      <w:bookmarkEnd w:id="529"/>
      <w:bookmarkEnd w:id="530"/>
      <w:bookmarkEnd w:id="531"/>
      <w:bookmarkEnd w:id="532"/>
      <w:bookmarkEnd w:id="533"/>
      <w:bookmarkEnd w:id="534"/>
      <w:r>
        <w:rPr>
          <w:rFonts w:eastAsia="Arial" w:cs="Arial" w:ascii="Arial" w:hAnsi="Arial"/>
          <w:sz w:val="24"/>
          <w:szCs w:val="24"/>
        </w:rPr>
        <w:t xml:space="preserve"> </w:t>
      </w:r>
    </w:p>
    <w:p>
      <w:pPr>
        <w:pStyle w:val="BodyText"/>
        <w:tabs>
          <w:tab w:val="clear" w:pos="720"/>
          <w:tab w:val="left" w:pos="618" w:leader="none"/>
        </w:tabs>
        <w:spacing w:before="7" w:after="0"/>
        <w:jc w:val="center"/>
        <w:rPr>
          <w:rFonts w:ascii="Arial" w:hAnsi="Arial" w:cs="Arial"/>
          <w:b/>
          <w:sz w:val="24"/>
          <w:szCs w:val="24"/>
        </w:rPr>
      </w:pPr>
      <w:r>
        <w:rPr>
          <w:rFonts w:cs="Arial" w:ascii="Arial" w:hAnsi="Arial"/>
          <w:b/>
          <w:sz w:val="24"/>
          <w:szCs w:val="24"/>
        </w:rPr>
      </w:r>
    </w:p>
    <w:p>
      <w:pPr>
        <w:pStyle w:val="Normal"/>
        <w:tabs>
          <w:tab w:val="clear" w:pos="720"/>
          <w:tab w:val="left" w:pos="618" w:leader="none"/>
        </w:tabs>
        <w:spacing w:lineRule="auto" w:line="276"/>
        <w:ind w:firstLine="720"/>
        <w:jc w:val="both"/>
        <w:rPr>
          <w:rFonts w:ascii="Arial" w:hAnsi="Arial" w:cs="Arial"/>
          <w:sz w:val="24"/>
          <w:szCs w:val="24"/>
        </w:rPr>
      </w:pPr>
      <w:bookmarkStart w:id="536" w:name="_Hlk210674273"/>
      <w:r>
        <w:rPr>
          <w:rFonts w:eastAsia="Arial" w:cs="Arial" w:ascii="Arial" w:hAnsi="Arial"/>
          <w:sz w:val="24"/>
          <w:szCs w:val="24"/>
        </w:rPr>
        <w:t xml:space="preserve">На территории пгт.Уруссу действует 21 источников индивидуального теплоснабжения, отапливающих социально-значимые и общественные здания. </w:t>
      </w:r>
      <w:bookmarkEnd w:id="536"/>
      <w:r>
        <w:rPr>
          <w:rFonts w:eastAsia="Arial" w:cs="Arial" w:ascii="Arial" w:hAnsi="Arial"/>
          <w:sz w:val="24"/>
          <w:szCs w:val="24"/>
        </w:rPr>
        <w:t xml:space="preserve">В качестве основного вида топлива на котельных используется природный газ. По состоянию на 2024 год источники тепловой энергии с использованием ВИЭ отсутствуют. </w:t>
      </w:r>
    </w:p>
    <w:p>
      <w:pPr>
        <w:pStyle w:val="Normal"/>
        <w:tabs>
          <w:tab w:val="clear" w:pos="720"/>
          <w:tab w:val="left" w:pos="618" w:leader="none"/>
        </w:tabs>
        <w:spacing w:lineRule="auto" w:line="276"/>
        <w:ind w:firstLine="720"/>
        <w:jc w:val="both"/>
        <w:rPr>
          <w:rFonts w:ascii="Arial" w:hAnsi="Arial" w:cs="Arial"/>
          <w:sz w:val="24"/>
          <w:szCs w:val="24"/>
        </w:rPr>
      </w:pPr>
      <w:r>
        <w:rPr>
          <w:rFonts w:cs="Arial" w:ascii="Arial" w:hAnsi="Arial"/>
          <w:sz w:val="24"/>
          <w:szCs w:val="24"/>
        </w:rPr>
      </w:r>
    </w:p>
    <w:p>
      <w:pPr>
        <w:pStyle w:val="Heading1"/>
        <w:numPr>
          <w:ilvl w:val="1"/>
          <w:numId w:val="37"/>
        </w:numPr>
        <w:tabs>
          <w:tab w:val="clear" w:pos="720"/>
          <w:tab w:val="left" w:pos="618" w:leader="none"/>
        </w:tabs>
        <w:ind w:firstLine="567" w:left="0"/>
        <w:rPr>
          <w:rFonts w:ascii="Arial" w:hAnsi="Arial" w:cs="Arial"/>
          <w:sz w:val="24"/>
          <w:szCs w:val="24"/>
        </w:rPr>
      </w:pPr>
      <w:bookmarkStart w:id="537" w:name="_Toc211264109"/>
      <w:bookmarkStart w:id="538" w:name="_Toc211263621"/>
      <w:bookmarkStart w:id="539" w:name="_Toc211237325"/>
      <w:bookmarkStart w:id="540" w:name="_Toc211237103"/>
      <w:bookmarkStart w:id="541" w:name="_Toc211236844"/>
      <w:bookmarkStart w:id="542" w:name="_Toc211005425"/>
      <w:bookmarkStart w:id="543" w:name="_Toc210918466"/>
      <w:r>
        <w:rPr>
          <w:rFonts w:eastAsia="Arial" w:cs="Arial" w:ascii="Arial" w:hAnsi="Arial"/>
          <w:sz w:val="24"/>
          <w:szCs w:val="24"/>
        </w:rPr>
        <w:t>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bookmarkEnd w:id="537"/>
      <w:bookmarkEnd w:id="538"/>
      <w:bookmarkEnd w:id="539"/>
      <w:bookmarkEnd w:id="540"/>
      <w:bookmarkEnd w:id="541"/>
      <w:bookmarkEnd w:id="542"/>
      <w:bookmarkEnd w:id="543"/>
      <w:r>
        <w:rPr>
          <w:rFonts w:eastAsia="Arial" w:cs="Arial" w:ascii="Arial" w:hAnsi="Arial"/>
          <w:sz w:val="24"/>
          <w:szCs w:val="24"/>
        </w:rPr>
        <w:t xml:space="preserve"> </w:t>
      </w:r>
    </w:p>
    <w:p>
      <w:pPr>
        <w:pStyle w:val="Normal"/>
        <w:tabs>
          <w:tab w:val="clear" w:pos="720"/>
          <w:tab w:val="left" w:pos="618" w:leader="none"/>
        </w:tabs>
        <w:spacing w:lineRule="auto" w:line="276"/>
        <w:rPr>
          <w:rFonts w:ascii="Arial" w:hAnsi="Arial" w:cs="Arial"/>
          <w:sz w:val="24"/>
          <w:szCs w:val="24"/>
        </w:rPr>
      </w:pPr>
      <w:r>
        <w:rPr>
          <w:rFonts w:cs="Arial" w:ascii="Arial" w:hAnsi="Arial"/>
          <w:sz w:val="24"/>
          <w:szCs w:val="24"/>
        </w:rPr>
      </w:r>
    </w:p>
    <w:p>
      <w:pPr>
        <w:pStyle w:val="Normal"/>
        <w:tabs>
          <w:tab w:val="clear" w:pos="720"/>
          <w:tab w:val="left" w:pos="618" w:leader="none"/>
        </w:tabs>
        <w:spacing w:lineRule="auto" w:line="276"/>
        <w:ind w:firstLine="720"/>
        <w:jc w:val="both"/>
        <w:rPr>
          <w:rFonts w:ascii="Arial" w:hAnsi="Arial" w:cs="Arial"/>
          <w:sz w:val="24"/>
          <w:szCs w:val="24"/>
        </w:rPr>
      </w:pPr>
      <w:r>
        <w:rPr>
          <w:rFonts w:eastAsia="Arial" w:cs="Arial" w:ascii="Arial" w:hAnsi="Arial"/>
          <w:sz w:val="24"/>
          <w:szCs w:val="24"/>
        </w:rPr>
        <w:t xml:space="preserve">На территории пгт.Уруссу действует 21 источников индивидуального теплоснабжения, отапливающих социально-значимые и общественные здания. В качестве основного вида топлива на котельных используется природный газ. Характеристика используемого котельно-печного топлива приведена в таблице ниже. </w:t>
      </w:r>
    </w:p>
    <w:p>
      <w:pPr>
        <w:pStyle w:val="Normal"/>
        <w:tabs>
          <w:tab w:val="clear" w:pos="720"/>
          <w:tab w:val="left" w:pos="618" w:leader="none"/>
        </w:tabs>
        <w:spacing w:lineRule="auto" w:line="276"/>
        <w:jc w:val="both"/>
        <w:rPr>
          <w:rFonts w:ascii="Arial" w:hAnsi="Arial" w:cs="Arial"/>
          <w:sz w:val="24"/>
          <w:szCs w:val="24"/>
        </w:rPr>
      </w:pPr>
      <w:r>
        <w:rPr>
          <w:rFonts w:cs="Arial" w:ascii="Arial" w:hAnsi="Arial"/>
          <w:sz w:val="24"/>
          <w:szCs w:val="24"/>
        </w:rPr>
      </w:r>
    </w:p>
    <w:p>
      <w:pPr>
        <w:pStyle w:val="Normal"/>
        <w:tabs>
          <w:tab w:val="clear" w:pos="720"/>
          <w:tab w:val="left" w:pos="618" w:leader="none"/>
        </w:tabs>
        <w:spacing w:lineRule="auto" w:line="276"/>
        <w:jc w:val="both"/>
        <w:rPr>
          <w:rFonts w:ascii="Arial" w:hAnsi="Arial" w:cs="Arial"/>
          <w:sz w:val="24"/>
          <w:szCs w:val="24"/>
        </w:rPr>
      </w:pPr>
      <w:r>
        <w:rPr>
          <w:rFonts w:eastAsia="Arial" w:cs="Arial" w:ascii="Arial" w:hAnsi="Arial"/>
          <w:sz w:val="24"/>
          <w:szCs w:val="24"/>
        </w:rPr>
        <w:t xml:space="preserve">Таблица 13 - Особенности характеристик топлива, поставляемого на источники тепла </w:t>
      </w:r>
    </w:p>
    <w:p>
      <w:pPr>
        <w:pStyle w:val="Normal"/>
        <w:tabs>
          <w:tab w:val="clear" w:pos="720"/>
          <w:tab w:val="left" w:pos="618" w:leader="none"/>
        </w:tabs>
        <w:spacing w:lineRule="auto" w:line="276"/>
        <w:rPr>
          <w:rFonts w:ascii="Arial" w:hAnsi="Arial" w:cs="Arial"/>
          <w:sz w:val="24"/>
          <w:szCs w:val="24"/>
        </w:rPr>
      </w:pPr>
      <w:r>
        <w:rPr>
          <w:rFonts w:cs="Arial" w:ascii="Arial" w:hAnsi="Arial"/>
          <w:sz w:val="24"/>
          <w:szCs w:val="24"/>
        </w:rPr>
      </w:r>
    </w:p>
    <w:tbl>
      <w:tblPr>
        <w:tblStyle w:val="1600"/>
        <w:tblW w:w="98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845"/>
        <w:gridCol w:w="2835"/>
        <w:gridCol w:w="2694"/>
        <w:gridCol w:w="3485"/>
      </w:tblGrid>
      <w:tr>
        <w:trPr/>
        <w:tc>
          <w:tcPr>
            <w:tcW w:w="845" w:type="dxa"/>
            <w:tcBorders/>
            <w:vAlign w:val="center"/>
          </w:tcPr>
          <w:p>
            <w:pPr>
              <w:pStyle w:val="Normal"/>
              <w:widowControl w:val="false"/>
              <w:tabs>
                <w:tab w:val="clear" w:pos="720"/>
                <w:tab w:val="left" w:pos="618"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 xml:space="preserve">№ </w:t>
            </w:r>
            <w:r>
              <w:rPr>
                <w:rFonts w:eastAsia="Arial" w:cs="Arial" w:ascii="Arial" w:hAnsi="Arial"/>
                <w:kern w:val="0"/>
                <w:sz w:val="24"/>
                <w:szCs w:val="24"/>
                <w:lang w:eastAsia="en-US" w:bidi="ar-SA"/>
              </w:rPr>
              <w:t>п/п</w:t>
            </w:r>
          </w:p>
        </w:tc>
        <w:tc>
          <w:tcPr>
            <w:tcW w:w="2835" w:type="dxa"/>
            <w:tcBorders/>
            <w:vAlign w:val="center"/>
          </w:tcPr>
          <w:p>
            <w:pPr>
              <w:pStyle w:val="Normal"/>
              <w:widowControl w:val="false"/>
              <w:tabs>
                <w:tab w:val="clear" w:pos="720"/>
                <w:tab w:val="left" w:pos="618"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Вид топлива</w:t>
            </w:r>
          </w:p>
        </w:tc>
        <w:tc>
          <w:tcPr>
            <w:tcW w:w="2694" w:type="dxa"/>
            <w:tcBorders/>
            <w:vAlign w:val="center"/>
          </w:tcPr>
          <w:p>
            <w:pPr>
              <w:pStyle w:val="Normal"/>
              <w:widowControl w:val="false"/>
              <w:tabs>
                <w:tab w:val="clear" w:pos="720"/>
                <w:tab w:val="left" w:pos="618"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Показатель</w:t>
            </w:r>
          </w:p>
        </w:tc>
        <w:tc>
          <w:tcPr>
            <w:tcW w:w="3485" w:type="dxa"/>
            <w:tcBorders/>
            <w:vAlign w:val="center"/>
          </w:tcPr>
          <w:p>
            <w:pPr>
              <w:pStyle w:val="Normal"/>
              <w:widowControl w:val="false"/>
              <w:tabs>
                <w:tab w:val="clear" w:pos="720"/>
                <w:tab w:val="left" w:pos="618"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Значение</w:t>
            </w:r>
          </w:p>
        </w:tc>
      </w:tr>
      <w:tr>
        <w:trPr/>
        <w:tc>
          <w:tcPr>
            <w:tcW w:w="845" w:type="dxa"/>
            <w:vMerge w:val="restart"/>
            <w:tcBorders/>
            <w:vAlign w:val="center"/>
          </w:tcPr>
          <w:p>
            <w:pPr>
              <w:pStyle w:val="Normal"/>
              <w:widowControl w:val="false"/>
              <w:tabs>
                <w:tab w:val="clear" w:pos="720"/>
                <w:tab w:val="left" w:pos="618"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1</w:t>
            </w:r>
          </w:p>
        </w:tc>
        <w:tc>
          <w:tcPr>
            <w:tcW w:w="2835" w:type="dxa"/>
            <w:vMerge w:val="restart"/>
            <w:tcBorders/>
            <w:vAlign w:val="center"/>
          </w:tcPr>
          <w:p>
            <w:pPr>
              <w:pStyle w:val="Normal"/>
              <w:widowControl w:val="false"/>
              <w:tabs>
                <w:tab w:val="clear" w:pos="720"/>
                <w:tab w:val="left" w:pos="618"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Природный газ (основное топливо)</w:t>
            </w:r>
          </w:p>
        </w:tc>
        <w:tc>
          <w:tcPr>
            <w:tcW w:w="2694" w:type="dxa"/>
            <w:tcBorders/>
            <w:vAlign w:val="center"/>
          </w:tcPr>
          <w:p>
            <w:pPr>
              <w:pStyle w:val="Normal"/>
              <w:widowControl w:val="false"/>
              <w:tabs>
                <w:tab w:val="clear" w:pos="720"/>
                <w:tab w:val="left" w:pos="618" w:leader="none"/>
              </w:tabs>
              <w:spacing w:lineRule="auto" w:line="276" w:before="0" w:after="0"/>
              <w:jc w:val="center"/>
              <w:rPr>
                <w:rFonts w:ascii="Arial" w:hAnsi="Arial" w:cs="Arial"/>
                <w:sz w:val="24"/>
                <w:szCs w:val="24"/>
                <w:vertAlign w:val="superscript"/>
              </w:rPr>
            </w:pPr>
            <w:r>
              <w:rPr>
                <w:rFonts w:eastAsia="Arial" w:cs="Arial" w:ascii="Arial" w:hAnsi="Arial"/>
                <w:kern w:val="0"/>
                <w:sz w:val="24"/>
                <w:szCs w:val="24"/>
                <w:lang w:eastAsia="en-US" w:bidi="ar-SA"/>
              </w:rPr>
              <w:t>Он</w:t>
            </w:r>
            <w:r>
              <w:rPr>
                <w:rFonts w:eastAsia="Arial" w:cs="Arial" w:ascii="Arial" w:hAnsi="Arial"/>
                <w:kern w:val="0"/>
                <w:sz w:val="24"/>
                <w:szCs w:val="24"/>
                <w:vertAlign w:val="superscript"/>
                <w:lang w:eastAsia="en-US" w:bidi="ar-SA"/>
              </w:rPr>
              <w:t>р</w:t>
            </w:r>
          </w:p>
        </w:tc>
        <w:tc>
          <w:tcPr>
            <w:tcW w:w="3485" w:type="dxa"/>
            <w:tcBorders/>
            <w:vAlign w:val="center"/>
          </w:tcPr>
          <w:p>
            <w:pPr>
              <w:pStyle w:val="Normal"/>
              <w:widowControl w:val="false"/>
              <w:tabs>
                <w:tab w:val="clear" w:pos="720"/>
                <w:tab w:val="left" w:pos="618"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Не менее 8145 ккал/нм</w:t>
            </w:r>
            <w:r>
              <w:rPr>
                <w:rFonts w:eastAsia="Arial" w:cs="Arial" w:ascii="Arial" w:hAnsi="Arial"/>
                <w:kern w:val="0"/>
                <w:sz w:val="24"/>
                <w:szCs w:val="24"/>
                <w:vertAlign w:val="superscript"/>
                <w:lang w:eastAsia="en-US" w:bidi="ar-SA"/>
              </w:rPr>
              <w:t>3</w:t>
            </w:r>
          </w:p>
        </w:tc>
      </w:tr>
      <w:tr>
        <w:trPr/>
        <w:tc>
          <w:tcPr>
            <w:tcW w:w="845" w:type="dxa"/>
            <w:vMerge w:val="continue"/>
            <w:tcBorders/>
            <w:vAlign w:val="center"/>
          </w:tcPr>
          <w:p>
            <w:pPr>
              <w:pStyle w:val="Normal"/>
              <w:widowControl w:val="false"/>
              <w:tabs>
                <w:tab w:val="clear" w:pos="720"/>
                <w:tab w:val="left" w:pos="618" w:leader="none"/>
              </w:tabs>
              <w:spacing w:lineRule="auto" w:line="276" w:before="0" w:after="0"/>
              <w:jc w:val="center"/>
              <w:rPr>
                <w:kern w:val="0"/>
                <w:sz w:val="22"/>
                <w:szCs w:val="22"/>
                <w:lang w:eastAsia="en-US" w:bidi="ar-SA"/>
              </w:rPr>
            </w:pPr>
            <w:r>
              <w:rPr>
                <w:kern w:val="0"/>
                <w:sz w:val="22"/>
                <w:szCs w:val="22"/>
                <w:lang w:eastAsia="en-US" w:bidi="ar-SA"/>
              </w:rPr>
            </w:r>
          </w:p>
        </w:tc>
        <w:tc>
          <w:tcPr>
            <w:tcW w:w="2835" w:type="dxa"/>
            <w:vMerge w:val="continue"/>
            <w:tcBorders/>
            <w:vAlign w:val="center"/>
          </w:tcPr>
          <w:p>
            <w:pPr>
              <w:pStyle w:val="Normal"/>
              <w:widowControl w:val="false"/>
              <w:tabs>
                <w:tab w:val="clear" w:pos="720"/>
                <w:tab w:val="left" w:pos="618" w:leader="none"/>
              </w:tabs>
              <w:spacing w:lineRule="auto" w:line="276" w:before="0" w:after="0"/>
              <w:jc w:val="center"/>
              <w:rPr>
                <w:kern w:val="0"/>
                <w:sz w:val="22"/>
                <w:szCs w:val="22"/>
                <w:lang w:eastAsia="en-US" w:bidi="ar-SA"/>
              </w:rPr>
            </w:pPr>
            <w:r>
              <w:rPr>
                <w:kern w:val="0"/>
                <w:sz w:val="22"/>
                <w:szCs w:val="22"/>
                <w:lang w:eastAsia="en-US" w:bidi="ar-SA"/>
              </w:rPr>
            </w:r>
          </w:p>
        </w:tc>
        <w:tc>
          <w:tcPr>
            <w:tcW w:w="2694" w:type="dxa"/>
            <w:tcBorders/>
            <w:vAlign w:val="center"/>
          </w:tcPr>
          <w:p>
            <w:pPr>
              <w:pStyle w:val="Normal"/>
              <w:widowControl w:val="false"/>
              <w:tabs>
                <w:tab w:val="clear" w:pos="720"/>
                <w:tab w:val="left" w:pos="618"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плотн.</w:t>
            </w:r>
          </w:p>
        </w:tc>
        <w:tc>
          <w:tcPr>
            <w:tcW w:w="3485" w:type="dxa"/>
            <w:tcBorders/>
            <w:vAlign w:val="center"/>
          </w:tcPr>
          <w:p>
            <w:pPr>
              <w:pStyle w:val="Normal"/>
              <w:widowControl w:val="false"/>
              <w:tabs>
                <w:tab w:val="clear" w:pos="720"/>
                <w:tab w:val="left" w:pos="618"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0,7 кг/м</w:t>
            </w:r>
            <w:r>
              <w:rPr>
                <w:rFonts w:eastAsia="Arial" w:cs="Arial" w:ascii="Arial" w:hAnsi="Arial"/>
                <w:kern w:val="0"/>
                <w:sz w:val="24"/>
                <w:szCs w:val="24"/>
                <w:vertAlign w:val="superscript"/>
                <w:lang w:eastAsia="en-US" w:bidi="ar-SA"/>
              </w:rPr>
              <w:t>3</w:t>
            </w:r>
          </w:p>
        </w:tc>
      </w:tr>
    </w:tbl>
    <w:p>
      <w:pPr>
        <w:pStyle w:val="Normal"/>
        <w:tabs>
          <w:tab w:val="clear" w:pos="720"/>
          <w:tab w:val="left" w:pos="618" w:leader="none"/>
        </w:tabs>
        <w:spacing w:lineRule="auto" w:line="276"/>
        <w:rPr>
          <w:rFonts w:ascii="Arial" w:hAnsi="Arial" w:cs="Arial"/>
          <w:sz w:val="24"/>
          <w:szCs w:val="24"/>
        </w:rPr>
      </w:pPr>
      <w:r>
        <w:rPr>
          <w:rFonts w:cs="Arial" w:ascii="Arial" w:hAnsi="Arial"/>
          <w:sz w:val="24"/>
          <w:szCs w:val="24"/>
        </w:rPr>
      </w:r>
    </w:p>
    <w:p>
      <w:pPr>
        <w:pStyle w:val="Normal"/>
        <w:tabs>
          <w:tab w:val="clear" w:pos="720"/>
          <w:tab w:val="left" w:pos="618" w:leader="none"/>
        </w:tabs>
        <w:spacing w:lineRule="auto" w:line="276"/>
        <w:rPr>
          <w:rFonts w:ascii="Arial" w:hAnsi="Arial" w:cs="Arial"/>
          <w:sz w:val="24"/>
          <w:szCs w:val="24"/>
        </w:rPr>
      </w:pPr>
      <w:r>
        <w:rPr>
          <w:rFonts w:cs="Arial" w:ascii="Arial" w:hAnsi="Arial"/>
          <w:sz w:val="24"/>
          <w:szCs w:val="24"/>
        </w:rPr>
      </w:r>
    </w:p>
    <w:p>
      <w:pPr>
        <w:pStyle w:val="Heading1"/>
        <w:numPr>
          <w:ilvl w:val="1"/>
          <w:numId w:val="37"/>
        </w:numPr>
        <w:tabs>
          <w:tab w:val="clear" w:pos="720"/>
          <w:tab w:val="left" w:pos="618" w:leader="none"/>
        </w:tabs>
        <w:ind w:firstLine="709" w:left="0"/>
        <w:rPr>
          <w:rFonts w:ascii="Arial" w:hAnsi="Arial" w:cs="Arial"/>
          <w:sz w:val="24"/>
          <w:szCs w:val="24"/>
        </w:rPr>
      </w:pPr>
      <w:bookmarkStart w:id="544" w:name="_Toc211264110"/>
      <w:bookmarkStart w:id="545" w:name="_Toc211263622"/>
      <w:bookmarkStart w:id="546" w:name="_Toc211237326"/>
      <w:bookmarkStart w:id="547" w:name="_Toc211237104"/>
      <w:bookmarkStart w:id="548" w:name="_Toc211236845"/>
      <w:bookmarkStart w:id="549" w:name="_Toc211005426"/>
      <w:bookmarkStart w:id="550" w:name="_Toc210918467"/>
      <w:r>
        <w:rPr>
          <w:rFonts w:eastAsia="Arial" w:cs="Arial" w:ascii="Arial" w:hAnsi="Arial"/>
          <w:sz w:val="24"/>
          <w:szCs w:val="24"/>
        </w:rPr>
        <w:t>Преобладающий в муниципальном образовании вид топлива, определяемый по совокупности всех систем теплоснабжения, находящихся в соответствующем муниципальном образовании</w:t>
      </w:r>
      <w:bookmarkEnd w:id="544"/>
      <w:bookmarkEnd w:id="545"/>
      <w:bookmarkEnd w:id="546"/>
      <w:bookmarkEnd w:id="547"/>
      <w:bookmarkEnd w:id="548"/>
      <w:bookmarkEnd w:id="549"/>
      <w:bookmarkEnd w:id="550"/>
      <w:r>
        <w:rPr>
          <w:rFonts w:eastAsia="Arial" w:cs="Arial" w:ascii="Arial" w:hAnsi="Arial"/>
          <w:sz w:val="24"/>
          <w:szCs w:val="24"/>
        </w:rPr>
        <w:t xml:space="preserve"> </w:t>
      </w:r>
    </w:p>
    <w:p>
      <w:pPr>
        <w:pStyle w:val="Normal"/>
        <w:tabs>
          <w:tab w:val="clear" w:pos="720"/>
          <w:tab w:val="left" w:pos="618" w:leader="none"/>
        </w:tabs>
        <w:spacing w:lineRule="auto" w:line="276"/>
        <w:ind w:firstLine="709"/>
        <w:rPr>
          <w:rFonts w:ascii="Arial" w:hAnsi="Arial" w:cs="Arial"/>
          <w:sz w:val="24"/>
          <w:szCs w:val="24"/>
        </w:rPr>
      </w:pPr>
      <w:r>
        <w:rPr>
          <w:rFonts w:cs="Arial" w:ascii="Arial" w:hAnsi="Arial"/>
          <w:sz w:val="24"/>
          <w:szCs w:val="24"/>
        </w:rPr>
      </w:r>
    </w:p>
    <w:p>
      <w:pPr>
        <w:pStyle w:val="Normal"/>
        <w:tabs>
          <w:tab w:val="clear" w:pos="720"/>
          <w:tab w:val="left" w:pos="618" w:leader="none"/>
        </w:tabs>
        <w:spacing w:lineRule="auto" w:line="276"/>
        <w:ind w:firstLine="709"/>
        <w:jc w:val="both"/>
        <w:rPr>
          <w:rFonts w:ascii="Arial" w:hAnsi="Arial" w:cs="Arial"/>
          <w:sz w:val="24"/>
          <w:szCs w:val="24"/>
        </w:rPr>
      </w:pPr>
      <w:r>
        <w:rPr>
          <w:rFonts w:eastAsia="Arial" w:cs="Arial" w:ascii="Arial" w:hAnsi="Arial"/>
          <w:sz w:val="24"/>
          <w:szCs w:val="24"/>
        </w:rPr>
        <w:t>На территории пгт.Уруссу действует 21 источников индивидуального теплоснабжения, отапливающих социально-значимые и общественные здания. В качестве основного вида топлива на котельных используется природный газ.</w:t>
      </w:r>
    </w:p>
    <w:p>
      <w:pPr>
        <w:pStyle w:val="Normal"/>
        <w:tabs>
          <w:tab w:val="clear" w:pos="720"/>
          <w:tab w:val="left" w:pos="618" w:leader="none"/>
        </w:tabs>
        <w:spacing w:lineRule="auto" w:line="276"/>
        <w:ind w:firstLine="709"/>
        <w:rPr>
          <w:rFonts w:ascii="Arial" w:hAnsi="Arial" w:cs="Arial"/>
          <w:sz w:val="24"/>
          <w:szCs w:val="24"/>
        </w:rPr>
      </w:pPr>
      <w:r>
        <w:rPr>
          <w:rFonts w:cs="Arial" w:ascii="Arial" w:hAnsi="Arial"/>
          <w:sz w:val="24"/>
          <w:szCs w:val="24"/>
        </w:rPr>
      </w:r>
    </w:p>
    <w:p>
      <w:pPr>
        <w:pStyle w:val="Heading1"/>
        <w:numPr>
          <w:ilvl w:val="1"/>
          <w:numId w:val="37"/>
        </w:numPr>
        <w:tabs>
          <w:tab w:val="clear" w:pos="720"/>
          <w:tab w:val="left" w:pos="618" w:leader="none"/>
        </w:tabs>
        <w:ind w:firstLine="709" w:left="0"/>
        <w:rPr>
          <w:rFonts w:ascii="Arial" w:hAnsi="Arial" w:cs="Arial"/>
          <w:sz w:val="24"/>
          <w:szCs w:val="24"/>
        </w:rPr>
      </w:pPr>
      <w:bookmarkStart w:id="551" w:name="_Toc211264111"/>
      <w:bookmarkStart w:id="552" w:name="_Toc211263623"/>
      <w:bookmarkStart w:id="553" w:name="_Toc211237327"/>
      <w:bookmarkStart w:id="554" w:name="_Toc211237105"/>
      <w:bookmarkStart w:id="555" w:name="_Toc211236846"/>
      <w:bookmarkStart w:id="556" w:name="_Toc211005427"/>
      <w:bookmarkStart w:id="557" w:name="_Toc210918468"/>
      <w:r>
        <w:rPr>
          <w:rStyle w:val="1"/>
          <w:rFonts w:eastAsia="Arial" w:cs="Arial" w:ascii="Arial" w:hAnsi="Arial"/>
          <w:b/>
          <w:bCs/>
          <w:sz w:val="24"/>
          <w:szCs w:val="24"/>
        </w:rPr>
        <w:t>Приоритетное направление развития топливного баланса</w:t>
      </w:r>
      <w:bookmarkEnd w:id="551"/>
      <w:bookmarkEnd w:id="552"/>
      <w:bookmarkEnd w:id="553"/>
      <w:bookmarkEnd w:id="554"/>
      <w:bookmarkEnd w:id="555"/>
      <w:bookmarkEnd w:id="556"/>
      <w:bookmarkEnd w:id="557"/>
      <w:r>
        <w:rPr>
          <w:rFonts w:eastAsia="Arial" w:cs="Arial" w:ascii="Arial" w:hAnsi="Arial"/>
          <w:sz w:val="24"/>
          <w:szCs w:val="24"/>
        </w:rPr>
        <w:t xml:space="preserve"> </w:t>
      </w:r>
    </w:p>
    <w:p>
      <w:pPr>
        <w:pStyle w:val="Normal"/>
        <w:tabs>
          <w:tab w:val="clear" w:pos="720"/>
          <w:tab w:val="left" w:pos="618" w:leader="none"/>
        </w:tabs>
        <w:spacing w:lineRule="auto" w:line="276"/>
        <w:ind w:firstLine="709"/>
        <w:jc w:val="center"/>
        <w:rPr>
          <w:rFonts w:ascii="Arial" w:hAnsi="Arial" w:cs="Arial"/>
          <w:b/>
          <w:sz w:val="24"/>
          <w:szCs w:val="24"/>
        </w:rPr>
      </w:pPr>
      <w:r>
        <w:rPr>
          <w:rFonts w:cs="Arial" w:ascii="Arial" w:hAnsi="Arial"/>
          <w:b/>
          <w:sz w:val="24"/>
          <w:szCs w:val="24"/>
        </w:rPr>
      </w:r>
    </w:p>
    <w:p>
      <w:pPr>
        <w:sectPr>
          <w:headerReference w:type="default" r:id="rId123"/>
          <w:headerReference w:type="first" r:id="rId124"/>
          <w:footerReference w:type="default" r:id="rId125"/>
          <w:footerReference w:type="first" r:id="rId126"/>
          <w:type w:val="nextPage"/>
          <w:pgSz w:w="11906" w:h="16838"/>
          <w:pgMar w:left="1300" w:right="567" w:gutter="0" w:header="0" w:top="1280" w:footer="1044" w:bottom="1240"/>
          <w:pgNumType w:fmt="decimal"/>
          <w:formProt w:val="false"/>
          <w:textDirection w:val="lrTb"/>
          <w:docGrid w:type="default" w:linePitch="360" w:charSpace="4096"/>
        </w:sectPr>
        <w:pStyle w:val="Normal"/>
        <w:tabs>
          <w:tab w:val="clear" w:pos="720"/>
          <w:tab w:val="left" w:pos="618" w:leader="none"/>
        </w:tabs>
        <w:spacing w:lineRule="auto" w:line="276"/>
        <w:ind w:firstLine="709"/>
        <w:jc w:val="both"/>
        <w:rPr>
          <w:rFonts w:ascii="Arial" w:hAnsi="Arial" w:cs="Arial"/>
          <w:sz w:val="24"/>
          <w:szCs w:val="24"/>
        </w:rPr>
      </w:pPr>
      <w:r>
        <w:rPr>
          <w:rFonts w:eastAsia="Arial" w:cs="Arial" w:ascii="Arial" w:hAnsi="Arial"/>
          <w:sz w:val="24"/>
          <w:szCs w:val="24"/>
        </w:rPr>
        <w:t>На территории пгт.Уруссу действует 21 источников индивидуального теплоснабжения, отапливающих социально-значимые и общественные здания. В качестве основного вида топлива на котельных используется природный газ.  Перевод котельных на другие виды топлива не планируется.</w:t>
      </w:r>
    </w:p>
    <w:p>
      <w:pPr>
        <w:pStyle w:val="Heading1"/>
        <w:tabs>
          <w:tab w:val="clear" w:pos="720"/>
          <w:tab w:val="left" w:pos="618" w:leader="none"/>
        </w:tabs>
        <w:spacing w:lineRule="auto" w:line="276" w:before="74" w:after="0"/>
        <w:ind w:hanging="3167" w:left="3978"/>
        <w:jc w:val="left"/>
        <w:rPr>
          <w:rFonts w:ascii="Arial" w:hAnsi="Arial" w:cs="Arial"/>
          <w:spacing w:val="-2"/>
          <w:sz w:val="24"/>
          <w:szCs w:val="24"/>
        </w:rPr>
      </w:pPr>
      <w:bookmarkStart w:id="558" w:name="_Toc211264112"/>
      <w:bookmarkStart w:id="559" w:name="_Toc211263624"/>
      <w:bookmarkStart w:id="560" w:name="_Toc211237328"/>
      <w:bookmarkStart w:id="561" w:name="_Toc211237106"/>
      <w:bookmarkStart w:id="562" w:name="_Toc211236847"/>
      <w:bookmarkStart w:id="563" w:name="_Toc211005428"/>
      <w:bookmarkStart w:id="564" w:name="_Toc210918469"/>
      <w:bookmarkStart w:id="565" w:name="_Toc210730499"/>
      <w:bookmarkStart w:id="566" w:name="_Toc210728384"/>
      <w:bookmarkStart w:id="567" w:name="_bookmark70"/>
      <w:bookmarkEnd w:id="567"/>
      <w:r>
        <w:rPr>
          <w:rFonts w:eastAsia="Arial" w:cs="Arial" w:ascii="Arial" w:hAnsi="Arial"/>
          <w:sz w:val="24"/>
          <w:szCs w:val="24"/>
        </w:rPr>
        <w:t>Раздел</w:t>
      </w:r>
      <w:r>
        <w:rPr>
          <w:rFonts w:eastAsia="Arial" w:cs="Arial" w:ascii="Arial" w:hAnsi="Arial"/>
          <w:spacing w:val="-5"/>
          <w:sz w:val="24"/>
          <w:szCs w:val="24"/>
        </w:rPr>
        <w:t xml:space="preserve"> </w:t>
      </w:r>
      <w:r>
        <w:rPr>
          <w:rFonts w:eastAsia="Arial" w:cs="Arial" w:ascii="Arial" w:hAnsi="Arial"/>
          <w:sz w:val="24"/>
          <w:szCs w:val="24"/>
        </w:rPr>
        <w:t>9.</w:t>
      </w:r>
      <w:r>
        <w:rPr>
          <w:rFonts w:eastAsia="Arial" w:cs="Arial" w:ascii="Arial" w:hAnsi="Arial"/>
          <w:spacing w:val="-6"/>
          <w:sz w:val="24"/>
          <w:szCs w:val="24"/>
        </w:rPr>
        <w:t xml:space="preserve"> </w:t>
      </w:r>
      <w:r>
        <w:rPr>
          <w:rFonts w:eastAsia="Arial" w:cs="Arial" w:ascii="Arial" w:hAnsi="Arial"/>
          <w:sz w:val="24"/>
          <w:szCs w:val="24"/>
        </w:rPr>
        <w:t>Инвестиции</w:t>
      </w:r>
      <w:r>
        <w:rPr>
          <w:rFonts w:eastAsia="Arial" w:cs="Arial" w:ascii="Arial" w:hAnsi="Arial"/>
          <w:spacing w:val="-6"/>
          <w:sz w:val="24"/>
          <w:szCs w:val="24"/>
        </w:rPr>
        <w:t xml:space="preserve"> </w:t>
      </w:r>
      <w:r>
        <w:rPr>
          <w:rFonts w:eastAsia="Arial" w:cs="Arial" w:ascii="Arial" w:hAnsi="Arial"/>
          <w:sz w:val="24"/>
          <w:szCs w:val="24"/>
        </w:rPr>
        <w:t>в</w:t>
      </w:r>
      <w:r>
        <w:rPr>
          <w:rFonts w:eastAsia="Arial" w:cs="Arial" w:ascii="Arial" w:hAnsi="Arial"/>
          <w:spacing w:val="-7"/>
          <w:sz w:val="24"/>
          <w:szCs w:val="24"/>
        </w:rPr>
        <w:t xml:space="preserve"> </w:t>
      </w:r>
      <w:r>
        <w:rPr>
          <w:rFonts w:eastAsia="Arial" w:cs="Arial" w:ascii="Arial" w:hAnsi="Arial"/>
          <w:sz w:val="24"/>
          <w:szCs w:val="24"/>
        </w:rPr>
        <w:t>строительство,</w:t>
      </w:r>
      <w:r>
        <w:rPr>
          <w:rFonts w:eastAsia="Arial" w:cs="Arial" w:ascii="Arial" w:hAnsi="Arial"/>
          <w:spacing w:val="-6"/>
          <w:sz w:val="24"/>
          <w:szCs w:val="24"/>
        </w:rPr>
        <w:t xml:space="preserve"> </w:t>
      </w:r>
      <w:r>
        <w:rPr>
          <w:rFonts w:eastAsia="Arial" w:cs="Arial" w:ascii="Arial" w:hAnsi="Arial"/>
          <w:sz w:val="24"/>
          <w:szCs w:val="24"/>
        </w:rPr>
        <w:t>реконструкцию</w:t>
      </w:r>
      <w:r>
        <w:rPr>
          <w:rFonts w:eastAsia="Arial" w:cs="Arial" w:ascii="Arial" w:hAnsi="Arial"/>
          <w:spacing w:val="-6"/>
          <w:sz w:val="24"/>
          <w:szCs w:val="24"/>
        </w:rPr>
        <w:t xml:space="preserve"> </w:t>
      </w:r>
      <w:r>
        <w:rPr>
          <w:rFonts w:eastAsia="Arial" w:cs="Arial" w:ascii="Arial" w:hAnsi="Arial"/>
          <w:sz w:val="24"/>
          <w:szCs w:val="24"/>
        </w:rPr>
        <w:t>и</w:t>
      </w:r>
      <w:r>
        <w:rPr>
          <w:rFonts w:eastAsia="Arial" w:cs="Arial" w:ascii="Arial" w:hAnsi="Arial"/>
          <w:spacing w:val="-3"/>
          <w:sz w:val="24"/>
          <w:szCs w:val="24"/>
        </w:rPr>
        <w:t xml:space="preserve"> </w:t>
      </w:r>
      <w:r>
        <w:rPr>
          <w:rFonts w:eastAsia="Arial" w:cs="Arial" w:ascii="Arial" w:hAnsi="Arial"/>
          <w:sz w:val="24"/>
          <w:szCs w:val="24"/>
        </w:rPr>
        <w:t xml:space="preserve">техническое </w:t>
      </w:r>
      <w:r>
        <w:rPr>
          <w:rFonts w:eastAsia="Arial" w:cs="Arial" w:ascii="Arial" w:hAnsi="Arial"/>
          <w:spacing w:val="-2"/>
          <w:sz w:val="24"/>
          <w:szCs w:val="24"/>
        </w:rPr>
        <w:t>перевооружение</w:t>
      </w:r>
      <w:bookmarkEnd w:id="558"/>
      <w:bookmarkEnd w:id="559"/>
      <w:bookmarkEnd w:id="560"/>
      <w:bookmarkEnd w:id="561"/>
      <w:bookmarkEnd w:id="562"/>
      <w:bookmarkEnd w:id="563"/>
      <w:bookmarkEnd w:id="564"/>
      <w:bookmarkEnd w:id="565"/>
      <w:bookmarkEnd w:id="566"/>
    </w:p>
    <w:p>
      <w:pPr>
        <w:pStyle w:val="Normal"/>
        <w:numPr>
          <w:ilvl w:val="0"/>
          <w:numId w:val="0"/>
        </w:numPr>
        <w:tabs>
          <w:tab w:val="clear" w:pos="720"/>
          <w:tab w:val="left" w:pos="618" w:leader="none"/>
        </w:tabs>
        <w:outlineLvl w:val="0"/>
        <w:rPr>
          <w:rFonts w:ascii="Arial" w:hAnsi="Arial" w:cs="Arial"/>
          <w:b/>
          <w:bCs/>
          <w:vanish/>
          <w:sz w:val="24"/>
          <w:szCs w:val="24"/>
        </w:rPr>
      </w:pPr>
      <w:r>
        <w:rPr>
          <w:rFonts w:cs="Arial" w:ascii="Arial" w:hAnsi="Arial"/>
          <w:b/>
          <w:bCs/>
          <w:vanish/>
          <w:sz w:val="24"/>
          <w:szCs w:val="24"/>
        </w:rPr>
      </w:r>
      <w:bookmarkStart w:id="568" w:name="_Toc211237107"/>
      <w:bookmarkStart w:id="569" w:name="_Toc210911791"/>
      <w:bookmarkStart w:id="570" w:name="_bookmark71"/>
      <w:bookmarkStart w:id="571" w:name="_Toc211237107"/>
      <w:bookmarkStart w:id="572" w:name="_Toc210911791"/>
      <w:bookmarkStart w:id="573" w:name="_bookmark71"/>
      <w:bookmarkEnd w:id="571"/>
      <w:bookmarkEnd w:id="572"/>
      <w:bookmarkEnd w:id="573"/>
    </w:p>
    <w:p>
      <w:pPr>
        <w:pStyle w:val="Heading1"/>
        <w:tabs>
          <w:tab w:val="clear" w:pos="720"/>
          <w:tab w:val="left" w:pos="3119" w:leader="none"/>
        </w:tabs>
        <w:ind w:firstLine="709" w:left="0"/>
        <w:rPr>
          <w:rFonts w:ascii="Arial" w:hAnsi="Arial" w:cs="Arial"/>
          <w:sz w:val="24"/>
          <w:szCs w:val="24"/>
        </w:rPr>
      </w:pPr>
      <w:bookmarkStart w:id="574" w:name="_Toc211264113"/>
      <w:bookmarkStart w:id="575" w:name="_Toc211263625"/>
      <w:bookmarkStart w:id="576" w:name="_Toc211237329"/>
      <w:bookmarkStart w:id="577" w:name="_Toc211237108"/>
      <w:bookmarkStart w:id="578" w:name="_Toc211236848"/>
      <w:bookmarkStart w:id="579" w:name="_Toc211005429"/>
      <w:bookmarkStart w:id="580" w:name="_Toc210918470"/>
      <w:r>
        <w:rPr>
          <w:rFonts w:eastAsia="Arial" w:cs="Arial" w:ascii="Arial" w:hAnsi="Arial"/>
          <w:sz w:val="24"/>
          <w:szCs w:val="24"/>
        </w:rPr>
        <w:t>9.1. Предложения 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w:t>
      </w:r>
      <w:bookmarkEnd w:id="574"/>
      <w:bookmarkEnd w:id="575"/>
      <w:bookmarkEnd w:id="576"/>
      <w:bookmarkEnd w:id="577"/>
      <w:bookmarkEnd w:id="578"/>
      <w:bookmarkEnd w:id="579"/>
      <w:bookmarkEnd w:id="580"/>
    </w:p>
    <w:p>
      <w:pPr>
        <w:pStyle w:val="BodyText"/>
        <w:tabs>
          <w:tab w:val="clear" w:pos="720"/>
          <w:tab w:val="left" w:pos="618" w:leader="none"/>
        </w:tabs>
        <w:spacing w:before="7" w:after="0"/>
        <w:jc w:val="center"/>
        <w:rPr>
          <w:rFonts w:ascii="Arial" w:hAnsi="Arial" w:cs="Arial"/>
          <w:b/>
          <w:sz w:val="24"/>
          <w:szCs w:val="24"/>
        </w:rPr>
      </w:pPr>
      <w:r>
        <w:rPr>
          <w:rFonts w:cs="Arial" w:ascii="Arial" w:hAnsi="Arial"/>
          <w:b/>
          <w:sz w:val="24"/>
          <w:szCs w:val="24"/>
        </w:rPr>
      </w:r>
    </w:p>
    <w:p>
      <w:pPr>
        <w:sectPr>
          <w:headerReference w:type="default" r:id="rId127"/>
          <w:headerReference w:type="first" r:id="rId128"/>
          <w:footerReference w:type="default" r:id="rId129"/>
          <w:footerReference w:type="first" r:id="rId130"/>
          <w:type w:val="nextPage"/>
          <w:pgSz w:w="11906" w:h="16838"/>
          <w:pgMar w:left="1300" w:right="567" w:gutter="0" w:header="0" w:top="1400" w:footer="1044" w:bottom="1240"/>
          <w:pgNumType w:fmt="decimal"/>
          <w:formProt w:val="false"/>
          <w:textDirection w:val="lrTb"/>
          <w:docGrid w:type="default" w:linePitch="360" w:charSpace="4096"/>
        </w:sectPr>
        <w:pStyle w:val="BodyText"/>
        <w:tabs>
          <w:tab w:val="clear" w:pos="720"/>
          <w:tab w:val="left" w:pos="618" w:leader="none"/>
        </w:tabs>
        <w:rPr>
          <w:rFonts w:ascii="Arial" w:hAnsi="Arial" w:cs="Arial"/>
          <w:sz w:val="24"/>
          <w:szCs w:val="24"/>
        </w:rPr>
      </w:pPr>
      <w:r>
        <w:rPr>
          <w:rFonts w:eastAsia="Arial" w:cs="Arial" w:ascii="Arial" w:hAnsi="Arial"/>
          <w:sz w:val="24"/>
          <w:szCs w:val="24"/>
        </w:rPr>
        <w:t>Оснащение вновь вводимых объектов капитального</w:t>
      </w:r>
      <w:r>
        <w:rPr>
          <w:rFonts w:eastAsia="Arial" w:cs="Arial" w:ascii="Arial" w:hAnsi="Arial"/>
          <w:spacing w:val="-1"/>
          <w:sz w:val="24"/>
          <w:szCs w:val="24"/>
        </w:rPr>
        <w:t xml:space="preserve"> </w:t>
      </w:r>
      <w:r>
        <w:rPr>
          <w:rFonts w:eastAsia="Arial" w:cs="Arial" w:ascii="Arial" w:hAnsi="Arial"/>
          <w:sz w:val="24"/>
          <w:szCs w:val="24"/>
        </w:rPr>
        <w:t xml:space="preserve">строительства на территории пгт.Уруссу индивидуальными системами теплоснабжения должно предусматриваться в установленном порядке на этапе разработки проектно-сметной </w:t>
      </w:r>
      <w:r>
        <w:rPr>
          <w:rFonts w:eastAsia="Arial" w:cs="Arial" w:ascii="Arial" w:hAnsi="Arial"/>
          <w:spacing w:val="-2"/>
          <w:sz w:val="24"/>
          <w:szCs w:val="24"/>
        </w:rPr>
        <w:t>документации.</w:t>
      </w:r>
    </w:p>
    <w:p>
      <w:pPr>
        <w:pStyle w:val="Normal"/>
        <w:tabs>
          <w:tab w:val="clear" w:pos="720"/>
          <w:tab w:val="left" w:pos="618" w:leader="none"/>
        </w:tabs>
        <w:spacing w:before="75" w:after="0"/>
        <w:ind w:left="7625" w:right="211"/>
        <w:rPr>
          <w:rFonts w:ascii="Arial" w:hAnsi="Arial" w:cs="Arial"/>
          <w:sz w:val="24"/>
          <w:szCs w:val="24"/>
        </w:rPr>
      </w:pPr>
      <w:r>
        <w:rPr>
          <w:rFonts w:eastAsia="Arial" w:cs="Arial" w:ascii="Arial" w:hAnsi="Arial"/>
          <w:sz w:val="24"/>
          <w:szCs w:val="24"/>
        </w:rPr>
        <w:t>таб.</w:t>
      </w:r>
      <w:r>
        <w:rPr>
          <w:rFonts w:eastAsia="Arial" w:cs="Arial" w:ascii="Arial" w:hAnsi="Arial"/>
          <w:spacing w:val="40"/>
          <w:sz w:val="24"/>
          <w:szCs w:val="24"/>
        </w:rPr>
        <w:t xml:space="preserve"> </w:t>
      </w:r>
      <w:r>
        <w:rPr>
          <w:rFonts w:eastAsia="Arial" w:cs="Arial" w:ascii="Arial" w:hAnsi="Arial"/>
          <w:sz w:val="24"/>
          <w:szCs w:val="24"/>
        </w:rPr>
        <w:t>14 – Оценка инвестиций в строительство, реконструкцию и техническое</w:t>
      </w:r>
      <w:r>
        <w:rPr>
          <w:rFonts w:eastAsia="Arial" w:cs="Arial" w:ascii="Arial" w:hAnsi="Arial"/>
          <w:spacing w:val="-10"/>
          <w:sz w:val="24"/>
          <w:szCs w:val="24"/>
        </w:rPr>
        <w:t xml:space="preserve"> </w:t>
      </w:r>
      <w:r>
        <w:rPr>
          <w:rFonts w:eastAsia="Arial" w:cs="Arial" w:ascii="Arial" w:hAnsi="Arial"/>
          <w:sz w:val="24"/>
          <w:szCs w:val="24"/>
        </w:rPr>
        <w:t>перевооружение</w:t>
      </w:r>
      <w:r>
        <w:rPr>
          <w:rFonts w:eastAsia="Arial" w:cs="Arial" w:ascii="Arial" w:hAnsi="Arial"/>
          <w:spacing w:val="-10"/>
          <w:sz w:val="24"/>
          <w:szCs w:val="24"/>
        </w:rPr>
        <w:t xml:space="preserve"> </w:t>
      </w:r>
      <w:r>
        <w:rPr>
          <w:rFonts w:eastAsia="Arial" w:cs="Arial" w:ascii="Arial" w:hAnsi="Arial"/>
          <w:sz w:val="24"/>
          <w:szCs w:val="24"/>
        </w:rPr>
        <w:t>системы</w:t>
      </w:r>
      <w:r>
        <w:rPr>
          <w:rFonts w:eastAsia="Arial" w:cs="Arial" w:ascii="Arial" w:hAnsi="Arial"/>
          <w:spacing w:val="-9"/>
          <w:sz w:val="24"/>
          <w:szCs w:val="24"/>
        </w:rPr>
        <w:t xml:space="preserve"> </w:t>
      </w:r>
      <w:r>
        <w:rPr>
          <w:rFonts w:eastAsia="Arial" w:cs="Arial" w:ascii="Arial" w:hAnsi="Arial"/>
          <w:sz w:val="24"/>
          <w:szCs w:val="24"/>
        </w:rPr>
        <w:t>теплоснабжения</w:t>
      </w:r>
      <w:r>
        <w:rPr>
          <w:rFonts w:eastAsia="Arial" w:cs="Arial" w:ascii="Arial" w:hAnsi="Arial"/>
          <w:spacing w:val="-9"/>
          <w:sz w:val="24"/>
          <w:szCs w:val="24"/>
        </w:rPr>
        <w:t xml:space="preserve"> </w:t>
      </w:r>
      <w:r>
        <w:rPr>
          <w:rFonts w:eastAsia="Arial" w:cs="Arial" w:ascii="Arial" w:hAnsi="Arial"/>
          <w:sz w:val="24"/>
          <w:szCs w:val="24"/>
        </w:rPr>
        <w:t>пгт.Уруссу</w:t>
      </w:r>
    </w:p>
    <w:p>
      <w:pPr>
        <w:pStyle w:val="BodyText"/>
        <w:tabs>
          <w:tab w:val="clear" w:pos="720"/>
          <w:tab w:val="left" w:pos="618" w:leader="none"/>
        </w:tabs>
        <w:spacing w:before="2" w:after="0"/>
        <w:rPr>
          <w:rFonts w:ascii="Arial" w:hAnsi="Arial" w:cs="Arial"/>
          <w:sz w:val="24"/>
          <w:szCs w:val="24"/>
        </w:rPr>
      </w:pPr>
      <w:r>
        <w:rPr>
          <w:rFonts w:cs="Arial" w:ascii="Arial" w:hAnsi="Arial"/>
          <w:sz w:val="24"/>
          <w:szCs w:val="24"/>
        </w:rPr>
      </w:r>
    </w:p>
    <w:tbl>
      <w:tblPr>
        <w:tblStyle w:val="1575"/>
        <w:tblW w:w="15451" w:type="dxa"/>
        <w:jc w:val="left"/>
        <w:tblInd w:w="114" w:type="dxa"/>
        <w:tblLayout w:type="fixed"/>
        <w:tblCellMar>
          <w:top w:w="0" w:type="dxa"/>
          <w:left w:w="5" w:type="dxa"/>
          <w:bottom w:w="0" w:type="dxa"/>
          <w:right w:w="5" w:type="dxa"/>
        </w:tblCellMar>
        <w:tblLook w:val="01e0" w:noHBand="0" w:noVBand="0" w:firstColumn="1" w:lastRow="1" w:lastColumn="1" w:firstRow="1"/>
      </w:tblPr>
      <w:tblGrid>
        <w:gridCol w:w="378"/>
        <w:gridCol w:w="3727"/>
        <w:gridCol w:w="1143"/>
        <w:gridCol w:w="2123"/>
        <w:gridCol w:w="1621"/>
        <w:gridCol w:w="1663"/>
        <w:gridCol w:w="1640"/>
        <w:gridCol w:w="3154"/>
      </w:tblGrid>
      <w:tr>
        <w:trPr>
          <w:trHeight w:val="230" w:hRule="atLeast"/>
        </w:trPr>
        <w:tc>
          <w:tcPr>
            <w:tcW w:w="378" w:type="dxa"/>
            <w:vMerge w:val="restart"/>
            <w:tcBorders>
              <w:top w:val="single" w:sz="4" w:space="0" w:color="000000"/>
              <w:left w:val="single" w:sz="4" w:space="0" w:color="000000"/>
              <w:bottom w:val="single" w:sz="4" w:space="0" w:color="000000"/>
              <w:right w:val="single" w:sz="4" w:space="0" w:color="000000"/>
            </w:tcBorders>
            <w:shd w:color="auto" w:fill="CDFFE6" w:val="clear"/>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93"/>
              <w:jc w:val="left"/>
              <w:rPr>
                <w:rFonts w:ascii="Arial" w:hAnsi="Arial" w:cs="Arial"/>
                <w:sz w:val="24"/>
                <w:szCs w:val="24"/>
              </w:rPr>
            </w:pPr>
            <w:r>
              <w:rPr>
                <w:rFonts w:eastAsia="Arial" w:cs="Arial" w:ascii="Arial" w:hAnsi="Arial"/>
                <w:kern w:val="0"/>
                <w:sz w:val="24"/>
                <w:szCs w:val="24"/>
                <w:lang w:eastAsia="en-US" w:bidi="ar-SA"/>
              </w:rPr>
              <w:t>№</w:t>
            </w:r>
          </w:p>
        </w:tc>
        <w:tc>
          <w:tcPr>
            <w:tcW w:w="3727" w:type="dxa"/>
            <w:vMerge w:val="restart"/>
            <w:tcBorders>
              <w:top w:val="single" w:sz="4" w:space="0" w:color="000000"/>
              <w:left w:val="single" w:sz="4" w:space="0" w:color="000000"/>
              <w:bottom w:val="single" w:sz="4" w:space="0" w:color="000000"/>
              <w:right w:val="single" w:sz="4" w:space="0" w:color="000000"/>
            </w:tcBorders>
            <w:shd w:color="auto" w:fill="CDFFE6" w:val="clear"/>
          </w:tcPr>
          <w:p>
            <w:pPr>
              <w:pStyle w:val="TableParagraph"/>
              <w:widowControl w:val="false"/>
              <w:tabs>
                <w:tab w:val="clear" w:pos="720"/>
                <w:tab w:val="left" w:pos="618" w:leader="none"/>
              </w:tabs>
              <w:spacing w:before="108" w:after="0"/>
              <w:ind w:hanging="1170" w:left="1524"/>
              <w:jc w:val="left"/>
              <w:rPr>
                <w:rFonts w:ascii="Arial" w:hAnsi="Arial" w:cs="Arial"/>
                <w:sz w:val="24"/>
                <w:szCs w:val="24"/>
              </w:rPr>
            </w:pPr>
            <w:r>
              <w:rPr>
                <w:rFonts w:eastAsia="Arial" w:cs="Arial" w:ascii="Arial" w:hAnsi="Arial"/>
                <w:kern w:val="0"/>
                <w:sz w:val="24"/>
                <w:szCs w:val="24"/>
                <w:lang w:eastAsia="en-US" w:bidi="ar-SA"/>
              </w:rPr>
              <w:t>Наименование</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источника</w:t>
            </w:r>
            <w:r>
              <w:rPr>
                <w:rFonts w:eastAsia="Arial" w:cs="Arial" w:ascii="Arial" w:hAnsi="Arial"/>
                <w:spacing w:val="-12"/>
                <w:kern w:val="0"/>
                <w:sz w:val="24"/>
                <w:szCs w:val="24"/>
                <w:lang w:eastAsia="en-US" w:bidi="ar-SA"/>
              </w:rPr>
              <w:t xml:space="preserve"> </w:t>
            </w:r>
            <w:r>
              <w:rPr>
                <w:rFonts w:eastAsia="Arial" w:cs="Arial" w:ascii="Arial" w:hAnsi="Arial"/>
                <w:kern w:val="0"/>
                <w:sz w:val="24"/>
                <w:szCs w:val="24"/>
                <w:lang w:eastAsia="en-US" w:bidi="ar-SA"/>
              </w:rPr>
              <w:t xml:space="preserve">тепловой </w:t>
            </w:r>
            <w:r>
              <w:rPr>
                <w:rFonts w:eastAsia="Arial" w:cs="Arial" w:ascii="Arial" w:hAnsi="Arial"/>
                <w:spacing w:val="-2"/>
                <w:kern w:val="0"/>
                <w:sz w:val="24"/>
                <w:szCs w:val="24"/>
                <w:lang w:eastAsia="en-US" w:bidi="ar-SA"/>
              </w:rPr>
              <w:t>энергии</w:t>
            </w:r>
          </w:p>
        </w:tc>
        <w:tc>
          <w:tcPr>
            <w:tcW w:w="1143" w:type="dxa"/>
            <w:vMerge w:val="restart"/>
            <w:tcBorders>
              <w:top w:val="single" w:sz="4" w:space="0" w:color="000000"/>
              <w:left w:val="single" w:sz="4" w:space="0" w:color="000000"/>
              <w:bottom w:val="single" w:sz="4" w:space="0" w:color="000000"/>
              <w:right w:val="single" w:sz="4" w:space="0" w:color="000000"/>
            </w:tcBorders>
            <w:shd w:color="auto" w:fill="CDFFE6" w:val="clear"/>
          </w:tcPr>
          <w:p>
            <w:pPr>
              <w:pStyle w:val="TableParagraph"/>
              <w:widowControl w:val="false"/>
              <w:tabs>
                <w:tab w:val="clear" w:pos="720"/>
                <w:tab w:val="left" w:pos="618" w:leader="none"/>
              </w:tabs>
              <w:spacing w:before="108" w:after="0"/>
              <w:ind w:firstLine="220" w:left="82"/>
              <w:jc w:val="left"/>
              <w:rPr>
                <w:rFonts w:ascii="Arial" w:hAnsi="Arial" w:cs="Arial"/>
                <w:sz w:val="24"/>
                <w:szCs w:val="24"/>
              </w:rPr>
            </w:pPr>
            <w:r>
              <w:rPr>
                <w:rFonts w:eastAsia="Arial" w:cs="Arial" w:ascii="Arial" w:hAnsi="Arial"/>
                <w:spacing w:val="-2"/>
                <w:kern w:val="0"/>
                <w:sz w:val="24"/>
                <w:szCs w:val="24"/>
                <w:lang w:eastAsia="en-US" w:bidi="ar-SA"/>
              </w:rPr>
              <w:t>Сроки реализации</w:t>
            </w:r>
          </w:p>
        </w:tc>
        <w:tc>
          <w:tcPr>
            <w:tcW w:w="5407" w:type="dxa"/>
            <w:gridSpan w:val="3"/>
            <w:tcBorders>
              <w:top w:val="single" w:sz="4" w:space="0" w:color="000000"/>
              <w:left w:val="single" w:sz="4" w:space="0" w:color="000000"/>
              <w:bottom w:val="single" w:sz="4" w:space="0" w:color="000000"/>
              <w:right w:val="single" w:sz="4" w:space="0" w:color="000000"/>
            </w:tcBorders>
            <w:shd w:color="auto" w:fill="CDFFE6" w:val="clear"/>
          </w:tcPr>
          <w:p>
            <w:pPr>
              <w:pStyle w:val="TableParagraph"/>
              <w:widowControl w:val="false"/>
              <w:tabs>
                <w:tab w:val="clear" w:pos="720"/>
                <w:tab w:val="left" w:pos="618" w:leader="none"/>
              </w:tabs>
              <w:spacing w:lineRule="exact" w:line="210" w:before="0" w:after="0"/>
              <w:ind w:left="2148" w:right="2131"/>
              <w:jc w:val="center"/>
              <w:rPr>
                <w:rFonts w:ascii="Arial" w:hAnsi="Arial" w:cs="Arial"/>
                <w:sz w:val="24"/>
                <w:szCs w:val="24"/>
              </w:rPr>
            </w:pPr>
            <w:r>
              <w:rPr>
                <w:rFonts w:eastAsia="Arial" w:cs="Arial" w:ascii="Arial" w:hAnsi="Arial"/>
                <w:kern w:val="0"/>
                <w:sz w:val="24"/>
                <w:szCs w:val="24"/>
                <w:lang w:eastAsia="en-US" w:bidi="ar-SA"/>
              </w:rPr>
              <w:t>Объем</w:t>
            </w:r>
            <w:r>
              <w:rPr>
                <w:rFonts w:eastAsia="Arial" w:cs="Arial" w:ascii="Arial" w:hAnsi="Arial"/>
                <w:spacing w:val="-9"/>
                <w:kern w:val="0"/>
                <w:sz w:val="24"/>
                <w:szCs w:val="24"/>
                <w:lang w:eastAsia="en-US" w:bidi="ar-SA"/>
              </w:rPr>
              <w:t xml:space="preserve"> </w:t>
            </w:r>
            <w:r>
              <w:rPr>
                <w:rFonts w:eastAsia="Arial" w:cs="Arial" w:ascii="Arial" w:hAnsi="Arial"/>
                <w:spacing w:val="-2"/>
                <w:kern w:val="0"/>
                <w:sz w:val="24"/>
                <w:szCs w:val="24"/>
                <w:lang w:eastAsia="en-US" w:bidi="ar-SA"/>
              </w:rPr>
              <w:t>работ</w:t>
            </w:r>
          </w:p>
        </w:tc>
        <w:tc>
          <w:tcPr>
            <w:tcW w:w="1640" w:type="dxa"/>
            <w:vMerge w:val="restart"/>
            <w:tcBorders>
              <w:top w:val="single" w:sz="4" w:space="0" w:color="000000"/>
              <w:left w:val="single" w:sz="4" w:space="0" w:color="000000"/>
              <w:bottom w:val="single" w:sz="4" w:space="0" w:color="000000"/>
              <w:right w:val="single" w:sz="4" w:space="0" w:color="000000"/>
            </w:tcBorders>
            <w:shd w:color="auto" w:fill="CDFFE6" w:val="clear"/>
          </w:tcPr>
          <w:p>
            <w:pPr>
              <w:pStyle w:val="TableParagraph"/>
              <w:widowControl w:val="false"/>
              <w:tabs>
                <w:tab w:val="clear" w:pos="720"/>
                <w:tab w:val="left" w:pos="618" w:leader="none"/>
              </w:tabs>
              <w:spacing w:before="0" w:after="0"/>
              <w:ind w:firstLine="3" w:left="195" w:right="176"/>
              <w:jc w:val="center"/>
              <w:rPr>
                <w:rFonts w:ascii="Arial" w:hAnsi="Arial" w:cs="Arial"/>
                <w:sz w:val="24"/>
                <w:szCs w:val="24"/>
              </w:rPr>
            </w:pPr>
            <w:r>
              <w:rPr>
                <w:rFonts w:eastAsia="Arial" w:cs="Arial" w:ascii="Arial" w:hAnsi="Arial"/>
                <w:spacing w:val="-2"/>
                <w:kern w:val="0"/>
                <w:sz w:val="24"/>
                <w:szCs w:val="24"/>
                <w:lang w:eastAsia="en-US" w:bidi="ar-SA"/>
              </w:rPr>
              <w:t xml:space="preserve">Стоимость строительства, </w:t>
            </w:r>
            <w:r>
              <w:rPr>
                <w:rFonts w:eastAsia="Arial" w:cs="Arial" w:ascii="Arial" w:hAnsi="Arial"/>
                <w:kern w:val="0"/>
                <w:sz w:val="24"/>
                <w:szCs w:val="24"/>
                <w:lang w:eastAsia="en-US" w:bidi="ar-SA"/>
              </w:rPr>
              <w:t>тыс. руб.</w:t>
            </w:r>
          </w:p>
        </w:tc>
        <w:tc>
          <w:tcPr>
            <w:tcW w:w="3154" w:type="dxa"/>
            <w:vMerge w:val="restart"/>
            <w:tcBorders>
              <w:top w:val="single" w:sz="4" w:space="0" w:color="000000"/>
              <w:left w:val="single" w:sz="4" w:space="0" w:color="000000"/>
              <w:bottom w:val="single" w:sz="4" w:space="0" w:color="000000"/>
              <w:right w:val="single" w:sz="4" w:space="0" w:color="000000"/>
            </w:tcBorders>
            <w:shd w:color="auto" w:fill="CDFFE6" w:val="clear"/>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377"/>
              <w:jc w:val="left"/>
              <w:rPr>
                <w:rFonts w:ascii="Arial" w:hAnsi="Arial" w:cs="Arial"/>
                <w:sz w:val="24"/>
                <w:szCs w:val="24"/>
              </w:rPr>
            </w:pPr>
            <w:r>
              <w:rPr>
                <w:rFonts w:eastAsia="Arial" w:cs="Arial" w:ascii="Arial" w:hAnsi="Arial"/>
                <w:spacing w:val="-2"/>
                <w:kern w:val="0"/>
                <w:sz w:val="24"/>
                <w:szCs w:val="24"/>
                <w:lang w:eastAsia="en-US" w:bidi="ar-SA"/>
              </w:rPr>
              <w:t>Источники</w:t>
            </w:r>
            <w:r>
              <w:rPr>
                <w:rFonts w:eastAsia="Arial" w:cs="Arial" w:ascii="Arial" w:hAnsi="Arial"/>
                <w:spacing w:val="2"/>
                <w:kern w:val="0"/>
                <w:sz w:val="24"/>
                <w:szCs w:val="24"/>
                <w:lang w:eastAsia="en-US" w:bidi="ar-SA"/>
              </w:rPr>
              <w:t xml:space="preserve"> </w:t>
            </w:r>
            <w:r>
              <w:rPr>
                <w:rFonts w:eastAsia="Arial" w:cs="Arial" w:ascii="Arial" w:hAnsi="Arial"/>
                <w:spacing w:val="-2"/>
                <w:kern w:val="0"/>
                <w:sz w:val="24"/>
                <w:szCs w:val="24"/>
                <w:lang w:eastAsia="en-US" w:bidi="ar-SA"/>
              </w:rPr>
              <w:t>финансирования</w:t>
            </w:r>
          </w:p>
        </w:tc>
      </w:tr>
      <w:tr>
        <w:trPr>
          <w:trHeight w:val="481" w:hRule="atLeast"/>
        </w:trPr>
        <w:tc>
          <w:tcPr>
            <w:tcW w:w="378" w:type="dxa"/>
            <w:vMerge w:val="continue"/>
            <w:tcBorders>
              <w:left w:val="single" w:sz="4" w:space="0" w:color="000000"/>
              <w:bottom w:val="single" w:sz="4" w:space="0" w:color="000000"/>
              <w:right w:val="single" w:sz="4" w:space="0" w:color="000000"/>
            </w:tcBorders>
            <w:shd w:color="auto" w:fill="CDFFE6"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3727" w:type="dxa"/>
            <w:vMerge w:val="continue"/>
            <w:tcBorders>
              <w:left w:val="single" w:sz="4" w:space="0" w:color="000000"/>
              <w:bottom w:val="single" w:sz="4" w:space="0" w:color="000000"/>
              <w:right w:val="single" w:sz="4" w:space="0" w:color="000000"/>
            </w:tcBorders>
            <w:shd w:color="auto" w:fill="CDFFE6"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143" w:type="dxa"/>
            <w:vMerge w:val="continue"/>
            <w:tcBorders>
              <w:left w:val="single" w:sz="4" w:space="0" w:color="000000"/>
              <w:bottom w:val="single" w:sz="4" w:space="0" w:color="000000"/>
              <w:right w:val="single" w:sz="4" w:space="0" w:color="000000"/>
            </w:tcBorders>
            <w:shd w:color="auto" w:fill="CDFFE6"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2123" w:type="dxa"/>
            <w:tcBorders>
              <w:top w:val="single" w:sz="4" w:space="0" w:color="000000"/>
              <w:left w:val="single" w:sz="4" w:space="0" w:color="000000"/>
              <w:bottom w:val="single" w:sz="4" w:space="0" w:color="000000"/>
              <w:right w:val="single" w:sz="4" w:space="0" w:color="000000"/>
            </w:tcBorders>
            <w:shd w:color="auto" w:fill="CDFFE6" w:val="clear"/>
          </w:tcPr>
          <w:p>
            <w:pPr>
              <w:pStyle w:val="TableParagraph"/>
              <w:widowControl w:val="false"/>
              <w:tabs>
                <w:tab w:val="clear" w:pos="720"/>
                <w:tab w:val="left" w:pos="618" w:leader="none"/>
              </w:tabs>
              <w:spacing w:before="103" w:after="0"/>
              <w:ind w:left="400" w:right="393"/>
              <w:jc w:val="center"/>
              <w:rPr>
                <w:rFonts w:ascii="Arial" w:hAnsi="Arial" w:cs="Arial"/>
                <w:sz w:val="24"/>
                <w:szCs w:val="24"/>
              </w:rPr>
            </w:pPr>
            <w:r>
              <w:rPr>
                <w:rFonts w:eastAsia="Arial" w:cs="Arial" w:ascii="Arial" w:hAnsi="Arial"/>
                <w:spacing w:val="-2"/>
                <w:kern w:val="0"/>
                <w:sz w:val="24"/>
                <w:szCs w:val="24"/>
                <w:lang w:eastAsia="en-US" w:bidi="ar-SA"/>
              </w:rPr>
              <w:t>Исполнение</w:t>
            </w:r>
          </w:p>
        </w:tc>
        <w:tc>
          <w:tcPr>
            <w:tcW w:w="1621" w:type="dxa"/>
            <w:tcBorders>
              <w:top w:val="single" w:sz="4" w:space="0" w:color="000000"/>
              <w:left w:val="single" w:sz="4" w:space="0" w:color="000000"/>
              <w:bottom w:val="single" w:sz="4" w:space="0" w:color="000000"/>
              <w:right w:val="single" w:sz="4" w:space="0" w:color="000000"/>
            </w:tcBorders>
            <w:shd w:color="auto" w:fill="CDFFE6" w:val="clear"/>
          </w:tcPr>
          <w:p>
            <w:pPr>
              <w:pStyle w:val="TableParagraph"/>
              <w:widowControl w:val="false"/>
              <w:tabs>
                <w:tab w:val="clear" w:pos="720"/>
                <w:tab w:val="left" w:pos="618" w:leader="none"/>
              </w:tabs>
              <w:spacing w:before="103" w:after="0"/>
              <w:ind w:left="166" w:right="151"/>
              <w:jc w:val="center"/>
              <w:rPr>
                <w:rFonts w:ascii="Arial" w:hAnsi="Arial" w:cs="Arial"/>
                <w:sz w:val="24"/>
                <w:szCs w:val="24"/>
              </w:rPr>
            </w:pPr>
            <w:r>
              <w:rPr>
                <w:rFonts w:eastAsia="Arial" w:cs="Arial" w:ascii="Arial" w:hAnsi="Arial"/>
                <w:spacing w:val="-2"/>
                <w:kern w:val="0"/>
                <w:sz w:val="24"/>
                <w:szCs w:val="24"/>
                <w:lang w:eastAsia="en-US" w:bidi="ar-SA"/>
              </w:rPr>
              <w:t>Оборудование</w:t>
            </w:r>
          </w:p>
        </w:tc>
        <w:tc>
          <w:tcPr>
            <w:tcW w:w="1663" w:type="dxa"/>
            <w:tcBorders>
              <w:top w:val="single" w:sz="4" w:space="0" w:color="000000"/>
              <w:left w:val="single" w:sz="4" w:space="0" w:color="000000"/>
              <w:bottom w:val="single" w:sz="4" w:space="0" w:color="000000"/>
              <w:right w:val="single" w:sz="4" w:space="0" w:color="000000"/>
            </w:tcBorders>
            <w:shd w:color="auto" w:fill="CDFFE6" w:val="clear"/>
          </w:tcPr>
          <w:p>
            <w:pPr>
              <w:pStyle w:val="TableParagraph"/>
              <w:widowControl w:val="false"/>
              <w:tabs>
                <w:tab w:val="clear" w:pos="720"/>
                <w:tab w:val="left" w:pos="618" w:leader="none"/>
              </w:tabs>
              <w:spacing w:before="103" w:after="0"/>
              <w:ind w:left="60" w:right="45"/>
              <w:jc w:val="center"/>
              <w:rPr>
                <w:rFonts w:ascii="Arial" w:hAnsi="Arial" w:cs="Arial"/>
                <w:sz w:val="24"/>
                <w:szCs w:val="24"/>
              </w:rPr>
            </w:pPr>
            <w:r>
              <w:rPr>
                <w:rFonts w:eastAsia="Arial" w:cs="Arial" w:ascii="Arial" w:hAnsi="Arial"/>
                <w:spacing w:val="-2"/>
                <w:kern w:val="0"/>
                <w:sz w:val="24"/>
                <w:szCs w:val="24"/>
                <w:lang w:eastAsia="en-US" w:bidi="ar-SA"/>
              </w:rPr>
              <w:t>Количество</w:t>
            </w:r>
          </w:p>
        </w:tc>
        <w:tc>
          <w:tcPr>
            <w:tcW w:w="1640" w:type="dxa"/>
            <w:vMerge w:val="continue"/>
            <w:tcBorders>
              <w:left w:val="single" w:sz="4" w:space="0" w:color="000000"/>
              <w:bottom w:val="single" w:sz="4" w:space="0" w:color="000000"/>
              <w:right w:val="single" w:sz="4" w:space="0" w:color="000000"/>
            </w:tcBorders>
            <w:shd w:color="auto" w:fill="CDFFE6"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3154" w:type="dxa"/>
            <w:vMerge w:val="continue"/>
            <w:tcBorders>
              <w:left w:val="single" w:sz="4" w:space="0" w:color="000000"/>
              <w:bottom w:val="single" w:sz="4" w:space="0" w:color="000000"/>
              <w:right w:val="single" w:sz="4" w:space="0" w:color="000000"/>
            </w:tcBorders>
            <w:shd w:color="auto" w:fill="CDFFE6"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r>
      <w:tr>
        <w:trPr>
          <w:trHeight w:val="228" w:hRule="atLeast"/>
        </w:trPr>
        <w:tc>
          <w:tcPr>
            <w:tcW w:w="15449" w:type="dxa"/>
            <w:gridSpan w:val="8"/>
            <w:tcBorders>
              <w:top w:val="single" w:sz="24" w:space="0" w:color="CDFFE6"/>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09" w:before="0" w:after="0"/>
              <w:ind w:left="4196" w:right="4182"/>
              <w:jc w:val="center"/>
              <w:rPr>
                <w:rFonts w:ascii="Arial" w:hAnsi="Arial" w:cs="Arial"/>
                <w:b/>
                <w:sz w:val="24"/>
                <w:szCs w:val="24"/>
              </w:rPr>
            </w:pPr>
            <w:r>
              <w:rPr>
                <w:rFonts w:eastAsia="Arial" w:cs="Arial" w:ascii="Arial" w:hAnsi="Arial"/>
                <w:b/>
                <w:kern w:val="0"/>
                <w:sz w:val="24"/>
                <w:szCs w:val="24"/>
                <w:lang w:eastAsia="en-US" w:bidi="ar-SA"/>
              </w:rPr>
              <w:t>Мероприятия</w:t>
            </w:r>
            <w:r>
              <w:rPr>
                <w:rFonts w:eastAsia="Arial" w:cs="Arial" w:ascii="Arial" w:hAnsi="Arial"/>
                <w:b/>
                <w:spacing w:val="-8"/>
                <w:kern w:val="0"/>
                <w:sz w:val="24"/>
                <w:szCs w:val="24"/>
                <w:lang w:eastAsia="en-US" w:bidi="ar-SA"/>
              </w:rPr>
              <w:t xml:space="preserve"> </w:t>
            </w:r>
            <w:r>
              <w:rPr>
                <w:rFonts w:eastAsia="Arial" w:cs="Arial" w:ascii="Arial" w:hAnsi="Arial"/>
                <w:b/>
                <w:kern w:val="0"/>
                <w:sz w:val="24"/>
                <w:szCs w:val="24"/>
                <w:lang w:eastAsia="en-US" w:bidi="ar-SA"/>
              </w:rPr>
              <w:t>в</w:t>
            </w:r>
            <w:r>
              <w:rPr>
                <w:rFonts w:eastAsia="Arial" w:cs="Arial" w:ascii="Arial" w:hAnsi="Arial"/>
                <w:b/>
                <w:spacing w:val="-6"/>
                <w:kern w:val="0"/>
                <w:sz w:val="24"/>
                <w:szCs w:val="24"/>
                <w:lang w:eastAsia="en-US" w:bidi="ar-SA"/>
              </w:rPr>
              <w:t xml:space="preserve"> </w:t>
            </w:r>
            <w:r>
              <w:rPr>
                <w:rFonts w:eastAsia="Arial" w:cs="Arial" w:ascii="Arial" w:hAnsi="Arial"/>
                <w:b/>
                <w:kern w:val="0"/>
                <w:sz w:val="24"/>
                <w:szCs w:val="24"/>
                <w:lang w:eastAsia="en-US" w:bidi="ar-SA"/>
              </w:rPr>
              <w:t>рамках</w:t>
            </w:r>
            <w:r>
              <w:rPr>
                <w:rFonts w:eastAsia="Arial" w:cs="Arial" w:ascii="Arial" w:hAnsi="Arial"/>
                <w:b/>
                <w:spacing w:val="-9"/>
                <w:kern w:val="0"/>
                <w:sz w:val="24"/>
                <w:szCs w:val="24"/>
                <w:lang w:eastAsia="en-US" w:bidi="ar-SA"/>
              </w:rPr>
              <w:t xml:space="preserve"> </w:t>
            </w:r>
            <w:r>
              <w:rPr>
                <w:rFonts w:eastAsia="Arial" w:cs="Arial" w:ascii="Arial" w:hAnsi="Arial"/>
                <w:b/>
                <w:kern w:val="0"/>
                <w:sz w:val="24"/>
                <w:szCs w:val="24"/>
                <w:lang w:eastAsia="en-US" w:bidi="ar-SA"/>
              </w:rPr>
              <w:t>реализации</w:t>
            </w:r>
            <w:r>
              <w:rPr>
                <w:rFonts w:eastAsia="Arial" w:cs="Arial" w:ascii="Arial" w:hAnsi="Arial"/>
                <w:b/>
                <w:spacing w:val="-6"/>
                <w:kern w:val="0"/>
                <w:sz w:val="24"/>
                <w:szCs w:val="24"/>
                <w:lang w:eastAsia="en-US" w:bidi="ar-SA"/>
              </w:rPr>
              <w:t xml:space="preserve"> </w:t>
            </w:r>
            <w:r>
              <w:rPr>
                <w:rFonts w:eastAsia="Arial" w:cs="Arial" w:ascii="Arial" w:hAnsi="Arial"/>
                <w:b/>
                <w:kern w:val="0"/>
                <w:sz w:val="24"/>
                <w:szCs w:val="24"/>
                <w:lang w:eastAsia="en-US" w:bidi="ar-SA"/>
              </w:rPr>
              <w:t>схемы</w:t>
            </w:r>
            <w:r>
              <w:rPr>
                <w:rFonts w:eastAsia="Arial" w:cs="Arial" w:ascii="Arial" w:hAnsi="Arial"/>
                <w:b/>
                <w:spacing w:val="-6"/>
                <w:kern w:val="0"/>
                <w:sz w:val="24"/>
                <w:szCs w:val="24"/>
                <w:lang w:eastAsia="en-US" w:bidi="ar-SA"/>
              </w:rPr>
              <w:t xml:space="preserve"> </w:t>
            </w:r>
            <w:r>
              <w:rPr>
                <w:rFonts w:eastAsia="Arial" w:cs="Arial" w:ascii="Arial" w:hAnsi="Arial"/>
                <w:b/>
                <w:kern w:val="0"/>
                <w:sz w:val="24"/>
                <w:szCs w:val="24"/>
                <w:lang w:eastAsia="en-US" w:bidi="ar-SA"/>
              </w:rPr>
              <w:t>теплоснабжения</w:t>
            </w:r>
            <w:r>
              <w:rPr>
                <w:rFonts w:eastAsia="Arial" w:cs="Arial" w:ascii="Arial" w:hAnsi="Arial"/>
                <w:b/>
                <w:spacing w:val="-5"/>
                <w:kern w:val="0"/>
                <w:sz w:val="24"/>
                <w:szCs w:val="24"/>
                <w:lang w:eastAsia="en-US" w:bidi="ar-SA"/>
              </w:rPr>
              <w:t xml:space="preserve"> </w:t>
            </w:r>
            <w:r>
              <w:rPr>
                <w:rFonts w:eastAsia="Arial" w:cs="Arial" w:ascii="Arial" w:hAnsi="Arial"/>
                <w:b/>
                <w:spacing w:val="-2"/>
                <w:kern w:val="0"/>
                <w:sz w:val="24"/>
                <w:szCs w:val="24"/>
                <w:lang w:eastAsia="en-US" w:bidi="ar-SA"/>
              </w:rPr>
              <w:t>пгт.Уруссу</w:t>
            </w:r>
          </w:p>
        </w:tc>
      </w:tr>
      <w:tr>
        <w:trPr>
          <w:trHeight w:val="253" w:hRule="atLeast"/>
        </w:trPr>
        <w:tc>
          <w:tcPr>
            <w:tcW w:w="378"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w:t>
            </w:r>
          </w:p>
        </w:tc>
        <w:tc>
          <w:tcPr>
            <w:tcW w:w="372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08" w:after="0"/>
              <w:ind w:firstLine="249" w:left="57" w:right="66"/>
              <w:jc w:val="left"/>
              <w:rPr>
                <w:rFonts w:ascii="Arial" w:hAnsi="Arial" w:cs="Arial"/>
                <w:sz w:val="24"/>
                <w:szCs w:val="24"/>
              </w:rPr>
            </w:pPr>
            <w:r>
              <w:rPr>
                <w:rFonts w:eastAsia="Arial" w:cs="Arial" w:ascii="Arial" w:hAnsi="Arial"/>
                <w:kern w:val="0"/>
                <w:sz w:val="24"/>
                <w:szCs w:val="24"/>
                <w:lang w:eastAsia="en-US" w:bidi="ar-SA"/>
              </w:rPr>
              <w:t>Строительство в микрорайоне «Солнечный» пгт.Уруссу клуба футбольного манежа.</w:t>
            </w:r>
          </w:p>
        </w:tc>
        <w:tc>
          <w:tcPr>
            <w:tcW w:w="114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08" w:after="0"/>
              <w:ind w:firstLine="249" w:left="57" w:right="66"/>
              <w:jc w:val="left"/>
              <w:rPr>
                <w:rFonts w:ascii="Arial" w:hAnsi="Arial" w:cs="Arial"/>
                <w:sz w:val="24"/>
                <w:szCs w:val="24"/>
              </w:rPr>
            </w:pPr>
            <w:r>
              <w:rPr>
                <w:rFonts w:eastAsia="Arial" w:cs="Arial" w:ascii="Arial" w:hAnsi="Arial"/>
                <w:kern w:val="0"/>
                <w:sz w:val="24"/>
                <w:szCs w:val="24"/>
                <w:lang w:eastAsia="en-US" w:bidi="ar-SA"/>
              </w:rPr>
              <w:t>2031 г.</w:t>
            </w:r>
          </w:p>
        </w:tc>
        <w:tc>
          <w:tcPr>
            <w:tcW w:w="212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08" w:after="0"/>
              <w:ind w:firstLine="249" w:left="57" w:right="66"/>
              <w:jc w:val="left"/>
              <w:rPr>
                <w:rFonts w:ascii="Arial" w:hAnsi="Arial" w:cs="Arial"/>
                <w:sz w:val="24"/>
                <w:szCs w:val="24"/>
              </w:rPr>
            </w:pPr>
            <w:r>
              <w:rPr>
                <w:rFonts w:eastAsia="Arial" w:cs="Arial" w:ascii="Arial" w:hAnsi="Arial"/>
                <w:kern w:val="0"/>
                <w:sz w:val="24"/>
                <w:szCs w:val="24"/>
                <w:lang w:eastAsia="en-US" w:bidi="ar-SA"/>
              </w:rPr>
              <w:t>строительство</w:t>
            </w:r>
          </w:p>
        </w:tc>
        <w:tc>
          <w:tcPr>
            <w:tcW w:w="162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08" w:after="0"/>
              <w:ind w:firstLine="249" w:left="57" w:right="66"/>
              <w:jc w:val="left"/>
              <w:rPr>
                <w:rFonts w:ascii="Arial" w:hAnsi="Arial" w:cs="Arial"/>
                <w:sz w:val="24"/>
                <w:szCs w:val="24"/>
              </w:rPr>
            </w:pPr>
            <w:r>
              <w:rPr>
                <w:rFonts w:cs="Arial" w:ascii="Arial" w:hAnsi="Arial"/>
                <w:kern w:val="0"/>
                <w:sz w:val="24"/>
                <w:szCs w:val="24"/>
                <w:lang w:eastAsia="en-US" w:bidi="ar-SA"/>
              </w:rPr>
            </w:r>
          </w:p>
        </w:tc>
        <w:tc>
          <w:tcPr>
            <w:tcW w:w="166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08" w:after="0"/>
              <w:ind w:firstLine="249" w:left="57" w:right="66"/>
              <w:jc w:val="left"/>
              <w:rPr>
                <w:rFonts w:ascii="Arial" w:hAnsi="Arial" w:cs="Arial"/>
                <w:sz w:val="24"/>
                <w:szCs w:val="24"/>
              </w:rPr>
            </w:pPr>
            <w:r>
              <w:rPr>
                <w:rFonts w:cs="Arial" w:ascii="Arial" w:hAnsi="Arial"/>
                <w:kern w:val="0"/>
                <w:sz w:val="24"/>
                <w:szCs w:val="24"/>
                <w:lang w:eastAsia="en-US" w:bidi="ar-SA"/>
              </w:rPr>
            </w:r>
          </w:p>
        </w:tc>
        <w:tc>
          <w:tcPr>
            <w:tcW w:w="1640"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right="40"/>
              <w:jc w:val="right"/>
              <w:rPr>
                <w:rFonts w:ascii="Arial" w:hAnsi="Arial" w:cs="Arial"/>
                <w:sz w:val="24"/>
                <w:szCs w:val="24"/>
              </w:rPr>
            </w:pPr>
            <w:r>
              <w:rPr>
                <w:rFonts w:eastAsia="Arial" w:cs="Arial" w:ascii="Arial" w:hAnsi="Arial"/>
                <w:kern w:val="0"/>
                <w:sz w:val="24"/>
                <w:szCs w:val="24"/>
                <w:lang w:eastAsia="en-US" w:bidi="ar-SA"/>
              </w:rPr>
              <w:t>5 423,00</w:t>
            </w:r>
          </w:p>
        </w:tc>
        <w:tc>
          <w:tcPr>
            <w:tcW w:w="315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08" w:after="0"/>
              <w:ind w:firstLine="565" w:left="57" w:right="66"/>
              <w:jc w:val="left"/>
              <w:rPr>
                <w:rFonts w:ascii="Arial" w:hAnsi="Arial" w:cs="Arial"/>
                <w:sz w:val="24"/>
                <w:szCs w:val="24"/>
              </w:rPr>
            </w:pPr>
            <w:r>
              <w:rPr>
                <w:rFonts w:eastAsia="Arial" w:cs="Arial" w:ascii="Arial" w:hAnsi="Arial"/>
                <w:kern w:val="0"/>
                <w:sz w:val="24"/>
                <w:szCs w:val="24"/>
                <w:lang w:eastAsia="en-US" w:bidi="ar-SA"/>
              </w:rPr>
              <w:t>средства бюджета РТ</w:t>
            </w:r>
          </w:p>
        </w:tc>
      </w:tr>
      <w:tr>
        <w:trPr>
          <w:trHeight w:val="251" w:hRule="atLeast"/>
        </w:trPr>
        <w:tc>
          <w:tcPr>
            <w:tcW w:w="15449" w:type="dxa"/>
            <w:gridSpan w:val="8"/>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2" w:before="0" w:after="0"/>
              <w:ind w:left="3411" w:right="3396"/>
              <w:jc w:val="center"/>
              <w:rPr>
                <w:rFonts w:ascii="Arial" w:hAnsi="Arial" w:cs="Arial"/>
                <w:b/>
                <w:sz w:val="24"/>
                <w:szCs w:val="24"/>
              </w:rPr>
            </w:pPr>
            <w:r>
              <w:rPr>
                <w:rFonts w:eastAsia="Arial" w:cs="Arial" w:ascii="Arial" w:hAnsi="Arial"/>
                <w:b/>
                <w:kern w:val="0"/>
                <w:sz w:val="24"/>
                <w:szCs w:val="24"/>
                <w:lang w:eastAsia="en-US" w:bidi="ar-SA"/>
              </w:rPr>
              <w:t>Мероприятия</w:t>
            </w:r>
            <w:r>
              <w:rPr>
                <w:rFonts w:eastAsia="Arial" w:cs="Arial" w:ascii="Arial" w:hAnsi="Arial"/>
                <w:b/>
                <w:spacing w:val="-10"/>
                <w:kern w:val="0"/>
                <w:sz w:val="24"/>
                <w:szCs w:val="24"/>
                <w:lang w:eastAsia="en-US" w:bidi="ar-SA"/>
              </w:rPr>
              <w:t xml:space="preserve"> </w:t>
            </w:r>
            <w:r>
              <w:rPr>
                <w:rFonts w:eastAsia="Arial" w:cs="Arial" w:ascii="Arial" w:hAnsi="Arial"/>
                <w:b/>
                <w:kern w:val="0"/>
                <w:sz w:val="24"/>
                <w:szCs w:val="24"/>
                <w:lang w:eastAsia="en-US" w:bidi="ar-SA"/>
              </w:rPr>
              <w:t>в</w:t>
            </w:r>
            <w:r>
              <w:rPr>
                <w:rFonts w:eastAsia="Arial" w:cs="Arial" w:ascii="Arial" w:hAnsi="Arial"/>
                <w:b/>
                <w:spacing w:val="-6"/>
                <w:kern w:val="0"/>
                <w:sz w:val="24"/>
                <w:szCs w:val="24"/>
                <w:lang w:eastAsia="en-US" w:bidi="ar-SA"/>
              </w:rPr>
              <w:t xml:space="preserve"> </w:t>
            </w:r>
            <w:r>
              <w:rPr>
                <w:rFonts w:eastAsia="Arial" w:cs="Arial" w:ascii="Arial" w:hAnsi="Arial"/>
                <w:b/>
                <w:kern w:val="0"/>
                <w:sz w:val="24"/>
                <w:szCs w:val="24"/>
                <w:lang w:eastAsia="en-US" w:bidi="ar-SA"/>
              </w:rPr>
              <w:t>рамках</w:t>
            </w:r>
            <w:r>
              <w:rPr>
                <w:rFonts w:eastAsia="Arial" w:cs="Arial" w:ascii="Arial" w:hAnsi="Arial"/>
                <w:b/>
                <w:spacing w:val="-9"/>
                <w:kern w:val="0"/>
                <w:sz w:val="24"/>
                <w:szCs w:val="24"/>
                <w:lang w:eastAsia="en-US" w:bidi="ar-SA"/>
              </w:rPr>
              <w:t xml:space="preserve"> </w:t>
            </w:r>
            <w:r>
              <w:rPr>
                <w:rFonts w:eastAsia="Arial" w:cs="Arial" w:ascii="Arial" w:hAnsi="Arial"/>
                <w:b/>
                <w:kern w:val="0"/>
                <w:sz w:val="24"/>
                <w:szCs w:val="24"/>
                <w:lang w:eastAsia="en-US" w:bidi="ar-SA"/>
              </w:rPr>
              <w:t>реализации</w:t>
            </w:r>
            <w:r>
              <w:rPr>
                <w:rFonts w:eastAsia="Arial" w:cs="Arial" w:ascii="Arial" w:hAnsi="Arial"/>
                <w:b/>
                <w:spacing w:val="-6"/>
                <w:kern w:val="0"/>
                <w:sz w:val="24"/>
                <w:szCs w:val="24"/>
                <w:lang w:eastAsia="en-US" w:bidi="ar-SA"/>
              </w:rPr>
              <w:t xml:space="preserve"> </w:t>
            </w:r>
            <w:r>
              <w:rPr>
                <w:rFonts w:eastAsia="Arial" w:cs="Arial" w:ascii="Arial" w:hAnsi="Arial"/>
                <w:b/>
                <w:kern w:val="0"/>
                <w:sz w:val="24"/>
                <w:szCs w:val="24"/>
                <w:lang w:eastAsia="en-US" w:bidi="ar-SA"/>
              </w:rPr>
              <w:t>схемы</w:t>
            </w:r>
            <w:r>
              <w:rPr>
                <w:rFonts w:eastAsia="Arial" w:cs="Arial" w:ascii="Arial" w:hAnsi="Arial"/>
                <w:b/>
                <w:spacing w:val="-8"/>
                <w:kern w:val="0"/>
                <w:sz w:val="24"/>
                <w:szCs w:val="24"/>
                <w:lang w:eastAsia="en-US" w:bidi="ar-SA"/>
              </w:rPr>
              <w:t xml:space="preserve"> </w:t>
            </w:r>
            <w:r>
              <w:rPr>
                <w:rFonts w:eastAsia="Arial" w:cs="Arial" w:ascii="Arial" w:hAnsi="Arial"/>
                <w:b/>
                <w:kern w:val="0"/>
                <w:sz w:val="24"/>
                <w:szCs w:val="24"/>
                <w:lang w:eastAsia="en-US" w:bidi="ar-SA"/>
              </w:rPr>
              <w:t>водоснабжения</w:t>
            </w:r>
            <w:r>
              <w:rPr>
                <w:rFonts w:eastAsia="Arial" w:cs="Arial" w:ascii="Arial" w:hAnsi="Arial"/>
                <w:b/>
                <w:spacing w:val="-6"/>
                <w:kern w:val="0"/>
                <w:sz w:val="24"/>
                <w:szCs w:val="24"/>
                <w:lang w:eastAsia="en-US" w:bidi="ar-SA"/>
              </w:rPr>
              <w:t xml:space="preserve"> </w:t>
            </w:r>
            <w:r>
              <w:rPr>
                <w:rFonts w:eastAsia="Arial" w:cs="Arial" w:ascii="Arial" w:hAnsi="Arial"/>
                <w:b/>
                <w:kern w:val="0"/>
                <w:sz w:val="24"/>
                <w:szCs w:val="24"/>
                <w:lang w:eastAsia="en-US" w:bidi="ar-SA"/>
              </w:rPr>
              <w:t>и</w:t>
            </w:r>
            <w:r>
              <w:rPr>
                <w:rFonts w:eastAsia="Arial" w:cs="Arial" w:ascii="Arial" w:hAnsi="Arial"/>
                <w:b/>
                <w:spacing w:val="-6"/>
                <w:kern w:val="0"/>
                <w:sz w:val="24"/>
                <w:szCs w:val="24"/>
                <w:lang w:eastAsia="en-US" w:bidi="ar-SA"/>
              </w:rPr>
              <w:t xml:space="preserve"> </w:t>
            </w:r>
            <w:r>
              <w:rPr>
                <w:rFonts w:eastAsia="Arial" w:cs="Arial" w:ascii="Arial" w:hAnsi="Arial"/>
                <w:b/>
                <w:kern w:val="0"/>
                <w:sz w:val="24"/>
                <w:szCs w:val="24"/>
                <w:lang w:eastAsia="en-US" w:bidi="ar-SA"/>
              </w:rPr>
              <w:t>водоотведения</w:t>
            </w:r>
            <w:r>
              <w:rPr>
                <w:rFonts w:eastAsia="Arial" w:cs="Arial" w:ascii="Arial" w:hAnsi="Arial"/>
                <w:b/>
                <w:spacing w:val="-5"/>
                <w:kern w:val="0"/>
                <w:sz w:val="24"/>
                <w:szCs w:val="24"/>
                <w:lang w:eastAsia="en-US" w:bidi="ar-SA"/>
              </w:rPr>
              <w:t xml:space="preserve"> </w:t>
            </w:r>
            <w:r>
              <w:rPr>
                <w:rFonts w:eastAsia="Arial" w:cs="Arial" w:ascii="Arial" w:hAnsi="Arial"/>
                <w:b/>
                <w:spacing w:val="-2"/>
                <w:kern w:val="0"/>
                <w:sz w:val="24"/>
                <w:szCs w:val="24"/>
                <w:lang w:eastAsia="en-US" w:bidi="ar-SA"/>
              </w:rPr>
              <w:t>пгт.Уруссу</w:t>
            </w:r>
          </w:p>
        </w:tc>
      </w:tr>
      <w:tr>
        <w:trPr>
          <w:trHeight w:val="688" w:hRule="atLeast"/>
        </w:trPr>
        <w:tc>
          <w:tcPr>
            <w:tcW w:w="37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2</w:t>
            </w:r>
          </w:p>
        </w:tc>
        <w:tc>
          <w:tcPr>
            <w:tcW w:w="372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08" w:after="0"/>
              <w:ind w:firstLine="249" w:left="57" w:right="66"/>
              <w:jc w:val="left"/>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реконструкция</w:t>
            </w:r>
            <w:r>
              <w:rPr>
                <w:rFonts w:eastAsia="Arial" w:cs="Arial" w:ascii="Arial" w:hAnsi="Arial"/>
                <w:spacing w:val="-12"/>
                <w:kern w:val="0"/>
                <w:sz w:val="24"/>
                <w:szCs w:val="24"/>
                <w:lang w:eastAsia="en-US" w:bidi="ar-SA"/>
              </w:rPr>
              <w:t xml:space="preserve"> </w:t>
            </w:r>
            <w:r>
              <w:rPr>
                <w:rFonts w:eastAsia="Arial" w:cs="Arial" w:ascii="Arial" w:hAnsi="Arial"/>
                <w:kern w:val="0"/>
                <w:sz w:val="24"/>
                <w:szCs w:val="24"/>
                <w:lang w:eastAsia="en-US" w:bidi="ar-SA"/>
              </w:rPr>
              <w:t>сетей</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 xml:space="preserve">водоснабжения </w:t>
            </w:r>
            <w:r>
              <w:rPr>
                <w:rFonts w:eastAsia="Arial" w:cs="Arial" w:ascii="Arial" w:hAnsi="Arial"/>
                <w:spacing w:val="-2"/>
                <w:kern w:val="0"/>
                <w:sz w:val="24"/>
                <w:szCs w:val="24"/>
                <w:lang w:eastAsia="en-US" w:bidi="ar-SA"/>
              </w:rPr>
              <w:t>пгт.Уруссу</w:t>
            </w:r>
          </w:p>
        </w:tc>
        <w:tc>
          <w:tcPr>
            <w:tcW w:w="114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45" w:right="33"/>
              <w:jc w:val="center"/>
              <w:rPr>
                <w:rFonts w:ascii="Arial" w:hAnsi="Arial" w:cs="Arial"/>
                <w:sz w:val="24"/>
                <w:szCs w:val="24"/>
              </w:rPr>
            </w:pPr>
            <w:r>
              <w:rPr>
                <w:rFonts w:eastAsia="Arial" w:cs="Arial" w:ascii="Arial" w:hAnsi="Arial"/>
                <w:kern w:val="0"/>
                <w:sz w:val="24"/>
                <w:szCs w:val="24"/>
                <w:lang w:eastAsia="en-US" w:bidi="ar-SA"/>
              </w:rPr>
              <w:t xml:space="preserve">2027-2030 </w:t>
            </w:r>
            <w:r>
              <w:rPr>
                <w:rFonts w:eastAsia="Arial" w:cs="Arial" w:ascii="Arial" w:hAnsi="Arial"/>
                <w:spacing w:val="-5"/>
                <w:kern w:val="0"/>
                <w:sz w:val="24"/>
                <w:szCs w:val="24"/>
                <w:lang w:eastAsia="en-US" w:bidi="ar-SA"/>
              </w:rPr>
              <w:t>г.</w:t>
            </w:r>
          </w:p>
        </w:tc>
        <w:tc>
          <w:tcPr>
            <w:tcW w:w="212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23" w:before="0" w:after="0"/>
              <w:ind w:left="55" w:right="41"/>
              <w:jc w:val="center"/>
              <w:rPr>
                <w:rFonts w:ascii="Arial" w:hAnsi="Arial" w:cs="Arial"/>
                <w:sz w:val="24"/>
                <w:szCs w:val="24"/>
              </w:rPr>
            </w:pPr>
            <w:r>
              <w:rPr>
                <w:rFonts w:eastAsia="Arial" w:cs="Arial" w:ascii="Arial" w:hAnsi="Arial"/>
                <w:kern w:val="0"/>
                <w:sz w:val="24"/>
                <w:szCs w:val="24"/>
                <w:lang w:eastAsia="en-US" w:bidi="ar-SA"/>
              </w:rPr>
              <w:t>магистральные</w:t>
            </w:r>
            <w:r>
              <w:rPr>
                <w:rFonts w:eastAsia="Arial" w:cs="Arial" w:ascii="Arial" w:hAnsi="Arial"/>
                <w:spacing w:val="50"/>
                <w:kern w:val="0"/>
                <w:sz w:val="24"/>
                <w:szCs w:val="24"/>
                <w:lang w:eastAsia="en-US" w:bidi="ar-SA"/>
              </w:rPr>
              <w:t xml:space="preserve"> </w:t>
            </w:r>
            <w:r>
              <w:rPr>
                <w:rFonts w:eastAsia="Arial" w:cs="Arial" w:ascii="Arial" w:hAnsi="Arial"/>
                <w:spacing w:val="-10"/>
                <w:kern w:val="0"/>
                <w:sz w:val="24"/>
                <w:szCs w:val="24"/>
                <w:lang w:eastAsia="en-US" w:bidi="ar-SA"/>
              </w:rPr>
              <w:t>и</w:t>
            </w:r>
          </w:p>
          <w:p>
            <w:pPr>
              <w:pStyle w:val="TableParagraph"/>
              <w:widowControl w:val="false"/>
              <w:tabs>
                <w:tab w:val="clear" w:pos="720"/>
                <w:tab w:val="left" w:pos="618" w:leader="none"/>
              </w:tabs>
              <w:spacing w:lineRule="exact" w:line="228" w:before="0" w:after="0"/>
              <w:ind w:left="229" w:right="213"/>
              <w:jc w:val="center"/>
              <w:rPr>
                <w:rFonts w:ascii="Arial" w:hAnsi="Arial" w:cs="Arial"/>
                <w:sz w:val="24"/>
                <w:szCs w:val="24"/>
              </w:rPr>
            </w:pPr>
            <w:r>
              <w:rPr>
                <w:rFonts w:eastAsia="Arial" w:cs="Arial" w:ascii="Arial" w:hAnsi="Arial"/>
                <w:spacing w:val="-2"/>
                <w:kern w:val="0"/>
                <w:sz w:val="24"/>
                <w:szCs w:val="24"/>
                <w:lang w:eastAsia="en-US" w:bidi="ar-SA"/>
              </w:rPr>
              <w:t xml:space="preserve">внутриквартальные </w:t>
            </w:r>
            <w:r>
              <w:rPr>
                <w:rFonts w:eastAsia="Arial" w:cs="Arial" w:ascii="Arial" w:hAnsi="Arial"/>
                <w:spacing w:val="-4"/>
                <w:kern w:val="0"/>
                <w:sz w:val="24"/>
                <w:szCs w:val="24"/>
                <w:lang w:eastAsia="en-US" w:bidi="ar-SA"/>
              </w:rPr>
              <w:t>сети</w:t>
            </w:r>
          </w:p>
        </w:tc>
        <w:tc>
          <w:tcPr>
            <w:tcW w:w="162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0" w:before="107" w:after="0"/>
              <w:ind w:left="171" w:right="151"/>
              <w:jc w:val="center"/>
              <w:rPr>
                <w:rFonts w:ascii="Arial" w:hAnsi="Arial" w:cs="Arial"/>
                <w:sz w:val="24"/>
                <w:szCs w:val="24"/>
              </w:rPr>
            </w:pPr>
            <w:r>
              <w:rPr>
                <w:rFonts w:eastAsia="Arial" w:cs="Arial" w:ascii="Arial" w:hAnsi="Arial"/>
                <w:kern w:val="0"/>
                <w:sz w:val="24"/>
                <w:szCs w:val="24"/>
                <w:lang w:eastAsia="en-US" w:bidi="ar-SA"/>
              </w:rPr>
              <w:t>ПНД</w:t>
            </w:r>
            <w:r>
              <w:rPr>
                <w:rFonts w:eastAsia="Arial" w:cs="Arial" w:ascii="Arial" w:hAnsi="Arial"/>
                <w:spacing w:val="-11"/>
                <w:kern w:val="0"/>
                <w:sz w:val="24"/>
                <w:szCs w:val="24"/>
                <w:lang w:eastAsia="en-US" w:bidi="ar-SA"/>
              </w:rPr>
              <w:t xml:space="preserve"> </w:t>
            </w:r>
            <w:r>
              <w:rPr>
                <w:rFonts w:eastAsia="Arial" w:cs="Arial" w:ascii="Arial" w:hAnsi="Arial"/>
                <w:kern w:val="0"/>
                <w:sz w:val="24"/>
                <w:szCs w:val="24"/>
                <w:lang w:eastAsia="en-US" w:bidi="ar-SA"/>
              </w:rPr>
              <w:t>Ø110-</w:t>
            </w:r>
            <w:r>
              <w:rPr>
                <w:rFonts w:eastAsia="Arial" w:cs="Arial" w:ascii="Arial" w:hAnsi="Arial"/>
                <w:spacing w:val="-5"/>
                <w:kern w:val="0"/>
                <w:sz w:val="24"/>
                <w:szCs w:val="24"/>
                <w:lang w:eastAsia="en-US" w:bidi="ar-SA"/>
              </w:rPr>
              <w:t>325</w:t>
            </w:r>
          </w:p>
          <w:p>
            <w:pPr>
              <w:pStyle w:val="TableParagraph"/>
              <w:widowControl w:val="false"/>
              <w:tabs>
                <w:tab w:val="clear" w:pos="720"/>
                <w:tab w:val="left" w:pos="618" w:leader="none"/>
              </w:tabs>
              <w:spacing w:lineRule="exact" w:line="226" w:before="0" w:after="0"/>
              <w:ind w:left="170" w:right="151"/>
              <w:jc w:val="center"/>
              <w:rPr>
                <w:rFonts w:ascii="Arial" w:hAnsi="Arial" w:cs="Arial"/>
                <w:sz w:val="24"/>
                <w:szCs w:val="24"/>
              </w:rPr>
            </w:pPr>
            <w:r>
              <w:rPr>
                <w:rFonts w:eastAsia="Arial" w:cs="Arial" w:ascii="Arial" w:hAnsi="Arial"/>
                <w:spacing w:val="-5"/>
                <w:kern w:val="0"/>
                <w:sz w:val="24"/>
                <w:szCs w:val="24"/>
                <w:lang w:eastAsia="en-US" w:bidi="ar-SA"/>
              </w:rPr>
              <w:t>мм</w:t>
            </w:r>
          </w:p>
        </w:tc>
        <w:tc>
          <w:tcPr>
            <w:tcW w:w="166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168" w:right="153"/>
              <w:jc w:val="center"/>
              <w:rPr>
                <w:rFonts w:ascii="Arial" w:hAnsi="Arial" w:cs="Arial"/>
                <w:sz w:val="24"/>
                <w:szCs w:val="24"/>
              </w:rPr>
            </w:pPr>
            <w:r>
              <w:rPr>
                <w:rFonts w:eastAsia="Arial" w:cs="Arial" w:ascii="Arial" w:hAnsi="Arial"/>
                <w:kern w:val="0"/>
                <w:sz w:val="24"/>
                <w:szCs w:val="24"/>
                <w:lang w:eastAsia="en-US" w:bidi="ar-SA"/>
              </w:rPr>
              <w:t>10</w:t>
            </w:r>
            <w:r>
              <w:rPr>
                <w:rFonts w:eastAsia="Arial" w:cs="Arial" w:ascii="Arial" w:hAnsi="Arial"/>
                <w:spacing w:val="-1"/>
                <w:kern w:val="0"/>
                <w:sz w:val="24"/>
                <w:szCs w:val="24"/>
                <w:lang w:eastAsia="en-US" w:bidi="ar-SA"/>
              </w:rPr>
              <w:t xml:space="preserve"> </w:t>
            </w:r>
            <w:r>
              <w:rPr>
                <w:rFonts w:eastAsia="Arial" w:cs="Arial" w:ascii="Arial" w:hAnsi="Arial"/>
                <w:spacing w:val="-5"/>
                <w:kern w:val="0"/>
                <w:sz w:val="24"/>
                <w:szCs w:val="24"/>
                <w:lang w:eastAsia="en-US" w:bidi="ar-SA"/>
              </w:rPr>
              <w:t>км</w:t>
            </w:r>
          </w:p>
        </w:tc>
        <w:tc>
          <w:tcPr>
            <w:tcW w:w="164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right="40"/>
              <w:jc w:val="right"/>
              <w:rPr>
                <w:rFonts w:ascii="Arial" w:hAnsi="Arial" w:cs="Arial"/>
                <w:sz w:val="24"/>
                <w:szCs w:val="24"/>
              </w:rPr>
            </w:pPr>
            <w:r>
              <w:rPr>
                <w:rFonts w:eastAsia="Arial" w:cs="Arial" w:ascii="Arial" w:hAnsi="Arial"/>
                <w:kern w:val="0"/>
                <w:sz w:val="24"/>
                <w:szCs w:val="24"/>
                <w:lang w:eastAsia="en-US" w:bidi="ar-SA"/>
              </w:rPr>
              <w:t xml:space="preserve">15 </w:t>
            </w:r>
            <w:r>
              <w:rPr>
                <w:rFonts w:eastAsia="Arial" w:cs="Arial" w:ascii="Arial" w:hAnsi="Arial"/>
                <w:spacing w:val="-2"/>
                <w:kern w:val="0"/>
                <w:sz w:val="24"/>
                <w:szCs w:val="24"/>
                <w:lang w:eastAsia="en-US" w:bidi="ar-SA"/>
              </w:rPr>
              <w:t>770,5</w:t>
            </w:r>
          </w:p>
        </w:tc>
        <w:tc>
          <w:tcPr>
            <w:tcW w:w="315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67" w:right="46"/>
              <w:jc w:val="center"/>
              <w:rPr>
                <w:rFonts w:ascii="Arial" w:hAnsi="Arial" w:cs="Arial"/>
                <w:sz w:val="24"/>
                <w:szCs w:val="24"/>
              </w:rPr>
            </w:pPr>
            <w:r>
              <w:rPr>
                <w:rFonts w:eastAsia="Arial" w:cs="Arial" w:ascii="Arial" w:hAnsi="Arial"/>
                <w:kern w:val="0"/>
                <w:sz w:val="24"/>
                <w:szCs w:val="24"/>
                <w:lang w:eastAsia="en-US" w:bidi="ar-SA"/>
              </w:rPr>
              <w:t>средства</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бюджета</w:t>
            </w:r>
            <w:r>
              <w:rPr>
                <w:rFonts w:eastAsia="Arial" w:cs="Arial" w:ascii="Arial" w:hAnsi="Arial"/>
                <w:spacing w:val="-7"/>
                <w:kern w:val="0"/>
                <w:sz w:val="24"/>
                <w:szCs w:val="24"/>
                <w:lang w:eastAsia="en-US" w:bidi="ar-SA"/>
              </w:rPr>
              <w:t xml:space="preserve"> </w:t>
            </w:r>
            <w:r>
              <w:rPr>
                <w:rFonts w:eastAsia="Arial" w:cs="Arial" w:ascii="Arial" w:hAnsi="Arial"/>
                <w:spacing w:val="-5"/>
                <w:kern w:val="0"/>
                <w:sz w:val="24"/>
                <w:szCs w:val="24"/>
                <w:lang w:eastAsia="en-US" w:bidi="ar-SA"/>
              </w:rPr>
              <w:t>РТ</w:t>
            </w:r>
          </w:p>
        </w:tc>
      </w:tr>
      <w:tr>
        <w:trPr>
          <w:trHeight w:val="1149" w:hRule="atLeast"/>
        </w:trPr>
        <w:tc>
          <w:tcPr>
            <w:tcW w:w="37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3</w:t>
            </w:r>
          </w:p>
        </w:tc>
        <w:tc>
          <w:tcPr>
            <w:tcW w:w="372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firstLine="199" w:left="57" w:right="66"/>
              <w:jc w:val="left"/>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капитальный</w:t>
            </w:r>
            <w:r>
              <w:rPr>
                <w:rFonts w:eastAsia="Arial" w:cs="Arial" w:ascii="Arial" w:hAnsi="Arial"/>
                <w:spacing w:val="-12"/>
                <w:kern w:val="0"/>
                <w:sz w:val="24"/>
                <w:szCs w:val="24"/>
                <w:lang w:eastAsia="en-US" w:bidi="ar-SA"/>
              </w:rPr>
              <w:t xml:space="preserve"> </w:t>
            </w:r>
            <w:r>
              <w:rPr>
                <w:rFonts w:eastAsia="Arial" w:cs="Arial" w:ascii="Arial" w:hAnsi="Arial"/>
                <w:kern w:val="0"/>
                <w:sz w:val="24"/>
                <w:szCs w:val="24"/>
                <w:lang w:eastAsia="en-US" w:bidi="ar-SA"/>
              </w:rPr>
              <w:t>ремонт</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 xml:space="preserve">внутридомовых сетей хозпитьевого водоснабжения </w:t>
            </w:r>
            <w:r>
              <w:rPr>
                <w:rFonts w:eastAsia="Arial" w:cs="Arial" w:ascii="Arial" w:hAnsi="Arial"/>
                <w:spacing w:val="-2"/>
                <w:kern w:val="0"/>
                <w:sz w:val="24"/>
                <w:szCs w:val="24"/>
                <w:lang w:eastAsia="en-US" w:bidi="ar-SA"/>
              </w:rPr>
              <w:t>пгт.Уруссу</w:t>
            </w:r>
          </w:p>
        </w:tc>
        <w:tc>
          <w:tcPr>
            <w:tcW w:w="114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40" w:right="33"/>
              <w:jc w:val="center"/>
              <w:rPr>
                <w:rFonts w:ascii="Arial" w:hAnsi="Arial" w:cs="Arial"/>
                <w:sz w:val="24"/>
                <w:szCs w:val="24"/>
              </w:rPr>
            </w:pPr>
            <w:r>
              <w:rPr>
                <w:rFonts w:eastAsia="Arial" w:cs="Arial" w:ascii="Arial" w:hAnsi="Arial"/>
                <w:kern w:val="0"/>
                <w:sz w:val="24"/>
                <w:szCs w:val="24"/>
                <w:lang w:eastAsia="en-US" w:bidi="ar-SA"/>
              </w:rPr>
              <w:t>2027-</w:t>
            </w:r>
            <w:r>
              <w:rPr>
                <w:rFonts w:eastAsia="Arial" w:cs="Arial" w:ascii="Arial" w:hAnsi="Arial"/>
                <w:spacing w:val="-4"/>
                <w:kern w:val="0"/>
                <w:sz w:val="24"/>
                <w:szCs w:val="24"/>
                <w:lang w:eastAsia="en-US" w:bidi="ar-SA"/>
              </w:rPr>
              <w:t>2045</w:t>
            </w:r>
          </w:p>
          <w:p>
            <w:pPr>
              <w:pStyle w:val="TableParagraph"/>
              <w:widowControl w:val="false"/>
              <w:tabs>
                <w:tab w:val="clear" w:pos="720"/>
                <w:tab w:val="left" w:pos="618" w:leader="none"/>
              </w:tabs>
              <w:spacing w:before="0" w:after="0"/>
              <w:ind w:left="43" w:right="33"/>
              <w:jc w:val="center"/>
              <w:rPr>
                <w:rFonts w:ascii="Arial" w:hAnsi="Arial" w:cs="Arial"/>
                <w:sz w:val="24"/>
                <w:szCs w:val="24"/>
              </w:rPr>
            </w:pPr>
            <w:r>
              <w:rPr>
                <w:rFonts w:eastAsia="Arial" w:cs="Arial" w:ascii="Arial" w:hAnsi="Arial"/>
                <w:spacing w:val="-5"/>
                <w:kern w:val="0"/>
                <w:sz w:val="24"/>
                <w:szCs w:val="24"/>
                <w:lang w:eastAsia="en-US" w:bidi="ar-SA"/>
              </w:rPr>
              <w:t>гг.</w:t>
            </w:r>
          </w:p>
        </w:tc>
        <w:tc>
          <w:tcPr>
            <w:tcW w:w="212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55" w:right="43"/>
              <w:jc w:val="center"/>
              <w:rPr>
                <w:rFonts w:ascii="Arial" w:hAnsi="Arial" w:cs="Arial"/>
                <w:sz w:val="24"/>
                <w:szCs w:val="24"/>
              </w:rPr>
            </w:pPr>
            <w:r>
              <w:rPr>
                <w:rFonts w:eastAsia="Arial" w:cs="Arial" w:ascii="Arial" w:hAnsi="Arial"/>
                <w:spacing w:val="-2"/>
                <w:kern w:val="0"/>
                <w:sz w:val="24"/>
                <w:szCs w:val="24"/>
                <w:lang w:eastAsia="en-US" w:bidi="ar-SA"/>
              </w:rPr>
              <w:t>капитальный</w:t>
            </w:r>
            <w:r>
              <w:rPr>
                <w:rFonts w:eastAsia="Arial" w:cs="Arial" w:ascii="Arial" w:hAnsi="Arial"/>
                <w:spacing w:val="7"/>
                <w:kern w:val="0"/>
                <w:sz w:val="24"/>
                <w:szCs w:val="24"/>
                <w:lang w:eastAsia="en-US" w:bidi="ar-SA"/>
              </w:rPr>
              <w:t xml:space="preserve"> </w:t>
            </w:r>
            <w:r>
              <w:rPr>
                <w:rFonts w:eastAsia="Arial" w:cs="Arial" w:ascii="Arial" w:hAnsi="Arial"/>
                <w:spacing w:val="-2"/>
                <w:kern w:val="0"/>
                <w:sz w:val="24"/>
                <w:szCs w:val="24"/>
                <w:lang w:eastAsia="en-US" w:bidi="ar-SA"/>
              </w:rPr>
              <w:t>ремонт</w:t>
            </w:r>
          </w:p>
        </w:tc>
        <w:tc>
          <w:tcPr>
            <w:tcW w:w="162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ind w:firstLine="1" w:left="261" w:right="244"/>
              <w:jc w:val="center"/>
              <w:rPr>
                <w:rFonts w:ascii="Arial" w:hAnsi="Arial" w:cs="Arial"/>
                <w:sz w:val="24"/>
                <w:szCs w:val="24"/>
              </w:rPr>
            </w:pPr>
            <w:r>
              <w:rPr>
                <w:rFonts w:eastAsia="Arial" w:cs="Arial" w:ascii="Arial" w:hAnsi="Arial"/>
                <w:kern w:val="0"/>
                <w:sz w:val="24"/>
                <w:szCs w:val="24"/>
                <w:lang w:eastAsia="en-US" w:bidi="ar-SA"/>
              </w:rPr>
              <w:t xml:space="preserve">замена на </w:t>
            </w:r>
            <w:r>
              <w:rPr>
                <w:rFonts w:eastAsia="Arial" w:cs="Arial" w:ascii="Arial" w:hAnsi="Arial"/>
                <w:spacing w:val="-2"/>
                <w:kern w:val="0"/>
                <w:sz w:val="24"/>
                <w:szCs w:val="24"/>
                <w:lang w:eastAsia="en-US" w:bidi="ar-SA"/>
              </w:rPr>
              <w:t xml:space="preserve">полимерные </w:t>
            </w:r>
            <w:r>
              <w:rPr>
                <w:rFonts w:eastAsia="Arial" w:cs="Arial" w:ascii="Arial" w:hAnsi="Arial"/>
                <w:kern w:val="0"/>
                <w:sz w:val="24"/>
                <w:szCs w:val="24"/>
                <w:lang w:eastAsia="en-US" w:bidi="ar-SA"/>
              </w:rPr>
              <w:t>трубы с</w:t>
            </w:r>
          </w:p>
          <w:p>
            <w:pPr>
              <w:pStyle w:val="TableParagraph"/>
              <w:widowControl w:val="false"/>
              <w:tabs>
                <w:tab w:val="clear" w:pos="720"/>
                <w:tab w:val="left" w:pos="618" w:leader="none"/>
              </w:tabs>
              <w:spacing w:lineRule="atLeast" w:line="230" w:before="0" w:after="0"/>
              <w:ind w:left="168" w:right="151"/>
              <w:jc w:val="center"/>
              <w:rPr>
                <w:rFonts w:ascii="Arial" w:hAnsi="Arial" w:cs="Arial"/>
                <w:sz w:val="24"/>
                <w:szCs w:val="24"/>
              </w:rPr>
            </w:pPr>
            <w:r>
              <w:rPr>
                <w:rFonts w:eastAsia="Arial" w:cs="Arial" w:ascii="Arial" w:hAnsi="Arial"/>
                <w:spacing w:val="-2"/>
                <w:kern w:val="0"/>
                <w:sz w:val="24"/>
                <w:szCs w:val="24"/>
                <w:lang w:eastAsia="en-US" w:bidi="ar-SA"/>
              </w:rPr>
              <w:t>увеличением диаметров</w:t>
            </w:r>
          </w:p>
        </w:tc>
        <w:tc>
          <w:tcPr>
            <w:tcW w:w="166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168" w:right="153"/>
              <w:jc w:val="center"/>
              <w:rPr>
                <w:rFonts w:ascii="Arial" w:hAnsi="Arial" w:cs="Arial"/>
                <w:sz w:val="24"/>
                <w:szCs w:val="24"/>
              </w:rPr>
            </w:pPr>
            <w:r>
              <w:rPr>
                <w:rFonts w:eastAsia="Arial" w:cs="Arial" w:ascii="Arial" w:hAnsi="Arial"/>
                <w:kern w:val="0"/>
                <w:sz w:val="24"/>
                <w:szCs w:val="24"/>
                <w:lang w:eastAsia="en-US" w:bidi="ar-SA"/>
              </w:rPr>
              <w:t xml:space="preserve">56 </w:t>
            </w:r>
            <w:r>
              <w:rPr>
                <w:rFonts w:eastAsia="Arial" w:cs="Arial" w:ascii="Arial" w:hAnsi="Arial"/>
                <w:spacing w:val="-5"/>
                <w:kern w:val="0"/>
                <w:sz w:val="24"/>
                <w:szCs w:val="24"/>
                <w:lang w:eastAsia="en-US" w:bidi="ar-SA"/>
              </w:rPr>
              <w:t>МКД</w:t>
            </w:r>
          </w:p>
        </w:tc>
        <w:tc>
          <w:tcPr>
            <w:tcW w:w="164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right="41"/>
              <w:jc w:val="right"/>
              <w:rPr>
                <w:rFonts w:ascii="Arial" w:hAnsi="Arial" w:cs="Arial"/>
                <w:sz w:val="24"/>
                <w:szCs w:val="24"/>
              </w:rPr>
            </w:pPr>
            <w:r>
              <w:rPr>
                <w:rFonts w:eastAsia="Arial" w:cs="Arial" w:ascii="Arial" w:hAnsi="Arial"/>
                <w:kern w:val="0"/>
                <w:sz w:val="24"/>
                <w:szCs w:val="24"/>
                <w:lang w:eastAsia="en-US" w:bidi="ar-SA"/>
              </w:rPr>
              <w:t xml:space="preserve">20 </w:t>
            </w:r>
            <w:r>
              <w:rPr>
                <w:rFonts w:eastAsia="Arial" w:cs="Arial" w:ascii="Arial" w:hAnsi="Arial"/>
                <w:spacing w:val="-2"/>
                <w:kern w:val="0"/>
                <w:sz w:val="24"/>
                <w:szCs w:val="24"/>
                <w:lang w:eastAsia="en-US" w:bidi="ar-SA"/>
              </w:rPr>
              <w:t>314,0</w:t>
            </w:r>
          </w:p>
        </w:tc>
        <w:tc>
          <w:tcPr>
            <w:tcW w:w="315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67" w:right="42"/>
              <w:jc w:val="center"/>
              <w:rPr>
                <w:rFonts w:ascii="Arial" w:hAnsi="Arial" w:cs="Arial"/>
                <w:sz w:val="24"/>
                <w:szCs w:val="24"/>
              </w:rPr>
            </w:pPr>
            <w:r>
              <w:rPr>
                <w:rFonts w:eastAsia="Arial" w:cs="Arial" w:ascii="Arial" w:hAnsi="Arial"/>
                <w:kern w:val="0"/>
                <w:sz w:val="24"/>
                <w:szCs w:val="24"/>
                <w:lang w:eastAsia="en-US" w:bidi="ar-SA"/>
              </w:rPr>
              <w:t>средства</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собственников</w:t>
            </w:r>
            <w:r>
              <w:rPr>
                <w:rFonts w:eastAsia="Arial" w:cs="Arial" w:ascii="Arial" w:hAnsi="Arial"/>
                <w:spacing w:val="-12"/>
                <w:kern w:val="0"/>
                <w:sz w:val="24"/>
                <w:szCs w:val="24"/>
                <w:lang w:eastAsia="en-US" w:bidi="ar-SA"/>
              </w:rPr>
              <w:t xml:space="preserve"> </w:t>
            </w:r>
            <w:r>
              <w:rPr>
                <w:rFonts w:eastAsia="Arial" w:cs="Arial" w:ascii="Arial" w:hAnsi="Arial"/>
                <w:kern w:val="0"/>
                <w:sz w:val="24"/>
                <w:szCs w:val="24"/>
                <w:lang w:eastAsia="en-US" w:bidi="ar-SA"/>
              </w:rPr>
              <w:t>жилых помещений по программе капитального ремонта</w:t>
            </w:r>
          </w:p>
        </w:tc>
      </w:tr>
      <w:tr>
        <w:trPr>
          <w:trHeight w:val="253" w:hRule="atLeast"/>
        </w:trPr>
        <w:tc>
          <w:tcPr>
            <w:tcW w:w="37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372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12" w:before="21" w:after="0"/>
              <w:ind w:left="57"/>
              <w:jc w:val="left"/>
              <w:rPr>
                <w:rFonts w:ascii="Arial" w:hAnsi="Arial" w:cs="Arial"/>
                <w:b/>
                <w:sz w:val="24"/>
                <w:szCs w:val="24"/>
              </w:rPr>
            </w:pPr>
            <w:r>
              <w:rPr>
                <w:rFonts w:eastAsia="Arial" w:cs="Arial" w:ascii="Arial" w:hAnsi="Arial"/>
                <w:b/>
                <w:spacing w:val="-2"/>
                <w:kern w:val="0"/>
                <w:sz w:val="24"/>
                <w:szCs w:val="24"/>
                <w:lang w:eastAsia="en-US" w:bidi="ar-SA"/>
              </w:rPr>
              <w:t>ИТОГО:</w:t>
            </w:r>
          </w:p>
        </w:tc>
        <w:tc>
          <w:tcPr>
            <w:tcW w:w="114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12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62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66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640" w:type="dxa"/>
            <w:tcBorders>
              <w:top w:val="single" w:sz="4" w:space="0" w:color="000000"/>
              <w:left w:val="single" w:sz="4" w:space="0" w:color="000000"/>
              <w:bottom w:val="single" w:sz="4" w:space="0" w:color="000000"/>
              <w:right w:val="single" w:sz="4" w:space="0" w:color="000000"/>
            </w:tcBorders>
          </w:tcPr>
          <w:p>
            <w:pPr>
              <w:pStyle w:val="TableParagraph"/>
              <w:widowControl w:val="false"/>
              <w:numPr>
                <w:ilvl w:val="0"/>
                <w:numId w:val="22"/>
              </w:numPr>
              <w:tabs>
                <w:tab w:val="clear" w:pos="720"/>
                <w:tab w:val="left" w:pos="618" w:leader="none"/>
              </w:tabs>
              <w:spacing w:lineRule="exact" w:line="224" w:before="9" w:after="0"/>
              <w:ind w:hanging="360" w:left="720" w:right="40"/>
              <w:jc w:val="right"/>
              <w:rPr>
                <w:rFonts w:ascii="Arial" w:hAnsi="Arial" w:cs="Arial"/>
                <w:b/>
                <w:sz w:val="24"/>
                <w:szCs w:val="24"/>
              </w:rPr>
            </w:pPr>
            <w:r>
              <w:rPr>
                <w:rFonts w:eastAsia="Arial" w:cs="Arial" w:ascii="Arial" w:hAnsi="Arial"/>
                <w:b/>
                <w:kern w:val="0"/>
                <w:sz w:val="24"/>
                <w:szCs w:val="24"/>
                <w:lang w:eastAsia="en-US" w:bidi="ar-SA"/>
              </w:rPr>
              <w:t>507,5</w:t>
            </w:r>
          </w:p>
        </w:tc>
        <w:tc>
          <w:tcPr>
            <w:tcW w:w="315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r>
    </w:tbl>
    <w:p>
      <w:pPr>
        <w:sectPr>
          <w:headerReference w:type="default" r:id="rId131"/>
          <w:headerReference w:type="first" r:id="rId132"/>
          <w:footerReference w:type="default" r:id="rId133"/>
          <w:footerReference w:type="first" r:id="rId134"/>
          <w:type w:val="nextPage"/>
          <w:pgSz w:orient="landscape" w:w="16838" w:h="11906"/>
          <w:pgMar w:left="740" w:right="567" w:gutter="0" w:header="0" w:top="1100" w:footer="1044" w:bottom="1240"/>
          <w:pgNumType w:fmt="decimal"/>
          <w:formProt w:val="false"/>
          <w:textDirection w:val="lrTb"/>
          <w:docGrid w:type="default" w:linePitch="360" w:charSpace="4096"/>
        </w:sectPr>
      </w:pPr>
    </w:p>
    <w:p>
      <w:pPr>
        <w:pStyle w:val="Heading1"/>
        <w:tabs>
          <w:tab w:val="clear" w:pos="720"/>
          <w:tab w:val="left" w:pos="618" w:leader="none"/>
          <w:tab w:val="left" w:pos="1197" w:leader="none"/>
        </w:tabs>
        <w:spacing w:before="1" w:after="0"/>
        <w:ind w:firstLine="709" w:left="0" w:right="-22"/>
        <w:rPr>
          <w:rFonts w:ascii="Arial" w:hAnsi="Arial" w:cs="Arial"/>
          <w:sz w:val="24"/>
          <w:szCs w:val="24"/>
        </w:rPr>
      </w:pPr>
      <w:bookmarkStart w:id="581" w:name="_Toc211264114"/>
      <w:bookmarkStart w:id="582" w:name="_Toc211263626"/>
      <w:bookmarkStart w:id="583" w:name="_Toc211237330"/>
      <w:bookmarkStart w:id="584" w:name="_Toc211237109"/>
      <w:bookmarkStart w:id="585" w:name="_Toc211236849"/>
      <w:bookmarkStart w:id="586" w:name="_Toc211005430"/>
      <w:bookmarkStart w:id="587" w:name="_Toc210918471"/>
      <w:bookmarkStart w:id="588" w:name="_Toc210730500"/>
      <w:bookmarkStart w:id="589" w:name="_Toc210728385"/>
      <w:bookmarkStart w:id="590" w:name="_bookmark72"/>
      <w:bookmarkEnd w:id="590"/>
      <w:r>
        <w:rPr>
          <w:rFonts w:eastAsia="Arial" w:cs="Arial" w:ascii="Arial" w:hAnsi="Arial"/>
          <w:sz w:val="24"/>
          <w:szCs w:val="24"/>
        </w:rPr>
        <w:t>9.2. 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w:t>
      </w:r>
      <w:bookmarkEnd w:id="581"/>
      <w:bookmarkEnd w:id="582"/>
      <w:bookmarkEnd w:id="583"/>
      <w:bookmarkEnd w:id="584"/>
      <w:bookmarkEnd w:id="585"/>
      <w:bookmarkEnd w:id="586"/>
      <w:bookmarkEnd w:id="587"/>
      <w:bookmarkEnd w:id="588"/>
      <w:bookmarkEnd w:id="589"/>
      <w:r>
        <w:rPr>
          <w:rFonts w:eastAsia="Arial" w:cs="Arial" w:ascii="Arial" w:hAnsi="Arial"/>
          <w:sz w:val="24"/>
          <w:szCs w:val="24"/>
        </w:rPr>
        <w:t xml:space="preserve"> </w:t>
      </w:r>
    </w:p>
    <w:p>
      <w:pPr>
        <w:pStyle w:val="BodyText"/>
        <w:tabs>
          <w:tab w:val="clear" w:pos="720"/>
          <w:tab w:val="left" w:pos="618" w:leader="none"/>
        </w:tabs>
        <w:spacing w:before="8" w:after="0"/>
        <w:ind w:firstLine="709" w:right="-22"/>
        <w:rPr>
          <w:rFonts w:ascii="Arial" w:hAnsi="Arial" w:cs="Arial"/>
          <w:b/>
          <w:sz w:val="24"/>
          <w:szCs w:val="24"/>
        </w:rPr>
      </w:pPr>
      <w:r>
        <w:rPr>
          <w:rFonts w:cs="Arial" w:ascii="Arial" w:hAnsi="Arial"/>
          <w:b/>
          <w:sz w:val="24"/>
          <w:szCs w:val="24"/>
        </w:rPr>
      </w:r>
    </w:p>
    <w:p>
      <w:pPr>
        <w:pStyle w:val="BodyText"/>
        <w:tabs>
          <w:tab w:val="clear" w:pos="720"/>
          <w:tab w:val="left" w:pos="618" w:leader="none"/>
        </w:tabs>
        <w:ind w:firstLine="709" w:right="-22"/>
        <w:rPr>
          <w:rFonts w:ascii="Arial" w:hAnsi="Arial" w:cs="Arial"/>
          <w:sz w:val="24"/>
          <w:szCs w:val="24"/>
        </w:rPr>
      </w:pPr>
      <w:r>
        <w:rPr>
          <w:rFonts w:eastAsia="Arial" w:cs="Arial" w:ascii="Arial" w:hAnsi="Arial"/>
          <w:sz w:val="24"/>
          <w:szCs w:val="24"/>
        </w:rPr>
        <w:t xml:space="preserve">Схемой теплоснабжения пгт.Уруссу  не предусмотрено строительство, реконструкция и техническое перевооружение объектов теплосетевой </w:t>
      </w:r>
      <w:r>
        <w:rPr>
          <w:rFonts w:eastAsia="Arial" w:cs="Arial" w:ascii="Arial" w:hAnsi="Arial"/>
          <w:spacing w:val="-2"/>
          <w:sz w:val="24"/>
          <w:szCs w:val="24"/>
        </w:rPr>
        <w:t>инфраструктуры.</w:t>
      </w:r>
    </w:p>
    <w:p>
      <w:pPr>
        <w:pStyle w:val="BodyText"/>
        <w:tabs>
          <w:tab w:val="clear" w:pos="720"/>
          <w:tab w:val="left" w:pos="618" w:leader="none"/>
        </w:tabs>
        <w:spacing w:before="1" w:after="0"/>
        <w:ind w:firstLine="709" w:right="-22"/>
        <w:rPr>
          <w:rFonts w:ascii="Arial" w:hAnsi="Arial" w:cs="Arial"/>
          <w:sz w:val="24"/>
          <w:szCs w:val="24"/>
        </w:rPr>
      </w:pPr>
      <w:r>
        <w:rPr>
          <w:rFonts w:eastAsia="Arial" w:cs="Arial" w:ascii="Arial" w:hAnsi="Arial"/>
          <w:sz w:val="24"/>
          <w:szCs w:val="24"/>
        </w:rPr>
        <w:t xml:space="preserve">Решение о прокладке участков объектовых сетей теплоснабжения от индивидуальных теплоисточников принимается на этапе получения технических условий на присоединение котельных установок к сетям газо-, электро- и водоснабжения и привязки типовых модульных сооружений котельных к местной </w:t>
      </w:r>
      <w:r>
        <w:rPr>
          <w:rFonts w:eastAsia="Arial" w:cs="Arial" w:ascii="Arial" w:hAnsi="Arial"/>
          <w:spacing w:val="-2"/>
          <w:sz w:val="24"/>
          <w:szCs w:val="24"/>
        </w:rPr>
        <w:t>ситуации.</w:t>
      </w:r>
    </w:p>
    <w:p>
      <w:pPr>
        <w:pStyle w:val="BodyText"/>
        <w:tabs>
          <w:tab w:val="clear" w:pos="720"/>
          <w:tab w:val="left" w:pos="618" w:leader="none"/>
        </w:tabs>
        <w:spacing w:before="10" w:after="0"/>
        <w:ind w:firstLine="709" w:right="-22"/>
        <w:rPr>
          <w:rFonts w:ascii="Arial" w:hAnsi="Arial" w:cs="Arial"/>
          <w:sz w:val="24"/>
          <w:szCs w:val="24"/>
        </w:rPr>
      </w:pPr>
      <w:r>
        <w:rPr>
          <w:rFonts w:cs="Arial" w:ascii="Arial" w:hAnsi="Arial"/>
          <w:sz w:val="24"/>
          <w:szCs w:val="24"/>
        </w:rPr>
      </w:r>
    </w:p>
    <w:p>
      <w:pPr>
        <w:pStyle w:val="Heading1"/>
        <w:numPr>
          <w:ilvl w:val="1"/>
          <w:numId w:val="23"/>
        </w:numPr>
        <w:tabs>
          <w:tab w:val="clear" w:pos="720"/>
          <w:tab w:val="left" w:pos="618" w:leader="none"/>
          <w:tab w:val="left" w:pos="1156" w:leader="none"/>
        </w:tabs>
        <w:ind w:firstLine="709" w:left="0" w:right="-22"/>
        <w:rPr>
          <w:rFonts w:ascii="Arial" w:hAnsi="Arial" w:cs="Arial"/>
          <w:sz w:val="24"/>
          <w:szCs w:val="24"/>
        </w:rPr>
      </w:pPr>
      <w:bookmarkStart w:id="591" w:name="_Toc211264115"/>
      <w:bookmarkStart w:id="592" w:name="_Toc211263627"/>
      <w:bookmarkStart w:id="593" w:name="_Toc211237331"/>
      <w:bookmarkStart w:id="594" w:name="_Toc211237110"/>
      <w:bookmarkStart w:id="595" w:name="_Toc211236850"/>
      <w:bookmarkStart w:id="596" w:name="_Toc211005431"/>
      <w:bookmarkStart w:id="597" w:name="_Toc210918472"/>
      <w:bookmarkStart w:id="598" w:name="_Toc210730501"/>
      <w:bookmarkStart w:id="599" w:name="_Toc210728386"/>
      <w:bookmarkStart w:id="600" w:name="_bookmark73"/>
      <w:bookmarkEnd w:id="600"/>
      <w:r>
        <w:rPr>
          <w:rFonts w:eastAsia="Arial" w:cs="Arial" w:ascii="Arial" w:hAnsi="Arial"/>
          <w:sz w:val="24"/>
          <w:szCs w:val="24"/>
        </w:rPr>
        <w:t>Предложения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на каждом этапе</w:t>
      </w:r>
      <w:bookmarkEnd w:id="591"/>
      <w:bookmarkEnd w:id="592"/>
      <w:bookmarkEnd w:id="593"/>
      <w:bookmarkEnd w:id="594"/>
      <w:bookmarkEnd w:id="595"/>
      <w:bookmarkEnd w:id="596"/>
      <w:bookmarkEnd w:id="597"/>
      <w:bookmarkEnd w:id="598"/>
      <w:bookmarkEnd w:id="599"/>
    </w:p>
    <w:p>
      <w:pPr>
        <w:pStyle w:val="BodyText"/>
        <w:tabs>
          <w:tab w:val="clear" w:pos="720"/>
          <w:tab w:val="left" w:pos="618" w:leader="none"/>
        </w:tabs>
        <w:spacing w:before="8" w:after="0"/>
        <w:ind w:firstLine="709" w:right="-22"/>
        <w:rPr>
          <w:rFonts w:ascii="Arial" w:hAnsi="Arial" w:cs="Arial"/>
          <w:b/>
          <w:sz w:val="24"/>
          <w:szCs w:val="24"/>
        </w:rPr>
      </w:pPr>
      <w:r>
        <w:rPr>
          <w:rFonts w:cs="Arial" w:ascii="Arial" w:hAnsi="Arial"/>
          <w:b/>
          <w:sz w:val="24"/>
          <w:szCs w:val="24"/>
        </w:rPr>
      </w:r>
    </w:p>
    <w:p>
      <w:pPr>
        <w:pStyle w:val="BodyText"/>
        <w:tabs>
          <w:tab w:val="clear" w:pos="720"/>
          <w:tab w:val="left" w:pos="618" w:leader="none"/>
        </w:tabs>
        <w:spacing w:before="2" w:after="0"/>
        <w:ind w:firstLine="709" w:right="-22"/>
        <w:rPr>
          <w:rFonts w:ascii="Arial" w:hAnsi="Arial" w:cs="Arial"/>
          <w:sz w:val="24"/>
          <w:szCs w:val="24"/>
        </w:rPr>
      </w:pPr>
      <w:r>
        <w:rPr>
          <w:rFonts w:eastAsia="Arial" w:cs="Arial" w:ascii="Arial" w:hAnsi="Arial"/>
          <w:sz w:val="24"/>
          <w:szCs w:val="24"/>
        </w:rPr>
        <w:t>Объектовые автономные котельные к объектам соцкультбыта предусматриваются по независимой схеме с закрытой системой приготовления горячей воды на ГВС. В соотвествии с требованиями к автономным системам теплоснабжения температура теплоносителя в системе</w:t>
      </w:r>
      <w:r>
        <w:rPr>
          <w:rFonts w:eastAsia="Arial" w:cs="Arial" w:ascii="Arial" w:hAnsi="Arial"/>
          <w:spacing w:val="-3"/>
          <w:sz w:val="24"/>
          <w:szCs w:val="24"/>
        </w:rPr>
        <w:t xml:space="preserve"> </w:t>
      </w:r>
      <w:r>
        <w:rPr>
          <w:rFonts w:eastAsia="Arial" w:cs="Arial" w:ascii="Arial" w:hAnsi="Arial"/>
          <w:sz w:val="24"/>
          <w:szCs w:val="24"/>
        </w:rPr>
        <w:t>не</w:t>
      </w:r>
      <w:r>
        <w:rPr>
          <w:rFonts w:eastAsia="Arial" w:cs="Arial" w:ascii="Arial" w:hAnsi="Arial"/>
          <w:spacing w:val="-5"/>
          <w:sz w:val="24"/>
          <w:szCs w:val="24"/>
        </w:rPr>
        <w:t xml:space="preserve"> </w:t>
      </w:r>
      <w:r>
        <w:rPr>
          <w:rFonts w:eastAsia="Arial" w:cs="Arial" w:ascii="Arial" w:hAnsi="Arial"/>
          <w:sz w:val="24"/>
          <w:szCs w:val="24"/>
        </w:rPr>
        <w:t>должна</w:t>
      </w:r>
      <w:r>
        <w:rPr>
          <w:rFonts w:eastAsia="Arial" w:cs="Arial" w:ascii="Arial" w:hAnsi="Arial"/>
          <w:spacing w:val="-2"/>
          <w:sz w:val="24"/>
          <w:szCs w:val="24"/>
        </w:rPr>
        <w:t xml:space="preserve"> </w:t>
      </w:r>
      <w:r>
        <w:rPr>
          <w:rFonts w:eastAsia="Arial" w:cs="Arial" w:ascii="Arial" w:hAnsi="Arial"/>
          <w:sz w:val="24"/>
          <w:szCs w:val="24"/>
        </w:rPr>
        <w:t>превышать</w:t>
      </w:r>
      <w:r>
        <w:rPr>
          <w:rFonts w:eastAsia="Arial" w:cs="Arial" w:ascii="Arial" w:hAnsi="Arial"/>
          <w:spacing w:val="-4"/>
          <w:sz w:val="24"/>
          <w:szCs w:val="24"/>
        </w:rPr>
        <w:t xml:space="preserve"> </w:t>
      </w:r>
      <w:r>
        <w:rPr>
          <w:rFonts w:eastAsia="Arial" w:cs="Arial" w:ascii="Arial" w:hAnsi="Arial"/>
          <w:sz w:val="24"/>
          <w:szCs w:val="24"/>
        </w:rPr>
        <w:t>115</w:t>
      </w:r>
      <w:r>
        <w:rPr>
          <w:rFonts w:eastAsia="Arial" w:cs="Arial" w:ascii="Arial" w:hAnsi="Arial"/>
          <w:spacing w:val="-3"/>
          <w:sz w:val="24"/>
          <w:szCs w:val="24"/>
        </w:rPr>
        <w:t xml:space="preserve"> </w:t>
      </w:r>
      <w:r>
        <w:rPr>
          <w:rFonts w:eastAsia="Arial" w:cs="Arial" w:ascii="Arial" w:hAnsi="Arial"/>
          <w:sz w:val="24"/>
          <w:szCs w:val="24"/>
        </w:rPr>
        <w:t>°С.</w:t>
      </w:r>
      <w:r>
        <w:rPr>
          <w:rFonts w:eastAsia="Arial" w:cs="Arial" w:ascii="Arial" w:hAnsi="Arial"/>
          <w:spacing w:val="-3"/>
          <w:sz w:val="24"/>
          <w:szCs w:val="24"/>
        </w:rPr>
        <w:t xml:space="preserve"> </w:t>
      </w:r>
      <w:r>
        <w:rPr>
          <w:rFonts w:eastAsia="Arial" w:cs="Arial" w:ascii="Arial" w:hAnsi="Arial"/>
          <w:sz w:val="24"/>
          <w:szCs w:val="24"/>
        </w:rPr>
        <w:t>Модульные</w:t>
      </w:r>
      <w:r>
        <w:rPr>
          <w:rFonts w:eastAsia="Arial" w:cs="Arial" w:ascii="Arial" w:hAnsi="Arial"/>
          <w:spacing w:val="-5"/>
          <w:sz w:val="24"/>
          <w:szCs w:val="24"/>
        </w:rPr>
        <w:t xml:space="preserve"> </w:t>
      </w:r>
      <w:r>
        <w:rPr>
          <w:rFonts w:eastAsia="Arial" w:cs="Arial" w:ascii="Arial" w:hAnsi="Arial"/>
          <w:sz w:val="24"/>
          <w:szCs w:val="24"/>
        </w:rPr>
        <w:t>автономные</w:t>
      </w:r>
      <w:r>
        <w:rPr>
          <w:rFonts w:eastAsia="Arial" w:cs="Arial" w:ascii="Arial" w:hAnsi="Arial"/>
          <w:spacing w:val="-2"/>
          <w:sz w:val="24"/>
          <w:szCs w:val="24"/>
        </w:rPr>
        <w:t xml:space="preserve"> </w:t>
      </w:r>
      <w:r>
        <w:rPr>
          <w:rFonts w:eastAsia="Arial" w:cs="Arial" w:ascii="Arial" w:hAnsi="Arial"/>
          <w:sz w:val="24"/>
          <w:szCs w:val="24"/>
        </w:rPr>
        <w:t>теплоисточники</w:t>
      </w:r>
      <w:r>
        <w:rPr>
          <w:rFonts w:eastAsia="Arial" w:cs="Arial" w:ascii="Arial" w:hAnsi="Arial"/>
          <w:spacing w:val="-2"/>
          <w:sz w:val="24"/>
          <w:szCs w:val="24"/>
        </w:rPr>
        <w:t xml:space="preserve"> </w:t>
      </w:r>
      <w:r>
        <w:rPr>
          <w:rFonts w:eastAsia="Arial" w:cs="Arial" w:ascii="Arial" w:hAnsi="Arial"/>
          <w:sz w:val="24"/>
          <w:szCs w:val="24"/>
        </w:rPr>
        <w:t>малой мощности,</w:t>
      </w:r>
      <w:r>
        <w:rPr>
          <w:rFonts w:eastAsia="Arial" w:cs="Arial" w:ascii="Arial" w:hAnsi="Arial"/>
          <w:spacing w:val="15"/>
          <w:sz w:val="24"/>
          <w:szCs w:val="24"/>
        </w:rPr>
        <w:t xml:space="preserve"> </w:t>
      </w:r>
      <w:r>
        <w:rPr>
          <w:rFonts w:eastAsia="Arial" w:cs="Arial" w:ascii="Arial" w:hAnsi="Arial"/>
          <w:sz w:val="24"/>
          <w:szCs w:val="24"/>
        </w:rPr>
        <w:t>как</w:t>
      </w:r>
      <w:r>
        <w:rPr>
          <w:rFonts w:eastAsia="Arial" w:cs="Arial" w:ascii="Arial" w:hAnsi="Arial"/>
          <w:spacing w:val="14"/>
          <w:sz w:val="24"/>
          <w:szCs w:val="24"/>
        </w:rPr>
        <w:t xml:space="preserve"> </w:t>
      </w:r>
      <w:r>
        <w:rPr>
          <w:rFonts w:eastAsia="Arial" w:cs="Arial" w:ascii="Arial" w:hAnsi="Arial"/>
          <w:sz w:val="24"/>
          <w:szCs w:val="24"/>
        </w:rPr>
        <w:t>правило,</w:t>
      </w:r>
      <w:r>
        <w:rPr>
          <w:rFonts w:eastAsia="Arial" w:cs="Arial" w:ascii="Arial" w:hAnsi="Arial"/>
          <w:spacing w:val="13"/>
          <w:sz w:val="24"/>
          <w:szCs w:val="24"/>
        </w:rPr>
        <w:t xml:space="preserve"> </w:t>
      </w:r>
      <w:r>
        <w:rPr>
          <w:rFonts w:eastAsia="Arial" w:cs="Arial" w:ascii="Arial" w:hAnsi="Arial"/>
          <w:sz w:val="24"/>
          <w:szCs w:val="24"/>
        </w:rPr>
        <w:t>проектируются</w:t>
      </w:r>
      <w:r>
        <w:rPr>
          <w:rFonts w:eastAsia="Arial" w:cs="Arial" w:ascii="Arial" w:hAnsi="Arial"/>
          <w:spacing w:val="13"/>
          <w:sz w:val="24"/>
          <w:szCs w:val="24"/>
        </w:rPr>
        <w:t xml:space="preserve"> </w:t>
      </w:r>
      <w:r>
        <w:rPr>
          <w:rFonts w:eastAsia="Arial" w:cs="Arial" w:ascii="Arial" w:hAnsi="Arial"/>
          <w:sz w:val="24"/>
          <w:szCs w:val="24"/>
        </w:rPr>
        <w:t>для</w:t>
      </w:r>
      <w:r>
        <w:rPr>
          <w:rFonts w:eastAsia="Arial" w:cs="Arial" w:ascii="Arial" w:hAnsi="Arial"/>
          <w:spacing w:val="14"/>
          <w:sz w:val="24"/>
          <w:szCs w:val="24"/>
        </w:rPr>
        <w:t xml:space="preserve"> </w:t>
      </w:r>
      <w:r>
        <w:rPr>
          <w:rFonts w:eastAsia="Arial" w:cs="Arial" w:ascii="Arial" w:hAnsi="Arial"/>
          <w:sz w:val="24"/>
          <w:szCs w:val="24"/>
        </w:rPr>
        <w:t>работы</w:t>
      </w:r>
      <w:r>
        <w:rPr>
          <w:rFonts w:eastAsia="Arial" w:cs="Arial" w:ascii="Arial" w:hAnsi="Arial"/>
          <w:spacing w:val="13"/>
          <w:sz w:val="24"/>
          <w:szCs w:val="24"/>
        </w:rPr>
        <w:t xml:space="preserve"> </w:t>
      </w:r>
      <w:r>
        <w:rPr>
          <w:rFonts w:eastAsia="Arial" w:cs="Arial" w:ascii="Arial" w:hAnsi="Arial"/>
          <w:sz w:val="24"/>
          <w:szCs w:val="24"/>
        </w:rPr>
        <w:t>в</w:t>
      </w:r>
      <w:r>
        <w:rPr>
          <w:rFonts w:eastAsia="Arial" w:cs="Arial" w:ascii="Arial" w:hAnsi="Arial"/>
          <w:spacing w:val="13"/>
          <w:sz w:val="24"/>
          <w:szCs w:val="24"/>
        </w:rPr>
        <w:t xml:space="preserve"> </w:t>
      </w:r>
      <w:r>
        <w:rPr>
          <w:rFonts w:eastAsia="Arial" w:cs="Arial" w:ascii="Arial" w:hAnsi="Arial"/>
          <w:sz w:val="24"/>
          <w:szCs w:val="24"/>
        </w:rPr>
        <w:t>расчетном</w:t>
      </w:r>
      <w:r>
        <w:rPr>
          <w:rFonts w:eastAsia="Arial" w:cs="Arial" w:ascii="Arial" w:hAnsi="Arial"/>
          <w:spacing w:val="12"/>
          <w:sz w:val="24"/>
          <w:szCs w:val="24"/>
        </w:rPr>
        <w:t xml:space="preserve"> </w:t>
      </w:r>
      <w:r>
        <w:rPr>
          <w:rFonts w:eastAsia="Arial" w:cs="Arial" w:ascii="Arial" w:hAnsi="Arial"/>
          <w:sz w:val="24"/>
          <w:szCs w:val="24"/>
        </w:rPr>
        <w:t>режиме</w:t>
      </w:r>
      <w:r>
        <w:rPr>
          <w:rFonts w:eastAsia="Arial" w:cs="Arial" w:ascii="Arial" w:hAnsi="Arial"/>
          <w:spacing w:val="15"/>
          <w:sz w:val="24"/>
          <w:szCs w:val="24"/>
        </w:rPr>
        <w:t xml:space="preserve"> </w:t>
      </w:r>
      <w:r>
        <w:rPr>
          <w:rFonts w:eastAsia="Arial" w:cs="Arial" w:ascii="Arial" w:hAnsi="Arial"/>
          <w:sz w:val="24"/>
          <w:szCs w:val="24"/>
        </w:rPr>
        <w:t>95/50</w:t>
      </w:r>
      <w:r>
        <w:rPr>
          <w:rFonts w:eastAsia="Arial" w:cs="Arial" w:ascii="Arial" w:hAnsi="Arial"/>
          <w:spacing w:val="15"/>
          <w:sz w:val="24"/>
          <w:szCs w:val="24"/>
        </w:rPr>
        <w:t xml:space="preserve"> </w:t>
      </w:r>
      <w:r>
        <w:rPr>
          <w:rFonts w:eastAsia="Arial" w:cs="Arial" w:ascii="Arial" w:hAnsi="Arial"/>
          <w:sz w:val="24"/>
          <w:szCs w:val="24"/>
        </w:rPr>
        <w:t>°С.</w:t>
      </w:r>
      <w:r>
        <w:rPr>
          <w:rFonts w:eastAsia="Arial" w:cs="Arial" w:ascii="Arial" w:hAnsi="Arial"/>
          <w:spacing w:val="14"/>
          <w:sz w:val="24"/>
          <w:szCs w:val="24"/>
        </w:rPr>
        <w:t xml:space="preserve"> </w:t>
      </w:r>
      <w:r>
        <w:rPr>
          <w:rFonts w:eastAsia="Arial" w:cs="Arial" w:ascii="Arial" w:hAnsi="Arial"/>
          <w:spacing w:val="-5"/>
          <w:sz w:val="24"/>
          <w:szCs w:val="24"/>
        </w:rPr>
        <w:t>2-</w:t>
      </w:r>
      <w:r>
        <w:rPr>
          <w:rFonts w:eastAsia="Arial" w:cs="Arial" w:ascii="Arial" w:hAnsi="Arial"/>
          <w:sz w:val="24"/>
          <w:szCs w:val="24"/>
        </w:rPr>
        <w:t>контурные газовые котлы, устанавленные в жилищном фонде, рассчитаны на подогрев теплоносителя не выше 85-90 °С.</w:t>
      </w:r>
    </w:p>
    <w:p>
      <w:pPr>
        <w:pStyle w:val="BodyText"/>
        <w:tabs>
          <w:tab w:val="clear" w:pos="720"/>
          <w:tab w:val="left" w:pos="618" w:leader="none"/>
        </w:tabs>
        <w:spacing w:before="8" w:after="0"/>
        <w:ind w:firstLine="709" w:right="-22"/>
        <w:rPr>
          <w:rFonts w:ascii="Arial" w:hAnsi="Arial" w:cs="Arial"/>
          <w:b/>
          <w:sz w:val="24"/>
          <w:szCs w:val="24"/>
        </w:rPr>
      </w:pPr>
      <w:r>
        <w:rPr>
          <w:rFonts w:cs="Arial" w:ascii="Arial" w:hAnsi="Arial"/>
          <w:b/>
          <w:sz w:val="24"/>
          <w:szCs w:val="24"/>
        </w:rPr>
      </w:r>
    </w:p>
    <w:p>
      <w:pPr>
        <w:pStyle w:val="Heading1"/>
        <w:numPr>
          <w:ilvl w:val="1"/>
          <w:numId w:val="23"/>
        </w:numPr>
        <w:tabs>
          <w:tab w:val="clear" w:pos="720"/>
          <w:tab w:val="left" w:pos="618" w:leader="none"/>
          <w:tab w:val="left" w:pos="1156" w:leader="none"/>
        </w:tabs>
        <w:ind w:firstLine="709" w:left="0" w:right="-22"/>
        <w:rPr>
          <w:rFonts w:ascii="Arial" w:hAnsi="Arial" w:cs="Arial"/>
          <w:sz w:val="24"/>
          <w:szCs w:val="24"/>
        </w:rPr>
      </w:pPr>
      <w:bookmarkStart w:id="601" w:name="_Toc211264116"/>
      <w:bookmarkStart w:id="602" w:name="_Toc211263628"/>
      <w:bookmarkStart w:id="603" w:name="_Toc211237332"/>
      <w:bookmarkStart w:id="604" w:name="_Toc211237111"/>
      <w:bookmarkStart w:id="605" w:name="_Toc211236851"/>
      <w:bookmarkStart w:id="606" w:name="_Toc211005432"/>
      <w:bookmarkStart w:id="607" w:name="_Toc210918473"/>
      <w:bookmarkStart w:id="608" w:name="_Toc210730502"/>
      <w:bookmarkStart w:id="609" w:name="_Toc210728387"/>
      <w:r>
        <w:rPr>
          <w:rFonts w:eastAsia="Arial" w:cs="Arial" w:ascii="Arial" w:hAnsi="Arial"/>
          <w:sz w:val="24"/>
          <w:szCs w:val="24"/>
        </w:rPr>
        <w:t>Предложения по величине необходимых инвестиций для перевода открытой системы теплоснабжения (горячего водоснабжения), отдельных участков такой системы на закрытую систему горячего водоснабжения на каждом этапе</w:t>
      </w:r>
      <w:bookmarkEnd w:id="601"/>
      <w:bookmarkEnd w:id="602"/>
      <w:bookmarkEnd w:id="603"/>
      <w:bookmarkEnd w:id="604"/>
      <w:bookmarkEnd w:id="605"/>
      <w:bookmarkEnd w:id="606"/>
      <w:bookmarkEnd w:id="607"/>
      <w:bookmarkEnd w:id="608"/>
      <w:bookmarkEnd w:id="609"/>
    </w:p>
    <w:p>
      <w:pPr>
        <w:pStyle w:val="Heading1"/>
        <w:tabs>
          <w:tab w:val="clear" w:pos="720"/>
          <w:tab w:val="left" w:pos="618" w:leader="none"/>
          <w:tab w:val="left" w:pos="1156" w:leader="none"/>
        </w:tabs>
        <w:ind w:firstLine="709" w:left="0" w:right="-22"/>
        <w:rPr>
          <w:rFonts w:ascii="Arial" w:hAnsi="Arial" w:cs="Arial"/>
          <w:sz w:val="24"/>
          <w:szCs w:val="24"/>
          <w:highlight w:val="yellow"/>
        </w:rPr>
      </w:pPr>
      <w:r>
        <w:rPr>
          <w:rFonts w:cs="Arial" w:ascii="Arial" w:hAnsi="Arial"/>
          <w:sz w:val="24"/>
          <w:szCs w:val="24"/>
          <w:highlight w:val="yellow"/>
        </w:rPr>
      </w:r>
    </w:p>
    <w:p>
      <w:pPr>
        <w:pStyle w:val="Heading1"/>
        <w:tabs>
          <w:tab w:val="clear" w:pos="720"/>
          <w:tab w:val="left" w:pos="618" w:leader="none"/>
          <w:tab w:val="left" w:pos="1156" w:leader="none"/>
        </w:tabs>
        <w:ind w:firstLine="709" w:left="0" w:right="-22"/>
        <w:rPr>
          <w:rFonts w:ascii="Arial" w:hAnsi="Arial" w:cs="Arial"/>
          <w:b w:val="false"/>
          <w:bCs w:val="false"/>
          <w:sz w:val="24"/>
          <w:szCs w:val="24"/>
        </w:rPr>
      </w:pPr>
      <w:bookmarkStart w:id="610" w:name="_Toc211264117"/>
      <w:bookmarkStart w:id="611" w:name="_Toc211263629"/>
      <w:bookmarkStart w:id="612" w:name="_Toc211237333"/>
      <w:bookmarkStart w:id="613" w:name="_Toc211237112"/>
      <w:bookmarkStart w:id="614" w:name="_Toc211236852"/>
      <w:bookmarkStart w:id="615" w:name="_Toc211005433"/>
      <w:bookmarkStart w:id="616" w:name="_Toc210918474"/>
      <w:bookmarkStart w:id="617" w:name="_Toc210730503"/>
      <w:bookmarkStart w:id="618" w:name="_Toc210728388"/>
      <w:r>
        <w:rPr>
          <w:rFonts w:eastAsia="Arial" w:cs="Arial" w:ascii="Arial" w:hAnsi="Arial"/>
          <w:b w:val="false"/>
          <w:bCs w:val="false"/>
          <w:sz w:val="24"/>
          <w:szCs w:val="24"/>
        </w:rPr>
        <w:t>Централизованное горячее водоснабжение на территории пгт.Уруссу с использованием открытых схем теплоснабжения не осуществляется.</w:t>
      </w:r>
      <w:bookmarkEnd w:id="610"/>
      <w:bookmarkEnd w:id="611"/>
      <w:bookmarkEnd w:id="612"/>
      <w:bookmarkEnd w:id="613"/>
      <w:bookmarkEnd w:id="614"/>
      <w:bookmarkEnd w:id="615"/>
      <w:bookmarkEnd w:id="616"/>
      <w:bookmarkEnd w:id="617"/>
      <w:bookmarkEnd w:id="618"/>
    </w:p>
    <w:p>
      <w:pPr>
        <w:pStyle w:val="BodyText"/>
        <w:tabs>
          <w:tab w:val="clear" w:pos="720"/>
          <w:tab w:val="left" w:pos="618" w:leader="none"/>
        </w:tabs>
        <w:spacing w:before="8" w:after="0"/>
        <w:ind w:firstLine="709" w:right="-22"/>
        <w:rPr>
          <w:rFonts w:ascii="Arial" w:hAnsi="Arial" w:cs="Arial"/>
          <w:b/>
          <w:sz w:val="24"/>
          <w:szCs w:val="24"/>
        </w:rPr>
      </w:pPr>
      <w:r>
        <w:rPr>
          <w:rFonts w:cs="Arial" w:ascii="Arial" w:hAnsi="Arial"/>
          <w:b/>
          <w:sz w:val="24"/>
          <w:szCs w:val="24"/>
        </w:rPr>
      </w:r>
    </w:p>
    <w:p>
      <w:pPr>
        <w:pStyle w:val="Heading1"/>
        <w:tabs>
          <w:tab w:val="clear" w:pos="720"/>
          <w:tab w:val="left" w:pos="618" w:leader="none"/>
          <w:tab w:val="left" w:pos="1156" w:leader="none"/>
        </w:tabs>
        <w:ind w:firstLine="709" w:left="0" w:right="-22"/>
        <w:rPr>
          <w:rFonts w:ascii="Arial" w:hAnsi="Arial" w:cs="Arial"/>
          <w:sz w:val="24"/>
          <w:szCs w:val="24"/>
          <w:highlight w:val="yellow"/>
        </w:rPr>
      </w:pPr>
      <w:bookmarkStart w:id="619" w:name="_Toc211264118"/>
      <w:bookmarkStart w:id="620" w:name="_Toc211263630"/>
      <w:bookmarkStart w:id="621" w:name="_Toc211237334"/>
      <w:bookmarkStart w:id="622" w:name="_Toc211237113"/>
      <w:bookmarkStart w:id="623" w:name="_Toc211236853"/>
      <w:bookmarkStart w:id="624" w:name="_Toc211005434"/>
      <w:bookmarkStart w:id="625" w:name="_Toc210918475"/>
      <w:bookmarkStart w:id="626" w:name="_Toc210730504"/>
      <w:bookmarkStart w:id="627" w:name="_Toc210728389"/>
      <w:r>
        <w:rPr>
          <w:rFonts w:eastAsia="Arial" w:cs="Arial" w:ascii="Arial" w:hAnsi="Arial"/>
          <w:sz w:val="24"/>
          <w:szCs w:val="24"/>
        </w:rPr>
        <w:t>9.5. Оценка эффективности инвестиций по отдельным предложениям</w:t>
      </w:r>
      <w:bookmarkEnd w:id="619"/>
      <w:bookmarkEnd w:id="620"/>
      <w:bookmarkEnd w:id="621"/>
      <w:bookmarkEnd w:id="622"/>
      <w:bookmarkEnd w:id="623"/>
      <w:bookmarkEnd w:id="624"/>
      <w:bookmarkEnd w:id="625"/>
      <w:bookmarkEnd w:id="626"/>
      <w:bookmarkEnd w:id="627"/>
      <w:r>
        <w:rPr>
          <w:rFonts w:eastAsia="Arial" w:cs="Arial" w:ascii="Arial" w:hAnsi="Arial"/>
          <w:sz w:val="24"/>
          <w:szCs w:val="24"/>
        </w:rPr>
        <w:t xml:space="preserve"> </w:t>
      </w:r>
    </w:p>
    <w:p>
      <w:pPr>
        <w:pStyle w:val="Heading1"/>
        <w:tabs>
          <w:tab w:val="clear" w:pos="720"/>
          <w:tab w:val="left" w:pos="618" w:leader="none"/>
          <w:tab w:val="left" w:pos="1156" w:leader="none"/>
        </w:tabs>
        <w:ind w:firstLine="709" w:left="0" w:right="-22"/>
        <w:rPr>
          <w:rFonts w:ascii="Arial" w:hAnsi="Arial" w:cs="Arial"/>
          <w:sz w:val="24"/>
          <w:szCs w:val="24"/>
          <w:highlight w:val="yellow"/>
        </w:rPr>
      </w:pPr>
      <w:r>
        <w:rPr>
          <w:rFonts w:cs="Arial" w:ascii="Arial" w:hAnsi="Arial"/>
          <w:sz w:val="24"/>
          <w:szCs w:val="24"/>
          <w:highlight w:val="yellow"/>
        </w:rPr>
      </w:r>
    </w:p>
    <w:p>
      <w:pPr>
        <w:pStyle w:val="BodyText"/>
        <w:tabs>
          <w:tab w:val="clear" w:pos="720"/>
          <w:tab w:val="left" w:pos="618" w:leader="none"/>
        </w:tabs>
        <w:spacing w:before="2" w:after="0"/>
        <w:ind w:firstLine="709" w:right="-22"/>
        <w:rPr>
          <w:rFonts w:ascii="Arial" w:hAnsi="Arial" w:cs="Arial"/>
          <w:sz w:val="24"/>
          <w:szCs w:val="24"/>
        </w:rPr>
      </w:pPr>
      <w:r>
        <w:rPr>
          <w:rFonts w:eastAsia="Arial" w:cs="Arial" w:ascii="Arial" w:hAnsi="Arial"/>
          <w:sz w:val="24"/>
          <w:szCs w:val="24"/>
        </w:rPr>
        <w:t xml:space="preserve">Экономическая эффективность реализации мероприятий по сохранению существующей схемы теплоснабжения с проведением работ по модернизации существующих объектов выражается в сокращении эксплуатационных издержек, уменьшению удельных расходов топлива на производство тепла, а также снижению потерь тепла при транспортировке. </w:t>
      </w:r>
    </w:p>
    <w:p>
      <w:pPr>
        <w:pStyle w:val="BodyText"/>
        <w:tabs>
          <w:tab w:val="clear" w:pos="720"/>
          <w:tab w:val="left" w:pos="618" w:leader="none"/>
        </w:tabs>
        <w:spacing w:before="2" w:after="0"/>
        <w:ind w:firstLine="709" w:right="-22"/>
        <w:rPr>
          <w:rFonts w:ascii="Arial" w:hAnsi="Arial" w:cs="Arial"/>
          <w:sz w:val="24"/>
          <w:szCs w:val="24"/>
        </w:rPr>
      </w:pPr>
      <w:r>
        <w:rPr>
          <w:rFonts w:eastAsia="Arial" w:cs="Arial" w:ascii="Arial" w:hAnsi="Arial"/>
          <w:sz w:val="24"/>
          <w:szCs w:val="24"/>
        </w:rPr>
        <w:t>Для обеспечения надежного теплоснабжения необходимо регулярно проводить работы по замене изношенного и устаревшего оборудования, замене тепловых сетей.</w:t>
      </w:r>
    </w:p>
    <w:p>
      <w:pPr>
        <w:pStyle w:val="BodyText"/>
        <w:tabs>
          <w:tab w:val="clear" w:pos="720"/>
          <w:tab w:val="left" w:pos="618" w:leader="none"/>
        </w:tabs>
        <w:spacing w:before="2" w:after="0"/>
        <w:ind w:firstLine="709" w:right="-22"/>
        <w:rPr>
          <w:rFonts w:ascii="Arial" w:hAnsi="Arial" w:cs="Arial"/>
          <w:sz w:val="24"/>
          <w:szCs w:val="24"/>
        </w:rPr>
      </w:pPr>
      <w:r>
        <w:rPr>
          <w:rFonts w:cs="Arial" w:ascii="Arial" w:hAnsi="Arial"/>
          <w:sz w:val="24"/>
          <w:szCs w:val="24"/>
        </w:rPr>
      </w:r>
    </w:p>
    <w:p>
      <w:pPr>
        <w:pStyle w:val="Heading1"/>
        <w:tabs>
          <w:tab w:val="clear" w:pos="720"/>
          <w:tab w:val="left" w:pos="618" w:leader="none"/>
          <w:tab w:val="left" w:pos="1156" w:leader="none"/>
        </w:tabs>
        <w:ind w:firstLine="709" w:left="0" w:right="-22"/>
        <w:rPr>
          <w:rFonts w:ascii="Arial" w:hAnsi="Arial" w:cs="Arial"/>
          <w:sz w:val="24"/>
          <w:szCs w:val="24"/>
        </w:rPr>
      </w:pPr>
      <w:bookmarkStart w:id="628" w:name="_Toc211264119"/>
      <w:bookmarkStart w:id="629" w:name="_Toc211263631"/>
      <w:bookmarkStart w:id="630" w:name="_Toc211237335"/>
      <w:bookmarkStart w:id="631" w:name="_Toc211237114"/>
      <w:bookmarkStart w:id="632" w:name="_Toc211236854"/>
      <w:bookmarkStart w:id="633" w:name="_Toc211005435"/>
      <w:bookmarkStart w:id="634" w:name="_Toc210918476"/>
      <w:bookmarkStart w:id="635" w:name="_Toc210730505"/>
      <w:bookmarkStart w:id="636" w:name="_Toc210728390"/>
      <w:r>
        <w:rPr>
          <w:rFonts w:eastAsia="Arial" w:cs="Arial" w:ascii="Arial" w:hAnsi="Arial"/>
          <w:sz w:val="24"/>
          <w:szCs w:val="24"/>
        </w:rPr>
        <w:t>9.6. 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bookmarkEnd w:id="628"/>
      <w:bookmarkEnd w:id="629"/>
      <w:bookmarkEnd w:id="630"/>
      <w:bookmarkEnd w:id="631"/>
      <w:bookmarkEnd w:id="632"/>
      <w:bookmarkEnd w:id="633"/>
      <w:bookmarkEnd w:id="634"/>
      <w:bookmarkEnd w:id="635"/>
      <w:bookmarkEnd w:id="636"/>
    </w:p>
    <w:p>
      <w:pPr>
        <w:pStyle w:val="Heading1"/>
        <w:tabs>
          <w:tab w:val="clear" w:pos="720"/>
          <w:tab w:val="left" w:pos="618" w:leader="none"/>
          <w:tab w:val="left" w:pos="1156" w:leader="none"/>
        </w:tabs>
        <w:ind w:firstLine="709" w:left="0" w:right="-22"/>
        <w:rPr>
          <w:rFonts w:ascii="Arial" w:hAnsi="Arial" w:cs="Arial"/>
          <w:sz w:val="24"/>
          <w:szCs w:val="24"/>
        </w:rPr>
      </w:pPr>
      <w:r>
        <w:rPr>
          <w:rFonts w:cs="Arial" w:ascii="Arial" w:hAnsi="Arial"/>
          <w:sz w:val="24"/>
          <w:szCs w:val="24"/>
        </w:rPr>
      </w:r>
    </w:p>
    <w:p>
      <w:pPr>
        <w:pStyle w:val="BodyText"/>
        <w:tabs>
          <w:tab w:val="clear" w:pos="720"/>
          <w:tab w:val="left" w:pos="618" w:leader="none"/>
        </w:tabs>
        <w:spacing w:before="113" w:after="0"/>
        <w:ind w:firstLine="709" w:right="-22"/>
        <w:rPr>
          <w:rFonts w:ascii="Arial" w:hAnsi="Arial" w:cs="Arial"/>
          <w:sz w:val="24"/>
          <w:szCs w:val="24"/>
        </w:rPr>
      </w:pPr>
      <w:r>
        <w:rPr>
          <w:rFonts w:eastAsia="Arial" w:cs="Arial" w:ascii="Arial" w:hAnsi="Arial"/>
          <w:sz w:val="24"/>
          <w:szCs w:val="24"/>
        </w:rPr>
        <w:t>На ближайшую перспективу масштабной модернизации объектов существующей системы теплоснабжения не планируется т.к. в 2017 году была проведена полная реконструкция системы теплоснабжения пгт.Уруссу в связи с закрытием Уруссинской ГРЭС.</w:t>
      </w:r>
    </w:p>
    <w:p>
      <w:pPr>
        <w:sectPr>
          <w:headerReference w:type="default" r:id="rId135"/>
          <w:headerReference w:type="first" r:id="rId136"/>
          <w:footerReference w:type="default" r:id="rId137"/>
          <w:footerReference w:type="first" r:id="rId138"/>
          <w:type w:val="nextPage"/>
          <w:pgSz w:w="11906" w:h="16838"/>
          <w:pgMar w:left="1300" w:right="711" w:gutter="0" w:header="0" w:top="1040" w:footer="1044" w:bottom="1240"/>
          <w:pgNumType w:fmt="decimal"/>
          <w:formProt w:val="false"/>
          <w:textDirection w:val="lrTb"/>
          <w:docGrid w:type="default" w:linePitch="360" w:charSpace="4096"/>
        </w:sectPr>
        <w:pStyle w:val="Heading1"/>
        <w:tabs>
          <w:tab w:val="clear" w:pos="720"/>
          <w:tab w:val="left" w:pos="618" w:leader="none"/>
          <w:tab w:val="left" w:pos="1156" w:leader="none"/>
        </w:tabs>
        <w:ind w:firstLine="709" w:left="0" w:right="-22"/>
        <w:rPr>
          <w:rFonts w:ascii="Arial" w:hAnsi="Arial" w:cs="Arial"/>
          <w:b w:val="false"/>
          <w:bCs w:val="false"/>
          <w:sz w:val="24"/>
          <w:szCs w:val="24"/>
        </w:rPr>
      </w:pPr>
      <w:bookmarkStart w:id="637" w:name="_Toc211264120"/>
      <w:bookmarkStart w:id="638" w:name="_Toc211263632"/>
      <w:bookmarkStart w:id="639" w:name="_Toc211237336"/>
      <w:bookmarkStart w:id="640" w:name="_Toc211237115"/>
      <w:bookmarkStart w:id="641" w:name="_Toc211236855"/>
      <w:bookmarkStart w:id="642" w:name="_Toc211005436"/>
      <w:bookmarkStart w:id="643" w:name="_Toc210918477"/>
      <w:bookmarkStart w:id="644" w:name="_Toc210730506"/>
      <w:bookmarkStart w:id="645" w:name="_Toc210728391"/>
      <w:r>
        <w:rPr>
          <w:rFonts w:eastAsia="Arial" w:cs="Arial" w:ascii="Arial" w:hAnsi="Arial"/>
          <w:b w:val="false"/>
          <w:bCs w:val="false"/>
          <w:sz w:val="24"/>
          <w:szCs w:val="24"/>
        </w:rPr>
        <w:t>Модернизация объектов теплоснабжения проводится в рамках текущей деятельности теплоснабжающей организаций.</w:t>
      </w:r>
      <w:bookmarkEnd w:id="637"/>
      <w:bookmarkEnd w:id="638"/>
      <w:bookmarkEnd w:id="639"/>
      <w:bookmarkEnd w:id="640"/>
      <w:bookmarkEnd w:id="641"/>
      <w:bookmarkEnd w:id="642"/>
      <w:bookmarkEnd w:id="643"/>
      <w:bookmarkEnd w:id="644"/>
      <w:bookmarkEnd w:id="645"/>
    </w:p>
    <w:p>
      <w:pPr>
        <w:pStyle w:val="Heading1"/>
        <w:tabs>
          <w:tab w:val="clear" w:pos="720"/>
          <w:tab w:val="left" w:pos="618" w:leader="none"/>
        </w:tabs>
        <w:spacing w:before="74" w:after="0"/>
        <w:ind w:hanging="0" w:left="685"/>
        <w:rPr>
          <w:rFonts w:ascii="Arial" w:hAnsi="Arial" w:cs="Arial"/>
          <w:spacing w:val="-2"/>
          <w:sz w:val="24"/>
          <w:szCs w:val="24"/>
        </w:rPr>
      </w:pPr>
      <w:bookmarkStart w:id="646" w:name="_Toc211264121"/>
      <w:bookmarkStart w:id="647" w:name="_Toc211263633"/>
      <w:bookmarkStart w:id="648" w:name="_Toc211237337"/>
      <w:bookmarkStart w:id="649" w:name="_Toc211237116"/>
      <w:bookmarkStart w:id="650" w:name="_Toc211236856"/>
      <w:bookmarkStart w:id="651" w:name="_Toc211005437"/>
      <w:bookmarkStart w:id="652" w:name="_Toc210918478"/>
      <w:bookmarkStart w:id="653" w:name="_Toc210730507"/>
      <w:bookmarkStart w:id="654" w:name="_Toc210728392"/>
      <w:bookmarkStart w:id="655" w:name="_bookmark74"/>
      <w:bookmarkEnd w:id="655"/>
      <w:r>
        <w:rPr>
          <w:rFonts w:eastAsia="Arial" w:cs="Arial" w:ascii="Arial" w:hAnsi="Arial"/>
          <w:spacing w:val="-2"/>
          <w:sz w:val="24"/>
          <w:szCs w:val="24"/>
        </w:rPr>
        <w:t>Раздел</w:t>
      </w:r>
      <w:r>
        <w:rPr>
          <w:rFonts w:eastAsia="Arial" w:cs="Arial" w:ascii="Arial" w:hAnsi="Arial"/>
          <w:spacing w:val="-13"/>
          <w:sz w:val="24"/>
          <w:szCs w:val="24"/>
        </w:rPr>
        <w:t xml:space="preserve"> 10</w:t>
      </w:r>
      <w:r>
        <w:rPr>
          <w:rFonts w:eastAsia="Arial" w:cs="Arial" w:ascii="Arial" w:hAnsi="Arial"/>
          <w:spacing w:val="-2"/>
          <w:sz w:val="24"/>
          <w:szCs w:val="24"/>
        </w:rPr>
        <w:t>.</w:t>
      </w:r>
      <w:r>
        <w:rPr>
          <w:rFonts w:eastAsia="Arial" w:cs="Arial" w:ascii="Arial" w:hAnsi="Arial"/>
          <w:spacing w:val="-10"/>
          <w:sz w:val="24"/>
          <w:szCs w:val="24"/>
        </w:rPr>
        <w:t xml:space="preserve"> </w:t>
      </w:r>
      <w:r>
        <w:rPr>
          <w:rFonts w:eastAsia="Arial" w:cs="Arial" w:ascii="Arial" w:hAnsi="Arial"/>
          <w:spacing w:val="-2"/>
          <w:sz w:val="24"/>
          <w:szCs w:val="24"/>
        </w:rPr>
        <w:t>Решение</w:t>
      </w:r>
      <w:r>
        <w:rPr>
          <w:rFonts w:eastAsia="Arial" w:cs="Arial" w:ascii="Arial" w:hAnsi="Arial"/>
          <w:spacing w:val="-12"/>
          <w:sz w:val="24"/>
          <w:szCs w:val="24"/>
        </w:rPr>
        <w:t xml:space="preserve"> </w:t>
      </w:r>
      <w:r>
        <w:rPr>
          <w:rFonts w:eastAsia="Arial" w:cs="Arial" w:ascii="Arial" w:hAnsi="Arial"/>
          <w:spacing w:val="-2"/>
          <w:sz w:val="24"/>
          <w:szCs w:val="24"/>
        </w:rPr>
        <w:t>об</w:t>
      </w:r>
      <w:r>
        <w:rPr>
          <w:rFonts w:eastAsia="Arial" w:cs="Arial" w:ascii="Arial" w:hAnsi="Arial"/>
          <w:spacing w:val="-11"/>
          <w:sz w:val="24"/>
          <w:szCs w:val="24"/>
        </w:rPr>
        <w:t xml:space="preserve"> </w:t>
      </w:r>
      <w:r>
        <w:rPr>
          <w:rFonts w:eastAsia="Arial" w:cs="Arial" w:ascii="Arial" w:hAnsi="Arial"/>
          <w:spacing w:val="-2"/>
          <w:sz w:val="24"/>
          <w:szCs w:val="24"/>
        </w:rPr>
        <w:t>определении</w:t>
      </w:r>
      <w:r>
        <w:rPr>
          <w:rFonts w:eastAsia="Arial" w:cs="Arial" w:ascii="Arial" w:hAnsi="Arial"/>
          <w:spacing w:val="-13"/>
          <w:sz w:val="24"/>
          <w:szCs w:val="24"/>
        </w:rPr>
        <w:t xml:space="preserve"> </w:t>
      </w:r>
      <w:r>
        <w:rPr>
          <w:rFonts w:eastAsia="Arial" w:cs="Arial" w:ascii="Arial" w:hAnsi="Arial"/>
          <w:spacing w:val="-2"/>
          <w:sz w:val="24"/>
          <w:szCs w:val="24"/>
        </w:rPr>
        <w:t>единой</w:t>
      </w:r>
      <w:r>
        <w:rPr>
          <w:rFonts w:eastAsia="Arial" w:cs="Arial" w:ascii="Arial" w:hAnsi="Arial"/>
          <w:spacing w:val="-12"/>
          <w:sz w:val="24"/>
          <w:szCs w:val="24"/>
        </w:rPr>
        <w:t xml:space="preserve"> </w:t>
      </w:r>
      <w:r>
        <w:rPr>
          <w:rFonts w:eastAsia="Arial" w:cs="Arial" w:ascii="Arial" w:hAnsi="Arial"/>
          <w:spacing w:val="-2"/>
          <w:sz w:val="24"/>
          <w:szCs w:val="24"/>
        </w:rPr>
        <w:t>теплоснабжающей</w:t>
      </w:r>
      <w:r>
        <w:rPr>
          <w:rFonts w:eastAsia="Arial" w:cs="Arial" w:ascii="Arial" w:hAnsi="Arial"/>
          <w:spacing w:val="-14"/>
          <w:sz w:val="24"/>
          <w:szCs w:val="24"/>
        </w:rPr>
        <w:t xml:space="preserve"> </w:t>
      </w:r>
      <w:r>
        <w:rPr>
          <w:rFonts w:eastAsia="Arial" w:cs="Arial" w:ascii="Arial" w:hAnsi="Arial"/>
          <w:spacing w:val="-2"/>
          <w:sz w:val="24"/>
          <w:szCs w:val="24"/>
        </w:rPr>
        <w:t>организации</w:t>
      </w:r>
      <w:bookmarkEnd w:id="646"/>
      <w:bookmarkEnd w:id="647"/>
      <w:bookmarkEnd w:id="648"/>
      <w:bookmarkEnd w:id="649"/>
      <w:bookmarkEnd w:id="650"/>
      <w:bookmarkEnd w:id="651"/>
      <w:bookmarkEnd w:id="652"/>
      <w:bookmarkEnd w:id="653"/>
      <w:bookmarkEnd w:id="654"/>
    </w:p>
    <w:p>
      <w:pPr>
        <w:pStyle w:val="Normal"/>
        <w:tabs>
          <w:tab w:val="clear" w:pos="720"/>
          <w:tab w:val="left" w:pos="618" w:leader="none"/>
        </w:tabs>
        <w:rPr>
          <w:rFonts w:ascii="Arial" w:hAnsi="Arial" w:cs="Arial"/>
          <w:sz w:val="24"/>
          <w:szCs w:val="24"/>
        </w:rPr>
      </w:pPr>
      <w:r>
        <w:rPr>
          <w:rFonts w:cs="Arial" w:ascii="Arial" w:hAnsi="Arial"/>
          <w:sz w:val="24"/>
          <w:szCs w:val="24"/>
        </w:rPr>
      </w:r>
    </w:p>
    <w:p>
      <w:pPr>
        <w:pStyle w:val="Heading1"/>
        <w:tabs>
          <w:tab w:val="clear" w:pos="720"/>
          <w:tab w:val="left" w:pos="618" w:leader="none"/>
        </w:tabs>
        <w:spacing w:before="74" w:after="0"/>
        <w:ind w:firstLine="709" w:left="0"/>
        <w:rPr>
          <w:rFonts w:ascii="Arial" w:hAnsi="Arial" w:cs="Arial"/>
          <w:spacing w:val="-2"/>
          <w:sz w:val="24"/>
          <w:szCs w:val="24"/>
        </w:rPr>
      </w:pPr>
      <w:bookmarkStart w:id="656" w:name="_Toc211264122"/>
      <w:bookmarkStart w:id="657" w:name="_Toc211263634"/>
      <w:bookmarkStart w:id="658" w:name="_Toc211237338"/>
      <w:bookmarkStart w:id="659" w:name="_Toc211237117"/>
      <w:bookmarkStart w:id="660" w:name="_Toc211236857"/>
      <w:bookmarkStart w:id="661" w:name="_Toc211005438"/>
      <w:bookmarkStart w:id="662" w:name="_Toc210918479"/>
      <w:bookmarkStart w:id="663" w:name="_Toc210730508"/>
      <w:bookmarkStart w:id="664" w:name="_Toc210728393"/>
      <w:r>
        <w:rPr>
          <w:rFonts w:eastAsia="Arial" w:cs="Arial" w:ascii="Arial" w:hAnsi="Arial"/>
          <w:spacing w:val="-2"/>
          <w:sz w:val="24"/>
          <w:szCs w:val="24"/>
        </w:rPr>
        <w:t>10.1. Решение о присвоении статуса единой теплоснабжающей организации (организациям)</w:t>
      </w:r>
      <w:bookmarkEnd w:id="656"/>
      <w:bookmarkEnd w:id="657"/>
      <w:bookmarkEnd w:id="658"/>
      <w:bookmarkEnd w:id="659"/>
      <w:bookmarkEnd w:id="660"/>
      <w:bookmarkEnd w:id="661"/>
      <w:bookmarkEnd w:id="662"/>
      <w:bookmarkEnd w:id="663"/>
      <w:bookmarkEnd w:id="664"/>
    </w:p>
    <w:p>
      <w:pPr>
        <w:pStyle w:val="Normal"/>
        <w:tabs>
          <w:tab w:val="clear" w:pos="720"/>
          <w:tab w:val="left" w:pos="618" w:leader="none"/>
        </w:tabs>
        <w:ind w:firstLine="709"/>
        <w:jc w:val="both"/>
        <w:rPr>
          <w:rFonts w:ascii="Arial" w:hAnsi="Arial" w:cs="Arial"/>
          <w:sz w:val="24"/>
          <w:szCs w:val="24"/>
        </w:rPr>
      </w:pPr>
      <w:r>
        <w:rPr>
          <w:rFonts w:cs="Arial" w:ascii="Arial" w:hAnsi="Arial"/>
          <w:sz w:val="24"/>
          <w:szCs w:val="24"/>
        </w:rPr>
      </w:r>
    </w:p>
    <w:p>
      <w:pPr>
        <w:pStyle w:val="BodyText"/>
        <w:tabs>
          <w:tab w:val="clear" w:pos="720"/>
          <w:tab w:val="left" w:pos="618" w:leader="none"/>
        </w:tabs>
        <w:rPr>
          <w:rFonts w:ascii="Arial" w:hAnsi="Arial" w:cs="Arial"/>
          <w:sz w:val="24"/>
          <w:szCs w:val="24"/>
        </w:rPr>
      </w:pPr>
      <w:r>
        <w:rPr>
          <w:rFonts w:eastAsia="Arial" w:cs="Arial" w:ascii="Arial" w:hAnsi="Arial"/>
          <w:sz w:val="24"/>
          <w:szCs w:val="24"/>
        </w:rPr>
        <w:t>Одним из важнейших положений Федерального закона № 190-ФЗ от 27.07.2010 г. «О теплоснабжении» в части повышения надежности и качества теплоснабжения является требование о создании на территории поселения или городского округа Единой теплоснабжающей организации (ЕТО).</w:t>
      </w:r>
    </w:p>
    <w:p>
      <w:pPr>
        <w:pStyle w:val="BodyText"/>
        <w:tabs>
          <w:tab w:val="clear" w:pos="720"/>
          <w:tab w:val="left" w:pos="618" w:leader="none"/>
        </w:tabs>
        <w:rPr>
          <w:rFonts w:ascii="Arial" w:hAnsi="Arial" w:cs="Arial"/>
          <w:sz w:val="24"/>
          <w:szCs w:val="24"/>
        </w:rPr>
      </w:pPr>
      <w:r>
        <w:rPr>
          <w:rFonts w:eastAsia="Arial" w:cs="Arial" w:ascii="Arial" w:hAnsi="Arial"/>
          <w:sz w:val="24"/>
          <w:szCs w:val="24"/>
        </w:rPr>
        <w:t>Единая теплоснабжающая организация определяется органом местного самоуправления населенного пункта как в каждой из существующих отдельно взятых систем теплоснабжения, так и на несколько существующих систем теплоснабжения, расположенных в границах поселения, городского округа.</w:t>
      </w:r>
    </w:p>
    <w:p>
      <w:pPr>
        <w:pStyle w:val="BodyText"/>
        <w:tabs>
          <w:tab w:val="clear" w:pos="720"/>
          <w:tab w:val="left" w:pos="618" w:leader="none"/>
        </w:tabs>
        <w:rPr>
          <w:rFonts w:ascii="Arial" w:hAnsi="Arial" w:cs="Arial"/>
          <w:sz w:val="24"/>
          <w:szCs w:val="24"/>
        </w:rPr>
      </w:pPr>
      <w:r>
        <w:rPr>
          <w:rFonts w:eastAsia="Arial" w:cs="Arial" w:ascii="Arial" w:hAnsi="Arial"/>
          <w:sz w:val="24"/>
          <w:szCs w:val="24"/>
        </w:rPr>
        <w:t>Критерии</w:t>
      </w:r>
      <w:r>
        <w:rPr>
          <w:rFonts w:eastAsia="Arial" w:cs="Arial" w:ascii="Arial" w:hAnsi="Arial"/>
          <w:spacing w:val="-9"/>
          <w:sz w:val="24"/>
          <w:szCs w:val="24"/>
        </w:rPr>
        <w:t xml:space="preserve"> </w:t>
      </w:r>
      <w:r>
        <w:rPr>
          <w:rFonts w:eastAsia="Arial" w:cs="Arial" w:ascii="Arial" w:hAnsi="Arial"/>
          <w:sz w:val="24"/>
          <w:szCs w:val="24"/>
        </w:rPr>
        <w:t>выбора</w:t>
      </w:r>
      <w:r>
        <w:rPr>
          <w:rFonts w:eastAsia="Arial" w:cs="Arial" w:ascii="Arial" w:hAnsi="Arial"/>
          <w:spacing w:val="-10"/>
          <w:sz w:val="24"/>
          <w:szCs w:val="24"/>
        </w:rPr>
        <w:t xml:space="preserve"> </w:t>
      </w:r>
      <w:r>
        <w:rPr>
          <w:rFonts w:eastAsia="Arial" w:cs="Arial" w:ascii="Arial" w:hAnsi="Arial"/>
          <w:spacing w:val="-4"/>
          <w:sz w:val="24"/>
          <w:szCs w:val="24"/>
        </w:rPr>
        <w:t>ЕТО:</w:t>
      </w:r>
    </w:p>
    <w:p>
      <w:pPr>
        <w:pStyle w:val="ListParagraph"/>
        <w:numPr>
          <w:ilvl w:val="0"/>
          <w:numId w:val="17"/>
        </w:numPr>
        <w:tabs>
          <w:tab w:val="clear" w:pos="720"/>
          <w:tab w:val="left" w:pos="618" w:leader="none"/>
          <w:tab w:val="left" w:pos="863" w:leader="none"/>
        </w:tabs>
        <w:spacing w:lineRule="auto" w:line="276" w:before="46" w:after="0"/>
        <w:ind w:firstLine="566" w:left="118" w:right="111"/>
        <w:rPr>
          <w:rFonts w:ascii="Arial" w:hAnsi="Arial" w:cs="Arial"/>
          <w:sz w:val="24"/>
          <w:szCs w:val="24"/>
        </w:rPr>
      </w:pPr>
      <w:r>
        <w:rPr>
          <w:rFonts w:eastAsia="Arial" w:cs="Arial" w:ascii="Arial" w:hAnsi="Arial"/>
          <w:sz w:val="24"/>
          <w:szCs w:val="24"/>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pPr>
        <w:pStyle w:val="ListParagraph"/>
        <w:numPr>
          <w:ilvl w:val="0"/>
          <w:numId w:val="17"/>
        </w:numPr>
        <w:tabs>
          <w:tab w:val="clear" w:pos="720"/>
          <w:tab w:val="left" w:pos="618" w:leader="none"/>
          <w:tab w:val="left" w:pos="837" w:leader="none"/>
        </w:tabs>
        <w:spacing w:before="1" w:after="0"/>
        <w:ind w:hanging="152" w:left="836"/>
        <w:rPr>
          <w:rFonts w:ascii="Arial" w:hAnsi="Arial" w:cs="Arial"/>
          <w:sz w:val="24"/>
          <w:szCs w:val="24"/>
        </w:rPr>
      </w:pPr>
      <w:r>
        <w:rPr>
          <w:rFonts w:eastAsia="Arial" w:cs="Arial" w:ascii="Arial" w:hAnsi="Arial"/>
          <w:sz w:val="24"/>
          <w:szCs w:val="24"/>
        </w:rPr>
        <w:t>размер</w:t>
      </w:r>
      <w:r>
        <w:rPr>
          <w:rFonts w:eastAsia="Arial" w:cs="Arial" w:ascii="Arial" w:hAnsi="Arial"/>
          <w:spacing w:val="-11"/>
          <w:sz w:val="24"/>
          <w:szCs w:val="24"/>
        </w:rPr>
        <w:t xml:space="preserve"> </w:t>
      </w:r>
      <w:r>
        <w:rPr>
          <w:rFonts w:eastAsia="Arial" w:cs="Arial" w:ascii="Arial" w:hAnsi="Arial"/>
          <w:sz w:val="24"/>
          <w:szCs w:val="24"/>
        </w:rPr>
        <w:t>собственного</w:t>
      </w:r>
      <w:r>
        <w:rPr>
          <w:rFonts w:eastAsia="Arial" w:cs="Arial" w:ascii="Arial" w:hAnsi="Arial"/>
          <w:spacing w:val="-10"/>
          <w:sz w:val="24"/>
          <w:szCs w:val="24"/>
        </w:rPr>
        <w:t xml:space="preserve"> </w:t>
      </w:r>
      <w:r>
        <w:rPr>
          <w:rFonts w:eastAsia="Arial" w:cs="Arial" w:ascii="Arial" w:hAnsi="Arial"/>
          <w:spacing w:val="-2"/>
          <w:sz w:val="24"/>
          <w:szCs w:val="24"/>
        </w:rPr>
        <w:t>капитала;</w:t>
      </w:r>
    </w:p>
    <w:p>
      <w:pPr>
        <w:pStyle w:val="ListParagraph"/>
        <w:numPr>
          <w:ilvl w:val="0"/>
          <w:numId w:val="17"/>
        </w:numPr>
        <w:tabs>
          <w:tab w:val="clear" w:pos="720"/>
          <w:tab w:val="left" w:pos="618" w:leader="none"/>
          <w:tab w:val="left" w:pos="974" w:leader="none"/>
        </w:tabs>
        <w:spacing w:lineRule="auto" w:line="276" w:before="44" w:after="0"/>
        <w:ind w:firstLine="566" w:left="118" w:right="114"/>
        <w:rPr>
          <w:rFonts w:ascii="Arial" w:hAnsi="Arial" w:cs="Arial"/>
          <w:sz w:val="24"/>
          <w:szCs w:val="24"/>
        </w:rPr>
      </w:pPr>
      <w:r>
        <w:rPr>
          <w:rFonts w:eastAsia="Arial" w:cs="Arial" w:ascii="Arial" w:hAnsi="Arial"/>
          <w:sz w:val="24"/>
          <w:szCs w:val="24"/>
        </w:rPr>
        <w:t>способность в лучшей мере обеспечить надежность теплоснабжения в соответствующей системе теплоснабжения.</w:t>
      </w:r>
    </w:p>
    <w:p>
      <w:pPr>
        <w:pStyle w:val="BodyText"/>
        <w:tabs>
          <w:tab w:val="clear" w:pos="720"/>
          <w:tab w:val="left" w:pos="618" w:leader="none"/>
        </w:tabs>
        <w:ind w:firstLine="566" w:left="118" w:right="108"/>
        <w:rPr>
          <w:rFonts w:ascii="Arial" w:hAnsi="Arial" w:cs="Arial"/>
          <w:sz w:val="24"/>
          <w:szCs w:val="24"/>
        </w:rPr>
      </w:pPr>
      <w:r>
        <w:rPr>
          <w:rFonts w:eastAsia="Arial" w:cs="Arial" w:ascii="Arial" w:hAnsi="Arial"/>
          <w:sz w:val="24"/>
          <w:szCs w:val="24"/>
        </w:rPr>
        <w:t>В настоящее время на территории пгт.Уруссу действует ЕТО – ООО «Уруссу-Водоканал», которая осуществляет эксплуатацию котельных.</w:t>
      </w:r>
    </w:p>
    <w:p>
      <w:pPr>
        <w:pStyle w:val="BodyText"/>
        <w:tabs>
          <w:tab w:val="clear" w:pos="720"/>
          <w:tab w:val="left" w:pos="618" w:leader="none"/>
        </w:tabs>
        <w:ind w:firstLine="566" w:left="118" w:right="108"/>
        <w:rPr>
          <w:rFonts w:ascii="Arial" w:hAnsi="Arial" w:cs="Arial"/>
          <w:sz w:val="24"/>
          <w:szCs w:val="24"/>
        </w:rPr>
      </w:pPr>
      <w:r>
        <w:rPr>
          <w:rFonts w:cs="Arial" w:ascii="Arial" w:hAnsi="Arial"/>
          <w:sz w:val="24"/>
          <w:szCs w:val="24"/>
        </w:rPr>
      </w:r>
    </w:p>
    <w:p>
      <w:pPr>
        <w:pStyle w:val="ListParagraph"/>
        <w:tabs>
          <w:tab w:val="clear" w:pos="720"/>
          <w:tab w:val="left" w:pos="618" w:leader="none"/>
          <w:tab w:val="left" w:pos="974" w:leader="none"/>
        </w:tabs>
        <w:spacing w:lineRule="auto" w:line="276" w:before="44" w:after="0"/>
        <w:ind w:hanging="0" w:left="684" w:right="114"/>
        <w:rPr>
          <w:rFonts w:ascii="Arial" w:hAnsi="Arial" w:cs="Arial"/>
          <w:sz w:val="24"/>
          <w:szCs w:val="24"/>
        </w:rPr>
      </w:pPr>
      <w:r>
        <w:rPr>
          <w:rFonts w:eastAsia="Arial" w:cs="Arial" w:ascii="Arial" w:hAnsi="Arial"/>
          <w:sz w:val="24"/>
          <w:szCs w:val="24"/>
        </w:rPr>
        <w:t>Таблица 15 - Реестр ЕТО, содержащий перечень систем теплоснабжения</w:t>
      </w:r>
    </w:p>
    <w:tbl>
      <w:tblPr>
        <w:tblStyle w:val="1600"/>
        <w:tblW w:w="10034"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559"/>
        <w:gridCol w:w="2132"/>
        <w:gridCol w:w="3571"/>
        <w:gridCol w:w="1890"/>
        <w:gridCol w:w="1882"/>
      </w:tblGrid>
      <w:tr>
        <w:trPr/>
        <w:tc>
          <w:tcPr>
            <w:tcW w:w="559" w:type="dxa"/>
            <w:tcBorders/>
            <w:vAlign w:val="center"/>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ru-RU" w:bidi="ar-SA"/>
              </w:rPr>
              <w:t xml:space="preserve">№ </w:t>
            </w:r>
            <w:r>
              <w:rPr>
                <w:rFonts w:eastAsia="Arial" w:cs="Arial" w:ascii="Arial" w:hAnsi="Arial"/>
                <w:kern w:val="0"/>
                <w:sz w:val="24"/>
                <w:szCs w:val="24"/>
                <w:lang w:eastAsia="ru-RU" w:bidi="ar-SA"/>
              </w:rPr>
              <w:t>п/п</w:t>
            </w:r>
          </w:p>
        </w:tc>
        <w:tc>
          <w:tcPr>
            <w:tcW w:w="2132" w:type="dxa"/>
            <w:tcBorders/>
            <w:vAlign w:val="center"/>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Наименование Единой теплоснабжающей организации</w:t>
            </w:r>
          </w:p>
        </w:tc>
        <w:tc>
          <w:tcPr>
            <w:tcW w:w="3571" w:type="dxa"/>
            <w:tcBorders/>
            <w:vAlign w:val="center"/>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Наименование источника системы централизованного теплоснабжения</w:t>
            </w:r>
          </w:p>
        </w:tc>
        <w:tc>
          <w:tcPr>
            <w:tcW w:w="1890" w:type="dxa"/>
            <w:tcBorders/>
            <w:vAlign w:val="center"/>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Зона деятельности</w:t>
            </w:r>
          </w:p>
        </w:tc>
        <w:tc>
          <w:tcPr>
            <w:tcW w:w="1882" w:type="dxa"/>
            <w:tcBorders/>
            <w:vAlign w:val="center"/>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Информация о подаче заявки на присвоение ЕТО</w:t>
            </w:r>
          </w:p>
        </w:tc>
      </w:tr>
      <w:tr>
        <w:trPr>
          <w:trHeight w:val="551" w:hRule="atLeast"/>
        </w:trPr>
        <w:tc>
          <w:tcPr>
            <w:tcW w:w="559" w:type="dxa"/>
            <w:vMerge w:val="restart"/>
            <w:tcBorders/>
            <w:vAlign w:val="center"/>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ru-RU" w:bidi="ar-SA"/>
              </w:rPr>
              <w:t>1</w:t>
            </w:r>
          </w:p>
        </w:tc>
        <w:tc>
          <w:tcPr>
            <w:tcW w:w="2132" w:type="dxa"/>
            <w:vMerge w:val="restart"/>
            <w:tcBorders/>
            <w:vAlign w:val="center"/>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ru-RU" w:bidi="ar-SA"/>
              </w:rPr>
              <w:t>ООО «Уруссу-Водоканал»</w:t>
            </w:r>
          </w:p>
        </w:tc>
        <w:tc>
          <w:tcPr>
            <w:tcW w:w="3571"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«Гармония»</w:t>
            </w:r>
          </w:p>
        </w:tc>
        <w:tc>
          <w:tcPr>
            <w:tcW w:w="1890"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тепловые сети</w:t>
            </w:r>
          </w:p>
        </w:tc>
        <w:tc>
          <w:tcPr>
            <w:tcW w:w="1882"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отсутствует</w:t>
            </w:r>
          </w:p>
        </w:tc>
      </w:tr>
      <w:tr>
        <w:trPr/>
        <w:tc>
          <w:tcPr>
            <w:tcW w:w="559"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2132"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3571"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ДЮСШ «ОЛИМП»</w:t>
            </w:r>
          </w:p>
        </w:tc>
        <w:tc>
          <w:tcPr>
            <w:tcW w:w="1890"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тепловые сети</w:t>
            </w:r>
          </w:p>
        </w:tc>
        <w:tc>
          <w:tcPr>
            <w:tcW w:w="1882"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отсутствует</w:t>
            </w:r>
          </w:p>
        </w:tc>
      </w:tr>
      <w:tr>
        <w:trPr/>
        <w:tc>
          <w:tcPr>
            <w:tcW w:w="559"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2132"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3571"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Уруссинской ЦРБ</w:t>
            </w:r>
          </w:p>
        </w:tc>
        <w:tc>
          <w:tcPr>
            <w:tcW w:w="1890"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тепловые сети</w:t>
            </w:r>
          </w:p>
        </w:tc>
        <w:tc>
          <w:tcPr>
            <w:tcW w:w="1882"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отсутствует</w:t>
            </w:r>
          </w:p>
        </w:tc>
      </w:tr>
      <w:tr>
        <w:trPr/>
        <w:tc>
          <w:tcPr>
            <w:tcW w:w="559"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2132"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3571"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НОШ №1</w:t>
            </w:r>
          </w:p>
        </w:tc>
        <w:tc>
          <w:tcPr>
            <w:tcW w:w="1890"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тепловые сети</w:t>
            </w:r>
          </w:p>
        </w:tc>
        <w:tc>
          <w:tcPr>
            <w:tcW w:w="1882"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отсутствует</w:t>
            </w:r>
          </w:p>
        </w:tc>
      </w:tr>
      <w:tr>
        <w:trPr/>
        <w:tc>
          <w:tcPr>
            <w:tcW w:w="559"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2132"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3571"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ООШ №2</w:t>
            </w:r>
          </w:p>
        </w:tc>
        <w:tc>
          <w:tcPr>
            <w:tcW w:w="1890"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тепловые сети</w:t>
            </w:r>
          </w:p>
        </w:tc>
        <w:tc>
          <w:tcPr>
            <w:tcW w:w="1882"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отсутствует</w:t>
            </w:r>
          </w:p>
        </w:tc>
      </w:tr>
      <w:tr>
        <w:trPr/>
        <w:tc>
          <w:tcPr>
            <w:tcW w:w="559"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2132"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3571"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СОШ №3</w:t>
            </w:r>
          </w:p>
        </w:tc>
        <w:tc>
          <w:tcPr>
            <w:tcW w:w="1890"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тепловые сети</w:t>
            </w:r>
          </w:p>
        </w:tc>
        <w:tc>
          <w:tcPr>
            <w:tcW w:w="1882"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отсутствует</w:t>
            </w:r>
          </w:p>
        </w:tc>
      </w:tr>
      <w:tr>
        <w:trPr/>
        <w:tc>
          <w:tcPr>
            <w:tcW w:w="559"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2132"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3571"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МБДОУ «Детский сад №1»- МБДОУ «Детский сад №3»</w:t>
            </w:r>
          </w:p>
        </w:tc>
        <w:tc>
          <w:tcPr>
            <w:tcW w:w="1890"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тепловые сети</w:t>
            </w:r>
          </w:p>
        </w:tc>
        <w:tc>
          <w:tcPr>
            <w:tcW w:w="1882"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отсутствует</w:t>
            </w:r>
          </w:p>
        </w:tc>
      </w:tr>
      <w:tr>
        <w:trPr/>
        <w:tc>
          <w:tcPr>
            <w:tcW w:w="559"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2132"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3571"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МБДОУ «Детский сад №2»</w:t>
            </w:r>
          </w:p>
        </w:tc>
        <w:tc>
          <w:tcPr>
            <w:tcW w:w="1890"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тепловые сети</w:t>
            </w:r>
          </w:p>
        </w:tc>
        <w:tc>
          <w:tcPr>
            <w:tcW w:w="1882"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отсутствует</w:t>
            </w:r>
          </w:p>
        </w:tc>
      </w:tr>
      <w:tr>
        <w:trPr/>
        <w:tc>
          <w:tcPr>
            <w:tcW w:w="559"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2132"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3571"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МБДОУ «Детский сад №4»</w:t>
            </w:r>
          </w:p>
        </w:tc>
        <w:tc>
          <w:tcPr>
            <w:tcW w:w="1890"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тепловые сети</w:t>
            </w:r>
          </w:p>
        </w:tc>
        <w:tc>
          <w:tcPr>
            <w:tcW w:w="1882"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отсутствует</w:t>
            </w:r>
          </w:p>
        </w:tc>
      </w:tr>
      <w:tr>
        <w:trPr/>
        <w:tc>
          <w:tcPr>
            <w:tcW w:w="559"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2132"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3571"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МБДОУ «Детский сад №5»</w:t>
            </w:r>
          </w:p>
        </w:tc>
        <w:tc>
          <w:tcPr>
            <w:tcW w:w="1890"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тепловые сети</w:t>
            </w:r>
          </w:p>
        </w:tc>
        <w:tc>
          <w:tcPr>
            <w:tcW w:w="1882"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отсутствует</w:t>
            </w:r>
          </w:p>
        </w:tc>
      </w:tr>
      <w:tr>
        <w:trPr/>
        <w:tc>
          <w:tcPr>
            <w:tcW w:w="559"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2132"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3571"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МБДОУ «Детский сад №6»</w:t>
            </w:r>
          </w:p>
        </w:tc>
        <w:tc>
          <w:tcPr>
            <w:tcW w:w="1890"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тепловые сети</w:t>
            </w:r>
          </w:p>
        </w:tc>
        <w:tc>
          <w:tcPr>
            <w:tcW w:w="1882"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отсутствует</w:t>
            </w:r>
          </w:p>
        </w:tc>
      </w:tr>
      <w:tr>
        <w:trPr/>
        <w:tc>
          <w:tcPr>
            <w:tcW w:w="559"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2132"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3571"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школы-интерната (ул.Пушкина, 56)</w:t>
            </w:r>
          </w:p>
        </w:tc>
        <w:tc>
          <w:tcPr>
            <w:tcW w:w="1890"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тепловые сети</w:t>
            </w:r>
          </w:p>
        </w:tc>
        <w:tc>
          <w:tcPr>
            <w:tcW w:w="1882"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отсутствует</w:t>
            </w:r>
          </w:p>
        </w:tc>
      </w:tr>
      <w:tr>
        <w:trPr/>
        <w:tc>
          <w:tcPr>
            <w:tcW w:w="559"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2132"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3571"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школы-интерната (ул.Уруссинская, 74)</w:t>
            </w:r>
          </w:p>
        </w:tc>
        <w:tc>
          <w:tcPr>
            <w:tcW w:w="1890"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тепловые сети</w:t>
            </w:r>
          </w:p>
        </w:tc>
        <w:tc>
          <w:tcPr>
            <w:tcW w:w="1882"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отсутствует</w:t>
            </w:r>
          </w:p>
        </w:tc>
      </w:tr>
      <w:tr>
        <w:trPr/>
        <w:tc>
          <w:tcPr>
            <w:tcW w:w="559"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2132"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3571"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РДК</w:t>
            </w:r>
          </w:p>
        </w:tc>
        <w:tc>
          <w:tcPr>
            <w:tcW w:w="1890"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тепловые сети</w:t>
            </w:r>
          </w:p>
        </w:tc>
        <w:tc>
          <w:tcPr>
            <w:tcW w:w="1882"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отсутствует</w:t>
            </w:r>
          </w:p>
        </w:tc>
      </w:tr>
      <w:tr>
        <w:trPr/>
        <w:tc>
          <w:tcPr>
            <w:tcW w:w="559"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2132"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3571"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Исполкома Ютазинского муниципального района</w:t>
            </w:r>
          </w:p>
        </w:tc>
        <w:tc>
          <w:tcPr>
            <w:tcW w:w="1890"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тепловые сети</w:t>
            </w:r>
          </w:p>
        </w:tc>
        <w:tc>
          <w:tcPr>
            <w:tcW w:w="1882"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отсутствует</w:t>
            </w:r>
          </w:p>
        </w:tc>
      </w:tr>
      <w:tr>
        <w:trPr/>
        <w:tc>
          <w:tcPr>
            <w:tcW w:w="559"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2132"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3571"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ФГКУ «11 отряд» ФПС по РТ</w:t>
            </w:r>
          </w:p>
        </w:tc>
        <w:tc>
          <w:tcPr>
            <w:tcW w:w="1890"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тепловые сети</w:t>
            </w:r>
          </w:p>
        </w:tc>
        <w:tc>
          <w:tcPr>
            <w:tcW w:w="1882"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отсутствует</w:t>
            </w:r>
          </w:p>
        </w:tc>
      </w:tr>
    </w:tbl>
    <w:p>
      <w:pPr>
        <w:pStyle w:val="Normal"/>
        <w:tabs>
          <w:tab w:val="clear" w:pos="720"/>
          <w:tab w:val="left" w:pos="618" w:leader="none"/>
        </w:tabs>
        <w:spacing w:before="240" w:after="0"/>
        <w:ind w:firstLine="540"/>
        <w:jc w:val="both"/>
        <w:rPr>
          <w:rFonts w:ascii="Arial" w:hAnsi="Arial" w:cs="Arial"/>
          <w:sz w:val="24"/>
          <w:szCs w:val="24"/>
        </w:rPr>
      </w:pPr>
      <w:r>
        <w:rPr>
          <w:rFonts w:cs="Arial" w:ascii="Arial" w:hAnsi="Arial"/>
          <w:sz w:val="24"/>
          <w:szCs w:val="24"/>
        </w:rPr>
      </w:r>
    </w:p>
    <w:p>
      <w:pPr>
        <w:pStyle w:val="Heading1"/>
        <w:tabs>
          <w:tab w:val="clear" w:pos="720"/>
          <w:tab w:val="left" w:pos="618" w:leader="none"/>
        </w:tabs>
        <w:spacing w:before="74" w:after="0"/>
        <w:ind w:firstLine="401" w:left="284"/>
        <w:rPr>
          <w:rFonts w:ascii="Arial" w:hAnsi="Arial" w:cs="Arial"/>
          <w:spacing w:val="-2"/>
          <w:sz w:val="24"/>
          <w:szCs w:val="24"/>
        </w:rPr>
      </w:pPr>
      <w:bookmarkStart w:id="665" w:name="_Toc211264123"/>
      <w:bookmarkStart w:id="666" w:name="_Toc211263635"/>
      <w:bookmarkStart w:id="667" w:name="_Toc211237339"/>
      <w:bookmarkStart w:id="668" w:name="_Toc211237118"/>
      <w:bookmarkStart w:id="669" w:name="_Toc211236858"/>
      <w:bookmarkStart w:id="670" w:name="_Toc211005439"/>
      <w:bookmarkStart w:id="671" w:name="_Toc210918480"/>
      <w:bookmarkStart w:id="672" w:name="_Toc210730509"/>
      <w:bookmarkStart w:id="673" w:name="_Toc210728394"/>
      <w:r>
        <w:rPr>
          <w:rFonts w:eastAsia="Arial" w:cs="Arial" w:ascii="Arial" w:hAnsi="Arial"/>
          <w:spacing w:val="-2"/>
          <w:sz w:val="24"/>
          <w:szCs w:val="24"/>
        </w:rPr>
        <w:t>10.2. Реестр зон деятельности единой теплоснабжающей организации (организаций)</w:t>
      </w:r>
      <w:bookmarkEnd w:id="665"/>
      <w:bookmarkEnd w:id="666"/>
      <w:bookmarkEnd w:id="667"/>
      <w:bookmarkEnd w:id="668"/>
      <w:bookmarkEnd w:id="669"/>
      <w:bookmarkEnd w:id="670"/>
      <w:bookmarkEnd w:id="671"/>
      <w:bookmarkEnd w:id="672"/>
      <w:bookmarkEnd w:id="673"/>
    </w:p>
    <w:p>
      <w:pPr>
        <w:pStyle w:val="Normal"/>
        <w:tabs>
          <w:tab w:val="clear" w:pos="720"/>
          <w:tab w:val="left" w:pos="618" w:leader="none"/>
        </w:tabs>
        <w:rPr>
          <w:rFonts w:ascii="Arial" w:hAnsi="Arial" w:cs="Arial"/>
          <w:sz w:val="24"/>
          <w:szCs w:val="24"/>
        </w:rPr>
      </w:pPr>
      <w:r>
        <w:rPr>
          <w:rFonts w:cs="Arial" w:ascii="Arial" w:hAnsi="Arial"/>
          <w:sz w:val="24"/>
          <w:szCs w:val="24"/>
        </w:rPr>
      </w:r>
    </w:p>
    <w:p>
      <w:pPr>
        <w:pStyle w:val="ListParagraph"/>
        <w:numPr>
          <w:ilvl w:val="0"/>
          <w:numId w:val="17"/>
        </w:numPr>
        <w:tabs>
          <w:tab w:val="clear" w:pos="720"/>
          <w:tab w:val="left" w:pos="618" w:leader="none"/>
          <w:tab w:val="left" w:pos="863" w:leader="none"/>
        </w:tabs>
        <w:spacing w:lineRule="auto" w:line="276" w:before="46" w:after="0"/>
        <w:ind w:firstLine="566" w:left="118" w:right="111"/>
        <w:rPr>
          <w:rFonts w:ascii="Arial" w:hAnsi="Arial" w:cs="Arial"/>
          <w:sz w:val="24"/>
          <w:szCs w:val="24"/>
        </w:rPr>
      </w:pPr>
      <w:r>
        <w:rPr>
          <w:rFonts w:eastAsia="Arial" w:cs="Arial" w:ascii="Arial" w:hAnsi="Arial"/>
          <w:sz w:val="24"/>
          <w:szCs w:val="24"/>
        </w:rPr>
        <w:t>В настоящее время на территории пгт.Уруссу действует ЕТО – ООО «Уруссу-Водоканал», которая осуществляет эксплуатацию котельных.</w:t>
      </w:r>
    </w:p>
    <w:p>
      <w:pPr>
        <w:pStyle w:val="ListParagraph"/>
        <w:numPr>
          <w:ilvl w:val="0"/>
          <w:numId w:val="17"/>
        </w:numPr>
        <w:tabs>
          <w:tab w:val="clear" w:pos="720"/>
          <w:tab w:val="left" w:pos="618" w:leader="none"/>
          <w:tab w:val="left" w:pos="863" w:leader="none"/>
        </w:tabs>
        <w:spacing w:lineRule="auto" w:line="276" w:before="46" w:after="0"/>
        <w:ind w:firstLine="566" w:left="118" w:right="111"/>
        <w:rPr>
          <w:rFonts w:ascii="Arial" w:hAnsi="Arial" w:cs="Arial"/>
          <w:sz w:val="24"/>
          <w:szCs w:val="24"/>
        </w:rPr>
      </w:pPr>
      <w:r>
        <w:rPr>
          <w:rFonts w:eastAsia="Arial" w:cs="Arial" w:ascii="Arial" w:hAnsi="Arial"/>
          <w:sz w:val="24"/>
          <w:szCs w:val="24"/>
        </w:rPr>
        <w:t>Схема существующих границ зоны действия ЕТО ООО «Уруссу-Водоканал» представлена на рис. 4.</w:t>
      </w:r>
    </w:p>
    <w:p>
      <w:pPr>
        <w:sectPr>
          <w:headerReference w:type="default" r:id="rId139"/>
          <w:headerReference w:type="first" r:id="rId140"/>
          <w:footerReference w:type="default" r:id="rId141"/>
          <w:footerReference w:type="first" r:id="rId142"/>
          <w:type w:val="nextPage"/>
          <w:pgSz w:w="11906" w:h="16838"/>
          <w:pgMar w:left="1300" w:right="567" w:gutter="0" w:header="0" w:top="1160" w:footer="1044" w:bottom="1240"/>
          <w:pgNumType w:fmt="decimal"/>
          <w:formProt w:val="false"/>
          <w:textDirection w:val="lrTb"/>
          <w:docGrid w:type="default" w:linePitch="360" w:charSpace="4096"/>
        </w:sectPr>
        <w:pStyle w:val="BodyText"/>
        <w:tabs>
          <w:tab w:val="clear" w:pos="720"/>
          <w:tab w:val="left" w:pos="618" w:leader="none"/>
        </w:tabs>
        <w:spacing w:before="9" w:after="0"/>
        <w:rPr>
          <w:rFonts w:ascii="Arial" w:hAnsi="Arial" w:cs="Arial"/>
          <w:b/>
          <w:sz w:val="24"/>
          <w:szCs w:val="24"/>
        </w:rPr>
      </w:pPr>
      <w:r>
        <w:rPr>
          <w:rFonts w:cs="Arial" w:ascii="Arial" w:hAnsi="Arial"/>
          <w:b/>
          <w:sz w:val="24"/>
          <w:szCs w:val="24"/>
        </w:rPr>
      </w:r>
    </w:p>
    <w:p>
      <w:pPr>
        <w:pStyle w:val="Normal"/>
        <w:tabs>
          <w:tab w:val="clear" w:pos="720"/>
          <w:tab w:val="left" w:pos="618" w:leader="none"/>
        </w:tabs>
        <w:ind w:left="3525"/>
        <w:rPr>
          <w:rFonts w:ascii="Arial" w:hAnsi="Arial" w:cs="Arial"/>
          <w:sz w:val="24"/>
          <w:szCs w:val="24"/>
        </w:rPr>
      </w:pPr>
      <w:bookmarkStart w:id="674" w:name="_bookmark75"/>
      <w:bookmarkEnd w:id="674"/>
      <w:r>
        <w:rPr>
          <w:rFonts w:eastAsia="Arial" w:cs="Arial" w:ascii="Arial" w:hAnsi="Arial"/>
          <w:sz w:val="24"/>
          <w:szCs w:val="24"/>
        </w:rPr>
        <w:t>рис.</w:t>
      </w:r>
      <w:r>
        <w:rPr>
          <w:rFonts w:eastAsia="Arial" w:cs="Arial" w:ascii="Arial" w:hAnsi="Arial"/>
          <w:spacing w:val="56"/>
          <w:sz w:val="24"/>
          <w:szCs w:val="24"/>
        </w:rPr>
        <w:t xml:space="preserve"> </w:t>
      </w:r>
      <w:r>
        <w:rPr>
          <w:rFonts w:eastAsia="Arial" w:cs="Arial" w:ascii="Arial" w:hAnsi="Arial"/>
          <w:sz w:val="24"/>
          <w:szCs w:val="24"/>
        </w:rPr>
        <w:t>4</w:t>
      </w:r>
      <w:r>
        <w:rPr>
          <w:rFonts w:eastAsia="Arial" w:cs="Arial" w:ascii="Arial" w:hAnsi="Arial"/>
          <w:spacing w:val="-1"/>
          <w:sz w:val="24"/>
          <w:szCs w:val="24"/>
        </w:rPr>
        <w:t xml:space="preserve"> </w:t>
      </w:r>
      <w:r>
        <w:rPr>
          <w:rFonts w:eastAsia="Arial" w:cs="Arial" w:ascii="Arial" w:hAnsi="Arial"/>
          <w:sz w:val="24"/>
          <w:szCs w:val="24"/>
        </w:rPr>
        <w:t>–</w:t>
      </w:r>
      <w:r>
        <w:rPr>
          <w:rFonts w:eastAsia="Arial" w:cs="Arial" w:ascii="Arial" w:hAnsi="Arial"/>
          <w:spacing w:val="-2"/>
          <w:sz w:val="24"/>
          <w:szCs w:val="24"/>
        </w:rPr>
        <w:t xml:space="preserve"> </w:t>
      </w:r>
      <w:r>
        <w:rPr>
          <w:rFonts w:eastAsia="Arial" w:cs="Arial" w:ascii="Arial" w:hAnsi="Arial"/>
          <w:sz w:val="24"/>
          <w:szCs w:val="24"/>
        </w:rPr>
        <w:t>Зона</w:t>
      </w:r>
      <w:r>
        <w:rPr>
          <w:rFonts w:eastAsia="Arial" w:cs="Arial" w:ascii="Arial" w:hAnsi="Arial"/>
          <w:spacing w:val="-2"/>
          <w:sz w:val="24"/>
          <w:szCs w:val="24"/>
        </w:rPr>
        <w:t xml:space="preserve"> </w:t>
      </w:r>
      <w:r>
        <w:rPr>
          <w:rFonts w:eastAsia="Arial" w:cs="Arial" w:ascii="Arial" w:hAnsi="Arial"/>
          <w:sz w:val="24"/>
          <w:szCs w:val="24"/>
        </w:rPr>
        <w:t>действия</w:t>
      </w:r>
      <w:r>
        <w:rPr>
          <w:rFonts w:eastAsia="Arial" w:cs="Arial" w:ascii="Arial" w:hAnsi="Arial"/>
          <w:spacing w:val="-2"/>
          <w:sz w:val="24"/>
          <w:szCs w:val="24"/>
        </w:rPr>
        <w:t xml:space="preserve"> </w:t>
      </w:r>
      <w:r>
        <w:rPr>
          <w:rFonts w:eastAsia="Arial" w:cs="Arial" w:ascii="Arial" w:hAnsi="Arial"/>
          <w:sz w:val="24"/>
          <w:szCs w:val="24"/>
        </w:rPr>
        <w:t>ООО «Уруссу-Водоканал»</w:t>
      </w:r>
    </w:p>
    <w:p>
      <w:pPr>
        <w:pStyle w:val="Normal"/>
        <w:tabs>
          <w:tab w:val="clear" w:pos="720"/>
          <w:tab w:val="left" w:pos="618" w:leader="none"/>
        </w:tabs>
        <w:rPr>
          <w:rFonts w:ascii="Arial" w:hAnsi="Arial" w:cs="Arial"/>
          <w:sz w:val="24"/>
          <w:szCs w:val="24"/>
        </w:rPr>
      </w:pPr>
      <w:r>
        <w:rPr>
          <w:rFonts w:cs="Arial" w:ascii="Arial" w:hAnsi="Arial"/>
          <w:sz w:val="24"/>
          <w:szCs w:val="24"/>
        </w:rPr>
      </w:r>
    </w:p>
    <w:p>
      <w:pPr>
        <w:sectPr>
          <w:headerReference w:type="default" r:id="rId144"/>
          <w:headerReference w:type="first" r:id="rId145"/>
          <w:footerReference w:type="default" r:id="rId146"/>
          <w:footerReference w:type="first" r:id="rId147"/>
          <w:type w:val="nextPage"/>
          <w:pgSz w:orient="landscape" w:w="16838" w:h="11906"/>
          <w:pgMar w:left="2420" w:right="567" w:gutter="0" w:header="0" w:top="1100" w:footer="1044" w:bottom="1240"/>
          <w:pgNumType w:fmt="decimal"/>
          <w:formProt w:val="false"/>
          <w:textDirection w:val="lrTb"/>
          <w:docGrid w:type="default" w:linePitch="360" w:charSpace="4096"/>
        </w:sectPr>
        <w:pStyle w:val="Normal"/>
        <w:tabs>
          <w:tab w:val="clear" w:pos="720"/>
          <w:tab w:val="left" w:pos="618" w:leader="none"/>
        </w:tabs>
        <w:rPr>
          <w:rFonts w:ascii="Arial" w:hAnsi="Arial" w:cs="Arial"/>
          <w:sz w:val="24"/>
          <w:szCs w:val="24"/>
        </w:rPr>
      </w:pPr>
      <w:r>
        <w:rPr/>
        <w:drawing>
          <wp:inline distT="0" distB="0" distL="0" distR="0">
            <wp:extent cx="7611110" cy="4713605"/>
            <wp:effectExtent l="0" t="0" r="0" b="0"/>
            <wp:docPr id="29" name="Рисунок 8" descr="с 62 сх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8" descr="с 62 схема"/>
                    <pic:cNvPicPr>
                      <a:picLocks noChangeAspect="1" noChangeArrowheads="1"/>
                    </pic:cNvPicPr>
                  </pic:nvPicPr>
                  <pic:blipFill>
                    <a:blip r:embed="rId143"/>
                    <a:stretch>
                      <a:fillRect/>
                    </a:stretch>
                  </pic:blipFill>
                  <pic:spPr bwMode="auto">
                    <a:xfrm>
                      <a:off x="0" y="0"/>
                      <a:ext cx="7611110" cy="4713605"/>
                    </a:xfrm>
                    <a:prstGeom prst="rect">
                      <a:avLst/>
                    </a:prstGeom>
                    <a:noFill/>
                  </pic:spPr>
                </pic:pic>
              </a:graphicData>
            </a:graphic>
          </wp:inline>
        </w:drawing>
      </w:r>
    </w:p>
    <w:p>
      <w:pPr>
        <w:pStyle w:val="Heading1"/>
        <w:tabs>
          <w:tab w:val="clear" w:pos="720"/>
          <w:tab w:val="left" w:pos="618" w:leader="none"/>
        </w:tabs>
        <w:spacing w:before="74" w:after="0"/>
        <w:ind w:firstLine="425" w:left="284" w:right="287"/>
        <w:rPr>
          <w:rFonts w:ascii="Arial" w:hAnsi="Arial" w:cs="Arial"/>
          <w:spacing w:val="-2"/>
          <w:sz w:val="24"/>
          <w:szCs w:val="24"/>
        </w:rPr>
      </w:pPr>
      <w:bookmarkStart w:id="675" w:name="_Toc211264124"/>
      <w:bookmarkStart w:id="676" w:name="_Toc211263636"/>
      <w:bookmarkStart w:id="677" w:name="_Toc211237340"/>
      <w:bookmarkStart w:id="678" w:name="_Toc211237119"/>
      <w:bookmarkStart w:id="679" w:name="_Toc211236859"/>
      <w:bookmarkStart w:id="680" w:name="_Toc211005440"/>
      <w:bookmarkStart w:id="681" w:name="_Toc210918481"/>
      <w:bookmarkStart w:id="682" w:name="_Toc210730510"/>
      <w:bookmarkStart w:id="683" w:name="_Toc210728395"/>
      <w:r>
        <w:rPr>
          <w:rFonts w:eastAsia="Arial" w:cs="Arial" w:ascii="Arial" w:hAnsi="Arial"/>
          <w:spacing w:val="-2"/>
          <w:sz w:val="24"/>
          <w:szCs w:val="24"/>
        </w:rPr>
        <w:t>10.3. Основания, в том числе критерии, в соответствии с которыми теплоснабжающей организации присвоен статус единой теплоснабжающей организации</w:t>
      </w:r>
      <w:bookmarkEnd w:id="675"/>
      <w:bookmarkEnd w:id="676"/>
      <w:bookmarkEnd w:id="677"/>
      <w:bookmarkEnd w:id="678"/>
      <w:bookmarkEnd w:id="679"/>
      <w:bookmarkEnd w:id="680"/>
      <w:bookmarkEnd w:id="681"/>
      <w:bookmarkEnd w:id="682"/>
      <w:bookmarkEnd w:id="683"/>
    </w:p>
    <w:p>
      <w:pPr>
        <w:pStyle w:val="Normal"/>
        <w:tabs>
          <w:tab w:val="clear" w:pos="720"/>
          <w:tab w:val="left" w:pos="618" w:leader="none"/>
        </w:tabs>
        <w:rPr>
          <w:rFonts w:ascii="Arial" w:hAnsi="Arial" w:cs="Arial"/>
          <w:sz w:val="24"/>
          <w:szCs w:val="24"/>
        </w:rPr>
      </w:pPr>
      <w:r>
        <w:rPr>
          <w:rFonts w:cs="Arial" w:ascii="Arial" w:hAnsi="Arial"/>
          <w:sz w:val="24"/>
          <w:szCs w:val="24"/>
        </w:rPr>
      </w:r>
    </w:p>
    <w:p>
      <w:pPr>
        <w:pStyle w:val="BodyText"/>
        <w:tabs>
          <w:tab w:val="clear" w:pos="720"/>
          <w:tab w:val="left" w:pos="618" w:leader="none"/>
        </w:tabs>
        <w:ind w:firstLine="709" w:right="58"/>
        <w:rPr>
          <w:rFonts w:ascii="Arial" w:hAnsi="Arial" w:cs="Arial"/>
          <w:sz w:val="24"/>
          <w:szCs w:val="24"/>
        </w:rPr>
      </w:pPr>
      <w:r>
        <w:rPr>
          <w:rFonts w:eastAsia="Arial" w:cs="Arial" w:ascii="Arial" w:hAnsi="Arial"/>
          <w:sz w:val="24"/>
          <w:szCs w:val="24"/>
        </w:rPr>
        <w:t xml:space="preserve">Федеральным законом от 27.07.2010 № 190-ФЗ «О теплоснабжении» - дается следующее определение единой теплоснабжающей организацией: «Единая теплоснабжающая организация в системе теплоснабжения - теплоснабжающая организация, которой в отношении системы (систем) теплоснабжения присвоен статус единой теплоснабжающей организации». </w:t>
      </w:r>
    </w:p>
    <w:p>
      <w:pPr>
        <w:pStyle w:val="BodyText"/>
        <w:tabs>
          <w:tab w:val="clear" w:pos="720"/>
          <w:tab w:val="left" w:pos="618" w:leader="none"/>
        </w:tabs>
        <w:ind w:firstLine="709" w:right="58"/>
        <w:rPr>
          <w:rFonts w:ascii="Arial" w:hAnsi="Arial" w:cs="Arial"/>
          <w:sz w:val="24"/>
          <w:szCs w:val="24"/>
        </w:rPr>
      </w:pPr>
      <w:r>
        <w:rPr>
          <w:rFonts w:eastAsia="Arial" w:cs="Arial" w:ascii="Arial" w:hAnsi="Arial"/>
          <w:sz w:val="24"/>
          <w:szCs w:val="24"/>
        </w:rPr>
        <w:t xml:space="preserve">Согласно п. 4 Постановление Правительства РФ от 08.08.2012 № 808 «Об организации теплоснабжения в Российской Федерации и о внесении изменений в некоторые акты Правительства Российской Федерации» в случае если на территории поселения, городского округа существуют 57 несколько систем теплоснабжения, единая теплоснабжающая организация (организации) определяется в отношении каждой или нескольких систем теплоснабжения, расположенных в границах поселения, городского округа. </w:t>
      </w:r>
    </w:p>
    <w:p>
      <w:pPr>
        <w:pStyle w:val="BodyText"/>
        <w:tabs>
          <w:tab w:val="clear" w:pos="720"/>
          <w:tab w:val="left" w:pos="618" w:leader="none"/>
        </w:tabs>
        <w:ind w:firstLine="709" w:right="58"/>
        <w:rPr>
          <w:rFonts w:ascii="Arial" w:hAnsi="Arial" w:cs="Arial"/>
          <w:sz w:val="24"/>
          <w:szCs w:val="24"/>
        </w:rPr>
      </w:pPr>
      <w:r>
        <w:rPr>
          <w:rFonts w:eastAsia="Arial" w:cs="Arial" w:ascii="Arial" w:hAnsi="Arial"/>
          <w:sz w:val="24"/>
          <w:szCs w:val="24"/>
        </w:rPr>
        <w:t>Критериями, в соответствии с которыми теплоснабжающей организации присвоен статус единой теплоснабжающей организации согласно Постановление Правительства РФ от 08.08.2012 № 808 «Об организации теплоснабжения в Российской Федерации и о внесении изменений в некоторые акты Правительства Российской Федерации», являются:</w:t>
      </w:r>
    </w:p>
    <w:p>
      <w:pPr>
        <w:pStyle w:val="BodyText"/>
        <w:tabs>
          <w:tab w:val="clear" w:pos="720"/>
          <w:tab w:val="left" w:pos="618" w:leader="none"/>
        </w:tabs>
        <w:ind w:firstLine="709" w:right="58"/>
        <w:rPr>
          <w:rFonts w:ascii="Arial" w:hAnsi="Arial" w:cs="Arial"/>
          <w:sz w:val="24"/>
          <w:szCs w:val="24"/>
        </w:rPr>
      </w:pPr>
      <w:r>
        <w:rPr>
          <w:rFonts w:eastAsia="Arial" w:cs="Arial" w:ascii="Arial" w:hAnsi="Arial"/>
          <w:sz w:val="24"/>
          <w:szCs w:val="24"/>
        </w:rPr>
        <w:t xml:space="preserve">1) 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 </w:t>
      </w:r>
    </w:p>
    <w:p>
      <w:pPr>
        <w:pStyle w:val="BodyText"/>
        <w:tabs>
          <w:tab w:val="clear" w:pos="720"/>
          <w:tab w:val="left" w:pos="618" w:leader="none"/>
        </w:tabs>
        <w:ind w:firstLine="709" w:right="58"/>
        <w:rPr>
          <w:rFonts w:ascii="Arial" w:hAnsi="Arial" w:cs="Arial"/>
          <w:sz w:val="24"/>
          <w:szCs w:val="24"/>
        </w:rPr>
      </w:pPr>
      <w:r>
        <w:rPr>
          <w:rFonts w:eastAsia="Arial" w:cs="Arial" w:ascii="Arial" w:hAnsi="Arial"/>
          <w:sz w:val="24"/>
          <w:szCs w:val="24"/>
        </w:rPr>
        <w:t xml:space="preserve">2) размер собственного капитала; </w:t>
      </w:r>
    </w:p>
    <w:p>
      <w:pPr>
        <w:pStyle w:val="BodyText"/>
        <w:tabs>
          <w:tab w:val="clear" w:pos="720"/>
          <w:tab w:val="left" w:pos="618" w:leader="none"/>
        </w:tabs>
        <w:ind w:firstLine="709" w:right="58"/>
        <w:rPr>
          <w:rFonts w:ascii="Arial" w:hAnsi="Arial" w:cs="Arial"/>
          <w:sz w:val="24"/>
          <w:szCs w:val="24"/>
        </w:rPr>
      </w:pPr>
      <w:r>
        <w:rPr>
          <w:rFonts w:eastAsia="Arial" w:cs="Arial" w:ascii="Arial" w:hAnsi="Arial"/>
          <w:sz w:val="24"/>
          <w:szCs w:val="24"/>
        </w:rPr>
        <w:t xml:space="preserve">3) способность в лучшей мере обеспечить надежность теплоснабжения в соответствующей системе теплоснабжения. </w:t>
      </w:r>
    </w:p>
    <w:p>
      <w:pPr>
        <w:pStyle w:val="BodyText"/>
        <w:tabs>
          <w:tab w:val="clear" w:pos="720"/>
          <w:tab w:val="left" w:pos="618" w:leader="none"/>
        </w:tabs>
        <w:ind w:firstLine="709" w:right="58"/>
        <w:rPr>
          <w:rFonts w:ascii="Arial" w:hAnsi="Arial" w:cs="Arial"/>
          <w:sz w:val="24"/>
          <w:szCs w:val="24"/>
        </w:rPr>
      </w:pPr>
      <w:r>
        <w:rPr>
          <w:rFonts w:eastAsia="Arial" w:cs="Arial" w:ascii="Arial" w:hAnsi="Arial"/>
          <w:sz w:val="24"/>
          <w:szCs w:val="24"/>
        </w:rPr>
        <w:t xml:space="preserve">В случае если организациями не подано ни одной заявки на присвоение статуса единой теплоснабжающей организации, статус единой теплоснабжающей организации присваивается организации,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наибольшей тепловой емкостью. </w:t>
      </w:r>
    </w:p>
    <w:p>
      <w:pPr>
        <w:pStyle w:val="BodyText"/>
        <w:tabs>
          <w:tab w:val="clear" w:pos="720"/>
          <w:tab w:val="left" w:pos="618" w:leader="none"/>
        </w:tabs>
        <w:ind w:firstLine="709" w:right="58"/>
        <w:rPr>
          <w:rFonts w:ascii="Arial" w:hAnsi="Arial" w:cs="Arial"/>
          <w:sz w:val="24"/>
          <w:szCs w:val="24"/>
        </w:rPr>
      </w:pPr>
      <w:r>
        <w:rPr>
          <w:rFonts w:eastAsia="Arial" w:cs="Arial" w:ascii="Arial" w:hAnsi="Arial"/>
          <w:sz w:val="24"/>
          <w:szCs w:val="24"/>
        </w:rPr>
        <w:t xml:space="preserve">Единая теплоснабжающая организация при осуществлении своей деятельности обязана: </w:t>
      </w:r>
    </w:p>
    <w:p>
      <w:pPr>
        <w:pStyle w:val="BodyText"/>
        <w:tabs>
          <w:tab w:val="clear" w:pos="720"/>
          <w:tab w:val="left" w:pos="618" w:leader="none"/>
        </w:tabs>
        <w:ind w:firstLine="709" w:right="58"/>
        <w:rPr>
          <w:rFonts w:ascii="Arial" w:hAnsi="Arial" w:cs="Arial"/>
          <w:sz w:val="24"/>
          <w:szCs w:val="24"/>
        </w:rPr>
      </w:pPr>
      <w:r>
        <w:rPr>
          <w:rFonts w:eastAsia="Arial" w:cs="Arial" w:ascii="Arial" w:hAnsi="Arial"/>
          <w:sz w:val="24"/>
          <w:szCs w:val="24"/>
        </w:rPr>
        <w:t xml:space="preserve">1) заключать и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 </w:t>
      </w:r>
    </w:p>
    <w:p>
      <w:pPr>
        <w:pStyle w:val="BodyText"/>
        <w:tabs>
          <w:tab w:val="clear" w:pos="720"/>
          <w:tab w:val="left" w:pos="618" w:leader="none"/>
        </w:tabs>
        <w:ind w:firstLine="709" w:right="58"/>
        <w:rPr>
          <w:rFonts w:ascii="Arial" w:hAnsi="Arial" w:cs="Arial"/>
          <w:sz w:val="24"/>
          <w:szCs w:val="24"/>
        </w:rPr>
      </w:pPr>
      <w:r>
        <w:rPr>
          <w:rFonts w:eastAsia="Arial" w:cs="Arial" w:ascii="Arial" w:hAnsi="Arial"/>
          <w:sz w:val="24"/>
          <w:szCs w:val="24"/>
        </w:rPr>
        <w:t xml:space="preserve">2) 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 </w:t>
      </w:r>
    </w:p>
    <w:p>
      <w:pPr>
        <w:pStyle w:val="BodyText"/>
        <w:tabs>
          <w:tab w:val="clear" w:pos="720"/>
          <w:tab w:val="left" w:pos="618" w:leader="none"/>
        </w:tabs>
        <w:ind w:firstLine="709" w:right="58"/>
        <w:rPr>
          <w:rFonts w:ascii="Arial" w:hAnsi="Arial" w:cs="Arial"/>
          <w:sz w:val="24"/>
          <w:szCs w:val="24"/>
        </w:rPr>
      </w:pPr>
      <w:r>
        <w:rPr>
          <w:rFonts w:eastAsia="Arial" w:cs="Arial" w:ascii="Arial" w:hAnsi="Arial"/>
          <w:sz w:val="24"/>
          <w:szCs w:val="24"/>
        </w:rPr>
        <w:t>3) 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p>
    <w:p>
      <w:pPr>
        <w:pStyle w:val="BodyText"/>
        <w:tabs>
          <w:tab w:val="clear" w:pos="720"/>
          <w:tab w:val="left" w:pos="618" w:leader="none"/>
        </w:tabs>
        <w:ind w:firstLine="709" w:right="58"/>
        <w:rPr>
          <w:rFonts w:ascii="Arial" w:hAnsi="Arial" w:cs="Arial"/>
          <w:sz w:val="24"/>
          <w:szCs w:val="24"/>
        </w:rPr>
      </w:pPr>
      <w:r>
        <w:rPr>
          <w:rFonts w:eastAsia="Arial" w:cs="Arial" w:ascii="Arial" w:hAnsi="Arial"/>
          <w:sz w:val="24"/>
          <w:szCs w:val="24"/>
        </w:rPr>
        <w:t>МУП</w:t>
        <w:tab/>
        <w:t>«Теплосервис» осуществляет эксплуатацию 36 объектовых миникотельных с сетями на территории Ютазинского МР, обеспечивающих теплоснабжение в основном сельских учреждений начального и среднего образования. В том числе в пгт.Уруссу предприятие эксплуатирует котельную ООШ №4 теплопроизводительностью 200 кВт, котельную МБДОУ «Детский сад №7» теплпроизводительностью 300 кВт. Другими источниками тепловой энергии на территории пгт.Уруссу МУП «Теплосервис» не располагает.</w:t>
      </w:r>
    </w:p>
    <w:p>
      <w:pPr>
        <w:pStyle w:val="BodyText"/>
        <w:tabs>
          <w:tab w:val="clear" w:pos="720"/>
          <w:tab w:val="left" w:pos="618" w:leader="none"/>
        </w:tabs>
        <w:ind w:firstLine="709" w:right="58"/>
        <w:rPr>
          <w:rFonts w:ascii="Arial" w:hAnsi="Arial" w:cs="Arial"/>
          <w:sz w:val="24"/>
          <w:szCs w:val="24"/>
        </w:rPr>
      </w:pPr>
      <w:r>
        <w:rPr>
          <w:rFonts w:eastAsia="Arial" w:cs="Arial" w:ascii="Arial" w:hAnsi="Arial"/>
          <w:sz w:val="24"/>
          <w:szCs w:val="24"/>
        </w:rPr>
        <w:tab/>
        <w:t>ООО «Уруссу-Водоканал» осуществляет эксплуатацию 16 объектовых миникотельных на территории пгт.Уруссу Ютазинского МР.</w:t>
      </w:r>
    </w:p>
    <w:p>
      <w:pPr>
        <w:pStyle w:val="BodyText"/>
        <w:tabs>
          <w:tab w:val="clear" w:pos="720"/>
          <w:tab w:val="left" w:pos="618" w:leader="none"/>
        </w:tabs>
        <w:ind w:firstLine="709" w:right="58"/>
        <w:rPr>
          <w:rFonts w:ascii="Arial" w:hAnsi="Arial" w:cs="Arial"/>
          <w:sz w:val="24"/>
          <w:szCs w:val="24"/>
        </w:rPr>
      </w:pPr>
      <w:r>
        <w:rPr>
          <w:rFonts w:eastAsia="Arial" w:cs="Arial" w:ascii="Arial" w:hAnsi="Arial"/>
          <w:sz w:val="24"/>
          <w:szCs w:val="24"/>
        </w:rPr>
        <w:t>Таким образом, статусом ЕТО автоматически наделяются организации по критерию владения источниками тепловой энергии и/или тепловыми сетями отдельно в каждой из зон действия объектовых котельных.</w:t>
      </w:r>
    </w:p>
    <w:p>
      <w:pPr>
        <w:pStyle w:val="BodyText"/>
        <w:tabs>
          <w:tab w:val="clear" w:pos="720"/>
          <w:tab w:val="left" w:pos="618" w:leader="none"/>
        </w:tabs>
        <w:ind w:firstLine="709" w:right="58"/>
        <w:rPr>
          <w:rFonts w:ascii="Arial" w:hAnsi="Arial" w:cs="Arial"/>
          <w:sz w:val="24"/>
          <w:szCs w:val="24"/>
        </w:rPr>
      </w:pPr>
      <w:r>
        <w:rPr>
          <w:rFonts w:eastAsia="Arial" w:cs="Arial" w:ascii="Arial" w:hAnsi="Arial"/>
          <w:sz w:val="24"/>
          <w:szCs w:val="24"/>
        </w:rPr>
        <w:t>В настоящее время на территории пгт.Уруссу действует ЕТО – ООО «Уруссу-Водоканал», которая осуществляет эксплуатацию большинство котельных находящихся на территори пгт.Уруссу</w:t>
      </w:r>
    </w:p>
    <w:p>
      <w:pPr>
        <w:pStyle w:val="BodyText"/>
        <w:tabs>
          <w:tab w:val="clear" w:pos="720"/>
          <w:tab w:val="left" w:pos="618" w:leader="none"/>
        </w:tabs>
        <w:ind w:firstLine="566" w:left="118" w:right="112"/>
        <w:rPr>
          <w:rFonts w:ascii="Arial" w:hAnsi="Arial" w:cs="Arial"/>
          <w:sz w:val="24"/>
          <w:szCs w:val="24"/>
        </w:rPr>
      </w:pPr>
      <w:r>
        <w:rPr>
          <w:rFonts w:cs="Arial" w:ascii="Arial" w:hAnsi="Arial"/>
          <w:sz w:val="24"/>
          <w:szCs w:val="24"/>
        </w:rPr>
      </w:r>
    </w:p>
    <w:p>
      <w:pPr>
        <w:pStyle w:val="Heading1"/>
        <w:tabs>
          <w:tab w:val="clear" w:pos="720"/>
          <w:tab w:val="left" w:pos="618" w:leader="none"/>
        </w:tabs>
        <w:spacing w:before="74" w:after="0"/>
        <w:ind w:firstLine="709" w:left="0" w:right="58"/>
        <w:rPr>
          <w:rFonts w:ascii="Arial" w:hAnsi="Arial" w:cs="Arial"/>
          <w:spacing w:val="-2"/>
          <w:sz w:val="24"/>
          <w:szCs w:val="24"/>
        </w:rPr>
      </w:pPr>
      <w:bookmarkStart w:id="684" w:name="_Toc211264125"/>
      <w:bookmarkStart w:id="685" w:name="_Toc211263637"/>
      <w:bookmarkStart w:id="686" w:name="_Toc211237341"/>
      <w:bookmarkStart w:id="687" w:name="_Toc211237120"/>
      <w:bookmarkStart w:id="688" w:name="_Toc211236860"/>
      <w:bookmarkStart w:id="689" w:name="_Toc211005441"/>
      <w:bookmarkStart w:id="690" w:name="_Toc210918482"/>
      <w:bookmarkStart w:id="691" w:name="_Toc210730511"/>
      <w:bookmarkStart w:id="692" w:name="_Toc210728396"/>
      <w:r>
        <w:rPr>
          <w:rFonts w:eastAsia="Arial" w:cs="Arial" w:ascii="Arial" w:hAnsi="Arial"/>
          <w:spacing w:val="-2"/>
          <w:sz w:val="24"/>
          <w:szCs w:val="24"/>
        </w:rPr>
        <w:t>10.4. Информацию о поданных теплоснабжающими организациями заявках на присвоение статуса единой теплоснабжающей организации</w:t>
      </w:r>
      <w:bookmarkEnd w:id="684"/>
      <w:bookmarkEnd w:id="685"/>
      <w:bookmarkEnd w:id="686"/>
      <w:bookmarkEnd w:id="687"/>
      <w:bookmarkEnd w:id="688"/>
      <w:bookmarkEnd w:id="689"/>
      <w:bookmarkEnd w:id="690"/>
      <w:bookmarkEnd w:id="691"/>
      <w:bookmarkEnd w:id="692"/>
    </w:p>
    <w:p>
      <w:pPr>
        <w:pStyle w:val="Normal"/>
        <w:tabs>
          <w:tab w:val="clear" w:pos="720"/>
          <w:tab w:val="left" w:pos="618" w:leader="none"/>
        </w:tabs>
        <w:ind w:firstLine="709" w:right="58"/>
        <w:rPr>
          <w:rFonts w:ascii="Arial" w:hAnsi="Arial" w:cs="Arial"/>
          <w:sz w:val="24"/>
          <w:szCs w:val="24"/>
        </w:rPr>
      </w:pPr>
      <w:r>
        <w:rPr>
          <w:rFonts w:cs="Arial" w:ascii="Arial" w:hAnsi="Arial"/>
          <w:sz w:val="24"/>
          <w:szCs w:val="24"/>
        </w:rPr>
      </w:r>
    </w:p>
    <w:p>
      <w:pPr>
        <w:pStyle w:val="BodyText"/>
        <w:tabs>
          <w:tab w:val="clear" w:pos="720"/>
          <w:tab w:val="left" w:pos="618" w:leader="none"/>
        </w:tabs>
        <w:ind w:firstLine="709" w:right="58"/>
        <w:rPr>
          <w:rFonts w:ascii="Arial" w:hAnsi="Arial" w:cs="Arial"/>
          <w:sz w:val="24"/>
          <w:szCs w:val="24"/>
        </w:rPr>
      </w:pPr>
      <w:r>
        <w:rPr>
          <w:rFonts w:eastAsia="Arial" w:cs="Arial" w:ascii="Arial" w:hAnsi="Arial"/>
          <w:sz w:val="24"/>
          <w:szCs w:val="24"/>
        </w:rPr>
        <w:t>Сведения о заявках, поданных в рамках разработки проекта схемы теплоснабжения (при их наличии), на присвоение статуса единой теплоснабжающей организации, отсутствуют.</w:t>
      </w:r>
    </w:p>
    <w:p>
      <w:pPr>
        <w:pStyle w:val="Normal"/>
        <w:tabs>
          <w:tab w:val="clear" w:pos="720"/>
          <w:tab w:val="left" w:pos="618" w:leader="none"/>
        </w:tabs>
        <w:ind w:firstLine="709" w:right="58"/>
        <w:rPr>
          <w:rFonts w:ascii="Arial" w:hAnsi="Arial" w:cs="Arial"/>
          <w:sz w:val="24"/>
          <w:szCs w:val="24"/>
        </w:rPr>
      </w:pPr>
      <w:r>
        <w:rPr>
          <w:rFonts w:cs="Arial" w:ascii="Arial" w:hAnsi="Arial"/>
          <w:sz w:val="24"/>
          <w:szCs w:val="24"/>
        </w:rPr>
      </w:r>
    </w:p>
    <w:p>
      <w:pPr>
        <w:pStyle w:val="Heading1"/>
        <w:tabs>
          <w:tab w:val="clear" w:pos="720"/>
          <w:tab w:val="left" w:pos="618" w:leader="none"/>
        </w:tabs>
        <w:spacing w:before="74" w:after="0"/>
        <w:ind w:firstLine="709" w:left="0" w:right="58"/>
        <w:rPr>
          <w:rFonts w:ascii="Arial" w:hAnsi="Arial" w:cs="Arial"/>
          <w:spacing w:val="-2"/>
          <w:sz w:val="24"/>
          <w:szCs w:val="24"/>
        </w:rPr>
      </w:pPr>
      <w:bookmarkStart w:id="693" w:name="_Toc211264126"/>
      <w:bookmarkStart w:id="694" w:name="_Toc211263638"/>
      <w:bookmarkStart w:id="695" w:name="_Toc211237342"/>
      <w:bookmarkStart w:id="696" w:name="_Toc211237121"/>
      <w:bookmarkStart w:id="697" w:name="_Toc211236861"/>
      <w:bookmarkStart w:id="698" w:name="_Toc211005442"/>
      <w:bookmarkStart w:id="699" w:name="_Toc210918483"/>
      <w:bookmarkStart w:id="700" w:name="_Toc210730512"/>
      <w:bookmarkStart w:id="701" w:name="_Toc210728397"/>
      <w:r>
        <w:rPr>
          <w:rFonts w:eastAsia="Arial" w:cs="Arial" w:ascii="Arial" w:hAnsi="Arial"/>
          <w:spacing w:val="-2"/>
          <w:sz w:val="24"/>
          <w:szCs w:val="24"/>
        </w:rPr>
        <w:t>10.5. 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bookmarkEnd w:id="693"/>
      <w:bookmarkEnd w:id="694"/>
      <w:bookmarkEnd w:id="695"/>
      <w:bookmarkEnd w:id="696"/>
      <w:bookmarkEnd w:id="697"/>
      <w:bookmarkEnd w:id="698"/>
      <w:bookmarkEnd w:id="699"/>
      <w:bookmarkEnd w:id="700"/>
      <w:bookmarkEnd w:id="701"/>
    </w:p>
    <w:p>
      <w:pPr>
        <w:pStyle w:val="Heading1"/>
        <w:tabs>
          <w:tab w:val="clear" w:pos="720"/>
          <w:tab w:val="left" w:pos="618" w:leader="none"/>
        </w:tabs>
        <w:spacing w:before="74" w:after="0"/>
        <w:ind w:firstLine="709" w:left="0" w:right="58"/>
        <w:jc w:val="center"/>
        <w:rPr>
          <w:rFonts w:ascii="Arial" w:hAnsi="Arial" w:cs="Arial"/>
          <w:spacing w:val="-2"/>
          <w:sz w:val="24"/>
          <w:szCs w:val="24"/>
        </w:rPr>
      </w:pPr>
      <w:r>
        <w:rPr>
          <w:rFonts w:cs="Arial" w:ascii="Arial" w:hAnsi="Arial"/>
          <w:spacing w:val="-2"/>
          <w:sz w:val="24"/>
          <w:szCs w:val="24"/>
        </w:rPr>
      </w:r>
    </w:p>
    <w:p>
      <w:pPr>
        <w:sectPr>
          <w:headerReference w:type="default" r:id="rId148"/>
          <w:headerReference w:type="first" r:id="rId149"/>
          <w:footerReference w:type="default" r:id="rId150"/>
          <w:footerReference w:type="first" r:id="rId151"/>
          <w:type w:val="nextPage"/>
          <w:pgSz w:w="11906" w:h="16838"/>
          <w:pgMar w:left="1220" w:right="567" w:gutter="0" w:header="751" w:top="1420" w:footer="915" w:bottom="1100"/>
          <w:pgNumType w:fmt="decimal"/>
          <w:formProt w:val="false"/>
          <w:textDirection w:val="lrTb"/>
          <w:docGrid w:type="default" w:linePitch="360" w:charSpace="4096"/>
        </w:sectPr>
        <w:pStyle w:val="BodyText"/>
        <w:tabs>
          <w:tab w:val="clear" w:pos="720"/>
          <w:tab w:val="left" w:pos="618" w:leader="none"/>
        </w:tabs>
        <w:ind w:firstLine="709" w:right="58"/>
        <w:rPr>
          <w:rFonts w:ascii="Arial" w:hAnsi="Arial" w:cs="Arial"/>
          <w:sz w:val="24"/>
          <w:szCs w:val="24"/>
        </w:rPr>
      </w:pPr>
      <w:r>
        <w:rPr>
          <w:rFonts w:eastAsia="Arial" w:cs="Arial" w:ascii="Arial" w:hAnsi="Arial"/>
          <w:sz w:val="24"/>
          <w:szCs w:val="24"/>
        </w:rPr>
        <w:t>Описание границ зон деятельности единой теплоснабжающей организации, действующей на территории пгт.Уруссу, приведено в таблице 15.</w:t>
      </w:r>
    </w:p>
    <w:p>
      <w:pPr>
        <w:pStyle w:val="Heading1"/>
        <w:tabs>
          <w:tab w:val="clear" w:pos="720"/>
          <w:tab w:val="left" w:pos="618" w:leader="none"/>
        </w:tabs>
        <w:spacing w:before="89" w:after="0"/>
        <w:ind w:firstLine="86" w:left="198" w:right="366"/>
        <w:jc w:val="center"/>
        <w:rPr>
          <w:rFonts w:ascii="Arial" w:hAnsi="Arial" w:cs="Arial"/>
          <w:sz w:val="24"/>
          <w:szCs w:val="24"/>
        </w:rPr>
      </w:pPr>
      <w:bookmarkStart w:id="702" w:name="_Toc211264127"/>
      <w:bookmarkStart w:id="703" w:name="_Toc211263639"/>
      <w:bookmarkStart w:id="704" w:name="_Toc211237343"/>
      <w:bookmarkStart w:id="705" w:name="_Toc211237122"/>
      <w:bookmarkStart w:id="706" w:name="_Toc211236862"/>
      <w:bookmarkStart w:id="707" w:name="_Toc211005443"/>
      <w:bookmarkStart w:id="708" w:name="_Toc210918484"/>
      <w:bookmarkStart w:id="709" w:name="_Toc210730513"/>
      <w:bookmarkStart w:id="710" w:name="_Toc210728398"/>
      <w:bookmarkStart w:id="711" w:name="_bookmark76"/>
      <w:bookmarkEnd w:id="711"/>
      <w:r>
        <w:rPr>
          <w:rFonts w:eastAsia="Arial" w:cs="Arial" w:ascii="Arial" w:hAnsi="Arial"/>
          <w:sz w:val="24"/>
          <w:szCs w:val="24"/>
        </w:rPr>
        <w:t>Раздел 11. Решения о распределении тепловой нагрузки между источниками тепловой энергии</w:t>
      </w:r>
      <w:bookmarkEnd w:id="702"/>
      <w:bookmarkEnd w:id="703"/>
      <w:bookmarkEnd w:id="704"/>
      <w:bookmarkEnd w:id="705"/>
      <w:bookmarkEnd w:id="706"/>
      <w:bookmarkEnd w:id="707"/>
      <w:bookmarkEnd w:id="708"/>
      <w:bookmarkEnd w:id="709"/>
      <w:bookmarkEnd w:id="710"/>
    </w:p>
    <w:p>
      <w:pPr>
        <w:pStyle w:val="BodyText"/>
        <w:tabs>
          <w:tab w:val="clear" w:pos="720"/>
          <w:tab w:val="left" w:pos="618" w:leader="none"/>
        </w:tabs>
        <w:spacing w:before="7" w:after="0"/>
        <w:rPr>
          <w:rFonts w:ascii="Arial" w:hAnsi="Arial" w:cs="Arial"/>
          <w:b/>
          <w:sz w:val="24"/>
          <w:szCs w:val="24"/>
        </w:rPr>
      </w:pPr>
      <w:r>
        <w:rPr>
          <w:rFonts w:cs="Arial" w:ascii="Arial" w:hAnsi="Arial"/>
          <w:b/>
          <w:sz w:val="24"/>
          <w:szCs w:val="24"/>
        </w:rPr>
      </w:r>
    </w:p>
    <w:p>
      <w:pPr>
        <w:pStyle w:val="BodyText"/>
        <w:tabs>
          <w:tab w:val="clear" w:pos="720"/>
          <w:tab w:val="left" w:pos="618" w:leader="none"/>
        </w:tabs>
        <w:ind w:firstLine="709" w:right="58"/>
        <w:rPr>
          <w:rFonts w:ascii="Arial" w:hAnsi="Arial" w:cs="Arial"/>
          <w:sz w:val="24"/>
          <w:szCs w:val="24"/>
        </w:rPr>
      </w:pPr>
      <w:r>
        <w:rPr>
          <w:rFonts w:eastAsia="Arial" w:cs="Arial" w:ascii="Arial" w:hAnsi="Arial"/>
          <w:sz w:val="24"/>
          <w:szCs w:val="24"/>
        </w:rPr>
        <w:t>Распределение тепловой нагрузки между источниками тепловой энергии населенного пункта должно производиться при условии сохранения надежности теплоснабжения с учетом территориального расположения перспективных потребителей относительно зон действия источников тепловой энергии и их располагаемой тепловой мощности.</w:t>
      </w:r>
    </w:p>
    <w:p>
      <w:pPr>
        <w:pStyle w:val="BodyText"/>
        <w:tabs>
          <w:tab w:val="clear" w:pos="720"/>
          <w:tab w:val="left" w:pos="618" w:leader="none"/>
        </w:tabs>
        <w:ind w:firstLine="709" w:right="58"/>
        <w:rPr>
          <w:rFonts w:ascii="Arial" w:hAnsi="Arial" w:cs="Arial"/>
          <w:sz w:val="24"/>
          <w:szCs w:val="24"/>
        </w:rPr>
      </w:pPr>
      <w:r>
        <w:rPr>
          <w:rFonts w:eastAsia="Arial" w:cs="Arial" w:ascii="Arial" w:hAnsi="Arial"/>
          <w:sz w:val="24"/>
          <w:szCs w:val="24"/>
        </w:rPr>
        <w:t xml:space="preserve">Существующее распределение тепловых нагрузок жилищный фонд- индивидуальное теплоснабжение и горячее водоснабжение, бюджетные организации, промышленные и приравненныхе к ним потребители - модульные </w:t>
      </w:r>
      <w:r>
        <w:rPr>
          <w:rFonts w:eastAsia="Arial" w:cs="Arial" w:ascii="Arial" w:hAnsi="Arial"/>
          <w:spacing w:val="-2"/>
          <w:sz w:val="24"/>
          <w:szCs w:val="24"/>
        </w:rPr>
        <w:t>котельные.</w:t>
      </w:r>
    </w:p>
    <w:p>
      <w:pPr>
        <w:pStyle w:val="BodyText"/>
        <w:tabs>
          <w:tab w:val="clear" w:pos="720"/>
          <w:tab w:val="left" w:pos="618" w:leader="none"/>
        </w:tabs>
        <w:ind w:firstLine="709" w:right="58"/>
        <w:rPr>
          <w:rFonts w:ascii="Arial" w:hAnsi="Arial" w:cs="Arial"/>
          <w:sz w:val="24"/>
          <w:szCs w:val="24"/>
        </w:rPr>
      </w:pPr>
      <w:r>
        <w:rPr>
          <w:rFonts w:eastAsia="Arial" w:cs="Arial" w:ascii="Arial" w:hAnsi="Arial"/>
          <w:sz w:val="24"/>
          <w:szCs w:val="24"/>
        </w:rPr>
        <w:t>В соответствии с п.22 постановления Правительства РФ №154 от 22.02.2012 г. схема теплоснабжения подлежит ежегодной актуализации, в том числе в отношении распределения тепловой нагрузки между источниками тепловой энергии.</w:t>
      </w:r>
    </w:p>
    <w:p>
      <w:pPr>
        <w:pStyle w:val="BodyText"/>
        <w:tabs>
          <w:tab w:val="clear" w:pos="720"/>
          <w:tab w:val="left" w:pos="618" w:leader="none"/>
        </w:tabs>
        <w:ind w:firstLine="709" w:right="58"/>
        <w:rPr>
          <w:rFonts w:ascii="Arial" w:hAnsi="Arial" w:cs="Arial"/>
          <w:sz w:val="24"/>
          <w:szCs w:val="24"/>
        </w:rPr>
      </w:pPr>
      <w:r>
        <w:rPr>
          <w:rFonts w:eastAsia="Arial" w:cs="Arial" w:ascii="Arial" w:hAnsi="Arial"/>
          <w:sz w:val="24"/>
          <w:szCs w:val="24"/>
        </w:rPr>
        <w:t xml:space="preserve">На территории пгт.Уруссу действует 21 источников индивидуального теплоснабжения, отапливающих социально-значимые и общественные здания. Перераспределение тепловой нагрузки в зонах действия источников теплоснабжения не планируется. </w:t>
      </w:r>
    </w:p>
    <w:p>
      <w:pPr>
        <w:sectPr>
          <w:headerReference w:type="default" r:id="rId152"/>
          <w:headerReference w:type="first" r:id="rId153"/>
          <w:footerReference w:type="default" r:id="rId154"/>
          <w:footerReference w:type="first" r:id="rId155"/>
          <w:type w:val="nextPage"/>
          <w:pgSz w:w="11906" w:h="16838"/>
          <w:pgMar w:left="1220" w:right="567" w:gutter="0" w:header="751" w:top="1420" w:footer="915" w:bottom="1120"/>
          <w:pgNumType w:fmt="decimal"/>
          <w:formProt w:val="false"/>
          <w:textDirection w:val="lrTb"/>
          <w:docGrid w:type="default" w:linePitch="360" w:charSpace="4096"/>
        </w:sectPr>
        <w:pStyle w:val="BodyText"/>
        <w:tabs>
          <w:tab w:val="clear" w:pos="720"/>
          <w:tab w:val="left" w:pos="618" w:leader="none"/>
        </w:tabs>
        <w:ind w:firstLine="709" w:right="58"/>
        <w:rPr>
          <w:rFonts w:ascii="Arial" w:hAnsi="Arial" w:cs="Arial"/>
          <w:sz w:val="24"/>
          <w:szCs w:val="24"/>
        </w:rPr>
      </w:pPr>
      <w:r>
        <w:rPr>
          <w:rFonts w:eastAsia="Arial" w:cs="Arial" w:ascii="Arial" w:hAnsi="Arial"/>
          <w:sz w:val="24"/>
          <w:szCs w:val="24"/>
        </w:rPr>
        <w:t>Существующие и перспективные балансы источника теплоснабжения приведены в Разделе 2 настоящей Схемы.</w:t>
      </w:r>
    </w:p>
    <w:p>
      <w:pPr>
        <w:pStyle w:val="Heading1"/>
        <w:tabs>
          <w:tab w:val="clear" w:pos="720"/>
          <w:tab w:val="left" w:pos="618" w:leader="none"/>
        </w:tabs>
        <w:spacing w:before="89" w:after="0"/>
        <w:ind w:hanging="0" w:left="0" w:right="197"/>
        <w:jc w:val="center"/>
        <w:rPr>
          <w:rFonts w:ascii="Arial" w:hAnsi="Arial" w:cs="Arial"/>
          <w:sz w:val="24"/>
          <w:szCs w:val="24"/>
        </w:rPr>
      </w:pPr>
      <w:bookmarkStart w:id="712" w:name="_Toc211264128"/>
      <w:bookmarkStart w:id="713" w:name="_Toc211263640"/>
      <w:bookmarkStart w:id="714" w:name="_Toc211237344"/>
      <w:bookmarkStart w:id="715" w:name="_Toc211237123"/>
      <w:bookmarkStart w:id="716" w:name="_Toc211236863"/>
      <w:bookmarkStart w:id="717" w:name="_Toc211005444"/>
      <w:bookmarkStart w:id="718" w:name="_Toc210918485"/>
      <w:bookmarkStart w:id="719" w:name="_Toc210730514"/>
      <w:bookmarkStart w:id="720" w:name="_Toc210728399"/>
      <w:bookmarkStart w:id="721" w:name="_bookmark77"/>
      <w:bookmarkEnd w:id="721"/>
      <w:r>
        <w:rPr>
          <w:rFonts w:eastAsia="Arial" w:cs="Arial" w:ascii="Arial" w:hAnsi="Arial"/>
          <w:spacing w:val="-2"/>
          <w:sz w:val="24"/>
          <w:szCs w:val="24"/>
        </w:rPr>
        <w:t>Раздел</w:t>
      </w:r>
      <w:r>
        <w:rPr>
          <w:rFonts w:eastAsia="Arial" w:cs="Arial" w:ascii="Arial" w:hAnsi="Arial"/>
          <w:spacing w:val="-12"/>
          <w:sz w:val="24"/>
          <w:szCs w:val="24"/>
        </w:rPr>
        <w:t xml:space="preserve"> </w:t>
      </w:r>
      <w:r>
        <w:rPr>
          <w:rFonts w:eastAsia="Arial" w:cs="Arial" w:ascii="Arial" w:hAnsi="Arial"/>
          <w:spacing w:val="-2"/>
          <w:sz w:val="24"/>
          <w:szCs w:val="24"/>
        </w:rPr>
        <w:t>12.</w:t>
      </w:r>
      <w:r>
        <w:rPr>
          <w:rFonts w:eastAsia="Arial" w:cs="Arial" w:ascii="Arial" w:hAnsi="Arial"/>
          <w:spacing w:val="-11"/>
          <w:sz w:val="24"/>
          <w:szCs w:val="24"/>
        </w:rPr>
        <w:t xml:space="preserve"> </w:t>
      </w:r>
      <w:r>
        <w:rPr>
          <w:rFonts w:eastAsia="Arial" w:cs="Arial" w:ascii="Arial" w:hAnsi="Arial"/>
          <w:spacing w:val="-2"/>
          <w:sz w:val="24"/>
          <w:szCs w:val="24"/>
        </w:rPr>
        <w:t>Решения</w:t>
      </w:r>
      <w:r>
        <w:rPr>
          <w:rFonts w:eastAsia="Arial" w:cs="Arial" w:ascii="Arial" w:hAnsi="Arial"/>
          <w:spacing w:val="-10"/>
          <w:sz w:val="24"/>
          <w:szCs w:val="24"/>
        </w:rPr>
        <w:t xml:space="preserve"> </w:t>
      </w:r>
      <w:r>
        <w:rPr>
          <w:rFonts w:eastAsia="Arial" w:cs="Arial" w:ascii="Arial" w:hAnsi="Arial"/>
          <w:spacing w:val="-2"/>
          <w:sz w:val="24"/>
          <w:szCs w:val="24"/>
        </w:rPr>
        <w:t>по</w:t>
      </w:r>
      <w:r>
        <w:rPr>
          <w:rFonts w:eastAsia="Arial" w:cs="Arial" w:ascii="Arial" w:hAnsi="Arial"/>
          <w:spacing w:val="-10"/>
          <w:sz w:val="24"/>
          <w:szCs w:val="24"/>
        </w:rPr>
        <w:t xml:space="preserve"> </w:t>
      </w:r>
      <w:r>
        <w:rPr>
          <w:rFonts w:eastAsia="Arial" w:cs="Arial" w:ascii="Arial" w:hAnsi="Arial"/>
          <w:spacing w:val="-2"/>
          <w:sz w:val="24"/>
          <w:szCs w:val="24"/>
        </w:rPr>
        <w:t>бесхозяйным</w:t>
      </w:r>
      <w:r>
        <w:rPr>
          <w:rFonts w:eastAsia="Arial" w:cs="Arial" w:ascii="Arial" w:hAnsi="Arial"/>
          <w:spacing w:val="-9"/>
          <w:sz w:val="24"/>
          <w:szCs w:val="24"/>
        </w:rPr>
        <w:t xml:space="preserve"> </w:t>
      </w:r>
      <w:r>
        <w:rPr>
          <w:rFonts w:eastAsia="Arial" w:cs="Arial" w:ascii="Arial" w:hAnsi="Arial"/>
          <w:spacing w:val="-2"/>
          <w:sz w:val="24"/>
          <w:szCs w:val="24"/>
        </w:rPr>
        <w:t>тепловым</w:t>
      </w:r>
      <w:r>
        <w:rPr>
          <w:rFonts w:eastAsia="Arial" w:cs="Arial" w:ascii="Arial" w:hAnsi="Arial"/>
          <w:spacing w:val="-11"/>
          <w:sz w:val="24"/>
          <w:szCs w:val="24"/>
        </w:rPr>
        <w:t xml:space="preserve"> </w:t>
      </w:r>
      <w:r>
        <w:rPr>
          <w:rFonts w:eastAsia="Arial" w:cs="Arial" w:ascii="Arial" w:hAnsi="Arial"/>
          <w:spacing w:val="-2"/>
          <w:sz w:val="24"/>
          <w:szCs w:val="24"/>
        </w:rPr>
        <w:t>сетям</w:t>
      </w:r>
      <w:bookmarkEnd w:id="712"/>
      <w:bookmarkEnd w:id="713"/>
      <w:bookmarkEnd w:id="714"/>
      <w:bookmarkEnd w:id="715"/>
      <w:bookmarkEnd w:id="716"/>
      <w:bookmarkEnd w:id="717"/>
      <w:bookmarkEnd w:id="718"/>
      <w:bookmarkEnd w:id="719"/>
      <w:bookmarkEnd w:id="720"/>
    </w:p>
    <w:p>
      <w:pPr>
        <w:pStyle w:val="BodyText"/>
        <w:tabs>
          <w:tab w:val="clear" w:pos="720"/>
          <w:tab w:val="left" w:pos="618" w:leader="none"/>
        </w:tabs>
        <w:spacing w:before="8" w:after="0"/>
        <w:rPr>
          <w:rFonts w:ascii="Arial" w:hAnsi="Arial" w:cs="Arial"/>
          <w:b/>
          <w:sz w:val="24"/>
          <w:szCs w:val="24"/>
        </w:rPr>
      </w:pPr>
      <w:r>
        <w:rPr>
          <w:rFonts w:cs="Arial" w:ascii="Arial" w:hAnsi="Arial"/>
          <w:b/>
          <w:sz w:val="24"/>
          <w:szCs w:val="24"/>
        </w:rPr>
      </w:r>
    </w:p>
    <w:p>
      <w:pPr>
        <w:pStyle w:val="BodyText"/>
        <w:tabs>
          <w:tab w:val="clear" w:pos="720"/>
          <w:tab w:val="left" w:pos="618" w:leader="none"/>
          <w:tab w:val="left" w:pos="9356" w:leader="none"/>
        </w:tabs>
        <w:ind w:firstLine="709" w:right="58"/>
        <w:rPr>
          <w:rFonts w:ascii="Arial" w:hAnsi="Arial" w:cs="Arial"/>
          <w:sz w:val="24"/>
          <w:szCs w:val="24"/>
        </w:rPr>
      </w:pPr>
      <w:r>
        <w:rPr>
          <w:rFonts w:eastAsia="Arial" w:cs="Arial" w:ascii="Arial" w:hAnsi="Arial"/>
          <w:sz w:val="24"/>
          <w:szCs w:val="24"/>
        </w:rPr>
        <w:t xml:space="preserve">Согласно статьи 15 пункта 6 Федерального закона от 27.07.2010 № 190-ФЗ «О теплоснабжении» в случае выявления бесхозяйных тепловых сетей (тепловых сетей, не имеющих эксплуатирующей организации) орган местного самоуправления поселения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 </w:t>
      </w:r>
    </w:p>
    <w:p>
      <w:pPr>
        <w:pStyle w:val="BodyText"/>
        <w:tabs>
          <w:tab w:val="clear" w:pos="720"/>
          <w:tab w:val="left" w:pos="618" w:leader="none"/>
          <w:tab w:val="left" w:pos="9356" w:leader="none"/>
        </w:tabs>
        <w:ind w:firstLine="709" w:right="58"/>
        <w:rPr>
          <w:rFonts w:ascii="Arial" w:hAnsi="Arial" w:cs="Arial"/>
          <w:sz w:val="24"/>
          <w:szCs w:val="24"/>
        </w:rPr>
      </w:pPr>
      <w:r>
        <w:rPr>
          <w:rFonts w:eastAsia="Arial" w:cs="Arial" w:ascii="Arial" w:hAnsi="Arial"/>
          <w:sz w:val="24"/>
          <w:szCs w:val="24"/>
        </w:rPr>
        <w:t>В пгт.Уруссу бесхозяйные тепловые сети не зарегистрированы и не выявлены.</w:t>
      </w:r>
    </w:p>
    <w:p>
      <w:pPr>
        <w:pStyle w:val="BodyText"/>
        <w:tabs>
          <w:tab w:val="clear" w:pos="720"/>
          <w:tab w:val="left" w:pos="618" w:leader="none"/>
          <w:tab w:val="left" w:pos="9356" w:leader="none"/>
        </w:tabs>
        <w:spacing w:before="44" w:after="0"/>
        <w:ind w:firstLine="709" w:right="58"/>
        <w:rPr>
          <w:rFonts w:ascii="Arial" w:hAnsi="Arial" w:cs="Arial"/>
          <w:sz w:val="24"/>
          <w:szCs w:val="24"/>
        </w:rPr>
      </w:pPr>
      <w:r>
        <w:rPr>
          <w:rFonts w:eastAsia="Arial" w:cs="Arial" w:ascii="Arial" w:hAnsi="Arial"/>
          <w:sz w:val="24"/>
          <w:szCs w:val="24"/>
        </w:rPr>
        <w:t>В случае выявления тепловых сетей, не закрепленных на праве собственности за каким-либо лицом, администрации пгт.Уруссу необходимо провести в установленном действующим законодательством порядке процедуру признания таких тепловых сетей бесхозяйными, с последующим оформлением их в муниципальную собственность.</w:t>
      </w:r>
    </w:p>
    <w:p>
      <w:pPr>
        <w:pStyle w:val="Normal"/>
        <w:tabs>
          <w:tab w:val="clear" w:pos="720"/>
          <w:tab w:val="left" w:pos="618" w:leader="none"/>
        </w:tabs>
        <w:spacing w:lineRule="auto" w:line="276"/>
        <w:jc w:val="both"/>
        <w:rPr>
          <w:rFonts w:ascii="Arial" w:hAnsi="Arial" w:cs="Arial"/>
          <w:sz w:val="24"/>
          <w:szCs w:val="24"/>
        </w:rPr>
      </w:pPr>
      <w:r>
        <w:rPr>
          <w:rFonts w:cs="Arial" w:ascii="Arial" w:hAnsi="Arial"/>
          <w:sz w:val="24"/>
          <w:szCs w:val="24"/>
        </w:rPr>
      </w:r>
    </w:p>
    <w:p>
      <w:pPr>
        <w:pStyle w:val="Normal"/>
        <w:tabs>
          <w:tab w:val="clear" w:pos="720"/>
          <w:tab w:val="left" w:pos="618" w:leader="none"/>
        </w:tabs>
        <w:spacing w:lineRule="auto" w:line="276"/>
        <w:jc w:val="both"/>
        <w:rPr>
          <w:rFonts w:ascii="Arial" w:hAnsi="Arial" w:cs="Arial"/>
          <w:sz w:val="24"/>
          <w:szCs w:val="24"/>
        </w:rPr>
      </w:pPr>
      <w:r>
        <w:rPr>
          <w:rFonts w:cs="Arial" w:ascii="Arial" w:hAnsi="Arial"/>
          <w:sz w:val="24"/>
          <w:szCs w:val="24"/>
        </w:rPr>
      </w:r>
    </w:p>
    <w:p>
      <w:pPr>
        <w:pStyle w:val="Normal"/>
        <w:tabs>
          <w:tab w:val="clear" w:pos="720"/>
          <w:tab w:val="left" w:pos="618" w:leader="none"/>
        </w:tabs>
        <w:spacing w:lineRule="auto" w:line="276"/>
        <w:jc w:val="both"/>
        <w:rPr>
          <w:rFonts w:ascii="Arial" w:hAnsi="Arial" w:cs="Arial"/>
          <w:sz w:val="24"/>
          <w:szCs w:val="24"/>
        </w:rPr>
      </w:pPr>
      <w:r>
        <w:rPr>
          <w:rFonts w:cs="Arial" w:ascii="Arial" w:hAnsi="Arial"/>
          <w:sz w:val="24"/>
          <w:szCs w:val="24"/>
        </w:rPr>
      </w:r>
    </w:p>
    <w:p>
      <w:pPr>
        <w:pStyle w:val="Normal"/>
        <w:tabs>
          <w:tab w:val="clear" w:pos="720"/>
          <w:tab w:val="left" w:pos="618" w:leader="none"/>
        </w:tabs>
        <w:spacing w:lineRule="auto" w:line="276"/>
        <w:jc w:val="both"/>
        <w:rPr>
          <w:rFonts w:ascii="Arial" w:hAnsi="Arial" w:cs="Arial"/>
          <w:sz w:val="24"/>
          <w:szCs w:val="24"/>
        </w:rPr>
      </w:pPr>
      <w:r>
        <w:rPr>
          <w:rFonts w:cs="Arial" w:ascii="Arial" w:hAnsi="Arial"/>
          <w:sz w:val="24"/>
          <w:szCs w:val="24"/>
        </w:rPr>
      </w:r>
    </w:p>
    <w:p>
      <w:pPr>
        <w:pStyle w:val="Normal"/>
        <w:tabs>
          <w:tab w:val="clear" w:pos="720"/>
          <w:tab w:val="left" w:pos="618" w:leader="none"/>
        </w:tabs>
        <w:spacing w:lineRule="auto" w:line="276"/>
        <w:jc w:val="both"/>
        <w:rPr>
          <w:rFonts w:ascii="Arial" w:hAnsi="Arial" w:cs="Arial"/>
          <w:sz w:val="24"/>
          <w:szCs w:val="24"/>
        </w:rPr>
      </w:pPr>
      <w:r>
        <w:rPr>
          <w:rFonts w:cs="Arial" w:ascii="Arial" w:hAnsi="Arial"/>
          <w:sz w:val="24"/>
          <w:szCs w:val="24"/>
        </w:rPr>
      </w:r>
    </w:p>
    <w:p>
      <w:pPr>
        <w:pStyle w:val="Normal"/>
        <w:tabs>
          <w:tab w:val="clear" w:pos="720"/>
          <w:tab w:val="left" w:pos="618" w:leader="none"/>
        </w:tabs>
        <w:spacing w:lineRule="auto" w:line="276"/>
        <w:jc w:val="both"/>
        <w:rPr>
          <w:rFonts w:ascii="Arial" w:hAnsi="Arial" w:cs="Arial"/>
          <w:sz w:val="24"/>
          <w:szCs w:val="24"/>
        </w:rPr>
      </w:pPr>
      <w:r>
        <w:rPr>
          <w:rFonts w:cs="Arial" w:ascii="Arial" w:hAnsi="Arial"/>
          <w:sz w:val="24"/>
          <w:szCs w:val="24"/>
        </w:rPr>
      </w:r>
    </w:p>
    <w:p>
      <w:pPr>
        <w:pStyle w:val="Normal"/>
        <w:tabs>
          <w:tab w:val="clear" w:pos="720"/>
          <w:tab w:val="left" w:pos="618" w:leader="none"/>
        </w:tabs>
        <w:spacing w:lineRule="auto" w:line="276"/>
        <w:jc w:val="both"/>
        <w:rPr>
          <w:rFonts w:ascii="Arial" w:hAnsi="Arial" w:cs="Arial"/>
          <w:sz w:val="24"/>
          <w:szCs w:val="24"/>
        </w:rPr>
      </w:pPr>
      <w:r>
        <w:rPr>
          <w:rFonts w:cs="Arial" w:ascii="Arial" w:hAnsi="Arial"/>
          <w:sz w:val="24"/>
          <w:szCs w:val="24"/>
        </w:rPr>
      </w:r>
    </w:p>
    <w:p>
      <w:pPr>
        <w:pStyle w:val="Normal"/>
        <w:tabs>
          <w:tab w:val="clear" w:pos="720"/>
          <w:tab w:val="left" w:pos="618" w:leader="none"/>
        </w:tabs>
        <w:spacing w:lineRule="auto" w:line="276"/>
        <w:jc w:val="both"/>
        <w:rPr>
          <w:rFonts w:ascii="Arial" w:hAnsi="Arial" w:cs="Arial"/>
          <w:sz w:val="24"/>
          <w:szCs w:val="24"/>
        </w:rPr>
      </w:pPr>
      <w:r>
        <w:rPr>
          <w:rFonts w:cs="Arial" w:ascii="Arial" w:hAnsi="Arial"/>
          <w:sz w:val="24"/>
          <w:szCs w:val="24"/>
        </w:rPr>
      </w:r>
    </w:p>
    <w:p>
      <w:pPr>
        <w:pStyle w:val="Normal"/>
        <w:tabs>
          <w:tab w:val="clear" w:pos="720"/>
          <w:tab w:val="left" w:pos="618" w:leader="none"/>
        </w:tabs>
        <w:spacing w:lineRule="auto" w:line="276"/>
        <w:jc w:val="both"/>
        <w:rPr>
          <w:rFonts w:ascii="Arial" w:hAnsi="Arial" w:cs="Arial"/>
          <w:sz w:val="24"/>
          <w:szCs w:val="24"/>
        </w:rPr>
      </w:pPr>
      <w:r>
        <w:rPr>
          <w:rFonts w:cs="Arial" w:ascii="Arial" w:hAnsi="Arial"/>
          <w:sz w:val="24"/>
          <w:szCs w:val="24"/>
        </w:rPr>
      </w:r>
    </w:p>
    <w:p>
      <w:pPr>
        <w:pStyle w:val="Normal"/>
        <w:tabs>
          <w:tab w:val="clear" w:pos="720"/>
          <w:tab w:val="left" w:pos="618" w:leader="none"/>
        </w:tabs>
        <w:spacing w:lineRule="auto" w:line="276"/>
        <w:jc w:val="both"/>
        <w:rPr>
          <w:rFonts w:ascii="Arial" w:hAnsi="Arial" w:cs="Arial"/>
          <w:sz w:val="24"/>
          <w:szCs w:val="24"/>
        </w:rPr>
      </w:pPr>
      <w:r>
        <w:rPr>
          <w:rFonts w:cs="Arial" w:ascii="Arial" w:hAnsi="Arial"/>
          <w:sz w:val="24"/>
          <w:szCs w:val="24"/>
        </w:rPr>
      </w:r>
    </w:p>
    <w:p>
      <w:pPr>
        <w:pStyle w:val="Normal"/>
        <w:tabs>
          <w:tab w:val="clear" w:pos="720"/>
          <w:tab w:val="left" w:pos="618" w:leader="none"/>
        </w:tabs>
        <w:spacing w:lineRule="auto" w:line="276"/>
        <w:jc w:val="both"/>
        <w:rPr>
          <w:rFonts w:ascii="Arial" w:hAnsi="Arial" w:cs="Arial"/>
          <w:sz w:val="24"/>
          <w:szCs w:val="24"/>
        </w:rPr>
      </w:pPr>
      <w:r>
        <w:rPr>
          <w:rFonts w:cs="Arial" w:ascii="Arial" w:hAnsi="Arial"/>
          <w:sz w:val="24"/>
          <w:szCs w:val="24"/>
        </w:rPr>
      </w:r>
    </w:p>
    <w:p>
      <w:pPr>
        <w:pStyle w:val="Normal"/>
        <w:tabs>
          <w:tab w:val="clear" w:pos="720"/>
          <w:tab w:val="left" w:pos="618" w:leader="none"/>
        </w:tabs>
        <w:spacing w:lineRule="auto" w:line="276"/>
        <w:jc w:val="both"/>
        <w:rPr>
          <w:rFonts w:ascii="Arial" w:hAnsi="Arial" w:cs="Arial"/>
          <w:sz w:val="24"/>
          <w:szCs w:val="24"/>
        </w:rPr>
      </w:pPr>
      <w:r>
        <w:rPr>
          <w:rFonts w:cs="Arial" w:ascii="Arial" w:hAnsi="Arial"/>
          <w:sz w:val="24"/>
          <w:szCs w:val="24"/>
        </w:rPr>
      </w:r>
    </w:p>
    <w:p>
      <w:pPr>
        <w:pStyle w:val="Normal"/>
        <w:tabs>
          <w:tab w:val="clear" w:pos="720"/>
          <w:tab w:val="left" w:pos="618" w:leader="none"/>
        </w:tabs>
        <w:spacing w:lineRule="auto" w:line="276"/>
        <w:jc w:val="both"/>
        <w:rPr>
          <w:rFonts w:ascii="Arial" w:hAnsi="Arial" w:cs="Arial"/>
          <w:sz w:val="24"/>
          <w:szCs w:val="24"/>
        </w:rPr>
      </w:pPr>
      <w:r>
        <w:rPr>
          <w:rFonts w:cs="Arial" w:ascii="Arial" w:hAnsi="Arial"/>
          <w:sz w:val="24"/>
          <w:szCs w:val="24"/>
        </w:rPr>
      </w:r>
    </w:p>
    <w:p>
      <w:pPr>
        <w:pStyle w:val="Normal"/>
        <w:tabs>
          <w:tab w:val="clear" w:pos="720"/>
          <w:tab w:val="left" w:pos="618" w:leader="none"/>
        </w:tabs>
        <w:spacing w:lineRule="auto" w:line="276"/>
        <w:jc w:val="both"/>
        <w:rPr>
          <w:rFonts w:ascii="Arial" w:hAnsi="Arial" w:cs="Arial"/>
          <w:sz w:val="24"/>
          <w:szCs w:val="24"/>
        </w:rPr>
      </w:pPr>
      <w:r>
        <w:rPr>
          <w:rFonts w:cs="Arial" w:ascii="Arial" w:hAnsi="Arial"/>
          <w:sz w:val="24"/>
          <w:szCs w:val="24"/>
        </w:rPr>
      </w:r>
    </w:p>
    <w:p>
      <w:pPr>
        <w:pStyle w:val="Normal"/>
        <w:tabs>
          <w:tab w:val="clear" w:pos="720"/>
          <w:tab w:val="left" w:pos="618" w:leader="none"/>
        </w:tabs>
        <w:spacing w:lineRule="auto" w:line="276"/>
        <w:jc w:val="both"/>
        <w:rPr>
          <w:rFonts w:ascii="Arial" w:hAnsi="Arial" w:cs="Arial"/>
          <w:sz w:val="24"/>
          <w:szCs w:val="24"/>
        </w:rPr>
      </w:pPr>
      <w:r>
        <w:rPr>
          <w:rFonts w:cs="Arial" w:ascii="Arial" w:hAnsi="Arial"/>
          <w:sz w:val="24"/>
          <w:szCs w:val="24"/>
        </w:rPr>
      </w:r>
    </w:p>
    <w:p>
      <w:pPr>
        <w:pStyle w:val="Normal"/>
        <w:tabs>
          <w:tab w:val="clear" w:pos="720"/>
          <w:tab w:val="left" w:pos="618" w:leader="none"/>
        </w:tabs>
        <w:spacing w:lineRule="auto" w:line="276"/>
        <w:jc w:val="both"/>
        <w:rPr>
          <w:rFonts w:ascii="Arial" w:hAnsi="Arial" w:cs="Arial"/>
          <w:sz w:val="24"/>
          <w:szCs w:val="24"/>
        </w:rPr>
      </w:pPr>
      <w:r>
        <w:rPr>
          <w:rFonts w:cs="Arial" w:ascii="Arial" w:hAnsi="Arial"/>
          <w:sz w:val="24"/>
          <w:szCs w:val="24"/>
        </w:rPr>
      </w:r>
    </w:p>
    <w:p>
      <w:pPr>
        <w:pStyle w:val="Normal"/>
        <w:tabs>
          <w:tab w:val="clear" w:pos="720"/>
          <w:tab w:val="left" w:pos="618" w:leader="none"/>
        </w:tabs>
        <w:spacing w:lineRule="auto" w:line="276"/>
        <w:jc w:val="both"/>
        <w:rPr>
          <w:rFonts w:ascii="Arial" w:hAnsi="Arial" w:cs="Arial"/>
          <w:sz w:val="24"/>
          <w:szCs w:val="24"/>
        </w:rPr>
      </w:pPr>
      <w:r>
        <w:rPr>
          <w:rFonts w:cs="Arial" w:ascii="Arial" w:hAnsi="Arial"/>
          <w:sz w:val="24"/>
          <w:szCs w:val="24"/>
        </w:rPr>
      </w:r>
    </w:p>
    <w:p>
      <w:pPr>
        <w:pStyle w:val="Normal"/>
        <w:tabs>
          <w:tab w:val="clear" w:pos="720"/>
          <w:tab w:val="left" w:pos="618" w:leader="none"/>
        </w:tabs>
        <w:spacing w:lineRule="auto" w:line="276"/>
        <w:jc w:val="both"/>
        <w:rPr>
          <w:rFonts w:ascii="Arial" w:hAnsi="Arial" w:cs="Arial"/>
          <w:sz w:val="24"/>
          <w:szCs w:val="24"/>
        </w:rPr>
      </w:pPr>
      <w:r>
        <w:rPr>
          <w:rFonts w:cs="Arial" w:ascii="Arial" w:hAnsi="Arial"/>
          <w:sz w:val="24"/>
          <w:szCs w:val="24"/>
        </w:rPr>
      </w:r>
    </w:p>
    <w:p>
      <w:pPr>
        <w:pStyle w:val="Normal"/>
        <w:tabs>
          <w:tab w:val="clear" w:pos="720"/>
          <w:tab w:val="left" w:pos="618" w:leader="none"/>
        </w:tabs>
        <w:spacing w:lineRule="auto" w:line="276"/>
        <w:jc w:val="both"/>
        <w:rPr>
          <w:rFonts w:ascii="Arial" w:hAnsi="Arial" w:cs="Arial"/>
          <w:sz w:val="24"/>
          <w:szCs w:val="24"/>
        </w:rPr>
      </w:pPr>
      <w:r>
        <w:rPr>
          <w:rFonts w:cs="Arial" w:ascii="Arial" w:hAnsi="Arial"/>
          <w:sz w:val="24"/>
          <w:szCs w:val="24"/>
        </w:rPr>
      </w:r>
    </w:p>
    <w:p>
      <w:pPr>
        <w:pStyle w:val="Normal"/>
        <w:tabs>
          <w:tab w:val="clear" w:pos="720"/>
          <w:tab w:val="left" w:pos="618" w:leader="none"/>
        </w:tabs>
        <w:spacing w:lineRule="auto" w:line="276"/>
        <w:jc w:val="both"/>
        <w:rPr>
          <w:rFonts w:ascii="Arial" w:hAnsi="Arial" w:cs="Arial"/>
          <w:sz w:val="24"/>
          <w:szCs w:val="24"/>
        </w:rPr>
      </w:pPr>
      <w:r>
        <w:rPr>
          <w:rFonts w:cs="Arial" w:ascii="Arial" w:hAnsi="Arial"/>
          <w:sz w:val="24"/>
          <w:szCs w:val="24"/>
        </w:rPr>
      </w:r>
    </w:p>
    <w:p>
      <w:pPr>
        <w:pStyle w:val="Normal"/>
        <w:tabs>
          <w:tab w:val="clear" w:pos="720"/>
          <w:tab w:val="left" w:pos="618" w:leader="none"/>
        </w:tabs>
        <w:spacing w:lineRule="auto" w:line="276"/>
        <w:jc w:val="both"/>
        <w:rPr>
          <w:rFonts w:ascii="Arial" w:hAnsi="Arial" w:cs="Arial"/>
          <w:sz w:val="24"/>
          <w:szCs w:val="24"/>
        </w:rPr>
      </w:pPr>
      <w:r>
        <w:rPr>
          <w:rFonts w:cs="Arial" w:ascii="Arial" w:hAnsi="Arial"/>
          <w:sz w:val="24"/>
          <w:szCs w:val="24"/>
        </w:rPr>
      </w:r>
    </w:p>
    <w:p>
      <w:pPr>
        <w:pStyle w:val="Heading1"/>
        <w:tabs>
          <w:tab w:val="clear" w:pos="720"/>
          <w:tab w:val="left" w:pos="618" w:leader="none"/>
        </w:tabs>
        <w:spacing w:before="89" w:after="0"/>
        <w:ind w:hanging="0" w:left="142" w:right="197"/>
        <w:jc w:val="center"/>
        <w:rPr>
          <w:rFonts w:ascii="Arial" w:hAnsi="Arial" w:cs="Arial"/>
          <w:spacing w:val="-2"/>
          <w:sz w:val="24"/>
          <w:szCs w:val="24"/>
        </w:rPr>
      </w:pPr>
      <w:bookmarkStart w:id="722" w:name="_Toc211264129"/>
      <w:bookmarkStart w:id="723" w:name="_Toc211263641"/>
      <w:bookmarkStart w:id="724" w:name="_Toc211237345"/>
      <w:bookmarkStart w:id="725" w:name="_Toc211237124"/>
      <w:bookmarkStart w:id="726" w:name="_Toc211236864"/>
      <w:bookmarkStart w:id="727" w:name="_Toc211005445"/>
      <w:bookmarkStart w:id="728" w:name="_Toc210918486"/>
      <w:bookmarkStart w:id="729" w:name="_Toc210730515"/>
      <w:bookmarkStart w:id="730" w:name="_Toc210728400"/>
      <w:r>
        <w:rPr>
          <w:rFonts w:eastAsia="Arial" w:cs="Arial" w:ascii="Arial" w:hAnsi="Arial"/>
          <w:spacing w:val="-2"/>
          <w:sz w:val="24"/>
          <w:szCs w:val="24"/>
        </w:rPr>
        <w:t>Раздел 13. 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электроэнергетических систем России, а также со схемой водоснабжения и водоотведения</w:t>
      </w:r>
      <w:bookmarkEnd w:id="722"/>
      <w:bookmarkEnd w:id="723"/>
      <w:bookmarkEnd w:id="724"/>
      <w:bookmarkEnd w:id="725"/>
      <w:bookmarkEnd w:id="726"/>
      <w:bookmarkEnd w:id="727"/>
      <w:bookmarkEnd w:id="728"/>
      <w:bookmarkEnd w:id="729"/>
      <w:bookmarkEnd w:id="730"/>
      <w:r>
        <w:rPr>
          <w:rFonts w:eastAsia="Arial" w:cs="Arial" w:ascii="Arial" w:hAnsi="Arial"/>
          <w:spacing w:val="-2"/>
          <w:sz w:val="24"/>
          <w:szCs w:val="24"/>
        </w:rPr>
        <w:t xml:space="preserve"> </w:t>
      </w:r>
    </w:p>
    <w:p>
      <w:pPr>
        <w:pStyle w:val="Normal"/>
        <w:tabs>
          <w:tab w:val="clear" w:pos="720"/>
          <w:tab w:val="left" w:pos="618" w:leader="none"/>
        </w:tabs>
        <w:rPr>
          <w:rFonts w:ascii="Arial" w:hAnsi="Arial" w:cs="Arial"/>
          <w:sz w:val="24"/>
          <w:szCs w:val="24"/>
        </w:rPr>
      </w:pPr>
      <w:r>
        <w:rPr>
          <w:rFonts w:cs="Arial" w:ascii="Arial" w:hAnsi="Arial"/>
          <w:sz w:val="24"/>
          <w:szCs w:val="24"/>
        </w:rPr>
      </w:r>
    </w:p>
    <w:p>
      <w:pPr>
        <w:pStyle w:val="Heading1"/>
        <w:tabs>
          <w:tab w:val="clear" w:pos="720"/>
          <w:tab w:val="left" w:pos="618" w:leader="none"/>
        </w:tabs>
        <w:spacing w:before="89" w:after="0"/>
        <w:ind w:firstLine="709" w:left="0" w:right="58"/>
        <w:rPr>
          <w:rFonts w:ascii="Arial" w:hAnsi="Arial" w:cs="Arial"/>
          <w:sz w:val="24"/>
          <w:szCs w:val="24"/>
        </w:rPr>
      </w:pPr>
      <w:bookmarkStart w:id="731" w:name="_Toc211264130"/>
      <w:bookmarkStart w:id="732" w:name="_Toc211263642"/>
      <w:bookmarkStart w:id="733" w:name="_Toc211237346"/>
      <w:bookmarkStart w:id="734" w:name="_Toc211237125"/>
      <w:bookmarkStart w:id="735" w:name="_Toc211236865"/>
      <w:bookmarkStart w:id="736" w:name="_Toc211005446"/>
      <w:bookmarkStart w:id="737" w:name="_Toc210918487"/>
      <w:bookmarkStart w:id="738" w:name="_Toc210730516"/>
      <w:bookmarkStart w:id="739" w:name="_Toc210728401"/>
      <w:r>
        <w:rPr>
          <w:rFonts w:eastAsia="Arial" w:cs="Arial" w:ascii="Arial" w:hAnsi="Arial"/>
          <w:sz w:val="24"/>
          <w:szCs w:val="24"/>
        </w:rPr>
        <w:t>13.1. 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bookmarkEnd w:id="731"/>
      <w:bookmarkEnd w:id="732"/>
      <w:bookmarkEnd w:id="733"/>
      <w:bookmarkEnd w:id="734"/>
      <w:bookmarkEnd w:id="735"/>
      <w:bookmarkEnd w:id="736"/>
      <w:bookmarkEnd w:id="737"/>
      <w:bookmarkEnd w:id="738"/>
      <w:bookmarkEnd w:id="739"/>
      <w:r>
        <w:rPr>
          <w:rFonts w:eastAsia="Arial" w:cs="Arial" w:ascii="Arial" w:hAnsi="Arial"/>
          <w:sz w:val="24"/>
          <w:szCs w:val="24"/>
        </w:rPr>
        <w:t xml:space="preserve"> </w:t>
      </w:r>
    </w:p>
    <w:p>
      <w:pPr>
        <w:pStyle w:val="Normal"/>
        <w:tabs>
          <w:tab w:val="clear" w:pos="720"/>
          <w:tab w:val="left" w:pos="618" w:leader="none"/>
        </w:tabs>
        <w:ind w:firstLine="709" w:right="58"/>
        <w:rPr>
          <w:rFonts w:ascii="Arial" w:hAnsi="Arial" w:cs="Arial"/>
          <w:sz w:val="24"/>
          <w:szCs w:val="24"/>
        </w:rPr>
      </w:pPr>
      <w:r>
        <w:rPr>
          <w:rFonts w:cs="Arial" w:ascii="Arial" w:hAnsi="Arial"/>
          <w:sz w:val="24"/>
          <w:szCs w:val="24"/>
        </w:rPr>
      </w:r>
    </w:p>
    <w:p>
      <w:pPr>
        <w:pStyle w:val="BodyText"/>
        <w:tabs>
          <w:tab w:val="clear" w:pos="720"/>
          <w:tab w:val="left" w:pos="618" w:leader="none"/>
        </w:tabs>
        <w:ind w:firstLine="709" w:right="58"/>
        <w:rPr>
          <w:rFonts w:ascii="Arial" w:hAnsi="Arial" w:cs="Arial"/>
          <w:sz w:val="24"/>
          <w:szCs w:val="24"/>
        </w:rPr>
      </w:pPr>
      <w:r>
        <w:rPr>
          <w:rFonts w:eastAsia="Arial" w:cs="Arial" w:ascii="Arial" w:hAnsi="Arial"/>
          <w:sz w:val="24"/>
          <w:szCs w:val="24"/>
        </w:rPr>
        <w:t xml:space="preserve">Решения о развитии соответствующей системы газоснабжения в части обеспечения топливом источников тепловой энергии, на основе утвержденной региональной (межрегиональной) программы газификации жилищно-коммунального хозяйства, промышленных и иных организаций отсутствуют. </w:t>
      </w:r>
    </w:p>
    <w:p>
      <w:pPr>
        <w:pStyle w:val="Normal"/>
        <w:tabs>
          <w:tab w:val="clear" w:pos="720"/>
          <w:tab w:val="left" w:pos="618" w:leader="none"/>
        </w:tabs>
        <w:ind w:firstLine="709" w:right="58"/>
        <w:rPr>
          <w:rFonts w:ascii="Arial" w:hAnsi="Arial" w:cs="Arial"/>
          <w:sz w:val="24"/>
          <w:szCs w:val="24"/>
        </w:rPr>
      </w:pPr>
      <w:r>
        <w:rPr>
          <w:rFonts w:cs="Arial" w:ascii="Arial" w:hAnsi="Arial"/>
          <w:sz w:val="24"/>
          <w:szCs w:val="24"/>
        </w:rPr>
      </w:r>
    </w:p>
    <w:p>
      <w:pPr>
        <w:pStyle w:val="Heading1"/>
        <w:tabs>
          <w:tab w:val="clear" w:pos="720"/>
          <w:tab w:val="left" w:pos="618" w:leader="none"/>
        </w:tabs>
        <w:spacing w:before="89" w:after="0"/>
        <w:ind w:firstLine="709" w:left="0" w:right="58"/>
        <w:rPr>
          <w:rFonts w:ascii="Arial" w:hAnsi="Arial" w:cs="Arial"/>
          <w:sz w:val="24"/>
          <w:szCs w:val="24"/>
        </w:rPr>
      </w:pPr>
      <w:bookmarkStart w:id="740" w:name="_Toc211264131"/>
      <w:bookmarkStart w:id="741" w:name="_Toc211263643"/>
      <w:bookmarkStart w:id="742" w:name="_Toc211237347"/>
      <w:bookmarkStart w:id="743" w:name="_Toc211237126"/>
      <w:bookmarkStart w:id="744" w:name="_Toc211236866"/>
      <w:bookmarkStart w:id="745" w:name="_Toc211005447"/>
      <w:bookmarkStart w:id="746" w:name="_Toc210918488"/>
      <w:bookmarkStart w:id="747" w:name="_Toc210730517"/>
      <w:bookmarkStart w:id="748" w:name="_Toc210728402"/>
      <w:r>
        <w:rPr>
          <w:rFonts w:eastAsia="Arial" w:cs="Arial" w:ascii="Arial" w:hAnsi="Arial"/>
          <w:sz w:val="24"/>
          <w:szCs w:val="24"/>
        </w:rPr>
        <w:t>13.2. Описание проблем организации газоснабжения источников тепловой энергии</w:t>
      </w:r>
      <w:bookmarkEnd w:id="740"/>
      <w:bookmarkEnd w:id="741"/>
      <w:bookmarkEnd w:id="742"/>
      <w:bookmarkEnd w:id="743"/>
      <w:bookmarkEnd w:id="744"/>
      <w:bookmarkEnd w:id="745"/>
      <w:bookmarkEnd w:id="746"/>
      <w:bookmarkEnd w:id="747"/>
      <w:bookmarkEnd w:id="748"/>
      <w:r>
        <w:rPr>
          <w:rFonts w:eastAsia="Arial" w:cs="Arial" w:ascii="Arial" w:hAnsi="Arial"/>
          <w:sz w:val="24"/>
          <w:szCs w:val="24"/>
        </w:rPr>
        <w:t xml:space="preserve"> </w:t>
      </w:r>
    </w:p>
    <w:p>
      <w:pPr>
        <w:pStyle w:val="Normal"/>
        <w:tabs>
          <w:tab w:val="clear" w:pos="720"/>
          <w:tab w:val="left" w:pos="618" w:leader="none"/>
        </w:tabs>
        <w:ind w:firstLine="709" w:right="58"/>
        <w:rPr>
          <w:rFonts w:ascii="Arial" w:hAnsi="Arial" w:cs="Arial"/>
          <w:sz w:val="24"/>
          <w:szCs w:val="24"/>
        </w:rPr>
      </w:pPr>
      <w:r>
        <w:rPr>
          <w:rFonts w:cs="Arial" w:ascii="Arial" w:hAnsi="Arial"/>
          <w:sz w:val="24"/>
          <w:szCs w:val="24"/>
        </w:rPr>
      </w:r>
    </w:p>
    <w:p>
      <w:pPr>
        <w:pStyle w:val="BodyText"/>
        <w:tabs>
          <w:tab w:val="clear" w:pos="720"/>
          <w:tab w:val="left" w:pos="618" w:leader="none"/>
        </w:tabs>
        <w:ind w:firstLine="709" w:right="58"/>
        <w:rPr>
          <w:rFonts w:ascii="Arial" w:hAnsi="Arial" w:cs="Arial"/>
          <w:sz w:val="24"/>
          <w:szCs w:val="24"/>
        </w:rPr>
      </w:pPr>
      <w:r>
        <w:rPr>
          <w:rFonts w:eastAsia="Arial" w:cs="Arial" w:ascii="Arial" w:hAnsi="Arial"/>
          <w:sz w:val="24"/>
          <w:szCs w:val="24"/>
        </w:rPr>
        <w:t xml:space="preserve">В настоящее время газоснабжение пгт.Уруссу осуществляется от Ютазинской РЭГС ЭПУ «Бугульмагаз», по межпоселковым газопроводам высокого давления до газораспределительных пунктов (ГРП, ШРП). Далее по сетям низкого давления непосредственно к потребителю. </w:t>
      </w:r>
    </w:p>
    <w:p>
      <w:pPr>
        <w:pStyle w:val="BodyText"/>
        <w:tabs>
          <w:tab w:val="clear" w:pos="720"/>
          <w:tab w:val="left" w:pos="618" w:leader="none"/>
        </w:tabs>
        <w:ind w:firstLine="709" w:right="58"/>
        <w:rPr>
          <w:rFonts w:ascii="Arial" w:hAnsi="Arial" w:cs="Arial"/>
          <w:sz w:val="24"/>
          <w:szCs w:val="24"/>
        </w:rPr>
      </w:pPr>
      <w:r>
        <w:rPr>
          <w:rFonts w:eastAsia="Arial" w:cs="Arial" w:ascii="Arial" w:hAnsi="Arial"/>
          <w:sz w:val="24"/>
          <w:szCs w:val="24"/>
        </w:rPr>
        <w:t xml:space="preserve">Газ используется на пищеприготовление, приготовление горячей воды, на отопление и промышленные нужды. Организация газоснабжения источников тепловой энергии полностью соответствует нормативным требования, проблемы –отсутствуют. </w:t>
      </w:r>
    </w:p>
    <w:p>
      <w:pPr>
        <w:pStyle w:val="Normal"/>
        <w:tabs>
          <w:tab w:val="clear" w:pos="720"/>
          <w:tab w:val="left" w:pos="618" w:leader="none"/>
        </w:tabs>
        <w:ind w:firstLine="709" w:right="58"/>
        <w:rPr>
          <w:rFonts w:ascii="Arial" w:hAnsi="Arial" w:cs="Arial"/>
          <w:sz w:val="24"/>
          <w:szCs w:val="24"/>
        </w:rPr>
      </w:pPr>
      <w:r>
        <w:rPr>
          <w:rFonts w:cs="Arial" w:ascii="Arial" w:hAnsi="Arial"/>
          <w:sz w:val="24"/>
          <w:szCs w:val="24"/>
        </w:rPr>
      </w:r>
    </w:p>
    <w:p>
      <w:pPr>
        <w:pStyle w:val="Heading1"/>
        <w:tabs>
          <w:tab w:val="clear" w:pos="720"/>
          <w:tab w:val="left" w:pos="618" w:leader="none"/>
        </w:tabs>
        <w:spacing w:before="89" w:after="0"/>
        <w:ind w:firstLine="709" w:left="0" w:right="58"/>
        <w:rPr>
          <w:rFonts w:ascii="Arial" w:hAnsi="Arial" w:cs="Arial"/>
          <w:sz w:val="24"/>
          <w:szCs w:val="24"/>
        </w:rPr>
      </w:pPr>
      <w:bookmarkStart w:id="749" w:name="_Toc211264132"/>
      <w:bookmarkStart w:id="750" w:name="_Toc211263644"/>
      <w:bookmarkStart w:id="751" w:name="_Toc211237348"/>
      <w:bookmarkStart w:id="752" w:name="_Toc211237127"/>
      <w:bookmarkStart w:id="753" w:name="_Toc211236867"/>
      <w:bookmarkStart w:id="754" w:name="_Toc211005448"/>
      <w:bookmarkStart w:id="755" w:name="_Toc210918489"/>
      <w:bookmarkStart w:id="756" w:name="_Toc210730518"/>
      <w:bookmarkStart w:id="757" w:name="_Toc210728403"/>
      <w:r>
        <w:rPr>
          <w:rFonts w:eastAsia="Arial" w:cs="Arial" w:ascii="Arial" w:hAnsi="Arial"/>
          <w:sz w:val="24"/>
          <w:szCs w:val="24"/>
        </w:rPr>
        <w:t>13.3. Предложения по корректировке утвержденной (актуализации)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bookmarkEnd w:id="749"/>
      <w:bookmarkEnd w:id="750"/>
      <w:bookmarkEnd w:id="751"/>
      <w:bookmarkEnd w:id="752"/>
      <w:bookmarkEnd w:id="753"/>
      <w:bookmarkEnd w:id="754"/>
      <w:bookmarkEnd w:id="755"/>
      <w:bookmarkEnd w:id="756"/>
      <w:bookmarkEnd w:id="757"/>
      <w:r>
        <w:rPr>
          <w:rFonts w:eastAsia="Arial" w:cs="Arial" w:ascii="Arial" w:hAnsi="Arial"/>
          <w:sz w:val="24"/>
          <w:szCs w:val="24"/>
        </w:rPr>
        <w:t xml:space="preserve"> </w:t>
      </w:r>
    </w:p>
    <w:p>
      <w:pPr>
        <w:pStyle w:val="Normal"/>
        <w:tabs>
          <w:tab w:val="clear" w:pos="720"/>
          <w:tab w:val="left" w:pos="618" w:leader="none"/>
        </w:tabs>
        <w:ind w:firstLine="709" w:right="58"/>
        <w:rPr>
          <w:rFonts w:ascii="Arial" w:hAnsi="Arial" w:cs="Arial"/>
          <w:sz w:val="24"/>
          <w:szCs w:val="24"/>
        </w:rPr>
      </w:pPr>
      <w:r>
        <w:rPr>
          <w:rFonts w:cs="Arial" w:ascii="Arial" w:hAnsi="Arial"/>
          <w:sz w:val="24"/>
          <w:szCs w:val="24"/>
        </w:rPr>
      </w:r>
    </w:p>
    <w:p>
      <w:pPr>
        <w:pStyle w:val="BodyText"/>
        <w:tabs>
          <w:tab w:val="clear" w:pos="720"/>
          <w:tab w:val="left" w:pos="618" w:leader="none"/>
        </w:tabs>
        <w:ind w:firstLine="709" w:right="58"/>
        <w:rPr>
          <w:rFonts w:ascii="Arial" w:hAnsi="Arial" w:cs="Arial"/>
          <w:sz w:val="24"/>
          <w:szCs w:val="24"/>
        </w:rPr>
      </w:pPr>
      <w:r>
        <w:rPr>
          <w:rFonts w:eastAsia="Arial" w:cs="Arial" w:ascii="Arial" w:hAnsi="Arial"/>
          <w:sz w:val="24"/>
          <w:szCs w:val="24"/>
        </w:rPr>
        <w:t xml:space="preserve">Предложения отсутствуют. </w:t>
      </w:r>
    </w:p>
    <w:p>
      <w:pPr>
        <w:pStyle w:val="Normal"/>
        <w:tabs>
          <w:tab w:val="clear" w:pos="720"/>
          <w:tab w:val="left" w:pos="618" w:leader="none"/>
        </w:tabs>
        <w:ind w:firstLine="709" w:right="58"/>
        <w:rPr>
          <w:rFonts w:ascii="Arial" w:hAnsi="Arial" w:cs="Arial"/>
          <w:sz w:val="24"/>
          <w:szCs w:val="24"/>
        </w:rPr>
      </w:pPr>
      <w:r>
        <w:rPr>
          <w:rFonts w:cs="Arial" w:ascii="Arial" w:hAnsi="Arial"/>
          <w:sz w:val="24"/>
          <w:szCs w:val="24"/>
        </w:rPr>
      </w:r>
    </w:p>
    <w:p>
      <w:pPr>
        <w:pStyle w:val="Heading1"/>
        <w:tabs>
          <w:tab w:val="clear" w:pos="720"/>
          <w:tab w:val="left" w:pos="618" w:leader="none"/>
        </w:tabs>
        <w:spacing w:before="89" w:after="0"/>
        <w:ind w:firstLine="709" w:left="0" w:right="58"/>
        <w:rPr>
          <w:rFonts w:ascii="Arial" w:hAnsi="Arial" w:cs="Arial"/>
          <w:sz w:val="24"/>
          <w:szCs w:val="24"/>
        </w:rPr>
      </w:pPr>
      <w:bookmarkStart w:id="758" w:name="_Toc211264133"/>
      <w:bookmarkStart w:id="759" w:name="_Toc211263645"/>
      <w:bookmarkStart w:id="760" w:name="_Toc211237349"/>
      <w:bookmarkStart w:id="761" w:name="_Toc211237128"/>
      <w:bookmarkStart w:id="762" w:name="_Toc211236868"/>
      <w:bookmarkStart w:id="763" w:name="_Toc211005449"/>
      <w:bookmarkStart w:id="764" w:name="_Toc210918490"/>
      <w:bookmarkStart w:id="765" w:name="_Toc210730519"/>
      <w:bookmarkStart w:id="766" w:name="_Toc210728404"/>
      <w:r>
        <w:rPr>
          <w:rFonts w:eastAsia="Arial" w:cs="Arial" w:ascii="Arial" w:hAnsi="Arial"/>
          <w:sz w:val="24"/>
          <w:szCs w:val="24"/>
        </w:rPr>
        <w:t>13.4. 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и (или) модернизации,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bookmarkEnd w:id="758"/>
      <w:bookmarkEnd w:id="759"/>
      <w:bookmarkEnd w:id="760"/>
      <w:bookmarkEnd w:id="761"/>
      <w:bookmarkEnd w:id="762"/>
      <w:bookmarkEnd w:id="763"/>
      <w:bookmarkEnd w:id="764"/>
      <w:bookmarkEnd w:id="765"/>
      <w:bookmarkEnd w:id="766"/>
      <w:r>
        <w:rPr>
          <w:rFonts w:eastAsia="Arial" w:cs="Arial" w:ascii="Arial" w:hAnsi="Arial"/>
          <w:sz w:val="24"/>
          <w:szCs w:val="24"/>
        </w:rPr>
        <w:t xml:space="preserve"> </w:t>
      </w:r>
    </w:p>
    <w:p>
      <w:pPr>
        <w:pStyle w:val="Normal"/>
        <w:tabs>
          <w:tab w:val="clear" w:pos="720"/>
          <w:tab w:val="left" w:pos="618" w:leader="none"/>
        </w:tabs>
        <w:ind w:firstLine="709" w:right="58"/>
        <w:rPr>
          <w:rFonts w:ascii="Arial" w:hAnsi="Arial" w:cs="Arial"/>
          <w:sz w:val="24"/>
          <w:szCs w:val="24"/>
        </w:rPr>
      </w:pPr>
      <w:r>
        <w:rPr>
          <w:rFonts w:cs="Arial" w:ascii="Arial" w:hAnsi="Arial"/>
          <w:sz w:val="24"/>
          <w:szCs w:val="24"/>
        </w:rPr>
      </w:r>
    </w:p>
    <w:p>
      <w:pPr>
        <w:pStyle w:val="BodyText"/>
        <w:tabs>
          <w:tab w:val="clear" w:pos="720"/>
          <w:tab w:val="left" w:pos="618" w:leader="none"/>
        </w:tabs>
        <w:ind w:firstLine="709" w:right="58"/>
        <w:rPr>
          <w:rFonts w:ascii="Arial" w:hAnsi="Arial" w:cs="Arial"/>
          <w:sz w:val="24"/>
          <w:szCs w:val="24"/>
        </w:rPr>
      </w:pPr>
      <w:r>
        <w:rPr>
          <w:rFonts w:eastAsia="Arial" w:cs="Arial" w:ascii="Arial" w:hAnsi="Arial"/>
          <w:sz w:val="24"/>
          <w:szCs w:val="24"/>
        </w:rPr>
        <w:t xml:space="preserve">На территории пгт.Уруссу источники тепловой энергии, функционирующие в режиме комбинированной выработки электрической и тепловой энергии, отсутствуют. Предложения отсутствуют. </w:t>
      </w:r>
    </w:p>
    <w:p>
      <w:pPr>
        <w:pStyle w:val="BodyText"/>
        <w:tabs>
          <w:tab w:val="clear" w:pos="720"/>
          <w:tab w:val="left" w:pos="618" w:leader="none"/>
        </w:tabs>
        <w:ind w:firstLine="709" w:right="58"/>
        <w:rPr>
          <w:rFonts w:ascii="Arial" w:hAnsi="Arial" w:cs="Arial"/>
          <w:sz w:val="24"/>
          <w:szCs w:val="24"/>
        </w:rPr>
      </w:pPr>
      <w:r>
        <w:rPr>
          <w:rFonts w:cs="Arial" w:ascii="Arial" w:hAnsi="Arial"/>
          <w:sz w:val="24"/>
          <w:szCs w:val="24"/>
        </w:rPr>
      </w:r>
    </w:p>
    <w:p>
      <w:pPr>
        <w:pStyle w:val="Heading1"/>
        <w:tabs>
          <w:tab w:val="clear" w:pos="720"/>
          <w:tab w:val="left" w:pos="618" w:leader="none"/>
        </w:tabs>
        <w:spacing w:before="89" w:after="0"/>
        <w:ind w:firstLine="709" w:left="0" w:right="58"/>
        <w:rPr>
          <w:rFonts w:ascii="Arial" w:hAnsi="Arial" w:cs="Arial"/>
          <w:sz w:val="24"/>
          <w:szCs w:val="24"/>
        </w:rPr>
      </w:pPr>
      <w:bookmarkStart w:id="767" w:name="_Toc211264134"/>
      <w:bookmarkStart w:id="768" w:name="_Toc211263646"/>
      <w:bookmarkStart w:id="769" w:name="_Toc211237350"/>
      <w:bookmarkStart w:id="770" w:name="_Toc211237129"/>
      <w:bookmarkStart w:id="771" w:name="_Toc211236869"/>
      <w:bookmarkStart w:id="772" w:name="_Toc211005450"/>
      <w:bookmarkStart w:id="773" w:name="_Toc210918491"/>
      <w:bookmarkStart w:id="774" w:name="_Toc210730520"/>
      <w:bookmarkStart w:id="775" w:name="_Toc210728405"/>
      <w:r>
        <w:rPr>
          <w:rFonts w:eastAsia="Arial" w:cs="Arial" w:ascii="Arial" w:hAnsi="Arial"/>
          <w:sz w:val="24"/>
          <w:szCs w:val="24"/>
        </w:rPr>
        <w:t>13.5. 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актуализации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bookmarkEnd w:id="767"/>
      <w:bookmarkEnd w:id="768"/>
      <w:bookmarkEnd w:id="769"/>
      <w:bookmarkEnd w:id="770"/>
      <w:bookmarkEnd w:id="771"/>
      <w:bookmarkEnd w:id="772"/>
      <w:bookmarkEnd w:id="773"/>
      <w:bookmarkEnd w:id="774"/>
      <w:bookmarkEnd w:id="775"/>
    </w:p>
    <w:p>
      <w:pPr>
        <w:pStyle w:val="Normal"/>
        <w:tabs>
          <w:tab w:val="clear" w:pos="720"/>
          <w:tab w:val="left" w:pos="618" w:leader="none"/>
        </w:tabs>
        <w:ind w:firstLine="709" w:right="58"/>
        <w:rPr>
          <w:rFonts w:ascii="Arial" w:hAnsi="Arial" w:cs="Arial"/>
          <w:sz w:val="24"/>
          <w:szCs w:val="24"/>
        </w:rPr>
      </w:pPr>
      <w:r>
        <w:rPr>
          <w:rFonts w:cs="Arial" w:ascii="Arial" w:hAnsi="Arial"/>
          <w:sz w:val="24"/>
          <w:szCs w:val="24"/>
        </w:rPr>
      </w:r>
    </w:p>
    <w:p>
      <w:pPr>
        <w:pStyle w:val="BodyText"/>
        <w:tabs>
          <w:tab w:val="clear" w:pos="720"/>
          <w:tab w:val="left" w:pos="618" w:leader="none"/>
        </w:tabs>
        <w:ind w:firstLine="709" w:right="58"/>
        <w:rPr>
          <w:rFonts w:ascii="Arial" w:hAnsi="Arial" w:cs="Arial"/>
          <w:sz w:val="24"/>
          <w:szCs w:val="24"/>
        </w:rPr>
      </w:pPr>
      <w:r>
        <w:rPr>
          <w:rFonts w:eastAsia="Arial" w:cs="Arial" w:ascii="Arial" w:hAnsi="Arial"/>
          <w:sz w:val="24"/>
          <w:szCs w:val="24"/>
        </w:rPr>
        <w:t xml:space="preserve"> </w:t>
      </w:r>
      <w:r>
        <w:rPr>
          <w:rFonts w:eastAsia="Arial" w:cs="Arial" w:ascii="Arial" w:hAnsi="Arial"/>
          <w:sz w:val="24"/>
          <w:szCs w:val="24"/>
        </w:rPr>
        <w:t xml:space="preserve">На территории пгт.Уруссу источники тепловой энергии, функционирующие в режиме комбинированной выработки электрической и тепловой энергии, отсутствуют. </w:t>
      </w:r>
    </w:p>
    <w:p>
      <w:pPr>
        <w:pStyle w:val="BodyText"/>
        <w:tabs>
          <w:tab w:val="clear" w:pos="720"/>
          <w:tab w:val="left" w:pos="618" w:leader="none"/>
        </w:tabs>
        <w:ind w:firstLine="709" w:right="58"/>
        <w:rPr>
          <w:rFonts w:ascii="Arial" w:hAnsi="Arial" w:cs="Arial"/>
          <w:sz w:val="24"/>
          <w:szCs w:val="24"/>
        </w:rPr>
      </w:pPr>
      <w:r>
        <w:rPr>
          <w:rFonts w:eastAsia="Arial" w:cs="Arial" w:ascii="Arial" w:hAnsi="Arial"/>
          <w:sz w:val="24"/>
          <w:szCs w:val="24"/>
        </w:rPr>
        <w:t xml:space="preserve">Предложения отсутствуют. </w:t>
      </w:r>
    </w:p>
    <w:p>
      <w:pPr>
        <w:pStyle w:val="BodyText"/>
        <w:tabs>
          <w:tab w:val="clear" w:pos="720"/>
          <w:tab w:val="left" w:pos="618" w:leader="none"/>
        </w:tabs>
        <w:ind w:firstLine="709" w:right="58"/>
        <w:rPr>
          <w:rFonts w:ascii="Arial" w:hAnsi="Arial" w:cs="Arial"/>
          <w:sz w:val="24"/>
          <w:szCs w:val="24"/>
        </w:rPr>
      </w:pPr>
      <w:r>
        <w:rPr>
          <w:rFonts w:cs="Arial" w:ascii="Arial" w:hAnsi="Arial"/>
          <w:sz w:val="24"/>
          <w:szCs w:val="24"/>
        </w:rPr>
      </w:r>
    </w:p>
    <w:p>
      <w:pPr>
        <w:pStyle w:val="Heading1"/>
        <w:tabs>
          <w:tab w:val="clear" w:pos="720"/>
          <w:tab w:val="left" w:pos="618" w:leader="none"/>
        </w:tabs>
        <w:spacing w:before="89" w:after="0"/>
        <w:ind w:firstLine="709" w:left="0" w:right="58"/>
        <w:rPr>
          <w:rFonts w:ascii="Arial" w:hAnsi="Arial" w:cs="Arial"/>
          <w:sz w:val="24"/>
          <w:szCs w:val="24"/>
        </w:rPr>
      </w:pPr>
      <w:bookmarkStart w:id="776" w:name="_Toc211264135"/>
      <w:bookmarkStart w:id="777" w:name="_Toc211263647"/>
      <w:bookmarkStart w:id="778" w:name="_Toc211237351"/>
      <w:bookmarkStart w:id="779" w:name="_Toc211237130"/>
      <w:bookmarkStart w:id="780" w:name="_Toc211236870"/>
      <w:bookmarkStart w:id="781" w:name="_Toc211005451"/>
      <w:bookmarkStart w:id="782" w:name="_Toc210918492"/>
      <w:r>
        <w:rPr>
          <w:rFonts w:eastAsia="Arial" w:cs="Arial" w:ascii="Arial" w:hAnsi="Arial"/>
          <w:sz w:val="24"/>
          <w:szCs w:val="24"/>
        </w:rPr>
        <w:t xml:space="preserve">13.6. </w:t>
        <w:tab/>
        <w:t>Описание решений (вырабатываемых с учетом положений утвержденной схемы водоснабжения города) о развитии соответствующей системы водоснабжения в части, относящейся к системам теплоснабжения</w:t>
      </w:r>
      <w:bookmarkEnd w:id="776"/>
      <w:bookmarkEnd w:id="777"/>
      <w:bookmarkEnd w:id="778"/>
      <w:bookmarkEnd w:id="779"/>
      <w:bookmarkEnd w:id="780"/>
      <w:bookmarkEnd w:id="781"/>
      <w:bookmarkEnd w:id="782"/>
      <w:r>
        <w:rPr>
          <w:rFonts w:eastAsia="Arial" w:cs="Arial" w:ascii="Arial" w:hAnsi="Arial"/>
          <w:sz w:val="24"/>
          <w:szCs w:val="24"/>
        </w:rPr>
        <w:t xml:space="preserve"> </w:t>
      </w:r>
    </w:p>
    <w:p>
      <w:pPr>
        <w:pStyle w:val="BodyText"/>
        <w:tabs>
          <w:tab w:val="clear" w:pos="720"/>
          <w:tab w:val="left" w:pos="618" w:leader="none"/>
        </w:tabs>
        <w:ind w:firstLine="709" w:right="58"/>
        <w:rPr>
          <w:rFonts w:ascii="Arial" w:hAnsi="Arial" w:cs="Arial"/>
          <w:sz w:val="24"/>
          <w:szCs w:val="24"/>
        </w:rPr>
      </w:pPr>
      <w:r>
        <w:rPr>
          <w:rFonts w:cs="Arial" w:ascii="Arial" w:hAnsi="Arial"/>
          <w:sz w:val="24"/>
          <w:szCs w:val="24"/>
        </w:rPr>
      </w:r>
    </w:p>
    <w:p>
      <w:pPr>
        <w:pStyle w:val="BodyText"/>
        <w:tabs>
          <w:tab w:val="clear" w:pos="720"/>
          <w:tab w:val="left" w:pos="618" w:leader="none"/>
        </w:tabs>
        <w:ind w:firstLine="709" w:right="58"/>
        <w:rPr>
          <w:rFonts w:ascii="Arial" w:hAnsi="Arial" w:cs="Arial"/>
          <w:sz w:val="24"/>
          <w:szCs w:val="24"/>
        </w:rPr>
      </w:pPr>
      <w:r>
        <w:rPr>
          <w:rFonts w:eastAsia="Arial" w:cs="Arial" w:ascii="Arial" w:hAnsi="Arial"/>
          <w:sz w:val="24"/>
          <w:szCs w:val="24"/>
        </w:rPr>
        <w:t xml:space="preserve">Решений вырабатываемых с учетом положений утвержденной схемы водоснабжения о развитии соответствующей системы водоснабжения в части, относящейся к системам теплоснабжения нет. </w:t>
      </w:r>
    </w:p>
    <w:p>
      <w:pPr>
        <w:pStyle w:val="BodyText"/>
        <w:tabs>
          <w:tab w:val="clear" w:pos="720"/>
          <w:tab w:val="left" w:pos="618" w:leader="none"/>
        </w:tabs>
        <w:ind w:firstLine="709" w:right="58"/>
        <w:rPr>
          <w:rFonts w:ascii="Arial" w:hAnsi="Arial" w:cs="Arial"/>
          <w:sz w:val="24"/>
          <w:szCs w:val="24"/>
        </w:rPr>
      </w:pPr>
      <w:r>
        <w:rPr>
          <w:rFonts w:cs="Arial" w:ascii="Arial" w:hAnsi="Arial"/>
          <w:sz w:val="24"/>
          <w:szCs w:val="24"/>
        </w:rPr>
      </w:r>
    </w:p>
    <w:p>
      <w:pPr>
        <w:pStyle w:val="Heading1"/>
        <w:tabs>
          <w:tab w:val="clear" w:pos="720"/>
          <w:tab w:val="left" w:pos="618" w:leader="none"/>
        </w:tabs>
        <w:spacing w:before="89" w:after="0"/>
        <w:ind w:firstLine="709" w:left="0" w:right="58"/>
        <w:rPr>
          <w:rFonts w:ascii="Arial" w:hAnsi="Arial" w:cs="Arial"/>
          <w:sz w:val="24"/>
          <w:szCs w:val="24"/>
        </w:rPr>
      </w:pPr>
      <w:bookmarkStart w:id="783" w:name="_Toc211264136"/>
      <w:bookmarkStart w:id="784" w:name="_Toc211263648"/>
      <w:bookmarkStart w:id="785" w:name="_Toc211237352"/>
      <w:bookmarkStart w:id="786" w:name="_Toc211237131"/>
      <w:bookmarkStart w:id="787" w:name="_Toc211236871"/>
      <w:bookmarkStart w:id="788" w:name="_Toc211005452"/>
      <w:bookmarkStart w:id="789" w:name="_Toc210918493"/>
      <w:r>
        <w:rPr>
          <w:rFonts w:eastAsia="Arial" w:cs="Arial" w:ascii="Arial" w:hAnsi="Arial"/>
          <w:sz w:val="24"/>
          <w:szCs w:val="24"/>
        </w:rPr>
        <w:t>13.7. Предложения по корректировке утвержденной (актуализации) схемы водоснабжения города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bookmarkEnd w:id="783"/>
      <w:bookmarkEnd w:id="784"/>
      <w:bookmarkEnd w:id="785"/>
      <w:bookmarkEnd w:id="786"/>
      <w:bookmarkEnd w:id="787"/>
      <w:bookmarkEnd w:id="788"/>
      <w:bookmarkEnd w:id="789"/>
    </w:p>
    <w:p>
      <w:pPr>
        <w:pStyle w:val="BodyText"/>
        <w:tabs>
          <w:tab w:val="clear" w:pos="720"/>
          <w:tab w:val="left" w:pos="618" w:leader="none"/>
        </w:tabs>
        <w:ind w:firstLine="709" w:right="58"/>
        <w:rPr>
          <w:rFonts w:ascii="Arial" w:hAnsi="Arial" w:cs="Arial"/>
          <w:sz w:val="24"/>
          <w:szCs w:val="24"/>
        </w:rPr>
      </w:pPr>
      <w:r>
        <w:rPr>
          <w:rFonts w:cs="Arial" w:ascii="Arial" w:hAnsi="Arial"/>
          <w:sz w:val="24"/>
          <w:szCs w:val="24"/>
        </w:rPr>
      </w:r>
    </w:p>
    <w:p>
      <w:pPr>
        <w:pStyle w:val="BodyText"/>
        <w:tabs>
          <w:tab w:val="clear" w:pos="720"/>
          <w:tab w:val="left" w:pos="618" w:leader="none"/>
        </w:tabs>
        <w:ind w:firstLine="709" w:right="58"/>
        <w:rPr>
          <w:rFonts w:ascii="Arial" w:hAnsi="Arial" w:cs="Arial"/>
          <w:sz w:val="24"/>
          <w:szCs w:val="24"/>
        </w:rPr>
      </w:pPr>
      <w:r>
        <w:rPr>
          <w:rFonts w:eastAsia="Arial" w:cs="Arial" w:ascii="Arial" w:hAnsi="Arial"/>
          <w:sz w:val="24"/>
          <w:szCs w:val="24"/>
        </w:rPr>
        <w:t>Корректировка утвержденной схемы водоснабжения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 не требуется.</w:t>
      </w:r>
    </w:p>
    <w:p>
      <w:pPr>
        <w:pStyle w:val="Normal"/>
        <w:rPr>
          <w:rFonts w:ascii="Arial" w:hAnsi="Arial" w:cs="Arial"/>
          <w:sz w:val="24"/>
          <w:szCs w:val="24"/>
        </w:rPr>
      </w:pPr>
      <w:r>
        <w:rPr>
          <w:rFonts w:cs="Arial" w:ascii="Arial" w:hAnsi="Arial"/>
          <w:sz w:val="24"/>
          <w:szCs w:val="24"/>
        </w:rPr>
      </w:r>
      <w:r>
        <w:br w:type="page"/>
      </w:r>
    </w:p>
    <w:p>
      <w:pPr>
        <w:pStyle w:val="Heading1"/>
        <w:tabs>
          <w:tab w:val="clear" w:pos="720"/>
          <w:tab w:val="left" w:pos="618" w:leader="none"/>
        </w:tabs>
        <w:spacing w:before="0" w:after="0"/>
        <w:ind w:firstLine="709" w:left="0" w:right="58"/>
        <w:jc w:val="center"/>
        <w:rPr>
          <w:rFonts w:ascii="Arial" w:hAnsi="Arial" w:cs="Arial"/>
          <w:sz w:val="24"/>
          <w:szCs w:val="24"/>
        </w:rPr>
      </w:pPr>
      <w:bookmarkStart w:id="790" w:name="_Toc211264137"/>
      <w:bookmarkStart w:id="791" w:name="_Toc211263649"/>
      <w:bookmarkStart w:id="792" w:name="_Toc211237353"/>
      <w:bookmarkStart w:id="793" w:name="_Toc211237132"/>
      <w:bookmarkStart w:id="794" w:name="_Toc211236872"/>
      <w:bookmarkStart w:id="795" w:name="_Toc211005453"/>
      <w:bookmarkStart w:id="796" w:name="_Toc210918494"/>
      <w:r>
        <w:rPr>
          <w:rFonts w:eastAsia="Arial" w:cs="Arial" w:ascii="Arial" w:hAnsi="Arial"/>
          <w:spacing w:val="-2"/>
          <w:sz w:val="24"/>
          <w:szCs w:val="24"/>
        </w:rPr>
        <w:t>Раздел 14 Индикаторы развития систем теплоснабжения поселения, муниципального округа, городского округа, города федерального значения</w:t>
      </w:r>
      <w:bookmarkEnd w:id="790"/>
      <w:bookmarkEnd w:id="791"/>
      <w:bookmarkEnd w:id="792"/>
      <w:bookmarkEnd w:id="793"/>
      <w:bookmarkEnd w:id="794"/>
      <w:bookmarkEnd w:id="795"/>
      <w:bookmarkEnd w:id="796"/>
      <w:r>
        <w:rPr>
          <w:rFonts w:eastAsia="Arial" w:cs="Arial" w:ascii="Arial" w:hAnsi="Arial"/>
          <w:sz w:val="24"/>
          <w:szCs w:val="24"/>
        </w:rPr>
        <w:t xml:space="preserve"> </w:t>
      </w:r>
    </w:p>
    <w:p>
      <w:pPr>
        <w:pStyle w:val="Normal"/>
        <w:tabs>
          <w:tab w:val="clear" w:pos="720"/>
          <w:tab w:val="left" w:pos="618" w:leader="none"/>
        </w:tabs>
        <w:ind w:firstLine="709" w:right="58"/>
        <w:rPr>
          <w:rFonts w:ascii="Arial" w:hAnsi="Arial" w:cs="Arial"/>
          <w:sz w:val="24"/>
          <w:szCs w:val="24"/>
        </w:rPr>
      </w:pPr>
      <w:r>
        <w:rPr>
          <w:rFonts w:cs="Arial" w:ascii="Arial" w:hAnsi="Arial"/>
          <w:sz w:val="24"/>
          <w:szCs w:val="24"/>
        </w:rPr>
      </w:r>
    </w:p>
    <w:p>
      <w:pPr>
        <w:pStyle w:val="Heading1"/>
        <w:tabs>
          <w:tab w:val="clear" w:pos="720"/>
          <w:tab w:val="left" w:pos="618" w:leader="none"/>
        </w:tabs>
        <w:spacing w:before="89" w:after="0"/>
        <w:ind w:firstLine="709" w:left="0" w:right="58"/>
        <w:rPr>
          <w:rFonts w:ascii="Arial" w:hAnsi="Arial" w:cs="Arial"/>
          <w:sz w:val="24"/>
          <w:szCs w:val="24"/>
        </w:rPr>
      </w:pPr>
      <w:bookmarkStart w:id="797" w:name="_Toc211264138"/>
      <w:bookmarkStart w:id="798" w:name="_Toc211263650"/>
      <w:bookmarkStart w:id="799" w:name="_Toc211237354"/>
      <w:bookmarkStart w:id="800" w:name="_Toc211237133"/>
      <w:bookmarkStart w:id="801" w:name="_Toc211236873"/>
      <w:bookmarkStart w:id="802" w:name="_Toc211005454"/>
      <w:bookmarkStart w:id="803" w:name="_Toc210918495"/>
      <w:r>
        <w:rPr>
          <w:rFonts w:eastAsia="Arial" w:cs="Arial" w:ascii="Arial" w:hAnsi="Arial"/>
          <w:sz w:val="24"/>
          <w:szCs w:val="24"/>
        </w:rPr>
        <w:t>14.1. Существующие и перспективные значения индикаторов развития систем теплоснабжения, а в ценовых зонах теплоснабжения также должен содержать целевые значения ключевых показателей, отражающих результаты внедрения целевой модели рынка тепловой энергии и результаты их достижения, а также существующие и перспективные значения целевых показателей реализации схемы теплоснабжения города, подлежащие достижению каждой единой теплоснабжающей организацией, функционирующей на территории такого города. Указанные значения определены в главе 13 обосновывающих материалов к схемам теплоснабжения</w:t>
      </w:r>
      <w:bookmarkEnd w:id="797"/>
      <w:bookmarkEnd w:id="798"/>
      <w:bookmarkEnd w:id="799"/>
      <w:bookmarkEnd w:id="800"/>
      <w:bookmarkEnd w:id="801"/>
      <w:bookmarkEnd w:id="802"/>
      <w:bookmarkEnd w:id="803"/>
      <w:r>
        <w:rPr>
          <w:rFonts w:eastAsia="Arial" w:cs="Arial" w:ascii="Arial" w:hAnsi="Arial"/>
          <w:sz w:val="24"/>
          <w:szCs w:val="24"/>
        </w:rPr>
        <w:t xml:space="preserve"> </w:t>
      </w:r>
    </w:p>
    <w:p>
      <w:pPr>
        <w:pStyle w:val="BodyText"/>
        <w:tabs>
          <w:tab w:val="clear" w:pos="720"/>
          <w:tab w:val="left" w:pos="618" w:leader="none"/>
        </w:tabs>
        <w:ind w:firstLine="709" w:right="58"/>
        <w:rPr>
          <w:rFonts w:ascii="Arial" w:hAnsi="Arial" w:cs="Arial"/>
          <w:sz w:val="24"/>
          <w:szCs w:val="24"/>
        </w:rPr>
      </w:pPr>
      <w:r>
        <w:rPr>
          <w:rFonts w:cs="Arial" w:ascii="Arial" w:hAnsi="Arial"/>
          <w:sz w:val="24"/>
          <w:szCs w:val="24"/>
        </w:rPr>
      </w:r>
    </w:p>
    <w:p>
      <w:pPr>
        <w:pStyle w:val="BodyText"/>
        <w:tabs>
          <w:tab w:val="clear" w:pos="720"/>
          <w:tab w:val="left" w:pos="618" w:leader="none"/>
        </w:tabs>
        <w:ind w:firstLine="709" w:right="58"/>
        <w:rPr>
          <w:rFonts w:ascii="Arial" w:hAnsi="Arial" w:cs="Arial"/>
          <w:sz w:val="24"/>
          <w:szCs w:val="24"/>
        </w:rPr>
      </w:pPr>
      <w:r>
        <w:rPr>
          <w:rFonts w:eastAsia="Arial" w:cs="Arial" w:ascii="Arial" w:hAnsi="Arial"/>
          <w:sz w:val="24"/>
          <w:szCs w:val="24"/>
        </w:rPr>
        <w:t xml:space="preserve">Индикаторами развития системы теплоснабжения являются: </w:t>
      </w:r>
    </w:p>
    <w:p>
      <w:pPr>
        <w:pStyle w:val="BodyText"/>
        <w:tabs>
          <w:tab w:val="clear" w:pos="720"/>
          <w:tab w:val="left" w:pos="618" w:leader="none"/>
        </w:tabs>
        <w:ind w:firstLine="709" w:right="58"/>
        <w:rPr>
          <w:rFonts w:ascii="Arial" w:hAnsi="Arial" w:cs="Arial"/>
          <w:sz w:val="24"/>
          <w:szCs w:val="24"/>
        </w:rPr>
      </w:pPr>
      <w:r>
        <w:rPr>
          <w:rFonts w:eastAsia="Arial" w:cs="Arial" w:ascii="Arial" w:hAnsi="Arial"/>
          <w:sz w:val="24"/>
          <w:szCs w:val="24"/>
        </w:rPr>
        <w:t xml:space="preserve">1) количество прекращений подачи тепловой энергии, теплоносителя в результате технологических нарушений на тепловых сетях; </w:t>
      </w:r>
    </w:p>
    <w:p>
      <w:pPr>
        <w:pStyle w:val="BodyText"/>
        <w:tabs>
          <w:tab w:val="clear" w:pos="720"/>
          <w:tab w:val="left" w:pos="618" w:leader="none"/>
        </w:tabs>
        <w:ind w:firstLine="709" w:right="58"/>
        <w:rPr>
          <w:rFonts w:ascii="Arial" w:hAnsi="Arial" w:cs="Arial"/>
          <w:sz w:val="24"/>
          <w:szCs w:val="24"/>
        </w:rPr>
      </w:pPr>
      <w:r>
        <w:rPr>
          <w:rFonts w:eastAsia="Arial" w:cs="Arial" w:ascii="Arial" w:hAnsi="Arial"/>
          <w:sz w:val="24"/>
          <w:szCs w:val="24"/>
        </w:rPr>
        <w:t>2) количество прекращений подачи тепловой энергии, теплоносителя в результате технологических нарушений на источниках тепловой энергии;</w:t>
      </w:r>
    </w:p>
    <w:p>
      <w:pPr>
        <w:pStyle w:val="BodyText"/>
        <w:tabs>
          <w:tab w:val="clear" w:pos="720"/>
          <w:tab w:val="left" w:pos="618" w:leader="none"/>
        </w:tabs>
        <w:ind w:firstLine="709" w:right="58"/>
        <w:rPr>
          <w:rFonts w:ascii="Arial" w:hAnsi="Arial" w:cs="Arial"/>
          <w:sz w:val="24"/>
          <w:szCs w:val="24"/>
        </w:rPr>
      </w:pPr>
      <w:r>
        <w:rPr>
          <w:rFonts w:eastAsia="Arial" w:cs="Arial" w:ascii="Arial" w:hAnsi="Arial"/>
          <w:sz w:val="24"/>
          <w:szCs w:val="24"/>
        </w:rPr>
        <w:t xml:space="preserve"> </w:t>
      </w:r>
      <w:r>
        <w:rPr>
          <w:rFonts w:eastAsia="Arial" w:cs="Arial" w:ascii="Arial" w:hAnsi="Arial"/>
          <w:sz w:val="24"/>
          <w:szCs w:val="24"/>
        </w:rPr>
        <w:t xml:space="preserve">3) 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 </w:t>
      </w:r>
    </w:p>
    <w:p>
      <w:pPr>
        <w:pStyle w:val="BodyText"/>
        <w:tabs>
          <w:tab w:val="clear" w:pos="720"/>
          <w:tab w:val="left" w:pos="618" w:leader="none"/>
        </w:tabs>
        <w:ind w:firstLine="709" w:right="58"/>
        <w:rPr>
          <w:rFonts w:ascii="Arial" w:hAnsi="Arial" w:cs="Arial"/>
          <w:sz w:val="24"/>
          <w:szCs w:val="24"/>
        </w:rPr>
      </w:pPr>
      <w:r>
        <w:rPr>
          <w:rFonts w:eastAsia="Arial" w:cs="Arial" w:ascii="Arial" w:hAnsi="Arial"/>
          <w:sz w:val="24"/>
          <w:szCs w:val="24"/>
        </w:rPr>
        <w:t xml:space="preserve">4) отношение величины технологических потерь тепловой энергии, теплоносителя к материальной характеристике тепловой сети; </w:t>
      </w:r>
    </w:p>
    <w:p>
      <w:pPr>
        <w:pStyle w:val="BodyText"/>
        <w:tabs>
          <w:tab w:val="clear" w:pos="720"/>
          <w:tab w:val="left" w:pos="618" w:leader="none"/>
        </w:tabs>
        <w:ind w:firstLine="709" w:right="58"/>
        <w:rPr>
          <w:rFonts w:ascii="Arial" w:hAnsi="Arial" w:cs="Arial"/>
          <w:sz w:val="24"/>
          <w:szCs w:val="24"/>
        </w:rPr>
      </w:pPr>
      <w:r>
        <w:rPr>
          <w:rFonts w:eastAsia="Arial" w:cs="Arial" w:ascii="Arial" w:hAnsi="Arial"/>
          <w:sz w:val="24"/>
          <w:szCs w:val="24"/>
        </w:rPr>
        <w:t xml:space="preserve">5) коэффициент использования установленной тепловой мощности; </w:t>
      </w:r>
    </w:p>
    <w:p>
      <w:pPr>
        <w:pStyle w:val="BodyText"/>
        <w:tabs>
          <w:tab w:val="clear" w:pos="720"/>
          <w:tab w:val="left" w:pos="618" w:leader="none"/>
        </w:tabs>
        <w:ind w:firstLine="709" w:right="58"/>
        <w:rPr>
          <w:rFonts w:ascii="Arial" w:hAnsi="Arial" w:cs="Arial"/>
          <w:sz w:val="24"/>
          <w:szCs w:val="24"/>
        </w:rPr>
      </w:pPr>
      <w:r>
        <w:rPr>
          <w:rFonts w:eastAsia="Arial" w:cs="Arial" w:ascii="Arial" w:hAnsi="Arial"/>
          <w:sz w:val="24"/>
          <w:szCs w:val="24"/>
        </w:rPr>
        <w:t xml:space="preserve">6) удельная материальная характеристика тепловых сетей, приведенная к расчетной тепловой нагрузке; </w:t>
      </w:r>
    </w:p>
    <w:p>
      <w:pPr>
        <w:pStyle w:val="BodyText"/>
        <w:tabs>
          <w:tab w:val="clear" w:pos="720"/>
          <w:tab w:val="left" w:pos="618" w:leader="none"/>
        </w:tabs>
        <w:ind w:firstLine="709" w:right="58"/>
        <w:rPr>
          <w:rFonts w:ascii="Arial" w:hAnsi="Arial" w:cs="Arial"/>
          <w:sz w:val="24"/>
          <w:szCs w:val="24"/>
        </w:rPr>
      </w:pPr>
      <w:r>
        <w:rPr>
          <w:rFonts w:eastAsia="Arial" w:cs="Arial" w:ascii="Arial" w:hAnsi="Arial"/>
          <w:sz w:val="24"/>
          <w:szCs w:val="24"/>
        </w:rPr>
        <w:t xml:space="preserve">7) 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города); </w:t>
      </w:r>
    </w:p>
    <w:p>
      <w:pPr>
        <w:pStyle w:val="BodyText"/>
        <w:tabs>
          <w:tab w:val="clear" w:pos="720"/>
          <w:tab w:val="left" w:pos="618" w:leader="none"/>
        </w:tabs>
        <w:ind w:firstLine="709" w:right="58"/>
        <w:rPr>
          <w:rFonts w:ascii="Arial" w:hAnsi="Arial" w:cs="Arial"/>
          <w:sz w:val="24"/>
          <w:szCs w:val="24"/>
        </w:rPr>
      </w:pPr>
      <w:r>
        <w:rPr>
          <w:rFonts w:eastAsia="Arial" w:cs="Arial" w:ascii="Arial" w:hAnsi="Arial"/>
          <w:sz w:val="24"/>
          <w:szCs w:val="24"/>
        </w:rPr>
        <w:t xml:space="preserve">8) удельный расход условного топлива на отпуск электрической энергии; </w:t>
      </w:r>
    </w:p>
    <w:p>
      <w:pPr>
        <w:pStyle w:val="BodyText"/>
        <w:tabs>
          <w:tab w:val="clear" w:pos="720"/>
          <w:tab w:val="left" w:pos="618" w:leader="none"/>
        </w:tabs>
        <w:ind w:firstLine="709" w:right="58"/>
        <w:rPr>
          <w:rFonts w:ascii="Arial" w:hAnsi="Arial" w:cs="Arial"/>
          <w:sz w:val="24"/>
          <w:szCs w:val="24"/>
        </w:rPr>
      </w:pPr>
      <w:r>
        <w:rPr>
          <w:rFonts w:eastAsia="Arial" w:cs="Arial" w:ascii="Arial" w:hAnsi="Arial"/>
          <w:sz w:val="24"/>
          <w:szCs w:val="24"/>
        </w:rPr>
        <w:t xml:space="preserve">9) 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 </w:t>
      </w:r>
    </w:p>
    <w:p>
      <w:pPr>
        <w:pStyle w:val="BodyText"/>
        <w:tabs>
          <w:tab w:val="clear" w:pos="720"/>
          <w:tab w:val="left" w:pos="618" w:leader="none"/>
        </w:tabs>
        <w:ind w:firstLine="709" w:right="58"/>
        <w:rPr>
          <w:rFonts w:ascii="Arial" w:hAnsi="Arial" w:cs="Arial"/>
          <w:sz w:val="24"/>
          <w:szCs w:val="24"/>
        </w:rPr>
      </w:pPr>
      <w:r>
        <w:rPr>
          <w:rFonts w:eastAsia="Arial" w:cs="Arial" w:ascii="Arial" w:hAnsi="Arial"/>
          <w:sz w:val="24"/>
          <w:szCs w:val="24"/>
        </w:rPr>
        <w:t xml:space="preserve">10) доля отпуска тепловой энергии, осуществляемого потребителям по приборам учета, в общем объеме отпущенной тепловой энергии; </w:t>
      </w:r>
    </w:p>
    <w:p>
      <w:pPr>
        <w:pStyle w:val="BodyText"/>
        <w:tabs>
          <w:tab w:val="clear" w:pos="720"/>
          <w:tab w:val="left" w:pos="618" w:leader="none"/>
        </w:tabs>
        <w:ind w:firstLine="709" w:right="58"/>
        <w:rPr>
          <w:rFonts w:ascii="Arial" w:hAnsi="Arial" w:cs="Arial"/>
          <w:sz w:val="24"/>
          <w:szCs w:val="24"/>
        </w:rPr>
      </w:pPr>
      <w:r>
        <w:rPr>
          <w:rFonts w:eastAsia="Arial" w:cs="Arial" w:ascii="Arial" w:hAnsi="Arial"/>
          <w:sz w:val="24"/>
          <w:szCs w:val="24"/>
        </w:rPr>
        <w:t xml:space="preserve">11) средневзвешенный (по материальной характеристике) срок эксплуатации тепловых сетей (для каждой системы теплоснабжения); </w:t>
      </w:r>
    </w:p>
    <w:p>
      <w:pPr>
        <w:pStyle w:val="BodyText"/>
        <w:tabs>
          <w:tab w:val="clear" w:pos="720"/>
          <w:tab w:val="left" w:pos="618" w:leader="none"/>
        </w:tabs>
        <w:ind w:firstLine="709" w:right="58"/>
        <w:rPr>
          <w:rFonts w:ascii="Arial" w:hAnsi="Arial" w:cs="Arial"/>
          <w:sz w:val="24"/>
          <w:szCs w:val="24"/>
        </w:rPr>
      </w:pPr>
      <w:r>
        <w:rPr>
          <w:rFonts w:eastAsia="Arial" w:cs="Arial" w:ascii="Arial" w:hAnsi="Arial"/>
          <w:sz w:val="24"/>
          <w:szCs w:val="24"/>
        </w:rPr>
        <w:t xml:space="preserve">12) 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w:t>
      </w:r>
    </w:p>
    <w:p>
      <w:pPr>
        <w:pStyle w:val="BodyText"/>
        <w:tabs>
          <w:tab w:val="clear" w:pos="720"/>
          <w:tab w:val="left" w:pos="618" w:leader="none"/>
        </w:tabs>
        <w:ind w:firstLine="709" w:right="58"/>
        <w:rPr>
          <w:rFonts w:ascii="Arial" w:hAnsi="Arial" w:cs="Arial"/>
          <w:sz w:val="24"/>
          <w:szCs w:val="24"/>
        </w:rPr>
      </w:pPr>
      <w:r>
        <w:rPr>
          <w:rFonts w:eastAsia="Arial" w:cs="Arial" w:ascii="Arial" w:hAnsi="Arial"/>
          <w:sz w:val="24"/>
          <w:szCs w:val="24"/>
        </w:rPr>
        <w:t xml:space="preserve">13) 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w:t>
      </w:r>
    </w:p>
    <w:p>
      <w:pPr>
        <w:pStyle w:val="BodyText"/>
        <w:tabs>
          <w:tab w:val="clear" w:pos="720"/>
          <w:tab w:val="left" w:pos="618" w:leader="none"/>
        </w:tabs>
        <w:ind w:firstLine="709" w:right="58"/>
        <w:rPr>
          <w:rFonts w:ascii="Arial" w:hAnsi="Arial" w:cs="Arial"/>
          <w:sz w:val="24"/>
          <w:szCs w:val="24"/>
        </w:rPr>
      </w:pPr>
      <w:r>
        <w:rPr>
          <w:rFonts w:eastAsia="Arial" w:cs="Arial" w:ascii="Arial" w:hAnsi="Arial"/>
          <w:sz w:val="24"/>
          <w:szCs w:val="24"/>
        </w:rPr>
        <w:t>14) 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p>
    <w:p>
      <w:pPr>
        <w:pStyle w:val="BodyText"/>
        <w:tabs>
          <w:tab w:val="clear" w:pos="720"/>
          <w:tab w:val="left" w:pos="618" w:leader="none"/>
        </w:tabs>
        <w:ind w:firstLine="709" w:left="142" w:right="287"/>
        <w:rPr>
          <w:rFonts w:ascii="Arial" w:hAnsi="Arial" w:cs="Arial"/>
          <w:sz w:val="24"/>
          <w:szCs w:val="24"/>
        </w:rPr>
      </w:pPr>
      <w:r>
        <w:rPr>
          <w:rFonts w:cs="Arial" w:ascii="Arial" w:hAnsi="Arial"/>
          <w:sz w:val="24"/>
          <w:szCs w:val="24"/>
        </w:rPr>
      </w:r>
    </w:p>
    <w:p>
      <w:pPr>
        <w:pStyle w:val="BodyText"/>
        <w:tabs>
          <w:tab w:val="clear" w:pos="720"/>
          <w:tab w:val="left" w:pos="618" w:leader="none"/>
        </w:tabs>
        <w:ind w:firstLine="709" w:left="142" w:right="287"/>
        <w:rPr>
          <w:rFonts w:ascii="Arial" w:hAnsi="Arial" w:cs="Arial"/>
          <w:sz w:val="24"/>
          <w:szCs w:val="24"/>
        </w:rPr>
      </w:pPr>
      <w:r>
        <w:rPr>
          <w:rFonts w:cs="Arial" w:ascii="Arial" w:hAnsi="Arial"/>
          <w:sz w:val="24"/>
          <w:szCs w:val="24"/>
        </w:rPr>
      </w:r>
      <w:r>
        <w:br w:type="page"/>
      </w:r>
    </w:p>
    <w:p>
      <w:pPr>
        <w:pStyle w:val="Heading1"/>
        <w:tabs>
          <w:tab w:val="clear" w:pos="720"/>
          <w:tab w:val="left" w:pos="618" w:leader="none"/>
        </w:tabs>
        <w:spacing w:before="0" w:after="0"/>
        <w:ind w:hanging="0" w:left="0"/>
        <w:jc w:val="center"/>
        <w:rPr>
          <w:rFonts w:ascii="Arial" w:hAnsi="Arial" w:cs="Arial"/>
          <w:sz w:val="24"/>
          <w:szCs w:val="24"/>
        </w:rPr>
      </w:pPr>
      <w:bookmarkStart w:id="804" w:name="_Toc211264139"/>
      <w:bookmarkStart w:id="805" w:name="_Toc211263651"/>
      <w:bookmarkStart w:id="806" w:name="_Toc211237355"/>
      <w:bookmarkStart w:id="807" w:name="_Toc211237134"/>
      <w:bookmarkStart w:id="808" w:name="_Toc211236874"/>
      <w:bookmarkStart w:id="809" w:name="_Toc211005455"/>
      <w:bookmarkStart w:id="810" w:name="_Toc210918496"/>
      <w:r>
        <w:rPr>
          <w:rFonts w:eastAsia="Arial" w:cs="Arial" w:ascii="Arial" w:hAnsi="Arial"/>
          <w:sz w:val="24"/>
          <w:szCs w:val="24"/>
        </w:rPr>
        <w:t>15. Ценовые (тарифные) последствия</w:t>
      </w:r>
      <w:bookmarkEnd w:id="804"/>
      <w:bookmarkEnd w:id="805"/>
      <w:bookmarkEnd w:id="806"/>
      <w:bookmarkEnd w:id="807"/>
      <w:bookmarkEnd w:id="808"/>
      <w:bookmarkEnd w:id="809"/>
      <w:bookmarkEnd w:id="810"/>
    </w:p>
    <w:p>
      <w:pPr>
        <w:pStyle w:val="Normal"/>
        <w:tabs>
          <w:tab w:val="clear" w:pos="720"/>
          <w:tab w:val="left" w:pos="618" w:leader="none"/>
        </w:tabs>
        <w:jc w:val="center"/>
        <w:rPr>
          <w:rFonts w:ascii="Arial" w:hAnsi="Arial" w:cs="Arial"/>
          <w:b/>
          <w:bCs/>
          <w:sz w:val="24"/>
          <w:szCs w:val="24"/>
        </w:rPr>
      </w:pPr>
      <w:r>
        <w:rPr>
          <w:rFonts w:cs="Arial" w:ascii="Arial" w:hAnsi="Arial"/>
          <w:b/>
          <w:bCs/>
          <w:sz w:val="24"/>
          <w:szCs w:val="24"/>
        </w:rPr>
      </w:r>
    </w:p>
    <w:p>
      <w:pPr>
        <w:pStyle w:val="BodyText"/>
        <w:tabs>
          <w:tab w:val="clear" w:pos="720"/>
          <w:tab w:val="left" w:pos="618" w:leader="none"/>
        </w:tabs>
        <w:ind w:firstLine="709" w:right="58"/>
        <w:rPr>
          <w:rFonts w:ascii="Arial" w:hAnsi="Arial" w:cs="Arial"/>
          <w:sz w:val="24"/>
          <w:szCs w:val="24"/>
        </w:rPr>
      </w:pPr>
      <w:r>
        <w:rPr>
          <w:rFonts w:eastAsia="Arial" w:cs="Arial" w:ascii="Arial" w:hAnsi="Arial"/>
          <w:sz w:val="24"/>
          <w:szCs w:val="24"/>
        </w:rPr>
        <w:t>Ввиду того, что реализация мероприятий, предусмотренных разделами 5,6,7 настоящей схемы теплоснабжения организациями не было предложено, факторы, влияющие на тарифные последствия, отсутствуют. Тарифы на тепловую энергию на период реализации схемы теплоснабжения прогнозируются с учетом базового уровня операционных расходов, утвержденных Государственным комитета Республики Татарстан по тарифам и основных параметров прогноза социально-экономического развития Российской Федерации на период до 2036 года.</w:t>
      </w:r>
      <w:r>
        <w:rPr>
          <w:rFonts w:eastAsia="Arial" w:cs="Arial" w:ascii="Arial" w:hAnsi="Arial"/>
          <w:sz w:val="24"/>
          <w:szCs w:val="24"/>
        </w:rPr>
        <w:br w:type="textWrapping" w:clear="all"/>
      </w:r>
    </w:p>
    <w:p>
      <w:pPr>
        <w:pStyle w:val="BodyText"/>
        <w:tabs>
          <w:tab w:val="clear" w:pos="720"/>
          <w:tab w:val="left" w:pos="618" w:leader="none"/>
        </w:tabs>
        <w:ind w:firstLine="578" w:left="142" w:right="287"/>
        <w:rPr>
          <w:rFonts w:ascii="Arial" w:hAnsi="Arial" w:cs="Arial"/>
          <w:sz w:val="24"/>
          <w:szCs w:val="24"/>
        </w:rPr>
      </w:pPr>
      <w:r>
        <w:rPr>
          <w:rFonts w:cs="Arial" w:ascii="Arial" w:hAnsi="Arial"/>
          <w:sz w:val="24"/>
          <w:szCs w:val="24"/>
        </w:rPr>
      </w:r>
    </w:p>
    <w:p>
      <w:pPr>
        <w:pStyle w:val="BodyText"/>
        <w:tabs>
          <w:tab w:val="clear" w:pos="720"/>
          <w:tab w:val="left" w:pos="618" w:leader="none"/>
        </w:tabs>
        <w:ind w:firstLine="578" w:left="142" w:right="287"/>
        <w:rPr>
          <w:rFonts w:ascii="Arial" w:hAnsi="Arial" w:cs="Arial"/>
          <w:sz w:val="24"/>
          <w:szCs w:val="24"/>
        </w:rPr>
      </w:pPr>
      <w:r>
        <w:rPr>
          <w:rFonts w:cs="Arial" w:ascii="Arial" w:hAnsi="Arial"/>
          <w:sz w:val="24"/>
          <w:szCs w:val="24"/>
        </w:rPr>
      </w:r>
    </w:p>
    <w:p>
      <w:pPr>
        <w:pStyle w:val="BodyText"/>
        <w:tabs>
          <w:tab w:val="clear" w:pos="720"/>
          <w:tab w:val="left" w:pos="618" w:leader="none"/>
        </w:tabs>
        <w:ind w:firstLine="578" w:left="142" w:right="287"/>
        <w:rPr>
          <w:rFonts w:ascii="Arial" w:hAnsi="Arial" w:cs="Arial"/>
          <w:sz w:val="24"/>
          <w:szCs w:val="24"/>
        </w:rPr>
      </w:pPr>
      <w:r>
        <w:rPr>
          <w:rFonts w:cs="Arial" w:ascii="Arial" w:hAnsi="Arial"/>
          <w:sz w:val="24"/>
          <w:szCs w:val="24"/>
        </w:rPr>
      </w:r>
    </w:p>
    <w:p>
      <w:pPr>
        <w:pStyle w:val="BodyText"/>
        <w:tabs>
          <w:tab w:val="clear" w:pos="720"/>
          <w:tab w:val="left" w:pos="618" w:leader="none"/>
        </w:tabs>
        <w:ind w:firstLine="578" w:left="142" w:right="287"/>
        <w:rPr>
          <w:rFonts w:ascii="Arial" w:hAnsi="Arial" w:cs="Arial"/>
          <w:sz w:val="24"/>
          <w:szCs w:val="24"/>
        </w:rPr>
      </w:pPr>
      <w:r>
        <w:rPr>
          <w:rFonts w:cs="Arial" w:ascii="Arial" w:hAnsi="Arial"/>
          <w:sz w:val="24"/>
          <w:szCs w:val="24"/>
        </w:rPr>
      </w:r>
    </w:p>
    <w:p>
      <w:pPr>
        <w:pStyle w:val="BodyText"/>
        <w:tabs>
          <w:tab w:val="clear" w:pos="720"/>
          <w:tab w:val="left" w:pos="618" w:leader="none"/>
        </w:tabs>
        <w:ind w:firstLine="578" w:left="142" w:right="287"/>
        <w:rPr>
          <w:rFonts w:ascii="Arial" w:hAnsi="Arial" w:cs="Arial"/>
          <w:sz w:val="24"/>
          <w:szCs w:val="24"/>
        </w:rPr>
      </w:pPr>
      <w:r>
        <w:rPr>
          <w:rFonts w:cs="Arial" w:ascii="Arial" w:hAnsi="Arial"/>
          <w:sz w:val="24"/>
          <w:szCs w:val="24"/>
        </w:rPr>
      </w:r>
    </w:p>
    <w:p>
      <w:pPr>
        <w:pStyle w:val="BodyText"/>
        <w:tabs>
          <w:tab w:val="clear" w:pos="720"/>
          <w:tab w:val="left" w:pos="618" w:leader="none"/>
        </w:tabs>
        <w:ind w:firstLine="578" w:left="142" w:right="287"/>
        <w:rPr>
          <w:rFonts w:ascii="Arial" w:hAnsi="Arial" w:cs="Arial"/>
          <w:sz w:val="24"/>
          <w:szCs w:val="24"/>
        </w:rPr>
      </w:pPr>
      <w:r>
        <w:rPr>
          <w:rFonts w:cs="Arial" w:ascii="Arial" w:hAnsi="Arial"/>
          <w:sz w:val="24"/>
          <w:szCs w:val="24"/>
        </w:rPr>
      </w:r>
    </w:p>
    <w:p>
      <w:pPr>
        <w:pStyle w:val="BodyText"/>
        <w:tabs>
          <w:tab w:val="clear" w:pos="720"/>
          <w:tab w:val="left" w:pos="618" w:leader="none"/>
        </w:tabs>
        <w:ind w:firstLine="578" w:left="142" w:right="287"/>
        <w:rPr>
          <w:rFonts w:ascii="Arial" w:hAnsi="Arial" w:cs="Arial"/>
          <w:sz w:val="24"/>
          <w:szCs w:val="24"/>
        </w:rPr>
      </w:pPr>
      <w:r>
        <w:rPr>
          <w:rFonts w:cs="Arial" w:ascii="Arial" w:hAnsi="Arial"/>
          <w:sz w:val="24"/>
          <w:szCs w:val="24"/>
        </w:rPr>
      </w:r>
    </w:p>
    <w:p>
      <w:pPr>
        <w:pStyle w:val="BodyText"/>
        <w:tabs>
          <w:tab w:val="clear" w:pos="720"/>
          <w:tab w:val="left" w:pos="618" w:leader="none"/>
        </w:tabs>
        <w:ind w:firstLine="578" w:left="142" w:right="287"/>
        <w:rPr>
          <w:rFonts w:ascii="Arial" w:hAnsi="Arial" w:cs="Arial"/>
          <w:sz w:val="24"/>
          <w:szCs w:val="24"/>
        </w:rPr>
      </w:pPr>
      <w:r>
        <w:rPr>
          <w:rFonts w:cs="Arial" w:ascii="Arial" w:hAnsi="Arial"/>
          <w:sz w:val="24"/>
          <w:szCs w:val="24"/>
        </w:rPr>
      </w:r>
    </w:p>
    <w:p>
      <w:pPr>
        <w:pStyle w:val="BodyText"/>
        <w:tabs>
          <w:tab w:val="clear" w:pos="720"/>
          <w:tab w:val="left" w:pos="618" w:leader="none"/>
        </w:tabs>
        <w:ind w:firstLine="578" w:left="142" w:right="287"/>
        <w:rPr>
          <w:rFonts w:ascii="Arial" w:hAnsi="Arial" w:cs="Arial"/>
          <w:sz w:val="24"/>
          <w:szCs w:val="24"/>
        </w:rPr>
      </w:pPr>
      <w:r>
        <w:rPr>
          <w:rFonts w:cs="Arial" w:ascii="Arial" w:hAnsi="Arial"/>
          <w:sz w:val="24"/>
          <w:szCs w:val="24"/>
        </w:rPr>
      </w:r>
    </w:p>
    <w:p>
      <w:pPr>
        <w:pStyle w:val="BodyText"/>
        <w:tabs>
          <w:tab w:val="clear" w:pos="720"/>
          <w:tab w:val="left" w:pos="618" w:leader="none"/>
        </w:tabs>
        <w:ind w:firstLine="578" w:left="142" w:right="287"/>
        <w:rPr>
          <w:rFonts w:ascii="Arial" w:hAnsi="Arial" w:cs="Arial"/>
          <w:sz w:val="24"/>
          <w:szCs w:val="24"/>
        </w:rPr>
      </w:pPr>
      <w:r>
        <w:rPr>
          <w:rFonts w:cs="Arial" w:ascii="Arial" w:hAnsi="Arial"/>
          <w:sz w:val="24"/>
          <w:szCs w:val="24"/>
        </w:rPr>
      </w:r>
    </w:p>
    <w:p>
      <w:pPr>
        <w:pStyle w:val="BodyText"/>
        <w:tabs>
          <w:tab w:val="clear" w:pos="720"/>
          <w:tab w:val="left" w:pos="618" w:leader="none"/>
        </w:tabs>
        <w:ind w:firstLine="578" w:left="142" w:right="287"/>
        <w:rPr>
          <w:rFonts w:ascii="Arial" w:hAnsi="Arial" w:cs="Arial"/>
          <w:sz w:val="24"/>
          <w:szCs w:val="24"/>
        </w:rPr>
      </w:pPr>
      <w:r>
        <w:rPr>
          <w:rFonts w:cs="Arial" w:ascii="Arial" w:hAnsi="Arial"/>
          <w:sz w:val="24"/>
          <w:szCs w:val="24"/>
        </w:rPr>
      </w:r>
    </w:p>
    <w:p>
      <w:pPr>
        <w:pStyle w:val="BodyText"/>
        <w:tabs>
          <w:tab w:val="clear" w:pos="720"/>
          <w:tab w:val="left" w:pos="618" w:leader="none"/>
        </w:tabs>
        <w:ind w:firstLine="578" w:left="142" w:right="287"/>
        <w:rPr>
          <w:rFonts w:ascii="Arial" w:hAnsi="Arial" w:cs="Arial"/>
          <w:sz w:val="24"/>
          <w:szCs w:val="24"/>
        </w:rPr>
      </w:pPr>
      <w:r>
        <w:rPr>
          <w:rFonts w:cs="Arial" w:ascii="Arial" w:hAnsi="Arial"/>
          <w:sz w:val="24"/>
          <w:szCs w:val="24"/>
        </w:rPr>
      </w:r>
    </w:p>
    <w:p>
      <w:pPr>
        <w:pStyle w:val="BodyText"/>
        <w:tabs>
          <w:tab w:val="clear" w:pos="720"/>
          <w:tab w:val="left" w:pos="618" w:leader="none"/>
        </w:tabs>
        <w:ind w:firstLine="578" w:left="142" w:right="287"/>
        <w:rPr>
          <w:rFonts w:ascii="Arial" w:hAnsi="Arial" w:cs="Arial"/>
          <w:sz w:val="24"/>
          <w:szCs w:val="24"/>
        </w:rPr>
      </w:pPr>
      <w:r>
        <w:rPr>
          <w:rFonts w:cs="Arial" w:ascii="Arial" w:hAnsi="Arial"/>
          <w:sz w:val="24"/>
          <w:szCs w:val="24"/>
        </w:rPr>
      </w:r>
    </w:p>
    <w:p>
      <w:pPr>
        <w:pStyle w:val="BodyText"/>
        <w:tabs>
          <w:tab w:val="clear" w:pos="720"/>
          <w:tab w:val="left" w:pos="618" w:leader="none"/>
        </w:tabs>
        <w:ind w:firstLine="578" w:left="142" w:right="287"/>
        <w:rPr>
          <w:rFonts w:ascii="Arial" w:hAnsi="Arial" w:cs="Arial"/>
          <w:sz w:val="24"/>
          <w:szCs w:val="24"/>
        </w:rPr>
      </w:pPr>
      <w:r>
        <w:rPr>
          <w:rFonts w:cs="Arial" w:ascii="Arial" w:hAnsi="Arial"/>
          <w:sz w:val="24"/>
          <w:szCs w:val="24"/>
        </w:rPr>
      </w:r>
    </w:p>
    <w:p>
      <w:pPr>
        <w:pStyle w:val="BodyText"/>
        <w:tabs>
          <w:tab w:val="clear" w:pos="720"/>
          <w:tab w:val="left" w:pos="618" w:leader="none"/>
        </w:tabs>
        <w:ind w:firstLine="578" w:left="142" w:right="287"/>
        <w:rPr>
          <w:rFonts w:ascii="Arial" w:hAnsi="Arial" w:cs="Arial"/>
          <w:sz w:val="24"/>
          <w:szCs w:val="24"/>
        </w:rPr>
      </w:pPr>
      <w:r>
        <w:rPr>
          <w:rFonts w:cs="Arial" w:ascii="Arial" w:hAnsi="Arial"/>
          <w:sz w:val="24"/>
          <w:szCs w:val="24"/>
        </w:rPr>
      </w:r>
    </w:p>
    <w:p>
      <w:pPr>
        <w:pStyle w:val="BodyText"/>
        <w:tabs>
          <w:tab w:val="clear" w:pos="720"/>
          <w:tab w:val="left" w:pos="618" w:leader="none"/>
        </w:tabs>
        <w:ind w:firstLine="578" w:left="142" w:right="287"/>
        <w:rPr>
          <w:rFonts w:ascii="Arial" w:hAnsi="Arial" w:cs="Arial"/>
          <w:sz w:val="24"/>
          <w:szCs w:val="24"/>
        </w:rPr>
      </w:pPr>
      <w:r>
        <w:rPr>
          <w:rFonts w:cs="Arial" w:ascii="Arial" w:hAnsi="Arial"/>
          <w:sz w:val="24"/>
          <w:szCs w:val="24"/>
        </w:rPr>
      </w:r>
    </w:p>
    <w:p>
      <w:pPr>
        <w:pStyle w:val="BodyText"/>
        <w:tabs>
          <w:tab w:val="clear" w:pos="720"/>
          <w:tab w:val="left" w:pos="618" w:leader="none"/>
        </w:tabs>
        <w:ind w:firstLine="578" w:left="142" w:right="287"/>
        <w:rPr>
          <w:rFonts w:ascii="Arial" w:hAnsi="Arial" w:cs="Arial"/>
          <w:sz w:val="24"/>
          <w:szCs w:val="24"/>
        </w:rPr>
      </w:pPr>
      <w:r>
        <w:rPr>
          <w:rFonts w:cs="Arial" w:ascii="Arial" w:hAnsi="Arial"/>
          <w:sz w:val="24"/>
          <w:szCs w:val="24"/>
        </w:rPr>
      </w:r>
    </w:p>
    <w:p>
      <w:pPr>
        <w:pStyle w:val="BodyText"/>
        <w:tabs>
          <w:tab w:val="clear" w:pos="720"/>
          <w:tab w:val="left" w:pos="618" w:leader="none"/>
        </w:tabs>
        <w:ind w:firstLine="578" w:left="142" w:right="287"/>
        <w:rPr>
          <w:rFonts w:ascii="Arial" w:hAnsi="Arial" w:cs="Arial"/>
          <w:sz w:val="24"/>
          <w:szCs w:val="24"/>
        </w:rPr>
      </w:pPr>
      <w:r>
        <w:rPr>
          <w:rFonts w:cs="Arial" w:ascii="Arial" w:hAnsi="Arial"/>
          <w:sz w:val="24"/>
          <w:szCs w:val="24"/>
        </w:rPr>
      </w:r>
    </w:p>
    <w:p>
      <w:pPr>
        <w:pStyle w:val="BodyText"/>
        <w:tabs>
          <w:tab w:val="clear" w:pos="720"/>
          <w:tab w:val="left" w:pos="618" w:leader="none"/>
        </w:tabs>
        <w:ind w:firstLine="578" w:left="142" w:right="287"/>
        <w:rPr>
          <w:rFonts w:ascii="Arial" w:hAnsi="Arial" w:cs="Arial"/>
          <w:sz w:val="24"/>
          <w:szCs w:val="24"/>
        </w:rPr>
      </w:pPr>
      <w:r>
        <w:rPr>
          <w:rFonts w:cs="Arial" w:ascii="Arial" w:hAnsi="Arial"/>
          <w:sz w:val="24"/>
          <w:szCs w:val="24"/>
        </w:rPr>
      </w:r>
    </w:p>
    <w:p>
      <w:pPr>
        <w:pStyle w:val="BodyText"/>
        <w:tabs>
          <w:tab w:val="clear" w:pos="720"/>
          <w:tab w:val="left" w:pos="618" w:leader="none"/>
        </w:tabs>
        <w:ind w:firstLine="578" w:left="142" w:right="287"/>
        <w:rPr>
          <w:rFonts w:ascii="Arial" w:hAnsi="Arial" w:cs="Arial"/>
          <w:sz w:val="24"/>
          <w:szCs w:val="24"/>
        </w:rPr>
      </w:pPr>
      <w:r>
        <w:rPr>
          <w:rFonts w:cs="Arial" w:ascii="Arial" w:hAnsi="Arial"/>
          <w:sz w:val="24"/>
          <w:szCs w:val="24"/>
        </w:rPr>
      </w:r>
    </w:p>
    <w:p>
      <w:pPr>
        <w:pStyle w:val="BodyText"/>
        <w:tabs>
          <w:tab w:val="clear" w:pos="720"/>
          <w:tab w:val="left" w:pos="618" w:leader="none"/>
        </w:tabs>
        <w:ind w:firstLine="578" w:left="142" w:right="287"/>
        <w:rPr>
          <w:rFonts w:ascii="Arial" w:hAnsi="Arial" w:cs="Arial"/>
          <w:sz w:val="24"/>
          <w:szCs w:val="24"/>
        </w:rPr>
      </w:pPr>
      <w:r>
        <w:rPr>
          <w:rFonts w:cs="Arial" w:ascii="Arial" w:hAnsi="Arial"/>
          <w:sz w:val="24"/>
          <w:szCs w:val="24"/>
        </w:rPr>
      </w:r>
    </w:p>
    <w:p>
      <w:pPr>
        <w:pStyle w:val="BodyText"/>
        <w:tabs>
          <w:tab w:val="clear" w:pos="720"/>
          <w:tab w:val="left" w:pos="618" w:leader="none"/>
        </w:tabs>
        <w:ind w:firstLine="578" w:left="142" w:right="287"/>
        <w:rPr>
          <w:rFonts w:ascii="Arial" w:hAnsi="Arial" w:cs="Arial"/>
          <w:sz w:val="24"/>
          <w:szCs w:val="24"/>
        </w:rPr>
      </w:pPr>
      <w:r>
        <w:rPr>
          <w:rFonts w:cs="Arial" w:ascii="Arial" w:hAnsi="Arial"/>
          <w:sz w:val="24"/>
          <w:szCs w:val="24"/>
        </w:rPr>
      </w:r>
    </w:p>
    <w:p>
      <w:pPr>
        <w:pStyle w:val="BodyText"/>
        <w:tabs>
          <w:tab w:val="clear" w:pos="720"/>
          <w:tab w:val="left" w:pos="618" w:leader="none"/>
        </w:tabs>
        <w:ind w:firstLine="578" w:left="142" w:right="287"/>
        <w:rPr>
          <w:rFonts w:ascii="Arial" w:hAnsi="Arial" w:cs="Arial"/>
          <w:sz w:val="24"/>
          <w:szCs w:val="24"/>
        </w:rPr>
      </w:pPr>
      <w:r>
        <w:rPr>
          <w:rFonts w:cs="Arial" w:ascii="Arial" w:hAnsi="Arial"/>
          <w:sz w:val="24"/>
          <w:szCs w:val="24"/>
        </w:rPr>
      </w:r>
    </w:p>
    <w:p>
      <w:pPr>
        <w:pStyle w:val="BodyText"/>
        <w:tabs>
          <w:tab w:val="clear" w:pos="720"/>
          <w:tab w:val="left" w:pos="618" w:leader="none"/>
        </w:tabs>
        <w:ind w:firstLine="578" w:left="142" w:right="287"/>
        <w:rPr>
          <w:rFonts w:ascii="Arial" w:hAnsi="Arial" w:cs="Arial"/>
          <w:sz w:val="24"/>
          <w:szCs w:val="24"/>
        </w:rPr>
      </w:pPr>
      <w:r>
        <w:rPr>
          <w:rFonts w:cs="Arial" w:ascii="Arial" w:hAnsi="Arial"/>
          <w:sz w:val="24"/>
          <w:szCs w:val="24"/>
        </w:rPr>
      </w:r>
    </w:p>
    <w:p>
      <w:pPr>
        <w:pStyle w:val="BodyText"/>
        <w:tabs>
          <w:tab w:val="clear" w:pos="720"/>
          <w:tab w:val="left" w:pos="618" w:leader="none"/>
        </w:tabs>
        <w:ind w:firstLine="578" w:left="142" w:right="287"/>
        <w:rPr>
          <w:rFonts w:ascii="Arial" w:hAnsi="Arial" w:cs="Arial"/>
          <w:sz w:val="24"/>
          <w:szCs w:val="24"/>
        </w:rPr>
      </w:pPr>
      <w:r>
        <w:rPr>
          <w:rFonts w:cs="Arial" w:ascii="Arial" w:hAnsi="Arial"/>
          <w:sz w:val="24"/>
          <w:szCs w:val="24"/>
        </w:rPr>
      </w:r>
    </w:p>
    <w:p>
      <w:pPr>
        <w:pStyle w:val="BodyText"/>
        <w:tabs>
          <w:tab w:val="clear" w:pos="720"/>
          <w:tab w:val="left" w:pos="618" w:leader="none"/>
        </w:tabs>
        <w:ind w:firstLine="578" w:left="142" w:right="287"/>
        <w:rPr>
          <w:rFonts w:ascii="Arial" w:hAnsi="Arial" w:cs="Arial"/>
          <w:sz w:val="24"/>
          <w:szCs w:val="24"/>
        </w:rPr>
      </w:pPr>
      <w:r>
        <w:rPr>
          <w:rFonts w:cs="Arial" w:ascii="Arial" w:hAnsi="Arial"/>
          <w:sz w:val="24"/>
          <w:szCs w:val="24"/>
        </w:rPr>
      </w:r>
    </w:p>
    <w:p>
      <w:pPr>
        <w:pStyle w:val="BodyText"/>
        <w:tabs>
          <w:tab w:val="clear" w:pos="720"/>
          <w:tab w:val="left" w:pos="618" w:leader="none"/>
        </w:tabs>
        <w:ind w:firstLine="578" w:left="142" w:right="287"/>
        <w:rPr>
          <w:rFonts w:ascii="Arial" w:hAnsi="Arial" w:cs="Arial"/>
          <w:sz w:val="24"/>
          <w:szCs w:val="24"/>
        </w:rPr>
      </w:pPr>
      <w:r>
        <w:rPr>
          <w:rFonts w:cs="Arial" w:ascii="Arial" w:hAnsi="Arial"/>
          <w:sz w:val="24"/>
          <w:szCs w:val="24"/>
        </w:rPr>
      </w:r>
    </w:p>
    <w:p>
      <w:pPr>
        <w:pStyle w:val="BodyText"/>
        <w:tabs>
          <w:tab w:val="clear" w:pos="720"/>
          <w:tab w:val="left" w:pos="618" w:leader="none"/>
        </w:tabs>
        <w:ind w:firstLine="578" w:left="142" w:right="287"/>
        <w:rPr>
          <w:rFonts w:ascii="Arial" w:hAnsi="Arial" w:cs="Arial"/>
          <w:sz w:val="24"/>
          <w:szCs w:val="24"/>
        </w:rPr>
      </w:pPr>
      <w:r>
        <w:rPr>
          <w:rFonts w:cs="Arial" w:ascii="Arial" w:hAnsi="Arial"/>
          <w:sz w:val="24"/>
          <w:szCs w:val="24"/>
        </w:rPr>
      </w:r>
    </w:p>
    <w:p>
      <w:pPr>
        <w:pStyle w:val="BodyText"/>
        <w:tabs>
          <w:tab w:val="clear" w:pos="720"/>
          <w:tab w:val="left" w:pos="618" w:leader="none"/>
        </w:tabs>
        <w:ind w:firstLine="578" w:left="142" w:right="287"/>
        <w:rPr>
          <w:rFonts w:ascii="Arial" w:hAnsi="Arial" w:cs="Arial"/>
          <w:sz w:val="24"/>
          <w:szCs w:val="24"/>
        </w:rPr>
      </w:pPr>
      <w:r>
        <w:rPr>
          <w:rFonts w:cs="Arial" w:ascii="Arial" w:hAnsi="Arial"/>
          <w:sz w:val="24"/>
          <w:szCs w:val="24"/>
        </w:rPr>
      </w:r>
    </w:p>
    <w:p>
      <w:pPr>
        <w:pStyle w:val="BodyText"/>
        <w:tabs>
          <w:tab w:val="clear" w:pos="720"/>
          <w:tab w:val="left" w:pos="618" w:leader="none"/>
        </w:tabs>
        <w:ind w:firstLine="578" w:left="142" w:right="287"/>
        <w:rPr>
          <w:rFonts w:ascii="Arial" w:hAnsi="Arial" w:cs="Arial"/>
          <w:sz w:val="24"/>
          <w:szCs w:val="24"/>
        </w:rPr>
      </w:pPr>
      <w:r>
        <w:rPr>
          <w:rFonts w:cs="Arial" w:ascii="Arial" w:hAnsi="Arial"/>
          <w:sz w:val="24"/>
          <w:szCs w:val="24"/>
        </w:rPr>
      </w:r>
    </w:p>
    <w:p>
      <w:pPr>
        <w:pStyle w:val="BodyText"/>
        <w:tabs>
          <w:tab w:val="clear" w:pos="720"/>
          <w:tab w:val="left" w:pos="618" w:leader="none"/>
        </w:tabs>
        <w:ind w:firstLine="578" w:left="142" w:right="287"/>
        <w:rPr>
          <w:rFonts w:ascii="Arial" w:hAnsi="Arial" w:cs="Arial"/>
          <w:sz w:val="24"/>
          <w:szCs w:val="24"/>
        </w:rPr>
      </w:pPr>
      <w:r>
        <w:rPr>
          <w:rFonts w:cs="Arial" w:ascii="Arial" w:hAnsi="Arial"/>
          <w:sz w:val="24"/>
          <w:szCs w:val="24"/>
        </w:rPr>
      </w:r>
    </w:p>
    <w:p>
      <w:pPr>
        <w:pStyle w:val="Normal"/>
        <w:tabs>
          <w:tab w:val="clear" w:pos="720"/>
          <w:tab w:val="left" w:pos="618" w:leader="none"/>
        </w:tabs>
        <w:ind w:left="4820"/>
        <w:rPr>
          <w:rFonts w:ascii="Arial" w:hAnsi="Arial" w:cs="Arial"/>
          <w:sz w:val="24"/>
          <w:szCs w:val="24"/>
        </w:rPr>
      </w:pPr>
      <w:r>
        <w:rPr>
          <w:rFonts w:eastAsia="Arial" w:cs="Arial" w:ascii="Arial" w:hAnsi="Arial"/>
          <w:sz w:val="24"/>
          <w:szCs w:val="24"/>
        </w:rPr>
        <w:t>УТВЕРЖДЕНА:</w:t>
        <w:br/>
        <w:t>Постановлением Исполнительного комитета пгт.Уруссу</w:t>
      </w:r>
    </w:p>
    <w:p>
      <w:pPr>
        <w:pStyle w:val="Normal"/>
        <w:tabs>
          <w:tab w:val="clear" w:pos="720"/>
          <w:tab w:val="left" w:pos="618" w:leader="none"/>
        </w:tabs>
        <w:ind w:left="4820"/>
        <w:rPr>
          <w:rFonts w:ascii="Arial" w:hAnsi="Arial" w:cs="Arial"/>
          <w:sz w:val="24"/>
          <w:szCs w:val="24"/>
        </w:rPr>
      </w:pPr>
      <w:r>
        <w:rPr>
          <w:rFonts w:eastAsia="Arial" w:cs="Arial" w:ascii="Arial" w:hAnsi="Arial"/>
          <w:sz w:val="24"/>
          <w:szCs w:val="24"/>
        </w:rPr>
        <w:t>Ютазинского муниципального района</w:t>
        <w:br/>
        <w:t>Республики Татарстан</w:t>
        <w:br/>
        <w:t>от 10.10.2025 № 16</w:t>
      </w:r>
    </w:p>
    <w:p>
      <w:pPr>
        <w:pStyle w:val="Normal"/>
        <w:tabs>
          <w:tab w:val="clear" w:pos="720"/>
          <w:tab w:val="left" w:pos="618" w:leader="none"/>
        </w:tabs>
        <w:ind w:left="4678"/>
        <w:jc w:val="right"/>
        <w:rPr>
          <w:rFonts w:ascii="Arial" w:hAnsi="Arial" w:cs="Arial"/>
          <w:sz w:val="24"/>
          <w:szCs w:val="24"/>
        </w:rPr>
      </w:pPr>
      <w:r>
        <w:rPr>
          <w:rFonts w:cs="Arial" w:ascii="Arial" w:hAnsi="Arial"/>
          <w:sz w:val="24"/>
          <w:szCs w:val="24"/>
        </w:rPr>
      </w:r>
    </w:p>
    <w:p>
      <w:pPr>
        <w:pStyle w:val="Normal"/>
        <w:tabs>
          <w:tab w:val="clear" w:pos="720"/>
          <w:tab w:val="left" w:pos="618" w:leader="none"/>
        </w:tabs>
        <w:ind w:left="4678"/>
        <w:jc w:val="right"/>
        <w:rPr>
          <w:rFonts w:ascii="Arial" w:hAnsi="Arial" w:cs="Arial"/>
          <w:sz w:val="24"/>
          <w:szCs w:val="24"/>
        </w:rPr>
      </w:pPr>
      <w:r>
        <w:rPr>
          <w:rFonts w:cs="Arial" w:ascii="Arial" w:hAnsi="Arial"/>
          <w:sz w:val="24"/>
          <w:szCs w:val="24"/>
        </w:rPr>
      </w:r>
    </w:p>
    <w:p>
      <w:pPr>
        <w:pStyle w:val="Normal"/>
        <w:tabs>
          <w:tab w:val="clear" w:pos="720"/>
          <w:tab w:val="left" w:pos="618" w:leader="none"/>
        </w:tabs>
        <w:ind w:left="4678"/>
        <w:jc w:val="right"/>
        <w:rPr>
          <w:rFonts w:ascii="Arial" w:hAnsi="Arial" w:cs="Arial"/>
          <w:sz w:val="24"/>
          <w:szCs w:val="24"/>
        </w:rPr>
      </w:pPr>
      <w:r>
        <w:rPr>
          <w:rFonts w:cs="Arial" w:ascii="Arial" w:hAnsi="Arial"/>
          <w:sz w:val="24"/>
          <w:szCs w:val="24"/>
        </w:rPr>
      </w:r>
    </w:p>
    <w:p>
      <w:pPr>
        <w:pStyle w:val="Normal"/>
        <w:tabs>
          <w:tab w:val="clear" w:pos="720"/>
          <w:tab w:val="left" w:pos="618" w:leader="none"/>
        </w:tabs>
        <w:ind w:left="4678"/>
        <w:jc w:val="right"/>
        <w:rPr>
          <w:rFonts w:ascii="Arial" w:hAnsi="Arial" w:cs="Arial"/>
          <w:sz w:val="24"/>
          <w:szCs w:val="24"/>
        </w:rPr>
      </w:pPr>
      <w:r>
        <w:rPr>
          <w:rFonts w:cs="Arial" w:ascii="Arial" w:hAnsi="Arial"/>
          <w:sz w:val="24"/>
          <w:szCs w:val="24"/>
        </w:rPr>
      </w:r>
    </w:p>
    <w:p>
      <w:pPr>
        <w:pStyle w:val="Normal"/>
        <w:tabs>
          <w:tab w:val="clear" w:pos="720"/>
          <w:tab w:val="left" w:pos="618" w:leader="none"/>
        </w:tabs>
        <w:ind w:left="4678"/>
        <w:jc w:val="right"/>
        <w:rPr>
          <w:rFonts w:ascii="Arial" w:hAnsi="Arial" w:cs="Arial"/>
          <w:sz w:val="24"/>
          <w:szCs w:val="24"/>
        </w:rPr>
      </w:pPr>
      <w:r>
        <w:rPr>
          <w:rFonts w:cs="Arial" w:ascii="Arial" w:hAnsi="Arial"/>
          <w:sz w:val="24"/>
          <w:szCs w:val="24"/>
        </w:rPr>
      </w:r>
    </w:p>
    <w:p>
      <w:pPr>
        <w:pStyle w:val="Normal"/>
        <w:tabs>
          <w:tab w:val="clear" w:pos="720"/>
          <w:tab w:val="left" w:pos="618" w:leader="none"/>
        </w:tabs>
        <w:ind w:left="4678"/>
        <w:jc w:val="right"/>
        <w:rPr>
          <w:rFonts w:ascii="Arial" w:hAnsi="Arial" w:cs="Arial"/>
          <w:sz w:val="24"/>
          <w:szCs w:val="24"/>
        </w:rPr>
      </w:pPr>
      <w:r>
        <w:rPr>
          <w:rFonts w:cs="Arial" w:ascii="Arial" w:hAnsi="Arial"/>
          <w:sz w:val="24"/>
          <w:szCs w:val="24"/>
        </w:rPr>
      </w:r>
    </w:p>
    <w:p>
      <w:pPr>
        <w:pStyle w:val="Normal"/>
        <w:tabs>
          <w:tab w:val="clear" w:pos="720"/>
          <w:tab w:val="left" w:pos="618" w:leader="none"/>
        </w:tabs>
        <w:ind w:left="4678"/>
        <w:jc w:val="right"/>
        <w:rPr>
          <w:rFonts w:ascii="Arial" w:hAnsi="Arial" w:cs="Arial"/>
          <w:sz w:val="24"/>
          <w:szCs w:val="24"/>
        </w:rPr>
      </w:pPr>
      <w:r>
        <w:rPr>
          <w:rFonts w:cs="Arial" w:ascii="Arial" w:hAnsi="Arial"/>
          <w:sz w:val="24"/>
          <w:szCs w:val="24"/>
        </w:rPr>
      </w:r>
    </w:p>
    <w:p>
      <w:pPr>
        <w:pStyle w:val="Normal"/>
        <w:tabs>
          <w:tab w:val="clear" w:pos="720"/>
          <w:tab w:val="left" w:pos="618" w:leader="none"/>
        </w:tabs>
        <w:ind w:left="4678"/>
        <w:jc w:val="right"/>
        <w:rPr>
          <w:rFonts w:ascii="Arial" w:hAnsi="Arial" w:cs="Arial"/>
          <w:sz w:val="24"/>
          <w:szCs w:val="24"/>
        </w:rPr>
      </w:pPr>
      <w:r>
        <w:rPr>
          <w:rFonts w:cs="Arial" w:ascii="Arial" w:hAnsi="Arial"/>
          <w:sz w:val="24"/>
          <w:szCs w:val="24"/>
        </w:rPr>
      </w:r>
    </w:p>
    <w:p>
      <w:pPr>
        <w:pStyle w:val="Normal"/>
        <w:tabs>
          <w:tab w:val="clear" w:pos="720"/>
          <w:tab w:val="left" w:pos="618" w:leader="none"/>
        </w:tabs>
        <w:ind w:left="4678"/>
        <w:jc w:val="right"/>
        <w:rPr>
          <w:rFonts w:ascii="Arial" w:hAnsi="Arial" w:cs="Arial"/>
          <w:sz w:val="24"/>
          <w:szCs w:val="24"/>
        </w:rPr>
      </w:pPr>
      <w:r>
        <w:rPr>
          <w:rFonts w:cs="Arial" w:ascii="Arial" w:hAnsi="Arial"/>
          <w:sz w:val="24"/>
          <w:szCs w:val="24"/>
        </w:rPr>
      </w:r>
    </w:p>
    <w:p>
      <w:pPr>
        <w:pStyle w:val="Normal"/>
        <w:tabs>
          <w:tab w:val="clear" w:pos="720"/>
          <w:tab w:val="left" w:pos="618" w:leader="none"/>
        </w:tabs>
        <w:ind w:left="4678"/>
        <w:jc w:val="right"/>
        <w:rPr>
          <w:rFonts w:ascii="Arial" w:hAnsi="Arial" w:cs="Arial"/>
          <w:sz w:val="24"/>
          <w:szCs w:val="24"/>
        </w:rPr>
      </w:pPr>
      <w:r>
        <w:rPr>
          <w:rFonts w:cs="Arial" w:ascii="Arial" w:hAnsi="Arial"/>
          <w:sz w:val="24"/>
          <w:szCs w:val="24"/>
        </w:rPr>
      </w:r>
    </w:p>
    <w:p>
      <w:pPr>
        <w:pStyle w:val="Normal"/>
        <w:tabs>
          <w:tab w:val="clear" w:pos="720"/>
          <w:tab w:val="left" w:pos="618" w:leader="none"/>
        </w:tabs>
        <w:jc w:val="center"/>
        <w:rPr>
          <w:rFonts w:ascii="Arial" w:hAnsi="Arial" w:cs="Arial"/>
          <w:b/>
          <w:sz w:val="24"/>
          <w:szCs w:val="24"/>
        </w:rPr>
      </w:pPr>
      <w:r>
        <w:rPr>
          <w:rFonts w:eastAsia="Arial" w:cs="Arial" w:ascii="Arial" w:hAnsi="Arial"/>
          <w:b/>
          <w:sz w:val="24"/>
          <w:szCs w:val="24"/>
        </w:rPr>
        <w:t xml:space="preserve">СХЕМА ТЕПЛОСНАБЖЕНИЯ </w:t>
      </w:r>
    </w:p>
    <w:p>
      <w:pPr>
        <w:pStyle w:val="Normal"/>
        <w:tabs>
          <w:tab w:val="clear" w:pos="720"/>
          <w:tab w:val="left" w:pos="618" w:leader="none"/>
        </w:tabs>
        <w:jc w:val="center"/>
        <w:rPr>
          <w:rFonts w:ascii="Arial" w:hAnsi="Arial" w:cs="Arial"/>
          <w:b/>
          <w:sz w:val="24"/>
          <w:szCs w:val="24"/>
        </w:rPr>
      </w:pPr>
      <w:r>
        <w:rPr>
          <w:rFonts w:eastAsia="Arial" w:cs="Arial" w:ascii="Arial" w:hAnsi="Arial"/>
          <w:b/>
          <w:sz w:val="24"/>
          <w:szCs w:val="24"/>
        </w:rPr>
        <w:t>ПОСЕЛКА ГОРОДСКОГО ТИПА УРУССУ</w:t>
      </w:r>
    </w:p>
    <w:p>
      <w:pPr>
        <w:pStyle w:val="Normal"/>
        <w:tabs>
          <w:tab w:val="clear" w:pos="720"/>
          <w:tab w:val="left" w:pos="618" w:leader="none"/>
        </w:tabs>
        <w:jc w:val="center"/>
        <w:rPr>
          <w:rFonts w:ascii="Arial" w:hAnsi="Arial" w:cs="Arial"/>
          <w:b/>
          <w:sz w:val="24"/>
          <w:szCs w:val="24"/>
        </w:rPr>
      </w:pPr>
      <w:r>
        <w:rPr>
          <w:rFonts w:eastAsia="Arial" w:cs="Arial" w:ascii="Arial" w:hAnsi="Arial"/>
          <w:b/>
          <w:sz w:val="24"/>
          <w:szCs w:val="24"/>
        </w:rPr>
        <w:t>ЮТАЗИНСКОГО МУНИЦИПАЛЬНОГО РАЙОНА</w:t>
      </w:r>
    </w:p>
    <w:p>
      <w:pPr>
        <w:pStyle w:val="Normal"/>
        <w:tabs>
          <w:tab w:val="clear" w:pos="720"/>
          <w:tab w:val="left" w:pos="618" w:leader="none"/>
        </w:tabs>
        <w:jc w:val="center"/>
        <w:rPr>
          <w:rFonts w:ascii="Arial" w:hAnsi="Arial" w:cs="Arial"/>
          <w:b/>
          <w:sz w:val="24"/>
          <w:szCs w:val="24"/>
        </w:rPr>
      </w:pPr>
      <w:r>
        <w:rPr>
          <w:rFonts w:eastAsia="Arial" w:cs="Arial" w:ascii="Arial" w:hAnsi="Arial"/>
          <w:b/>
          <w:sz w:val="24"/>
          <w:szCs w:val="24"/>
        </w:rPr>
        <w:t>РЕСПУБЛИКИ ТАТАСТАН НА ПЕРИОД ДО 2045 ГОДА</w:t>
      </w:r>
    </w:p>
    <w:p>
      <w:pPr>
        <w:pStyle w:val="Normal"/>
        <w:tabs>
          <w:tab w:val="clear" w:pos="720"/>
          <w:tab w:val="left" w:pos="618" w:leader="none"/>
        </w:tabs>
        <w:jc w:val="center"/>
        <w:rPr>
          <w:rFonts w:ascii="Arial" w:hAnsi="Arial" w:cs="Arial"/>
          <w:b/>
          <w:sz w:val="24"/>
          <w:szCs w:val="24"/>
        </w:rPr>
      </w:pPr>
      <w:r>
        <w:rPr>
          <w:rFonts w:cs="Arial" w:ascii="Arial" w:hAnsi="Arial"/>
          <w:b/>
          <w:sz w:val="24"/>
          <w:szCs w:val="24"/>
        </w:rPr>
      </w:r>
    </w:p>
    <w:p>
      <w:pPr>
        <w:pStyle w:val="Normal"/>
        <w:tabs>
          <w:tab w:val="clear" w:pos="720"/>
          <w:tab w:val="left" w:pos="618" w:leader="none"/>
        </w:tabs>
        <w:jc w:val="center"/>
        <w:rPr>
          <w:rFonts w:ascii="Arial" w:hAnsi="Arial" w:cs="Arial"/>
          <w:b/>
          <w:sz w:val="24"/>
          <w:szCs w:val="24"/>
        </w:rPr>
      </w:pPr>
      <w:r>
        <w:rPr>
          <w:rFonts w:eastAsia="Arial" w:cs="Arial" w:ascii="Arial" w:hAnsi="Arial"/>
          <w:b/>
          <w:sz w:val="24"/>
          <w:szCs w:val="24"/>
        </w:rPr>
        <w:t>(АКТУАЛИЗАЦИЯ НА 2025 ГОД)</w:t>
      </w:r>
    </w:p>
    <w:p>
      <w:pPr>
        <w:pStyle w:val="Normal"/>
        <w:tabs>
          <w:tab w:val="clear" w:pos="720"/>
          <w:tab w:val="left" w:pos="618" w:leader="none"/>
        </w:tabs>
        <w:jc w:val="center"/>
        <w:rPr>
          <w:rFonts w:ascii="Arial" w:hAnsi="Arial" w:cs="Arial"/>
          <w:b/>
          <w:sz w:val="24"/>
          <w:szCs w:val="24"/>
        </w:rPr>
      </w:pPr>
      <w:r>
        <w:rPr>
          <w:rFonts w:cs="Arial" w:ascii="Arial" w:hAnsi="Arial"/>
          <w:b/>
          <w:sz w:val="24"/>
          <w:szCs w:val="24"/>
        </w:rPr>
      </w:r>
    </w:p>
    <w:p>
      <w:pPr>
        <w:pStyle w:val="Normal"/>
        <w:tabs>
          <w:tab w:val="clear" w:pos="720"/>
          <w:tab w:val="left" w:pos="618" w:leader="none"/>
        </w:tabs>
        <w:jc w:val="center"/>
        <w:rPr>
          <w:rFonts w:ascii="Arial" w:hAnsi="Arial" w:cs="Arial"/>
          <w:b/>
          <w:sz w:val="24"/>
          <w:szCs w:val="24"/>
        </w:rPr>
      </w:pPr>
      <w:r>
        <w:rPr>
          <w:rFonts w:cs="Arial" w:ascii="Arial" w:hAnsi="Arial"/>
          <w:b/>
          <w:sz w:val="24"/>
          <w:szCs w:val="24"/>
        </w:rPr>
      </w:r>
    </w:p>
    <w:p>
      <w:pPr>
        <w:pStyle w:val="Normal"/>
        <w:tabs>
          <w:tab w:val="clear" w:pos="720"/>
          <w:tab w:val="left" w:pos="618" w:leader="none"/>
        </w:tabs>
        <w:jc w:val="center"/>
        <w:rPr>
          <w:rFonts w:ascii="Arial" w:hAnsi="Arial" w:cs="Arial"/>
          <w:b/>
          <w:sz w:val="24"/>
          <w:szCs w:val="24"/>
        </w:rPr>
      </w:pPr>
      <w:r>
        <w:rPr>
          <w:rFonts w:cs="Arial" w:ascii="Arial" w:hAnsi="Arial"/>
          <w:b/>
          <w:sz w:val="24"/>
          <w:szCs w:val="24"/>
        </w:rPr>
      </w:r>
    </w:p>
    <w:p>
      <w:pPr>
        <w:pStyle w:val="Normal"/>
        <w:tabs>
          <w:tab w:val="clear" w:pos="720"/>
          <w:tab w:val="left" w:pos="618" w:leader="none"/>
        </w:tabs>
        <w:jc w:val="center"/>
        <w:rPr>
          <w:rFonts w:ascii="Arial" w:hAnsi="Arial" w:cs="Arial"/>
          <w:b/>
          <w:sz w:val="24"/>
          <w:szCs w:val="24"/>
        </w:rPr>
      </w:pPr>
      <w:r>
        <w:rPr>
          <w:rFonts w:cs="Arial" w:ascii="Arial" w:hAnsi="Arial"/>
          <w:b/>
          <w:sz w:val="24"/>
          <w:szCs w:val="24"/>
        </w:rPr>
      </w:r>
    </w:p>
    <w:p>
      <w:pPr>
        <w:pStyle w:val="Normal"/>
        <w:tabs>
          <w:tab w:val="clear" w:pos="720"/>
          <w:tab w:val="left" w:pos="618" w:leader="none"/>
        </w:tabs>
        <w:jc w:val="center"/>
        <w:rPr>
          <w:rFonts w:ascii="Arial" w:hAnsi="Arial" w:cs="Arial"/>
          <w:b/>
          <w:sz w:val="24"/>
          <w:szCs w:val="24"/>
        </w:rPr>
      </w:pPr>
      <w:r>
        <w:rPr>
          <w:rFonts w:eastAsia="Arial" w:cs="Arial" w:ascii="Arial" w:hAnsi="Arial"/>
          <w:b/>
          <w:sz w:val="24"/>
          <w:szCs w:val="24"/>
        </w:rPr>
        <w:t>Обосновывающие материалы</w:t>
      </w:r>
    </w:p>
    <w:p>
      <w:pPr>
        <w:pStyle w:val="Normal"/>
        <w:tabs>
          <w:tab w:val="clear" w:pos="720"/>
          <w:tab w:val="left" w:pos="618" w:leader="none"/>
        </w:tabs>
        <w:jc w:val="center"/>
        <w:rPr>
          <w:rFonts w:ascii="Arial" w:hAnsi="Arial" w:cs="Arial"/>
          <w:b/>
          <w:sz w:val="24"/>
          <w:szCs w:val="24"/>
        </w:rPr>
      </w:pPr>
      <w:r>
        <w:rPr>
          <w:rFonts w:cs="Arial" w:ascii="Arial" w:hAnsi="Arial"/>
          <w:b/>
          <w:sz w:val="24"/>
          <w:szCs w:val="24"/>
        </w:rPr>
      </w:r>
    </w:p>
    <w:p>
      <w:pPr>
        <w:pStyle w:val="Normal"/>
        <w:tabs>
          <w:tab w:val="clear" w:pos="720"/>
          <w:tab w:val="left" w:pos="618" w:leader="none"/>
        </w:tabs>
        <w:jc w:val="center"/>
        <w:rPr>
          <w:rFonts w:ascii="Arial" w:hAnsi="Arial" w:cs="Arial"/>
          <w:b/>
          <w:sz w:val="24"/>
          <w:szCs w:val="24"/>
        </w:rPr>
      </w:pPr>
      <w:r>
        <w:rPr>
          <w:rFonts w:cs="Arial" w:ascii="Arial" w:hAnsi="Arial"/>
          <w:b/>
          <w:sz w:val="24"/>
          <w:szCs w:val="24"/>
        </w:rPr>
      </w:r>
    </w:p>
    <w:p>
      <w:pPr>
        <w:pStyle w:val="Normal"/>
        <w:tabs>
          <w:tab w:val="clear" w:pos="720"/>
          <w:tab w:val="left" w:pos="618" w:leader="none"/>
        </w:tabs>
        <w:jc w:val="center"/>
        <w:rPr>
          <w:rFonts w:ascii="Arial" w:hAnsi="Arial" w:cs="Arial"/>
          <w:b/>
          <w:sz w:val="24"/>
          <w:szCs w:val="24"/>
        </w:rPr>
      </w:pPr>
      <w:r>
        <w:rPr>
          <w:rFonts w:cs="Arial" w:ascii="Arial" w:hAnsi="Arial"/>
          <w:b/>
          <w:sz w:val="24"/>
          <w:szCs w:val="24"/>
        </w:rPr>
      </w:r>
    </w:p>
    <w:p>
      <w:pPr>
        <w:pStyle w:val="Normal"/>
        <w:tabs>
          <w:tab w:val="clear" w:pos="720"/>
          <w:tab w:val="left" w:pos="618" w:leader="none"/>
        </w:tabs>
        <w:jc w:val="center"/>
        <w:rPr>
          <w:rFonts w:ascii="Arial" w:hAnsi="Arial" w:cs="Arial"/>
          <w:b/>
          <w:sz w:val="24"/>
          <w:szCs w:val="24"/>
        </w:rPr>
      </w:pPr>
      <w:r>
        <w:rPr>
          <w:rFonts w:cs="Arial" w:ascii="Arial" w:hAnsi="Arial"/>
          <w:b/>
          <w:sz w:val="24"/>
          <w:szCs w:val="24"/>
        </w:rPr>
      </w:r>
    </w:p>
    <w:p>
      <w:pPr>
        <w:pStyle w:val="Normal"/>
        <w:tabs>
          <w:tab w:val="clear" w:pos="720"/>
          <w:tab w:val="left" w:pos="618" w:leader="none"/>
        </w:tabs>
        <w:jc w:val="center"/>
        <w:rPr>
          <w:rFonts w:ascii="Arial" w:hAnsi="Arial" w:cs="Arial"/>
          <w:b/>
          <w:sz w:val="24"/>
          <w:szCs w:val="24"/>
        </w:rPr>
      </w:pPr>
      <w:r>
        <w:rPr>
          <w:rFonts w:cs="Arial" w:ascii="Arial" w:hAnsi="Arial"/>
          <w:b/>
          <w:sz w:val="24"/>
          <w:szCs w:val="24"/>
        </w:rPr>
      </w:r>
    </w:p>
    <w:p>
      <w:pPr>
        <w:pStyle w:val="Normal"/>
        <w:tabs>
          <w:tab w:val="clear" w:pos="720"/>
          <w:tab w:val="left" w:pos="618" w:leader="none"/>
        </w:tabs>
        <w:jc w:val="right"/>
        <w:rPr>
          <w:rFonts w:ascii="Arial" w:hAnsi="Arial" w:cs="Arial"/>
          <w:b/>
          <w:sz w:val="24"/>
          <w:szCs w:val="24"/>
        </w:rPr>
      </w:pPr>
      <w:r>
        <w:rPr>
          <w:rFonts w:cs="Arial" w:ascii="Arial" w:hAnsi="Arial"/>
          <w:b/>
          <w:sz w:val="24"/>
          <w:szCs w:val="24"/>
        </w:rPr>
      </w:r>
    </w:p>
    <w:p>
      <w:pPr>
        <w:pStyle w:val="Normal"/>
        <w:tabs>
          <w:tab w:val="clear" w:pos="720"/>
          <w:tab w:val="left" w:pos="618" w:leader="none"/>
        </w:tabs>
        <w:jc w:val="right"/>
        <w:rPr>
          <w:rFonts w:ascii="Arial" w:hAnsi="Arial" w:cs="Arial"/>
          <w:b/>
          <w:sz w:val="24"/>
          <w:szCs w:val="24"/>
        </w:rPr>
      </w:pPr>
      <w:r>
        <w:rPr>
          <w:rFonts w:cs="Arial" w:ascii="Arial" w:hAnsi="Arial"/>
          <w:b/>
          <w:sz w:val="24"/>
          <w:szCs w:val="24"/>
        </w:rPr>
      </w:r>
    </w:p>
    <w:p>
      <w:pPr>
        <w:pStyle w:val="Normal"/>
        <w:tabs>
          <w:tab w:val="clear" w:pos="720"/>
          <w:tab w:val="left" w:pos="618" w:leader="none"/>
        </w:tabs>
        <w:jc w:val="right"/>
        <w:rPr>
          <w:rFonts w:ascii="Arial" w:hAnsi="Arial" w:eastAsia="Arial" w:cs="Arial"/>
          <w:b/>
          <w:bCs/>
          <w:sz w:val="24"/>
          <w:szCs w:val="24"/>
          <w:highlight w:val="none"/>
        </w:rPr>
      </w:pPr>
      <w:r>
        <w:rPr>
          <w:rFonts w:eastAsia="Arial" w:cs="Arial" w:ascii="Arial" w:hAnsi="Arial"/>
          <w:b/>
          <w:sz w:val="24"/>
          <w:szCs w:val="24"/>
        </w:rPr>
        <w:t>РАЗРАБОТАНА:</w:t>
        <w:br/>
      </w:r>
    </w:p>
    <w:p>
      <w:pPr>
        <w:pStyle w:val="Normal"/>
        <w:tabs>
          <w:tab w:val="clear" w:pos="720"/>
          <w:tab w:val="left" w:pos="618" w:leader="none"/>
        </w:tabs>
        <w:jc w:val="right"/>
        <w:rPr>
          <w:rFonts w:ascii="Arial" w:hAnsi="Arial" w:cs="Arial"/>
          <w:sz w:val="24"/>
          <w:szCs w:val="24"/>
        </w:rPr>
      </w:pPr>
      <w:r>
        <w:rPr>
          <w:rFonts w:cs="Arial" w:ascii="Arial" w:hAnsi="Arial"/>
          <w:sz w:val="24"/>
          <w:szCs w:val="24"/>
        </w:rPr>
      </w:r>
    </w:p>
    <w:p>
      <w:pPr>
        <w:pStyle w:val="Normal"/>
        <w:tabs>
          <w:tab w:val="clear" w:pos="720"/>
          <w:tab w:val="left" w:pos="618" w:leader="none"/>
        </w:tabs>
        <w:jc w:val="right"/>
        <w:rPr>
          <w:rFonts w:ascii="Arial" w:hAnsi="Arial" w:cs="Arial"/>
          <w:sz w:val="24"/>
          <w:szCs w:val="24"/>
        </w:rPr>
      </w:pPr>
      <w:r>
        <w:rPr>
          <w:rFonts w:cs="Arial" w:ascii="Arial" w:hAnsi="Arial"/>
          <w:sz w:val="24"/>
          <w:szCs w:val="24"/>
        </w:rPr>
      </w:r>
    </w:p>
    <w:p>
      <w:pPr>
        <w:pStyle w:val="Normal"/>
        <w:tabs>
          <w:tab w:val="clear" w:pos="720"/>
          <w:tab w:val="left" w:pos="618" w:leader="none"/>
        </w:tabs>
        <w:jc w:val="right"/>
        <w:rPr>
          <w:rFonts w:ascii="Arial" w:hAnsi="Arial" w:cs="Arial"/>
          <w:sz w:val="24"/>
          <w:szCs w:val="24"/>
        </w:rPr>
      </w:pPr>
      <w:r>
        <w:rPr>
          <w:rFonts w:cs="Arial" w:ascii="Arial" w:hAnsi="Arial"/>
          <w:sz w:val="24"/>
          <w:szCs w:val="24"/>
        </w:rPr>
      </w:r>
    </w:p>
    <w:p>
      <w:pPr>
        <w:pStyle w:val="Normal"/>
        <w:tabs>
          <w:tab w:val="clear" w:pos="720"/>
          <w:tab w:val="left" w:pos="618" w:leader="none"/>
        </w:tabs>
        <w:jc w:val="center"/>
        <w:rPr>
          <w:rFonts w:ascii="Arial" w:hAnsi="Arial" w:cs="Arial"/>
          <w:sz w:val="24"/>
          <w:szCs w:val="24"/>
        </w:rPr>
      </w:pPr>
      <w:r>
        <w:rPr>
          <w:rFonts w:cs="Arial" w:ascii="Arial" w:hAnsi="Arial"/>
          <w:sz w:val="24"/>
          <w:szCs w:val="24"/>
        </w:rPr>
      </w:r>
    </w:p>
    <w:p>
      <w:pPr>
        <w:pStyle w:val="Normal"/>
        <w:tabs>
          <w:tab w:val="clear" w:pos="720"/>
          <w:tab w:val="left" w:pos="618" w:leader="none"/>
        </w:tabs>
        <w:jc w:val="center"/>
        <w:rPr>
          <w:rFonts w:ascii="Arial" w:hAnsi="Arial" w:cs="Arial"/>
          <w:sz w:val="24"/>
          <w:szCs w:val="24"/>
        </w:rPr>
      </w:pPr>
      <w:r>
        <w:rPr>
          <w:rFonts w:cs="Arial" w:ascii="Arial" w:hAnsi="Arial"/>
          <w:sz w:val="24"/>
          <w:szCs w:val="24"/>
        </w:rPr>
      </w:r>
    </w:p>
    <w:p>
      <w:pPr>
        <w:pStyle w:val="Normal"/>
        <w:tabs>
          <w:tab w:val="clear" w:pos="720"/>
          <w:tab w:val="left" w:pos="618" w:leader="none"/>
        </w:tabs>
        <w:jc w:val="center"/>
        <w:rPr>
          <w:rFonts w:ascii="Arial" w:hAnsi="Arial" w:cs="Arial"/>
          <w:sz w:val="24"/>
          <w:szCs w:val="24"/>
        </w:rPr>
      </w:pPr>
      <w:r>
        <w:rPr>
          <w:rFonts w:cs="Arial" w:ascii="Arial" w:hAnsi="Arial"/>
          <w:sz w:val="24"/>
          <w:szCs w:val="24"/>
        </w:rPr>
      </w:r>
    </w:p>
    <w:p>
      <w:pPr>
        <w:pStyle w:val="Normal"/>
        <w:tabs>
          <w:tab w:val="clear" w:pos="720"/>
          <w:tab w:val="left" w:pos="618" w:leader="none"/>
        </w:tabs>
        <w:jc w:val="center"/>
        <w:rPr>
          <w:rFonts w:ascii="Arial" w:hAnsi="Arial" w:cs="Arial"/>
          <w:sz w:val="24"/>
          <w:szCs w:val="24"/>
        </w:rPr>
      </w:pPr>
      <w:r>
        <w:rPr>
          <w:rFonts w:cs="Arial" w:ascii="Arial" w:hAnsi="Arial"/>
          <w:sz w:val="24"/>
          <w:szCs w:val="24"/>
        </w:rPr>
      </w:r>
    </w:p>
    <w:p>
      <w:pPr>
        <w:pStyle w:val="Normal"/>
        <w:tabs>
          <w:tab w:val="clear" w:pos="720"/>
          <w:tab w:val="left" w:pos="618" w:leader="none"/>
        </w:tabs>
        <w:jc w:val="center"/>
        <w:rPr>
          <w:rFonts w:ascii="Arial" w:hAnsi="Arial" w:eastAsia="Arial" w:cs="Arial"/>
          <w:sz w:val="24"/>
          <w:szCs w:val="24"/>
          <w:highlight w:val="none"/>
        </w:rPr>
      </w:pPr>
      <w:r>
        <w:rPr>
          <w:rFonts w:eastAsia="Arial" w:cs="Arial" w:ascii="Arial" w:hAnsi="Arial"/>
          <w:sz w:val="24"/>
          <w:szCs w:val="24"/>
        </w:rPr>
        <w:t>2025 г.</w:t>
      </w:r>
    </w:p>
    <w:p>
      <w:pPr>
        <w:pStyle w:val="Normal"/>
        <w:tabs>
          <w:tab w:val="clear" w:pos="720"/>
          <w:tab w:val="left" w:pos="618" w:leader="none"/>
        </w:tabs>
        <w:jc w:val="center"/>
        <w:rPr>
          <w:rFonts w:ascii="Arial" w:hAnsi="Arial" w:cs="Arial"/>
          <w:sz w:val="24"/>
          <w:szCs w:val="24"/>
        </w:rPr>
      </w:pPr>
      <w:r>
        <w:rPr>
          <w:rFonts w:cs="Arial" w:ascii="Arial" w:hAnsi="Arial"/>
          <w:sz w:val="24"/>
          <w:szCs w:val="24"/>
        </w:rPr>
      </w:r>
    </w:p>
    <w:p>
      <w:pPr>
        <w:pStyle w:val="Normal"/>
        <w:tabs>
          <w:tab w:val="clear" w:pos="720"/>
          <w:tab w:val="left" w:pos="618" w:leader="none"/>
        </w:tabs>
        <w:jc w:val="center"/>
        <w:rPr>
          <w:rFonts w:ascii="Arial" w:hAnsi="Arial" w:cs="Arial"/>
          <w:sz w:val="24"/>
          <w:szCs w:val="24"/>
        </w:rPr>
      </w:pPr>
      <w:r>
        <w:rPr>
          <w:rFonts w:cs="Arial" w:ascii="Arial" w:hAnsi="Arial"/>
          <w:sz w:val="24"/>
          <w:szCs w:val="24"/>
        </w:rPr>
      </w:r>
    </w:p>
    <w:p>
      <w:pPr>
        <w:pStyle w:val="Normal"/>
        <w:tabs>
          <w:tab w:val="clear" w:pos="720"/>
          <w:tab w:val="left" w:pos="618" w:leader="none"/>
        </w:tabs>
        <w:jc w:val="center"/>
        <w:rPr>
          <w:rFonts w:ascii="Arial" w:hAnsi="Arial" w:cs="Arial"/>
          <w:sz w:val="24"/>
          <w:szCs w:val="24"/>
        </w:rPr>
      </w:pPr>
      <w:r>
        <w:rPr>
          <w:rFonts w:cs="Arial" w:ascii="Arial" w:hAnsi="Arial"/>
          <w:sz w:val="24"/>
          <w:szCs w:val="24"/>
        </w:rPr>
      </w:r>
    </w:p>
    <w:p>
      <w:pPr>
        <w:pStyle w:val="Normal"/>
        <w:tabs>
          <w:tab w:val="clear" w:pos="720"/>
          <w:tab w:val="left" w:pos="618" w:leader="none"/>
        </w:tabs>
        <w:jc w:val="center"/>
        <w:rPr>
          <w:rFonts w:ascii="Arial" w:hAnsi="Arial" w:cs="Arial"/>
          <w:sz w:val="24"/>
          <w:szCs w:val="24"/>
        </w:rPr>
      </w:pPr>
      <w:r>
        <w:rPr>
          <w:rFonts w:cs="Arial" w:ascii="Arial" w:hAnsi="Arial"/>
          <w:sz w:val="24"/>
          <w:szCs w:val="24"/>
        </w:rPr>
      </w:r>
    </w:p>
    <w:p>
      <w:pPr>
        <w:pStyle w:val="Normal"/>
        <w:tabs>
          <w:tab w:val="clear" w:pos="720"/>
          <w:tab w:val="left" w:pos="618" w:leader="none"/>
        </w:tabs>
        <w:jc w:val="center"/>
        <w:rPr>
          <w:rFonts w:ascii="Arial" w:hAnsi="Arial" w:cs="Arial"/>
          <w:sz w:val="24"/>
          <w:szCs w:val="24"/>
        </w:rPr>
      </w:pPr>
      <w:r>
        <w:rPr>
          <w:rFonts w:cs="Arial" w:ascii="Arial" w:hAnsi="Arial"/>
          <w:sz w:val="24"/>
          <w:szCs w:val="24"/>
        </w:rPr>
      </w:r>
    </w:p>
    <w:p>
      <w:pPr>
        <w:pStyle w:val="Normal"/>
        <w:tabs>
          <w:tab w:val="clear" w:pos="720"/>
          <w:tab w:val="left" w:pos="618" w:leader="none"/>
        </w:tabs>
        <w:jc w:val="center"/>
        <w:rPr>
          <w:rFonts w:ascii="Arial" w:hAnsi="Arial" w:cs="Arial"/>
          <w:sz w:val="24"/>
          <w:szCs w:val="24"/>
        </w:rPr>
      </w:pPr>
      <w:r>
        <w:rPr>
          <w:rFonts w:cs="Arial" w:ascii="Arial" w:hAnsi="Arial"/>
          <w:sz w:val="24"/>
          <w:szCs w:val="24"/>
        </w:rPr>
      </w:r>
    </w:p>
    <w:p>
      <w:pPr>
        <w:pStyle w:val="Normal"/>
        <w:tabs>
          <w:tab w:val="clear" w:pos="720"/>
          <w:tab w:val="left" w:pos="618" w:leader="none"/>
        </w:tabs>
        <w:jc w:val="center"/>
        <w:rPr>
          <w:rFonts w:ascii="Arial" w:hAnsi="Arial" w:cs="Arial"/>
          <w:sz w:val="24"/>
          <w:szCs w:val="24"/>
        </w:rPr>
      </w:pPr>
      <w:r>
        <w:rPr>
          <w:rFonts w:cs="Arial" w:ascii="Arial" w:hAnsi="Arial"/>
          <w:sz w:val="24"/>
          <w:szCs w:val="24"/>
        </w:rPr>
      </w:r>
    </w:p>
    <w:p>
      <w:pPr>
        <w:pStyle w:val="Normal"/>
        <w:tabs>
          <w:tab w:val="clear" w:pos="720"/>
          <w:tab w:val="left" w:pos="618" w:leader="none"/>
        </w:tabs>
        <w:jc w:val="center"/>
        <w:rPr>
          <w:rFonts w:ascii="Arial" w:hAnsi="Arial" w:cs="Arial"/>
          <w:sz w:val="24"/>
          <w:szCs w:val="24"/>
        </w:rPr>
      </w:pPr>
      <w:r>
        <w:rPr>
          <w:rFonts w:cs="Arial" w:ascii="Arial" w:hAnsi="Arial"/>
          <w:sz w:val="24"/>
          <w:szCs w:val="24"/>
        </w:rPr>
      </w:r>
    </w:p>
    <w:p>
      <w:pPr>
        <w:pStyle w:val="Normal"/>
        <w:tabs>
          <w:tab w:val="clear" w:pos="720"/>
          <w:tab w:val="left" w:pos="618" w:leader="none"/>
        </w:tabs>
        <w:jc w:val="center"/>
        <w:rPr>
          <w:rFonts w:ascii="Arial" w:hAnsi="Arial" w:cs="Arial"/>
          <w:sz w:val="24"/>
          <w:szCs w:val="24"/>
        </w:rPr>
      </w:pPr>
      <w:r>
        <w:rPr>
          <w:rFonts w:cs="Arial" w:ascii="Arial" w:hAnsi="Arial"/>
          <w:sz w:val="24"/>
          <w:szCs w:val="24"/>
        </w:rPr>
      </w:r>
    </w:p>
    <w:p>
      <w:pPr>
        <w:pStyle w:val="Normal"/>
        <w:tabs>
          <w:tab w:val="clear" w:pos="720"/>
          <w:tab w:val="left" w:pos="618" w:leader="none"/>
        </w:tabs>
        <w:jc w:val="center"/>
        <w:rPr>
          <w:rFonts w:ascii="Arial" w:hAnsi="Arial" w:cs="Arial"/>
          <w:sz w:val="24"/>
          <w:szCs w:val="24"/>
        </w:rPr>
      </w:pPr>
      <w:r>
        <w:rPr>
          <w:rFonts w:cs="Arial" w:ascii="Arial" w:hAnsi="Arial"/>
          <w:sz w:val="24"/>
          <w:szCs w:val="24"/>
        </w:rPr>
      </w:r>
    </w:p>
    <w:p>
      <w:pPr>
        <w:pStyle w:val="Normal"/>
        <w:tabs>
          <w:tab w:val="clear" w:pos="720"/>
          <w:tab w:val="left" w:pos="618" w:leader="none"/>
        </w:tabs>
        <w:jc w:val="center"/>
        <w:rPr>
          <w:rFonts w:ascii="Arial" w:hAnsi="Arial" w:cs="Arial"/>
          <w:sz w:val="24"/>
          <w:szCs w:val="24"/>
        </w:rPr>
      </w:pPr>
      <w:r>
        <w:rPr>
          <w:rFonts w:cs="Arial" w:ascii="Arial" w:hAnsi="Arial"/>
          <w:sz w:val="24"/>
          <w:szCs w:val="24"/>
        </w:rPr>
      </w:r>
    </w:p>
    <w:p>
      <w:pPr>
        <w:pStyle w:val="Normal"/>
        <w:tabs>
          <w:tab w:val="clear" w:pos="720"/>
          <w:tab w:val="left" w:pos="618" w:leader="none"/>
        </w:tabs>
        <w:jc w:val="center"/>
        <w:rPr>
          <w:rFonts w:ascii="Arial" w:hAnsi="Arial" w:cs="Arial"/>
          <w:sz w:val="24"/>
          <w:szCs w:val="24"/>
        </w:rPr>
      </w:pPr>
      <w:r>
        <w:rPr>
          <w:rFonts w:cs="Arial" w:ascii="Arial" w:hAnsi="Arial"/>
          <w:sz w:val="24"/>
          <w:szCs w:val="24"/>
        </w:rPr>
      </w:r>
    </w:p>
    <w:p>
      <w:pPr>
        <w:pStyle w:val="Normal"/>
        <w:tabs>
          <w:tab w:val="clear" w:pos="720"/>
          <w:tab w:val="left" w:pos="618" w:leader="none"/>
        </w:tabs>
        <w:jc w:val="center"/>
        <w:rPr>
          <w:rFonts w:ascii="Arial" w:hAnsi="Arial" w:cs="Arial"/>
          <w:sz w:val="24"/>
          <w:szCs w:val="24"/>
        </w:rPr>
      </w:pPr>
      <w:r>
        <w:rPr>
          <w:rFonts w:cs="Arial" w:ascii="Arial" w:hAnsi="Arial"/>
          <w:sz w:val="24"/>
          <w:szCs w:val="24"/>
        </w:rPr>
      </w:r>
    </w:p>
    <w:p>
      <w:pPr>
        <w:pStyle w:val="Normal"/>
        <w:tabs>
          <w:tab w:val="clear" w:pos="720"/>
          <w:tab w:val="left" w:pos="618" w:leader="none"/>
        </w:tabs>
        <w:jc w:val="center"/>
        <w:rPr>
          <w:rFonts w:ascii="Arial" w:hAnsi="Arial" w:cs="Arial"/>
          <w:sz w:val="24"/>
          <w:szCs w:val="24"/>
        </w:rPr>
      </w:pPr>
      <w:r>
        <w:rPr>
          <w:rFonts w:cs="Arial" w:ascii="Arial" w:hAnsi="Arial"/>
          <w:sz w:val="24"/>
          <w:szCs w:val="24"/>
        </w:rPr>
      </w:r>
    </w:p>
    <w:p>
      <w:pPr>
        <w:pStyle w:val="Normal"/>
        <w:tabs>
          <w:tab w:val="clear" w:pos="720"/>
          <w:tab w:val="left" w:pos="618" w:leader="none"/>
        </w:tabs>
        <w:jc w:val="center"/>
        <w:rPr>
          <w:rFonts w:ascii="Arial" w:hAnsi="Arial" w:cs="Arial"/>
          <w:sz w:val="24"/>
          <w:szCs w:val="24"/>
        </w:rPr>
      </w:pPr>
      <w:r>
        <w:rPr>
          <w:rFonts w:cs="Arial" w:ascii="Arial" w:hAnsi="Arial"/>
          <w:sz w:val="24"/>
          <w:szCs w:val="24"/>
        </w:rPr>
      </w:r>
    </w:p>
    <w:p>
      <w:pPr>
        <w:pStyle w:val="Normal"/>
        <w:tabs>
          <w:tab w:val="clear" w:pos="720"/>
          <w:tab w:val="left" w:pos="618" w:leader="none"/>
        </w:tabs>
        <w:jc w:val="center"/>
        <w:rPr>
          <w:rFonts w:ascii="Arial" w:hAnsi="Arial" w:cs="Arial"/>
          <w:sz w:val="24"/>
          <w:szCs w:val="24"/>
        </w:rPr>
      </w:pPr>
      <w:r>
        <w:rPr>
          <w:rFonts w:cs="Arial" w:ascii="Arial" w:hAnsi="Arial"/>
          <w:sz w:val="24"/>
          <w:szCs w:val="24"/>
        </w:rPr>
      </w:r>
    </w:p>
    <w:p>
      <w:pPr>
        <w:pStyle w:val="Normal"/>
        <w:tabs>
          <w:tab w:val="clear" w:pos="720"/>
          <w:tab w:val="left" w:pos="618" w:leader="none"/>
        </w:tabs>
        <w:jc w:val="center"/>
        <w:rPr>
          <w:rFonts w:ascii="Arial" w:hAnsi="Arial" w:cs="Arial"/>
          <w:sz w:val="24"/>
          <w:szCs w:val="24"/>
        </w:rPr>
      </w:pPr>
      <w:r>
        <w:rPr>
          <w:rFonts w:cs="Arial" w:ascii="Arial" w:hAnsi="Arial"/>
          <w:sz w:val="24"/>
          <w:szCs w:val="24"/>
        </w:rPr>
      </w:r>
    </w:p>
    <w:p>
      <w:pPr>
        <w:pStyle w:val="Normal"/>
        <w:tabs>
          <w:tab w:val="clear" w:pos="720"/>
          <w:tab w:val="left" w:pos="618" w:leader="none"/>
        </w:tabs>
        <w:jc w:val="center"/>
        <w:rPr>
          <w:rFonts w:ascii="Arial" w:hAnsi="Arial" w:cs="Arial"/>
          <w:sz w:val="24"/>
          <w:szCs w:val="24"/>
        </w:rPr>
      </w:pPr>
      <w:r>
        <w:rPr>
          <w:rFonts w:cs="Arial" w:ascii="Arial" w:hAnsi="Arial"/>
          <w:sz w:val="24"/>
          <w:szCs w:val="24"/>
        </w:rPr>
      </w:r>
    </w:p>
    <w:p>
      <w:pPr>
        <w:pStyle w:val="Normal"/>
        <w:tabs>
          <w:tab w:val="clear" w:pos="720"/>
          <w:tab w:val="left" w:pos="618" w:leader="none"/>
        </w:tabs>
        <w:jc w:val="center"/>
        <w:rPr>
          <w:rFonts w:ascii="Arial" w:hAnsi="Arial" w:cs="Arial"/>
          <w:sz w:val="24"/>
          <w:szCs w:val="24"/>
        </w:rPr>
      </w:pPr>
      <w:r>
        <w:rPr>
          <w:rFonts w:cs="Arial" w:ascii="Arial" w:hAnsi="Arial"/>
          <w:sz w:val="24"/>
          <w:szCs w:val="24"/>
        </w:rPr>
      </w:r>
    </w:p>
    <w:p>
      <w:pPr>
        <w:pStyle w:val="Normal"/>
        <w:tabs>
          <w:tab w:val="clear" w:pos="720"/>
          <w:tab w:val="left" w:pos="618" w:leader="none"/>
        </w:tabs>
        <w:jc w:val="center"/>
        <w:rPr>
          <w:rFonts w:ascii="Arial" w:hAnsi="Arial" w:cs="Arial"/>
          <w:sz w:val="24"/>
          <w:szCs w:val="24"/>
        </w:rPr>
      </w:pPr>
      <w:r>
        <w:rPr>
          <w:rFonts w:cs="Arial" w:ascii="Arial" w:hAnsi="Arial"/>
          <w:sz w:val="24"/>
          <w:szCs w:val="24"/>
        </w:rPr>
      </w:r>
    </w:p>
    <w:p>
      <w:pPr>
        <w:pStyle w:val="Normal"/>
        <w:tabs>
          <w:tab w:val="clear" w:pos="720"/>
          <w:tab w:val="left" w:pos="618" w:leader="none"/>
        </w:tabs>
        <w:jc w:val="center"/>
        <w:rPr>
          <w:rFonts w:ascii="Arial" w:hAnsi="Arial" w:cs="Arial"/>
          <w:sz w:val="24"/>
          <w:szCs w:val="24"/>
        </w:rPr>
      </w:pPr>
      <w:r>
        <w:rPr>
          <w:rFonts w:cs="Arial" w:ascii="Arial" w:hAnsi="Arial"/>
          <w:sz w:val="24"/>
          <w:szCs w:val="24"/>
        </w:rPr>
      </w:r>
    </w:p>
    <w:p>
      <w:pPr>
        <w:pStyle w:val="Normal"/>
        <w:tabs>
          <w:tab w:val="clear" w:pos="720"/>
          <w:tab w:val="left" w:pos="618" w:leader="none"/>
        </w:tabs>
        <w:jc w:val="center"/>
        <w:rPr>
          <w:rFonts w:ascii="Arial" w:hAnsi="Arial" w:cs="Arial"/>
          <w:sz w:val="24"/>
          <w:szCs w:val="24"/>
        </w:rPr>
      </w:pPr>
      <w:r>
        <w:rPr>
          <w:rFonts w:cs="Arial" w:ascii="Arial" w:hAnsi="Arial"/>
          <w:sz w:val="24"/>
          <w:szCs w:val="24"/>
        </w:rPr>
      </w:r>
    </w:p>
    <w:p>
      <w:pPr>
        <w:pStyle w:val="Normal"/>
        <w:tabs>
          <w:tab w:val="clear" w:pos="720"/>
          <w:tab w:val="left" w:pos="618" w:leader="none"/>
        </w:tabs>
        <w:jc w:val="center"/>
        <w:rPr>
          <w:rFonts w:ascii="Arial" w:hAnsi="Arial" w:cs="Arial"/>
          <w:sz w:val="24"/>
          <w:szCs w:val="24"/>
        </w:rPr>
      </w:pPr>
      <w:r>
        <w:rPr>
          <w:rFonts w:cs="Arial" w:ascii="Arial" w:hAnsi="Arial"/>
          <w:sz w:val="24"/>
          <w:szCs w:val="24"/>
        </w:rPr>
      </w:r>
    </w:p>
    <w:p>
      <w:pPr>
        <w:pStyle w:val="Normal"/>
        <w:tabs>
          <w:tab w:val="clear" w:pos="720"/>
          <w:tab w:val="left" w:pos="618" w:leader="none"/>
        </w:tabs>
        <w:jc w:val="center"/>
        <w:rPr>
          <w:rFonts w:ascii="Arial" w:hAnsi="Arial" w:cs="Arial"/>
          <w:sz w:val="24"/>
          <w:szCs w:val="24"/>
        </w:rPr>
      </w:pPr>
      <w:r>
        <w:rPr>
          <w:rFonts w:cs="Arial" w:ascii="Arial" w:hAnsi="Arial"/>
          <w:sz w:val="24"/>
          <w:szCs w:val="24"/>
        </w:rPr>
      </w:r>
    </w:p>
    <w:p>
      <w:pPr>
        <w:pStyle w:val="Normal"/>
        <w:tabs>
          <w:tab w:val="clear" w:pos="720"/>
          <w:tab w:val="left" w:pos="618" w:leader="none"/>
        </w:tabs>
        <w:jc w:val="center"/>
        <w:rPr>
          <w:rFonts w:ascii="Arial" w:hAnsi="Arial" w:cs="Arial"/>
          <w:sz w:val="24"/>
          <w:szCs w:val="24"/>
        </w:rPr>
      </w:pPr>
      <w:r>
        <w:rPr>
          <w:rFonts w:cs="Arial" w:ascii="Arial" w:hAnsi="Arial"/>
          <w:sz w:val="24"/>
          <w:szCs w:val="24"/>
        </w:rPr>
      </w:r>
    </w:p>
    <w:p>
      <w:pPr>
        <w:pStyle w:val="Heading1"/>
        <w:tabs>
          <w:tab w:val="clear" w:pos="720"/>
          <w:tab w:val="left" w:pos="618" w:leader="none"/>
        </w:tabs>
        <w:spacing w:before="88" w:after="0"/>
        <w:ind w:hanging="0" w:left="0" w:right="58"/>
        <w:jc w:val="center"/>
        <w:rPr>
          <w:rFonts w:ascii="Arial" w:hAnsi="Arial" w:cs="Arial"/>
          <w:spacing w:val="-2"/>
          <w:sz w:val="24"/>
          <w:szCs w:val="24"/>
        </w:rPr>
      </w:pPr>
      <w:bookmarkStart w:id="811" w:name="_Toc211264140"/>
      <w:bookmarkStart w:id="812" w:name="_Toc211263652"/>
      <w:bookmarkStart w:id="813" w:name="_Toc211237356"/>
      <w:bookmarkStart w:id="814" w:name="_Toc211237135"/>
      <w:bookmarkStart w:id="815" w:name="_Toc211236875"/>
      <w:bookmarkStart w:id="816" w:name="_Toc211005456"/>
      <w:bookmarkStart w:id="817" w:name="_Toc210918497"/>
      <w:bookmarkStart w:id="818" w:name="_Toc210911819"/>
      <w:bookmarkStart w:id="819" w:name="_Toc210908239"/>
      <w:bookmarkStart w:id="820" w:name="_Toc210730521"/>
      <w:bookmarkStart w:id="821" w:name="_Toc210728406"/>
      <w:bookmarkStart w:id="822" w:name="_Toc210726540"/>
      <w:bookmarkStart w:id="823" w:name="_Toc210726110"/>
      <w:r>
        <w:rPr>
          <w:rFonts w:eastAsia="Arial" w:cs="Arial" w:ascii="Arial" w:hAnsi="Arial"/>
          <w:spacing w:val="-2"/>
          <w:sz w:val="24"/>
          <w:szCs w:val="24"/>
        </w:rPr>
        <w:t>ОГЛАВЛЕНИЕ</w:t>
      </w:r>
      <w:bookmarkStart w:id="824" w:name="_GoBack"/>
      <w:bookmarkEnd w:id="824"/>
      <w:r>
        <w:rPr>
          <w:rFonts w:eastAsia="Arial" w:cs="Arial" w:ascii="Arial" w:hAnsi="Arial"/>
          <w:spacing w:val="-2"/>
          <w:sz w:val="24"/>
          <w:szCs w:val="24"/>
        </w:rPr>
        <w:t>:</w:t>
      </w:r>
      <w:bookmarkEnd w:id="811"/>
      <w:bookmarkEnd w:id="812"/>
      <w:bookmarkEnd w:id="813"/>
      <w:bookmarkEnd w:id="814"/>
      <w:bookmarkEnd w:id="815"/>
      <w:bookmarkEnd w:id="816"/>
      <w:bookmarkEnd w:id="817"/>
      <w:bookmarkEnd w:id="818"/>
      <w:bookmarkEnd w:id="819"/>
      <w:bookmarkEnd w:id="820"/>
      <w:bookmarkEnd w:id="821"/>
      <w:bookmarkEnd w:id="822"/>
      <w:bookmarkEnd w:id="823"/>
    </w:p>
    <w:sdt>
      <w:sdtPr>
        <w:docPartObj>
          <w:docPartGallery w:val="Table of Contents"/>
          <w:docPartUnique w:val="true"/>
        </w:docPartObj>
      </w:sdtPr>
      <w:sdtContent>
        <w:p>
          <w:pPr>
            <w:pStyle w:val="TOC1"/>
            <w:rPr>
              <w:rFonts w:ascii="Arial" w:hAnsi="Arial" w:cs="Arial"/>
              <w:sz w:val="24"/>
              <w:szCs w:val="24"/>
            </w:rPr>
          </w:pPr>
          <w:r>
            <w:fldChar w:fldCharType="begin"/>
          </w:r>
          <w:r>
            <w:rPr>
              <w:sz w:val="24"/>
              <w:szCs w:val="24"/>
              <w:rFonts w:cs="Arial" w:ascii="Arial" w:hAnsi="Arial"/>
            </w:rPr>
            <w:instrText xml:space="preserve"> TOC \z \o "1-3" \h</w:instrText>
          </w:r>
          <w:r>
            <w:rPr>
              <w:sz w:val="24"/>
              <w:szCs w:val="24"/>
              <w:rFonts w:cs="Arial" w:ascii="Arial" w:hAnsi="Arial"/>
            </w:rPr>
            <w:fldChar w:fldCharType="separate"/>
          </w:r>
          <w:r>
            <w:rPr>
              <w:rFonts w:cs="Arial" w:ascii="Arial" w:hAnsi="Arial"/>
              <w:sz w:val="24"/>
              <w:szCs w:val="24"/>
            </w:rPr>
          </w:r>
        </w:p>
        <w:p>
          <w:pPr>
            <w:pStyle w:val="TOC1"/>
            <w:rPr>
              <w:rFonts w:ascii="Arial" w:hAnsi="Arial" w:cs="Arial"/>
              <w:sz w:val="24"/>
              <w:szCs w:val="24"/>
            </w:rPr>
          </w:pPr>
          <w:r>
            <w:rPr>
              <w:rFonts w:eastAsia="Arial" w:cs="Arial" w:ascii="Arial" w:hAnsi="Arial"/>
              <w:sz w:val="24"/>
              <w:szCs w:val="24"/>
            </w:rPr>
            <w:t>Сокращения</w:t>
          </w:r>
          <w:r>
            <w:rPr>
              <w:rFonts w:eastAsia="Arial" w:cs="Arial" w:ascii="Arial" w:hAnsi="Arial"/>
              <w:spacing w:val="-12"/>
              <w:sz w:val="24"/>
              <w:szCs w:val="24"/>
            </w:rPr>
            <w:t xml:space="preserve"> </w:t>
          </w:r>
          <w:r>
            <w:rPr>
              <w:rFonts w:eastAsia="Arial" w:cs="Arial" w:ascii="Arial" w:hAnsi="Arial"/>
              <w:sz w:val="24"/>
              <w:szCs w:val="24"/>
            </w:rPr>
            <w:t>и</w:t>
          </w:r>
          <w:r>
            <w:rPr>
              <w:rFonts w:eastAsia="Arial" w:cs="Arial" w:ascii="Arial" w:hAnsi="Arial"/>
              <w:spacing w:val="-12"/>
              <w:sz w:val="24"/>
              <w:szCs w:val="24"/>
            </w:rPr>
            <w:t xml:space="preserve"> </w:t>
          </w:r>
          <w:r>
            <w:rPr>
              <w:rFonts w:eastAsia="Arial" w:cs="Arial" w:ascii="Arial" w:hAnsi="Arial"/>
              <w:sz w:val="24"/>
              <w:szCs w:val="24"/>
            </w:rPr>
            <w:t>условные</w:t>
          </w:r>
          <w:r>
            <w:rPr>
              <w:rFonts w:eastAsia="Arial" w:cs="Arial" w:ascii="Arial" w:hAnsi="Arial"/>
              <w:spacing w:val="-11"/>
              <w:sz w:val="24"/>
              <w:szCs w:val="24"/>
            </w:rPr>
            <w:t xml:space="preserve"> </w:t>
          </w:r>
          <w:r>
            <w:rPr>
              <w:rFonts w:eastAsia="Arial" w:cs="Arial" w:ascii="Arial" w:hAnsi="Arial"/>
              <w:spacing w:val="-2"/>
              <w:sz w:val="24"/>
              <w:szCs w:val="24"/>
            </w:rPr>
            <w:t>обозначения</w:t>
          </w:r>
          <w:r>
            <w:rPr>
              <w:rFonts w:eastAsia="Arial" w:cs="Arial" w:ascii="Arial" w:hAnsi="Arial"/>
              <w:sz w:val="24"/>
              <w:szCs w:val="24"/>
            </w:rPr>
            <w:tab/>
            <w:t>88</w:t>
          </w:r>
        </w:p>
        <w:p>
          <w:pPr>
            <w:pStyle w:val="TOC1"/>
            <w:rPr>
              <w:rFonts w:ascii="Arial" w:hAnsi="Arial" w:cs="Arial"/>
              <w:sz w:val="24"/>
              <w:szCs w:val="24"/>
            </w:rPr>
          </w:pPr>
          <w:r>
            <w:rPr>
              <w:rFonts w:eastAsia="Arial" w:cs="Arial" w:ascii="Arial" w:hAnsi="Arial"/>
              <w:sz w:val="24"/>
              <w:szCs w:val="24"/>
            </w:rPr>
            <w:t>Глава</w:t>
          </w:r>
          <w:r>
            <w:rPr>
              <w:rFonts w:eastAsia="Arial" w:cs="Arial" w:ascii="Arial" w:hAnsi="Arial"/>
              <w:spacing w:val="-6"/>
              <w:sz w:val="24"/>
              <w:szCs w:val="24"/>
            </w:rPr>
            <w:t xml:space="preserve"> </w:t>
          </w:r>
          <w:r>
            <w:rPr>
              <w:rFonts w:eastAsia="Arial" w:cs="Arial" w:ascii="Arial" w:hAnsi="Arial"/>
              <w:sz w:val="24"/>
              <w:szCs w:val="24"/>
            </w:rPr>
            <w:t>1.</w:t>
          </w:r>
          <w:r>
            <w:rPr>
              <w:rFonts w:eastAsia="Arial" w:cs="Arial" w:ascii="Arial" w:hAnsi="Arial"/>
              <w:spacing w:val="-6"/>
              <w:sz w:val="24"/>
              <w:szCs w:val="24"/>
            </w:rPr>
            <w:t xml:space="preserve"> </w:t>
          </w:r>
          <w:r>
            <w:rPr>
              <w:rFonts w:eastAsia="Arial" w:cs="Arial" w:ascii="Arial" w:hAnsi="Arial"/>
              <w:sz w:val="24"/>
              <w:szCs w:val="24"/>
            </w:rPr>
            <w:t>Существующее</w:t>
          </w:r>
          <w:r>
            <w:rPr>
              <w:rFonts w:eastAsia="Arial" w:cs="Arial" w:ascii="Arial" w:hAnsi="Arial"/>
              <w:spacing w:val="-6"/>
              <w:sz w:val="24"/>
              <w:szCs w:val="24"/>
            </w:rPr>
            <w:t xml:space="preserve"> </w:t>
          </w:r>
          <w:r>
            <w:rPr>
              <w:rFonts w:eastAsia="Arial" w:cs="Arial" w:ascii="Arial" w:hAnsi="Arial"/>
              <w:sz w:val="24"/>
              <w:szCs w:val="24"/>
            </w:rPr>
            <w:t>положение</w:t>
          </w:r>
          <w:r>
            <w:rPr>
              <w:rFonts w:eastAsia="Arial" w:cs="Arial" w:ascii="Arial" w:hAnsi="Arial"/>
              <w:spacing w:val="-6"/>
              <w:sz w:val="24"/>
              <w:szCs w:val="24"/>
            </w:rPr>
            <w:t xml:space="preserve"> </w:t>
          </w:r>
          <w:r>
            <w:rPr>
              <w:rFonts w:eastAsia="Arial" w:cs="Arial" w:ascii="Arial" w:hAnsi="Arial"/>
              <w:sz w:val="24"/>
              <w:szCs w:val="24"/>
            </w:rPr>
            <w:t>в</w:t>
          </w:r>
          <w:r>
            <w:rPr>
              <w:rFonts w:eastAsia="Arial" w:cs="Arial" w:ascii="Arial" w:hAnsi="Arial"/>
              <w:spacing w:val="-5"/>
              <w:sz w:val="24"/>
              <w:szCs w:val="24"/>
            </w:rPr>
            <w:t xml:space="preserve"> </w:t>
          </w:r>
          <w:r>
            <w:rPr>
              <w:rFonts w:eastAsia="Arial" w:cs="Arial" w:ascii="Arial" w:hAnsi="Arial"/>
              <w:sz w:val="24"/>
              <w:szCs w:val="24"/>
            </w:rPr>
            <w:t>сфере</w:t>
          </w:r>
          <w:r>
            <w:rPr>
              <w:rFonts w:eastAsia="Arial" w:cs="Arial" w:ascii="Arial" w:hAnsi="Arial"/>
              <w:spacing w:val="-6"/>
              <w:sz w:val="24"/>
              <w:szCs w:val="24"/>
            </w:rPr>
            <w:t xml:space="preserve"> </w:t>
          </w:r>
          <w:r>
            <w:rPr>
              <w:rFonts w:eastAsia="Arial" w:cs="Arial" w:ascii="Arial" w:hAnsi="Arial"/>
              <w:sz w:val="24"/>
              <w:szCs w:val="24"/>
            </w:rPr>
            <w:t>производства,</w:t>
          </w:r>
          <w:r>
            <w:rPr>
              <w:rFonts w:eastAsia="Arial" w:cs="Arial" w:ascii="Arial" w:hAnsi="Arial"/>
              <w:spacing w:val="-6"/>
              <w:sz w:val="24"/>
              <w:szCs w:val="24"/>
            </w:rPr>
            <w:t xml:space="preserve"> </w:t>
          </w:r>
          <w:r>
            <w:rPr>
              <w:rFonts w:eastAsia="Arial" w:cs="Arial" w:ascii="Arial" w:hAnsi="Arial"/>
              <w:sz w:val="24"/>
              <w:szCs w:val="24"/>
            </w:rPr>
            <w:t>передачи</w:t>
          </w:r>
          <w:r>
            <w:rPr>
              <w:rFonts w:eastAsia="Arial" w:cs="Arial" w:ascii="Arial" w:hAnsi="Arial"/>
              <w:spacing w:val="-6"/>
              <w:sz w:val="24"/>
              <w:szCs w:val="24"/>
            </w:rPr>
            <w:t xml:space="preserve"> </w:t>
          </w:r>
          <w:r>
            <w:rPr>
              <w:rFonts w:eastAsia="Arial" w:cs="Arial" w:ascii="Arial" w:hAnsi="Arial"/>
              <w:sz w:val="24"/>
              <w:szCs w:val="24"/>
            </w:rPr>
            <w:t>и потребления тепловой энергии для целей теплоснабжения</w:t>
            <w:tab/>
            <w:t>89</w:t>
          </w:r>
        </w:p>
        <w:p>
          <w:pPr>
            <w:pStyle w:val="TOC1"/>
            <w:rPr>
              <w:rFonts w:ascii="Arial" w:hAnsi="Arial" w:cs="Arial"/>
              <w:sz w:val="24"/>
              <w:szCs w:val="24"/>
            </w:rPr>
          </w:pPr>
          <w:r>
            <w:rPr>
              <w:rFonts w:eastAsia="Arial" w:cs="Arial" w:ascii="Arial" w:hAnsi="Arial"/>
              <w:sz w:val="24"/>
              <w:szCs w:val="24"/>
            </w:rPr>
            <w:t>Часть</w:t>
          </w:r>
          <w:r>
            <w:rPr>
              <w:rFonts w:eastAsia="Arial" w:cs="Arial" w:ascii="Arial" w:hAnsi="Arial"/>
              <w:spacing w:val="-11"/>
              <w:sz w:val="24"/>
              <w:szCs w:val="24"/>
            </w:rPr>
            <w:t xml:space="preserve"> </w:t>
          </w:r>
          <w:r>
            <w:rPr>
              <w:rFonts w:eastAsia="Arial" w:cs="Arial" w:ascii="Arial" w:hAnsi="Arial"/>
              <w:sz w:val="24"/>
              <w:szCs w:val="24"/>
            </w:rPr>
            <w:t>1.</w:t>
          </w:r>
          <w:r>
            <w:rPr>
              <w:rFonts w:eastAsia="Arial" w:cs="Arial" w:ascii="Arial" w:hAnsi="Arial"/>
              <w:spacing w:val="-12"/>
              <w:sz w:val="24"/>
              <w:szCs w:val="24"/>
            </w:rPr>
            <w:t xml:space="preserve"> </w:t>
          </w:r>
          <w:r>
            <w:rPr>
              <w:rFonts w:eastAsia="Arial" w:cs="Arial" w:ascii="Arial" w:hAnsi="Arial"/>
              <w:sz w:val="24"/>
              <w:szCs w:val="24"/>
            </w:rPr>
            <w:t>Функциональная</w:t>
          </w:r>
          <w:r>
            <w:rPr>
              <w:rFonts w:eastAsia="Arial" w:cs="Arial" w:ascii="Arial" w:hAnsi="Arial"/>
              <w:spacing w:val="-12"/>
              <w:sz w:val="24"/>
              <w:szCs w:val="24"/>
            </w:rPr>
            <w:t xml:space="preserve"> </w:t>
          </w:r>
          <w:r>
            <w:rPr>
              <w:rFonts w:eastAsia="Arial" w:cs="Arial" w:ascii="Arial" w:hAnsi="Arial"/>
              <w:sz w:val="24"/>
              <w:szCs w:val="24"/>
            </w:rPr>
            <w:t>структура</w:t>
          </w:r>
          <w:r>
            <w:rPr>
              <w:rFonts w:eastAsia="Arial" w:cs="Arial" w:ascii="Arial" w:hAnsi="Arial"/>
              <w:spacing w:val="-12"/>
              <w:sz w:val="24"/>
              <w:szCs w:val="24"/>
            </w:rPr>
            <w:t xml:space="preserve"> </w:t>
          </w:r>
          <w:r>
            <w:rPr>
              <w:rFonts w:eastAsia="Arial" w:cs="Arial" w:ascii="Arial" w:hAnsi="Arial"/>
              <w:spacing w:val="-2"/>
              <w:sz w:val="24"/>
              <w:szCs w:val="24"/>
            </w:rPr>
            <w:t>теплоснабжения</w:t>
          </w:r>
          <w:r>
            <w:rPr>
              <w:rFonts w:eastAsia="Arial" w:cs="Arial" w:ascii="Arial" w:hAnsi="Arial"/>
              <w:sz w:val="24"/>
              <w:szCs w:val="24"/>
            </w:rPr>
            <w:tab/>
            <w:t>89</w:t>
          </w:r>
        </w:p>
        <w:p>
          <w:pPr>
            <w:pStyle w:val="TOC1"/>
            <w:rPr>
              <w:rFonts w:ascii="Arial" w:hAnsi="Arial" w:cs="Arial"/>
              <w:sz w:val="24"/>
              <w:szCs w:val="24"/>
            </w:rPr>
          </w:pPr>
          <w:r>
            <w:rPr>
              <w:rFonts w:eastAsia="Arial" w:cs="Arial" w:ascii="Arial" w:hAnsi="Arial"/>
              <w:sz w:val="24"/>
              <w:szCs w:val="24"/>
            </w:rPr>
            <w:t>1.1.1.</w:t>
          </w:r>
          <w:r>
            <w:rPr>
              <w:rFonts w:eastAsia="Arial" w:cs="Arial" w:ascii="Arial" w:hAnsi="Arial" w:eastAsiaTheme="minorEastAsia"/>
              <w:sz w:val="24"/>
              <w:szCs w:val="24"/>
              <w:lang w:eastAsia="ru-RU"/>
            </w:rPr>
            <w:tab/>
          </w:r>
          <w:r>
            <w:rPr>
              <w:rFonts w:eastAsia="Arial" w:cs="Arial" w:ascii="Arial" w:hAnsi="Arial"/>
              <w:sz w:val="24"/>
              <w:szCs w:val="24"/>
            </w:rPr>
            <w:t>Зоны деятельности (эксплуатационной ответственности) теплоснабжающих и теплосетевых организаций и описание структуры договорных отношений между ними</w:t>
            <w:tab/>
            <w:t>89</w:t>
          </w:r>
        </w:p>
        <w:p>
          <w:pPr>
            <w:pStyle w:val="TOC1"/>
            <w:rPr>
              <w:rFonts w:ascii="Arial" w:hAnsi="Arial" w:cs="Arial"/>
              <w:sz w:val="24"/>
              <w:szCs w:val="24"/>
            </w:rPr>
          </w:pPr>
          <w:r>
            <w:rPr>
              <w:rFonts w:eastAsia="Arial" w:cs="Arial" w:ascii="Arial" w:hAnsi="Arial"/>
              <w:sz w:val="24"/>
              <w:szCs w:val="24"/>
            </w:rPr>
            <w:t>1.1.2.</w:t>
          </w:r>
          <w:r>
            <w:rPr>
              <w:rFonts w:eastAsia="Arial" w:cs="Arial" w:ascii="Arial" w:hAnsi="Arial" w:eastAsiaTheme="minorEastAsia"/>
              <w:sz w:val="24"/>
              <w:szCs w:val="24"/>
              <w:lang w:eastAsia="ru-RU"/>
            </w:rPr>
            <w:tab/>
          </w:r>
          <w:r>
            <w:rPr>
              <w:rFonts w:eastAsia="Arial" w:cs="Arial" w:ascii="Arial" w:hAnsi="Arial"/>
              <w:sz w:val="24"/>
              <w:szCs w:val="24"/>
            </w:rPr>
            <w:t>Зоны действия производственных котельных</w:t>
            <w:tab/>
            <w:t>89</w:t>
          </w:r>
        </w:p>
        <w:p>
          <w:pPr>
            <w:pStyle w:val="TOC1"/>
            <w:rPr>
              <w:rFonts w:ascii="Arial" w:hAnsi="Arial" w:cs="Arial"/>
              <w:sz w:val="24"/>
              <w:szCs w:val="24"/>
            </w:rPr>
          </w:pPr>
          <w:r>
            <w:rPr>
              <w:rFonts w:eastAsia="Arial" w:cs="Arial" w:ascii="Arial" w:hAnsi="Arial"/>
              <w:sz w:val="24"/>
              <w:szCs w:val="24"/>
            </w:rPr>
            <w:t>1.1.3.</w:t>
          </w:r>
          <w:r>
            <w:rPr>
              <w:rFonts w:eastAsia="Arial" w:cs="Arial" w:ascii="Arial" w:hAnsi="Arial" w:eastAsiaTheme="minorEastAsia"/>
              <w:sz w:val="24"/>
              <w:szCs w:val="24"/>
              <w:lang w:eastAsia="ru-RU"/>
            </w:rPr>
            <w:tab/>
          </w:r>
          <w:r>
            <w:rPr>
              <w:rFonts w:eastAsia="Arial" w:cs="Arial" w:ascii="Arial" w:hAnsi="Arial"/>
              <w:sz w:val="24"/>
              <w:szCs w:val="24"/>
            </w:rPr>
            <w:t>Зоны действия индивидуального теплоснабжения</w:t>
            <w:tab/>
            <w:t>93</w:t>
          </w:r>
        </w:p>
        <w:p>
          <w:pPr>
            <w:pStyle w:val="TOC1"/>
            <w:rPr>
              <w:rFonts w:ascii="Arial" w:hAnsi="Arial" w:cs="Arial"/>
              <w:sz w:val="24"/>
              <w:szCs w:val="24"/>
            </w:rPr>
          </w:pPr>
          <w:r>
            <w:rPr>
              <w:rFonts w:eastAsia="Arial" w:cs="Arial" w:ascii="Arial" w:hAnsi="Arial"/>
              <w:sz w:val="24"/>
              <w:szCs w:val="24"/>
            </w:rPr>
            <w:t>Часть</w:t>
          </w:r>
          <w:r>
            <w:rPr>
              <w:rFonts w:eastAsia="Arial" w:cs="Arial" w:ascii="Arial" w:hAnsi="Arial"/>
              <w:spacing w:val="-9"/>
              <w:sz w:val="24"/>
              <w:szCs w:val="24"/>
            </w:rPr>
            <w:t xml:space="preserve"> </w:t>
          </w:r>
          <w:r>
            <w:rPr>
              <w:rFonts w:eastAsia="Arial" w:cs="Arial" w:ascii="Arial" w:hAnsi="Arial"/>
              <w:sz w:val="24"/>
              <w:szCs w:val="24"/>
            </w:rPr>
            <w:t>2.</w:t>
          </w:r>
          <w:r>
            <w:rPr>
              <w:rFonts w:eastAsia="Arial" w:cs="Arial" w:ascii="Arial" w:hAnsi="Arial"/>
              <w:spacing w:val="-10"/>
              <w:sz w:val="24"/>
              <w:szCs w:val="24"/>
            </w:rPr>
            <w:t xml:space="preserve"> </w:t>
          </w:r>
          <w:r>
            <w:rPr>
              <w:rFonts w:eastAsia="Arial" w:cs="Arial" w:ascii="Arial" w:hAnsi="Arial"/>
              <w:sz w:val="24"/>
              <w:szCs w:val="24"/>
            </w:rPr>
            <w:t>Источники</w:t>
          </w:r>
          <w:r>
            <w:rPr>
              <w:rFonts w:eastAsia="Arial" w:cs="Arial" w:ascii="Arial" w:hAnsi="Arial"/>
              <w:spacing w:val="-9"/>
              <w:sz w:val="24"/>
              <w:szCs w:val="24"/>
            </w:rPr>
            <w:t xml:space="preserve"> </w:t>
          </w:r>
          <w:r>
            <w:rPr>
              <w:rFonts w:eastAsia="Arial" w:cs="Arial" w:ascii="Arial" w:hAnsi="Arial"/>
              <w:sz w:val="24"/>
              <w:szCs w:val="24"/>
            </w:rPr>
            <w:t>тепловой</w:t>
          </w:r>
          <w:r>
            <w:rPr>
              <w:rFonts w:eastAsia="Arial" w:cs="Arial" w:ascii="Arial" w:hAnsi="Arial"/>
              <w:spacing w:val="-10"/>
              <w:sz w:val="24"/>
              <w:szCs w:val="24"/>
            </w:rPr>
            <w:t xml:space="preserve"> </w:t>
          </w:r>
          <w:r>
            <w:rPr>
              <w:rFonts w:eastAsia="Arial" w:cs="Arial" w:ascii="Arial" w:hAnsi="Arial"/>
              <w:spacing w:val="-2"/>
              <w:sz w:val="24"/>
              <w:szCs w:val="24"/>
            </w:rPr>
            <w:t>энергии</w:t>
          </w:r>
          <w:r>
            <w:rPr>
              <w:rFonts w:eastAsia="Arial" w:cs="Arial" w:ascii="Arial" w:hAnsi="Arial"/>
              <w:sz w:val="24"/>
              <w:szCs w:val="24"/>
            </w:rPr>
            <w:tab/>
            <w:t>100</w:t>
          </w:r>
        </w:p>
        <w:p>
          <w:pPr>
            <w:pStyle w:val="TOC1"/>
            <w:rPr>
              <w:rFonts w:ascii="Arial" w:hAnsi="Arial" w:cs="Arial"/>
              <w:sz w:val="24"/>
              <w:szCs w:val="24"/>
            </w:rPr>
          </w:pPr>
          <w:r>
            <w:rPr>
              <w:rFonts w:eastAsia="Arial" w:cs="Arial" w:ascii="Arial" w:hAnsi="Arial"/>
              <w:sz w:val="24"/>
              <w:szCs w:val="24"/>
            </w:rPr>
            <w:t>1.2.1.</w:t>
          </w:r>
          <w:r>
            <w:rPr>
              <w:rFonts w:eastAsia="Arial" w:cs="Arial" w:ascii="Arial" w:hAnsi="Arial" w:eastAsiaTheme="minorEastAsia"/>
              <w:sz w:val="24"/>
              <w:szCs w:val="24"/>
              <w:lang w:eastAsia="ru-RU"/>
            </w:rPr>
            <w:tab/>
          </w:r>
          <w:r>
            <w:rPr>
              <w:rFonts w:eastAsia="Arial" w:cs="Arial" w:ascii="Arial" w:hAnsi="Arial"/>
              <w:sz w:val="24"/>
              <w:szCs w:val="24"/>
            </w:rPr>
            <w:t>Структура основного оборудования</w:t>
            <w:tab/>
            <w:t>100</w:t>
          </w:r>
        </w:p>
        <w:p>
          <w:pPr>
            <w:pStyle w:val="TOC1"/>
            <w:rPr>
              <w:rFonts w:ascii="Arial" w:hAnsi="Arial" w:cs="Arial"/>
              <w:sz w:val="24"/>
              <w:szCs w:val="24"/>
            </w:rPr>
          </w:pPr>
          <w:r>
            <w:rPr>
              <w:rFonts w:eastAsia="Arial" w:cs="Arial" w:ascii="Arial" w:hAnsi="Arial"/>
              <w:sz w:val="24"/>
              <w:szCs w:val="24"/>
            </w:rPr>
            <w:t>1.2.2.</w:t>
          </w:r>
          <w:r>
            <w:rPr>
              <w:rFonts w:eastAsia="Arial" w:cs="Arial" w:ascii="Arial" w:hAnsi="Arial" w:eastAsiaTheme="minorEastAsia"/>
              <w:sz w:val="24"/>
              <w:szCs w:val="24"/>
              <w:lang w:eastAsia="ru-RU"/>
            </w:rPr>
            <w:tab/>
          </w:r>
          <w:r>
            <w:rPr>
              <w:rFonts w:eastAsia="Arial" w:cs="Arial" w:ascii="Arial" w:hAnsi="Arial"/>
              <w:sz w:val="24"/>
              <w:szCs w:val="24"/>
            </w:rPr>
            <w:t>Параметры установленной тепловой мощности теплофикационного оборудования и теплофикационной установки</w:t>
            <w:tab/>
            <w:t>103</w:t>
          </w:r>
        </w:p>
        <w:p>
          <w:pPr>
            <w:pStyle w:val="TOC1"/>
            <w:rPr>
              <w:rFonts w:ascii="Arial" w:hAnsi="Arial" w:cs="Arial"/>
              <w:sz w:val="24"/>
              <w:szCs w:val="24"/>
            </w:rPr>
          </w:pPr>
          <w:r>
            <w:rPr>
              <w:rFonts w:eastAsia="Arial" w:cs="Arial" w:ascii="Arial" w:hAnsi="Arial"/>
              <w:sz w:val="24"/>
              <w:szCs w:val="24"/>
            </w:rPr>
            <w:t>1.2.3.</w:t>
          </w:r>
          <w:r>
            <w:rPr>
              <w:rFonts w:eastAsia="Arial" w:cs="Arial" w:ascii="Arial" w:hAnsi="Arial" w:eastAsiaTheme="minorEastAsia"/>
              <w:sz w:val="24"/>
              <w:szCs w:val="24"/>
              <w:lang w:eastAsia="ru-RU"/>
            </w:rPr>
            <w:tab/>
          </w:r>
          <w:r>
            <w:rPr>
              <w:rFonts w:eastAsia="Arial" w:cs="Arial" w:ascii="Arial" w:hAnsi="Arial"/>
              <w:sz w:val="24"/>
              <w:szCs w:val="24"/>
            </w:rPr>
            <w:t>Ограничения</w:t>
          </w:r>
          <w:r>
            <w:rPr>
              <w:rFonts w:eastAsia="Arial" w:cs="Arial" w:ascii="Arial" w:hAnsi="Arial"/>
              <w:spacing w:val="80"/>
              <w:sz w:val="24"/>
              <w:szCs w:val="24"/>
            </w:rPr>
            <w:t xml:space="preserve"> </w:t>
          </w:r>
          <w:r>
            <w:rPr>
              <w:rFonts w:eastAsia="Arial" w:cs="Arial" w:ascii="Arial" w:hAnsi="Arial"/>
              <w:sz w:val="24"/>
              <w:szCs w:val="24"/>
            </w:rPr>
            <w:t>тепловой</w:t>
          </w:r>
          <w:r>
            <w:rPr>
              <w:rFonts w:eastAsia="Arial" w:cs="Arial" w:ascii="Arial" w:hAnsi="Arial"/>
              <w:spacing w:val="80"/>
              <w:sz w:val="24"/>
              <w:szCs w:val="24"/>
            </w:rPr>
            <w:t xml:space="preserve"> </w:t>
          </w:r>
          <w:r>
            <w:rPr>
              <w:rFonts w:eastAsia="Arial" w:cs="Arial" w:ascii="Arial" w:hAnsi="Arial"/>
              <w:sz w:val="24"/>
              <w:szCs w:val="24"/>
            </w:rPr>
            <w:t>мощности</w:t>
          </w:r>
          <w:r>
            <w:rPr>
              <w:rFonts w:eastAsia="Arial" w:cs="Arial" w:ascii="Arial" w:hAnsi="Arial"/>
              <w:spacing w:val="80"/>
              <w:sz w:val="24"/>
              <w:szCs w:val="24"/>
            </w:rPr>
            <w:t xml:space="preserve"> </w:t>
          </w:r>
          <w:r>
            <w:rPr>
              <w:rFonts w:eastAsia="Arial" w:cs="Arial" w:ascii="Arial" w:hAnsi="Arial"/>
              <w:sz w:val="24"/>
              <w:szCs w:val="24"/>
            </w:rPr>
            <w:t>и</w:t>
          </w:r>
          <w:r>
            <w:rPr>
              <w:rFonts w:eastAsia="Arial" w:cs="Arial" w:ascii="Arial" w:hAnsi="Arial"/>
              <w:spacing w:val="80"/>
              <w:sz w:val="24"/>
              <w:szCs w:val="24"/>
            </w:rPr>
            <w:t xml:space="preserve"> </w:t>
          </w:r>
          <w:r>
            <w:rPr>
              <w:rFonts w:eastAsia="Arial" w:cs="Arial" w:ascii="Arial" w:hAnsi="Arial"/>
              <w:sz w:val="24"/>
              <w:szCs w:val="24"/>
            </w:rPr>
            <w:t xml:space="preserve">параметры </w:t>
          </w:r>
          <w:r>
            <w:rPr>
              <w:rFonts w:eastAsia="Arial" w:cs="Arial" w:ascii="Arial" w:hAnsi="Arial"/>
              <w:spacing w:val="-2"/>
              <w:sz w:val="24"/>
              <w:szCs w:val="24"/>
            </w:rPr>
            <w:t xml:space="preserve">располагаемой </w:t>
          </w:r>
          <w:r>
            <w:rPr>
              <w:rFonts w:eastAsia="Arial" w:cs="Arial" w:ascii="Arial" w:hAnsi="Arial"/>
              <w:sz w:val="24"/>
              <w:szCs w:val="24"/>
            </w:rPr>
            <w:t>тепловой мощности</w:t>
            <w:tab/>
            <w:t>104</w:t>
          </w:r>
        </w:p>
        <w:p>
          <w:pPr>
            <w:pStyle w:val="TOC1"/>
            <w:rPr>
              <w:rFonts w:ascii="Arial" w:hAnsi="Arial" w:cs="Arial"/>
              <w:sz w:val="24"/>
              <w:szCs w:val="24"/>
            </w:rPr>
          </w:pPr>
          <w:r>
            <w:rPr>
              <w:rFonts w:eastAsia="Arial" w:cs="Arial" w:ascii="Arial" w:hAnsi="Arial"/>
              <w:sz w:val="24"/>
              <w:szCs w:val="24"/>
            </w:rPr>
            <w:t>1.2.4.</w:t>
          </w:r>
          <w:r>
            <w:rPr>
              <w:rFonts w:eastAsia="Arial" w:cs="Arial" w:ascii="Arial" w:hAnsi="Arial" w:eastAsiaTheme="minorEastAsia"/>
              <w:sz w:val="24"/>
              <w:szCs w:val="24"/>
              <w:lang w:eastAsia="ru-RU"/>
            </w:rPr>
            <w:tab/>
          </w:r>
          <w:r>
            <w:rPr>
              <w:rFonts w:eastAsia="Arial" w:cs="Arial" w:ascii="Arial" w:hAnsi="Arial"/>
              <w:sz w:val="24"/>
              <w:szCs w:val="24"/>
            </w:rPr>
            <w:t>Объем потребления тепловой энергии (мощности) и теплоносителя на собственные и хозяйственные нужды и параметры тепловой мощности нетто</w:t>
            <w:tab/>
            <w:t>104</w:t>
          </w:r>
        </w:p>
        <w:p>
          <w:pPr>
            <w:pStyle w:val="TOC1"/>
            <w:rPr>
              <w:rFonts w:ascii="Arial" w:hAnsi="Arial" w:cs="Arial"/>
              <w:sz w:val="24"/>
              <w:szCs w:val="24"/>
            </w:rPr>
          </w:pPr>
          <w:r>
            <w:rPr>
              <w:rFonts w:eastAsia="Arial" w:cs="Arial" w:ascii="Arial" w:hAnsi="Arial"/>
              <w:sz w:val="24"/>
              <w:szCs w:val="24"/>
            </w:rPr>
            <w:t>1.2.5.</w:t>
          </w:r>
          <w:r>
            <w:rPr>
              <w:rFonts w:eastAsia="Arial" w:cs="Arial" w:ascii="Arial" w:hAnsi="Arial" w:eastAsiaTheme="minorEastAsia"/>
              <w:sz w:val="24"/>
              <w:szCs w:val="24"/>
              <w:lang w:eastAsia="ru-RU"/>
            </w:rPr>
            <w:tab/>
          </w:r>
          <w:r>
            <w:rPr>
              <w:rFonts w:eastAsia="Arial" w:cs="Arial" w:ascii="Arial" w:hAnsi="Arial"/>
              <w:sz w:val="24"/>
              <w:szCs w:val="24"/>
            </w:rPr>
            <w:t>Сроки ввода в эксплуатацию теплофикационного оборудования, годы последнего освидетельствования при допуске к эксплуатации после ремонтов, годы продления ресурса и мероприятия по продлению ресурса</w:t>
            <w:tab/>
            <w:t>105</w:t>
          </w:r>
        </w:p>
        <w:p>
          <w:pPr>
            <w:pStyle w:val="TOC1"/>
            <w:rPr>
              <w:rFonts w:ascii="Arial" w:hAnsi="Arial" w:cs="Arial"/>
              <w:sz w:val="24"/>
              <w:szCs w:val="24"/>
            </w:rPr>
          </w:pPr>
          <w:r>
            <w:rPr>
              <w:rFonts w:eastAsia="Arial" w:cs="Arial" w:ascii="Arial" w:hAnsi="Arial"/>
              <w:sz w:val="24"/>
              <w:szCs w:val="24"/>
            </w:rPr>
            <w:t>1.2.6.</w:t>
          </w:r>
          <w:r>
            <w:rPr>
              <w:rFonts w:eastAsia="Arial" w:cs="Arial" w:ascii="Arial" w:hAnsi="Arial" w:eastAsiaTheme="minorEastAsia"/>
              <w:sz w:val="24"/>
              <w:szCs w:val="24"/>
              <w:lang w:eastAsia="ru-RU"/>
            </w:rPr>
            <w:tab/>
          </w:r>
          <w:r>
            <w:rPr>
              <w:rFonts w:eastAsia="Arial" w:cs="Arial" w:ascii="Arial" w:hAnsi="Arial"/>
              <w:sz w:val="24"/>
              <w:szCs w:val="24"/>
            </w:rPr>
            <w:t>Схемы выдачи тепловой мощности, структура теплофикационных установок (для источников комбинированной выработки тепловой и электрической энергии)</w:t>
            <w:tab/>
            <w:t>106</w:t>
          </w:r>
        </w:p>
        <w:p>
          <w:pPr>
            <w:pStyle w:val="TOC1"/>
            <w:rPr>
              <w:rFonts w:ascii="Arial" w:hAnsi="Arial" w:cs="Arial"/>
              <w:sz w:val="24"/>
              <w:szCs w:val="24"/>
            </w:rPr>
          </w:pPr>
          <w:r>
            <w:rPr>
              <w:rFonts w:eastAsia="Arial" w:cs="Arial" w:ascii="Arial" w:hAnsi="Arial"/>
              <w:sz w:val="24"/>
              <w:szCs w:val="24"/>
            </w:rPr>
            <w:t>1.2.7.</w:t>
          </w:r>
          <w:r>
            <w:rPr>
              <w:rFonts w:eastAsia="Arial" w:cs="Arial" w:ascii="Arial" w:hAnsi="Arial" w:eastAsiaTheme="minorEastAsia"/>
              <w:sz w:val="24"/>
              <w:szCs w:val="24"/>
              <w:lang w:eastAsia="ru-RU"/>
            </w:rPr>
            <w:tab/>
          </w:r>
          <w:r>
            <w:rPr>
              <w:rFonts w:eastAsia="Arial" w:cs="Arial" w:ascii="Arial" w:hAnsi="Arial"/>
              <w:sz w:val="24"/>
              <w:szCs w:val="24"/>
            </w:rPr>
            <w:t xml:space="preserve">Способ регулирования отпуска тепловой энергии от источников тепловой энергии с обоснованием выбора графика изменения температур </w:t>
          </w:r>
          <w:r>
            <w:rPr>
              <w:rFonts w:eastAsia="Arial" w:cs="Arial" w:ascii="Arial" w:hAnsi="Arial"/>
              <w:spacing w:val="-2"/>
              <w:sz w:val="24"/>
              <w:szCs w:val="24"/>
            </w:rPr>
            <w:t>теплоносителя</w:t>
          </w:r>
          <w:r>
            <w:rPr>
              <w:rFonts w:eastAsia="Arial" w:cs="Arial" w:ascii="Arial" w:hAnsi="Arial"/>
              <w:sz w:val="24"/>
              <w:szCs w:val="24"/>
            </w:rPr>
            <w:tab/>
            <w:t>106</w:t>
          </w:r>
        </w:p>
        <w:p>
          <w:pPr>
            <w:pStyle w:val="TOC1"/>
            <w:rPr>
              <w:rFonts w:ascii="Arial" w:hAnsi="Arial" w:cs="Arial"/>
              <w:sz w:val="24"/>
              <w:szCs w:val="24"/>
            </w:rPr>
          </w:pPr>
          <w:r>
            <w:rPr>
              <w:rFonts w:eastAsia="Arial" w:cs="Arial" w:ascii="Arial" w:hAnsi="Arial"/>
              <w:sz w:val="24"/>
              <w:szCs w:val="24"/>
            </w:rPr>
            <w:t>1.2.8.</w:t>
          </w:r>
          <w:r>
            <w:rPr>
              <w:rFonts w:eastAsia="Arial" w:cs="Arial" w:ascii="Arial" w:hAnsi="Arial" w:eastAsiaTheme="minorEastAsia"/>
              <w:sz w:val="24"/>
              <w:szCs w:val="24"/>
              <w:lang w:eastAsia="ru-RU"/>
            </w:rPr>
            <w:tab/>
          </w:r>
          <w:r>
            <w:rPr>
              <w:rFonts w:eastAsia="Arial" w:cs="Arial" w:ascii="Arial" w:hAnsi="Arial"/>
              <w:spacing w:val="-2"/>
              <w:sz w:val="24"/>
              <w:szCs w:val="24"/>
            </w:rPr>
            <w:t>Среднегодовая</w:t>
          </w:r>
          <w:r>
            <w:rPr>
              <w:rFonts w:eastAsia="Arial" w:cs="Arial" w:ascii="Arial" w:hAnsi="Arial"/>
              <w:spacing w:val="4"/>
              <w:sz w:val="24"/>
              <w:szCs w:val="24"/>
            </w:rPr>
            <w:t xml:space="preserve"> </w:t>
          </w:r>
          <w:r>
            <w:rPr>
              <w:rFonts w:eastAsia="Arial" w:cs="Arial" w:ascii="Arial" w:hAnsi="Arial"/>
              <w:spacing w:val="-2"/>
              <w:sz w:val="24"/>
              <w:szCs w:val="24"/>
            </w:rPr>
            <w:t>загрузка</w:t>
          </w:r>
          <w:r>
            <w:rPr>
              <w:rFonts w:eastAsia="Arial" w:cs="Arial" w:ascii="Arial" w:hAnsi="Arial"/>
              <w:spacing w:val="4"/>
              <w:sz w:val="24"/>
              <w:szCs w:val="24"/>
            </w:rPr>
            <w:t xml:space="preserve"> </w:t>
          </w:r>
          <w:r>
            <w:rPr>
              <w:rFonts w:eastAsia="Arial" w:cs="Arial" w:ascii="Arial" w:hAnsi="Arial"/>
              <w:spacing w:val="-2"/>
              <w:sz w:val="24"/>
              <w:szCs w:val="24"/>
            </w:rPr>
            <w:t>оборудования</w:t>
          </w:r>
          <w:r>
            <w:rPr>
              <w:rFonts w:eastAsia="Arial" w:cs="Arial" w:ascii="Arial" w:hAnsi="Arial"/>
              <w:sz w:val="24"/>
              <w:szCs w:val="24"/>
            </w:rPr>
            <w:tab/>
            <w:t>107</w:t>
          </w:r>
        </w:p>
        <w:p>
          <w:pPr>
            <w:pStyle w:val="TOC1"/>
            <w:rPr>
              <w:rFonts w:ascii="Arial" w:hAnsi="Arial" w:cs="Arial"/>
              <w:sz w:val="24"/>
              <w:szCs w:val="24"/>
            </w:rPr>
          </w:pPr>
          <w:r>
            <w:rPr>
              <w:rFonts w:eastAsia="Arial" w:cs="Arial" w:ascii="Arial" w:hAnsi="Arial"/>
              <w:sz w:val="24"/>
              <w:szCs w:val="24"/>
            </w:rPr>
            <w:t>1.2.9.</w:t>
          </w:r>
          <w:r>
            <w:rPr>
              <w:rFonts w:eastAsia="Arial" w:cs="Arial" w:ascii="Arial" w:hAnsi="Arial" w:eastAsiaTheme="minorEastAsia"/>
              <w:sz w:val="24"/>
              <w:szCs w:val="24"/>
              <w:lang w:eastAsia="ru-RU"/>
            </w:rPr>
            <w:tab/>
          </w:r>
          <w:r>
            <w:rPr>
              <w:rFonts w:eastAsia="Arial" w:cs="Arial" w:ascii="Arial" w:hAnsi="Arial"/>
              <w:sz w:val="24"/>
              <w:szCs w:val="24"/>
            </w:rPr>
            <w:t>Способы</w:t>
          </w:r>
          <w:r>
            <w:rPr>
              <w:rFonts w:eastAsia="Arial" w:cs="Arial" w:ascii="Arial" w:hAnsi="Arial"/>
              <w:spacing w:val="-11"/>
              <w:sz w:val="24"/>
              <w:szCs w:val="24"/>
            </w:rPr>
            <w:t xml:space="preserve"> </w:t>
          </w:r>
          <w:r>
            <w:rPr>
              <w:rFonts w:eastAsia="Arial" w:cs="Arial" w:ascii="Arial" w:hAnsi="Arial"/>
              <w:sz w:val="24"/>
              <w:szCs w:val="24"/>
            </w:rPr>
            <w:t>учета</w:t>
          </w:r>
          <w:r>
            <w:rPr>
              <w:rFonts w:eastAsia="Arial" w:cs="Arial" w:ascii="Arial" w:hAnsi="Arial"/>
              <w:spacing w:val="-8"/>
              <w:sz w:val="24"/>
              <w:szCs w:val="24"/>
            </w:rPr>
            <w:t xml:space="preserve"> </w:t>
          </w:r>
          <w:r>
            <w:rPr>
              <w:rFonts w:eastAsia="Arial" w:cs="Arial" w:ascii="Arial" w:hAnsi="Arial"/>
              <w:sz w:val="24"/>
              <w:szCs w:val="24"/>
            </w:rPr>
            <w:t>тепла,</w:t>
          </w:r>
          <w:r>
            <w:rPr>
              <w:rFonts w:eastAsia="Arial" w:cs="Arial" w:ascii="Arial" w:hAnsi="Arial"/>
              <w:spacing w:val="-11"/>
              <w:sz w:val="24"/>
              <w:szCs w:val="24"/>
            </w:rPr>
            <w:t xml:space="preserve"> </w:t>
          </w:r>
          <w:r>
            <w:rPr>
              <w:rFonts w:eastAsia="Arial" w:cs="Arial" w:ascii="Arial" w:hAnsi="Arial"/>
              <w:sz w:val="24"/>
              <w:szCs w:val="24"/>
            </w:rPr>
            <w:t>отпущенного</w:t>
          </w:r>
          <w:r>
            <w:rPr>
              <w:rFonts w:eastAsia="Arial" w:cs="Arial" w:ascii="Arial" w:hAnsi="Arial"/>
              <w:spacing w:val="-9"/>
              <w:sz w:val="24"/>
              <w:szCs w:val="24"/>
            </w:rPr>
            <w:t xml:space="preserve"> </w:t>
          </w:r>
          <w:r>
            <w:rPr>
              <w:rFonts w:eastAsia="Arial" w:cs="Arial" w:ascii="Arial" w:hAnsi="Arial"/>
              <w:sz w:val="24"/>
              <w:szCs w:val="24"/>
            </w:rPr>
            <w:t>в</w:t>
          </w:r>
          <w:r>
            <w:rPr>
              <w:rFonts w:eastAsia="Arial" w:cs="Arial" w:ascii="Arial" w:hAnsi="Arial"/>
              <w:spacing w:val="-10"/>
              <w:sz w:val="24"/>
              <w:szCs w:val="24"/>
            </w:rPr>
            <w:t xml:space="preserve"> </w:t>
          </w:r>
          <w:r>
            <w:rPr>
              <w:rFonts w:eastAsia="Arial" w:cs="Arial" w:ascii="Arial" w:hAnsi="Arial"/>
              <w:sz w:val="24"/>
              <w:szCs w:val="24"/>
            </w:rPr>
            <w:t>тепловые</w:t>
          </w:r>
          <w:r>
            <w:rPr>
              <w:rFonts w:eastAsia="Arial" w:cs="Arial" w:ascii="Arial" w:hAnsi="Arial"/>
              <w:spacing w:val="-11"/>
              <w:sz w:val="24"/>
              <w:szCs w:val="24"/>
            </w:rPr>
            <w:t xml:space="preserve"> </w:t>
          </w:r>
          <w:r>
            <w:rPr>
              <w:rFonts w:eastAsia="Arial" w:cs="Arial" w:ascii="Arial" w:hAnsi="Arial"/>
              <w:spacing w:val="-4"/>
              <w:sz w:val="24"/>
              <w:szCs w:val="24"/>
            </w:rPr>
            <w:t>сети</w:t>
          </w:r>
          <w:r>
            <w:rPr>
              <w:rFonts w:eastAsia="Arial" w:cs="Arial" w:ascii="Arial" w:hAnsi="Arial"/>
              <w:sz w:val="24"/>
              <w:szCs w:val="24"/>
            </w:rPr>
            <w:tab/>
            <w:t>109</w:t>
          </w:r>
        </w:p>
        <w:p>
          <w:pPr>
            <w:pStyle w:val="TOC1"/>
            <w:rPr>
              <w:rFonts w:ascii="Arial" w:hAnsi="Arial" w:cs="Arial"/>
              <w:sz w:val="24"/>
              <w:szCs w:val="24"/>
            </w:rPr>
          </w:pPr>
          <w:r>
            <w:rPr>
              <w:rFonts w:eastAsia="Arial" w:cs="Arial" w:ascii="Arial" w:hAnsi="Arial"/>
              <w:sz w:val="24"/>
              <w:szCs w:val="24"/>
            </w:rPr>
            <w:t>1.2.10.</w:t>
          </w:r>
          <w:r>
            <w:rPr>
              <w:rFonts w:eastAsia="Arial" w:cs="Arial" w:ascii="Arial" w:hAnsi="Arial" w:eastAsiaTheme="minorEastAsia"/>
              <w:sz w:val="24"/>
              <w:szCs w:val="24"/>
              <w:lang w:eastAsia="ru-RU"/>
            </w:rPr>
            <w:tab/>
          </w:r>
          <w:r>
            <w:rPr>
              <w:rFonts w:eastAsia="Arial" w:cs="Arial" w:ascii="Arial" w:hAnsi="Arial"/>
              <w:sz w:val="24"/>
              <w:szCs w:val="24"/>
            </w:rPr>
            <w:t>Статистика</w:t>
          </w:r>
          <w:r>
            <w:rPr>
              <w:rFonts w:eastAsia="Arial" w:cs="Arial" w:ascii="Arial" w:hAnsi="Arial"/>
              <w:spacing w:val="80"/>
              <w:sz w:val="24"/>
              <w:szCs w:val="24"/>
            </w:rPr>
            <w:t xml:space="preserve"> </w:t>
          </w:r>
          <w:r>
            <w:rPr>
              <w:rFonts w:eastAsia="Arial" w:cs="Arial" w:ascii="Arial" w:hAnsi="Arial"/>
              <w:sz w:val="24"/>
              <w:szCs w:val="24"/>
            </w:rPr>
            <w:t>отказов</w:t>
          </w:r>
          <w:r>
            <w:rPr>
              <w:rFonts w:eastAsia="Arial" w:cs="Arial" w:ascii="Arial" w:hAnsi="Arial"/>
              <w:spacing w:val="80"/>
              <w:sz w:val="24"/>
              <w:szCs w:val="24"/>
            </w:rPr>
            <w:t xml:space="preserve"> </w:t>
          </w:r>
          <w:r>
            <w:rPr>
              <w:rFonts w:eastAsia="Arial" w:cs="Arial" w:ascii="Arial" w:hAnsi="Arial"/>
              <w:sz w:val="24"/>
              <w:szCs w:val="24"/>
            </w:rPr>
            <w:t>и</w:t>
          </w:r>
          <w:r>
            <w:rPr>
              <w:rFonts w:eastAsia="Arial" w:cs="Arial" w:ascii="Arial" w:hAnsi="Arial"/>
              <w:spacing w:val="80"/>
              <w:sz w:val="24"/>
              <w:szCs w:val="24"/>
            </w:rPr>
            <w:t xml:space="preserve"> </w:t>
          </w:r>
          <w:r>
            <w:rPr>
              <w:rFonts w:eastAsia="Arial" w:cs="Arial" w:ascii="Arial" w:hAnsi="Arial"/>
              <w:sz w:val="24"/>
              <w:szCs w:val="24"/>
            </w:rPr>
            <w:t>восстановлений</w:t>
          </w:r>
          <w:r>
            <w:rPr>
              <w:rFonts w:eastAsia="Arial" w:cs="Arial" w:ascii="Arial" w:hAnsi="Arial"/>
              <w:spacing w:val="80"/>
              <w:sz w:val="24"/>
              <w:szCs w:val="24"/>
            </w:rPr>
            <w:t xml:space="preserve"> </w:t>
          </w:r>
          <w:r>
            <w:rPr>
              <w:rFonts w:eastAsia="Arial" w:cs="Arial" w:ascii="Arial" w:hAnsi="Arial"/>
              <w:sz w:val="24"/>
              <w:szCs w:val="24"/>
            </w:rPr>
            <w:t>оборудования</w:t>
          </w:r>
          <w:r>
            <w:rPr>
              <w:rFonts w:eastAsia="Arial" w:cs="Arial" w:ascii="Arial" w:hAnsi="Arial"/>
              <w:spacing w:val="80"/>
              <w:sz w:val="24"/>
              <w:szCs w:val="24"/>
            </w:rPr>
            <w:t xml:space="preserve"> </w:t>
          </w:r>
          <w:r>
            <w:rPr>
              <w:rFonts w:eastAsia="Arial" w:cs="Arial" w:ascii="Arial" w:hAnsi="Arial"/>
              <w:sz w:val="24"/>
              <w:szCs w:val="24"/>
            </w:rPr>
            <w:t>источников тепловой энергии</w:t>
            <w:tab/>
            <w:t>110</w:t>
          </w:r>
        </w:p>
        <w:p>
          <w:pPr>
            <w:pStyle w:val="TOC1"/>
            <w:rPr>
              <w:rFonts w:ascii="Arial" w:hAnsi="Arial" w:cs="Arial"/>
              <w:sz w:val="24"/>
              <w:szCs w:val="24"/>
            </w:rPr>
          </w:pPr>
          <w:r>
            <w:rPr>
              <w:rFonts w:eastAsia="Arial" w:cs="Arial" w:ascii="Arial" w:hAnsi="Arial"/>
              <w:sz w:val="24"/>
              <w:szCs w:val="24"/>
            </w:rPr>
            <w:t>1.2.11.</w:t>
          </w:r>
          <w:r>
            <w:rPr>
              <w:rFonts w:eastAsia="Arial" w:cs="Arial" w:ascii="Arial" w:hAnsi="Arial" w:eastAsiaTheme="minorEastAsia"/>
              <w:sz w:val="24"/>
              <w:szCs w:val="24"/>
              <w:lang w:eastAsia="ru-RU"/>
            </w:rPr>
            <w:tab/>
          </w:r>
          <w:r>
            <w:rPr>
              <w:rFonts w:eastAsia="Arial" w:cs="Arial" w:ascii="Arial" w:hAnsi="Arial"/>
              <w:spacing w:val="-2"/>
              <w:sz w:val="24"/>
              <w:szCs w:val="24"/>
            </w:rPr>
            <w:t>Предписания</w:t>
          </w:r>
          <w:r>
            <w:rPr>
              <w:rFonts w:eastAsia="Arial" w:cs="Arial" w:ascii="Arial" w:hAnsi="Arial"/>
              <w:sz w:val="24"/>
              <w:szCs w:val="24"/>
            </w:rPr>
            <w:t xml:space="preserve"> </w:t>
          </w:r>
          <w:r>
            <w:rPr>
              <w:rFonts w:eastAsia="Arial" w:cs="Arial" w:ascii="Arial" w:hAnsi="Arial"/>
              <w:spacing w:val="-2"/>
              <w:sz w:val="24"/>
              <w:szCs w:val="24"/>
            </w:rPr>
            <w:t>надзорных</w:t>
          </w:r>
          <w:r>
            <w:rPr>
              <w:rFonts w:eastAsia="Arial" w:cs="Arial" w:ascii="Arial" w:hAnsi="Arial"/>
              <w:sz w:val="24"/>
              <w:szCs w:val="24"/>
            </w:rPr>
            <w:t xml:space="preserve"> </w:t>
          </w:r>
          <w:r>
            <w:rPr>
              <w:rFonts w:eastAsia="Arial" w:cs="Arial" w:ascii="Arial" w:hAnsi="Arial"/>
              <w:spacing w:val="-2"/>
              <w:sz w:val="24"/>
              <w:szCs w:val="24"/>
            </w:rPr>
            <w:t>органов</w:t>
          </w:r>
          <w:r>
            <w:rPr>
              <w:rFonts w:eastAsia="Arial" w:cs="Arial" w:ascii="Arial" w:hAnsi="Arial"/>
              <w:sz w:val="24"/>
              <w:szCs w:val="24"/>
            </w:rPr>
            <w:t xml:space="preserve"> </w:t>
          </w:r>
          <w:r>
            <w:rPr>
              <w:rFonts w:eastAsia="Arial" w:cs="Arial" w:ascii="Arial" w:hAnsi="Arial"/>
              <w:spacing w:val="-6"/>
              <w:sz w:val="24"/>
              <w:szCs w:val="24"/>
            </w:rPr>
            <w:t>по</w:t>
          </w:r>
          <w:r>
            <w:rPr>
              <w:rFonts w:eastAsia="Arial" w:cs="Arial" w:ascii="Arial" w:hAnsi="Arial"/>
              <w:sz w:val="24"/>
              <w:szCs w:val="24"/>
            </w:rPr>
            <w:t xml:space="preserve"> </w:t>
          </w:r>
          <w:r>
            <w:rPr>
              <w:rFonts w:eastAsia="Arial" w:cs="Arial" w:ascii="Arial" w:hAnsi="Arial"/>
              <w:spacing w:val="-2"/>
              <w:sz w:val="24"/>
              <w:szCs w:val="24"/>
            </w:rPr>
            <w:t>запрещению</w:t>
          </w:r>
          <w:r>
            <w:rPr>
              <w:rFonts w:eastAsia="Arial" w:cs="Arial" w:ascii="Arial" w:hAnsi="Arial"/>
              <w:sz w:val="24"/>
              <w:szCs w:val="24"/>
            </w:rPr>
            <w:t xml:space="preserve"> </w:t>
          </w:r>
          <w:r>
            <w:rPr>
              <w:rFonts w:eastAsia="Arial" w:cs="Arial" w:ascii="Arial" w:hAnsi="Arial"/>
              <w:spacing w:val="-2"/>
              <w:sz w:val="24"/>
              <w:szCs w:val="24"/>
            </w:rPr>
            <w:t xml:space="preserve">дальнейшей </w:t>
          </w:r>
          <w:r>
            <w:rPr>
              <w:rFonts w:eastAsia="Arial" w:cs="Arial" w:ascii="Arial" w:hAnsi="Arial"/>
              <w:sz w:val="24"/>
              <w:szCs w:val="24"/>
            </w:rPr>
            <w:t>эксплуатации источников тепловой энергии</w:t>
            <w:tab/>
            <w:t>110</w:t>
          </w:r>
        </w:p>
        <w:p>
          <w:pPr>
            <w:pStyle w:val="TOC1"/>
            <w:rPr>
              <w:rFonts w:ascii="Arial" w:hAnsi="Arial" w:cs="Arial"/>
              <w:sz w:val="24"/>
              <w:szCs w:val="24"/>
            </w:rPr>
          </w:pPr>
          <w:r>
            <w:rPr>
              <w:rFonts w:eastAsia="Arial" w:cs="Arial" w:ascii="Arial" w:hAnsi="Arial"/>
              <w:spacing w:val="-2"/>
              <w:sz w:val="24"/>
              <w:szCs w:val="24"/>
            </w:rPr>
            <w:t>1.2.12.</w:t>
          </w:r>
          <w:r>
            <w:rPr>
              <w:rFonts w:eastAsia="Arial" w:cs="Arial" w:ascii="Arial" w:hAnsi="Arial" w:eastAsiaTheme="minorEastAsia"/>
              <w:sz w:val="24"/>
              <w:szCs w:val="24"/>
              <w:lang w:eastAsia="ru-RU"/>
            </w:rPr>
            <w:tab/>
          </w:r>
          <w:r>
            <w:rPr>
              <w:rFonts w:eastAsia="Arial" w:cs="Arial" w:ascii="Arial" w:hAnsi="Arial"/>
              <w:spacing w:val="-2"/>
              <w:sz w:val="24"/>
              <w:szCs w:val="24"/>
            </w:rPr>
            <w:t>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r>
            <w:rPr>
              <w:rFonts w:eastAsia="Arial" w:cs="Arial" w:ascii="Arial" w:hAnsi="Arial"/>
              <w:sz w:val="24"/>
              <w:szCs w:val="24"/>
            </w:rPr>
            <w:tab/>
            <w:t>110</w:t>
          </w:r>
        </w:p>
        <w:p>
          <w:pPr>
            <w:pStyle w:val="TOC1"/>
            <w:rPr>
              <w:rFonts w:ascii="Arial" w:hAnsi="Arial" w:cs="Arial"/>
              <w:sz w:val="24"/>
              <w:szCs w:val="24"/>
            </w:rPr>
          </w:pPr>
          <w:r>
            <w:rPr>
              <w:rFonts w:eastAsia="Arial" w:cs="Arial" w:ascii="Arial" w:hAnsi="Arial"/>
              <w:spacing w:val="-2"/>
              <w:sz w:val="24"/>
              <w:szCs w:val="24"/>
            </w:rPr>
            <w:t>1.2.13.</w:t>
          </w:r>
          <w:r>
            <w:rPr>
              <w:rFonts w:eastAsia="Arial" w:cs="Arial" w:ascii="Arial" w:hAnsi="Arial" w:eastAsiaTheme="minorEastAsia"/>
              <w:sz w:val="24"/>
              <w:szCs w:val="24"/>
              <w:lang w:eastAsia="ru-RU"/>
            </w:rPr>
            <w:tab/>
          </w:r>
          <w:r>
            <w:rPr>
              <w:rFonts w:eastAsia="Arial" w:cs="Arial" w:ascii="Arial" w:hAnsi="Arial"/>
              <w:spacing w:val="-2"/>
              <w:sz w:val="24"/>
              <w:szCs w:val="24"/>
            </w:rPr>
            <w:t>Изменения, произошедшие в технических характеристиках основного оборудования источников тепловой энергии города за период, предшествующий разработке (актуализации) схемы теплоснабжения</w:t>
          </w:r>
          <w:r>
            <w:rPr>
              <w:rFonts w:eastAsia="Arial" w:cs="Arial" w:ascii="Arial" w:hAnsi="Arial"/>
              <w:sz w:val="24"/>
              <w:szCs w:val="24"/>
            </w:rPr>
            <w:tab/>
            <w:t>111</w:t>
          </w:r>
        </w:p>
        <w:p>
          <w:pPr>
            <w:pStyle w:val="TOC1"/>
            <w:rPr>
              <w:rFonts w:ascii="Arial" w:hAnsi="Arial" w:cs="Arial"/>
              <w:sz w:val="24"/>
              <w:szCs w:val="24"/>
            </w:rPr>
          </w:pPr>
          <w:r>
            <w:rPr>
              <w:rFonts w:eastAsia="Arial" w:cs="Arial" w:ascii="Arial" w:hAnsi="Arial"/>
              <w:sz w:val="24"/>
              <w:szCs w:val="24"/>
            </w:rPr>
            <w:t>Часть</w:t>
          </w:r>
          <w:r>
            <w:rPr>
              <w:rFonts w:eastAsia="Arial" w:cs="Arial" w:ascii="Arial" w:hAnsi="Arial"/>
              <w:spacing w:val="-7"/>
              <w:sz w:val="24"/>
              <w:szCs w:val="24"/>
            </w:rPr>
            <w:t xml:space="preserve"> </w:t>
          </w:r>
          <w:r>
            <w:rPr>
              <w:rFonts w:eastAsia="Arial" w:cs="Arial" w:ascii="Arial" w:hAnsi="Arial"/>
              <w:sz w:val="24"/>
              <w:szCs w:val="24"/>
            </w:rPr>
            <w:t>3.</w:t>
          </w:r>
          <w:r>
            <w:rPr>
              <w:rFonts w:eastAsia="Arial" w:cs="Arial" w:ascii="Arial" w:hAnsi="Arial"/>
              <w:spacing w:val="-8"/>
              <w:sz w:val="24"/>
              <w:szCs w:val="24"/>
            </w:rPr>
            <w:t xml:space="preserve"> </w:t>
          </w:r>
          <w:r>
            <w:rPr>
              <w:rFonts w:eastAsia="Arial" w:cs="Arial" w:ascii="Arial" w:hAnsi="Arial"/>
              <w:sz w:val="24"/>
              <w:szCs w:val="24"/>
            </w:rPr>
            <w:t>Тепловые</w:t>
          </w:r>
          <w:r>
            <w:rPr>
              <w:rFonts w:eastAsia="Arial" w:cs="Arial" w:ascii="Arial" w:hAnsi="Arial"/>
              <w:spacing w:val="-7"/>
              <w:sz w:val="24"/>
              <w:szCs w:val="24"/>
            </w:rPr>
            <w:t xml:space="preserve"> </w:t>
          </w:r>
          <w:r>
            <w:rPr>
              <w:rFonts w:eastAsia="Arial" w:cs="Arial" w:ascii="Arial" w:hAnsi="Arial"/>
              <w:sz w:val="24"/>
              <w:szCs w:val="24"/>
            </w:rPr>
            <w:t>сети,</w:t>
          </w:r>
          <w:r>
            <w:rPr>
              <w:rFonts w:eastAsia="Arial" w:cs="Arial" w:ascii="Arial" w:hAnsi="Arial"/>
              <w:spacing w:val="-8"/>
              <w:sz w:val="24"/>
              <w:szCs w:val="24"/>
            </w:rPr>
            <w:t xml:space="preserve"> </w:t>
          </w:r>
          <w:r>
            <w:rPr>
              <w:rFonts w:eastAsia="Arial" w:cs="Arial" w:ascii="Arial" w:hAnsi="Arial"/>
              <w:sz w:val="24"/>
              <w:szCs w:val="24"/>
            </w:rPr>
            <w:t>сооружения</w:t>
          </w:r>
          <w:r>
            <w:rPr>
              <w:rFonts w:eastAsia="Arial" w:cs="Arial" w:ascii="Arial" w:hAnsi="Arial"/>
              <w:spacing w:val="-9"/>
              <w:sz w:val="24"/>
              <w:szCs w:val="24"/>
            </w:rPr>
            <w:t xml:space="preserve"> </w:t>
          </w:r>
          <w:r>
            <w:rPr>
              <w:rFonts w:eastAsia="Arial" w:cs="Arial" w:ascii="Arial" w:hAnsi="Arial"/>
              <w:sz w:val="24"/>
              <w:szCs w:val="24"/>
            </w:rPr>
            <w:t>на</w:t>
          </w:r>
          <w:r>
            <w:rPr>
              <w:rFonts w:eastAsia="Arial" w:cs="Arial" w:ascii="Arial" w:hAnsi="Arial"/>
              <w:spacing w:val="-6"/>
              <w:sz w:val="24"/>
              <w:szCs w:val="24"/>
            </w:rPr>
            <w:t xml:space="preserve"> </w:t>
          </w:r>
          <w:r>
            <w:rPr>
              <w:rFonts w:eastAsia="Arial" w:cs="Arial" w:ascii="Arial" w:hAnsi="Arial"/>
              <w:sz w:val="24"/>
              <w:szCs w:val="24"/>
            </w:rPr>
            <w:t>них</w:t>
          </w:r>
          <w:r>
            <w:rPr>
              <w:rFonts w:eastAsia="Arial" w:cs="Arial" w:ascii="Arial" w:hAnsi="Arial"/>
              <w:spacing w:val="-7"/>
              <w:sz w:val="24"/>
              <w:szCs w:val="24"/>
            </w:rPr>
            <w:t xml:space="preserve"> </w:t>
          </w:r>
          <w:r>
            <w:rPr>
              <w:rFonts w:eastAsia="Arial" w:cs="Arial" w:ascii="Arial" w:hAnsi="Arial"/>
              <w:sz w:val="24"/>
              <w:szCs w:val="24"/>
            </w:rPr>
            <w:t>и</w:t>
          </w:r>
          <w:r>
            <w:rPr>
              <w:rFonts w:eastAsia="Arial" w:cs="Arial" w:ascii="Arial" w:hAnsi="Arial"/>
              <w:spacing w:val="-7"/>
              <w:sz w:val="24"/>
              <w:szCs w:val="24"/>
            </w:rPr>
            <w:t xml:space="preserve"> </w:t>
          </w:r>
          <w:r>
            <w:rPr>
              <w:rFonts w:eastAsia="Arial" w:cs="Arial" w:ascii="Arial" w:hAnsi="Arial"/>
              <w:sz w:val="24"/>
              <w:szCs w:val="24"/>
            </w:rPr>
            <w:t>тепловые</w:t>
          </w:r>
          <w:r>
            <w:rPr>
              <w:rFonts w:eastAsia="Arial" w:cs="Arial" w:ascii="Arial" w:hAnsi="Arial"/>
              <w:spacing w:val="-6"/>
              <w:sz w:val="24"/>
              <w:szCs w:val="24"/>
            </w:rPr>
            <w:t xml:space="preserve"> </w:t>
          </w:r>
          <w:r>
            <w:rPr>
              <w:rFonts w:eastAsia="Arial" w:cs="Arial" w:ascii="Arial" w:hAnsi="Arial"/>
              <w:spacing w:val="-2"/>
              <w:sz w:val="24"/>
              <w:szCs w:val="24"/>
            </w:rPr>
            <w:t>пункты</w:t>
          </w:r>
          <w:r>
            <w:rPr>
              <w:rFonts w:eastAsia="Arial" w:cs="Arial" w:ascii="Arial" w:hAnsi="Arial"/>
              <w:sz w:val="24"/>
              <w:szCs w:val="24"/>
            </w:rPr>
            <w:tab/>
            <w:t>112</w:t>
          </w:r>
        </w:p>
        <w:p>
          <w:pPr>
            <w:pStyle w:val="TOC1"/>
            <w:rPr>
              <w:rFonts w:ascii="Arial" w:hAnsi="Arial" w:cs="Arial"/>
              <w:sz w:val="24"/>
              <w:szCs w:val="24"/>
            </w:rPr>
          </w:pPr>
          <w:r>
            <w:rPr>
              <w:rFonts w:eastAsia="Arial" w:cs="Arial" w:ascii="Arial" w:hAnsi="Arial"/>
              <w:spacing w:val="-3"/>
              <w:sz w:val="24"/>
              <w:szCs w:val="24"/>
            </w:rPr>
            <w:t>1.3.1.</w:t>
          </w:r>
          <w:r>
            <w:rPr>
              <w:rFonts w:eastAsia="Arial" w:cs="Arial" w:ascii="Arial" w:hAnsi="Arial" w:eastAsiaTheme="minorEastAsia"/>
              <w:sz w:val="24"/>
              <w:szCs w:val="24"/>
              <w:lang w:eastAsia="ru-RU"/>
            </w:rPr>
            <w:tab/>
          </w:r>
          <w:r>
            <w:rPr>
              <w:rFonts w:eastAsia="Arial" w:cs="Arial" w:ascii="Arial" w:hAnsi="Arial"/>
              <w:sz w:val="24"/>
              <w:szCs w:val="24"/>
            </w:rPr>
            <w:t>Описание структуры тепловых сетей от каждого источника тепловой энергии, от магистральных выводов до центральных тепловых пунктов или до ввода в жилой квартал или промышленный объект</w:t>
            <w:tab/>
            <w:t>112</w:t>
          </w:r>
        </w:p>
        <w:p>
          <w:pPr>
            <w:pStyle w:val="TOC1"/>
            <w:rPr>
              <w:rFonts w:ascii="Arial" w:hAnsi="Arial" w:cs="Arial"/>
              <w:sz w:val="24"/>
              <w:szCs w:val="24"/>
            </w:rPr>
          </w:pPr>
          <w:r>
            <w:rPr>
              <w:rFonts w:eastAsia="Arial" w:cs="Arial" w:ascii="Arial" w:hAnsi="Arial"/>
              <w:spacing w:val="-3"/>
              <w:sz w:val="24"/>
              <w:szCs w:val="24"/>
            </w:rPr>
            <w:t>1.3.2.</w:t>
          </w:r>
          <w:r>
            <w:rPr>
              <w:rFonts w:eastAsia="Arial" w:cs="Arial" w:ascii="Arial" w:hAnsi="Arial" w:eastAsiaTheme="minorEastAsia"/>
              <w:sz w:val="24"/>
              <w:szCs w:val="24"/>
              <w:lang w:eastAsia="ru-RU"/>
            </w:rPr>
            <w:tab/>
          </w:r>
          <w:r>
            <w:rPr>
              <w:rFonts w:eastAsia="Arial" w:cs="Arial" w:ascii="Arial" w:hAnsi="Arial"/>
              <w:sz w:val="24"/>
              <w:szCs w:val="24"/>
            </w:rPr>
            <w:t>Электронные и (или) бумажные карты (схемы) тепловых сетей в</w:t>
          </w:r>
          <w:r>
            <w:rPr>
              <w:rFonts w:eastAsia="Arial" w:cs="Arial" w:ascii="Arial" w:hAnsi="Arial"/>
              <w:spacing w:val="40"/>
              <w:sz w:val="24"/>
              <w:szCs w:val="24"/>
            </w:rPr>
            <w:t xml:space="preserve"> </w:t>
          </w:r>
          <w:r>
            <w:rPr>
              <w:rFonts w:eastAsia="Arial" w:cs="Arial" w:ascii="Arial" w:hAnsi="Arial"/>
              <w:sz w:val="24"/>
              <w:szCs w:val="24"/>
            </w:rPr>
            <w:t>зонах действия источников тепловой энергии</w:t>
            <w:tab/>
            <w:t>113</w:t>
          </w:r>
        </w:p>
        <w:p>
          <w:pPr>
            <w:pStyle w:val="TOC1"/>
            <w:rPr>
              <w:rFonts w:ascii="Arial" w:hAnsi="Arial" w:cs="Arial"/>
              <w:sz w:val="24"/>
              <w:szCs w:val="24"/>
            </w:rPr>
          </w:pPr>
          <w:r>
            <w:rPr>
              <w:rFonts w:eastAsia="Arial" w:cs="Arial" w:ascii="Arial" w:hAnsi="Arial"/>
              <w:spacing w:val="-3"/>
              <w:sz w:val="24"/>
              <w:szCs w:val="24"/>
            </w:rPr>
            <w:t>1.3.3.</w:t>
          </w:r>
          <w:r>
            <w:rPr>
              <w:rFonts w:eastAsia="Arial" w:cs="Arial" w:ascii="Arial" w:hAnsi="Arial" w:eastAsiaTheme="minorEastAsia"/>
              <w:sz w:val="24"/>
              <w:szCs w:val="24"/>
              <w:lang w:eastAsia="ru-RU"/>
            </w:rPr>
            <w:tab/>
          </w:r>
          <w:r>
            <w:rPr>
              <w:rFonts w:eastAsia="Arial" w:cs="Arial" w:ascii="Arial" w:hAnsi="Arial"/>
              <w:sz w:val="24"/>
              <w:szCs w:val="24"/>
            </w:rPr>
            <w:t>Параметры тепловых сетей, включая год начала эксплуатации, тип изоляции, тип компенсирующих устройств, тип прокладки, краткая характеристика</w:t>
          </w:r>
          <w:r>
            <w:rPr>
              <w:rFonts w:eastAsia="Arial" w:cs="Arial" w:ascii="Arial" w:hAnsi="Arial"/>
              <w:spacing w:val="40"/>
              <w:sz w:val="24"/>
              <w:szCs w:val="24"/>
            </w:rPr>
            <w:t xml:space="preserve"> </w:t>
          </w:r>
          <w:r>
            <w:rPr>
              <w:rFonts w:eastAsia="Arial" w:cs="Arial" w:ascii="Arial" w:hAnsi="Arial"/>
              <w:sz w:val="24"/>
              <w:szCs w:val="24"/>
            </w:rPr>
            <w:t>грунтов</w:t>
          </w:r>
          <w:r>
            <w:rPr>
              <w:rFonts w:eastAsia="Arial" w:cs="Arial" w:ascii="Arial" w:hAnsi="Arial"/>
              <w:spacing w:val="40"/>
              <w:sz w:val="24"/>
              <w:szCs w:val="24"/>
            </w:rPr>
            <w:t xml:space="preserve"> </w:t>
          </w:r>
          <w:r>
            <w:rPr>
              <w:rFonts w:eastAsia="Arial" w:cs="Arial" w:ascii="Arial" w:hAnsi="Arial"/>
              <w:sz w:val="24"/>
              <w:szCs w:val="24"/>
            </w:rPr>
            <w:t>в</w:t>
          </w:r>
          <w:r>
            <w:rPr>
              <w:rFonts w:eastAsia="Arial" w:cs="Arial" w:ascii="Arial" w:hAnsi="Arial"/>
              <w:spacing w:val="40"/>
              <w:sz w:val="24"/>
              <w:szCs w:val="24"/>
            </w:rPr>
            <w:t xml:space="preserve"> </w:t>
          </w:r>
          <w:r>
            <w:rPr>
              <w:rFonts w:eastAsia="Arial" w:cs="Arial" w:ascii="Arial" w:hAnsi="Arial"/>
              <w:sz w:val="24"/>
              <w:szCs w:val="24"/>
            </w:rPr>
            <w:t>местах</w:t>
          </w:r>
          <w:r>
            <w:rPr>
              <w:rFonts w:eastAsia="Arial" w:cs="Arial" w:ascii="Arial" w:hAnsi="Arial"/>
              <w:spacing w:val="40"/>
              <w:sz w:val="24"/>
              <w:szCs w:val="24"/>
            </w:rPr>
            <w:t xml:space="preserve"> </w:t>
          </w:r>
          <w:r>
            <w:rPr>
              <w:rFonts w:eastAsia="Arial" w:cs="Arial" w:ascii="Arial" w:hAnsi="Arial"/>
              <w:sz w:val="24"/>
              <w:szCs w:val="24"/>
            </w:rPr>
            <w:t>прокладки</w:t>
          </w:r>
          <w:r>
            <w:rPr>
              <w:rFonts w:eastAsia="Arial" w:cs="Arial" w:ascii="Arial" w:hAnsi="Arial"/>
              <w:spacing w:val="40"/>
              <w:sz w:val="24"/>
              <w:szCs w:val="24"/>
            </w:rPr>
            <w:t xml:space="preserve"> </w:t>
          </w:r>
          <w:r>
            <w:rPr>
              <w:rFonts w:eastAsia="Arial" w:cs="Arial" w:ascii="Arial" w:hAnsi="Arial"/>
              <w:sz w:val="24"/>
              <w:szCs w:val="24"/>
            </w:rPr>
            <w:t>с</w:t>
          </w:r>
          <w:r>
            <w:rPr>
              <w:rFonts w:eastAsia="Arial" w:cs="Arial" w:ascii="Arial" w:hAnsi="Arial"/>
              <w:spacing w:val="40"/>
              <w:sz w:val="24"/>
              <w:szCs w:val="24"/>
            </w:rPr>
            <w:t xml:space="preserve"> </w:t>
          </w:r>
          <w:r>
            <w:rPr>
              <w:rFonts w:eastAsia="Arial" w:cs="Arial" w:ascii="Arial" w:hAnsi="Arial"/>
              <w:sz w:val="24"/>
              <w:szCs w:val="24"/>
            </w:rPr>
            <w:t>выделением</w:t>
          </w:r>
          <w:r>
            <w:rPr>
              <w:rFonts w:eastAsia="Arial" w:cs="Arial" w:ascii="Arial" w:hAnsi="Arial"/>
              <w:spacing w:val="40"/>
              <w:sz w:val="24"/>
              <w:szCs w:val="24"/>
            </w:rPr>
            <w:t xml:space="preserve"> </w:t>
          </w:r>
          <w:r>
            <w:rPr>
              <w:rFonts w:eastAsia="Arial" w:cs="Arial" w:ascii="Arial" w:hAnsi="Arial"/>
              <w:sz w:val="24"/>
              <w:szCs w:val="24"/>
            </w:rPr>
            <w:t>наименее надежных участков, определением их материальной характеристики и подключенной тепловой нагрузки113</w:t>
          </w:r>
        </w:p>
        <w:p>
          <w:pPr>
            <w:pStyle w:val="TOC1"/>
            <w:rPr>
              <w:rFonts w:ascii="Arial" w:hAnsi="Arial" w:cs="Arial"/>
              <w:sz w:val="24"/>
              <w:szCs w:val="24"/>
            </w:rPr>
          </w:pPr>
          <w:r>
            <w:rPr>
              <w:rFonts w:eastAsia="Arial" w:cs="Arial" w:ascii="Arial" w:hAnsi="Arial"/>
              <w:spacing w:val="-3"/>
              <w:sz w:val="24"/>
              <w:szCs w:val="24"/>
            </w:rPr>
            <w:t>1.3.4.</w:t>
          </w:r>
          <w:r>
            <w:rPr>
              <w:rFonts w:eastAsia="Arial" w:cs="Arial" w:ascii="Arial" w:hAnsi="Arial" w:eastAsiaTheme="minorEastAsia"/>
              <w:sz w:val="24"/>
              <w:szCs w:val="24"/>
              <w:lang w:eastAsia="ru-RU"/>
            </w:rPr>
            <w:tab/>
          </w:r>
          <w:r>
            <w:rPr>
              <w:rFonts w:eastAsia="Arial" w:cs="Arial" w:ascii="Arial" w:hAnsi="Arial"/>
              <w:sz w:val="24"/>
              <w:szCs w:val="24"/>
            </w:rPr>
            <w:t>Описание</w:t>
          </w:r>
          <w:r>
            <w:rPr>
              <w:rFonts w:eastAsia="Arial" w:cs="Arial" w:ascii="Arial" w:hAnsi="Arial"/>
              <w:spacing w:val="80"/>
              <w:sz w:val="24"/>
              <w:szCs w:val="24"/>
            </w:rPr>
            <w:t xml:space="preserve"> </w:t>
          </w:r>
          <w:r>
            <w:rPr>
              <w:rFonts w:eastAsia="Arial" w:cs="Arial" w:ascii="Arial" w:hAnsi="Arial"/>
              <w:sz w:val="24"/>
              <w:szCs w:val="24"/>
            </w:rPr>
            <w:t>типов</w:t>
          </w:r>
          <w:r>
            <w:rPr>
              <w:rFonts w:eastAsia="Arial" w:cs="Arial" w:ascii="Arial" w:hAnsi="Arial"/>
              <w:spacing w:val="80"/>
              <w:sz w:val="24"/>
              <w:szCs w:val="24"/>
            </w:rPr>
            <w:t xml:space="preserve"> </w:t>
          </w:r>
          <w:r>
            <w:rPr>
              <w:rFonts w:eastAsia="Arial" w:cs="Arial" w:ascii="Arial" w:hAnsi="Arial"/>
              <w:sz w:val="24"/>
              <w:szCs w:val="24"/>
            </w:rPr>
            <w:t>и</w:t>
          </w:r>
          <w:r>
            <w:rPr>
              <w:rFonts w:eastAsia="Arial" w:cs="Arial" w:ascii="Arial" w:hAnsi="Arial"/>
              <w:spacing w:val="80"/>
              <w:sz w:val="24"/>
              <w:szCs w:val="24"/>
            </w:rPr>
            <w:t xml:space="preserve"> </w:t>
          </w:r>
          <w:r>
            <w:rPr>
              <w:rFonts w:eastAsia="Arial" w:cs="Arial" w:ascii="Arial" w:hAnsi="Arial"/>
              <w:sz w:val="24"/>
              <w:szCs w:val="24"/>
            </w:rPr>
            <w:t>количества</w:t>
          </w:r>
          <w:r>
            <w:rPr>
              <w:rFonts w:eastAsia="Arial" w:cs="Arial" w:ascii="Arial" w:hAnsi="Arial"/>
              <w:spacing w:val="80"/>
              <w:sz w:val="24"/>
              <w:szCs w:val="24"/>
            </w:rPr>
            <w:t xml:space="preserve"> </w:t>
          </w:r>
          <w:r>
            <w:rPr>
              <w:rFonts w:eastAsia="Arial" w:cs="Arial" w:ascii="Arial" w:hAnsi="Arial"/>
              <w:sz w:val="24"/>
              <w:szCs w:val="24"/>
            </w:rPr>
            <w:t>секционирующей</w:t>
          </w:r>
          <w:r>
            <w:rPr>
              <w:rFonts w:eastAsia="Arial" w:cs="Arial" w:ascii="Arial" w:hAnsi="Arial"/>
              <w:spacing w:val="80"/>
              <w:sz w:val="24"/>
              <w:szCs w:val="24"/>
            </w:rPr>
            <w:t xml:space="preserve"> </w:t>
          </w:r>
          <w:r>
            <w:rPr>
              <w:rFonts w:eastAsia="Arial" w:cs="Arial" w:ascii="Arial" w:hAnsi="Arial"/>
              <w:sz w:val="24"/>
              <w:szCs w:val="24"/>
            </w:rPr>
            <w:t>и</w:t>
          </w:r>
          <w:r>
            <w:rPr>
              <w:rFonts w:eastAsia="Arial" w:cs="Arial" w:ascii="Arial" w:hAnsi="Arial"/>
              <w:spacing w:val="80"/>
              <w:sz w:val="24"/>
              <w:szCs w:val="24"/>
            </w:rPr>
            <w:t xml:space="preserve"> </w:t>
          </w:r>
          <w:r>
            <w:rPr>
              <w:rFonts w:eastAsia="Arial" w:cs="Arial" w:ascii="Arial" w:hAnsi="Arial"/>
              <w:sz w:val="24"/>
              <w:szCs w:val="24"/>
            </w:rPr>
            <w:t>регулирующей арматуры на тепловых сетях113</w:t>
          </w:r>
        </w:p>
        <w:p>
          <w:pPr>
            <w:pStyle w:val="TOC1"/>
            <w:rPr>
              <w:rFonts w:ascii="Arial" w:hAnsi="Arial" w:cs="Arial"/>
              <w:sz w:val="24"/>
              <w:szCs w:val="24"/>
            </w:rPr>
          </w:pPr>
          <w:r>
            <w:rPr>
              <w:rFonts w:eastAsia="Arial" w:cs="Arial" w:ascii="Arial" w:hAnsi="Arial"/>
              <w:spacing w:val="-3"/>
              <w:sz w:val="24"/>
              <w:szCs w:val="24"/>
            </w:rPr>
            <w:t>1.3.5.</w:t>
          </w:r>
          <w:r>
            <w:rPr>
              <w:rFonts w:eastAsia="Arial" w:cs="Arial" w:ascii="Arial" w:hAnsi="Arial" w:eastAsiaTheme="minorEastAsia"/>
              <w:sz w:val="24"/>
              <w:szCs w:val="24"/>
              <w:lang w:eastAsia="ru-RU"/>
            </w:rPr>
            <w:tab/>
          </w:r>
          <w:r>
            <w:rPr>
              <w:rFonts w:eastAsia="Arial" w:cs="Arial" w:ascii="Arial" w:hAnsi="Arial"/>
              <w:sz w:val="24"/>
              <w:szCs w:val="24"/>
            </w:rPr>
            <w:t>Описание</w:t>
          </w:r>
          <w:r>
            <w:rPr>
              <w:rFonts w:eastAsia="Arial" w:cs="Arial" w:ascii="Arial" w:hAnsi="Arial"/>
              <w:spacing w:val="40"/>
              <w:sz w:val="24"/>
              <w:szCs w:val="24"/>
            </w:rPr>
            <w:t xml:space="preserve"> </w:t>
          </w:r>
          <w:r>
            <w:rPr>
              <w:rFonts w:eastAsia="Arial" w:cs="Arial" w:ascii="Arial" w:hAnsi="Arial"/>
              <w:sz w:val="24"/>
              <w:szCs w:val="24"/>
            </w:rPr>
            <w:t>типов</w:t>
          </w:r>
          <w:r>
            <w:rPr>
              <w:rFonts w:eastAsia="Arial" w:cs="Arial" w:ascii="Arial" w:hAnsi="Arial"/>
              <w:spacing w:val="40"/>
              <w:sz w:val="24"/>
              <w:szCs w:val="24"/>
            </w:rPr>
            <w:t xml:space="preserve"> </w:t>
          </w:r>
          <w:r>
            <w:rPr>
              <w:rFonts w:eastAsia="Arial" w:cs="Arial" w:ascii="Arial" w:hAnsi="Arial"/>
              <w:sz w:val="24"/>
              <w:szCs w:val="24"/>
            </w:rPr>
            <w:t>и</w:t>
          </w:r>
          <w:r>
            <w:rPr>
              <w:rFonts w:eastAsia="Arial" w:cs="Arial" w:ascii="Arial" w:hAnsi="Arial"/>
              <w:spacing w:val="40"/>
              <w:sz w:val="24"/>
              <w:szCs w:val="24"/>
            </w:rPr>
            <w:t xml:space="preserve"> </w:t>
          </w:r>
          <w:r>
            <w:rPr>
              <w:rFonts w:eastAsia="Arial" w:cs="Arial" w:ascii="Arial" w:hAnsi="Arial"/>
              <w:sz w:val="24"/>
              <w:szCs w:val="24"/>
            </w:rPr>
            <w:t>строительных</w:t>
          </w:r>
          <w:r>
            <w:rPr>
              <w:rFonts w:eastAsia="Arial" w:cs="Arial" w:ascii="Arial" w:hAnsi="Arial"/>
              <w:spacing w:val="40"/>
              <w:sz w:val="24"/>
              <w:szCs w:val="24"/>
            </w:rPr>
            <w:t xml:space="preserve"> </w:t>
          </w:r>
          <w:r>
            <w:rPr>
              <w:rFonts w:eastAsia="Arial" w:cs="Arial" w:ascii="Arial" w:hAnsi="Arial"/>
              <w:sz w:val="24"/>
              <w:szCs w:val="24"/>
            </w:rPr>
            <w:t>особенностей</w:t>
          </w:r>
          <w:r>
            <w:rPr>
              <w:rFonts w:eastAsia="Arial" w:cs="Arial" w:ascii="Arial" w:hAnsi="Arial"/>
              <w:spacing w:val="40"/>
              <w:sz w:val="24"/>
              <w:szCs w:val="24"/>
            </w:rPr>
            <w:t xml:space="preserve"> </w:t>
          </w:r>
          <w:r>
            <w:rPr>
              <w:rFonts w:eastAsia="Arial" w:cs="Arial" w:ascii="Arial" w:hAnsi="Arial"/>
              <w:sz w:val="24"/>
              <w:szCs w:val="24"/>
            </w:rPr>
            <w:t>тепловых</w:t>
          </w:r>
          <w:r>
            <w:rPr>
              <w:rFonts w:eastAsia="Arial" w:cs="Arial" w:ascii="Arial" w:hAnsi="Arial"/>
              <w:spacing w:val="40"/>
              <w:sz w:val="24"/>
              <w:szCs w:val="24"/>
            </w:rPr>
            <w:t xml:space="preserve"> </w:t>
          </w:r>
          <w:r>
            <w:rPr>
              <w:rFonts w:eastAsia="Arial" w:cs="Arial" w:ascii="Arial" w:hAnsi="Arial"/>
              <w:sz w:val="24"/>
              <w:szCs w:val="24"/>
            </w:rPr>
            <w:t>камер</w:t>
          </w:r>
          <w:r>
            <w:rPr>
              <w:rFonts w:eastAsia="Arial" w:cs="Arial" w:ascii="Arial" w:hAnsi="Arial"/>
              <w:spacing w:val="40"/>
              <w:sz w:val="24"/>
              <w:szCs w:val="24"/>
            </w:rPr>
            <w:t xml:space="preserve"> </w:t>
          </w:r>
          <w:r>
            <w:rPr>
              <w:rFonts w:eastAsia="Arial" w:cs="Arial" w:ascii="Arial" w:hAnsi="Arial"/>
              <w:sz w:val="24"/>
              <w:szCs w:val="24"/>
            </w:rPr>
            <w:t>и</w:t>
          </w:r>
          <w:r>
            <w:rPr>
              <w:rFonts w:eastAsia="Arial" w:cs="Arial" w:ascii="Arial" w:hAnsi="Arial"/>
              <w:spacing w:val="80"/>
              <w:sz w:val="24"/>
              <w:szCs w:val="24"/>
            </w:rPr>
            <w:t xml:space="preserve"> </w:t>
          </w:r>
          <w:r>
            <w:rPr>
              <w:rFonts w:eastAsia="Arial" w:cs="Arial" w:ascii="Arial" w:hAnsi="Arial"/>
              <w:spacing w:val="-2"/>
              <w:sz w:val="24"/>
              <w:szCs w:val="24"/>
            </w:rPr>
            <w:t>павильонов</w:t>
          </w:r>
          <w:r>
            <w:rPr>
              <w:rFonts w:eastAsia="Arial" w:cs="Arial" w:ascii="Arial" w:hAnsi="Arial"/>
              <w:sz w:val="24"/>
              <w:szCs w:val="24"/>
            </w:rPr>
            <w:tab/>
            <w:t>114</w:t>
          </w:r>
        </w:p>
        <w:p>
          <w:pPr>
            <w:pStyle w:val="TOC1"/>
            <w:rPr>
              <w:rFonts w:ascii="Arial" w:hAnsi="Arial" w:cs="Arial"/>
              <w:sz w:val="24"/>
              <w:szCs w:val="24"/>
            </w:rPr>
          </w:pPr>
          <w:r>
            <w:rPr>
              <w:rFonts w:eastAsia="Arial" w:cs="Arial" w:ascii="Arial" w:hAnsi="Arial"/>
              <w:spacing w:val="-3"/>
              <w:sz w:val="24"/>
              <w:szCs w:val="24"/>
            </w:rPr>
            <w:t>1.3.6.</w:t>
          </w:r>
          <w:r>
            <w:rPr>
              <w:rFonts w:eastAsia="Arial" w:cs="Arial" w:ascii="Arial" w:hAnsi="Arial" w:eastAsiaTheme="minorEastAsia"/>
              <w:sz w:val="24"/>
              <w:szCs w:val="24"/>
              <w:lang w:eastAsia="ru-RU"/>
            </w:rPr>
            <w:tab/>
          </w:r>
          <w:r>
            <w:rPr>
              <w:rFonts w:eastAsia="Arial" w:cs="Arial" w:ascii="Arial" w:hAnsi="Arial"/>
              <w:sz w:val="24"/>
              <w:szCs w:val="24"/>
            </w:rPr>
            <w:t>Описание графиков регулирования отпуска тепла в тепловые сети с анализом их обоснованности</w:t>
            <w:tab/>
            <w:t>114</w:t>
          </w:r>
        </w:p>
        <w:p>
          <w:pPr>
            <w:pStyle w:val="TOC1"/>
            <w:rPr>
              <w:rFonts w:ascii="Arial" w:hAnsi="Arial" w:cs="Arial"/>
              <w:sz w:val="24"/>
              <w:szCs w:val="24"/>
            </w:rPr>
          </w:pPr>
          <w:r>
            <w:rPr>
              <w:rFonts w:eastAsia="Arial" w:cs="Arial" w:ascii="Arial" w:hAnsi="Arial"/>
              <w:spacing w:val="-3"/>
              <w:sz w:val="24"/>
              <w:szCs w:val="24"/>
            </w:rPr>
            <w:t>1.3.7.</w:t>
          </w:r>
          <w:r>
            <w:rPr>
              <w:rFonts w:eastAsia="Arial" w:cs="Arial" w:ascii="Arial" w:hAnsi="Arial" w:eastAsiaTheme="minorEastAsia"/>
              <w:sz w:val="24"/>
              <w:szCs w:val="24"/>
              <w:lang w:eastAsia="ru-RU"/>
            </w:rPr>
            <w:tab/>
          </w:r>
          <w:r>
            <w:rPr>
              <w:rFonts w:eastAsia="Arial" w:cs="Arial" w:ascii="Arial" w:hAnsi="Arial"/>
              <w:sz w:val="24"/>
              <w:szCs w:val="24"/>
            </w:rPr>
            <w:t>Фактические</w:t>
          </w:r>
          <w:r>
            <w:rPr>
              <w:rFonts w:eastAsia="Arial" w:cs="Arial" w:ascii="Arial" w:hAnsi="Arial"/>
              <w:spacing w:val="40"/>
              <w:sz w:val="24"/>
              <w:szCs w:val="24"/>
            </w:rPr>
            <w:t xml:space="preserve"> </w:t>
          </w:r>
          <w:r>
            <w:rPr>
              <w:rFonts w:eastAsia="Arial" w:cs="Arial" w:ascii="Arial" w:hAnsi="Arial"/>
              <w:sz w:val="24"/>
              <w:szCs w:val="24"/>
            </w:rPr>
            <w:t>температурные</w:t>
          </w:r>
          <w:r>
            <w:rPr>
              <w:rFonts w:eastAsia="Arial" w:cs="Arial" w:ascii="Arial" w:hAnsi="Arial"/>
              <w:spacing w:val="40"/>
              <w:sz w:val="24"/>
              <w:szCs w:val="24"/>
            </w:rPr>
            <w:t xml:space="preserve"> </w:t>
          </w:r>
          <w:r>
            <w:rPr>
              <w:rFonts w:eastAsia="Arial" w:cs="Arial" w:ascii="Arial" w:hAnsi="Arial"/>
              <w:sz w:val="24"/>
              <w:szCs w:val="24"/>
            </w:rPr>
            <w:t>режимы</w:t>
          </w:r>
          <w:r>
            <w:rPr>
              <w:rFonts w:eastAsia="Arial" w:cs="Arial" w:ascii="Arial" w:hAnsi="Arial"/>
              <w:spacing w:val="40"/>
              <w:sz w:val="24"/>
              <w:szCs w:val="24"/>
            </w:rPr>
            <w:t xml:space="preserve"> </w:t>
          </w:r>
          <w:r>
            <w:rPr>
              <w:rFonts w:eastAsia="Arial" w:cs="Arial" w:ascii="Arial" w:hAnsi="Arial"/>
              <w:sz w:val="24"/>
              <w:szCs w:val="24"/>
            </w:rPr>
            <w:t>отпуска</w:t>
          </w:r>
          <w:r>
            <w:rPr>
              <w:rFonts w:eastAsia="Arial" w:cs="Arial" w:ascii="Arial" w:hAnsi="Arial"/>
              <w:spacing w:val="40"/>
              <w:sz w:val="24"/>
              <w:szCs w:val="24"/>
            </w:rPr>
            <w:t xml:space="preserve"> </w:t>
          </w:r>
          <w:r>
            <w:rPr>
              <w:rFonts w:eastAsia="Arial" w:cs="Arial" w:ascii="Arial" w:hAnsi="Arial"/>
              <w:sz w:val="24"/>
              <w:szCs w:val="24"/>
            </w:rPr>
            <w:t>тепла</w:t>
          </w:r>
          <w:r>
            <w:rPr>
              <w:rFonts w:eastAsia="Arial" w:cs="Arial" w:ascii="Arial" w:hAnsi="Arial"/>
              <w:spacing w:val="40"/>
              <w:sz w:val="24"/>
              <w:szCs w:val="24"/>
            </w:rPr>
            <w:t xml:space="preserve"> </w:t>
          </w:r>
          <w:r>
            <w:rPr>
              <w:rFonts w:eastAsia="Arial" w:cs="Arial" w:ascii="Arial" w:hAnsi="Arial"/>
              <w:sz w:val="24"/>
              <w:szCs w:val="24"/>
            </w:rPr>
            <w:t>в</w:t>
          </w:r>
          <w:r>
            <w:rPr>
              <w:rFonts w:eastAsia="Arial" w:cs="Arial" w:ascii="Arial" w:hAnsi="Arial"/>
              <w:spacing w:val="40"/>
              <w:sz w:val="24"/>
              <w:szCs w:val="24"/>
            </w:rPr>
            <w:t xml:space="preserve"> </w:t>
          </w:r>
          <w:r>
            <w:rPr>
              <w:rFonts w:eastAsia="Arial" w:cs="Arial" w:ascii="Arial" w:hAnsi="Arial"/>
              <w:sz w:val="24"/>
              <w:szCs w:val="24"/>
            </w:rPr>
            <w:t>тепловые сети и их соответствие утвержденным графикам регулирования отпуска тепла в тепловые сети</w:t>
            <w:tab/>
            <w:t>115</w:t>
          </w:r>
        </w:p>
        <w:p>
          <w:pPr>
            <w:pStyle w:val="TOC1"/>
            <w:rPr>
              <w:rFonts w:ascii="Arial" w:hAnsi="Arial" w:cs="Arial"/>
              <w:sz w:val="24"/>
              <w:szCs w:val="24"/>
            </w:rPr>
          </w:pPr>
          <w:r>
            <w:rPr>
              <w:rFonts w:eastAsia="Arial" w:cs="Arial" w:ascii="Arial" w:hAnsi="Arial"/>
              <w:spacing w:val="-3"/>
              <w:sz w:val="24"/>
              <w:szCs w:val="24"/>
            </w:rPr>
            <w:t>1.3.8.</w:t>
          </w:r>
          <w:r>
            <w:rPr>
              <w:rFonts w:eastAsia="Arial" w:cs="Arial" w:ascii="Arial" w:hAnsi="Arial" w:eastAsiaTheme="minorEastAsia"/>
              <w:sz w:val="24"/>
              <w:szCs w:val="24"/>
              <w:lang w:eastAsia="ru-RU"/>
            </w:rPr>
            <w:tab/>
          </w:r>
          <w:r>
            <w:rPr>
              <w:rFonts w:eastAsia="Arial" w:cs="Arial" w:ascii="Arial" w:hAnsi="Arial"/>
              <w:sz w:val="24"/>
              <w:szCs w:val="24"/>
            </w:rPr>
            <w:t>Гидравлические</w:t>
          </w:r>
          <w:r>
            <w:rPr>
              <w:rFonts w:eastAsia="Arial" w:cs="Arial" w:ascii="Arial" w:hAnsi="Arial"/>
              <w:spacing w:val="-15"/>
              <w:sz w:val="24"/>
              <w:szCs w:val="24"/>
            </w:rPr>
            <w:t xml:space="preserve"> </w:t>
          </w:r>
          <w:r>
            <w:rPr>
              <w:rFonts w:eastAsia="Arial" w:cs="Arial" w:ascii="Arial" w:hAnsi="Arial"/>
              <w:sz w:val="24"/>
              <w:szCs w:val="24"/>
            </w:rPr>
            <w:t>режимы</w:t>
          </w:r>
          <w:r>
            <w:rPr>
              <w:rFonts w:eastAsia="Arial" w:cs="Arial" w:ascii="Arial" w:hAnsi="Arial"/>
              <w:spacing w:val="-12"/>
              <w:sz w:val="24"/>
              <w:szCs w:val="24"/>
            </w:rPr>
            <w:t xml:space="preserve"> </w:t>
          </w:r>
          <w:r>
            <w:rPr>
              <w:rFonts w:eastAsia="Arial" w:cs="Arial" w:ascii="Arial" w:hAnsi="Arial"/>
              <w:sz w:val="24"/>
              <w:szCs w:val="24"/>
            </w:rPr>
            <w:t>тепловых</w:t>
          </w:r>
          <w:r>
            <w:rPr>
              <w:rFonts w:eastAsia="Arial" w:cs="Arial" w:ascii="Arial" w:hAnsi="Arial"/>
              <w:spacing w:val="-13"/>
              <w:sz w:val="24"/>
              <w:szCs w:val="24"/>
            </w:rPr>
            <w:t xml:space="preserve"> </w:t>
          </w:r>
          <w:r>
            <w:rPr>
              <w:rFonts w:eastAsia="Arial" w:cs="Arial" w:ascii="Arial" w:hAnsi="Arial"/>
              <w:sz w:val="24"/>
              <w:szCs w:val="24"/>
            </w:rPr>
            <w:t>сетей</w:t>
          </w:r>
          <w:r>
            <w:rPr>
              <w:rFonts w:eastAsia="Arial" w:cs="Arial" w:ascii="Arial" w:hAnsi="Arial"/>
              <w:spacing w:val="-14"/>
              <w:sz w:val="24"/>
              <w:szCs w:val="24"/>
            </w:rPr>
            <w:t xml:space="preserve"> </w:t>
          </w:r>
          <w:r>
            <w:rPr>
              <w:rFonts w:eastAsia="Arial" w:cs="Arial" w:ascii="Arial" w:hAnsi="Arial"/>
              <w:sz w:val="24"/>
              <w:szCs w:val="24"/>
            </w:rPr>
            <w:t>и</w:t>
          </w:r>
          <w:r>
            <w:rPr>
              <w:rFonts w:eastAsia="Arial" w:cs="Arial" w:ascii="Arial" w:hAnsi="Arial"/>
              <w:spacing w:val="-14"/>
              <w:sz w:val="24"/>
              <w:szCs w:val="24"/>
            </w:rPr>
            <w:t xml:space="preserve"> </w:t>
          </w:r>
          <w:r>
            <w:rPr>
              <w:rFonts w:eastAsia="Arial" w:cs="Arial" w:ascii="Arial" w:hAnsi="Arial"/>
              <w:sz w:val="24"/>
              <w:szCs w:val="24"/>
            </w:rPr>
            <w:t>пьезометрические</w:t>
          </w:r>
          <w:r>
            <w:rPr>
              <w:rFonts w:eastAsia="Arial" w:cs="Arial" w:ascii="Arial" w:hAnsi="Arial"/>
              <w:spacing w:val="-14"/>
              <w:sz w:val="24"/>
              <w:szCs w:val="24"/>
            </w:rPr>
            <w:t xml:space="preserve"> </w:t>
          </w:r>
          <w:r>
            <w:rPr>
              <w:rFonts w:eastAsia="Arial" w:cs="Arial" w:ascii="Arial" w:hAnsi="Arial"/>
              <w:spacing w:val="-2"/>
              <w:sz w:val="24"/>
              <w:szCs w:val="24"/>
            </w:rPr>
            <w:t>графики</w:t>
          </w:r>
          <w:r>
            <w:rPr>
              <w:rFonts w:eastAsia="Arial" w:cs="Arial" w:ascii="Arial" w:hAnsi="Arial"/>
              <w:sz w:val="24"/>
              <w:szCs w:val="24"/>
            </w:rPr>
            <w:tab/>
            <w:t>116</w:t>
          </w:r>
        </w:p>
        <w:p>
          <w:pPr>
            <w:pStyle w:val="TOC1"/>
            <w:rPr>
              <w:rFonts w:ascii="Arial" w:hAnsi="Arial" w:cs="Arial"/>
              <w:sz w:val="24"/>
              <w:szCs w:val="24"/>
            </w:rPr>
          </w:pPr>
          <w:r>
            <w:rPr>
              <w:rFonts w:eastAsia="Arial" w:cs="Arial" w:ascii="Arial" w:hAnsi="Arial"/>
              <w:spacing w:val="-3"/>
              <w:sz w:val="24"/>
              <w:szCs w:val="24"/>
            </w:rPr>
            <w:t>1.3.9.</w:t>
          </w:r>
          <w:r>
            <w:rPr>
              <w:rFonts w:eastAsia="Arial" w:cs="Arial" w:ascii="Arial" w:hAnsi="Arial" w:eastAsiaTheme="minorEastAsia"/>
              <w:sz w:val="24"/>
              <w:szCs w:val="24"/>
              <w:lang w:eastAsia="ru-RU"/>
            </w:rPr>
            <w:tab/>
          </w:r>
          <w:r>
            <w:rPr>
              <w:rFonts w:eastAsia="Arial" w:cs="Arial" w:ascii="Arial" w:hAnsi="Arial"/>
              <w:sz w:val="24"/>
              <w:szCs w:val="24"/>
            </w:rPr>
            <w:t>Статистика отказов тепловых сетей (аварий, инцидентов) и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tab/>
            <w:t>116</w:t>
          </w:r>
        </w:p>
        <w:p>
          <w:pPr>
            <w:pStyle w:val="TOC1"/>
            <w:rPr>
              <w:rFonts w:ascii="Arial" w:hAnsi="Arial" w:cs="Arial"/>
              <w:sz w:val="24"/>
              <w:szCs w:val="24"/>
            </w:rPr>
          </w:pPr>
          <w:r>
            <w:rPr>
              <w:rFonts w:eastAsia="Arial" w:cs="Arial" w:ascii="Arial" w:hAnsi="Arial"/>
              <w:spacing w:val="-3"/>
              <w:sz w:val="24"/>
              <w:szCs w:val="24"/>
            </w:rPr>
            <w:t>1.3.10.</w:t>
          </w:r>
          <w:r>
            <w:rPr>
              <w:rFonts w:eastAsia="Arial" w:cs="Arial" w:ascii="Arial" w:hAnsi="Arial" w:eastAsiaTheme="minorEastAsia"/>
              <w:sz w:val="24"/>
              <w:szCs w:val="24"/>
              <w:lang w:eastAsia="ru-RU"/>
            </w:rPr>
            <w:tab/>
          </w:r>
          <w:r>
            <w:rPr>
              <w:rFonts w:eastAsia="Arial" w:cs="Arial" w:ascii="Arial" w:hAnsi="Arial"/>
              <w:sz w:val="24"/>
              <w:szCs w:val="24"/>
            </w:rPr>
            <w:t>Описание процедур диагностики состояния тепловых сетей и планирования капитальных (текущих) ремонтов</w:t>
            <w:tab/>
            <w:t>117</w:t>
          </w:r>
        </w:p>
        <w:p>
          <w:pPr>
            <w:pStyle w:val="TOC1"/>
            <w:rPr>
              <w:rFonts w:ascii="Arial" w:hAnsi="Arial" w:cs="Arial"/>
              <w:sz w:val="24"/>
              <w:szCs w:val="24"/>
            </w:rPr>
          </w:pPr>
          <w:r>
            <w:rPr>
              <w:rFonts w:eastAsia="Arial" w:cs="Arial" w:ascii="Arial" w:hAnsi="Arial"/>
              <w:spacing w:val="-3"/>
              <w:sz w:val="24"/>
              <w:szCs w:val="24"/>
            </w:rPr>
            <w:t>1.3.11.</w:t>
          </w:r>
          <w:r>
            <w:rPr>
              <w:rFonts w:eastAsia="Arial" w:cs="Arial" w:ascii="Arial" w:hAnsi="Arial" w:eastAsiaTheme="minorEastAsia"/>
              <w:sz w:val="24"/>
              <w:szCs w:val="24"/>
              <w:lang w:eastAsia="ru-RU"/>
            </w:rPr>
            <w:tab/>
          </w:r>
          <w:r>
            <w:rPr>
              <w:rFonts w:eastAsia="Arial" w:cs="Arial" w:ascii="Arial" w:hAnsi="Arial"/>
              <w:sz w:val="24"/>
              <w:szCs w:val="24"/>
            </w:rPr>
            <w:t>Описание периодичности и соответствия техническим регламентам</w:t>
          </w:r>
          <w:r>
            <w:rPr>
              <w:rFonts w:eastAsia="Arial" w:cs="Arial" w:ascii="Arial" w:hAnsi="Arial"/>
              <w:spacing w:val="80"/>
              <w:sz w:val="24"/>
              <w:szCs w:val="24"/>
            </w:rPr>
            <w:t xml:space="preserve"> </w:t>
          </w:r>
          <w:r>
            <w:rPr>
              <w:rFonts w:eastAsia="Arial" w:cs="Arial" w:ascii="Arial" w:hAnsi="Arial"/>
              <w:sz w:val="24"/>
              <w:szCs w:val="24"/>
            </w:rPr>
            <w:t>и</w:t>
          </w:r>
          <w:r>
            <w:rPr>
              <w:rFonts w:eastAsia="Arial" w:cs="Arial" w:ascii="Arial" w:hAnsi="Arial"/>
              <w:spacing w:val="80"/>
              <w:sz w:val="24"/>
              <w:szCs w:val="24"/>
            </w:rPr>
            <w:t xml:space="preserve"> </w:t>
          </w:r>
          <w:r>
            <w:rPr>
              <w:rFonts w:eastAsia="Arial" w:cs="Arial" w:ascii="Arial" w:hAnsi="Arial"/>
              <w:sz w:val="24"/>
              <w:szCs w:val="24"/>
            </w:rPr>
            <w:t>иным</w:t>
          </w:r>
          <w:r>
            <w:rPr>
              <w:rFonts w:eastAsia="Arial" w:cs="Arial" w:ascii="Arial" w:hAnsi="Arial"/>
              <w:spacing w:val="80"/>
              <w:sz w:val="24"/>
              <w:szCs w:val="24"/>
            </w:rPr>
            <w:t xml:space="preserve"> </w:t>
          </w:r>
          <w:r>
            <w:rPr>
              <w:rFonts w:eastAsia="Arial" w:cs="Arial" w:ascii="Arial" w:hAnsi="Arial"/>
              <w:sz w:val="24"/>
              <w:szCs w:val="24"/>
            </w:rPr>
            <w:t>обязательным</w:t>
          </w:r>
          <w:r>
            <w:rPr>
              <w:rFonts w:eastAsia="Arial" w:cs="Arial" w:ascii="Arial" w:hAnsi="Arial"/>
              <w:spacing w:val="80"/>
              <w:sz w:val="24"/>
              <w:szCs w:val="24"/>
            </w:rPr>
            <w:t xml:space="preserve"> </w:t>
          </w:r>
          <w:r>
            <w:rPr>
              <w:rFonts w:eastAsia="Arial" w:cs="Arial" w:ascii="Arial" w:hAnsi="Arial"/>
              <w:sz w:val="24"/>
              <w:szCs w:val="24"/>
            </w:rPr>
            <w:t>требованиям</w:t>
          </w:r>
          <w:r>
            <w:rPr>
              <w:rFonts w:eastAsia="Arial" w:cs="Arial" w:ascii="Arial" w:hAnsi="Arial"/>
              <w:spacing w:val="80"/>
              <w:sz w:val="24"/>
              <w:szCs w:val="24"/>
            </w:rPr>
            <w:t xml:space="preserve"> </w:t>
          </w:r>
          <w:r>
            <w:rPr>
              <w:rFonts w:eastAsia="Arial" w:cs="Arial" w:ascii="Arial" w:hAnsi="Arial"/>
              <w:sz w:val="24"/>
              <w:szCs w:val="24"/>
            </w:rPr>
            <w:t>процедур</w:t>
          </w:r>
          <w:r>
            <w:rPr>
              <w:rFonts w:eastAsia="Arial" w:cs="Arial" w:ascii="Arial" w:hAnsi="Arial"/>
              <w:spacing w:val="80"/>
              <w:sz w:val="24"/>
              <w:szCs w:val="24"/>
            </w:rPr>
            <w:t xml:space="preserve"> </w:t>
          </w:r>
          <w:r>
            <w:rPr>
              <w:rFonts w:eastAsia="Arial" w:cs="Arial" w:ascii="Arial" w:hAnsi="Arial"/>
              <w:sz w:val="24"/>
              <w:szCs w:val="24"/>
            </w:rPr>
            <w:t>летних</w:t>
          </w:r>
          <w:r>
            <w:rPr>
              <w:rFonts w:eastAsia="Arial" w:cs="Arial" w:ascii="Arial" w:hAnsi="Arial"/>
              <w:spacing w:val="40"/>
              <w:sz w:val="24"/>
              <w:szCs w:val="24"/>
            </w:rPr>
            <w:t xml:space="preserve"> </w:t>
          </w:r>
          <w:r>
            <w:rPr>
              <w:rFonts w:eastAsia="Arial" w:cs="Arial" w:ascii="Arial" w:hAnsi="Arial"/>
              <w:sz w:val="24"/>
              <w:szCs w:val="24"/>
            </w:rPr>
            <w:t>ремонтов</w:t>
          </w:r>
          <w:r>
            <w:rPr>
              <w:rFonts w:eastAsia="Arial" w:cs="Arial" w:ascii="Arial" w:hAnsi="Arial"/>
              <w:spacing w:val="80"/>
              <w:sz w:val="24"/>
              <w:szCs w:val="24"/>
            </w:rPr>
            <w:t xml:space="preserve"> </w:t>
          </w:r>
          <w:r>
            <w:rPr>
              <w:rFonts w:eastAsia="Arial" w:cs="Arial" w:ascii="Arial" w:hAnsi="Arial"/>
              <w:sz w:val="24"/>
              <w:szCs w:val="24"/>
            </w:rPr>
            <w:t>с параметрами и методами испытаний (гидравлических, температурных, на тепловые потери) тепловых сетей</w:t>
            <w:tab/>
            <w:t>117</w:t>
          </w:r>
        </w:p>
        <w:p>
          <w:pPr>
            <w:pStyle w:val="TOC1"/>
            <w:rPr>
              <w:rFonts w:ascii="Arial" w:hAnsi="Arial" w:cs="Arial"/>
              <w:sz w:val="24"/>
              <w:szCs w:val="24"/>
            </w:rPr>
          </w:pPr>
          <w:r>
            <w:rPr>
              <w:rFonts w:eastAsia="Arial" w:cs="Arial" w:ascii="Arial" w:hAnsi="Arial"/>
              <w:spacing w:val="-3"/>
              <w:sz w:val="24"/>
              <w:szCs w:val="24"/>
            </w:rPr>
            <w:t>1.3.12.</w:t>
          </w:r>
          <w:r>
            <w:rPr>
              <w:rFonts w:eastAsia="Arial" w:cs="Arial" w:ascii="Arial" w:hAnsi="Arial" w:eastAsiaTheme="minorEastAsia"/>
              <w:sz w:val="24"/>
              <w:szCs w:val="24"/>
              <w:lang w:eastAsia="ru-RU"/>
            </w:rPr>
            <w:tab/>
          </w:r>
          <w:r>
            <w:rPr>
              <w:rFonts w:eastAsia="Arial" w:cs="Arial" w:ascii="Arial" w:hAnsi="Arial"/>
              <w:sz w:val="24"/>
              <w:szCs w:val="24"/>
            </w:rPr>
            <w:t>Описание</w:t>
          </w:r>
          <w:r>
            <w:rPr>
              <w:rFonts w:eastAsia="Arial" w:cs="Arial" w:ascii="Arial" w:hAnsi="Arial"/>
              <w:spacing w:val="-17"/>
              <w:sz w:val="24"/>
              <w:szCs w:val="24"/>
            </w:rPr>
            <w:t xml:space="preserve"> </w:t>
          </w:r>
          <w:r>
            <w:rPr>
              <w:rFonts w:eastAsia="Arial" w:cs="Arial" w:ascii="Arial" w:hAnsi="Arial"/>
              <w:sz w:val="24"/>
              <w:szCs w:val="24"/>
            </w:rPr>
            <w:t>нормативов</w:t>
          </w:r>
          <w:r>
            <w:rPr>
              <w:rFonts w:eastAsia="Arial" w:cs="Arial" w:ascii="Arial" w:hAnsi="Arial"/>
              <w:spacing w:val="-16"/>
              <w:sz w:val="24"/>
              <w:szCs w:val="24"/>
            </w:rPr>
            <w:t xml:space="preserve"> </w:t>
          </w:r>
          <w:r>
            <w:rPr>
              <w:rFonts w:eastAsia="Arial" w:cs="Arial" w:ascii="Arial" w:hAnsi="Arial"/>
              <w:sz w:val="24"/>
              <w:szCs w:val="24"/>
            </w:rPr>
            <w:t>технологических</w:t>
          </w:r>
          <w:r>
            <w:rPr>
              <w:rFonts w:eastAsia="Arial" w:cs="Arial" w:ascii="Arial" w:hAnsi="Arial"/>
              <w:spacing w:val="-16"/>
              <w:sz w:val="24"/>
              <w:szCs w:val="24"/>
            </w:rPr>
            <w:t xml:space="preserve"> </w:t>
          </w:r>
          <w:r>
            <w:rPr>
              <w:rFonts w:eastAsia="Arial" w:cs="Arial" w:ascii="Arial" w:hAnsi="Arial"/>
              <w:sz w:val="24"/>
              <w:szCs w:val="24"/>
            </w:rPr>
            <w:t>потерь</w:t>
          </w:r>
          <w:r>
            <w:rPr>
              <w:rFonts w:eastAsia="Arial" w:cs="Arial" w:ascii="Arial" w:hAnsi="Arial"/>
              <w:spacing w:val="-16"/>
              <w:sz w:val="24"/>
              <w:szCs w:val="24"/>
            </w:rPr>
            <w:t xml:space="preserve"> </w:t>
          </w:r>
          <w:r>
            <w:rPr>
              <w:rFonts w:eastAsia="Arial" w:cs="Arial" w:ascii="Arial" w:hAnsi="Arial"/>
              <w:sz w:val="24"/>
              <w:szCs w:val="24"/>
            </w:rPr>
            <w:t>при</w:t>
          </w:r>
          <w:r>
            <w:rPr>
              <w:rFonts w:eastAsia="Arial" w:cs="Arial" w:ascii="Arial" w:hAnsi="Arial"/>
              <w:spacing w:val="-17"/>
              <w:sz w:val="24"/>
              <w:szCs w:val="24"/>
            </w:rPr>
            <w:t xml:space="preserve"> </w:t>
          </w:r>
          <w:r>
            <w:rPr>
              <w:rFonts w:eastAsia="Arial" w:cs="Arial" w:ascii="Arial" w:hAnsi="Arial"/>
              <w:sz w:val="24"/>
              <w:szCs w:val="24"/>
            </w:rPr>
            <w:t>передаче</w:t>
          </w:r>
          <w:r>
            <w:rPr>
              <w:rFonts w:eastAsia="Arial" w:cs="Arial" w:ascii="Arial" w:hAnsi="Arial"/>
              <w:spacing w:val="-16"/>
              <w:sz w:val="24"/>
              <w:szCs w:val="24"/>
            </w:rPr>
            <w:t xml:space="preserve"> </w:t>
          </w:r>
          <w:r>
            <w:rPr>
              <w:rFonts w:eastAsia="Arial" w:cs="Arial" w:ascii="Arial" w:hAnsi="Arial"/>
              <w:sz w:val="24"/>
              <w:szCs w:val="24"/>
            </w:rPr>
            <w:t>тепловой энергии (мощности), теплоносителя, включаемых в расчет отпущенных тепловой энергии (мощности) и теплоносителя</w:t>
            <w:tab/>
            <w:t>118</w:t>
          </w:r>
        </w:p>
        <w:p>
          <w:pPr>
            <w:pStyle w:val="TOC1"/>
            <w:rPr>
              <w:rFonts w:ascii="Arial" w:hAnsi="Arial" w:cs="Arial"/>
              <w:sz w:val="24"/>
              <w:szCs w:val="24"/>
            </w:rPr>
          </w:pPr>
          <w:r>
            <w:rPr>
              <w:rFonts w:eastAsia="Arial" w:cs="Arial" w:ascii="Arial" w:hAnsi="Arial"/>
              <w:spacing w:val="-3"/>
              <w:sz w:val="24"/>
              <w:szCs w:val="24"/>
            </w:rPr>
            <w:t>1.3.13.</w:t>
          </w:r>
          <w:r>
            <w:rPr>
              <w:rFonts w:eastAsia="Arial" w:cs="Arial" w:ascii="Arial" w:hAnsi="Arial" w:eastAsiaTheme="minorEastAsia"/>
              <w:sz w:val="24"/>
              <w:szCs w:val="24"/>
              <w:lang w:eastAsia="ru-RU"/>
            </w:rPr>
            <w:tab/>
          </w:r>
          <w:r>
            <w:rPr>
              <w:rFonts w:eastAsia="Arial" w:cs="Arial" w:ascii="Arial" w:hAnsi="Arial"/>
              <w:sz w:val="24"/>
              <w:szCs w:val="24"/>
            </w:rPr>
            <w:t>Оценка тепловых потерь в тепловых сетях за последние 3 года при отсутствии приборов учета тепловой энергии</w:t>
            <w:tab/>
            <w:t>118</w:t>
          </w:r>
        </w:p>
        <w:p>
          <w:pPr>
            <w:pStyle w:val="TOC1"/>
            <w:rPr>
              <w:rFonts w:ascii="Arial" w:hAnsi="Arial" w:cs="Arial"/>
              <w:sz w:val="24"/>
              <w:szCs w:val="24"/>
            </w:rPr>
          </w:pPr>
          <w:r>
            <w:rPr>
              <w:rFonts w:eastAsia="Arial" w:cs="Arial" w:ascii="Arial" w:hAnsi="Arial"/>
              <w:spacing w:val="-3"/>
              <w:sz w:val="24"/>
              <w:szCs w:val="24"/>
            </w:rPr>
            <w:t>1.3.14.</w:t>
          </w:r>
          <w:r>
            <w:rPr>
              <w:rFonts w:eastAsia="Arial" w:cs="Arial" w:ascii="Arial" w:hAnsi="Arial" w:eastAsiaTheme="minorEastAsia"/>
              <w:sz w:val="24"/>
              <w:szCs w:val="24"/>
              <w:lang w:eastAsia="ru-RU"/>
            </w:rPr>
            <w:tab/>
          </w:r>
          <w:r>
            <w:rPr>
              <w:rFonts w:eastAsia="Arial" w:cs="Arial" w:ascii="Arial" w:hAnsi="Arial"/>
              <w:sz w:val="24"/>
              <w:szCs w:val="24"/>
            </w:rPr>
            <w:t>Предписания надзорных органов по запрещению дальнейшей эксплуатации участков тепловой сети и результаты их исполнения</w:t>
            <w:tab/>
            <w:t>120</w:t>
          </w:r>
        </w:p>
        <w:p>
          <w:pPr>
            <w:pStyle w:val="TOC1"/>
            <w:rPr>
              <w:rFonts w:ascii="Arial" w:hAnsi="Arial" w:cs="Arial"/>
              <w:sz w:val="24"/>
              <w:szCs w:val="24"/>
            </w:rPr>
          </w:pPr>
          <w:r>
            <w:rPr>
              <w:rFonts w:eastAsia="Arial" w:cs="Arial" w:ascii="Arial" w:hAnsi="Arial"/>
              <w:spacing w:val="-3"/>
              <w:sz w:val="24"/>
              <w:szCs w:val="24"/>
            </w:rPr>
            <w:t>1.3.15.</w:t>
          </w:r>
          <w:r>
            <w:rPr>
              <w:rFonts w:eastAsia="Arial" w:cs="Arial" w:ascii="Arial" w:hAnsi="Arial" w:eastAsiaTheme="minorEastAsia"/>
              <w:sz w:val="24"/>
              <w:szCs w:val="24"/>
              <w:lang w:eastAsia="ru-RU"/>
            </w:rPr>
            <w:tab/>
          </w:r>
          <w:r>
            <w:rPr>
              <w:rFonts w:eastAsia="Arial" w:cs="Arial" w:ascii="Arial" w:hAnsi="Arial"/>
              <w:sz w:val="24"/>
              <w:szCs w:val="24"/>
            </w:rPr>
            <w:t>Описание типов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w:t>
          </w:r>
          <w:r>
            <w:rPr>
              <w:rFonts w:eastAsia="Arial" w:cs="Arial" w:ascii="Arial" w:hAnsi="Arial"/>
              <w:spacing w:val="-2"/>
              <w:sz w:val="24"/>
              <w:szCs w:val="24"/>
            </w:rPr>
            <w:t xml:space="preserve"> </w:t>
          </w:r>
          <w:r>
            <w:rPr>
              <w:rFonts w:eastAsia="Arial" w:cs="Arial" w:ascii="Arial" w:hAnsi="Arial"/>
              <w:sz w:val="24"/>
              <w:szCs w:val="24"/>
            </w:rPr>
            <w:t>отпуска</w:t>
          </w:r>
          <w:r>
            <w:rPr>
              <w:rFonts w:eastAsia="Arial" w:cs="Arial" w:ascii="Arial" w:hAnsi="Arial"/>
              <w:spacing w:val="-1"/>
              <w:sz w:val="24"/>
              <w:szCs w:val="24"/>
            </w:rPr>
            <w:t xml:space="preserve"> </w:t>
          </w:r>
          <w:r>
            <w:rPr>
              <w:rFonts w:eastAsia="Arial" w:cs="Arial" w:ascii="Arial" w:hAnsi="Arial"/>
              <w:sz w:val="24"/>
              <w:szCs w:val="24"/>
            </w:rPr>
            <w:t>тепловой энергии</w:t>
          </w:r>
          <w:r>
            <w:rPr>
              <w:rFonts w:eastAsia="Arial" w:cs="Arial" w:ascii="Arial" w:hAnsi="Arial"/>
              <w:spacing w:val="-8"/>
              <w:sz w:val="24"/>
              <w:szCs w:val="24"/>
            </w:rPr>
            <w:t xml:space="preserve"> </w:t>
          </w:r>
          <w:r>
            <w:rPr>
              <w:rFonts w:eastAsia="Arial" w:cs="Arial" w:ascii="Arial" w:hAnsi="Arial"/>
              <w:sz w:val="24"/>
              <w:szCs w:val="24"/>
            </w:rPr>
            <w:t>потребителям</w:t>
            <w:tab/>
            <w:t>120</w:t>
          </w:r>
        </w:p>
        <w:p>
          <w:pPr>
            <w:pStyle w:val="TOC1"/>
            <w:rPr>
              <w:rFonts w:ascii="Arial" w:hAnsi="Arial" w:cs="Arial"/>
              <w:sz w:val="24"/>
              <w:szCs w:val="24"/>
            </w:rPr>
          </w:pPr>
          <w:r>
            <w:rPr>
              <w:rFonts w:eastAsia="Arial" w:cs="Arial" w:ascii="Arial" w:hAnsi="Arial"/>
              <w:spacing w:val="-3"/>
              <w:sz w:val="24"/>
              <w:szCs w:val="24"/>
            </w:rPr>
            <w:t>1.3.16.</w:t>
          </w:r>
          <w:r>
            <w:rPr>
              <w:rFonts w:eastAsia="Arial" w:cs="Arial" w:ascii="Arial" w:hAnsi="Arial" w:eastAsiaTheme="minorEastAsia"/>
              <w:sz w:val="24"/>
              <w:szCs w:val="24"/>
              <w:lang w:eastAsia="ru-RU"/>
            </w:rPr>
            <w:tab/>
          </w:r>
          <w:r>
            <w:rPr>
              <w:rFonts w:eastAsia="Arial" w:cs="Arial" w:ascii="Arial" w:hAnsi="Arial"/>
              <w:sz w:val="24"/>
              <w:szCs w:val="24"/>
            </w:rPr>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tab/>
            <w:t>120</w:t>
          </w:r>
        </w:p>
        <w:p>
          <w:pPr>
            <w:pStyle w:val="TOC1"/>
            <w:rPr>
              <w:rFonts w:ascii="Arial" w:hAnsi="Arial" w:cs="Arial"/>
              <w:sz w:val="24"/>
              <w:szCs w:val="24"/>
            </w:rPr>
          </w:pPr>
          <w:r>
            <w:rPr>
              <w:rFonts w:eastAsia="Arial" w:cs="Arial" w:ascii="Arial" w:hAnsi="Arial"/>
              <w:spacing w:val="-3"/>
              <w:sz w:val="24"/>
              <w:szCs w:val="24"/>
            </w:rPr>
            <w:t>1.3.17.</w:t>
          </w:r>
          <w:r>
            <w:rPr>
              <w:rFonts w:eastAsia="Arial" w:cs="Arial" w:ascii="Arial" w:hAnsi="Arial" w:eastAsiaTheme="minorEastAsia"/>
              <w:sz w:val="24"/>
              <w:szCs w:val="24"/>
              <w:lang w:eastAsia="ru-RU"/>
            </w:rPr>
            <w:tab/>
          </w:r>
          <w:r>
            <w:rPr>
              <w:rFonts w:eastAsia="Arial" w:cs="Arial" w:ascii="Arial" w:hAnsi="Arial"/>
              <w:sz w:val="24"/>
              <w:szCs w:val="24"/>
            </w:rPr>
            <w:t>Анализ работы диспетчерских служб теплоснабжающих (теплосетевых) организаций и используемых средств автоматизации, телемеханизации и связи</w:t>
            <w:tab/>
            <w:t>121</w:t>
          </w:r>
        </w:p>
        <w:p>
          <w:pPr>
            <w:pStyle w:val="TOC1"/>
            <w:rPr>
              <w:rFonts w:ascii="Arial" w:hAnsi="Arial" w:cs="Arial"/>
              <w:sz w:val="24"/>
              <w:szCs w:val="24"/>
            </w:rPr>
          </w:pPr>
          <w:r>
            <w:rPr>
              <w:rFonts w:eastAsia="Arial" w:cs="Arial" w:ascii="Arial" w:hAnsi="Arial"/>
              <w:spacing w:val="-3"/>
              <w:sz w:val="24"/>
              <w:szCs w:val="24"/>
            </w:rPr>
            <w:t>1.3.18.</w:t>
          </w:r>
          <w:r>
            <w:rPr>
              <w:rFonts w:eastAsia="Arial" w:cs="Arial" w:ascii="Arial" w:hAnsi="Arial" w:eastAsiaTheme="minorEastAsia"/>
              <w:sz w:val="24"/>
              <w:szCs w:val="24"/>
              <w:lang w:eastAsia="ru-RU"/>
            </w:rPr>
            <w:tab/>
          </w:r>
          <w:r>
            <w:rPr>
              <w:rFonts w:eastAsia="Arial" w:cs="Arial" w:ascii="Arial" w:hAnsi="Arial"/>
              <w:sz w:val="24"/>
              <w:szCs w:val="24"/>
            </w:rPr>
            <w:t>Уровень</w:t>
          </w:r>
          <w:r>
            <w:rPr>
              <w:rFonts w:eastAsia="Arial" w:cs="Arial" w:ascii="Arial" w:hAnsi="Arial"/>
              <w:spacing w:val="80"/>
              <w:sz w:val="24"/>
              <w:szCs w:val="24"/>
            </w:rPr>
            <w:t xml:space="preserve"> </w:t>
          </w:r>
          <w:r>
            <w:rPr>
              <w:rFonts w:eastAsia="Arial" w:cs="Arial" w:ascii="Arial" w:hAnsi="Arial"/>
              <w:sz w:val="24"/>
              <w:szCs w:val="24"/>
            </w:rPr>
            <w:t>автоматизации</w:t>
          </w:r>
          <w:r>
            <w:rPr>
              <w:rFonts w:eastAsia="Arial" w:cs="Arial" w:ascii="Arial" w:hAnsi="Arial"/>
              <w:spacing w:val="80"/>
              <w:sz w:val="24"/>
              <w:szCs w:val="24"/>
            </w:rPr>
            <w:t xml:space="preserve"> </w:t>
          </w:r>
          <w:r>
            <w:rPr>
              <w:rFonts w:eastAsia="Arial" w:cs="Arial" w:ascii="Arial" w:hAnsi="Arial"/>
              <w:sz w:val="24"/>
              <w:szCs w:val="24"/>
            </w:rPr>
            <w:t>и</w:t>
          </w:r>
          <w:r>
            <w:rPr>
              <w:rFonts w:eastAsia="Arial" w:cs="Arial" w:ascii="Arial" w:hAnsi="Arial"/>
              <w:spacing w:val="80"/>
              <w:sz w:val="24"/>
              <w:szCs w:val="24"/>
            </w:rPr>
            <w:t xml:space="preserve"> </w:t>
          </w:r>
          <w:r>
            <w:rPr>
              <w:rFonts w:eastAsia="Arial" w:cs="Arial" w:ascii="Arial" w:hAnsi="Arial"/>
              <w:sz w:val="24"/>
              <w:szCs w:val="24"/>
            </w:rPr>
            <w:t>обслуживания</w:t>
          </w:r>
          <w:r>
            <w:rPr>
              <w:rFonts w:eastAsia="Arial" w:cs="Arial" w:ascii="Arial" w:hAnsi="Arial"/>
              <w:spacing w:val="40"/>
              <w:sz w:val="24"/>
              <w:szCs w:val="24"/>
            </w:rPr>
            <w:t xml:space="preserve"> </w:t>
          </w:r>
          <w:r>
            <w:rPr>
              <w:rFonts w:eastAsia="Arial" w:cs="Arial" w:ascii="Arial" w:hAnsi="Arial"/>
              <w:sz w:val="24"/>
              <w:szCs w:val="24"/>
            </w:rPr>
            <w:t>центральных</w:t>
          </w:r>
          <w:r>
            <w:rPr>
              <w:rFonts w:eastAsia="Arial" w:cs="Arial" w:ascii="Arial" w:hAnsi="Arial"/>
              <w:spacing w:val="80"/>
              <w:sz w:val="24"/>
              <w:szCs w:val="24"/>
            </w:rPr>
            <w:t xml:space="preserve"> </w:t>
          </w:r>
          <w:r>
            <w:rPr>
              <w:rFonts w:eastAsia="Arial" w:cs="Arial" w:ascii="Arial" w:hAnsi="Arial"/>
              <w:sz w:val="24"/>
              <w:szCs w:val="24"/>
            </w:rPr>
            <w:t>тепловых пунктов, насосных станций</w:t>
            <w:tab/>
            <w:t>122</w:t>
          </w:r>
        </w:p>
        <w:p>
          <w:pPr>
            <w:pStyle w:val="TOC1"/>
            <w:rPr>
              <w:rFonts w:ascii="Arial" w:hAnsi="Arial" w:cs="Arial"/>
              <w:sz w:val="24"/>
              <w:szCs w:val="24"/>
            </w:rPr>
          </w:pPr>
          <w:r>
            <w:rPr>
              <w:rFonts w:eastAsia="Arial" w:cs="Arial" w:ascii="Arial" w:hAnsi="Arial"/>
              <w:spacing w:val="-3"/>
              <w:sz w:val="24"/>
              <w:szCs w:val="24"/>
            </w:rPr>
            <w:t>1.3.19.</w:t>
          </w:r>
          <w:r>
            <w:rPr>
              <w:rFonts w:eastAsia="Arial" w:cs="Arial" w:ascii="Arial" w:hAnsi="Arial" w:eastAsiaTheme="minorEastAsia"/>
              <w:sz w:val="24"/>
              <w:szCs w:val="24"/>
              <w:lang w:eastAsia="ru-RU"/>
            </w:rPr>
            <w:tab/>
          </w:r>
          <w:r>
            <w:rPr>
              <w:rFonts w:eastAsia="Arial" w:cs="Arial" w:ascii="Arial" w:hAnsi="Arial"/>
              <w:sz w:val="24"/>
              <w:szCs w:val="24"/>
            </w:rPr>
            <w:t>Сведения</w:t>
          </w:r>
          <w:r>
            <w:rPr>
              <w:rFonts w:eastAsia="Arial" w:cs="Arial" w:ascii="Arial" w:hAnsi="Arial"/>
              <w:spacing w:val="80"/>
              <w:sz w:val="24"/>
              <w:szCs w:val="24"/>
            </w:rPr>
            <w:t xml:space="preserve"> </w:t>
          </w:r>
          <w:r>
            <w:rPr>
              <w:rFonts w:eastAsia="Arial" w:cs="Arial" w:ascii="Arial" w:hAnsi="Arial"/>
              <w:sz w:val="24"/>
              <w:szCs w:val="24"/>
            </w:rPr>
            <w:t xml:space="preserve">о </w:t>
          </w:r>
          <w:r>
            <w:rPr>
              <w:rFonts w:eastAsia="Arial" w:cs="Arial" w:ascii="Arial" w:hAnsi="Arial"/>
              <w:spacing w:val="-2"/>
              <w:sz w:val="24"/>
              <w:szCs w:val="24"/>
            </w:rPr>
            <w:t>наличии</w:t>
          </w:r>
          <w:r>
            <w:rPr>
              <w:rFonts w:eastAsia="Arial" w:cs="Arial" w:ascii="Arial" w:hAnsi="Arial"/>
              <w:sz w:val="24"/>
              <w:szCs w:val="24"/>
            </w:rPr>
            <w:t xml:space="preserve"> защиты</w:t>
          </w:r>
          <w:r>
            <w:rPr>
              <w:rFonts w:eastAsia="Arial" w:cs="Arial" w:ascii="Arial" w:hAnsi="Arial"/>
              <w:spacing w:val="80"/>
              <w:sz w:val="24"/>
              <w:szCs w:val="24"/>
            </w:rPr>
            <w:t xml:space="preserve"> </w:t>
          </w:r>
          <w:r>
            <w:rPr>
              <w:rFonts w:eastAsia="Arial" w:cs="Arial" w:ascii="Arial" w:hAnsi="Arial"/>
              <w:sz w:val="24"/>
              <w:szCs w:val="24"/>
            </w:rPr>
            <w:t xml:space="preserve">тепловых </w:t>
          </w:r>
          <w:r>
            <w:rPr>
              <w:rFonts w:eastAsia="Arial" w:cs="Arial" w:ascii="Arial" w:hAnsi="Arial"/>
              <w:spacing w:val="-2"/>
              <w:sz w:val="24"/>
              <w:szCs w:val="24"/>
            </w:rPr>
            <w:t>сетей</w:t>
          </w:r>
          <w:r>
            <w:rPr>
              <w:rFonts w:eastAsia="Arial" w:cs="Arial" w:ascii="Arial" w:hAnsi="Arial"/>
              <w:sz w:val="24"/>
              <w:szCs w:val="24"/>
            </w:rPr>
            <w:t xml:space="preserve"> от</w:t>
          </w:r>
          <w:r>
            <w:rPr>
              <w:rFonts w:eastAsia="Arial" w:cs="Arial" w:ascii="Arial" w:hAnsi="Arial"/>
              <w:spacing w:val="96"/>
              <w:sz w:val="24"/>
              <w:szCs w:val="24"/>
            </w:rPr>
            <w:t xml:space="preserve"> </w:t>
          </w:r>
          <w:r>
            <w:rPr>
              <w:rFonts w:eastAsia="Arial" w:cs="Arial" w:ascii="Arial" w:hAnsi="Arial"/>
              <w:sz w:val="24"/>
              <w:szCs w:val="24"/>
            </w:rPr>
            <w:t xml:space="preserve">превышения </w:t>
          </w:r>
          <w:r>
            <w:rPr>
              <w:rFonts w:eastAsia="Arial" w:cs="Arial" w:ascii="Arial" w:hAnsi="Arial"/>
              <w:spacing w:val="-2"/>
              <w:sz w:val="24"/>
              <w:szCs w:val="24"/>
            </w:rPr>
            <w:t>давления</w:t>
          </w:r>
          <w:r>
            <w:rPr>
              <w:rFonts w:eastAsia="Arial" w:cs="Arial" w:ascii="Arial" w:hAnsi="Arial"/>
              <w:sz w:val="24"/>
              <w:szCs w:val="24"/>
            </w:rPr>
            <w:tab/>
            <w:t>122</w:t>
          </w:r>
        </w:p>
        <w:p>
          <w:pPr>
            <w:pStyle w:val="TOC1"/>
            <w:rPr>
              <w:rFonts w:ascii="Arial" w:hAnsi="Arial" w:cs="Arial"/>
              <w:sz w:val="24"/>
              <w:szCs w:val="24"/>
            </w:rPr>
          </w:pPr>
          <w:r>
            <w:rPr>
              <w:rFonts w:eastAsia="Arial" w:cs="Arial" w:ascii="Arial" w:hAnsi="Arial"/>
              <w:spacing w:val="-3"/>
              <w:sz w:val="24"/>
              <w:szCs w:val="24"/>
            </w:rPr>
            <w:t>1.3.20.</w:t>
          </w:r>
          <w:r>
            <w:rPr>
              <w:rFonts w:eastAsia="Arial" w:cs="Arial" w:ascii="Arial" w:hAnsi="Arial" w:eastAsiaTheme="minorEastAsia"/>
              <w:sz w:val="24"/>
              <w:szCs w:val="24"/>
              <w:lang w:eastAsia="ru-RU"/>
            </w:rPr>
            <w:tab/>
          </w:r>
          <w:r>
            <w:rPr>
              <w:rFonts w:eastAsia="Arial" w:cs="Arial" w:ascii="Arial" w:hAnsi="Arial"/>
              <w:sz w:val="24"/>
              <w:szCs w:val="24"/>
            </w:rPr>
            <w:t>Перечень</w:t>
          </w:r>
          <w:r>
            <w:rPr>
              <w:rFonts w:eastAsia="Arial" w:cs="Arial" w:ascii="Arial" w:hAnsi="Arial"/>
              <w:spacing w:val="40"/>
              <w:sz w:val="24"/>
              <w:szCs w:val="24"/>
            </w:rPr>
            <w:t xml:space="preserve"> </w:t>
          </w:r>
          <w:r>
            <w:rPr>
              <w:rFonts w:eastAsia="Arial" w:cs="Arial" w:ascii="Arial" w:hAnsi="Arial"/>
              <w:sz w:val="24"/>
              <w:szCs w:val="24"/>
            </w:rPr>
            <w:t>выявленных</w:t>
          </w:r>
          <w:r>
            <w:rPr>
              <w:rFonts w:eastAsia="Arial" w:cs="Arial" w:ascii="Arial" w:hAnsi="Arial"/>
              <w:spacing w:val="40"/>
              <w:sz w:val="24"/>
              <w:szCs w:val="24"/>
            </w:rPr>
            <w:t xml:space="preserve"> </w:t>
          </w:r>
          <w:r>
            <w:rPr>
              <w:rFonts w:eastAsia="Arial" w:cs="Arial" w:ascii="Arial" w:hAnsi="Arial"/>
              <w:sz w:val="24"/>
              <w:szCs w:val="24"/>
            </w:rPr>
            <w:t>бесхозяйных</w:t>
          </w:r>
          <w:r>
            <w:rPr>
              <w:rFonts w:eastAsia="Arial" w:cs="Arial" w:ascii="Arial" w:hAnsi="Arial"/>
              <w:spacing w:val="40"/>
              <w:sz w:val="24"/>
              <w:szCs w:val="24"/>
            </w:rPr>
            <w:t xml:space="preserve"> </w:t>
          </w:r>
          <w:r>
            <w:rPr>
              <w:rFonts w:eastAsia="Arial" w:cs="Arial" w:ascii="Arial" w:hAnsi="Arial"/>
              <w:sz w:val="24"/>
              <w:szCs w:val="24"/>
            </w:rPr>
            <w:t>тепловых</w:t>
          </w:r>
          <w:r>
            <w:rPr>
              <w:rFonts w:eastAsia="Arial" w:cs="Arial" w:ascii="Arial" w:hAnsi="Arial"/>
              <w:spacing w:val="40"/>
              <w:sz w:val="24"/>
              <w:szCs w:val="24"/>
            </w:rPr>
            <w:t xml:space="preserve"> </w:t>
          </w:r>
          <w:r>
            <w:rPr>
              <w:rFonts w:eastAsia="Arial" w:cs="Arial" w:ascii="Arial" w:hAnsi="Arial"/>
              <w:sz w:val="24"/>
              <w:szCs w:val="24"/>
            </w:rPr>
            <w:t>сетей</w:t>
          </w:r>
          <w:r>
            <w:rPr>
              <w:rFonts w:eastAsia="Arial" w:cs="Arial" w:ascii="Arial" w:hAnsi="Arial"/>
              <w:spacing w:val="40"/>
              <w:sz w:val="24"/>
              <w:szCs w:val="24"/>
            </w:rPr>
            <w:t xml:space="preserve"> </w:t>
          </w:r>
          <w:r>
            <w:rPr>
              <w:rFonts w:eastAsia="Arial" w:cs="Arial" w:ascii="Arial" w:hAnsi="Arial"/>
              <w:sz w:val="24"/>
              <w:szCs w:val="24"/>
            </w:rPr>
            <w:t>и</w:t>
          </w:r>
          <w:r>
            <w:rPr>
              <w:rFonts w:eastAsia="Arial" w:cs="Arial" w:ascii="Arial" w:hAnsi="Arial"/>
              <w:spacing w:val="40"/>
              <w:sz w:val="24"/>
              <w:szCs w:val="24"/>
            </w:rPr>
            <w:t xml:space="preserve"> </w:t>
          </w:r>
          <w:r>
            <w:rPr>
              <w:rFonts w:eastAsia="Arial" w:cs="Arial" w:ascii="Arial" w:hAnsi="Arial"/>
              <w:sz w:val="24"/>
              <w:szCs w:val="24"/>
            </w:rPr>
            <w:t>обоснование выбора организации, уполномоченной на их эксплуатацию зоны</w:t>
            <w:tab/>
            <w:t>123</w:t>
          </w:r>
        </w:p>
        <w:p>
          <w:pPr>
            <w:pStyle w:val="TOC1"/>
            <w:rPr>
              <w:rFonts w:ascii="Arial" w:hAnsi="Arial" w:cs="Arial"/>
              <w:sz w:val="24"/>
              <w:szCs w:val="24"/>
            </w:rPr>
          </w:pPr>
          <w:r>
            <w:rPr>
              <w:rFonts w:eastAsia="Arial" w:cs="Arial" w:ascii="Arial" w:hAnsi="Arial"/>
              <w:sz w:val="24"/>
              <w:szCs w:val="24"/>
            </w:rPr>
            <w:t>Часть</w:t>
          </w:r>
          <w:r>
            <w:rPr>
              <w:rFonts w:eastAsia="Arial" w:cs="Arial" w:ascii="Arial" w:hAnsi="Arial"/>
              <w:spacing w:val="-8"/>
              <w:sz w:val="24"/>
              <w:szCs w:val="24"/>
            </w:rPr>
            <w:t xml:space="preserve"> </w:t>
          </w:r>
          <w:r>
            <w:rPr>
              <w:rFonts w:eastAsia="Arial" w:cs="Arial" w:ascii="Arial" w:hAnsi="Arial"/>
              <w:sz w:val="24"/>
              <w:szCs w:val="24"/>
            </w:rPr>
            <w:t>4.</w:t>
          </w:r>
          <w:r>
            <w:rPr>
              <w:rFonts w:eastAsia="Arial" w:cs="Arial" w:ascii="Arial" w:hAnsi="Arial"/>
              <w:spacing w:val="-9"/>
              <w:sz w:val="24"/>
              <w:szCs w:val="24"/>
            </w:rPr>
            <w:t xml:space="preserve"> </w:t>
          </w:r>
          <w:r>
            <w:rPr>
              <w:rFonts w:eastAsia="Arial" w:cs="Arial" w:ascii="Arial" w:hAnsi="Arial"/>
              <w:sz w:val="24"/>
              <w:szCs w:val="24"/>
            </w:rPr>
            <w:t>Зоны</w:t>
          </w:r>
          <w:r>
            <w:rPr>
              <w:rFonts w:eastAsia="Arial" w:cs="Arial" w:ascii="Arial" w:hAnsi="Arial"/>
              <w:spacing w:val="-9"/>
              <w:sz w:val="24"/>
              <w:szCs w:val="24"/>
            </w:rPr>
            <w:t xml:space="preserve"> </w:t>
          </w:r>
          <w:r>
            <w:rPr>
              <w:rFonts w:eastAsia="Arial" w:cs="Arial" w:ascii="Arial" w:hAnsi="Arial"/>
              <w:sz w:val="24"/>
              <w:szCs w:val="24"/>
            </w:rPr>
            <w:t>действия</w:t>
          </w:r>
          <w:r>
            <w:rPr>
              <w:rFonts w:eastAsia="Arial" w:cs="Arial" w:ascii="Arial" w:hAnsi="Arial"/>
              <w:spacing w:val="-9"/>
              <w:sz w:val="24"/>
              <w:szCs w:val="24"/>
            </w:rPr>
            <w:t xml:space="preserve"> </w:t>
          </w:r>
          <w:r>
            <w:rPr>
              <w:rFonts w:eastAsia="Arial" w:cs="Arial" w:ascii="Arial" w:hAnsi="Arial"/>
              <w:sz w:val="24"/>
              <w:szCs w:val="24"/>
            </w:rPr>
            <w:t>источников</w:t>
          </w:r>
          <w:r>
            <w:rPr>
              <w:rFonts w:eastAsia="Arial" w:cs="Arial" w:ascii="Arial" w:hAnsi="Arial"/>
              <w:spacing w:val="-9"/>
              <w:sz w:val="24"/>
              <w:szCs w:val="24"/>
            </w:rPr>
            <w:t xml:space="preserve"> </w:t>
          </w:r>
          <w:r>
            <w:rPr>
              <w:rFonts w:eastAsia="Arial" w:cs="Arial" w:ascii="Arial" w:hAnsi="Arial"/>
              <w:sz w:val="24"/>
              <w:szCs w:val="24"/>
            </w:rPr>
            <w:t>тепловой</w:t>
          </w:r>
          <w:r>
            <w:rPr>
              <w:rFonts w:eastAsia="Arial" w:cs="Arial" w:ascii="Arial" w:hAnsi="Arial"/>
              <w:spacing w:val="-10"/>
              <w:sz w:val="24"/>
              <w:szCs w:val="24"/>
            </w:rPr>
            <w:t xml:space="preserve"> </w:t>
          </w:r>
          <w:r>
            <w:rPr>
              <w:rFonts w:eastAsia="Arial" w:cs="Arial" w:ascii="Arial" w:hAnsi="Arial"/>
              <w:spacing w:val="-2"/>
              <w:sz w:val="24"/>
              <w:szCs w:val="24"/>
            </w:rPr>
            <w:t>энергии</w:t>
          </w:r>
          <w:r>
            <w:rPr>
              <w:rFonts w:eastAsia="Arial" w:cs="Arial" w:ascii="Arial" w:hAnsi="Arial"/>
              <w:sz w:val="24"/>
              <w:szCs w:val="24"/>
            </w:rPr>
            <w:tab/>
            <w:t>124</w:t>
          </w:r>
        </w:p>
        <w:p>
          <w:pPr>
            <w:pStyle w:val="TOC1"/>
            <w:rPr>
              <w:rFonts w:ascii="Arial" w:hAnsi="Arial" w:cs="Arial"/>
              <w:sz w:val="24"/>
              <w:szCs w:val="24"/>
            </w:rPr>
          </w:pPr>
          <w:r>
            <w:rPr>
              <w:rFonts w:eastAsia="Arial" w:cs="Arial" w:ascii="Arial" w:hAnsi="Arial"/>
              <w:sz w:val="24"/>
              <w:szCs w:val="24"/>
            </w:rPr>
            <w:t>Часть 5. Тепловые нагрузки потребителей тепловой энергии, групп потребителей</w:t>
          </w:r>
          <w:r>
            <w:rPr>
              <w:rFonts w:eastAsia="Arial" w:cs="Arial" w:ascii="Arial" w:hAnsi="Arial"/>
              <w:spacing w:val="-3"/>
              <w:sz w:val="24"/>
              <w:szCs w:val="24"/>
            </w:rPr>
            <w:t xml:space="preserve"> </w:t>
          </w:r>
          <w:r>
            <w:rPr>
              <w:rFonts w:eastAsia="Arial" w:cs="Arial" w:ascii="Arial" w:hAnsi="Arial"/>
              <w:sz w:val="24"/>
              <w:szCs w:val="24"/>
            </w:rPr>
            <w:t>тепловой</w:t>
          </w:r>
          <w:r>
            <w:rPr>
              <w:rFonts w:eastAsia="Arial" w:cs="Arial" w:ascii="Arial" w:hAnsi="Arial"/>
              <w:spacing w:val="-7"/>
              <w:sz w:val="24"/>
              <w:szCs w:val="24"/>
            </w:rPr>
            <w:t xml:space="preserve"> </w:t>
          </w:r>
          <w:r>
            <w:rPr>
              <w:rFonts w:eastAsia="Arial" w:cs="Arial" w:ascii="Arial" w:hAnsi="Arial"/>
              <w:sz w:val="24"/>
              <w:szCs w:val="24"/>
            </w:rPr>
            <w:t>энергии</w:t>
          </w:r>
          <w:r>
            <w:rPr>
              <w:rFonts w:eastAsia="Arial" w:cs="Arial" w:ascii="Arial" w:hAnsi="Arial"/>
              <w:spacing w:val="-6"/>
              <w:sz w:val="24"/>
              <w:szCs w:val="24"/>
            </w:rPr>
            <w:t xml:space="preserve"> </w:t>
          </w:r>
          <w:r>
            <w:rPr>
              <w:rFonts w:eastAsia="Arial" w:cs="Arial" w:ascii="Arial" w:hAnsi="Arial"/>
              <w:sz w:val="24"/>
              <w:szCs w:val="24"/>
            </w:rPr>
            <w:t>в</w:t>
          </w:r>
          <w:r>
            <w:rPr>
              <w:rFonts w:eastAsia="Arial" w:cs="Arial" w:ascii="Arial" w:hAnsi="Arial"/>
              <w:spacing w:val="-5"/>
              <w:sz w:val="24"/>
              <w:szCs w:val="24"/>
            </w:rPr>
            <w:t xml:space="preserve"> </w:t>
          </w:r>
          <w:r>
            <w:rPr>
              <w:rFonts w:eastAsia="Arial" w:cs="Arial" w:ascii="Arial" w:hAnsi="Arial"/>
              <w:sz w:val="24"/>
              <w:szCs w:val="24"/>
            </w:rPr>
            <w:t>зонах</w:t>
          </w:r>
          <w:r>
            <w:rPr>
              <w:rFonts w:eastAsia="Arial" w:cs="Arial" w:ascii="Arial" w:hAnsi="Arial"/>
              <w:spacing w:val="-4"/>
              <w:sz w:val="24"/>
              <w:szCs w:val="24"/>
            </w:rPr>
            <w:t xml:space="preserve"> </w:t>
          </w:r>
          <w:r>
            <w:rPr>
              <w:rFonts w:eastAsia="Arial" w:cs="Arial" w:ascii="Arial" w:hAnsi="Arial"/>
              <w:sz w:val="24"/>
              <w:szCs w:val="24"/>
            </w:rPr>
            <w:t>действия</w:t>
          </w:r>
          <w:r>
            <w:rPr>
              <w:rFonts w:eastAsia="Arial" w:cs="Arial" w:ascii="Arial" w:hAnsi="Arial"/>
              <w:spacing w:val="-5"/>
              <w:sz w:val="24"/>
              <w:szCs w:val="24"/>
            </w:rPr>
            <w:t xml:space="preserve"> </w:t>
          </w:r>
          <w:r>
            <w:rPr>
              <w:rFonts w:eastAsia="Arial" w:cs="Arial" w:ascii="Arial" w:hAnsi="Arial"/>
              <w:sz w:val="24"/>
              <w:szCs w:val="24"/>
            </w:rPr>
            <w:t>источников</w:t>
          </w:r>
          <w:r>
            <w:rPr>
              <w:rFonts w:eastAsia="Arial" w:cs="Arial" w:ascii="Arial" w:hAnsi="Arial"/>
              <w:spacing w:val="-6"/>
              <w:sz w:val="24"/>
              <w:szCs w:val="24"/>
            </w:rPr>
            <w:t xml:space="preserve"> </w:t>
          </w:r>
          <w:r>
            <w:rPr>
              <w:rFonts w:eastAsia="Arial" w:cs="Arial" w:ascii="Arial" w:hAnsi="Arial"/>
              <w:sz w:val="24"/>
              <w:szCs w:val="24"/>
            </w:rPr>
            <w:t>тепловой</w:t>
          </w:r>
          <w:r>
            <w:rPr>
              <w:rFonts w:eastAsia="Arial" w:cs="Arial" w:ascii="Arial" w:hAnsi="Arial"/>
              <w:spacing w:val="-7"/>
              <w:sz w:val="24"/>
              <w:szCs w:val="24"/>
            </w:rPr>
            <w:t xml:space="preserve"> </w:t>
          </w:r>
          <w:r>
            <w:rPr>
              <w:rFonts w:eastAsia="Arial" w:cs="Arial" w:ascii="Arial" w:hAnsi="Arial"/>
              <w:sz w:val="24"/>
              <w:szCs w:val="24"/>
            </w:rPr>
            <w:t>энергии</w:t>
            <w:tab/>
            <w:t>126</w:t>
          </w:r>
        </w:p>
        <w:p>
          <w:pPr>
            <w:pStyle w:val="TOC1"/>
            <w:rPr>
              <w:rFonts w:ascii="Arial" w:hAnsi="Arial" w:cs="Arial"/>
              <w:sz w:val="24"/>
              <w:szCs w:val="24"/>
            </w:rPr>
          </w:pPr>
          <w:r>
            <w:rPr>
              <w:rFonts w:eastAsia="Arial" w:cs="Arial" w:ascii="Arial" w:hAnsi="Arial"/>
              <w:sz w:val="24"/>
              <w:szCs w:val="24"/>
            </w:rPr>
            <w:t>1.5.1.</w:t>
          </w:r>
          <w:r>
            <w:rPr>
              <w:rFonts w:eastAsia="Arial" w:cs="Arial" w:ascii="Arial" w:hAnsi="Arial" w:eastAsiaTheme="minorEastAsia"/>
              <w:sz w:val="24"/>
              <w:szCs w:val="24"/>
              <w:lang w:eastAsia="ru-RU"/>
            </w:rPr>
            <w:tab/>
          </w:r>
          <w:r>
            <w:rPr>
              <w:rFonts w:eastAsia="Arial" w:cs="Arial" w:ascii="Arial" w:hAnsi="Arial"/>
              <w:sz w:val="24"/>
              <w:szCs w:val="24"/>
            </w:rPr>
            <w:t>Значения потребления тепловой энергии в расчетных элементах территориального деления при расчетных температурах наружного воздуха</w:t>
            <w:tab/>
            <w:t>126</w:t>
          </w:r>
        </w:p>
        <w:p>
          <w:pPr>
            <w:pStyle w:val="TOC1"/>
            <w:rPr>
              <w:rFonts w:ascii="Arial" w:hAnsi="Arial" w:cs="Arial"/>
              <w:sz w:val="24"/>
              <w:szCs w:val="24"/>
            </w:rPr>
          </w:pPr>
          <w:r>
            <w:rPr>
              <w:rFonts w:eastAsia="Arial" w:cs="Arial" w:ascii="Arial" w:hAnsi="Arial"/>
              <w:sz w:val="24"/>
              <w:szCs w:val="24"/>
            </w:rPr>
            <w:t>1.5.2.</w:t>
          </w:r>
          <w:r>
            <w:rPr>
              <w:rFonts w:eastAsia="Arial" w:cs="Arial" w:ascii="Arial" w:hAnsi="Arial" w:eastAsiaTheme="minorEastAsia"/>
              <w:sz w:val="24"/>
              <w:szCs w:val="24"/>
              <w:lang w:eastAsia="ru-RU"/>
            </w:rPr>
            <w:tab/>
          </w:r>
          <w:r>
            <w:rPr>
              <w:rFonts w:eastAsia="Arial" w:cs="Arial" w:ascii="Arial" w:hAnsi="Arial"/>
              <w:sz w:val="24"/>
              <w:szCs w:val="24"/>
            </w:rPr>
            <w:t>Случаи (условия) применения отопления жилых помещений в многоквартирных домах с использованием индивидуальных квартирных источников тепловой энергии</w:t>
            <w:tab/>
            <w:t>127</w:t>
          </w:r>
        </w:p>
        <w:p>
          <w:pPr>
            <w:pStyle w:val="TOC1"/>
            <w:rPr>
              <w:rFonts w:ascii="Arial" w:hAnsi="Arial" w:cs="Arial"/>
              <w:sz w:val="24"/>
              <w:szCs w:val="24"/>
            </w:rPr>
          </w:pPr>
          <w:r>
            <w:rPr>
              <w:rFonts w:eastAsia="Arial" w:cs="Arial" w:ascii="Arial" w:hAnsi="Arial"/>
              <w:sz w:val="24"/>
              <w:szCs w:val="24"/>
            </w:rPr>
            <w:t>1.5.3.</w:t>
          </w:r>
          <w:r>
            <w:rPr>
              <w:rFonts w:eastAsia="Arial" w:cs="Arial" w:ascii="Arial" w:hAnsi="Arial" w:eastAsiaTheme="minorEastAsia"/>
              <w:sz w:val="24"/>
              <w:szCs w:val="24"/>
              <w:lang w:eastAsia="ru-RU"/>
            </w:rPr>
            <w:tab/>
          </w:r>
          <w:r>
            <w:rPr>
              <w:rFonts w:eastAsia="Arial" w:cs="Arial" w:ascii="Arial" w:hAnsi="Arial"/>
              <w:sz w:val="24"/>
              <w:szCs w:val="24"/>
            </w:rPr>
            <w:t>Значеня</w:t>
          </w:r>
          <w:r>
            <w:rPr>
              <w:rFonts w:eastAsia="Arial" w:cs="Arial" w:ascii="Arial" w:hAnsi="Arial"/>
              <w:spacing w:val="80"/>
              <w:sz w:val="24"/>
              <w:szCs w:val="24"/>
            </w:rPr>
            <w:t xml:space="preserve"> </w:t>
          </w:r>
          <w:r>
            <w:rPr>
              <w:rFonts w:eastAsia="Arial" w:cs="Arial" w:ascii="Arial" w:hAnsi="Arial"/>
              <w:sz w:val="24"/>
              <w:szCs w:val="24"/>
            </w:rPr>
            <w:t>потребления</w:t>
          </w:r>
          <w:r>
            <w:rPr>
              <w:rFonts w:eastAsia="Arial" w:cs="Arial" w:ascii="Arial" w:hAnsi="Arial"/>
              <w:spacing w:val="80"/>
              <w:sz w:val="24"/>
              <w:szCs w:val="24"/>
            </w:rPr>
            <w:t xml:space="preserve"> </w:t>
          </w:r>
          <w:r>
            <w:rPr>
              <w:rFonts w:eastAsia="Arial" w:cs="Arial" w:ascii="Arial" w:hAnsi="Arial"/>
              <w:sz w:val="24"/>
              <w:szCs w:val="24"/>
            </w:rPr>
            <w:t>тепловой</w:t>
          </w:r>
          <w:r>
            <w:rPr>
              <w:rFonts w:eastAsia="Arial" w:cs="Arial" w:ascii="Arial" w:hAnsi="Arial"/>
              <w:spacing w:val="80"/>
              <w:sz w:val="24"/>
              <w:szCs w:val="24"/>
            </w:rPr>
            <w:t xml:space="preserve"> </w:t>
          </w:r>
          <w:r>
            <w:rPr>
              <w:rFonts w:eastAsia="Arial" w:cs="Arial" w:ascii="Arial" w:hAnsi="Arial"/>
              <w:sz w:val="24"/>
              <w:szCs w:val="24"/>
            </w:rPr>
            <w:t>энергии</w:t>
          </w:r>
          <w:r>
            <w:rPr>
              <w:rFonts w:eastAsia="Arial" w:cs="Arial" w:ascii="Arial" w:hAnsi="Arial"/>
              <w:spacing w:val="80"/>
              <w:sz w:val="24"/>
              <w:szCs w:val="24"/>
            </w:rPr>
            <w:t xml:space="preserve"> </w:t>
          </w:r>
          <w:r>
            <w:rPr>
              <w:rFonts w:eastAsia="Arial" w:cs="Arial" w:ascii="Arial" w:hAnsi="Arial"/>
              <w:sz w:val="24"/>
              <w:szCs w:val="24"/>
            </w:rPr>
            <w:t>в</w:t>
          </w:r>
          <w:r>
            <w:rPr>
              <w:rFonts w:eastAsia="Arial" w:cs="Arial" w:ascii="Arial" w:hAnsi="Arial"/>
              <w:spacing w:val="80"/>
              <w:sz w:val="24"/>
              <w:szCs w:val="24"/>
            </w:rPr>
            <w:t xml:space="preserve"> </w:t>
          </w:r>
          <w:r>
            <w:rPr>
              <w:rFonts w:eastAsia="Arial" w:cs="Arial" w:ascii="Arial" w:hAnsi="Arial"/>
              <w:sz w:val="24"/>
              <w:szCs w:val="24"/>
            </w:rPr>
            <w:t>расчётных</w:t>
          </w:r>
          <w:r>
            <w:rPr>
              <w:rFonts w:eastAsia="Arial" w:cs="Arial" w:ascii="Arial" w:hAnsi="Arial"/>
              <w:spacing w:val="80"/>
              <w:sz w:val="24"/>
              <w:szCs w:val="24"/>
            </w:rPr>
            <w:t xml:space="preserve"> </w:t>
          </w:r>
          <w:r>
            <w:rPr>
              <w:rFonts w:eastAsia="Arial" w:cs="Arial" w:ascii="Arial" w:hAnsi="Arial"/>
              <w:sz w:val="24"/>
              <w:szCs w:val="24"/>
            </w:rPr>
            <w:t>элементах территориального деления за отопительный период и за год в целом</w:t>
            <w:tab/>
            <w:t>128</w:t>
          </w:r>
        </w:p>
        <w:p>
          <w:pPr>
            <w:pStyle w:val="TOC1"/>
            <w:rPr>
              <w:rFonts w:ascii="Arial" w:hAnsi="Arial" w:cs="Arial"/>
              <w:sz w:val="24"/>
              <w:szCs w:val="24"/>
            </w:rPr>
          </w:pPr>
          <w:r>
            <w:rPr>
              <w:rFonts w:eastAsia="Arial" w:cs="Arial" w:ascii="Arial" w:hAnsi="Arial"/>
              <w:sz w:val="24"/>
              <w:szCs w:val="24"/>
            </w:rPr>
            <w:t>1.5.4.</w:t>
          </w:r>
          <w:r>
            <w:rPr>
              <w:rFonts w:eastAsia="Arial" w:cs="Arial" w:ascii="Arial" w:hAnsi="Arial" w:eastAsiaTheme="minorEastAsia"/>
              <w:sz w:val="24"/>
              <w:szCs w:val="24"/>
              <w:lang w:eastAsia="ru-RU"/>
            </w:rPr>
            <w:tab/>
          </w:r>
          <w:r>
            <w:rPr>
              <w:rFonts w:eastAsia="Arial" w:cs="Arial" w:ascii="Arial" w:hAnsi="Arial"/>
              <w:sz w:val="24"/>
              <w:szCs w:val="24"/>
            </w:rPr>
            <w:t>Описание сравнения величины договорной и расчетной тепловой нагрузки по зоне действия каждого источника тепловой энергии</w:t>
            <w:tab/>
            <w:t>129</w:t>
          </w:r>
        </w:p>
        <w:p>
          <w:pPr>
            <w:pStyle w:val="TOC1"/>
            <w:rPr>
              <w:rFonts w:ascii="Arial" w:hAnsi="Arial" w:cs="Arial"/>
              <w:sz w:val="24"/>
              <w:szCs w:val="24"/>
            </w:rPr>
          </w:pPr>
          <w:r>
            <w:rPr>
              <w:rFonts w:eastAsia="Arial" w:cs="Arial" w:ascii="Arial" w:hAnsi="Arial"/>
              <w:sz w:val="24"/>
              <w:szCs w:val="24"/>
            </w:rPr>
            <w:t>1.5.5.</w:t>
          </w:r>
          <w:r>
            <w:rPr>
              <w:rFonts w:eastAsia="Arial" w:cs="Arial" w:ascii="Arial" w:hAnsi="Arial" w:eastAsiaTheme="minorEastAsia"/>
              <w:sz w:val="24"/>
              <w:szCs w:val="24"/>
              <w:lang w:eastAsia="ru-RU"/>
            </w:rPr>
            <w:tab/>
          </w:r>
          <w:r>
            <w:rPr>
              <w:rFonts w:eastAsia="Arial" w:cs="Arial" w:ascii="Arial" w:hAnsi="Arial"/>
              <w:spacing w:val="-2"/>
              <w:sz w:val="24"/>
              <w:szCs w:val="24"/>
            </w:rPr>
            <w:t>Существующие</w:t>
          </w:r>
          <w:r>
            <w:rPr>
              <w:rFonts w:eastAsia="Arial" w:cs="Arial" w:ascii="Arial" w:hAnsi="Arial"/>
              <w:sz w:val="24"/>
              <w:szCs w:val="24"/>
            </w:rPr>
            <w:t xml:space="preserve"> </w:t>
          </w:r>
          <w:r>
            <w:rPr>
              <w:rFonts w:eastAsia="Arial" w:cs="Arial" w:ascii="Arial" w:hAnsi="Arial"/>
              <w:spacing w:val="-2"/>
              <w:sz w:val="24"/>
              <w:szCs w:val="24"/>
            </w:rPr>
            <w:t>нормативы</w:t>
          </w:r>
          <w:r>
            <w:rPr>
              <w:rFonts w:eastAsia="Arial" w:cs="Arial" w:ascii="Arial" w:hAnsi="Arial"/>
              <w:sz w:val="24"/>
              <w:szCs w:val="24"/>
            </w:rPr>
            <w:t xml:space="preserve"> </w:t>
          </w:r>
          <w:r>
            <w:rPr>
              <w:rFonts w:eastAsia="Arial" w:cs="Arial" w:ascii="Arial" w:hAnsi="Arial"/>
              <w:spacing w:val="-2"/>
              <w:sz w:val="24"/>
              <w:szCs w:val="24"/>
            </w:rPr>
            <w:t>потребления</w:t>
          </w:r>
          <w:r>
            <w:rPr>
              <w:rFonts w:eastAsia="Arial" w:cs="Arial" w:ascii="Arial" w:hAnsi="Arial"/>
              <w:sz w:val="24"/>
              <w:szCs w:val="24"/>
            </w:rPr>
            <w:t xml:space="preserve"> </w:t>
          </w:r>
          <w:r>
            <w:rPr>
              <w:rFonts w:eastAsia="Arial" w:cs="Arial" w:ascii="Arial" w:hAnsi="Arial"/>
              <w:spacing w:val="-2"/>
              <w:sz w:val="24"/>
              <w:szCs w:val="24"/>
            </w:rPr>
            <w:t>тепловой</w:t>
          </w:r>
          <w:r>
            <w:rPr>
              <w:rFonts w:eastAsia="Arial" w:cs="Arial" w:ascii="Arial" w:hAnsi="Arial"/>
              <w:sz w:val="24"/>
              <w:szCs w:val="24"/>
            </w:rPr>
            <w:t xml:space="preserve"> </w:t>
          </w:r>
          <w:r>
            <w:rPr>
              <w:rFonts w:eastAsia="Arial" w:cs="Arial" w:ascii="Arial" w:hAnsi="Arial"/>
              <w:spacing w:val="-2"/>
              <w:sz w:val="24"/>
              <w:szCs w:val="24"/>
            </w:rPr>
            <w:t>энергии</w:t>
          </w:r>
          <w:r>
            <w:rPr>
              <w:rFonts w:eastAsia="Arial" w:cs="Arial" w:ascii="Arial" w:hAnsi="Arial"/>
              <w:sz w:val="24"/>
              <w:szCs w:val="24"/>
            </w:rPr>
            <w:t xml:space="preserve"> </w:t>
          </w:r>
          <w:r>
            <w:rPr>
              <w:rFonts w:eastAsia="Arial" w:cs="Arial" w:ascii="Arial" w:hAnsi="Arial"/>
              <w:spacing w:val="-4"/>
              <w:sz w:val="24"/>
              <w:szCs w:val="24"/>
            </w:rPr>
            <w:t xml:space="preserve">для </w:t>
          </w:r>
          <w:r>
            <w:rPr>
              <w:rFonts w:eastAsia="Arial" w:cs="Arial" w:ascii="Arial" w:hAnsi="Arial"/>
              <w:sz w:val="24"/>
              <w:szCs w:val="24"/>
            </w:rPr>
            <w:t>населения на отопление и горячее водоснабжение</w:t>
            <w:tab/>
            <w:t>129</w:t>
          </w:r>
        </w:p>
        <w:p>
          <w:pPr>
            <w:pStyle w:val="TOC1"/>
            <w:rPr>
              <w:rFonts w:ascii="Arial" w:hAnsi="Arial" w:cs="Arial"/>
              <w:sz w:val="24"/>
              <w:szCs w:val="24"/>
            </w:rPr>
          </w:pPr>
          <w:r>
            <w:rPr>
              <w:rFonts w:eastAsia="Arial" w:cs="Arial" w:ascii="Arial" w:hAnsi="Arial"/>
              <w:sz w:val="24"/>
              <w:szCs w:val="24"/>
            </w:rPr>
            <w:t>Часть</w:t>
          </w:r>
          <w:r>
            <w:rPr>
              <w:rFonts w:eastAsia="Arial" w:cs="Arial" w:ascii="Arial" w:hAnsi="Arial"/>
              <w:spacing w:val="-4"/>
              <w:sz w:val="24"/>
              <w:szCs w:val="24"/>
            </w:rPr>
            <w:t xml:space="preserve"> </w:t>
          </w:r>
          <w:r>
            <w:rPr>
              <w:rFonts w:eastAsia="Arial" w:cs="Arial" w:ascii="Arial" w:hAnsi="Arial"/>
              <w:sz w:val="24"/>
              <w:szCs w:val="24"/>
            </w:rPr>
            <w:t>6.</w:t>
          </w:r>
          <w:r>
            <w:rPr>
              <w:rFonts w:eastAsia="Arial" w:cs="Arial" w:ascii="Arial" w:hAnsi="Arial"/>
              <w:spacing w:val="-6"/>
              <w:sz w:val="24"/>
              <w:szCs w:val="24"/>
            </w:rPr>
            <w:t xml:space="preserve"> </w:t>
          </w:r>
          <w:r>
            <w:rPr>
              <w:rFonts w:eastAsia="Arial" w:cs="Arial" w:ascii="Arial" w:hAnsi="Arial"/>
              <w:sz w:val="24"/>
              <w:szCs w:val="24"/>
            </w:rPr>
            <w:t>Балансы</w:t>
          </w:r>
          <w:r>
            <w:rPr>
              <w:rFonts w:eastAsia="Arial" w:cs="Arial" w:ascii="Arial" w:hAnsi="Arial"/>
              <w:spacing w:val="-6"/>
              <w:sz w:val="24"/>
              <w:szCs w:val="24"/>
            </w:rPr>
            <w:t xml:space="preserve"> </w:t>
          </w:r>
          <w:r>
            <w:rPr>
              <w:rFonts w:eastAsia="Arial" w:cs="Arial" w:ascii="Arial" w:hAnsi="Arial"/>
              <w:sz w:val="24"/>
              <w:szCs w:val="24"/>
            </w:rPr>
            <w:t>тепловой</w:t>
          </w:r>
          <w:r>
            <w:rPr>
              <w:rFonts w:eastAsia="Arial" w:cs="Arial" w:ascii="Arial" w:hAnsi="Arial"/>
              <w:spacing w:val="-4"/>
              <w:sz w:val="24"/>
              <w:szCs w:val="24"/>
            </w:rPr>
            <w:t xml:space="preserve"> </w:t>
          </w:r>
          <w:r>
            <w:rPr>
              <w:rFonts w:eastAsia="Arial" w:cs="Arial" w:ascii="Arial" w:hAnsi="Arial"/>
              <w:sz w:val="24"/>
              <w:szCs w:val="24"/>
            </w:rPr>
            <w:t>мощности</w:t>
          </w:r>
          <w:r>
            <w:rPr>
              <w:rFonts w:eastAsia="Arial" w:cs="Arial" w:ascii="Arial" w:hAnsi="Arial"/>
              <w:spacing w:val="-4"/>
              <w:sz w:val="24"/>
              <w:szCs w:val="24"/>
            </w:rPr>
            <w:t xml:space="preserve"> </w:t>
          </w:r>
          <w:r>
            <w:rPr>
              <w:rFonts w:eastAsia="Arial" w:cs="Arial" w:ascii="Arial" w:hAnsi="Arial"/>
              <w:sz w:val="24"/>
              <w:szCs w:val="24"/>
            </w:rPr>
            <w:t>и</w:t>
          </w:r>
          <w:r>
            <w:rPr>
              <w:rFonts w:eastAsia="Arial" w:cs="Arial" w:ascii="Arial" w:hAnsi="Arial"/>
              <w:spacing w:val="-4"/>
              <w:sz w:val="24"/>
              <w:szCs w:val="24"/>
            </w:rPr>
            <w:t xml:space="preserve"> </w:t>
          </w:r>
          <w:r>
            <w:rPr>
              <w:rFonts w:eastAsia="Arial" w:cs="Arial" w:ascii="Arial" w:hAnsi="Arial"/>
              <w:sz w:val="24"/>
              <w:szCs w:val="24"/>
            </w:rPr>
            <w:t>тепловой</w:t>
          </w:r>
          <w:r>
            <w:rPr>
              <w:rFonts w:eastAsia="Arial" w:cs="Arial" w:ascii="Arial" w:hAnsi="Arial"/>
              <w:spacing w:val="-6"/>
              <w:sz w:val="24"/>
              <w:szCs w:val="24"/>
            </w:rPr>
            <w:t xml:space="preserve"> </w:t>
          </w:r>
          <w:r>
            <w:rPr>
              <w:rFonts w:eastAsia="Arial" w:cs="Arial" w:ascii="Arial" w:hAnsi="Arial"/>
              <w:sz w:val="24"/>
              <w:szCs w:val="24"/>
            </w:rPr>
            <w:t>нагрузки</w:t>
          </w:r>
          <w:r>
            <w:rPr>
              <w:rFonts w:eastAsia="Arial" w:cs="Arial" w:ascii="Arial" w:hAnsi="Arial"/>
              <w:spacing w:val="-5"/>
              <w:sz w:val="24"/>
              <w:szCs w:val="24"/>
            </w:rPr>
            <w:t xml:space="preserve"> </w:t>
          </w:r>
          <w:r>
            <w:rPr>
              <w:rFonts w:eastAsia="Arial" w:cs="Arial" w:ascii="Arial" w:hAnsi="Arial"/>
              <w:sz w:val="24"/>
              <w:szCs w:val="24"/>
            </w:rPr>
            <w:t>в</w:t>
          </w:r>
          <w:r>
            <w:rPr>
              <w:rFonts w:eastAsia="Arial" w:cs="Arial" w:ascii="Arial" w:hAnsi="Arial"/>
              <w:spacing w:val="-4"/>
              <w:sz w:val="24"/>
              <w:szCs w:val="24"/>
            </w:rPr>
            <w:t xml:space="preserve"> </w:t>
          </w:r>
          <w:r>
            <w:rPr>
              <w:rFonts w:eastAsia="Arial" w:cs="Arial" w:ascii="Arial" w:hAnsi="Arial"/>
              <w:sz w:val="24"/>
              <w:szCs w:val="24"/>
            </w:rPr>
            <w:t>зонах</w:t>
          </w:r>
          <w:r>
            <w:rPr>
              <w:rFonts w:eastAsia="Arial" w:cs="Arial" w:ascii="Arial" w:hAnsi="Arial"/>
              <w:spacing w:val="-4"/>
              <w:sz w:val="24"/>
              <w:szCs w:val="24"/>
            </w:rPr>
            <w:t xml:space="preserve"> </w:t>
          </w:r>
          <w:r>
            <w:rPr>
              <w:rFonts w:eastAsia="Arial" w:cs="Arial" w:ascii="Arial" w:hAnsi="Arial"/>
              <w:sz w:val="24"/>
              <w:szCs w:val="24"/>
            </w:rPr>
            <w:t>действия источников тепловой энергии</w:t>
            <w:tab/>
            <w:t>130</w:t>
          </w:r>
        </w:p>
        <w:p>
          <w:pPr>
            <w:pStyle w:val="TOC1"/>
            <w:rPr>
              <w:rFonts w:ascii="Arial" w:hAnsi="Arial" w:cs="Arial"/>
              <w:sz w:val="24"/>
              <w:szCs w:val="24"/>
            </w:rPr>
          </w:pPr>
          <w:r>
            <w:rPr>
              <w:rFonts w:eastAsia="Arial" w:cs="Arial" w:ascii="Arial" w:hAnsi="Arial"/>
              <w:sz w:val="24"/>
              <w:szCs w:val="24"/>
            </w:rPr>
            <w:t>1.6.1.</w:t>
          </w:r>
          <w:r>
            <w:rPr>
              <w:rFonts w:eastAsia="Arial" w:cs="Arial" w:ascii="Arial" w:hAnsi="Arial" w:eastAsiaTheme="minorEastAsia"/>
              <w:sz w:val="24"/>
              <w:szCs w:val="24"/>
              <w:lang w:eastAsia="ru-RU"/>
            </w:rPr>
            <w:tab/>
          </w:r>
          <w:r>
            <w:rPr>
              <w:rFonts w:eastAsia="Arial" w:cs="Arial" w:ascii="Arial" w:hAnsi="Arial"/>
              <w:sz w:val="24"/>
              <w:szCs w:val="24"/>
            </w:rPr>
            <w:t>Балансы установленной, располагаемой тепловой мощности и тепловой мощности нетто, потерь тепловой мощности в тепловых сетях и присоединѐнной тепловой нагрузки по каждому источнику тепловой энергии</w:t>
            <w:tab/>
            <w:t>130</w:t>
          </w:r>
        </w:p>
        <w:p>
          <w:pPr>
            <w:pStyle w:val="TOC1"/>
            <w:rPr>
              <w:rFonts w:ascii="Arial" w:hAnsi="Arial" w:cs="Arial"/>
              <w:sz w:val="24"/>
              <w:szCs w:val="24"/>
            </w:rPr>
          </w:pPr>
          <w:r>
            <w:rPr>
              <w:rFonts w:eastAsia="Arial" w:cs="Arial" w:ascii="Arial" w:hAnsi="Arial"/>
              <w:sz w:val="24"/>
              <w:szCs w:val="24"/>
            </w:rPr>
            <w:t>1.6.2.</w:t>
          </w:r>
          <w:r>
            <w:rPr>
              <w:rFonts w:eastAsia="Arial" w:cs="Arial" w:ascii="Arial" w:hAnsi="Arial" w:eastAsiaTheme="minorEastAsia"/>
              <w:sz w:val="24"/>
              <w:szCs w:val="24"/>
              <w:lang w:eastAsia="ru-RU"/>
            </w:rPr>
            <w:tab/>
          </w:r>
          <w:r>
            <w:rPr>
              <w:rFonts w:eastAsia="Arial" w:cs="Arial" w:ascii="Arial" w:hAnsi="Arial"/>
              <w:sz w:val="24"/>
              <w:szCs w:val="24"/>
            </w:rPr>
            <w:t>Резерв и дефицит тепловой мощности нетто, по каждому источнику тепловой энергии</w:t>
            <w:tab/>
            <w:t>148</w:t>
          </w:r>
        </w:p>
        <w:p>
          <w:pPr>
            <w:pStyle w:val="TOC1"/>
            <w:rPr>
              <w:rFonts w:ascii="Arial" w:hAnsi="Arial" w:cs="Arial"/>
              <w:sz w:val="24"/>
              <w:szCs w:val="24"/>
            </w:rPr>
          </w:pPr>
          <w:r>
            <w:rPr>
              <w:rFonts w:eastAsia="Arial" w:cs="Arial" w:ascii="Arial" w:hAnsi="Arial"/>
              <w:sz w:val="24"/>
              <w:szCs w:val="24"/>
            </w:rPr>
            <w:t>1.6.3.</w:t>
          </w:r>
          <w:r>
            <w:rPr>
              <w:rFonts w:eastAsia="Arial" w:cs="Arial" w:ascii="Arial" w:hAnsi="Arial" w:eastAsiaTheme="minorEastAsia"/>
              <w:sz w:val="24"/>
              <w:szCs w:val="24"/>
              <w:lang w:eastAsia="ru-RU"/>
            </w:rPr>
            <w:tab/>
          </w:r>
          <w:r>
            <w:rPr>
              <w:rFonts w:eastAsia="Arial" w:cs="Arial" w:ascii="Arial" w:hAnsi="Arial"/>
              <w:sz w:val="24"/>
              <w:szCs w:val="24"/>
            </w:rPr>
            <w:t>Гидравлические</w:t>
          </w:r>
          <w:r>
            <w:rPr>
              <w:rFonts w:eastAsia="Arial" w:cs="Arial" w:ascii="Arial" w:hAnsi="Arial"/>
              <w:spacing w:val="-7"/>
              <w:sz w:val="24"/>
              <w:szCs w:val="24"/>
            </w:rPr>
            <w:t xml:space="preserve"> </w:t>
          </w:r>
          <w:r>
            <w:rPr>
              <w:rFonts w:eastAsia="Arial" w:cs="Arial" w:ascii="Arial" w:hAnsi="Arial"/>
              <w:sz w:val="24"/>
              <w:szCs w:val="24"/>
            </w:rPr>
            <w:t>режимы,</w:t>
          </w:r>
          <w:r>
            <w:rPr>
              <w:rFonts w:eastAsia="Arial" w:cs="Arial" w:ascii="Arial" w:hAnsi="Arial"/>
              <w:spacing w:val="-7"/>
              <w:sz w:val="24"/>
              <w:szCs w:val="24"/>
            </w:rPr>
            <w:t xml:space="preserve"> </w:t>
          </w:r>
          <w:r>
            <w:rPr>
              <w:rFonts w:eastAsia="Arial" w:cs="Arial" w:ascii="Arial" w:hAnsi="Arial"/>
              <w:sz w:val="24"/>
              <w:szCs w:val="24"/>
            </w:rPr>
            <w:t>обеспечивающие</w:t>
          </w:r>
          <w:r>
            <w:rPr>
              <w:rFonts w:eastAsia="Arial" w:cs="Arial" w:ascii="Arial" w:hAnsi="Arial"/>
              <w:spacing w:val="-5"/>
              <w:sz w:val="24"/>
              <w:szCs w:val="24"/>
            </w:rPr>
            <w:t xml:space="preserve"> </w:t>
          </w:r>
          <w:r>
            <w:rPr>
              <w:rFonts w:eastAsia="Arial" w:cs="Arial" w:ascii="Arial" w:hAnsi="Arial"/>
              <w:sz w:val="24"/>
              <w:szCs w:val="24"/>
            </w:rPr>
            <w:t>передачу</w:t>
          </w:r>
          <w:r>
            <w:rPr>
              <w:rFonts w:eastAsia="Arial" w:cs="Arial" w:ascii="Arial" w:hAnsi="Arial"/>
              <w:spacing w:val="-4"/>
              <w:sz w:val="24"/>
              <w:szCs w:val="24"/>
            </w:rPr>
            <w:t xml:space="preserve"> </w:t>
          </w:r>
          <w:r>
            <w:rPr>
              <w:rFonts w:eastAsia="Arial" w:cs="Arial" w:ascii="Arial" w:hAnsi="Arial"/>
              <w:sz w:val="24"/>
              <w:szCs w:val="24"/>
            </w:rPr>
            <w:t>тепловой</w:t>
          </w:r>
          <w:r>
            <w:rPr>
              <w:rFonts w:eastAsia="Arial" w:cs="Arial" w:ascii="Arial" w:hAnsi="Arial"/>
              <w:spacing w:val="-7"/>
              <w:sz w:val="24"/>
              <w:szCs w:val="24"/>
            </w:rPr>
            <w:t xml:space="preserve"> </w:t>
          </w:r>
          <w:r>
            <w:rPr>
              <w:rFonts w:eastAsia="Arial" w:cs="Arial" w:ascii="Arial" w:hAnsi="Arial"/>
              <w:sz w:val="24"/>
              <w:szCs w:val="24"/>
            </w:rPr>
            <w:t xml:space="preserve">энергии от источника тепловой энергии до наиболее удалѐнных потребителей и характеризующие существующие возможности (резервы и дефициты по пропускной способности) передачи тепловой энергии от источника к </w:t>
          </w:r>
          <w:r>
            <w:rPr>
              <w:rFonts w:eastAsia="Arial" w:cs="Arial" w:ascii="Arial" w:hAnsi="Arial"/>
              <w:spacing w:val="-2"/>
              <w:sz w:val="24"/>
              <w:szCs w:val="24"/>
            </w:rPr>
            <w:t>потребителю</w:t>
          </w:r>
          <w:r>
            <w:rPr>
              <w:rFonts w:eastAsia="Arial" w:cs="Arial" w:ascii="Arial" w:hAnsi="Arial"/>
              <w:sz w:val="24"/>
              <w:szCs w:val="24"/>
            </w:rPr>
            <w:tab/>
            <w:t>149</w:t>
          </w:r>
        </w:p>
        <w:p>
          <w:pPr>
            <w:pStyle w:val="TOC1"/>
            <w:rPr>
              <w:rFonts w:ascii="Arial" w:hAnsi="Arial" w:cs="Arial"/>
              <w:sz w:val="24"/>
              <w:szCs w:val="24"/>
            </w:rPr>
          </w:pPr>
          <w:r>
            <w:rPr>
              <w:rFonts w:eastAsia="Arial" w:cs="Arial" w:ascii="Arial" w:hAnsi="Arial"/>
              <w:sz w:val="24"/>
              <w:szCs w:val="24"/>
            </w:rPr>
            <w:t>1.6.4.</w:t>
          </w:r>
          <w:r>
            <w:rPr>
              <w:rFonts w:eastAsia="Arial" w:cs="Arial" w:ascii="Arial" w:hAnsi="Arial" w:eastAsiaTheme="minorEastAsia"/>
              <w:sz w:val="24"/>
              <w:szCs w:val="24"/>
              <w:lang w:eastAsia="ru-RU"/>
            </w:rPr>
            <w:tab/>
          </w:r>
          <w:r>
            <w:rPr>
              <w:rFonts w:eastAsia="Arial" w:cs="Arial" w:ascii="Arial" w:hAnsi="Arial"/>
              <w:sz w:val="24"/>
              <w:szCs w:val="24"/>
            </w:rPr>
            <w:t>Причины возникновения дефицитов тепловой мощности и последствий влияния дефицитов на качество теплоснабжения</w:t>
            <w:tab/>
            <w:t>149</w:t>
          </w:r>
        </w:p>
        <w:p>
          <w:pPr>
            <w:pStyle w:val="TOC1"/>
            <w:rPr>
              <w:rFonts w:ascii="Arial" w:hAnsi="Arial" w:cs="Arial"/>
              <w:sz w:val="24"/>
              <w:szCs w:val="24"/>
            </w:rPr>
          </w:pPr>
          <w:r>
            <w:rPr>
              <w:rFonts w:eastAsia="Arial" w:cs="Arial" w:ascii="Arial" w:hAnsi="Arial"/>
              <w:sz w:val="24"/>
              <w:szCs w:val="24"/>
            </w:rPr>
            <w:t>1.6.5.</w:t>
          </w:r>
          <w:r>
            <w:rPr>
              <w:rFonts w:eastAsia="Arial" w:cs="Arial" w:ascii="Arial" w:hAnsi="Arial" w:eastAsiaTheme="minorEastAsia"/>
              <w:sz w:val="24"/>
              <w:szCs w:val="24"/>
              <w:lang w:eastAsia="ru-RU"/>
            </w:rPr>
            <w:tab/>
          </w:r>
          <w:r>
            <w:rPr>
              <w:rFonts w:eastAsia="Arial" w:cs="Arial" w:ascii="Arial" w:hAnsi="Arial"/>
              <w:sz w:val="24"/>
              <w:szCs w:val="24"/>
            </w:rPr>
            <w:t xml:space="preserve">Резерв тепловой мощности нетто, источников тепловой энергии и возможностей расширения технологических зон действия источников с резервами тепловой мощности нетто в зоны действия с дефицитом тепловой </w:t>
          </w:r>
          <w:r>
            <w:rPr>
              <w:rFonts w:eastAsia="Arial" w:cs="Arial" w:ascii="Arial" w:hAnsi="Arial"/>
              <w:spacing w:val="-2"/>
              <w:sz w:val="24"/>
              <w:szCs w:val="24"/>
            </w:rPr>
            <w:t>мощности</w:t>
          </w:r>
          <w:r>
            <w:rPr>
              <w:rFonts w:eastAsia="Arial" w:cs="Arial" w:ascii="Arial" w:hAnsi="Arial"/>
              <w:sz w:val="24"/>
              <w:szCs w:val="24"/>
            </w:rPr>
            <w:tab/>
            <w:t>149</w:t>
          </w:r>
        </w:p>
        <w:p>
          <w:pPr>
            <w:pStyle w:val="TOC1"/>
            <w:rPr>
              <w:rFonts w:ascii="Arial" w:hAnsi="Arial" w:cs="Arial"/>
              <w:sz w:val="24"/>
              <w:szCs w:val="24"/>
            </w:rPr>
          </w:pPr>
          <w:r>
            <w:rPr>
              <w:rFonts w:eastAsia="Arial" w:cs="Arial" w:ascii="Arial" w:hAnsi="Arial"/>
              <w:sz w:val="24"/>
              <w:szCs w:val="24"/>
            </w:rPr>
            <w:t>Часть</w:t>
          </w:r>
          <w:r>
            <w:rPr>
              <w:rFonts w:eastAsia="Arial" w:cs="Arial" w:ascii="Arial" w:hAnsi="Arial"/>
              <w:spacing w:val="-5"/>
              <w:sz w:val="24"/>
              <w:szCs w:val="24"/>
            </w:rPr>
            <w:t xml:space="preserve"> </w:t>
          </w:r>
          <w:r>
            <w:rPr>
              <w:rFonts w:eastAsia="Arial" w:cs="Arial" w:ascii="Arial" w:hAnsi="Arial"/>
              <w:sz w:val="24"/>
              <w:szCs w:val="24"/>
            </w:rPr>
            <w:t>7.</w:t>
          </w:r>
          <w:r>
            <w:rPr>
              <w:rFonts w:eastAsia="Arial" w:cs="Arial" w:ascii="Arial" w:hAnsi="Arial"/>
              <w:spacing w:val="-7"/>
              <w:sz w:val="24"/>
              <w:szCs w:val="24"/>
            </w:rPr>
            <w:t xml:space="preserve"> </w:t>
          </w:r>
          <w:r>
            <w:rPr>
              <w:rFonts w:eastAsia="Arial" w:cs="Arial" w:ascii="Arial" w:hAnsi="Arial"/>
              <w:sz w:val="24"/>
              <w:szCs w:val="24"/>
            </w:rPr>
            <w:t>Балансы</w:t>
          </w:r>
          <w:r>
            <w:rPr>
              <w:rFonts w:eastAsia="Arial" w:cs="Arial" w:ascii="Arial" w:hAnsi="Arial"/>
              <w:spacing w:val="-7"/>
              <w:sz w:val="24"/>
              <w:szCs w:val="24"/>
            </w:rPr>
            <w:t xml:space="preserve"> </w:t>
          </w:r>
          <w:r>
            <w:rPr>
              <w:rFonts w:eastAsia="Arial" w:cs="Arial" w:ascii="Arial" w:hAnsi="Arial"/>
              <w:spacing w:val="-2"/>
              <w:sz w:val="24"/>
              <w:szCs w:val="24"/>
            </w:rPr>
            <w:t>теплоносителя</w:t>
          </w:r>
          <w:r>
            <w:rPr>
              <w:rFonts w:eastAsia="Arial" w:cs="Arial" w:ascii="Arial" w:hAnsi="Arial"/>
              <w:sz w:val="24"/>
              <w:szCs w:val="24"/>
            </w:rPr>
            <w:tab/>
            <w:t>150</w:t>
          </w:r>
        </w:p>
        <w:p>
          <w:pPr>
            <w:pStyle w:val="TOC1"/>
            <w:rPr>
              <w:rFonts w:ascii="Arial" w:hAnsi="Arial" w:cs="Arial"/>
              <w:sz w:val="24"/>
              <w:szCs w:val="24"/>
            </w:rPr>
          </w:pPr>
          <w:r>
            <w:rPr>
              <w:rFonts w:eastAsia="Arial" w:cs="Arial" w:ascii="Arial" w:hAnsi="Arial"/>
              <w:sz w:val="24"/>
              <w:szCs w:val="24"/>
            </w:rPr>
            <w:t>1.7.1.</w:t>
          </w:r>
          <w:r>
            <w:rPr>
              <w:rFonts w:eastAsia="Arial" w:cs="Arial" w:ascii="Arial" w:hAnsi="Arial" w:eastAsiaTheme="minorEastAsia"/>
              <w:sz w:val="24"/>
              <w:szCs w:val="24"/>
              <w:lang w:eastAsia="ru-RU"/>
            </w:rPr>
            <w:tab/>
          </w:r>
          <w:r>
            <w:rPr>
              <w:rFonts w:eastAsia="Arial" w:cs="Arial" w:ascii="Arial" w:hAnsi="Arial"/>
              <w:sz w:val="24"/>
              <w:szCs w:val="24"/>
            </w:rPr>
            <w:t>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tab/>
            <w:t>150</w:t>
          </w:r>
        </w:p>
        <w:p>
          <w:pPr>
            <w:pStyle w:val="TOC1"/>
            <w:rPr>
              <w:rFonts w:ascii="Arial" w:hAnsi="Arial" w:cs="Arial"/>
              <w:sz w:val="24"/>
              <w:szCs w:val="24"/>
            </w:rPr>
          </w:pPr>
          <w:r>
            <w:rPr>
              <w:rFonts w:eastAsia="Arial" w:cs="Arial" w:ascii="Arial" w:hAnsi="Arial"/>
              <w:sz w:val="24"/>
              <w:szCs w:val="24"/>
            </w:rPr>
            <w:t>1.7.2.</w:t>
          </w:r>
          <w:r>
            <w:rPr>
              <w:rFonts w:eastAsia="Arial" w:cs="Arial" w:ascii="Arial" w:hAnsi="Arial" w:eastAsiaTheme="minorEastAsia"/>
              <w:sz w:val="24"/>
              <w:szCs w:val="24"/>
              <w:lang w:eastAsia="ru-RU"/>
            </w:rPr>
            <w:tab/>
          </w:r>
          <w:r>
            <w:rPr>
              <w:rFonts w:eastAsia="Arial" w:cs="Arial" w:ascii="Arial" w:hAnsi="Arial"/>
              <w:sz w:val="24"/>
              <w:szCs w:val="24"/>
            </w:rPr>
            <w:t>Утверждѐнные балансы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tab/>
            <w:t>150</w:t>
          </w:r>
        </w:p>
        <w:p>
          <w:pPr>
            <w:pStyle w:val="TOC1"/>
            <w:rPr>
              <w:rFonts w:ascii="Arial" w:hAnsi="Arial" w:cs="Arial"/>
              <w:sz w:val="24"/>
              <w:szCs w:val="24"/>
            </w:rPr>
          </w:pPr>
          <w:r>
            <w:rPr>
              <w:rFonts w:eastAsia="Arial" w:cs="Arial" w:ascii="Arial" w:hAnsi="Arial"/>
              <w:sz w:val="24"/>
              <w:szCs w:val="24"/>
            </w:rPr>
            <w:t>Часть</w:t>
          </w:r>
          <w:r>
            <w:rPr>
              <w:rFonts w:eastAsia="Arial" w:cs="Arial" w:ascii="Arial" w:hAnsi="Arial"/>
              <w:spacing w:val="-5"/>
              <w:sz w:val="24"/>
              <w:szCs w:val="24"/>
            </w:rPr>
            <w:t xml:space="preserve"> </w:t>
          </w:r>
          <w:r>
            <w:rPr>
              <w:rFonts w:eastAsia="Arial" w:cs="Arial" w:ascii="Arial" w:hAnsi="Arial"/>
              <w:sz w:val="24"/>
              <w:szCs w:val="24"/>
            </w:rPr>
            <w:t>8.</w:t>
          </w:r>
          <w:r>
            <w:rPr>
              <w:rFonts w:eastAsia="Arial" w:cs="Arial" w:ascii="Arial" w:hAnsi="Arial"/>
              <w:spacing w:val="-7"/>
              <w:sz w:val="24"/>
              <w:szCs w:val="24"/>
            </w:rPr>
            <w:t xml:space="preserve"> </w:t>
          </w:r>
          <w:r>
            <w:rPr>
              <w:rFonts w:eastAsia="Arial" w:cs="Arial" w:ascii="Arial" w:hAnsi="Arial"/>
              <w:sz w:val="24"/>
              <w:szCs w:val="24"/>
            </w:rPr>
            <w:t>Топливные балансы источников тепловой энергии и система обеспечения топливом</w:t>
            <w:tab/>
            <w:t>152</w:t>
          </w:r>
        </w:p>
        <w:p>
          <w:pPr>
            <w:pStyle w:val="TOC1"/>
            <w:rPr>
              <w:rFonts w:ascii="Arial" w:hAnsi="Arial" w:cs="Arial"/>
              <w:sz w:val="24"/>
              <w:szCs w:val="24"/>
            </w:rPr>
          </w:pPr>
          <w:r>
            <w:rPr>
              <w:rFonts w:eastAsia="Arial" w:cs="Arial" w:ascii="Arial" w:hAnsi="Arial"/>
              <w:sz w:val="24"/>
              <w:szCs w:val="24"/>
            </w:rPr>
            <w:t>1.8.1.</w:t>
          </w:r>
          <w:r>
            <w:rPr>
              <w:rFonts w:eastAsia="Arial" w:cs="Arial" w:ascii="Arial" w:hAnsi="Arial" w:eastAsiaTheme="minorEastAsia"/>
              <w:sz w:val="24"/>
              <w:szCs w:val="24"/>
              <w:lang w:eastAsia="ru-RU"/>
            </w:rPr>
            <w:tab/>
          </w:r>
          <w:r>
            <w:rPr>
              <w:rFonts w:eastAsia="Arial" w:cs="Arial" w:ascii="Arial" w:hAnsi="Arial"/>
              <w:sz w:val="24"/>
              <w:szCs w:val="24"/>
            </w:rPr>
            <w:t>Описание видов резервного и аварийного топлива и возможности их обеспечения в соответствии с нормативными требованиями</w:t>
            <w:tab/>
            <w:t>152</w:t>
          </w:r>
        </w:p>
        <w:p>
          <w:pPr>
            <w:pStyle w:val="TOC1"/>
            <w:rPr>
              <w:rFonts w:ascii="Arial" w:hAnsi="Arial" w:cs="Arial"/>
              <w:sz w:val="24"/>
              <w:szCs w:val="24"/>
            </w:rPr>
          </w:pPr>
          <w:r>
            <w:rPr>
              <w:rFonts w:eastAsia="Arial" w:cs="Arial" w:ascii="Arial" w:hAnsi="Arial"/>
              <w:sz w:val="24"/>
              <w:szCs w:val="24"/>
            </w:rPr>
            <w:t>1.8.2.</w:t>
          </w:r>
          <w:r>
            <w:rPr>
              <w:rFonts w:eastAsia="Arial" w:cs="Arial" w:ascii="Arial" w:hAnsi="Arial" w:eastAsiaTheme="minorEastAsia"/>
              <w:sz w:val="24"/>
              <w:szCs w:val="24"/>
              <w:lang w:eastAsia="ru-RU"/>
            </w:rPr>
            <w:tab/>
          </w:r>
          <w:r>
            <w:rPr>
              <w:rFonts w:eastAsia="Arial" w:cs="Arial" w:ascii="Arial" w:hAnsi="Arial"/>
              <w:sz w:val="24"/>
              <w:szCs w:val="24"/>
            </w:rPr>
            <w:t xml:space="preserve">Описание особенностей характеристик топлив в зависимости от мест </w:t>
          </w:r>
          <w:r>
            <w:rPr>
              <w:rFonts w:eastAsia="Arial" w:cs="Arial" w:ascii="Arial" w:hAnsi="Arial"/>
              <w:spacing w:val="-2"/>
              <w:sz w:val="24"/>
              <w:szCs w:val="24"/>
            </w:rPr>
            <w:t>поставки</w:t>
          </w:r>
          <w:r>
            <w:rPr>
              <w:rFonts w:eastAsia="Arial" w:cs="Arial" w:ascii="Arial" w:hAnsi="Arial"/>
              <w:sz w:val="24"/>
              <w:szCs w:val="24"/>
            </w:rPr>
            <w:tab/>
            <w:t>152</w:t>
          </w:r>
        </w:p>
        <w:p>
          <w:pPr>
            <w:pStyle w:val="TOC1"/>
            <w:rPr>
              <w:rFonts w:ascii="Arial" w:hAnsi="Arial" w:cs="Arial"/>
              <w:sz w:val="24"/>
              <w:szCs w:val="24"/>
            </w:rPr>
          </w:pPr>
          <w:r>
            <w:rPr>
              <w:rFonts w:eastAsia="Arial" w:cs="Arial" w:ascii="Arial" w:hAnsi="Arial"/>
              <w:sz w:val="24"/>
              <w:szCs w:val="24"/>
            </w:rPr>
            <w:t>1.8.3.</w:t>
          </w:r>
          <w:r>
            <w:rPr>
              <w:rFonts w:eastAsia="Arial" w:cs="Arial" w:ascii="Arial" w:hAnsi="Arial" w:eastAsiaTheme="minorEastAsia"/>
              <w:sz w:val="24"/>
              <w:szCs w:val="24"/>
              <w:lang w:eastAsia="ru-RU"/>
            </w:rPr>
            <w:tab/>
          </w:r>
          <w:r>
            <w:rPr>
              <w:rFonts w:eastAsia="Arial" w:cs="Arial" w:ascii="Arial" w:hAnsi="Arial"/>
              <w:spacing w:val="-2"/>
              <w:sz w:val="24"/>
              <w:szCs w:val="24"/>
            </w:rPr>
            <w:t>Анализ</w:t>
          </w:r>
          <w:r>
            <w:rPr>
              <w:rFonts w:eastAsia="Arial" w:cs="Arial" w:ascii="Arial" w:hAnsi="Arial"/>
              <w:sz w:val="24"/>
              <w:szCs w:val="24"/>
            </w:rPr>
            <w:t xml:space="preserve"> </w:t>
          </w:r>
          <w:r>
            <w:rPr>
              <w:rFonts w:eastAsia="Arial" w:cs="Arial" w:ascii="Arial" w:hAnsi="Arial"/>
              <w:spacing w:val="-2"/>
              <w:sz w:val="24"/>
              <w:szCs w:val="24"/>
            </w:rPr>
            <w:t>поставки</w:t>
          </w:r>
          <w:r>
            <w:rPr>
              <w:rFonts w:eastAsia="Arial" w:cs="Arial" w:ascii="Arial" w:hAnsi="Arial"/>
              <w:sz w:val="24"/>
              <w:szCs w:val="24"/>
            </w:rPr>
            <w:t xml:space="preserve"> </w:t>
          </w:r>
          <w:r>
            <w:rPr>
              <w:rFonts w:eastAsia="Arial" w:cs="Arial" w:ascii="Arial" w:hAnsi="Arial"/>
              <w:spacing w:val="-2"/>
              <w:sz w:val="24"/>
              <w:szCs w:val="24"/>
            </w:rPr>
            <w:t>топлива</w:t>
          </w:r>
          <w:r>
            <w:rPr>
              <w:rFonts w:eastAsia="Arial" w:cs="Arial" w:ascii="Arial" w:hAnsi="Arial"/>
              <w:sz w:val="24"/>
              <w:szCs w:val="24"/>
            </w:rPr>
            <w:t xml:space="preserve"> </w:t>
          </w:r>
          <w:r>
            <w:rPr>
              <w:rFonts w:eastAsia="Arial" w:cs="Arial" w:ascii="Arial" w:hAnsi="Arial"/>
              <w:spacing w:val="-10"/>
              <w:sz w:val="24"/>
              <w:szCs w:val="24"/>
            </w:rPr>
            <w:t>в</w:t>
          </w:r>
          <w:r>
            <w:rPr>
              <w:rFonts w:eastAsia="Arial" w:cs="Arial" w:ascii="Arial" w:hAnsi="Arial"/>
              <w:sz w:val="24"/>
              <w:szCs w:val="24"/>
            </w:rPr>
            <w:t xml:space="preserve"> </w:t>
          </w:r>
          <w:r>
            <w:rPr>
              <w:rFonts w:eastAsia="Arial" w:cs="Arial" w:ascii="Arial" w:hAnsi="Arial"/>
              <w:spacing w:val="-2"/>
              <w:sz w:val="24"/>
              <w:szCs w:val="24"/>
            </w:rPr>
            <w:t>периоды</w:t>
          </w:r>
          <w:r>
            <w:rPr>
              <w:rFonts w:eastAsia="Arial" w:cs="Arial" w:ascii="Arial" w:hAnsi="Arial"/>
              <w:sz w:val="24"/>
              <w:szCs w:val="24"/>
            </w:rPr>
            <w:t xml:space="preserve"> </w:t>
          </w:r>
          <w:r>
            <w:rPr>
              <w:rFonts w:eastAsia="Arial" w:cs="Arial" w:ascii="Arial" w:hAnsi="Arial"/>
              <w:spacing w:val="-2"/>
              <w:sz w:val="24"/>
              <w:szCs w:val="24"/>
            </w:rPr>
            <w:t>расчетных</w:t>
          </w:r>
          <w:r>
            <w:rPr>
              <w:rFonts w:eastAsia="Arial" w:cs="Arial" w:ascii="Arial" w:hAnsi="Arial"/>
              <w:sz w:val="24"/>
              <w:szCs w:val="24"/>
            </w:rPr>
            <w:t xml:space="preserve"> </w:t>
          </w:r>
          <w:r>
            <w:rPr>
              <w:rFonts w:eastAsia="Arial" w:cs="Arial" w:ascii="Arial" w:hAnsi="Arial"/>
              <w:spacing w:val="-2"/>
              <w:sz w:val="24"/>
              <w:szCs w:val="24"/>
            </w:rPr>
            <w:t xml:space="preserve">температур </w:t>
          </w:r>
          <w:r>
            <w:rPr>
              <w:rFonts w:eastAsia="Arial" w:cs="Arial" w:ascii="Arial" w:hAnsi="Arial"/>
              <w:sz w:val="24"/>
              <w:szCs w:val="24"/>
            </w:rPr>
            <w:t>наружного воздуха</w:t>
            <w:tab/>
            <w:t>152</w:t>
          </w:r>
        </w:p>
        <w:p>
          <w:pPr>
            <w:pStyle w:val="TOC1"/>
            <w:rPr>
              <w:rFonts w:ascii="Arial" w:hAnsi="Arial" w:cs="Arial"/>
              <w:sz w:val="24"/>
              <w:szCs w:val="24"/>
            </w:rPr>
          </w:pPr>
          <w:r>
            <w:rPr>
              <w:rFonts w:eastAsia="Arial" w:cs="Arial" w:ascii="Arial" w:hAnsi="Arial"/>
              <w:sz w:val="24"/>
              <w:szCs w:val="24"/>
            </w:rPr>
            <w:t>Часть</w:t>
          </w:r>
          <w:r>
            <w:rPr>
              <w:rFonts w:eastAsia="Arial" w:cs="Arial" w:ascii="Arial" w:hAnsi="Arial"/>
              <w:spacing w:val="-7"/>
              <w:sz w:val="24"/>
              <w:szCs w:val="24"/>
            </w:rPr>
            <w:t xml:space="preserve"> </w:t>
          </w:r>
          <w:r>
            <w:rPr>
              <w:rFonts w:eastAsia="Arial" w:cs="Arial" w:ascii="Arial" w:hAnsi="Arial"/>
              <w:sz w:val="24"/>
              <w:szCs w:val="24"/>
            </w:rPr>
            <w:t>9.</w:t>
          </w:r>
          <w:r>
            <w:rPr>
              <w:rFonts w:eastAsia="Arial" w:cs="Arial" w:ascii="Arial" w:hAnsi="Arial"/>
              <w:spacing w:val="-9"/>
              <w:sz w:val="24"/>
              <w:szCs w:val="24"/>
            </w:rPr>
            <w:t xml:space="preserve"> </w:t>
          </w:r>
          <w:r>
            <w:rPr>
              <w:rFonts w:eastAsia="Arial" w:cs="Arial" w:ascii="Arial" w:hAnsi="Arial"/>
              <w:sz w:val="24"/>
              <w:szCs w:val="24"/>
            </w:rPr>
            <w:t>Надѐжность</w:t>
          </w:r>
          <w:r>
            <w:rPr>
              <w:rFonts w:eastAsia="Arial" w:cs="Arial" w:ascii="Arial" w:hAnsi="Arial"/>
              <w:spacing w:val="-7"/>
              <w:sz w:val="24"/>
              <w:szCs w:val="24"/>
            </w:rPr>
            <w:t xml:space="preserve"> </w:t>
          </w:r>
          <w:r>
            <w:rPr>
              <w:rFonts w:eastAsia="Arial" w:cs="Arial" w:ascii="Arial" w:hAnsi="Arial"/>
              <w:spacing w:val="-2"/>
              <w:sz w:val="24"/>
              <w:szCs w:val="24"/>
            </w:rPr>
            <w:t>теплоснабжения</w:t>
          </w:r>
          <w:r>
            <w:rPr>
              <w:rFonts w:eastAsia="Arial" w:cs="Arial" w:ascii="Arial" w:hAnsi="Arial"/>
              <w:sz w:val="24"/>
              <w:szCs w:val="24"/>
            </w:rPr>
            <w:tab/>
            <w:t>162</w:t>
          </w:r>
        </w:p>
        <w:p>
          <w:pPr>
            <w:pStyle w:val="TOC1"/>
            <w:rPr>
              <w:rFonts w:ascii="Arial" w:hAnsi="Arial" w:cs="Arial"/>
              <w:sz w:val="24"/>
              <w:szCs w:val="24"/>
            </w:rPr>
          </w:pPr>
          <w:r>
            <w:rPr>
              <w:rFonts w:eastAsia="Arial" w:cs="Arial" w:ascii="Arial" w:hAnsi="Arial"/>
              <w:sz w:val="24"/>
              <w:szCs w:val="24"/>
            </w:rPr>
            <w:t>1.9.1.</w:t>
          </w:r>
          <w:r>
            <w:rPr>
              <w:rFonts w:eastAsia="Arial" w:cs="Arial" w:ascii="Arial" w:hAnsi="Arial" w:eastAsiaTheme="minorEastAsia"/>
              <w:sz w:val="24"/>
              <w:szCs w:val="24"/>
              <w:lang w:eastAsia="ru-RU"/>
            </w:rPr>
            <w:tab/>
          </w:r>
          <w:r>
            <w:rPr>
              <w:rFonts w:eastAsia="Arial" w:cs="Arial" w:ascii="Arial" w:hAnsi="Arial"/>
              <w:sz w:val="24"/>
              <w:szCs w:val="24"/>
            </w:rPr>
            <w:t>Описание показателей, определяемых в соответствии с методическими указаниями по расчѐту уровня надѐжности и качества поставляемых товаров, оказываемых услуг для организаций, осуществляющих деятельность по производству и (или) передаче тепловой энергии</w:t>
            <w:tab/>
            <w:t>162</w:t>
          </w:r>
        </w:p>
        <w:p>
          <w:pPr>
            <w:pStyle w:val="TOC1"/>
            <w:rPr>
              <w:rFonts w:ascii="Arial" w:hAnsi="Arial" w:cs="Arial"/>
              <w:sz w:val="24"/>
              <w:szCs w:val="24"/>
            </w:rPr>
          </w:pPr>
          <w:r>
            <w:rPr>
              <w:rFonts w:eastAsia="Arial" w:cs="Arial" w:ascii="Arial" w:hAnsi="Arial"/>
              <w:sz w:val="24"/>
              <w:szCs w:val="24"/>
            </w:rPr>
            <w:t>1.9.2.</w:t>
          </w:r>
          <w:r>
            <w:rPr>
              <w:rFonts w:eastAsia="Arial" w:cs="Arial" w:ascii="Arial" w:hAnsi="Arial" w:eastAsiaTheme="minorEastAsia"/>
              <w:sz w:val="24"/>
              <w:szCs w:val="24"/>
              <w:lang w:eastAsia="ru-RU"/>
            </w:rPr>
            <w:tab/>
          </w:r>
          <w:r>
            <w:rPr>
              <w:rFonts w:eastAsia="Arial" w:cs="Arial" w:ascii="Arial" w:hAnsi="Arial"/>
              <w:sz w:val="24"/>
              <w:szCs w:val="24"/>
            </w:rPr>
            <w:t>Анализ</w:t>
          </w:r>
          <w:r>
            <w:rPr>
              <w:rFonts w:eastAsia="Arial" w:cs="Arial" w:ascii="Arial" w:hAnsi="Arial"/>
              <w:spacing w:val="-14"/>
              <w:sz w:val="24"/>
              <w:szCs w:val="24"/>
            </w:rPr>
            <w:t xml:space="preserve"> </w:t>
          </w:r>
          <w:r>
            <w:rPr>
              <w:rFonts w:eastAsia="Arial" w:cs="Arial" w:ascii="Arial" w:hAnsi="Arial"/>
              <w:sz w:val="24"/>
              <w:szCs w:val="24"/>
            </w:rPr>
            <w:t>аварийных</w:t>
          </w:r>
          <w:r>
            <w:rPr>
              <w:rFonts w:eastAsia="Arial" w:cs="Arial" w:ascii="Arial" w:hAnsi="Arial"/>
              <w:spacing w:val="-12"/>
              <w:sz w:val="24"/>
              <w:szCs w:val="24"/>
            </w:rPr>
            <w:t xml:space="preserve"> </w:t>
          </w:r>
          <w:r>
            <w:rPr>
              <w:rFonts w:eastAsia="Arial" w:cs="Arial" w:ascii="Arial" w:hAnsi="Arial"/>
              <w:sz w:val="24"/>
              <w:szCs w:val="24"/>
            </w:rPr>
            <w:t>отключений</w:t>
          </w:r>
          <w:r>
            <w:rPr>
              <w:rFonts w:eastAsia="Arial" w:cs="Arial" w:ascii="Arial" w:hAnsi="Arial"/>
              <w:spacing w:val="-13"/>
              <w:sz w:val="24"/>
              <w:szCs w:val="24"/>
            </w:rPr>
            <w:t xml:space="preserve"> </w:t>
          </w:r>
          <w:r>
            <w:rPr>
              <w:rFonts w:eastAsia="Arial" w:cs="Arial" w:ascii="Arial" w:hAnsi="Arial"/>
              <w:spacing w:val="-2"/>
              <w:sz w:val="24"/>
              <w:szCs w:val="24"/>
            </w:rPr>
            <w:t>потребителей</w:t>
          </w:r>
          <w:r>
            <w:rPr>
              <w:rFonts w:eastAsia="Arial" w:cs="Arial" w:ascii="Arial" w:hAnsi="Arial"/>
              <w:sz w:val="24"/>
              <w:szCs w:val="24"/>
            </w:rPr>
            <w:tab/>
            <w:t>162</w:t>
          </w:r>
        </w:p>
        <w:p>
          <w:pPr>
            <w:pStyle w:val="TOC1"/>
            <w:rPr>
              <w:rFonts w:ascii="Arial" w:hAnsi="Arial" w:cs="Arial"/>
              <w:sz w:val="24"/>
              <w:szCs w:val="24"/>
            </w:rPr>
          </w:pPr>
          <w:r>
            <w:rPr>
              <w:rFonts w:eastAsia="Arial" w:cs="Arial" w:ascii="Arial" w:hAnsi="Arial"/>
              <w:sz w:val="24"/>
              <w:szCs w:val="24"/>
            </w:rPr>
            <w:t>1.9.3.</w:t>
          </w:r>
          <w:r>
            <w:rPr>
              <w:rFonts w:eastAsia="Arial" w:cs="Arial" w:ascii="Arial" w:hAnsi="Arial" w:eastAsiaTheme="minorEastAsia"/>
              <w:sz w:val="24"/>
              <w:szCs w:val="24"/>
              <w:lang w:eastAsia="ru-RU"/>
            </w:rPr>
            <w:tab/>
          </w:r>
          <w:r>
            <w:rPr>
              <w:rFonts w:eastAsia="Arial" w:cs="Arial" w:ascii="Arial" w:hAnsi="Arial"/>
              <w:sz w:val="24"/>
              <w:szCs w:val="24"/>
            </w:rPr>
            <w:t>Анализ времени восстановления теплоснабжения потребителей после аварийных отключений</w:t>
            <w:tab/>
            <w:t>163</w:t>
          </w:r>
        </w:p>
        <w:p>
          <w:pPr>
            <w:pStyle w:val="TOC1"/>
            <w:rPr>
              <w:rFonts w:ascii="Arial" w:hAnsi="Arial" w:cs="Arial"/>
              <w:sz w:val="24"/>
              <w:szCs w:val="24"/>
            </w:rPr>
          </w:pPr>
          <w:r>
            <w:rPr>
              <w:rFonts w:eastAsia="Arial" w:cs="Arial" w:ascii="Arial" w:hAnsi="Arial"/>
              <w:sz w:val="24"/>
              <w:szCs w:val="24"/>
            </w:rPr>
            <w:t>Часть</w:t>
          </w:r>
          <w:r>
            <w:rPr>
              <w:rFonts w:eastAsia="Arial" w:cs="Arial" w:ascii="Arial" w:hAnsi="Arial"/>
              <w:spacing w:val="-6"/>
              <w:sz w:val="24"/>
              <w:szCs w:val="24"/>
            </w:rPr>
            <w:t xml:space="preserve"> </w:t>
          </w:r>
          <w:r>
            <w:rPr>
              <w:rFonts w:eastAsia="Arial" w:cs="Arial" w:ascii="Arial" w:hAnsi="Arial"/>
              <w:sz w:val="24"/>
              <w:szCs w:val="24"/>
            </w:rPr>
            <w:t>10.</w:t>
          </w:r>
          <w:r>
            <w:rPr>
              <w:rFonts w:eastAsia="Arial" w:cs="Arial" w:ascii="Arial" w:hAnsi="Arial"/>
              <w:spacing w:val="-8"/>
              <w:sz w:val="24"/>
              <w:szCs w:val="24"/>
            </w:rPr>
            <w:t xml:space="preserve"> </w:t>
          </w:r>
          <w:r>
            <w:rPr>
              <w:rFonts w:eastAsia="Arial" w:cs="Arial" w:ascii="Arial" w:hAnsi="Arial"/>
              <w:sz w:val="24"/>
              <w:szCs w:val="24"/>
            </w:rPr>
            <w:t>Технико-экономические</w:t>
          </w:r>
          <w:r>
            <w:rPr>
              <w:rFonts w:eastAsia="Arial" w:cs="Arial" w:ascii="Arial" w:hAnsi="Arial"/>
              <w:spacing w:val="-8"/>
              <w:sz w:val="24"/>
              <w:szCs w:val="24"/>
            </w:rPr>
            <w:t xml:space="preserve"> </w:t>
          </w:r>
          <w:r>
            <w:rPr>
              <w:rFonts w:eastAsia="Arial" w:cs="Arial" w:ascii="Arial" w:hAnsi="Arial"/>
              <w:sz w:val="24"/>
              <w:szCs w:val="24"/>
            </w:rPr>
            <w:t>показатели</w:t>
          </w:r>
          <w:r>
            <w:rPr>
              <w:rFonts w:eastAsia="Arial" w:cs="Arial" w:ascii="Arial" w:hAnsi="Arial"/>
              <w:spacing w:val="-8"/>
              <w:sz w:val="24"/>
              <w:szCs w:val="24"/>
            </w:rPr>
            <w:t xml:space="preserve"> </w:t>
          </w:r>
          <w:r>
            <w:rPr>
              <w:rFonts w:eastAsia="Arial" w:cs="Arial" w:ascii="Arial" w:hAnsi="Arial"/>
              <w:sz w:val="24"/>
              <w:szCs w:val="24"/>
            </w:rPr>
            <w:t>теплоснабжающих</w:t>
          </w:r>
          <w:r>
            <w:rPr>
              <w:rFonts w:eastAsia="Arial" w:cs="Arial" w:ascii="Arial" w:hAnsi="Arial"/>
              <w:spacing w:val="-6"/>
              <w:sz w:val="24"/>
              <w:szCs w:val="24"/>
            </w:rPr>
            <w:t xml:space="preserve"> </w:t>
          </w:r>
          <w:r>
            <w:rPr>
              <w:rFonts w:eastAsia="Arial" w:cs="Arial" w:ascii="Arial" w:hAnsi="Arial"/>
              <w:sz w:val="24"/>
              <w:szCs w:val="24"/>
            </w:rPr>
            <w:t>и</w:t>
          </w:r>
          <w:r>
            <w:rPr>
              <w:rFonts w:eastAsia="Arial" w:cs="Arial" w:ascii="Arial" w:hAnsi="Arial"/>
              <w:spacing w:val="-8"/>
              <w:sz w:val="24"/>
              <w:szCs w:val="24"/>
            </w:rPr>
            <w:t xml:space="preserve"> </w:t>
          </w:r>
          <w:r>
            <w:rPr>
              <w:rFonts w:eastAsia="Arial" w:cs="Arial" w:ascii="Arial" w:hAnsi="Arial"/>
              <w:sz w:val="24"/>
              <w:szCs w:val="24"/>
            </w:rPr>
            <w:t xml:space="preserve">теплосетевых </w:t>
          </w:r>
          <w:r>
            <w:rPr>
              <w:rFonts w:eastAsia="Arial" w:cs="Arial" w:ascii="Arial" w:hAnsi="Arial"/>
              <w:spacing w:val="-2"/>
              <w:sz w:val="24"/>
              <w:szCs w:val="24"/>
            </w:rPr>
            <w:t>организаций</w:t>
          </w:r>
          <w:r>
            <w:rPr>
              <w:rFonts w:eastAsia="Arial" w:cs="Arial" w:ascii="Arial" w:hAnsi="Arial"/>
              <w:sz w:val="24"/>
              <w:szCs w:val="24"/>
            </w:rPr>
            <w:tab/>
            <w:t>164</w:t>
          </w:r>
        </w:p>
        <w:p>
          <w:pPr>
            <w:pStyle w:val="TOC1"/>
            <w:rPr>
              <w:rFonts w:ascii="Arial" w:hAnsi="Arial" w:cs="Arial"/>
              <w:sz w:val="24"/>
              <w:szCs w:val="24"/>
            </w:rPr>
          </w:pPr>
          <w:r>
            <w:rPr>
              <w:rFonts w:eastAsia="Arial" w:cs="Arial" w:ascii="Arial" w:hAnsi="Arial"/>
              <w:sz w:val="24"/>
              <w:szCs w:val="24"/>
            </w:rPr>
            <w:t>Часть</w:t>
          </w:r>
          <w:r>
            <w:rPr>
              <w:rFonts w:eastAsia="Arial" w:cs="Arial" w:ascii="Arial" w:hAnsi="Arial"/>
              <w:spacing w:val="-6"/>
              <w:sz w:val="24"/>
              <w:szCs w:val="24"/>
            </w:rPr>
            <w:t xml:space="preserve"> </w:t>
          </w:r>
          <w:r>
            <w:rPr>
              <w:rFonts w:eastAsia="Arial" w:cs="Arial" w:ascii="Arial" w:hAnsi="Arial"/>
              <w:sz w:val="24"/>
              <w:szCs w:val="24"/>
            </w:rPr>
            <w:t>11.</w:t>
          </w:r>
          <w:r>
            <w:rPr>
              <w:rFonts w:eastAsia="Arial" w:cs="Arial" w:ascii="Arial" w:hAnsi="Arial"/>
              <w:spacing w:val="-7"/>
              <w:sz w:val="24"/>
              <w:szCs w:val="24"/>
            </w:rPr>
            <w:t xml:space="preserve"> </w:t>
          </w:r>
          <w:r>
            <w:rPr>
              <w:rFonts w:eastAsia="Arial" w:cs="Arial" w:ascii="Arial" w:hAnsi="Arial"/>
              <w:sz w:val="24"/>
              <w:szCs w:val="24"/>
            </w:rPr>
            <w:t>Цены</w:t>
          </w:r>
          <w:r>
            <w:rPr>
              <w:rFonts w:eastAsia="Arial" w:cs="Arial" w:ascii="Arial" w:hAnsi="Arial"/>
              <w:spacing w:val="-7"/>
              <w:sz w:val="24"/>
              <w:szCs w:val="24"/>
            </w:rPr>
            <w:t xml:space="preserve"> </w:t>
          </w:r>
          <w:r>
            <w:rPr>
              <w:rFonts w:eastAsia="Arial" w:cs="Arial" w:ascii="Arial" w:hAnsi="Arial"/>
              <w:sz w:val="24"/>
              <w:szCs w:val="24"/>
            </w:rPr>
            <w:t>(тарифы)</w:t>
          </w:r>
          <w:r>
            <w:rPr>
              <w:rFonts w:eastAsia="Arial" w:cs="Arial" w:ascii="Arial" w:hAnsi="Arial"/>
              <w:spacing w:val="-5"/>
              <w:sz w:val="24"/>
              <w:szCs w:val="24"/>
            </w:rPr>
            <w:t xml:space="preserve"> </w:t>
          </w:r>
          <w:r>
            <w:rPr>
              <w:rFonts w:eastAsia="Arial" w:cs="Arial" w:ascii="Arial" w:hAnsi="Arial"/>
              <w:sz w:val="24"/>
              <w:szCs w:val="24"/>
            </w:rPr>
            <w:t>в</w:t>
          </w:r>
          <w:r>
            <w:rPr>
              <w:rFonts w:eastAsia="Arial" w:cs="Arial" w:ascii="Arial" w:hAnsi="Arial"/>
              <w:spacing w:val="-6"/>
              <w:sz w:val="24"/>
              <w:szCs w:val="24"/>
            </w:rPr>
            <w:t xml:space="preserve"> </w:t>
          </w:r>
          <w:r>
            <w:rPr>
              <w:rFonts w:eastAsia="Arial" w:cs="Arial" w:ascii="Arial" w:hAnsi="Arial"/>
              <w:sz w:val="24"/>
              <w:szCs w:val="24"/>
            </w:rPr>
            <w:t>сфере</w:t>
          </w:r>
          <w:r>
            <w:rPr>
              <w:rFonts w:eastAsia="Arial" w:cs="Arial" w:ascii="Arial" w:hAnsi="Arial"/>
              <w:spacing w:val="-5"/>
              <w:sz w:val="24"/>
              <w:szCs w:val="24"/>
            </w:rPr>
            <w:t xml:space="preserve"> </w:t>
          </w:r>
          <w:r>
            <w:rPr>
              <w:rFonts w:eastAsia="Arial" w:cs="Arial" w:ascii="Arial" w:hAnsi="Arial"/>
              <w:spacing w:val="-2"/>
              <w:sz w:val="24"/>
              <w:szCs w:val="24"/>
            </w:rPr>
            <w:t>теплоснабжения</w:t>
          </w:r>
          <w:r>
            <w:rPr>
              <w:rFonts w:eastAsia="Arial" w:cs="Arial" w:ascii="Arial" w:hAnsi="Arial"/>
              <w:sz w:val="24"/>
              <w:szCs w:val="24"/>
            </w:rPr>
            <w:tab/>
            <w:t>167</w:t>
          </w:r>
        </w:p>
        <w:p>
          <w:pPr>
            <w:pStyle w:val="TOC1"/>
            <w:rPr>
              <w:rFonts w:ascii="Arial" w:hAnsi="Arial" w:cs="Arial"/>
              <w:sz w:val="24"/>
              <w:szCs w:val="24"/>
            </w:rPr>
          </w:pPr>
          <w:r>
            <w:rPr>
              <w:rFonts w:eastAsia="Arial" w:cs="Arial" w:ascii="Arial" w:hAnsi="Arial"/>
              <w:sz w:val="24"/>
              <w:szCs w:val="24"/>
            </w:rPr>
            <w:t>1.11.1.</w:t>
          </w:r>
          <w:r>
            <w:rPr>
              <w:rFonts w:eastAsia="Arial" w:cs="Arial" w:ascii="Arial" w:hAnsi="Arial" w:eastAsiaTheme="minorEastAsia"/>
              <w:sz w:val="24"/>
              <w:szCs w:val="24"/>
              <w:lang w:eastAsia="ru-RU"/>
            </w:rPr>
            <w:tab/>
          </w:r>
          <w:r>
            <w:rPr>
              <w:rFonts w:eastAsia="Arial" w:cs="Arial" w:ascii="Arial" w:hAnsi="Arial"/>
              <w:sz w:val="24"/>
              <w:szCs w:val="24"/>
            </w:rPr>
            <w:t>Динамика утвержденных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tab/>
            <w:t>167</w:t>
          </w:r>
        </w:p>
        <w:p>
          <w:pPr>
            <w:pStyle w:val="TOC1"/>
            <w:rPr>
              <w:rFonts w:ascii="Arial" w:hAnsi="Arial" w:cs="Arial"/>
              <w:sz w:val="24"/>
              <w:szCs w:val="24"/>
            </w:rPr>
          </w:pPr>
          <w:r>
            <w:rPr>
              <w:rFonts w:eastAsia="Arial" w:cs="Arial" w:ascii="Arial" w:hAnsi="Arial"/>
              <w:sz w:val="24"/>
              <w:szCs w:val="24"/>
            </w:rPr>
            <w:t>1.11.2.</w:t>
          </w:r>
          <w:r>
            <w:rPr>
              <w:rFonts w:eastAsia="Arial" w:cs="Arial" w:ascii="Arial" w:hAnsi="Arial" w:eastAsiaTheme="minorEastAsia"/>
              <w:sz w:val="24"/>
              <w:szCs w:val="24"/>
              <w:lang w:eastAsia="ru-RU"/>
            </w:rPr>
            <w:tab/>
          </w:r>
          <w:r>
            <w:rPr>
              <w:rFonts w:eastAsia="Arial" w:cs="Arial" w:ascii="Arial" w:hAnsi="Arial"/>
              <w:sz w:val="24"/>
              <w:szCs w:val="24"/>
            </w:rPr>
            <w:t>Структуры</w:t>
          </w:r>
          <w:r>
            <w:rPr>
              <w:rFonts w:eastAsia="Arial" w:cs="Arial" w:ascii="Arial" w:hAnsi="Arial"/>
              <w:spacing w:val="40"/>
              <w:sz w:val="24"/>
              <w:szCs w:val="24"/>
            </w:rPr>
            <w:t xml:space="preserve"> </w:t>
          </w:r>
          <w:r>
            <w:rPr>
              <w:rFonts w:eastAsia="Arial" w:cs="Arial" w:ascii="Arial" w:hAnsi="Arial"/>
              <w:sz w:val="24"/>
              <w:szCs w:val="24"/>
            </w:rPr>
            <w:t>цен</w:t>
          </w:r>
          <w:r>
            <w:rPr>
              <w:rFonts w:eastAsia="Arial" w:cs="Arial" w:ascii="Arial" w:hAnsi="Arial"/>
              <w:spacing w:val="40"/>
              <w:sz w:val="24"/>
              <w:szCs w:val="24"/>
            </w:rPr>
            <w:t xml:space="preserve"> </w:t>
          </w:r>
          <w:r>
            <w:rPr>
              <w:rFonts w:eastAsia="Arial" w:cs="Arial" w:ascii="Arial" w:hAnsi="Arial"/>
              <w:sz w:val="24"/>
              <w:szCs w:val="24"/>
            </w:rPr>
            <w:t>(тарифов),</w:t>
          </w:r>
          <w:r>
            <w:rPr>
              <w:rFonts w:eastAsia="Arial" w:cs="Arial" w:ascii="Arial" w:hAnsi="Arial"/>
              <w:spacing w:val="40"/>
              <w:sz w:val="24"/>
              <w:szCs w:val="24"/>
            </w:rPr>
            <w:t xml:space="preserve"> </w:t>
          </w:r>
          <w:r>
            <w:rPr>
              <w:rFonts w:eastAsia="Arial" w:cs="Arial" w:ascii="Arial" w:hAnsi="Arial"/>
              <w:sz w:val="24"/>
              <w:szCs w:val="24"/>
            </w:rPr>
            <w:t>установленных</w:t>
          </w:r>
          <w:r>
            <w:rPr>
              <w:rFonts w:eastAsia="Arial" w:cs="Arial" w:ascii="Arial" w:hAnsi="Arial"/>
              <w:spacing w:val="40"/>
              <w:sz w:val="24"/>
              <w:szCs w:val="24"/>
            </w:rPr>
            <w:t xml:space="preserve"> </w:t>
          </w:r>
          <w:r>
            <w:rPr>
              <w:rFonts w:eastAsia="Arial" w:cs="Arial" w:ascii="Arial" w:hAnsi="Arial"/>
              <w:sz w:val="24"/>
              <w:szCs w:val="24"/>
            </w:rPr>
            <w:t>на</w:t>
          </w:r>
          <w:r>
            <w:rPr>
              <w:rFonts w:eastAsia="Arial" w:cs="Arial" w:ascii="Arial" w:hAnsi="Arial"/>
              <w:spacing w:val="40"/>
              <w:sz w:val="24"/>
              <w:szCs w:val="24"/>
            </w:rPr>
            <w:t xml:space="preserve"> </w:t>
          </w:r>
          <w:r>
            <w:rPr>
              <w:rFonts w:eastAsia="Arial" w:cs="Arial" w:ascii="Arial" w:hAnsi="Arial"/>
              <w:sz w:val="24"/>
              <w:szCs w:val="24"/>
            </w:rPr>
            <w:t>момент</w:t>
          </w:r>
          <w:r>
            <w:rPr>
              <w:rFonts w:eastAsia="Arial" w:cs="Arial" w:ascii="Arial" w:hAnsi="Arial"/>
              <w:spacing w:val="40"/>
              <w:sz w:val="24"/>
              <w:szCs w:val="24"/>
            </w:rPr>
            <w:t xml:space="preserve"> </w:t>
          </w:r>
          <w:r>
            <w:rPr>
              <w:rFonts w:eastAsia="Arial" w:cs="Arial" w:ascii="Arial" w:hAnsi="Arial"/>
              <w:sz w:val="24"/>
              <w:szCs w:val="24"/>
            </w:rPr>
            <w:t>разработки</w:t>
          </w:r>
          <w:r>
            <w:rPr>
              <w:rFonts w:eastAsia="Arial" w:cs="Arial" w:ascii="Arial" w:hAnsi="Arial"/>
              <w:spacing w:val="40"/>
              <w:sz w:val="24"/>
              <w:szCs w:val="24"/>
            </w:rPr>
            <w:t xml:space="preserve"> </w:t>
          </w:r>
          <w:r>
            <w:rPr>
              <w:rFonts w:eastAsia="Arial" w:cs="Arial" w:ascii="Arial" w:hAnsi="Arial"/>
              <w:sz w:val="24"/>
              <w:szCs w:val="24"/>
            </w:rPr>
            <w:t>схемы теплоснабжения</w:t>
            <w:tab/>
            <w:t>167</w:t>
          </w:r>
        </w:p>
        <w:p>
          <w:pPr>
            <w:pStyle w:val="TOC1"/>
            <w:rPr>
              <w:rFonts w:ascii="Arial" w:hAnsi="Arial" w:cs="Arial"/>
              <w:sz w:val="24"/>
              <w:szCs w:val="24"/>
            </w:rPr>
          </w:pPr>
          <w:r>
            <w:rPr>
              <w:rFonts w:eastAsia="Arial" w:cs="Arial" w:ascii="Arial" w:hAnsi="Arial"/>
              <w:sz w:val="24"/>
              <w:szCs w:val="24"/>
            </w:rPr>
            <w:t>1.11.3.</w:t>
          </w:r>
          <w:r>
            <w:rPr>
              <w:rFonts w:eastAsia="Arial" w:cs="Arial" w:ascii="Arial" w:hAnsi="Arial" w:eastAsiaTheme="minorEastAsia"/>
              <w:sz w:val="24"/>
              <w:szCs w:val="24"/>
              <w:lang w:eastAsia="ru-RU"/>
            </w:rPr>
            <w:tab/>
          </w:r>
          <w:r>
            <w:rPr>
              <w:rFonts w:eastAsia="Arial" w:cs="Arial" w:ascii="Arial" w:hAnsi="Arial"/>
              <w:sz w:val="24"/>
              <w:szCs w:val="24"/>
            </w:rPr>
            <w:t>Платы</w:t>
          </w:r>
          <w:r>
            <w:rPr>
              <w:rFonts w:eastAsia="Arial" w:cs="Arial" w:ascii="Arial" w:hAnsi="Arial"/>
              <w:spacing w:val="40"/>
              <w:sz w:val="24"/>
              <w:szCs w:val="24"/>
            </w:rPr>
            <w:t xml:space="preserve"> </w:t>
          </w:r>
          <w:r>
            <w:rPr>
              <w:rFonts w:eastAsia="Arial" w:cs="Arial" w:ascii="Arial" w:hAnsi="Arial"/>
              <w:sz w:val="24"/>
              <w:szCs w:val="24"/>
            </w:rPr>
            <w:t>за</w:t>
          </w:r>
          <w:r>
            <w:rPr>
              <w:rFonts w:eastAsia="Arial" w:cs="Arial" w:ascii="Arial" w:hAnsi="Arial"/>
              <w:spacing w:val="40"/>
              <w:sz w:val="24"/>
              <w:szCs w:val="24"/>
            </w:rPr>
            <w:t xml:space="preserve"> </w:t>
          </w:r>
          <w:r>
            <w:rPr>
              <w:rFonts w:eastAsia="Arial" w:cs="Arial" w:ascii="Arial" w:hAnsi="Arial"/>
              <w:sz w:val="24"/>
              <w:szCs w:val="24"/>
            </w:rPr>
            <w:t>подключение</w:t>
          </w:r>
          <w:r>
            <w:rPr>
              <w:rFonts w:eastAsia="Arial" w:cs="Arial" w:ascii="Arial" w:hAnsi="Arial"/>
              <w:spacing w:val="40"/>
              <w:sz w:val="24"/>
              <w:szCs w:val="24"/>
            </w:rPr>
            <w:t xml:space="preserve"> </w:t>
          </w:r>
          <w:r>
            <w:rPr>
              <w:rFonts w:eastAsia="Arial" w:cs="Arial" w:ascii="Arial" w:hAnsi="Arial"/>
              <w:sz w:val="24"/>
              <w:szCs w:val="24"/>
            </w:rPr>
            <w:t>к</w:t>
          </w:r>
          <w:r>
            <w:rPr>
              <w:rFonts w:eastAsia="Arial" w:cs="Arial" w:ascii="Arial" w:hAnsi="Arial"/>
              <w:spacing w:val="40"/>
              <w:sz w:val="24"/>
              <w:szCs w:val="24"/>
            </w:rPr>
            <w:t xml:space="preserve"> </w:t>
          </w:r>
          <w:r>
            <w:rPr>
              <w:rFonts w:eastAsia="Arial" w:cs="Arial" w:ascii="Arial" w:hAnsi="Arial"/>
              <w:sz w:val="24"/>
              <w:szCs w:val="24"/>
            </w:rPr>
            <w:t>системе</w:t>
          </w:r>
          <w:r>
            <w:rPr>
              <w:rFonts w:eastAsia="Arial" w:cs="Arial" w:ascii="Arial" w:hAnsi="Arial"/>
              <w:spacing w:val="40"/>
              <w:sz w:val="24"/>
              <w:szCs w:val="24"/>
            </w:rPr>
            <w:t xml:space="preserve"> </w:t>
          </w:r>
          <w:r>
            <w:rPr>
              <w:rFonts w:eastAsia="Arial" w:cs="Arial" w:ascii="Arial" w:hAnsi="Arial"/>
              <w:sz w:val="24"/>
              <w:szCs w:val="24"/>
            </w:rPr>
            <w:t>теплоснабжения</w:t>
          </w:r>
          <w:r>
            <w:rPr>
              <w:rFonts w:eastAsia="Arial" w:cs="Arial" w:ascii="Arial" w:hAnsi="Arial"/>
              <w:spacing w:val="40"/>
              <w:sz w:val="24"/>
              <w:szCs w:val="24"/>
            </w:rPr>
            <w:t xml:space="preserve"> </w:t>
          </w:r>
          <w:r>
            <w:rPr>
              <w:rFonts w:eastAsia="Arial" w:cs="Arial" w:ascii="Arial" w:hAnsi="Arial"/>
              <w:sz w:val="24"/>
              <w:szCs w:val="24"/>
            </w:rPr>
            <w:t>и</w:t>
          </w:r>
          <w:r>
            <w:rPr>
              <w:rFonts w:eastAsia="Arial" w:cs="Arial" w:ascii="Arial" w:hAnsi="Arial"/>
              <w:spacing w:val="40"/>
              <w:sz w:val="24"/>
              <w:szCs w:val="24"/>
            </w:rPr>
            <w:t xml:space="preserve"> </w:t>
          </w:r>
          <w:r>
            <w:rPr>
              <w:rFonts w:eastAsia="Arial" w:cs="Arial" w:ascii="Arial" w:hAnsi="Arial"/>
              <w:sz w:val="24"/>
              <w:szCs w:val="24"/>
            </w:rPr>
            <w:t>поступлений денежных средств от осуществления указанной деятельности</w:t>
            <w:tab/>
            <w:t>167</w:t>
          </w:r>
        </w:p>
        <w:p>
          <w:pPr>
            <w:pStyle w:val="TOC1"/>
            <w:rPr>
              <w:rFonts w:ascii="Arial" w:hAnsi="Arial" w:cs="Arial"/>
              <w:sz w:val="24"/>
              <w:szCs w:val="24"/>
            </w:rPr>
          </w:pPr>
          <w:r>
            <w:rPr>
              <w:rFonts w:eastAsia="Arial" w:cs="Arial" w:ascii="Arial" w:hAnsi="Arial"/>
              <w:sz w:val="24"/>
              <w:szCs w:val="24"/>
            </w:rPr>
            <w:t>1.11.4.</w:t>
          </w:r>
          <w:r>
            <w:rPr>
              <w:rFonts w:eastAsia="Arial" w:cs="Arial" w:ascii="Arial" w:hAnsi="Arial" w:eastAsiaTheme="minorEastAsia"/>
              <w:sz w:val="24"/>
              <w:szCs w:val="24"/>
              <w:lang w:eastAsia="ru-RU"/>
            </w:rPr>
            <w:tab/>
          </w:r>
          <w:r>
            <w:rPr>
              <w:rFonts w:eastAsia="Arial" w:cs="Arial" w:ascii="Arial" w:hAnsi="Arial"/>
              <w:sz w:val="24"/>
              <w:szCs w:val="24"/>
            </w:rPr>
            <w:t>Платы</w:t>
          </w:r>
          <w:r>
            <w:rPr>
              <w:rFonts w:eastAsia="Arial" w:cs="Arial" w:ascii="Arial" w:hAnsi="Arial"/>
              <w:spacing w:val="34"/>
              <w:sz w:val="24"/>
              <w:szCs w:val="24"/>
            </w:rPr>
            <w:t xml:space="preserve"> </w:t>
          </w:r>
          <w:r>
            <w:rPr>
              <w:rFonts w:eastAsia="Arial" w:cs="Arial" w:ascii="Arial" w:hAnsi="Arial"/>
              <w:sz w:val="24"/>
              <w:szCs w:val="24"/>
            </w:rPr>
            <w:t>за</w:t>
          </w:r>
          <w:r>
            <w:rPr>
              <w:rFonts w:eastAsia="Arial" w:cs="Arial" w:ascii="Arial" w:hAnsi="Arial"/>
              <w:spacing w:val="34"/>
              <w:sz w:val="24"/>
              <w:szCs w:val="24"/>
            </w:rPr>
            <w:t xml:space="preserve"> </w:t>
          </w:r>
          <w:r>
            <w:rPr>
              <w:rFonts w:eastAsia="Arial" w:cs="Arial" w:ascii="Arial" w:hAnsi="Arial"/>
              <w:sz w:val="24"/>
              <w:szCs w:val="24"/>
            </w:rPr>
            <w:t>услуги</w:t>
          </w:r>
          <w:r>
            <w:rPr>
              <w:rFonts w:eastAsia="Arial" w:cs="Arial" w:ascii="Arial" w:hAnsi="Arial"/>
              <w:spacing w:val="32"/>
              <w:sz w:val="24"/>
              <w:szCs w:val="24"/>
            </w:rPr>
            <w:t xml:space="preserve"> </w:t>
          </w:r>
          <w:r>
            <w:rPr>
              <w:rFonts w:eastAsia="Arial" w:cs="Arial" w:ascii="Arial" w:hAnsi="Arial"/>
              <w:sz w:val="24"/>
              <w:szCs w:val="24"/>
            </w:rPr>
            <w:t>по</w:t>
          </w:r>
          <w:r>
            <w:rPr>
              <w:rFonts w:eastAsia="Arial" w:cs="Arial" w:ascii="Arial" w:hAnsi="Arial"/>
              <w:spacing w:val="32"/>
              <w:sz w:val="24"/>
              <w:szCs w:val="24"/>
            </w:rPr>
            <w:t xml:space="preserve"> </w:t>
          </w:r>
          <w:r>
            <w:rPr>
              <w:rFonts w:eastAsia="Arial" w:cs="Arial" w:ascii="Arial" w:hAnsi="Arial"/>
              <w:sz w:val="24"/>
              <w:szCs w:val="24"/>
            </w:rPr>
            <w:t>поддержанию</w:t>
          </w:r>
          <w:r>
            <w:rPr>
              <w:rFonts w:eastAsia="Arial" w:cs="Arial" w:ascii="Arial" w:hAnsi="Arial"/>
              <w:spacing w:val="33"/>
              <w:sz w:val="24"/>
              <w:szCs w:val="24"/>
            </w:rPr>
            <w:t xml:space="preserve"> </w:t>
          </w:r>
          <w:r>
            <w:rPr>
              <w:rFonts w:eastAsia="Arial" w:cs="Arial" w:ascii="Arial" w:hAnsi="Arial"/>
              <w:sz w:val="24"/>
              <w:szCs w:val="24"/>
            </w:rPr>
            <w:t>резервной</w:t>
          </w:r>
          <w:r>
            <w:rPr>
              <w:rFonts w:eastAsia="Arial" w:cs="Arial" w:ascii="Arial" w:hAnsi="Arial"/>
              <w:spacing w:val="32"/>
              <w:sz w:val="24"/>
              <w:szCs w:val="24"/>
            </w:rPr>
            <w:t xml:space="preserve"> </w:t>
          </w:r>
          <w:r>
            <w:rPr>
              <w:rFonts w:eastAsia="Arial" w:cs="Arial" w:ascii="Arial" w:hAnsi="Arial"/>
              <w:sz w:val="24"/>
              <w:szCs w:val="24"/>
            </w:rPr>
            <w:t>тепловой</w:t>
          </w:r>
          <w:r>
            <w:rPr>
              <w:rFonts w:eastAsia="Arial" w:cs="Arial" w:ascii="Arial" w:hAnsi="Arial"/>
              <w:spacing w:val="32"/>
              <w:sz w:val="24"/>
              <w:szCs w:val="24"/>
            </w:rPr>
            <w:t xml:space="preserve"> </w:t>
          </w:r>
          <w:r>
            <w:rPr>
              <w:rFonts w:eastAsia="Arial" w:cs="Arial" w:ascii="Arial" w:hAnsi="Arial"/>
              <w:sz w:val="24"/>
              <w:szCs w:val="24"/>
            </w:rPr>
            <w:t>мощности,</w:t>
          </w:r>
          <w:r>
            <w:rPr>
              <w:rFonts w:eastAsia="Arial" w:cs="Arial" w:ascii="Arial" w:hAnsi="Arial"/>
              <w:spacing w:val="34"/>
              <w:sz w:val="24"/>
              <w:szCs w:val="24"/>
            </w:rPr>
            <w:t xml:space="preserve"> </w:t>
          </w:r>
          <w:r>
            <w:rPr>
              <w:rFonts w:eastAsia="Arial" w:cs="Arial" w:ascii="Arial" w:hAnsi="Arial"/>
              <w:sz w:val="24"/>
              <w:szCs w:val="24"/>
            </w:rPr>
            <w:t>в том числе для социально значимых категорий потребителей</w:t>
            <w:tab/>
            <w:t>167</w:t>
          </w:r>
        </w:p>
        <w:p>
          <w:pPr>
            <w:pStyle w:val="TOC1"/>
            <w:rPr>
              <w:rFonts w:ascii="Arial" w:hAnsi="Arial" w:cs="Arial"/>
              <w:sz w:val="24"/>
              <w:szCs w:val="24"/>
            </w:rPr>
          </w:pPr>
          <w:r>
            <w:rPr>
              <w:rFonts w:eastAsia="Arial" w:cs="Arial" w:ascii="Arial" w:hAnsi="Arial"/>
              <w:sz w:val="24"/>
              <w:szCs w:val="24"/>
            </w:rPr>
            <w:t>Часть 12. Описание существующих технических и технологических проблем</w:t>
            <w:tab/>
            <w:t>168</w:t>
          </w:r>
        </w:p>
        <w:p>
          <w:pPr>
            <w:pStyle w:val="TOC1"/>
            <w:rPr>
              <w:rFonts w:ascii="Arial" w:hAnsi="Arial" w:cs="Arial"/>
              <w:sz w:val="24"/>
              <w:szCs w:val="24"/>
            </w:rPr>
          </w:pPr>
          <w:r>
            <w:rPr>
              <w:rFonts w:eastAsia="Arial" w:cs="Arial" w:ascii="Arial" w:hAnsi="Arial"/>
              <w:sz w:val="24"/>
              <w:szCs w:val="24"/>
            </w:rPr>
            <w:t>1.12.1.</w:t>
          </w:r>
          <w:r>
            <w:rPr>
              <w:rFonts w:eastAsia="Arial" w:cs="Arial" w:ascii="Arial" w:hAnsi="Arial" w:eastAsiaTheme="minorEastAsia"/>
              <w:sz w:val="24"/>
              <w:szCs w:val="24"/>
              <w:lang w:eastAsia="ru-RU"/>
            </w:rPr>
            <w:tab/>
          </w:r>
          <w:r>
            <w:rPr>
              <w:rFonts w:eastAsia="Arial" w:cs="Arial" w:ascii="Arial" w:hAnsi="Arial"/>
              <w:sz w:val="24"/>
              <w:szCs w:val="24"/>
            </w:rPr>
            <w:t>Описание существующих проблем организации качественного теплоснабжения</w:t>
            <w:tab/>
            <w:t>168</w:t>
          </w:r>
        </w:p>
        <w:p>
          <w:pPr>
            <w:pStyle w:val="TOC1"/>
            <w:rPr>
              <w:rFonts w:ascii="Arial" w:hAnsi="Arial" w:cs="Arial"/>
              <w:sz w:val="24"/>
              <w:szCs w:val="24"/>
            </w:rPr>
          </w:pPr>
          <w:r>
            <w:rPr>
              <w:rFonts w:eastAsia="Arial" w:cs="Arial" w:ascii="Arial" w:hAnsi="Arial"/>
              <w:sz w:val="24"/>
              <w:szCs w:val="24"/>
            </w:rPr>
            <w:t>1.12.2.</w:t>
          </w:r>
          <w:r>
            <w:rPr>
              <w:rFonts w:eastAsia="Arial" w:cs="Arial" w:ascii="Arial" w:hAnsi="Arial" w:eastAsiaTheme="minorEastAsia"/>
              <w:sz w:val="24"/>
              <w:szCs w:val="24"/>
              <w:lang w:eastAsia="ru-RU"/>
            </w:rPr>
            <w:tab/>
          </w:r>
          <w:r>
            <w:rPr>
              <w:rFonts w:eastAsia="Arial" w:cs="Arial" w:ascii="Arial" w:hAnsi="Arial"/>
              <w:sz w:val="24"/>
              <w:szCs w:val="24"/>
            </w:rPr>
            <w:t>Описание существующих проблем организации надѐжного и безопасного теплоснабжения поселения</w:t>
            <w:tab/>
            <w:t>168</w:t>
          </w:r>
        </w:p>
        <w:p>
          <w:pPr>
            <w:pStyle w:val="TOC1"/>
            <w:rPr>
              <w:rFonts w:ascii="Arial" w:hAnsi="Arial" w:cs="Arial"/>
              <w:sz w:val="24"/>
              <w:szCs w:val="24"/>
            </w:rPr>
          </w:pPr>
          <w:r>
            <w:rPr>
              <w:rFonts w:eastAsia="Arial" w:cs="Arial" w:ascii="Arial" w:hAnsi="Arial"/>
              <w:sz w:val="24"/>
              <w:szCs w:val="24"/>
            </w:rPr>
            <w:t>1.12.3.</w:t>
          </w:r>
          <w:r>
            <w:rPr>
              <w:rFonts w:eastAsia="Arial" w:cs="Arial" w:ascii="Arial" w:hAnsi="Arial" w:eastAsiaTheme="minorEastAsia"/>
              <w:sz w:val="24"/>
              <w:szCs w:val="24"/>
              <w:lang w:eastAsia="ru-RU"/>
            </w:rPr>
            <w:tab/>
          </w:r>
          <w:r>
            <w:rPr>
              <w:rFonts w:eastAsia="Arial" w:cs="Arial" w:ascii="Arial" w:hAnsi="Arial"/>
              <w:sz w:val="24"/>
              <w:szCs w:val="24"/>
            </w:rPr>
            <w:t>Описание</w:t>
          </w:r>
          <w:r>
            <w:rPr>
              <w:rFonts w:eastAsia="Arial" w:cs="Arial" w:ascii="Arial" w:hAnsi="Arial"/>
              <w:spacing w:val="-13"/>
              <w:sz w:val="24"/>
              <w:szCs w:val="24"/>
            </w:rPr>
            <w:t xml:space="preserve"> </w:t>
          </w:r>
          <w:r>
            <w:rPr>
              <w:rFonts w:eastAsia="Arial" w:cs="Arial" w:ascii="Arial" w:hAnsi="Arial"/>
              <w:sz w:val="24"/>
              <w:szCs w:val="24"/>
            </w:rPr>
            <w:t>существующих</w:t>
          </w:r>
          <w:r>
            <w:rPr>
              <w:rFonts w:eastAsia="Arial" w:cs="Arial" w:ascii="Arial" w:hAnsi="Arial"/>
              <w:spacing w:val="-14"/>
              <w:sz w:val="24"/>
              <w:szCs w:val="24"/>
            </w:rPr>
            <w:t xml:space="preserve"> </w:t>
          </w:r>
          <w:r>
            <w:rPr>
              <w:rFonts w:eastAsia="Arial" w:cs="Arial" w:ascii="Arial" w:hAnsi="Arial"/>
              <w:sz w:val="24"/>
              <w:szCs w:val="24"/>
            </w:rPr>
            <w:t>проблем</w:t>
          </w:r>
          <w:r>
            <w:rPr>
              <w:rFonts w:eastAsia="Arial" w:cs="Arial" w:ascii="Arial" w:hAnsi="Arial"/>
              <w:spacing w:val="-15"/>
              <w:sz w:val="24"/>
              <w:szCs w:val="24"/>
            </w:rPr>
            <w:t xml:space="preserve"> </w:t>
          </w:r>
          <w:r>
            <w:rPr>
              <w:rFonts w:eastAsia="Arial" w:cs="Arial" w:ascii="Arial" w:hAnsi="Arial"/>
              <w:sz w:val="24"/>
              <w:szCs w:val="24"/>
            </w:rPr>
            <w:t>развития</w:t>
          </w:r>
          <w:r>
            <w:rPr>
              <w:rFonts w:eastAsia="Arial" w:cs="Arial" w:ascii="Arial" w:hAnsi="Arial"/>
              <w:spacing w:val="-16"/>
              <w:sz w:val="24"/>
              <w:szCs w:val="24"/>
            </w:rPr>
            <w:t xml:space="preserve"> </w:t>
          </w:r>
          <w:r>
            <w:rPr>
              <w:rFonts w:eastAsia="Arial" w:cs="Arial" w:ascii="Arial" w:hAnsi="Arial"/>
              <w:sz w:val="24"/>
              <w:szCs w:val="24"/>
            </w:rPr>
            <w:t>систем</w:t>
          </w:r>
          <w:r>
            <w:rPr>
              <w:rFonts w:eastAsia="Arial" w:cs="Arial" w:ascii="Arial" w:hAnsi="Arial"/>
              <w:spacing w:val="-15"/>
              <w:sz w:val="24"/>
              <w:szCs w:val="24"/>
            </w:rPr>
            <w:t xml:space="preserve"> </w:t>
          </w:r>
          <w:r>
            <w:rPr>
              <w:rFonts w:eastAsia="Arial" w:cs="Arial" w:ascii="Arial" w:hAnsi="Arial"/>
              <w:spacing w:val="-2"/>
              <w:sz w:val="24"/>
              <w:szCs w:val="24"/>
            </w:rPr>
            <w:t>теплоснабжения</w:t>
          </w:r>
          <w:r>
            <w:rPr>
              <w:rFonts w:eastAsia="Arial" w:cs="Arial" w:ascii="Arial" w:hAnsi="Arial"/>
              <w:sz w:val="24"/>
              <w:szCs w:val="24"/>
            </w:rPr>
            <w:tab/>
            <w:t>169</w:t>
          </w:r>
        </w:p>
        <w:p>
          <w:pPr>
            <w:pStyle w:val="TOC1"/>
            <w:rPr>
              <w:rFonts w:ascii="Arial" w:hAnsi="Arial" w:cs="Arial"/>
              <w:sz w:val="24"/>
              <w:szCs w:val="24"/>
            </w:rPr>
          </w:pPr>
          <w:r>
            <w:rPr>
              <w:rFonts w:eastAsia="Arial" w:cs="Arial" w:ascii="Arial" w:hAnsi="Arial"/>
              <w:sz w:val="24"/>
              <w:szCs w:val="24"/>
            </w:rPr>
            <w:t>1.12.4.</w:t>
          </w:r>
          <w:r>
            <w:rPr>
              <w:rFonts w:eastAsia="Arial" w:cs="Arial" w:ascii="Arial" w:hAnsi="Arial" w:eastAsiaTheme="minorEastAsia"/>
              <w:sz w:val="24"/>
              <w:szCs w:val="24"/>
              <w:lang w:eastAsia="ru-RU"/>
            </w:rPr>
            <w:tab/>
          </w:r>
          <w:r>
            <w:rPr>
              <w:rFonts w:eastAsia="Arial" w:cs="Arial" w:ascii="Arial" w:hAnsi="Arial"/>
              <w:spacing w:val="-2"/>
              <w:sz w:val="24"/>
              <w:szCs w:val="24"/>
            </w:rPr>
            <w:t>Описание</w:t>
          </w:r>
          <w:r>
            <w:rPr>
              <w:rFonts w:eastAsia="Arial" w:cs="Arial" w:ascii="Arial" w:hAnsi="Arial"/>
              <w:sz w:val="24"/>
              <w:szCs w:val="24"/>
            </w:rPr>
            <w:t xml:space="preserve"> </w:t>
          </w:r>
          <w:r>
            <w:rPr>
              <w:rFonts w:eastAsia="Arial" w:cs="Arial" w:ascii="Arial" w:hAnsi="Arial"/>
              <w:spacing w:val="-2"/>
              <w:sz w:val="24"/>
              <w:szCs w:val="24"/>
            </w:rPr>
            <w:t>существующих</w:t>
          </w:r>
          <w:r>
            <w:rPr>
              <w:rFonts w:eastAsia="Arial" w:cs="Arial" w:ascii="Arial" w:hAnsi="Arial"/>
              <w:sz w:val="24"/>
              <w:szCs w:val="24"/>
            </w:rPr>
            <w:t xml:space="preserve"> </w:t>
          </w:r>
          <w:r>
            <w:rPr>
              <w:rFonts w:eastAsia="Arial" w:cs="Arial" w:ascii="Arial" w:hAnsi="Arial"/>
              <w:spacing w:val="-2"/>
              <w:sz w:val="24"/>
              <w:szCs w:val="24"/>
            </w:rPr>
            <w:t>проблем</w:t>
          </w:r>
          <w:r>
            <w:rPr>
              <w:rFonts w:eastAsia="Arial" w:cs="Arial" w:ascii="Arial" w:hAnsi="Arial"/>
              <w:sz w:val="24"/>
              <w:szCs w:val="24"/>
            </w:rPr>
            <w:t xml:space="preserve"> </w:t>
          </w:r>
          <w:r>
            <w:rPr>
              <w:rFonts w:eastAsia="Arial" w:cs="Arial" w:ascii="Arial" w:hAnsi="Arial"/>
              <w:spacing w:val="-2"/>
              <w:sz w:val="24"/>
              <w:szCs w:val="24"/>
            </w:rPr>
            <w:t>надѐжного</w:t>
          </w:r>
          <w:r>
            <w:rPr>
              <w:rFonts w:eastAsia="Arial" w:cs="Arial" w:ascii="Arial" w:hAnsi="Arial"/>
              <w:sz w:val="24"/>
              <w:szCs w:val="24"/>
            </w:rPr>
            <w:t xml:space="preserve"> </w:t>
          </w:r>
          <w:r>
            <w:rPr>
              <w:rFonts w:eastAsia="Arial" w:cs="Arial" w:ascii="Arial" w:hAnsi="Arial"/>
              <w:spacing w:val="-10"/>
              <w:sz w:val="24"/>
              <w:szCs w:val="24"/>
            </w:rPr>
            <w:t>и</w:t>
          </w:r>
          <w:r>
            <w:rPr>
              <w:rFonts w:eastAsia="Arial" w:cs="Arial" w:ascii="Arial" w:hAnsi="Arial"/>
              <w:sz w:val="24"/>
              <w:szCs w:val="24"/>
            </w:rPr>
            <w:t xml:space="preserve"> </w:t>
          </w:r>
          <w:r>
            <w:rPr>
              <w:rFonts w:eastAsia="Arial" w:cs="Arial" w:ascii="Arial" w:hAnsi="Arial"/>
              <w:spacing w:val="-2"/>
              <w:sz w:val="24"/>
              <w:szCs w:val="24"/>
            </w:rPr>
            <w:t xml:space="preserve">эффективного </w:t>
          </w:r>
          <w:r>
            <w:rPr>
              <w:rFonts w:eastAsia="Arial" w:cs="Arial" w:ascii="Arial" w:hAnsi="Arial"/>
              <w:sz w:val="24"/>
              <w:szCs w:val="24"/>
            </w:rPr>
            <w:t>снабжения топливом действующих систем теплоснабжения</w:t>
            <w:tab/>
            <w:t>169</w:t>
          </w:r>
        </w:p>
        <w:p>
          <w:pPr>
            <w:pStyle w:val="TOC1"/>
            <w:rPr>
              <w:rFonts w:ascii="Arial" w:hAnsi="Arial" w:cs="Arial"/>
              <w:sz w:val="24"/>
              <w:szCs w:val="24"/>
            </w:rPr>
          </w:pPr>
          <w:r>
            <w:rPr>
              <w:rFonts w:eastAsia="Arial" w:cs="Arial" w:ascii="Arial" w:hAnsi="Arial"/>
              <w:sz w:val="24"/>
              <w:szCs w:val="24"/>
            </w:rPr>
            <w:t>1.12.5.</w:t>
          </w:r>
          <w:r>
            <w:rPr>
              <w:rFonts w:eastAsia="Arial" w:cs="Arial" w:ascii="Arial" w:hAnsi="Arial" w:eastAsiaTheme="minorEastAsia"/>
              <w:sz w:val="24"/>
              <w:szCs w:val="24"/>
              <w:lang w:eastAsia="ru-RU"/>
            </w:rPr>
            <w:tab/>
          </w:r>
          <w:r>
            <w:rPr>
              <w:rFonts w:eastAsia="Arial" w:cs="Arial" w:ascii="Arial" w:hAnsi="Arial"/>
              <w:sz w:val="24"/>
              <w:szCs w:val="24"/>
            </w:rPr>
            <w:t>Анализ</w:t>
          </w:r>
          <w:r>
            <w:rPr>
              <w:rFonts w:eastAsia="Arial" w:cs="Arial" w:ascii="Arial" w:hAnsi="Arial"/>
              <w:spacing w:val="30"/>
              <w:sz w:val="24"/>
              <w:szCs w:val="24"/>
            </w:rPr>
            <w:t xml:space="preserve"> </w:t>
          </w:r>
          <w:r>
            <w:rPr>
              <w:rFonts w:eastAsia="Arial" w:cs="Arial" w:ascii="Arial" w:hAnsi="Arial"/>
              <w:sz w:val="24"/>
              <w:szCs w:val="24"/>
            </w:rPr>
            <w:t>предписаний</w:t>
          </w:r>
          <w:r>
            <w:rPr>
              <w:rFonts w:eastAsia="Arial" w:cs="Arial" w:ascii="Arial" w:hAnsi="Arial"/>
              <w:spacing w:val="30"/>
              <w:sz w:val="24"/>
              <w:szCs w:val="24"/>
            </w:rPr>
            <w:t xml:space="preserve"> </w:t>
          </w:r>
          <w:r>
            <w:rPr>
              <w:rFonts w:eastAsia="Arial" w:cs="Arial" w:ascii="Arial" w:hAnsi="Arial"/>
              <w:sz w:val="24"/>
              <w:szCs w:val="24"/>
            </w:rPr>
            <w:t>надзорных</w:t>
          </w:r>
          <w:r>
            <w:rPr>
              <w:rFonts w:eastAsia="Arial" w:cs="Arial" w:ascii="Arial" w:hAnsi="Arial"/>
              <w:spacing w:val="30"/>
              <w:sz w:val="24"/>
              <w:szCs w:val="24"/>
            </w:rPr>
            <w:t xml:space="preserve"> </w:t>
          </w:r>
          <w:r>
            <w:rPr>
              <w:rFonts w:eastAsia="Arial" w:cs="Arial" w:ascii="Arial" w:hAnsi="Arial"/>
              <w:sz w:val="24"/>
              <w:szCs w:val="24"/>
            </w:rPr>
            <w:t>органов</w:t>
          </w:r>
          <w:r>
            <w:rPr>
              <w:rFonts w:eastAsia="Arial" w:cs="Arial" w:ascii="Arial" w:hAnsi="Arial"/>
              <w:spacing w:val="30"/>
              <w:sz w:val="24"/>
              <w:szCs w:val="24"/>
            </w:rPr>
            <w:t xml:space="preserve"> </w:t>
          </w:r>
          <w:r>
            <w:rPr>
              <w:rFonts w:eastAsia="Arial" w:cs="Arial" w:ascii="Arial" w:hAnsi="Arial"/>
              <w:sz w:val="24"/>
              <w:szCs w:val="24"/>
            </w:rPr>
            <w:t>об устранении</w:t>
          </w:r>
          <w:r>
            <w:rPr>
              <w:rFonts w:eastAsia="Arial" w:cs="Arial" w:ascii="Arial" w:hAnsi="Arial"/>
              <w:spacing w:val="30"/>
              <w:sz w:val="24"/>
              <w:szCs w:val="24"/>
            </w:rPr>
            <w:t xml:space="preserve"> </w:t>
          </w:r>
          <w:r>
            <w:rPr>
              <w:rFonts w:eastAsia="Arial" w:cs="Arial" w:ascii="Arial" w:hAnsi="Arial"/>
              <w:sz w:val="24"/>
              <w:szCs w:val="24"/>
            </w:rPr>
            <w:t>нарушений, влияющих на безопасность и надежность системы теплоснабжения</w:t>
            <w:tab/>
            <w:t>170</w:t>
          </w:r>
        </w:p>
        <w:p>
          <w:pPr>
            <w:pStyle w:val="TOC1"/>
            <w:rPr>
              <w:rFonts w:ascii="Arial" w:hAnsi="Arial" w:cs="Arial"/>
              <w:sz w:val="24"/>
              <w:szCs w:val="24"/>
            </w:rPr>
          </w:pPr>
          <w:r>
            <w:rPr>
              <w:rFonts w:eastAsia="Arial" w:cs="Arial" w:ascii="Arial" w:hAnsi="Arial"/>
              <w:sz w:val="24"/>
              <w:szCs w:val="24"/>
            </w:rPr>
            <w:t>Глава</w:t>
          </w:r>
          <w:r>
            <w:rPr>
              <w:rFonts w:eastAsia="Arial" w:cs="Arial" w:ascii="Arial" w:hAnsi="Arial"/>
              <w:spacing w:val="-11"/>
              <w:sz w:val="24"/>
              <w:szCs w:val="24"/>
            </w:rPr>
            <w:t xml:space="preserve"> </w:t>
          </w:r>
          <w:r>
            <w:rPr>
              <w:rFonts w:eastAsia="Arial" w:cs="Arial" w:ascii="Arial" w:hAnsi="Arial"/>
              <w:sz w:val="24"/>
              <w:szCs w:val="24"/>
            </w:rPr>
            <w:t>2.</w:t>
          </w:r>
          <w:r>
            <w:rPr>
              <w:rFonts w:eastAsia="Arial" w:cs="Arial" w:ascii="Arial" w:hAnsi="Arial"/>
              <w:spacing w:val="-11"/>
              <w:sz w:val="24"/>
              <w:szCs w:val="24"/>
            </w:rPr>
            <w:t xml:space="preserve"> Существующее и п</w:t>
          </w:r>
          <w:r>
            <w:rPr>
              <w:rFonts w:eastAsia="Arial" w:cs="Arial" w:ascii="Arial" w:hAnsi="Arial"/>
              <w:sz w:val="24"/>
              <w:szCs w:val="24"/>
            </w:rPr>
            <w:t>ерспективное</w:t>
          </w:r>
          <w:r>
            <w:rPr>
              <w:rFonts w:eastAsia="Arial" w:cs="Arial" w:ascii="Arial" w:hAnsi="Arial"/>
              <w:spacing w:val="-11"/>
              <w:sz w:val="24"/>
              <w:szCs w:val="24"/>
            </w:rPr>
            <w:t xml:space="preserve"> </w:t>
          </w:r>
          <w:r>
            <w:rPr>
              <w:rFonts w:eastAsia="Arial" w:cs="Arial" w:ascii="Arial" w:hAnsi="Arial"/>
              <w:sz w:val="24"/>
              <w:szCs w:val="24"/>
            </w:rPr>
            <w:t>потребление</w:t>
          </w:r>
          <w:r>
            <w:rPr>
              <w:rFonts w:eastAsia="Arial" w:cs="Arial" w:ascii="Arial" w:hAnsi="Arial"/>
              <w:spacing w:val="-11"/>
              <w:sz w:val="24"/>
              <w:szCs w:val="24"/>
            </w:rPr>
            <w:t xml:space="preserve"> </w:t>
          </w:r>
          <w:r>
            <w:rPr>
              <w:rFonts w:eastAsia="Arial" w:cs="Arial" w:ascii="Arial" w:hAnsi="Arial"/>
              <w:sz w:val="24"/>
              <w:szCs w:val="24"/>
            </w:rPr>
            <w:t>тепловой</w:t>
          </w:r>
          <w:r>
            <w:rPr>
              <w:rFonts w:eastAsia="Arial" w:cs="Arial" w:ascii="Arial" w:hAnsi="Arial"/>
              <w:spacing w:val="-11"/>
              <w:sz w:val="24"/>
              <w:szCs w:val="24"/>
            </w:rPr>
            <w:t xml:space="preserve"> </w:t>
          </w:r>
          <w:r>
            <w:rPr>
              <w:rFonts w:eastAsia="Arial" w:cs="Arial" w:ascii="Arial" w:hAnsi="Arial"/>
              <w:sz w:val="24"/>
              <w:szCs w:val="24"/>
            </w:rPr>
            <w:t>энергии</w:t>
          </w:r>
          <w:r>
            <w:rPr>
              <w:rFonts w:eastAsia="Arial" w:cs="Arial" w:ascii="Arial" w:hAnsi="Arial"/>
              <w:spacing w:val="-11"/>
              <w:sz w:val="24"/>
              <w:szCs w:val="24"/>
            </w:rPr>
            <w:t xml:space="preserve"> </w:t>
          </w:r>
          <w:r>
            <w:rPr>
              <w:rFonts w:eastAsia="Arial" w:cs="Arial" w:ascii="Arial" w:hAnsi="Arial"/>
              <w:sz w:val="24"/>
              <w:szCs w:val="24"/>
            </w:rPr>
            <w:t>на</w:t>
          </w:r>
          <w:r>
            <w:rPr>
              <w:rFonts w:eastAsia="Arial" w:cs="Arial" w:ascii="Arial" w:hAnsi="Arial"/>
              <w:spacing w:val="-9"/>
              <w:sz w:val="24"/>
              <w:szCs w:val="24"/>
            </w:rPr>
            <w:t xml:space="preserve"> </w:t>
          </w:r>
          <w:r>
            <w:rPr>
              <w:rFonts w:eastAsia="Arial" w:cs="Arial" w:ascii="Arial" w:hAnsi="Arial"/>
              <w:sz w:val="24"/>
              <w:szCs w:val="24"/>
            </w:rPr>
            <w:t>цели</w:t>
          </w:r>
          <w:r>
            <w:rPr>
              <w:rFonts w:eastAsia="Arial" w:cs="Arial" w:ascii="Arial" w:hAnsi="Arial"/>
              <w:spacing w:val="-11"/>
              <w:sz w:val="24"/>
              <w:szCs w:val="24"/>
            </w:rPr>
            <w:t xml:space="preserve"> </w:t>
          </w:r>
          <w:r>
            <w:rPr>
              <w:rFonts w:eastAsia="Arial" w:cs="Arial" w:ascii="Arial" w:hAnsi="Arial"/>
              <w:spacing w:val="-2"/>
              <w:sz w:val="24"/>
              <w:szCs w:val="24"/>
            </w:rPr>
            <w:t>теплоснабжения</w:t>
          </w:r>
          <w:r>
            <w:rPr>
              <w:rFonts w:eastAsia="Arial" w:cs="Arial" w:ascii="Arial" w:hAnsi="Arial"/>
              <w:sz w:val="24"/>
              <w:szCs w:val="24"/>
            </w:rPr>
            <w:tab/>
            <w:t>171</w:t>
          </w:r>
        </w:p>
        <w:p>
          <w:pPr>
            <w:pStyle w:val="TOC1"/>
            <w:rPr>
              <w:rFonts w:ascii="Arial" w:hAnsi="Arial" w:cs="Arial"/>
              <w:sz w:val="24"/>
              <w:szCs w:val="24"/>
            </w:rPr>
          </w:pPr>
          <w:r>
            <w:rPr>
              <w:rFonts w:eastAsia="Arial" w:cs="Arial" w:ascii="Arial" w:hAnsi="Arial"/>
              <w:sz w:val="24"/>
              <w:szCs w:val="24"/>
            </w:rPr>
            <w:t>2.1.</w:t>
          </w:r>
          <w:r>
            <w:rPr>
              <w:rFonts w:eastAsia="Arial" w:cs="Arial" w:ascii="Arial" w:hAnsi="Arial" w:eastAsiaTheme="minorEastAsia"/>
              <w:sz w:val="24"/>
              <w:szCs w:val="24"/>
              <w:lang w:eastAsia="ru-RU"/>
            </w:rPr>
            <w:tab/>
          </w:r>
          <w:r>
            <w:rPr>
              <w:rFonts w:eastAsia="Arial" w:cs="Arial" w:ascii="Arial" w:hAnsi="Arial"/>
              <w:sz w:val="24"/>
              <w:szCs w:val="24"/>
            </w:rPr>
            <w:t>Данные базового уровня потребления тепла на цели теплоснабжения</w:t>
            <w:tab/>
            <w:t>171</w:t>
          </w:r>
        </w:p>
        <w:p>
          <w:pPr>
            <w:pStyle w:val="TOC1"/>
            <w:rPr>
              <w:rFonts w:ascii="Arial" w:hAnsi="Arial" w:cs="Arial"/>
              <w:sz w:val="24"/>
              <w:szCs w:val="24"/>
            </w:rPr>
          </w:pPr>
          <w:r>
            <w:rPr>
              <w:rFonts w:eastAsia="Arial" w:cs="Arial" w:ascii="Arial" w:hAnsi="Arial"/>
              <w:sz w:val="24"/>
              <w:szCs w:val="24"/>
            </w:rPr>
            <w:t>2.2.</w:t>
          </w:r>
          <w:r>
            <w:rPr>
              <w:rFonts w:eastAsia="Arial" w:cs="Arial" w:ascii="Arial" w:hAnsi="Arial" w:eastAsiaTheme="minorEastAsia"/>
              <w:sz w:val="24"/>
              <w:szCs w:val="24"/>
              <w:lang w:eastAsia="ru-RU"/>
            </w:rPr>
            <w:tab/>
          </w:r>
          <w:r>
            <w:rPr>
              <w:rFonts w:eastAsia="Arial" w:cs="Arial" w:ascii="Arial" w:hAnsi="Arial"/>
              <w:sz w:val="24"/>
              <w:szCs w:val="24"/>
            </w:rPr>
            <w:t>Прогнозы приростов на каждом этапе площади строительных</w:t>
          </w:r>
          <w:r>
            <w:rPr>
              <w:rFonts w:eastAsia="Arial" w:cs="Arial" w:ascii="Arial" w:hAnsi="Arial"/>
              <w:spacing w:val="-3"/>
              <w:sz w:val="24"/>
              <w:szCs w:val="24"/>
            </w:rPr>
            <w:t xml:space="preserve"> </w:t>
          </w:r>
          <w:r>
            <w:rPr>
              <w:rFonts w:eastAsia="Arial" w:cs="Arial" w:ascii="Arial" w:hAnsi="Arial"/>
              <w:sz w:val="24"/>
              <w:szCs w:val="24"/>
            </w:rPr>
            <w:t>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жилые дома, общественные здания и производственные здания промышленных предприятий\</w:t>
            <w:tab/>
            <w:t>172</w:t>
          </w:r>
        </w:p>
        <w:p>
          <w:pPr>
            <w:pStyle w:val="TOC1"/>
            <w:rPr>
              <w:rFonts w:ascii="Arial" w:hAnsi="Arial" w:cs="Arial"/>
              <w:sz w:val="24"/>
              <w:szCs w:val="24"/>
            </w:rPr>
          </w:pPr>
          <w:r>
            <w:rPr>
              <w:rFonts w:eastAsia="Arial" w:cs="Arial" w:ascii="Arial" w:hAnsi="Arial"/>
              <w:sz w:val="24"/>
              <w:szCs w:val="24"/>
            </w:rPr>
            <w:t>2.3.</w:t>
          </w:r>
          <w:r>
            <w:rPr>
              <w:rFonts w:eastAsia="Arial" w:cs="Arial" w:ascii="Arial" w:hAnsi="Arial" w:eastAsiaTheme="minorEastAsia"/>
              <w:sz w:val="24"/>
              <w:szCs w:val="24"/>
              <w:lang w:eastAsia="ru-RU"/>
            </w:rPr>
            <w:tab/>
          </w:r>
          <w:r>
            <w:rPr>
              <w:rFonts w:eastAsia="Arial" w:cs="Arial" w:ascii="Arial" w:hAnsi="Arial"/>
              <w:sz w:val="24"/>
              <w:szCs w:val="24"/>
            </w:rPr>
            <w:t>Прогнозы перспективных удельных расходов тепловой энергии на отопление, вентиляцию и горячее водоснабжение, согласованные с</w:t>
          </w:r>
          <w:r>
            <w:rPr>
              <w:rFonts w:eastAsia="Arial" w:cs="Arial" w:ascii="Arial" w:hAnsi="Arial"/>
              <w:spacing w:val="40"/>
              <w:sz w:val="24"/>
              <w:szCs w:val="24"/>
            </w:rPr>
            <w:t xml:space="preserve"> </w:t>
          </w:r>
          <w:r>
            <w:rPr>
              <w:rFonts w:eastAsia="Arial" w:cs="Arial" w:ascii="Arial" w:hAnsi="Arial"/>
              <w:sz w:val="24"/>
              <w:szCs w:val="24"/>
            </w:rPr>
            <w:t>требованиями к энергетической эффективности объектов теплопотребления, устанавливаемых в соответствии с законодательством</w:t>
          </w:r>
          <w:r>
            <w:rPr>
              <w:rFonts w:eastAsia="Arial" w:cs="Arial" w:ascii="Arial" w:hAnsi="Arial"/>
              <w:spacing w:val="-8"/>
              <w:sz w:val="24"/>
              <w:szCs w:val="24"/>
            </w:rPr>
            <w:t xml:space="preserve"> </w:t>
          </w:r>
          <w:r>
            <w:rPr>
              <w:rFonts w:eastAsia="Arial" w:cs="Arial" w:ascii="Arial" w:hAnsi="Arial"/>
              <w:sz w:val="24"/>
              <w:szCs w:val="24"/>
            </w:rPr>
            <w:t>Российской</w:t>
          </w:r>
          <w:r>
            <w:rPr>
              <w:rFonts w:eastAsia="Arial" w:cs="Arial" w:ascii="Arial" w:hAnsi="Arial"/>
              <w:spacing w:val="-11"/>
              <w:sz w:val="24"/>
              <w:szCs w:val="24"/>
            </w:rPr>
            <w:t xml:space="preserve"> </w:t>
          </w:r>
          <w:r>
            <w:rPr>
              <w:rFonts w:eastAsia="Arial" w:cs="Arial" w:ascii="Arial" w:hAnsi="Arial"/>
              <w:sz w:val="24"/>
              <w:szCs w:val="24"/>
            </w:rPr>
            <w:t>Федерации</w:t>
            <w:tab/>
            <w:t>175</w:t>
          </w:r>
        </w:p>
        <w:p>
          <w:pPr>
            <w:pStyle w:val="TOC1"/>
            <w:rPr>
              <w:rFonts w:ascii="Arial" w:hAnsi="Arial" w:cs="Arial"/>
              <w:sz w:val="24"/>
              <w:szCs w:val="24"/>
            </w:rPr>
          </w:pPr>
          <w:r>
            <w:rPr>
              <w:rFonts w:eastAsia="Arial" w:cs="Arial" w:ascii="Arial" w:hAnsi="Arial"/>
              <w:sz w:val="24"/>
              <w:szCs w:val="24"/>
            </w:rPr>
            <w:t>2.4.</w:t>
          </w:r>
          <w:r>
            <w:rPr>
              <w:rFonts w:eastAsia="Arial" w:cs="Arial" w:ascii="Arial" w:hAnsi="Arial" w:eastAsiaTheme="minorEastAsia"/>
              <w:sz w:val="24"/>
              <w:szCs w:val="24"/>
              <w:lang w:eastAsia="ru-RU"/>
            </w:rPr>
            <w:tab/>
          </w:r>
          <w:r>
            <w:rPr>
              <w:rFonts w:eastAsia="Arial" w:cs="Arial" w:ascii="Arial" w:hAnsi="Arial"/>
              <w:sz w:val="24"/>
              <w:szCs w:val="24"/>
            </w:rPr>
            <w:t>Прогнозы перспективных удельных расходов тепловой энергии для обеспечения</w:t>
          </w:r>
          <w:r>
            <w:rPr>
              <w:rFonts w:eastAsia="Arial" w:cs="Arial" w:ascii="Arial" w:hAnsi="Arial"/>
              <w:spacing w:val="-7"/>
              <w:sz w:val="24"/>
              <w:szCs w:val="24"/>
            </w:rPr>
            <w:t xml:space="preserve"> </w:t>
          </w:r>
          <w:r>
            <w:rPr>
              <w:rFonts w:eastAsia="Arial" w:cs="Arial" w:ascii="Arial" w:hAnsi="Arial"/>
              <w:sz w:val="24"/>
              <w:szCs w:val="24"/>
            </w:rPr>
            <w:t>технологических</w:t>
          </w:r>
          <w:r>
            <w:rPr>
              <w:rFonts w:eastAsia="Arial" w:cs="Arial" w:ascii="Arial" w:hAnsi="Arial"/>
              <w:spacing w:val="-1"/>
              <w:sz w:val="24"/>
              <w:szCs w:val="24"/>
            </w:rPr>
            <w:t xml:space="preserve"> </w:t>
          </w:r>
          <w:r>
            <w:rPr>
              <w:rFonts w:eastAsia="Arial" w:cs="Arial" w:ascii="Arial" w:hAnsi="Arial"/>
              <w:sz w:val="24"/>
              <w:szCs w:val="24"/>
            </w:rPr>
            <w:t>процессов</w:t>
            <w:tab/>
            <w:t>175</w:t>
          </w:r>
        </w:p>
        <w:p>
          <w:pPr>
            <w:pStyle w:val="TOC1"/>
            <w:rPr>
              <w:rFonts w:ascii="Arial" w:hAnsi="Arial" w:cs="Arial"/>
              <w:sz w:val="24"/>
              <w:szCs w:val="24"/>
            </w:rPr>
          </w:pPr>
          <w:r>
            <w:rPr>
              <w:rFonts w:eastAsia="Arial" w:cs="Arial" w:ascii="Arial" w:hAnsi="Arial"/>
              <w:sz w:val="24"/>
              <w:szCs w:val="24"/>
            </w:rPr>
            <w:t>2.5.</w:t>
          </w:r>
          <w:r>
            <w:rPr>
              <w:rFonts w:eastAsia="Arial" w:cs="Arial" w:ascii="Arial" w:hAnsi="Arial" w:eastAsiaTheme="minorEastAsia"/>
              <w:sz w:val="24"/>
              <w:szCs w:val="24"/>
              <w:lang w:eastAsia="ru-RU"/>
            </w:rPr>
            <w:tab/>
          </w:r>
          <w:r>
            <w:rPr>
              <w:rFonts w:eastAsia="Arial" w:cs="Arial" w:ascii="Arial" w:hAnsi="Arial"/>
              <w:sz w:val="24"/>
              <w:szCs w:val="24"/>
            </w:rPr>
            <w:t>Прогнозы приростов объемов потребления тепловой энергии (мощности) и теплоносителя с разделением по видам теплопотребления в</w:t>
          </w:r>
          <w:r>
            <w:rPr>
              <w:rFonts w:eastAsia="Arial" w:cs="Arial" w:ascii="Arial" w:hAnsi="Arial"/>
              <w:spacing w:val="40"/>
              <w:sz w:val="24"/>
              <w:szCs w:val="24"/>
            </w:rPr>
            <w:t xml:space="preserve"> </w:t>
          </w:r>
          <w:r>
            <w:rPr>
              <w:rFonts w:eastAsia="Arial" w:cs="Arial" w:ascii="Arial" w:hAnsi="Arial"/>
              <w:sz w:val="24"/>
              <w:szCs w:val="24"/>
            </w:rPr>
            <w:t>каждом расчетном элементе территориального деления и в зоне действия каждого из существующих, или предлагаемых для строительства источников тепловой</w:t>
          </w:r>
          <w:r>
            <w:rPr>
              <w:rFonts w:eastAsia="Arial" w:cs="Arial" w:ascii="Arial" w:hAnsi="Arial"/>
              <w:spacing w:val="40"/>
              <w:sz w:val="24"/>
              <w:szCs w:val="24"/>
            </w:rPr>
            <w:t xml:space="preserve"> </w:t>
          </w:r>
          <w:r>
            <w:rPr>
              <w:rFonts w:eastAsia="Arial" w:cs="Arial" w:ascii="Arial" w:hAnsi="Arial"/>
              <w:sz w:val="24"/>
              <w:szCs w:val="24"/>
            </w:rPr>
            <w:t>энергии,</w:t>
          </w:r>
          <w:r>
            <w:rPr>
              <w:rFonts w:eastAsia="Arial" w:cs="Arial" w:ascii="Arial" w:hAnsi="Arial"/>
              <w:spacing w:val="40"/>
              <w:sz w:val="24"/>
              <w:szCs w:val="24"/>
            </w:rPr>
            <w:t xml:space="preserve"> </w:t>
          </w:r>
          <w:r>
            <w:rPr>
              <w:rFonts w:eastAsia="Arial" w:cs="Arial" w:ascii="Arial" w:hAnsi="Arial"/>
              <w:sz w:val="24"/>
              <w:szCs w:val="24"/>
            </w:rPr>
            <w:t>или</w:t>
          </w:r>
          <w:r>
            <w:rPr>
              <w:rFonts w:eastAsia="Arial" w:cs="Arial" w:ascii="Arial" w:hAnsi="Arial"/>
              <w:spacing w:val="40"/>
              <w:sz w:val="24"/>
              <w:szCs w:val="24"/>
            </w:rPr>
            <w:t xml:space="preserve"> </w:t>
          </w:r>
          <w:r>
            <w:rPr>
              <w:rFonts w:eastAsia="Arial" w:cs="Arial" w:ascii="Arial" w:hAnsi="Arial"/>
              <w:sz w:val="24"/>
              <w:szCs w:val="24"/>
            </w:rPr>
            <w:t>индивидуального теплоснабжения на</w:t>
          </w:r>
          <w:r>
            <w:rPr>
              <w:rFonts w:eastAsia="Arial" w:cs="Arial" w:ascii="Arial" w:hAnsi="Arial"/>
              <w:spacing w:val="-1"/>
              <w:sz w:val="24"/>
              <w:szCs w:val="24"/>
            </w:rPr>
            <w:t xml:space="preserve"> </w:t>
          </w:r>
          <w:r>
            <w:rPr>
              <w:rFonts w:eastAsia="Arial" w:cs="Arial" w:ascii="Arial" w:hAnsi="Arial"/>
              <w:sz w:val="24"/>
              <w:szCs w:val="24"/>
            </w:rPr>
            <w:t>каждом этапе</w:t>
            <w:tab/>
            <w:t>176</w:t>
          </w:r>
        </w:p>
        <w:p>
          <w:pPr>
            <w:pStyle w:val="TOC1"/>
            <w:rPr>
              <w:rFonts w:ascii="Arial" w:hAnsi="Arial" w:cs="Arial"/>
              <w:sz w:val="24"/>
              <w:szCs w:val="24"/>
            </w:rPr>
          </w:pPr>
          <w:r>
            <w:rPr>
              <w:rFonts w:eastAsia="Arial" w:cs="Arial" w:ascii="Arial" w:hAnsi="Arial"/>
              <w:sz w:val="24"/>
              <w:szCs w:val="24"/>
            </w:rPr>
            <w:t>2.6.</w:t>
          </w:r>
          <w:r>
            <w:rPr>
              <w:rFonts w:eastAsia="Arial" w:cs="Arial" w:ascii="Arial" w:hAnsi="Arial" w:eastAsiaTheme="minorEastAsia"/>
              <w:sz w:val="24"/>
              <w:szCs w:val="24"/>
              <w:lang w:eastAsia="ru-RU"/>
            </w:rPr>
            <w:tab/>
          </w:r>
          <w:r>
            <w:rPr>
              <w:rFonts w:eastAsia="Arial" w:cs="Arial" w:ascii="Arial" w:hAnsi="Arial"/>
              <w:sz w:val="24"/>
              <w:szCs w:val="24"/>
            </w:rPr>
            <w:t>Прогнозы приростов объемов потребления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tab/>
            <w:t>182</w:t>
          </w:r>
        </w:p>
        <w:p>
          <w:pPr>
            <w:pStyle w:val="TOC1"/>
            <w:rPr>
              <w:rFonts w:ascii="Arial" w:hAnsi="Arial" w:cs="Arial"/>
              <w:sz w:val="24"/>
              <w:szCs w:val="24"/>
            </w:rPr>
          </w:pPr>
          <w:r>
            <w:rPr>
              <w:rFonts w:eastAsia="Arial" w:cs="Arial" w:ascii="Arial" w:hAnsi="Arial"/>
              <w:sz w:val="24"/>
              <w:szCs w:val="24"/>
            </w:rPr>
            <w:t>2.7.</w:t>
          </w:r>
          <w:r>
            <w:rPr>
              <w:rFonts w:eastAsia="Arial" w:cs="Arial" w:ascii="Arial" w:hAnsi="Arial" w:eastAsiaTheme="minorEastAsia"/>
              <w:sz w:val="24"/>
              <w:szCs w:val="24"/>
              <w:lang w:eastAsia="ru-RU"/>
            </w:rPr>
            <w:tab/>
          </w:r>
          <w:r>
            <w:rPr>
              <w:rFonts w:eastAsia="Arial" w:cs="Arial" w:ascii="Arial" w:hAnsi="Arial"/>
              <w:sz w:val="24"/>
              <w:szCs w:val="24"/>
            </w:rPr>
            <w:t xml:space="preserve">Прогноз перспективного потребления тепловой энергии отдельными категориями потребителей, в том числе социально значимых, для которых устанавливаются льготные тарифы на тепловую энергию (мощность), </w:t>
          </w:r>
          <w:r>
            <w:rPr>
              <w:rFonts w:eastAsia="Arial" w:cs="Arial" w:ascii="Arial" w:hAnsi="Arial"/>
              <w:spacing w:val="-2"/>
              <w:sz w:val="24"/>
              <w:szCs w:val="24"/>
            </w:rPr>
            <w:t>теплоноситель</w:t>
          </w:r>
          <w:r>
            <w:rPr>
              <w:rFonts w:eastAsia="Arial" w:cs="Arial" w:ascii="Arial" w:hAnsi="Arial"/>
              <w:sz w:val="24"/>
              <w:szCs w:val="24"/>
            </w:rPr>
            <w:tab/>
            <w:t>183</w:t>
          </w:r>
        </w:p>
        <w:p>
          <w:pPr>
            <w:pStyle w:val="TOC1"/>
            <w:rPr>
              <w:rFonts w:ascii="Arial" w:hAnsi="Arial" w:cs="Arial"/>
              <w:sz w:val="24"/>
              <w:szCs w:val="24"/>
            </w:rPr>
          </w:pPr>
          <w:r>
            <w:rPr>
              <w:rFonts w:eastAsia="Arial" w:cs="Arial" w:ascii="Arial" w:hAnsi="Arial"/>
              <w:sz w:val="24"/>
              <w:szCs w:val="24"/>
            </w:rPr>
            <w:t>2.8.</w:t>
          </w:r>
          <w:r>
            <w:rPr>
              <w:rFonts w:eastAsia="Arial" w:cs="Arial" w:ascii="Arial" w:hAnsi="Arial" w:eastAsiaTheme="minorEastAsia"/>
              <w:sz w:val="24"/>
              <w:szCs w:val="24"/>
              <w:lang w:eastAsia="ru-RU"/>
            </w:rPr>
            <w:tab/>
          </w:r>
          <w:r>
            <w:rPr>
              <w:rFonts w:eastAsia="Arial" w:cs="Arial" w:ascii="Arial" w:hAnsi="Arial"/>
              <w:sz w:val="24"/>
              <w:szCs w:val="24"/>
            </w:rPr>
            <w:t>Прогноз перспективного потребления тепловой энергии потребителями, с которыми заключены или могут быть заключены в перспективе свободные долгосрочные договоры теплоснабжения</w:t>
            <w:tab/>
            <w:t>183</w:t>
          </w:r>
        </w:p>
        <w:p>
          <w:pPr>
            <w:pStyle w:val="TOC1"/>
            <w:rPr>
              <w:rFonts w:ascii="Arial" w:hAnsi="Arial" w:cs="Arial"/>
              <w:sz w:val="24"/>
              <w:szCs w:val="24"/>
            </w:rPr>
          </w:pPr>
          <w:r>
            <w:rPr>
              <w:rFonts w:eastAsia="Arial" w:cs="Arial" w:ascii="Arial" w:hAnsi="Arial"/>
              <w:sz w:val="24"/>
              <w:szCs w:val="24"/>
            </w:rPr>
            <w:t>2.9.</w:t>
          </w:r>
          <w:r>
            <w:rPr>
              <w:rFonts w:eastAsia="Arial" w:cs="Arial" w:ascii="Arial" w:hAnsi="Arial" w:eastAsiaTheme="minorEastAsia"/>
              <w:sz w:val="24"/>
              <w:szCs w:val="24"/>
              <w:lang w:eastAsia="ru-RU"/>
            </w:rPr>
            <w:tab/>
          </w:r>
          <w:r>
            <w:rPr>
              <w:rFonts w:eastAsia="Arial" w:cs="Arial" w:ascii="Arial" w:hAnsi="Arial"/>
              <w:sz w:val="24"/>
              <w:szCs w:val="24"/>
            </w:rPr>
            <w:t>Прогноз перспективного потребления тепловой энергии потребителями, с которыми заключены или могут быть заключены долгосрочные договоры теплоснабжения по регулируемой цене</w:t>
            <w:tab/>
            <w:t>183</w:t>
          </w:r>
        </w:p>
        <w:p>
          <w:pPr>
            <w:pStyle w:val="TOC1"/>
            <w:rPr>
              <w:rFonts w:ascii="Arial" w:hAnsi="Arial" w:cs="Arial"/>
              <w:sz w:val="24"/>
              <w:szCs w:val="24"/>
            </w:rPr>
          </w:pPr>
          <w:r>
            <w:rPr>
              <w:rFonts w:eastAsia="Arial" w:cs="Arial" w:ascii="Arial" w:hAnsi="Arial"/>
              <w:sz w:val="24"/>
              <w:szCs w:val="24"/>
            </w:rPr>
            <w:t>Глава</w:t>
          </w:r>
          <w:r>
            <w:rPr>
              <w:rFonts w:eastAsia="Arial" w:cs="Arial" w:ascii="Arial" w:hAnsi="Arial"/>
              <w:spacing w:val="-13"/>
              <w:sz w:val="24"/>
              <w:szCs w:val="24"/>
            </w:rPr>
            <w:t xml:space="preserve"> </w:t>
          </w:r>
          <w:r>
            <w:rPr>
              <w:rFonts w:eastAsia="Arial" w:cs="Arial" w:ascii="Arial" w:hAnsi="Arial"/>
              <w:sz w:val="24"/>
              <w:szCs w:val="24"/>
            </w:rPr>
            <w:t>3.</w:t>
          </w:r>
          <w:r>
            <w:rPr>
              <w:rFonts w:eastAsia="Arial" w:cs="Arial" w:ascii="Arial" w:hAnsi="Arial"/>
              <w:spacing w:val="-13"/>
              <w:sz w:val="24"/>
              <w:szCs w:val="24"/>
            </w:rPr>
            <w:t xml:space="preserve"> </w:t>
          </w:r>
          <w:r>
            <w:rPr>
              <w:rFonts w:eastAsia="Arial" w:cs="Arial" w:ascii="Arial" w:hAnsi="Arial"/>
              <w:sz w:val="24"/>
              <w:szCs w:val="24"/>
            </w:rPr>
            <w:t>Электронная</w:t>
          </w:r>
          <w:r>
            <w:rPr>
              <w:rFonts w:eastAsia="Arial" w:cs="Arial" w:ascii="Arial" w:hAnsi="Arial"/>
              <w:spacing w:val="-13"/>
              <w:sz w:val="24"/>
              <w:szCs w:val="24"/>
            </w:rPr>
            <w:t xml:space="preserve"> </w:t>
          </w:r>
          <w:r>
            <w:rPr>
              <w:rFonts w:eastAsia="Arial" w:cs="Arial" w:ascii="Arial" w:hAnsi="Arial"/>
              <w:sz w:val="24"/>
              <w:szCs w:val="24"/>
            </w:rPr>
            <w:t>модель</w:t>
          </w:r>
          <w:r>
            <w:rPr>
              <w:rFonts w:eastAsia="Arial" w:cs="Arial" w:ascii="Arial" w:hAnsi="Arial"/>
              <w:spacing w:val="-11"/>
              <w:sz w:val="24"/>
              <w:szCs w:val="24"/>
            </w:rPr>
            <w:t xml:space="preserve"> </w:t>
          </w:r>
          <w:r>
            <w:rPr>
              <w:rFonts w:eastAsia="Arial" w:cs="Arial" w:ascii="Arial" w:hAnsi="Arial"/>
              <w:sz w:val="24"/>
              <w:szCs w:val="24"/>
            </w:rPr>
            <w:t>системы</w:t>
          </w:r>
          <w:r>
            <w:rPr>
              <w:rFonts w:eastAsia="Arial" w:cs="Arial" w:ascii="Arial" w:hAnsi="Arial"/>
              <w:spacing w:val="-13"/>
              <w:sz w:val="24"/>
              <w:szCs w:val="24"/>
            </w:rPr>
            <w:t xml:space="preserve"> </w:t>
          </w:r>
          <w:r>
            <w:rPr>
              <w:rFonts w:eastAsia="Arial" w:cs="Arial" w:ascii="Arial" w:hAnsi="Arial"/>
              <w:sz w:val="24"/>
              <w:szCs w:val="24"/>
            </w:rPr>
            <w:t>теплоснабжения</w:t>
          </w:r>
          <w:r>
            <w:rPr>
              <w:rFonts w:eastAsia="Arial" w:cs="Arial" w:ascii="Arial" w:hAnsi="Arial"/>
              <w:spacing w:val="-12"/>
              <w:sz w:val="24"/>
              <w:szCs w:val="24"/>
            </w:rPr>
            <w:t xml:space="preserve"> </w:t>
          </w:r>
          <w:r>
            <w:rPr>
              <w:rFonts w:eastAsia="Arial" w:cs="Arial" w:ascii="Arial" w:hAnsi="Arial"/>
              <w:spacing w:val="-2"/>
              <w:sz w:val="24"/>
              <w:szCs w:val="24"/>
            </w:rPr>
            <w:t>поселения</w:t>
          </w:r>
          <w:r>
            <w:rPr>
              <w:rFonts w:eastAsia="Arial" w:cs="Arial" w:ascii="Arial" w:hAnsi="Arial"/>
              <w:sz w:val="24"/>
              <w:szCs w:val="24"/>
            </w:rPr>
            <w:tab/>
            <w:t>184</w:t>
          </w:r>
        </w:p>
        <w:p>
          <w:pPr>
            <w:pStyle w:val="TOC1"/>
            <w:rPr>
              <w:rFonts w:ascii="Arial" w:hAnsi="Arial" w:cs="Arial"/>
              <w:sz w:val="24"/>
              <w:szCs w:val="24"/>
            </w:rPr>
          </w:pPr>
          <w:r>
            <w:rPr>
              <w:rFonts w:eastAsia="Arial" w:cs="Arial" w:ascii="Arial" w:hAnsi="Arial"/>
              <w:sz w:val="24"/>
              <w:szCs w:val="24"/>
            </w:rPr>
            <w:t>Глава</w:t>
          </w:r>
          <w:r>
            <w:rPr>
              <w:rFonts w:eastAsia="Arial" w:cs="Arial" w:ascii="Arial" w:hAnsi="Arial"/>
              <w:spacing w:val="-6"/>
              <w:sz w:val="24"/>
              <w:szCs w:val="24"/>
            </w:rPr>
            <w:t xml:space="preserve"> </w:t>
          </w:r>
          <w:r>
            <w:rPr>
              <w:rFonts w:eastAsia="Arial" w:cs="Arial" w:ascii="Arial" w:hAnsi="Arial"/>
              <w:sz w:val="24"/>
              <w:szCs w:val="24"/>
            </w:rPr>
            <w:t>4.</w:t>
          </w:r>
          <w:r>
            <w:rPr>
              <w:rFonts w:eastAsia="Arial" w:cs="Arial" w:ascii="Arial" w:hAnsi="Arial"/>
              <w:spacing w:val="-6"/>
              <w:sz w:val="24"/>
              <w:szCs w:val="24"/>
            </w:rPr>
            <w:t xml:space="preserve"> </w:t>
          </w:r>
          <w:r>
            <w:rPr>
              <w:rFonts w:eastAsia="Arial" w:cs="Arial" w:ascii="Arial" w:hAnsi="Arial"/>
              <w:sz w:val="24"/>
              <w:szCs w:val="24"/>
            </w:rPr>
            <w:t>Перспективные</w:t>
          </w:r>
          <w:r>
            <w:rPr>
              <w:rFonts w:eastAsia="Arial" w:cs="Arial" w:ascii="Arial" w:hAnsi="Arial"/>
              <w:spacing w:val="-6"/>
              <w:sz w:val="24"/>
              <w:szCs w:val="24"/>
            </w:rPr>
            <w:t xml:space="preserve"> </w:t>
          </w:r>
          <w:r>
            <w:rPr>
              <w:rFonts w:eastAsia="Arial" w:cs="Arial" w:ascii="Arial" w:hAnsi="Arial"/>
              <w:sz w:val="24"/>
              <w:szCs w:val="24"/>
            </w:rPr>
            <w:t>балансы</w:t>
          </w:r>
          <w:r>
            <w:rPr>
              <w:rFonts w:eastAsia="Arial" w:cs="Arial" w:ascii="Arial" w:hAnsi="Arial"/>
              <w:spacing w:val="-6"/>
              <w:sz w:val="24"/>
              <w:szCs w:val="24"/>
            </w:rPr>
            <w:t xml:space="preserve"> </w:t>
          </w:r>
          <w:r>
            <w:rPr>
              <w:rFonts w:eastAsia="Arial" w:cs="Arial" w:ascii="Arial" w:hAnsi="Arial"/>
              <w:sz w:val="24"/>
              <w:szCs w:val="24"/>
            </w:rPr>
            <w:t>тепловой</w:t>
          </w:r>
          <w:r>
            <w:rPr>
              <w:rFonts w:eastAsia="Arial" w:cs="Arial" w:ascii="Arial" w:hAnsi="Arial"/>
              <w:spacing w:val="-6"/>
              <w:sz w:val="24"/>
              <w:szCs w:val="24"/>
            </w:rPr>
            <w:t xml:space="preserve"> </w:t>
          </w:r>
          <w:r>
            <w:rPr>
              <w:rFonts w:eastAsia="Arial" w:cs="Arial" w:ascii="Arial" w:hAnsi="Arial"/>
              <w:sz w:val="24"/>
              <w:szCs w:val="24"/>
            </w:rPr>
            <w:t>мощности</w:t>
          </w:r>
          <w:r>
            <w:rPr>
              <w:rFonts w:eastAsia="Arial" w:cs="Arial" w:ascii="Arial" w:hAnsi="Arial"/>
              <w:spacing w:val="-4"/>
              <w:sz w:val="24"/>
              <w:szCs w:val="24"/>
            </w:rPr>
            <w:t xml:space="preserve"> </w:t>
          </w:r>
          <w:r>
            <w:rPr>
              <w:rFonts w:eastAsia="Arial" w:cs="Arial" w:ascii="Arial" w:hAnsi="Arial"/>
              <w:sz w:val="24"/>
              <w:szCs w:val="24"/>
            </w:rPr>
            <w:t>источников</w:t>
          </w:r>
          <w:r>
            <w:rPr>
              <w:rFonts w:eastAsia="Arial" w:cs="Arial" w:ascii="Arial" w:hAnsi="Arial"/>
              <w:spacing w:val="-6"/>
              <w:sz w:val="24"/>
              <w:szCs w:val="24"/>
            </w:rPr>
            <w:t xml:space="preserve"> </w:t>
          </w:r>
          <w:r>
            <w:rPr>
              <w:rFonts w:eastAsia="Arial" w:cs="Arial" w:ascii="Arial" w:hAnsi="Arial"/>
              <w:sz w:val="24"/>
              <w:szCs w:val="24"/>
            </w:rPr>
            <w:t>тепловой энергии и тепловой нагрузки</w:t>
            <w:tab/>
            <w:t>187</w:t>
          </w:r>
        </w:p>
        <w:p>
          <w:pPr>
            <w:pStyle w:val="TOC1"/>
            <w:rPr>
              <w:rFonts w:ascii="Arial" w:hAnsi="Arial" w:cs="Arial"/>
              <w:sz w:val="24"/>
              <w:szCs w:val="24"/>
            </w:rPr>
          </w:pPr>
          <w:r>
            <w:rPr>
              <w:rFonts w:eastAsia="Arial" w:cs="Arial" w:ascii="Arial" w:hAnsi="Arial"/>
              <w:sz w:val="24"/>
              <w:szCs w:val="24"/>
            </w:rPr>
            <w:t>4.1.</w:t>
          </w:r>
          <w:r>
            <w:rPr>
              <w:rFonts w:eastAsia="Arial" w:cs="Arial" w:ascii="Arial" w:hAnsi="Arial" w:eastAsiaTheme="minorEastAsia"/>
              <w:sz w:val="24"/>
              <w:szCs w:val="24"/>
              <w:lang w:eastAsia="ru-RU"/>
            </w:rPr>
            <w:tab/>
          </w:r>
          <w:r>
            <w:rPr>
              <w:rFonts w:eastAsia="Arial" w:cs="Arial" w:ascii="Arial" w:hAnsi="Arial"/>
              <w:sz w:val="24"/>
              <w:szCs w:val="24"/>
            </w:rPr>
            <w:t>Балансы тепловой энергии (мощности) и перспективной тепловой нагрузки в каждой из выделенных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w:t>
            <w:tab/>
            <w:t>187</w:t>
          </w:r>
        </w:p>
        <w:p>
          <w:pPr>
            <w:pStyle w:val="TOC1"/>
            <w:rPr>
              <w:rFonts w:ascii="Arial" w:hAnsi="Arial" w:cs="Arial"/>
              <w:sz w:val="24"/>
              <w:szCs w:val="24"/>
            </w:rPr>
          </w:pPr>
          <w:r>
            <w:rPr>
              <w:rFonts w:eastAsia="Arial" w:cs="Arial" w:ascii="Arial" w:hAnsi="Arial"/>
              <w:sz w:val="24"/>
              <w:szCs w:val="24"/>
            </w:rPr>
            <w:t>4.2.</w:t>
          </w:r>
          <w:r>
            <w:rPr>
              <w:rFonts w:eastAsia="Arial" w:cs="Arial" w:ascii="Arial" w:hAnsi="Arial" w:eastAsiaTheme="minorEastAsia"/>
              <w:sz w:val="24"/>
              <w:szCs w:val="24"/>
              <w:lang w:eastAsia="ru-RU"/>
            </w:rPr>
            <w:tab/>
          </w:r>
          <w:r>
            <w:rPr>
              <w:rFonts w:eastAsia="Arial" w:cs="Arial" w:ascii="Arial" w:hAnsi="Arial"/>
              <w:sz w:val="24"/>
              <w:szCs w:val="24"/>
            </w:rPr>
            <w:t>Балансы тепловой мощности источника тепловой энергии и присоединенной тепловой нагрузки в каждой зоне действия источника тепловой энергии по каждому из магистральных выводов тепловой мощности источника тепловой энергии</w:t>
            <w:tab/>
            <w:t>193</w:t>
          </w:r>
        </w:p>
        <w:p>
          <w:pPr>
            <w:pStyle w:val="TOC1"/>
            <w:rPr>
              <w:rFonts w:ascii="Arial" w:hAnsi="Arial" w:cs="Arial"/>
              <w:sz w:val="24"/>
              <w:szCs w:val="24"/>
            </w:rPr>
          </w:pPr>
          <w:r>
            <w:rPr>
              <w:rFonts w:eastAsia="Arial" w:cs="Arial" w:ascii="Arial" w:hAnsi="Arial"/>
              <w:sz w:val="24"/>
              <w:szCs w:val="24"/>
            </w:rPr>
            <w:t>4.3.</w:t>
          </w:r>
          <w:r>
            <w:rPr>
              <w:rFonts w:eastAsia="Arial" w:cs="Arial" w:ascii="Arial" w:hAnsi="Arial" w:eastAsiaTheme="minorEastAsia"/>
              <w:sz w:val="24"/>
              <w:szCs w:val="24"/>
              <w:lang w:eastAsia="ru-RU"/>
            </w:rPr>
            <w:tab/>
          </w:r>
          <w:r>
            <w:rPr>
              <w:rFonts w:eastAsia="Arial" w:cs="Arial" w:ascii="Arial" w:hAnsi="Arial"/>
              <w:sz w:val="24"/>
              <w:szCs w:val="24"/>
            </w:rPr>
            <w:t>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магистрального вывода</w:t>
            <w:tab/>
            <w:t>196</w:t>
          </w:r>
        </w:p>
        <w:p>
          <w:pPr>
            <w:pStyle w:val="TOC1"/>
            <w:rPr>
              <w:rFonts w:ascii="Arial" w:hAnsi="Arial" w:cs="Arial"/>
              <w:sz w:val="24"/>
              <w:szCs w:val="24"/>
            </w:rPr>
          </w:pPr>
          <w:r>
            <w:rPr>
              <w:rFonts w:eastAsia="Arial" w:cs="Arial" w:ascii="Arial" w:hAnsi="Arial"/>
              <w:sz w:val="24"/>
              <w:szCs w:val="24"/>
            </w:rPr>
            <w:t>4.4.</w:t>
          </w:r>
          <w:r>
            <w:rPr>
              <w:rFonts w:eastAsia="Arial" w:cs="Arial" w:ascii="Arial" w:hAnsi="Arial" w:eastAsiaTheme="minorEastAsia"/>
              <w:sz w:val="24"/>
              <w:szCs w:val="24"/>
              <w:lang w:eastAsia="ru-RU"/>
            </w:rPr>
            <w:tab/>
          </w:r>
          <w:r>
            <w:rPr>
              <w:rFonts w:eastAsia="Arial" w:cs="Arial" w:ascii="Arial" w:hAnsi="Arial"/>
              <w:sz w:val="24"/>
              <w:szCs w:val="24"/>
            </w:rPr>
            <w:t xml:space="preserve">Выводы о резервах (дефицитах) существующей системы теплоснабжения при обеспечении перспективной тепловой нагрузки </w:t>
          </w:r>
          <w:r>
            <w:rPr>
              <w:rFonts w:eastAsia="Arial" w:cs="Arial" w:ascii="Arial" w:hAnsi="Arial"/>
              <w:spacing w:val="-2"/>
              <w:sz w:val="24"/>
              <w:szCs w:val="24"/>
            </w:rPr>
            <w:t>потребителей</w:t>
          </w:r>
          <w:r>
            <w:rPr>
              <w:rFonts w:eastAsia="Arial" w:cs="Arial" w:ascii="Arial" w:hAnsi="Arial"/>
              <w:sz w:val="24"/>
              <w:szCs w:val="24"/>
            </w:rPr>
            <w:tab/>
            <w:t>196</w:t>
          </w:r>
        </w:p>
        <w:p>
          <w:pPr>
            <w:pStyle w:val="TOC1"/>
            <w:rPr>
              <w:rFonts w:ascii="Arial" w:hAnsi="Arial" w:cs="Arial"/>
              <w:sz w:val="24"/>
              <w:szCs w:val="24"/>
            </w:rPr>
          </w:pPr>
          <w:r>
            <w:rPr>
              <w:rFonts w:eastAsia="Arial" w:cs="Arial" w:ascii="Arial" w:hAnsi="Arial"/>
              <w:sz w:val="24"/>
              <w:szCs w:val="24"/>
            </w:rPr>
            <w:t>Глава 5. Мастер план развития систем теплоснабжения</w:t>
            <w:tab/>
            <w:t>197</w:t>
          </w:r>
        </w:p>
        <w:p>
          <w:pPr>
            <w:pStyle w:val="TOC1"/>
            <w:rPr>
              <w:rFonts w:ascii="Arial" w:hAnsi="Arial" w:cs="Arial"/>
              <w:sz w:val="24"/>
              <w:szCs w:val="24"/>
            </w:rPr>
          </w:pPr>
          <w:r>
            <w:rPr>
              <w:rFonts w:eastAsia="Arial" w:cs="Arial" w:ascii="Arial" w:hAnsi="Arial"/>
              <w:sz w:val="24"/>
              <w:szCs w:val="24"/>
            </w:rPr>
            <w:t>5.1.</w:t>
          </w:r>
          <w:r>
            <w:rPr>
              <w:rFonts w:eastAsia="Arial" w:cs="Arial" w:ascii="Arial" w:hAnsi="Arial" w:eastAsiaTheme="minorEastAsia"/>
              <w:sz w:val="24"/>
              <w:szCs w:val="24"/>
              <w:lang w:eastAsia="ru-RU"/>
            </w:rPr>
            <w:tab/>
          </w:r>
          <w:r>
            <w:rPr>
              <w:rFonts w:eastAsia="Arial" w:cs="Arial" w:ascii="Arial" w:hAnsi="Arial"/>
              <w:sz w:val="24"/>
              <w:szCs w:val="24"/>
            </w:rPr>
            <w:t>Описание вариантов перспективного развития систем теплоснабжения</w:t>
            <w:tab/>
            <w:t>197</w:t>
          </w:r>
        </w:p>
        <w:p>
          <w:pPr>
            <w:pStyle w:val="TOC1"/>
            <w:rPr>
              <w:rFonts w:ascii="Arial" w:hAnsi="Arial" w:cs="Arial"/>
              <w:sz w:val="24"/>
              <w:szCs w:val="24"/>
            </w:rPr>
          </w:pPr>
          <w:r>
            <w:rPr>
              <w:rFonts w:eastAsia="Arial" w:cs="Arial" w:ascii="Arial" w:hAnsi="Arial"/>
              <w:sz w:val="24"/>
              <w:szCs w:val="24"/>
            </w:rPr>
            <w:t>5.2.</w:t>
          </w:r>
          <w:r>
            <w:rPr>
              <w:rFonts w:eastAsia="Arial" w:cs="Arial" w:ascii="Arial" w:hAnsi="Arial" w:eastAsiaTheme="minorEastAsia"/>
              <w:sz w:val="24"/>
              <w:szCs w:val="24"/>
              <w:lang w:eastAsia="ru-RU"/>
            </w:rPr>
            <w:tab/>
          </w:r>
          <w:r>
            <w:rPr>
              <w:rFonts w:eastAsia="Arial" w:cs="Arial" w:ascii="Arial" w:hAnsi="Arial"/>
              <w:sz w:val="24"/>
              <w:szCs w:val="24"/>
            </w:rPr>
            <w:t>Обоснование выбора приоритетного сценария развития систем теплоснабжения</w:t>
            <w:tab/>
            <w:t>198</w:t>
          </w:r>
        </w:p>
        <w:p>
          <w:pPr>
            <w:pStyle w:val="TOC1"/>
            <w:rPr>
              <w:rFonts w:ascii="Arial" w:hAnsi="Arial" w:cs="Arial"/>
              <w:sz w:val="24"/>
              <w:szCs w:val="24"/>
            </w:rPr>
          </w:pPr>
          <w:r>
            <w:rPr>
              <w:rFonts w:eastAsia="Arial" w:cs="Arial" w:ascii="Arial" w:hAnsi="Arial"/>
              <w:sz w:val="24"/>
              <w:szCs w:val="24"/>
            </w:rPr>
            <w:t>Глава 6. Существующие и перспективные балансы производительности водоподготовительных установок</w:t>
          </w:r>
          <w:r>
            <w:rPr>
              <w:rFonts w:eastAsia="Arial" w:cs="Arial" w:ascii="Arial" w:hAnsi="Arial"/>
              <w:spacing w:val="-6"/>
              <w:sz w:val="24"/>
              <w:szCs w:val="24"/>
            </w:rPr>
            <w:t xml:space="preserve"> </w:t>
          </w:r>
          <w:r>
            <w:rPr>
              <w:rFonts w:eastAsia="Arial" w:cs="Arial" w:ascii="Arial" w:hAnsi="Arial"/>
              <w:sz w:val="24"/>
              <w:szCs w:val="24"/>
            </w:rPr>
            <w:t>и</w:t>
          </w:r>
          <w:r>
            <w:rPr>
              <w:rFonts w:eastAsia="Arial" w:cs="Arial" w:ascii="Arial" w:hAnsi="Arial"/>
              <w:spacing w:val="-8"/>
              <w:sz w:val="24"/>
              <w:szCs w:val="24"/>
            </w:rPr>
            <w:t xml:space="preserve"> </w:t>
          </w:r>
          <w:r>
            <w:rPr>
              <w:rFonts w:eastAsia="Arial" w:cs="Arial" w:ascii="Arial" w:hAnsi="Arial"/>
              <w:sz w:val="24"/>
              <w:szCs w:val="24"/>
            </w:rPr>
            <w:t>максимального</w:t>
          </w:r>
          <w:r>
            <w:rPr>
              <w:rFonts w:eastAsia="Arial" w:cs="Arial" w:ascii="Arial" w:hAnsi="Arial"/>
              <w:spacing w:val="-8"/>
              <w:sz w:val="24"/>
              <w:szCs w:val="24"/>
            </w:rPr>
            <w:t xml:space="preserve"> </w:t>
          </w:r>
          <w:r>
            <w:rPr>
              <w:rFonts w:eastAsia="Arial" w:cs="Arial" w:ascii="Arial" w:hAnsi="Arial"/>
              <w:sz w:val="24"/>
              <w:szCs w:val="24"/>
            </w:rPr>
            <w:t>потребления</w:t>
          </w:r>
          <w:r>
            <w:rPr>
              <w:rFonts w:eastAsia="Arial" w:cs="Arial" w:ascii="Arial" w:hAnsi="Arial"/>
              <w:spacing w:val="-9"/>
              <w:sz w:val="24"/>
              <w:szCs w:val="24"/>
            </w:rPr>
            <w:t xml:space="preserve"> </w:t>
          </w:r>
          <w:r>
            <w:rPr>
              <w:rFonts w:eastAsia="Arial" w:cs="Arial" w:ascii="Arial" w:hAnsi="Arial"/>
              <w:sz w:val="24"/>
              <w:szCs w:val="24"/>
            </w:rPr>
            <w:t>теплоносителя</w:t>
          </w:r>
          <w:r>
            <w:rPr>
              <w:rFonts w:eastAsia="Arial" w:cs="Arial" w:ascii="Arial" w:hAnsi="Arial"/>
              <w:spacing w:val="-9"/>
              <w:sz w:val="24"/>
              <w:szCs w:val="24"/>
            </w:rPr>
            <w:t xml:space="preserve"> </w:t>
          </w:r>
          <w:r>
            <w:rPr>
              <w:rFonts w:eastAsia="Arial" w:cs="Arial" w:ascii="Arial" w:hAnsi="Arial"/>
              <w:sz w:val="24"/>
              <w:szCs w:val="24"/>
            </w:rPr>
            <w:t>теплопотребляющими установками потребителей, в том числе в аварийных режимах</w:t>
            <w:tab/>
            <w:t>199</w:t>
          </w:r>
        </w:p>
        <w:p>
          <w:pPr>
            <w:pStyle w:val="TOC1"/>
            <w:rPr>
              <w:rFonts w:ascii="Arial" w:hAnsi="Arial" w:cs="Arial"/>
              <w:sz w:val="24"/>
              <w:szCs w:val="24"/>
            </w:rPr>
          </w:pPr>
          <w:r>
            <w:rPr>
              <w:rFonts w:eastAsia="Arial" w:cs="Arial" w:ascii="Arial" w:hAnsi="Arial" w:eastAsiaTheme="majorEastAsia"/>
              <w:sz w:val="24"/>
              <w:szCs w:val="24"/>
            </w:rPr>
            <w:t>6.1. Расчётная величина нормативных потерь теплоносителя в тепловых сетях в зонах действия источников тепловой энергии</w:t>
          </w:r>
          <w:r>
            <w:rPr>
              <w:rFonts w:eastAsia="Arial" w:cs="Arial" w:ascii="Arial" w:hAnsi="Arial"/>
              <w:sz w:val="24"/>
              <w:szCs w:val="24"/>
            </w:rPr>
            <w:tab/>
            <w:t>199</w:t>
          </w:r>
        </w:p>
        <w:p>
          <w:pPr>
            <w:pStyle w:val="TOC1"/>
            <w:rPr>
              <w:rFonts w:ascii="Arial" w:hAnsi="Arial" w:cs="Arial"/>
              <w:sz w:val="24"/>
              <w:szCs w:val="24"/>
            </w:rPr>
          </w:pPr>
          <w:r>
            <w:rPr>
              <w:rFonts w:eastAsia="Arial" w:cs="Arial" w:ascii="Arial" w:hAnsi="Arial" w:eastAsiaTheme="majorEastAsia"/>
              <w:sz w:val="24"/>
              <w:szCs w:val="24"/>
            </w:rPr>
            <w:t>6.2. 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учётом прогнозных сроков перевода потребителей, подключённых к открытой системе теплоснабжения (горячего водоснабжения), на закрытую систему горячего водоснабжения</w:t>
          </w:r>
          <w:r>
            <w:rPr>
              <w:rFonts w:eastAsia="Arial" w:cs="Arial" w:ascii="Arial" w:hAnsi="Arial"/>
              <w:sz w:val="24"/>
              <w:szCs w:val="24"/>
            </w:rPr>
            <w:tab/>
            <w:t>199</w:t>
          </w:r>
        </w:p>
        <w:p>
          <w:pPr>
            <w:pStyle w:val="TOC1"/>
            <w:rPr>
              <w:rFonts w:ascii="Arial" w:hAnsi="Arial" w:cs="Arial"/>
              <w:sz w:val="24"/>
              <w:szCs w:val="24"/>
            </w:rPr>
          </w:pPr>
          <w:r>
            <w:rPr>
              <w:rFonts w:eastAsia="Arial" w:cs="Arial" w:ascii="Arial" w:hAnsi="Arial"/>
              <w:sz w:val="24"/>
              <w:szCs w:val="24"/>
            </w:rPr>
            <w:t>6.5.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tab/>
            <w:t>200</w:t>
          </w:r>
        </w:p>
        <w:p>
          <w:pPr>
            <w:pStyle w:val="TOC1"/>
            <w:rPr>
              <w:rFonts w:ascii="Arial" w:hAnsi="Arial" w:cs="Arial"/>
              <w:sz w:val="24"/>
              <w:szCs w:val="24"/>
            </w:rPr>
          </w:pPr>
          <w:r>
            <w:rPr>
              <w:rFonts w:eastAsia="Arial" w:cs="Arial" w:ascii="Arial" w:hAnsi="Arial"/>
              <w:sz w:val="24"/>
              <w:szCs w:val="24"/>
            </w:rPr>
            <w:t>Глава 7. Предложения по строительству, реконструкции и техническому перевооружению источников тепловой энергии</w:t>
            <w:tab/>
            <w:t>202</w:t>
          </w:r>
        </w:p>
        <w:p>
          <w:pPr>
            <w:pStyle w:val="TOC1"/>
            <w:rPr>
              <w:rFonts w:ascii="Arial" w:hAnsi="Arial" w:cs="Arial"/>
              <w:sz w:val="24"/>
              <w:szCs w:val="24"/>
            </w:rPr>
          </w:pPr>
          <w:r>
            <w:rPr>
              <w:rFonts w:eastAsia="Arial" w:cs="Arial" w:ascii="Arial" w:hAnsi="Arial"/>
              <w:sz w:val="24"/>
              <w:szCs w:val="24"/>
            </w:rPr>
            <w:t>7.1.</w:t>
          </w:r>
          <w:r>
            <w:rPr>
              <w:rFonts w:eastAsia="Arial" w:cs="Arial" w:ascii="Arial" w:hAnsi="Arial" w:eastAsiaTheme="minorEastAsia"/>
              <w:sz w:val="24"/>
              <w:szCs w:val="24"/>
              <w:lang w:eastAsia="ru-RU"/>
            </w:rPr>
            <w:tab/>
          </w:r>
          <w:r>
            <w:rPr>
              <w:rFonts w:eastAsia="Arial" w:cs="Arial" w:ascii="Arial" w:hAnsi="Arial"/>
              <w:sz w:val="24"/>
              <w:szCs w:val="24"/>
            </w:rPr>
            <w:t>Описание условий организации централизованного теплоснабжения, индивидуального теплоснабжения, а также поквартирного отопления</w:t>
            <w:tab/>
            <w:t>202</w:t>
          </w:r>
        </w:p>
        <w:p>
          <w:pPr>
            <w:pStyle w:val="TOC1"/>
            <w:rPr>
              <w:rFonts w:ascii="Arial" w:hAnsi="Arial" w:cs="Arial"/>
              <w:sz w:val="24"/>
              <w:szCs w:val="24"/>
            </w:rPr>
          </w:pPr>
          <w:r>
            <w:rPr>
              <w:rFonts w:eastAsia="Arial" w:cs="Arial" w:ascii="Arial" w:hAnsi="Arial"/>
              <w:sz w:val="24"/>
              <w:szCs w:val="24"/>
            </w:rPr>
            <w:t>7.2.</w:t>
          </w:r>
          <w:r>
            <w:rPr>
              <w:rFonts w:eastAsia="Arial" w:cs="Arial" w:ascii="Arial" w:hAnsi="Arial" w:eastAsiaTheme="minorEastAsia"/>
              <w:sz w:val="24"/>
              <w:szCs w:val="24"/>
              <w:lang w:eastAsia="ru-RU"/>
            </w:rPr>
            <w:tab/>
          </w:r>
          <w:r>
            <w:rPr>
              <w:rFonts w:eastAsia="Arial" w:cs="Arial" w:ascii="Arial" w:hAnsi="Arial"/>
              <w:sz w:val="24"/>
              <w:szCs w:val="24"/>
            </w:rPr>
            <w:t>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tab/>
            <w:t>203</w:t>
          </w:r>
        </w:p>
        <w:p>
          <w:pPr>
            <w:pStyle w:val="TOC1"/>
            <w:rPr>
              <w:rFonts w:ascii="Arial" w:hAnsi="Arial" w:cs="Arial"/>
              <w:sz w:val="24"/>
              <w:szCs w:val="24"/>
            </w:rPr>
          </w:pPr>
          <w:r>
            <w:rPr>
              <w:rFonts w:eastAsia="Arial" w:cs="Arial" w:ascii="Arial" w:hAnsi="Arial"/>
              <w:sz w:val="24"/>
              <w:szCs w:val="24"/>
            </w:rPr>
            <w:t>7.3.</w:t>
          </w:r>
          <w:r>
            <w:rPr>
              <w:rFonts w:eastAsia="Arial" w:cs="Arial" w:ascii="Arial" w:hAnsi="Arial" w:eastAsiaTheme="minorEastAsia"/>
              <w:sz w:val="24"/>
              <w:szCs w:val="24"/>
              <w:lang w:eastAsia="ru-RU"/>
            </w:rPr>
            <w:tab/>
          </w:r>
          <w:r>
            <w:rPr>
              <w:rFonts w:eastAsia="Arial" w:cs="Arial" w:ascii="Arial" w:hAnsi="Arial"/>
              <w:sz w:val="24"/>
              <w:szCs w:val="24"/>
            </w:rPr>
            <w:t>Анализ надёжности и качества теплоснабжения для случаев отнесения генерирующего объекта к объектам, вывод которых из эксплуатации может привести к нарушению надёжности теплоснабжения</w:t>
            <w:tab/>
            <w:t>204</w:t>
          </w:r>
        </w:p>
        <w:p>
          <w:pPr>
            <w:pStyle w:val="TOC1"/>
            <w:rPr>
              <w:rFonts w:ascii="Arial" w:hAnsi="Arial" w:cs="Arial"/>
              <w:sz w:val="24"/>
              <w:szCs w:val="24"/>
            </w:rPr>
          </w:pPr>
          <w:r>
            <w:rPr>
              <w:rFonts w:eastAsia="Arial" w:cs="Arial" w:ascii="Arial" w:hAnsi="Arial"/>
              <w:sz w:val="24"/>
              <w:szCs w:val="24"/>
            </w:rPr>
            <w:t>7.4.</w:t>
          </w:r>
          <w:r>
            <w:rPr>
              <w:rFonts w:eastAsia="Arial" w:cs="Arial" w:ascii="Arial" w:hAnsi="Arial" w:eastAsiaTheme="minorEastAsia"/>
              <w:sz w:val="24"/>
              <w:szCs w:val="24"/>
              <w:lang w:eastAsia="ru-RU"/>
            </w:rPr>
            <w:tab/>
          </w:r>
          <w:r>
            <w:rPr>
              <w:rFonts w:eastAsia="Arial" w:cs="Arial" w:ascii="Arial" w:hAnsi="Arial"/>
              <w:sz w:val="24"/>
              <w:szCs w:val="24"/>
            </w:rPr>
            <w:t>Обоснование предлагаемых для строительства источников тепловой энергии с комбинированной выработкой тепловой и электрической энергии для обеспечения перспективных тепловых нагрузок</w:t>
            <w:tab/>
            <w:t>204</w:t>
          </w:r>
        </w:p>
        <w:p>
          <w:pPr>
            <w:pStyle w:val="TOC1"/>
            <w:rPr>
              <w:rFonts w:ascii="Arial" w:hAnsi="Arial" w:cs="Arial"/>
              <w:sz w:val="24"/>
              <w:szCs w:val="24"/>
            </w:rPr>
          </w:pPr>
          <w:r>
            <w:rPr>
              <w:rFonts w:eastAsia="Arial" w:cs="Arial" w:ascii="Arial" w:hAnsi="Arial"/>
              <w:sz w:val="24"/>
              <w:szCs w:val="24"/>
            </w:rPr>
            <w:t>7.5.</w:t>
          </w:r>
          <w:r>
            <w:rPr>
              <w:rFonts w:eastAsia="Arial" w:cs="Arial" w:ascii="Arial" w:hAnsi="Arial" w:eastAsiaTheme="minorEastAsia"/>
              <w:sz w:val="24"/>
              <w:szCs w:val="24"/>
              <w:lang w:eastAsia="ru-RU"/>
            </w:rPr>
            <w:tab/>
          </w:r>
          <w:r>
            <w:rPr>
              <w:rFonts w:eastAsia="Arial" w:cs="Arial" w:ascii="Arial" w:hAnsi="Arial"/>
              <w:sz w:val="24"/>
              <w:szCs w:val="24"/>
            </w:rPr>
            <w:t>Обоснование предлагаемых для реконструкции действующих источников тепловой энергии с комбинированной выработкой тепловой и электрической энергии для обеспечения перспективных приростов тепловых нагрузок</w:t>
            <w:tab/>
            <w:t>204</w:t>
          </w:r>
        </w:p>
        <w:p>
          <w:pPr>
            <w:pStyle w:val="TOC1"/>
            <w:rPr>
              <w:rFonts w:ascii="Arial" w:hAnsi="Arial" w:cs="Arial"/>
              <w:sz w:val="24"/>
              <w:szCs w:val="24"/>
            </w:rPr>
          </w:pPr>
          <w:r>
            <w:rPr>
              <w:rFonts w:eastAsia="Arial" w:cs="Arial" w:ascii="Arial" w:hAnsi="Arial"/>
              <w:sz w:val="24"/>
              <w:szCs w:val="24"/>
            </w:rPr>
            <w:t>7.6.</w:t>
          </w:r>
          <w:r>
            <w:rPr>
              <w:rFonts w:eastAsia="Arial" w:cs="Arial" w:ascii="Arial" w:hAnsi="Arial" w:eastAsiaTheme="minorEastAsia"/>
              <w:sz w:val="24"/>
              <w:szCs w:val="24"/>
              <w:lang w:eastAsia="ru-RU"/>
            </w:rPr>
            <w:tab/>
          </w:r>
          <w:r>
            <w:rPr>
              <w:rFonts w:eastAsia="Arial" w:cs="Arial" w:ascii="Arial" w:hAnsi="Arial"/>
              <w:sz w:val="24"/>
              <w:szCs w:val="24"/>
            </w:rPr>
            <w:t>Обоснование предлагаемых для реконструкции котельных для выработки электроэнергии в комбинированном цикле на базе существующих и перспективных тепловых нагрузок</w:t>
            <w:tab/>
            <w:t>204</w:t>
          </w:r>
        </w:p>
        <w:p>
          <w:pPr>
            <w:pStyle w:val="TOC1"/>
            <w:rPr>
              <w:rFonts w:ascii="Arial" w:hAnsi="Arial" w:cs="Arial"/>
              <w:sz w:val="24"/>
              <w:szCs w:val="24"/>
            </w:rPr>
          </w:pPr>
          <w:r>
            <w:rPr>
              <w:rFonts w:eastAsia="Arial" w:cs="Arial" w:ascii="Arial" w:hAnsi="Arial"/>
              <w:sz w:val="24"/>
              <w:szCs w:val="24"/>
            </w:rPr>
            <w:t>7.7.</w:t>
          </w:r>
          <w:r>
            <w:rPr>
              <w:rFonts w:eastAsia="Arial" w:cs="Arial" w:ascii="Arial" w:hAnsi="Arial" w:eastAsiaTheme="minorEastAsia"/>
              <w:sz w:val="24"/>
              <w:szCs w:val="24"/>
              <w:lang w:eastAsia="ru-RU"/>
            </w:rPr>
            <w:tab/>
          </w:r>
          <w:r>
            <w:rPr>
              <w:rFonts w:eastAsia="Arial" w:cs="Arial" w:ascii="Arial" w:hAnsi="Arial"/>
              <w:sz w:val="24"/>
              <w:szCs w:val="24"/>
            </w:rPr>
            <w:t>Обоснование предлагаемых для реконструкции котельных с увеличением зоны их действия путем включения в нее зон действия, существующих источников тепловой энергии</w:t>
            <w:tab/>
            <w:t>204</w:t>
          </w:r>
        </w:p>
        <w:p>
          <w:pPr>
            <w:pStyle w:val="TOC1"/>
            <w:rPr>
              <w:rFonts w:ascii="Arial" w:hAnsi="Arial" w:cs="Arial"/>
              <w:sz w:val="24"/>
              <w:szCs w:val="24"/>
            </w:rPr>
          </w:pPr>
          <w:r>
            <w:rPr>
              <w:rFonts w:eastAsia="Arial" w:cs="Arial" w:ascii="Arial" w:hAnsi="Arial"/>
              <w:sz w:val="24"/>
              <w:szCs w:val="24"/>
            </w:rPr>
            <w:t>7.8.</w:t>
          </w:r>
          <w:r>
            <w:rPr>
              <w:rFonts w:eastAsia="Arial" w:cs="Arial" w:ascii="Arial" w:hAnsi="Arial" w:eastAsiaTheme="minorEastAsia"/>
              <w:sz w:val="24"/>
              <w:szCs w:val="24"/>
              <w:lang w:eastAsia="ru-RU"/>
            </w:rPr>
            <w:tab/>
          </w:r>
          <w:r>
            <w:rPr>
              <w:rFonts w:eastAsia="Arial" w:cs="Arial" w:ascii="Arial" w:hAnsi="Arial"/>
              <w:sz w:val="24"/>
              <w:szCs w:val="24"/>
            </w:rPr>
            <w:t>Обоснование предлагаемых для перевода в пиковый режим работы котельных по отношению к источникам тепловой энергии с комбинированной выработкой тепловой и электрической энергии</w:t>
            <w:tab/>
            <w:t>205</w:t>
          </w:r>
        </w:p>
        <w:p>
          <w:pPr>
            <w:pStyle w:val="TOC1"/>
            <w:rPr>
              <w:rFonts w:ascii="Arial" w:hAnsi="Arial" w:cs="Arial"/>
              <w:sz w:val="24"/>
              <w:szCs w:val="24"/>
            </w:rPr>
          </w:pPr>
          <w:r>
            <w:rPr>
              <w:rFonts w:eastAsia="Arial" w:cs="Arial" w:ascii="Arial" w:hAnsi="Arial"/>
              <w:sz w:val="24"/>
              <w:szCs w:val="24"/>
            </w:rPr>
            <w:t>7.9.</w:t>
          </w:r>
          <w:r>
            <w:rPr>
              <w:rFonts w:eastAsia="Arial" w:cs="Arial" w:ascii="Arial" w:hAnsi="Arial" w:eastAsiaTheme="minorEastAsia"/>
              <w:sz w:val="24"/>
              <w:szCs w:val="24"/>
              <w:lang w:eastAsia="ru-RU"/>
            </w:rPr>
            <w:tab/>
          </w:r>
          <w:r>
            <w:rPr>
              <w:rFonts w:eastAsia="Arial" w:cs="Arial" w:ascii="Arial" w:hAnsi="Arial"/>
              <w:sz w:val="24"/>
              <w:szCs w:val="24"/>
            </w:rPr>
            <w:t>Обоснование предложений по расширению зон действия действующих источников тепловой энергии с комбинированной выработкой тепловой и электрической энергии</w:t>
            <w:tab/>
            <w:t>205</w:t>
          </w:r>
        </w:p>
        <w:p>
          <w:pPr>
            <w:pStyle w:val="TOC1"/>
            <w:rPr>
              <w:rFonts w:ascii="Arial" w:hAnsi="Arial" w:cs="Arial"/>
              <w:sz w:val="24"/>
              <w:szCs w:val="24"/>
            </w:rPr>
          </w:pPr>
          <w:r>
            <w:rPr>
              <w:rFonts w:eastAsia="Arial" w:cs="Arial" w:ascii="Arial" w:hAnsi="Arial"/>
              <w:sz w:val="24"/>
              <w:szCs w:val="24"/>
            </w:rPr>
            <w:t>7.10.</w:t>
          </w:r>
          <w:r>
            <w:rPr>
              <w:rFonts w:eastAsia="Arial" w:cs="Arial" w:ascii="Arial" w:hAnsi="Arial" w:eastAsiaTheme="minorEastAsia"/>
              <w:sz w:val="24"/>
              <w:szCs w:val="24"/>
              <w:lang w:eastAsia="ru-RU"/>
            </w:rPr>
            <w:tab/>
          </w:r>
          <w:r>
            <w:rPr>
              <w:rFonts w:eastAsia="Arial" w:cs="Arial" w:ascii="Arial" w:hAnsi="Arial"/>
              <w:sz w:val="24"/>
              <w:szCs w:val="24"/>
            </w:rPr>
            <w:t>Обоснование предлагаемых для вывода в резерв и вывода из эксплуатации котельных при передаче тепловых нагрузок на другие источники тепловой энергии</w:t>
            <w:tab/>
            <w:t>205</w:t>
          </w:r>
        </w:p>
        <w:p>
          <w:pPr>
            <w:pStyle w:val="TOC1"/>
            <w:rPr>
              <w:rFonts w:ascii="Arial" w:hAnsi="Arial" w:cs="Arial"/>
              <w:sz w:val="24"/>
              <w:szCs w:val="24"/>
            </w:rPr>
          </w:pPr>
          <w:r>
            <w:rPr>
              <w:rFonts w:eastAsia="Arial" w:cs="Arial" w:ascii="Arial" w:hAnsi="Arial"/>
              <w:sz w:val="24"/>
              <w:szCs w:val="24"/>
            </w:rPr>
            <w:t>7.11.</w:t>
          </w:r>
          <w:r>
            <w:rPr>
              <w:rFonts w:eastAsia="Arial" w:cs="Arial" w:ascii="Arial" w:hAnsi="Arial" w:eastAsiaTheme="minorEastAsia"/>
              <w:sz w:val="24"/>
              <w:szCs w:val="24"/>
              <w:lang w:eastAsia="ru-RU"/>
            </w:rPr>
            <w:tab/>
          </w:r>
          <w:r>
            <w:rPr>
              <w:rFonts w:eastAsia="Arial" w:cs="Arial" w:ascii="Arial" w:hAnsi="Arial"/>
              <w:sz w:val="24"/>
              <w:szCs w:val="24"/>
            </w:rPr>
            <w:t>Обоснование организации индивидуального теплоснабжения в зонах застройки поселения малоэтажными жилыми зданиями</w:t>
            <w:tab/>
            <w:t>205</w:t>
          </w:r>
        </w:p>
        <w:p>
          <w:pPr>
            <w:pStyle w:val="TOC1"/>
            <w:rPr>
              <w:rFonts w:ascii="Arial" w:hAnsi="Arial" w:cs="Arial"/>
              <w:sz w:val="24"/>
              <w:szCs w:val="24"/>
            </w:rPr>
          </w:pPr>
          <w:r>
            <w:rPr>
              <w:rFonts w:eastAsia="Arial" w:cs="Arial" w:ascii="Arial" w:hAnsi="Arial"/>
              <w:sz w:val="24"/>
              <w:szCs w:val="24"/>
            </w:rPr>
            <w:t>7.12.</w:t>
          </w:r>
          <w:r>
            <w:rPr>
              <w:rFonts w:eastAsia="Arial" w:cs="Arial" w:ascii="Arial" w:hAnsi="Arial" w:eastAsiaTheme="minorEastAsia"/>
              <w:sz w:val="24"/>
              <w:szCs w:val="24"/>
              <w:lang w:eastAsia="ru-RU"/>
            </w:rPr>
            <w:tab/>
          </w:r>
          <w:r>
            <w:rPr>
              <w:rFonts w:eastAsia="Arial" w:cs="Arial" w:ascii="Arial" w:hAnsi="Arial"/>
              <w:sz w:val="24"/>
              <w:szCs w:val="24"/>
            </w:rPr>
            <w:t>Обоснование перспективных балансов производства и потребления тепловой мощности источников тепловой энергии и теплоносителя и присоединённой тепловой нагрузки в каждой из систем теплоснабжения</w:t>
            <w:tab/>
            <w:t>205</w:t>
          </w:r>
        </w:p>
        <w:p>
          <w:pPr>
            <w:pStyle w:val="TOC1"/>
            <w:rPr>
              <w:rFonts w:ascii="Arial" w:hAnsi="Arial" w:cs="Arial"/>
              <w:sz w:val="24"/>
              <w:szCs w:val="24"/>
            </w:rPr>
          </w:pPr>
          <w:r>
            <w:rPr>
              <w:rFonts w:eastAsia="Arial" w:cs="Arial" w:ascii="Arial" w:hAnsi="Arial"/>
              <w:sz w:val="24"/>
              <w:szCs w:val="24"/>
            </w:rPr>
            <w:t>7.13.</w:t>
          </w:r>
          <w:r>
            <w:rPr>
              <w:rFonts w:eastAsia="Arial" w:cs="Arial" w:ascii="Arial" w:hAnsi="Arial" w:eastAsiaTheme="minorEastAsia"/>
              <w:sz w:val="24"/>
              <w:szCs w:val="24"/>
              <w:lang w:eastAsia="ru-RU"/>
            </w:rPr>
            <w:tab/>
          </w:r>
          <w:r>
            <w:rPr>
              <w:rFonts w:eastAsia="Arial" w:cs="Arial" w:ascii="Arial" w:hAnsi="Arial"/>
              <w:sz w:val="24"/>
              <w:szCs w:val="24"/>
            </w:rPr>
            <w:t>Анализ целесообразности ввода новых и реконструкции существующих источников тепловой энергии с использованием возобновляемых источников энергии, а также местных видов топлива</w:t>
            <w:tab/>
            <w:t>206</w:t>
          </w:r>
        </w:p>
        <w:p>
          <w:pPr>
            <w:pStyle w:val="TOC1"/>
            <w:rPr>
              <w:rFonts w:ascii="Arial" w:hAnsi="Arial" w:cs="Arial"/>
              <w:sz w:val="24"/>
              <w:szCs w:val="24"/>
            </w:rPr>
          </w:pPr>
          <w:r>
            <w:rPr>
              <w:rFonts w:eastAsia="Arial" w:cs="Arial" w:ascii="Arial" w:hAnsi="Arial"/>
              <w:sz w:val="24"/>
              <w:szCs w:val="24"/>
            </w:rPr>
            <w:t>7.14.</w:t>
          </w:r>
          <w:r>
            <w:rPr>
              <w:rFonts w:eastAsia="Arial" w:cs="Arial" w:ascii="Arial" w:hAnsi="Arial" w:eastAsiaTheme="minorEastAsia"/>
              <w:sz w:val="24"/>
              <w:szCs w:val="24"/>
              <w:lang w:eastAsia="ru-RU"/>
            </w:rPr>
            <w:tab/>
          </w:r>
          <w:r>
            <w:rPr>
              <w:rFonts w:eastAsia="Arial" w:cs="Arial" w:ascii="Arial" w:hAnsi="Arial"/>
              <w:sz w:val="24"/>
              <w:szCs w:val="24"/>
            </w:rPr>
            <w:t>Обоснование организации теплоснабжения в производственных зонах на территории пгт.Уруссу</w:t>
            <w:tab/>
            <w:t>206</w:t>
          </w:r>
        </w:p>
        <w:p>
          <w:pPr>
            <w:pStyle w:val="TOC1"/>
            <w:rPr>
              <w:rFonts w:ascii="Arial" w:hAnsi="Arial" w:cs="Arial"/>
              <w:sz w:val="24"/>
              <w:szCs w:val="24"/>
            </w:rPr>
          </w:pPr>
          <w:r>
            <w:rPr>
              <w:rFonts w:eastAsia="Arial" w:cs="Arial" w:ascii="Arial" w:hAnsi="Arial"/>
              <w:sz w:val="24"/>
              <w:szCs w:val="24"/>
            </w:rPr>
            <w:t>7.15.</w:t>
          </w:r>
          <w:r>
            <w:rPr>
              <w:rFonts w:eastAsia="Arial" w:cs="Arial" w:ascii="Arial" w:hAnsi="Arial" w:eastAsiaTheme="minorEastAsia"/>
              <w:sz w:val="24"/>
              <w:szCs w:val="24"/>
              <w:lang w:eastAsia="ru-RU"/>
            </w:rPr>
            <w:tab/>
          </w:r>
          <w:r>
            <w:rPr>
              <w:rFonts w:eastAsia="Arial" w:cs="Arial" w:ascii="Arial" w:hAnsi="Arial"/>
              <w:sz w:val="24"/>
              <w:szCs w:val="24"/>
            </w:rPr>
            <w:t>Результаты расчётов радиуса эффективного теплоснабжения</w:t>
            <w:tab/>
            <w:t>209</w:t>
          </w:r>
        </w:p>
        <w:p>
          <w:pPr>
            <w:pStyle w:val="TOC1"/>
            <w:rPr>
              <w:rFonts w:ascii="Arial" w:hAnsi="Arial" w:cs="Arial"/>
              <w:sz w:val="24"/>
              <w:szCs w:val="24"/>
            </w:rPr>
          </w:pPr>
          <w:r>
            <w:rPr>
              <w:rFonts w:eastAsia="Arial" w:cs="Arial" w:ascii="Arial" w:hAnsi="Arial" w:eastAsiaTheme="majorEastAsia"/>
              <w:sz w:val="24"/>
              <w:szCs w:val="24"/>
            </w:rPr>
            <w:t>7.16.</w:t>
          </w:r>
          <w:r>
            <w:rPr>
              <w:rFonts w:eastAsia="Arial" w:cs="Arial" w:ascii="Arial" w:hAnsi="Arial"/>
              <w:sz w:val="24"/>
              <w:szCs w:val="24"/>
            </w:rPr>
            <w:tab/>
            <w:t>Описание мероприятий на источниках тепловой энергии, необходимость реализации которых рассматривается на этапе разработки проектной документации по строительству источников тепловой энергии212</w:t>
          </w:r>
        </w:p>
        <w:p>
          <w:pPr>
            <w:pStyle w:val="TOC1"/>
            <w:rPr>
              <w:rFonts w:ascii="Arial" w:hAnsi="Arial" w:cs="Arial"/>
              <w:sz w:val="24"/>
              <w:szCs w:val="24"/>
            </w:rPr>
          </w:pPr>
          <w:r>
            <w:rPr>
              <w:rFonts w:eastAsia="Arial" w:cs="Arial" w:ascii="Arial" w:hAnsi="Arial"/>
              <w:sz w:val="24"/>
              <w:szCs w:val="24"/>
            </w:rPr>
            <w:t>Глава</w:t>
          </w:r>
          <w:r>
            <w:rPr>
              <w:rFonts w:eastAsia="Arial" w:cs="Arial" w:ascii="Arial" w:hAnsi="Arial"/>
              <w:spacing w:val="-5"/>
              <w:sz w:val="24"/>
              <w:szCs w:val="24"/>
            </w:rPr>
            <w:t xml:space="preserve"> 8</w:t>
          </w:r>
          <w:r>
            <w:rPr>
              <w:rFonts w:eastAsia="Arial" w:cs="Arial" w:ascii="Arial" w:hAnsi="Arial"/>
              <w:sz w:val="24"/>
              <w:szCs w:val="24"/>
            </w:rPr>
            <w:t>.</w:t>
          </w:r>
          <w:r>
            <w:rPr>
              <w:rFonts w:eastAsia="Arial" w:cs="Arial" w:ascii="Arial" w:hAnsi="Arial"/>
              <w:spacing w:val="-5"/>
              <w:sz w:val="24"/>
              <w:szCs w:val="24"/>
            </w:rPr>
            <w:t xml:space="preserve"> </w:t>
          </w:r>
          <w:r>
            <w:rPr>
              <w:rFonts w:eastAsia="Arial" w:cs="Arial" w:ascii="Arial" w:hAnsi="Arial"/>
              <w:sz w:val="24"/>
              <w:szCs w:val="24"/>
            </w:rPr>
            <w:t>Предложения</w:t>
          </w:r>
          <w:r>
            <w:rPr>
              <w:rFonts w:eastAsia="Arial" w:cs="Arial" w:ascii="Arial" w:hAnsi="Arial"/>
              <w:spacing w:val="-5"/>
              <w:sz w:val="24"/>
              <w:szCs w:val="24"/>
            </w:rPr>
            <w:t xml:space="preserve"> </w:t>
          </w:r>
          <w:r>
            <w:rPr>
              <w:rFonts w:eastAsia="Arial" w:cs="Arial" w:ascii="Arial" w:hAnsi="Arial"/>
              <w:sz w:val="24"/>
              <w:szCs w:val="24"/>
            </w:rPr>
            <w:t>по</w:t>
          </w:r>
          <w:r>
            <w:rPr>
              <w:rFonts w:eastAsia="Arial" w:cs="Arial" w:ascii="Arial" w:hAnsi="Arial"/>
              <w:spacing w:val="-5"/>
              <w:sz w:val="24"/>
              <w:szCs w:val="24"/>
            </w:rPr>
            <w:t xml:space="preserve"> </w:t>
          </w:r>
          <w:r>
            <w:rPr>
              <w:rFonts w:eastAsia="Arial" w:cs="Arial" w:ascii="Arial" w:hAnsi="Arial"/>
              <w:sz w:val="24"/>
              <w:szCs w:val="24"/>
            </w:rPr>
            <w:t>строительству</w:t>
          </w:r>
          <w:r>
            <w:rPr>
              <w:rFonts w:eastAsia="Arial" w:cs="Arial" w:ascii="Arial" w:hAnsi="Arial"/>
              <w:spacing w:val="-4"/>
              <w:sz w:val="24"/>
              <w:szCs w:val="24"/>
            </w:rPr>
            <w:t xml:space="preserve">, </w:t>
          </w:r>
          <w:r>
            <w:rPr>
              <w:rFonts w:eastAsia="Arial" w:cs="Arial" w:ascii="Arial" w:hAnsi="Arial"/>
              <w:sz w:val="24"/>
              <w:szCs w:val="24"/>
            </w:rPr>
            <w:t>реконструкции и (или) модернизации</w:t>
          </w:r>
          <w:r>
            <w:rPr>
              <w:rFonts w:eastAsia="Arial" w:cs="Arial" w:ascii="Arial" w:hAnsi="Arial"/>
              <w:spacing w:val="-5"/>
              <w:sz w:val="24"/>
              <w:szCs w:val="24"/>
            </w:rPr>
            <w:t xml:space="preserve"> </w:t>
          </w:r>
          <w:r>
            <w:rPr>
              <w:rFonts w:eastAsia="Arial" w:cs="Arial" w:ascii="Arial" w:hAnsi="Arial"/>
              <w:sz w:val="24"/>
              <w:szCs w:val="24"/>
            </w:rPr>
            <w:t>тепловых</w:t>
          </w:r>
          <w:r>
            <w:rPr>
              <w:rFonts w:eastAsia="Arial" w:cs="Arial" w:ascii="Arial" w:hAnsi="Arial"/>
              <w:spacing w:val="-4"/>
              <w:sz w:val="24"/>
              <w:szCs w:val="24"/>
            </w:rPr>
            <w:t xml:space="preserve"> </w:t>
          </w:r>
          <w:r>
            <w:rPr>
              <w:rFonts w:eastAsia="Arial" w:cs="Arial" w:ascii="Arial" w:hAnsi="Arial"/>
              <w:sz w:val="24"/>
              <w:szCs w:val="24"/>
            </w:rPr>
            <w:t>сетей</w:t>
            <w:tab/>
            <w:t>213</w:t>
          </w:r>
        </w:p>
        <w:p>
          <w:pPr>
            <w:pStyle w:val="TOC1"/>
            <w:rPr>
              <w:rFonts w:ascii="Arial" w:hAnsi="Arial" w:cs="Arial"/>
              <w:sz w:val="24"/>
              <w:szCs w:val="24"/>
            </w:rPr>
          </w:pPr>
          <w:r>
            <w:rPr>
              <w:rFonts w:eastAsia="Arial" w:cs="Arial" w:ascii="Arial" w:hAnsi="Arial"/>
              <w:sz w:val="24"/>
              <w:szCs w:val="24"/>
            </w:rPr>
            <w:t>8.1.</w:t>
          </w:r>
          <w:r>
            <w:rPr>
              <w:rFonts w:eastAsia="Arial" w:cs="Arial" w:ascii="Arial" w:hAnsi="Arial" w:eastAsiaTheme="minorEastAsia"/>
              <w:sz w:val="24"/>
              <w:szCs w:val="24"/>
              <w:lang w:eastAsia="ru-RU"/>
            </w:rPr>
            <w:tab/>
          </w:r>
          <w:r>
            <w:rPr>
              <w:rFonts w:eastAsia="Arial" w:cs="Arial" w:ascii="Arial" w:hAnsi="Arial"/>
              <w:sz w:val="24"/>
              <w:szCs w:val="24"/>
            </w:rPr>
            <w:t>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w:t>
            <w:tab/>
            <w:t>213</w:t>
          </w:r>
        </w:p>
        <w:p>
          <w:pPr>
            <w:pStyle w:val="TOC1"/>
            <w:rPr>
              <w:rFonts w:ascii="Arial" w:hAnsi="Arial" w:cs="Arial"/>
              <w:sz w:val="24"/>
              <w:szCs w:val="24"/>
            </w:rPr>
          </w:pPr>
          <w:r>
            <w:rPr>
              <w:rFonts w:eastAsia="Arial" w:cs="Arial" w:ascii="Arial" w:hAnsi="Arial"/>
              <w:sz w:val="24"/>
              <w:szCs w:val="24"/>
            </w:rPr>
            <w:t>8.2.</w:t>
          </w:r>
          <w:r>
            <w:rPr>
              <w:rFonts w:eastAsia="Arial" w:cs="Arial" w:ascii="Arial" w:hAnsi="Arial" w:eastAsiaTheme="minorEastAsia"/>
              <w:sz w:val="24"/>
              <w:szCs w:val="24"/>
              <w:lang w:eastAsia="ru-RU"/>
            </w:rPr>
            <w:tab/>
          </w:r>
          <w:r>
            <w:rPr>
              <w:rFonts w:eastAsia="Arial" w:cs="Arial" w:ascii="Arial" w:hAnsi="Arial"/>
              <w:sz w:val="24"/>
              <w:szCs w:val="24"/>
            </w:rPr>
            <w:t>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tab/>
            <w:t>213</w:t>
          </w:r>
        </w:p>
        <w:p>
          <w:pPr>
            <w:pStyle w:val="TOC1"/>
            <w:rPr>
              <w:rFonts w:ascii="Arial" w:hAnsi="Arial" w:cs="Arial"/>
              <w:sz w:val="24"/>
              <w:szCs w:val="24"/>
            </w:rPr>
          </w:pPr>
          <w:r>
            <w:rPr>
              <w:rFonts w:eastAsia="Arial" w:cs="Arial" w:ascii="Arial" w:hAnsi="Arial"/>
              <w:sz w:val="24"/>
              <w:szCs w:val="24"/>
            </w:rPr>
            <w:t>8.3.</w:t>
          </w:r>
          <w:r>
            <w:rPr>
              <w:rFonts w:eastAsia="Arial" w:cs="Arial" w:ascii="Arial" w:hAnsi="Arial" w:eastAsiaTheme="minorEastAsia"/>
              <w:sz w:val="24"/>
              <w:szCs w:val="24"/>
              <w:lang w:eastAsia="ru-RU"/>
            </w:rPr>
            <w:tab/>
          </w:r>
          <w:r>
            <w:rPr>
              <w:rFonts w:eastAsia="Arial" w:cs="Arial" w:ascii="Arial" w:hAnsi="Arial"/>
              <w:sz w:val="24"/>
              <w:szCs w:val="24"/>
            </w:rPr>
            <w:t xml:space="preserve">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w:t>
          </w:r>
          <w:r>
            <w:rPr>
              <w:rFonts w:eastAsia="Arial" w:cs="Arial" w:ascii="Arial" w:hAnsi="Arial"/>
              <w:spacing w:val="-2"/>
              <w:sz w:val="24"/>
              <w:szCs w:val="24"/>
            </w:rPr>
            <w:t>теплоснабжения</w:t>
          </w:r>
          <w:r>
            <w:rPr>
              <w:rFonts w:eastAsia="Arial" w:cs="Arial" w:ascii="Arial" w:hAnsi="Arial"/>
              <w:sz w:val="24"/>
              <w:szCs w:val="24"/>
            </w:rPr>
            <w:tab/>
            <w:t>213</w:t>
          </w:r>
        </w:p>
        <w:p>
          <w:pPr>
            <w:pStyle w:val="TOC1"/>
            <w:rPr>
              <w:rFonts w:ascii="Arial" w:hAnsi="Arial" w:cs="Arial"/>
              <w:sz w:val="24"/>
              <w:szCs w:val="24"/>
            </w:rPr>
          </w:pPr>
          <w:r>
            <w:rPr>
              <w:rFonts w:eastAsia="Arial" w:cs="Arial" w:ascii="Arial" w:hAnsi="Arial"/>
              <w:sz w:val="24"/>
              <w:szCs w:val="24"/>
            </w:rPr>
            <w:t>8.4.</w:t>
          </w:r>
          <w:r>
            <w:rPr>
              <w:rFonts w:eastAsia="Arial" w:cs="Arial" w:ascii="Arial" w:hAnsi="Arial" w:eastAsiaTheme="minorEastAsia"/>
              <w:sz w:val="24"/>
              <w:szCs w:val="24"/>
              <w:lang w:eastAsia="ru-RU"/>
            </w:rPr>
            <w:tab/>
          </w:r>
          <w:r>
            <w:rPr>
              <w:rFonts w:eastAsia="Arial" w:cs="Arial" w:ascii="Arial" w:hAnsi="Arial"/>
              <w:sz w:val="24"/>
              <w:szCs w:val="24"/>
            </w:rPr>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w:t>
          </w:r>
          <w:r>
            <w:rPr>
              <w:rFonts w:eastAsia="Arial" w:cs="Arial" w:ascii="Arial" w:hAnsi="Arial"/>
              <w:spacing w:val="40"/>
              <w:sz w:val="24"/>
              <w:szCs w:val="24"/>
            </w:rPr>
            <w:t xml:space="preserve"> </w:t>
          </w:r>
          <w:r>
            <w:rPr>
              <w:rFonts w:eastAsia="Arial" w:cs="Arial" w:ascii="Arial" w:hAnsi="Arial"/>
              <w:sz w:val="24"/>
              <w:szCs w:val="24"/>
            </w:rPr>
            <w:t>счет перевода котельных в пиковый режим работы или ликвидации котельных</w:t>
            <w:tab/>
            <w:t>213</w:t>
          </w:r>
        </w:p>
        <w:p>
          <w:pPr>
            <w:pStyle w:val="TOC1"/>
            <w:rPr>
              <w:rFonts w:ascii="Arial" w:hAnsi="Arial" w:cs="Arial"/>
              <w:sz w:val="24"/>
              <w:szCs w:val="24"/>
            </w:rPr>
          </w:pPr>
          <w:r>
            <w:rPr>
              <w:rFonts w:eastAsia="Arial" w:cs="Arial" w:ascii="Arial" w:hAnsi="Arial"/>
              <w:sz w:val="24"/>
              <w:szCs w:val="24"/>
            </w:rPr>
            <w:t>8.5.</w:t>
          </w:r>
          <w:r>
            <w:rPr>
              <w:rFonts w:eastAsia="Arial" w:cs="Arial" w:ascii="Arial" w:hAnsi="Arial" w:eastAsiaTheme="minorEastAsia"/>
              <w:sz w:val="24"/>
              <w:szCs w:val="24"/>
              <w:lang w:eastAsia="ru-RU"/>
            </w:rPr>
            <w:tab/>
          </w:r>
          <w:r>
            <w:rPr>
              <w:rFonts w:eastAsia="Arial" w:cs="Arial" w:ascii="Arial" w:hAnsi="Arial"/>
              <w:sz w:val="24"/>
              <w:szCs w:val="24"/>
            </w:rPr>
            <w:t>Предложения по строительству тепловых сетей для обеспечения нормативной надежности теплоснабжения</w:t>
            <w:tab/>
            <w:t>214</w:t>
          </w:r>
        </w:p>
        <w:p>
          <w:pPr>
            <w:pStyle w:val="TOC1"/>
            <w:rPr>
              <w:rFonts w:ascii="Arial" w:hAnsi="Arial" w:cs="Arial"/>
              <w:sz w:val="24"/>
              <w:szCs w:val="24"/>
            </w:rPr>
          </w:pPr>
          <w:r>
            <w:rPr>
              <w:rFonts w:eastAsia="Arial" w:cs="Arial" w:ascii="Arial" w:hAnsi="Arial"/>
              <w:sz w:val="24"/>
              <w:szCs w:val="24"/>
            </w:rPr>
            <w:t>8.6.</w:t>
          </w:r>
          <w:r>
            <w:rPr>
              <w:rFonts w:eastAsia="Arial" w:cs="Arial" w:ascii="Arial" w:hAnsi="Arial" w:eastAsiaTheme="minorEastAsia"/>
              <w:sz w:val="24"/>
              <w:szCs w:val="24"/>
              <w:lang w:eastAsia="ru-RU"/>
            </w:rPr>
            <w:tab/>
          </w:r>
          <w:r>
            <w:rPr>
              <w:rFonts w:eastAsia="Arial" w:cs="Arial" w:ascii="Arial" w:hAnsi="Arial"/>
              <w:sz w:val="24"/>
              <w:szCs w:val="24"/>
            </w:rPr>
            <w:t>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tab/>
            <w:t>214</w:t>
          </w:r>
        </w:p>
        <w:p>
          <w:pPr>
            <w:pStyle w:val="TOC1"/>
            <w:rPr>
              <w:rFonts w:ascii="Arial" w:hAnsi="Arial" w:cs="Arial"/>
              <w:sz w:val="24"/>
              <w:szCs w:val="24"/>
            </w:rPr>
          </w:pPr>
          <w:r>
            <w:rPr>
              <w:rFonts w:eastAsia="Arial" w:cs="Arial" w:ascii="Arial" w:hAnsi="Arial"/>
              <w:sz w:val="24"/>
              <w:szCs w:val="24"/>
            </w:rPr>
            <w:t>8.7.</w:t>
          </w:r>
          <w:r>
            <w:rPr>
              <w:rFonts w:eastAsia="Arial" w:cs="Arial" w:ascii="Arial" w:hAnsi="Arial" w:eastAsiaTheme="minorEastAsia"/>
              <w:sz w:val="24"/>
              <w:szCs w:val="24"/>
              <w:lang w:eastAsia="ru-RU"/>
            </w:rPr>
            <w:tab/>
          </w:r>
          <w:r>
            <w:rPr>
              <w:rFonts w:eastAsia="Arial" w:cs="Arial" w:ascii="Arial" w:hAnsi="Arial"/>
              <w:sz w:val="24"/>
              <w:szCs w:val="24"/>
            </w:rPr>
            <w:t>Предложения по реконструкции и (или) модернизации тепловых сетей, подлежащих замене в связи с исчерпанием эксплуатационного ресурса</w:t>
            <w:tab/>
            <w:t>214</w:t>
          </w:r>
        </w:p>
        <w:p>
          <w:pPr>
            <w:pStyle w:val="TOC1"/>
            <w:rPr>
              <w:rFonts w:ascii="Arial" w:hAnsi="Arial" w:cs="Arial"/>
              <w:sz w:val="24"/>
              <w:szCs w:val="24"/>
            </w:rPr>
          </w:pPr>
          <w:r>
            <w:rPr>
              <w:rFonts w:eastAsia="Arial" w:cs="Arial" w:ascii="Arial" w:hAnsi="Arial"/>
              <w:sz w:val="24"/>
              <w:szCs w:val="24"/>
            </w:rPr>
            <w:t>8.8.</w:t>
          </w:r>
          <w:r>
            <w:rPr>
              <w:rFonts w:eastAsia="Arial" w:cs="Arial" w:ascii="Arial" w:hAnsi="Arial" w:eastAsiaTheme="minorEastAsia"/>
              <w:sz w:val="24"/>
              <w:szCs w:val="24"/>
              <w:lang w:eastAsia="ru-RU"/>
            </w:rPr>
            <w:tab/>
          </w:r>
          <w:r>
            <w:rPr>
              <w:rFonts w:eastAsia="Arial" w:cs="Arial" w:ascii="Arial" w:hAnsi="Arial"/>
              <w:sz w:val="24"/>
              <w:szCs w:val="24"/>
            </w:rPr>
            <w:t>Предложения по строительству, реконструкции и (или) модернизации насосных</w:t>
          </w:r>
          <w:r>
            <w:rPr>
              <w:rFonts w:eastAsia="Arial" w:cs="Arial" w:ascii="Arial" w:hAnsi="Arial"/>
              <w:spacing w:val="-13"/>
              <w:sz w:val="24"/>
              <w:szCs w:val="24"/>
            </w:rPr>
            <w:t xml:space="preserve"> </w:t>
          </w:r>
          <w:r>
            <w:rPr>
              <w:rFonts w:eastAsia="Arial" w:cs="Arial" w:ascii="Arial" w:hAnsi="Arial"/>
              <w:spacing w:val="-2"/>
              <w:sz w:val="24"/>
              <w:szCs w:val="24"/>
            </w:rPr>
            <w:t>станций</w:t>
          </w:r>
          <w:r>
            <w:rPr>
              <w:rFonts w:eastAsia="Arial" w:cs="Arial" w:ascii="Arial" w:hAnsi="Arial"/>
              <w:sz w:val="24"/>
              <w:szCs w:val="24"/>
            </w:rPr>
            <w:tab/>
            <w:t>214</w:t>
          </w:r>
        </w:p>
        <w:p>
          <w:pPr>
            <w:pStyle w:val="TOC1"/>
            <w:rPr>
              <w:rFonts w:ascii="Arial" w:hAnsi="Arial" w:cs="Arial"/>
              <w:sz w:val="24"/>
              <w:szCs w:val="24"/>
            </w:rPr>
          </w:pPr>
          <w:r>
            <w:rPr>
              <w:rFonts w:eastAsia="Arial" w:cs="Arial" w:ascii="Arial" w:hAnsi="Arial"/>
              <w:sz w:val="24"/>
              <w:szCs w:val="24"/>
            </w:rPr>
            <w:t>Глава</w:t>
          </w:r>
          <w:r>
            <w:rPr>
              <w:rFonts w:eastAsia="Arial" w:cs="Arial" w:ascii="Arial" w:hAnsi="Arial"/>
              <w:spacing w:val="-12"/>
              <w:sz w:val="24"/>
              <w:szCs w:val="24"/>
            </w:rPr>
            <w:t xml:space="preserve"> 9</w:t>
          </w:r>
          <w:r>
            <w:rPr>
              <w:rFonts w:eastAsia="Arial" w:cs="Arial" w:ascii="Arial" w:hAnsi="Arial"/>
              <w:sz w:val="24"/>
              <w:szCs w:val="24"/>
            </w:rPr>
            <w:t>.</w:t>
          </w:r>
          <w:r>
            <w:rPr>
              <w:rFonts w:eastAsia="Arial" w:cs="Arial" w:ascii="Arial" w:hAnsi="Arial"/>
              <w:spacing w:val="-12"/>
              <w:sz w:val="24"/>
              <w:szCs w:val="24"/>
            </w:rPr>
            <w:t xml:space="preserve"> </w:t>
          </w:r>
          <w:r>
            <w:rPr>
              <w:rFonts w:eastAsia="Arial" w:cs="Arial" w:ascii="Arial" w:hAnsi="Arial"/>
              <w:sz w:val="24"/>
              <w:szCs w:val="24"/>
            </w:rPr>
            <w:t>Предложения по переводу открытых систем теплоснабжения (горячего водоснабжения), отдельных участков таких систем на закрытые системы горячего водоснабжения</w:t>
            <w:tab/>
            <w:t>215</w:t>
          </w:r>
        </w:p>
        <w:p>
          <w:pPr>
            <w:pStyle w:val="TOC1"/>
            <w:rPr>
              <w:rFonts w:ascii="Arial" w:hAnsi="Arial" w:cs="Arial"/>
              <w:sz w:val="24"/>
              <w:szCs w:val="24"/>
            </w:rPr>
          </w:pPr>
          <w:r>
            <w:rPr>
              <w:rFonts w:eastAsia="Arial" w:cs="Arial" w:ascii="Arial" w:hAnsi="Arial"/>
              <w:sz w:val="24"/>
              <w:szCs w:val="24"/>
            </w:rPr>
            <w:t>9.1. 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tab/>
            <w:t>215</w:t>
          </w:r>
        </w:p>
        <w:p>
          <w:pPr>
            <w:pStyle w:val="TOC1"/>
            <w:rPr>
              <w:rFonts w:ascii="Arial" w:hAnsi="Arial" w:cs="Arial"/>
              <w:sz w:val="24"/>
              <w:szCs w:val="24"/>
            </w:rPr>
          </w:pPr>
          <w:r>
            <w:rPr>
              <w:rFonts w:eastAsia="Arial" w:cs="Arial" w:ascii="Arial" w:hAnsi="Arial"/>
              <w:sz w:val="24"/>
              <w:szCs w:val="24"/>
            </w:rPr>
            <w:t>9.2. Обоснование и пересмотр графика температур теплоносителя теплоносителя и его расхода в открытой системе теплоснабжения (горячего водоснабжения)</w:t>
            <w:tab/>
            <w:t>215</w:t>
          </w:r>
        </w:p>
        <w:p>
          <w:pPr>
            <w:pStyle w:val="TOC1"/>
            <w:rPr>
              <w:rFonts w:ascii="Arial" w:hAnsi="Arial" w:cs="Arial"/>
              <w:sz w:val="24"/>
              <w:szCs w:val="24"/>
            </w:rPr>
          </w:pPr>
          <w:r>
            <w:rPr>
              <w:rFonts w:eastAsia="Arial" w:cs="Arial" w:ascii="Arial" w:hAnsi="Arial"/>
              <w:sz w:val="24"/>
              <w:szCs w:val="24"/>
            </w:rPr>
            <w:t>9.3.</w:t>
          </w:r>
          <w:r>
            <w:rPr>
              <w:rFonts w:eastAsia="Arial" w:cs="Arial" w:ascii="Arial" w:hAnsi="Arial" w:eastAsiaTheme="minorEastAsia"/>
              <w:sz w:val="24"/>
              <w:szCs w:val="24"/>
              <w:lang w:eastAsia="ru-RU"/>
            </w:rPr>
            <w:tab/>
          </w:r>
          <w:r>
            <w:rPr>
              <w:rFonts w:eastAsia="Arial" w:cs="Arial" w:ascii="Arial" w:hAnsi="Arial"/>
              <w:sz w:val="24"/>
              <w:szCs w:val="24"/>
            </w:rPr>
            <w:t>Предложения по реконструкции тепловых сетей в открытых системах теплоснабжения (горячего водоснабжения) на отдельных участках таких систем, обеспечивающих передачу тепловой энергии к потребителям</w:t>
            <w:tab/>
            <w:t>215</w:t>
          </w:r>
        </w:p>
        <w:p>
          <w:pPr>
            <w:pStyle w:val="TOC1"/>
            <w:rPr>
              <w:rFonts w:ascii="Arial" w:hAnsi="Arial" w:cs="Arial"/>
              <w:sz w:val="24"/>
              <w:szCs w:val="24"/>
            </w:rPr>
          </w:pPr>
          <w:r>
            <w:rPr>
              <w:rFonts w:eastAsia="Arial" w:cs="Arial" w:ascii="Arial" w:hAnsi="Arial"/>
              <w:sz w:val="24"/>
              <w:szCs w:val="24"/>
            </w:rPr>
            <w:t>9.4.</w:t>
          </w:r>
          <w:r>
            <w:rPr>
              <w:rFonts w:eastAsia="Arial" w:cs="Arial" w:ascii="Arial" w:hAnsi="Arial" w:eastAsiaTheme="minorEastAsia"/>
              <w:sz w:val="24"/>
              <w:szCs w:val="24"/>
              <w:lang w:eastAsia="ru-RU"/>
            </w:rPr>
            <w:tab/>
          </w:r>
          <w:r>
            <w:rPr>
              <w:rFonts w:eastAsia="Arial" w:cs="Arial" w:ascii="Arial" w:hAnsi="Arial"/>
              <w:sz w:val="24"/>
              <w:szCs w:val="24"/>
            </w:rPr>
            <w:t>Расчет потребности инвестиций для перевода открытой системы теплоснабжения (горячего водоснабжения), отдельных участках таких систем на закрытые системы горячего водоснабжения</w:t>
            <w:tab/>
            <w:t>215</w:t>
          </w:r>
        </w:p>
        <w:p>
          <w:pPr>
            <w:pStyle w:val="TOC1"/>
            <w:rPr>
              <w:rFonts w:ascii="Arial" w:hAnsi="Arial" w:cs="Arial"/>
              <w:sz w:val="24"/>
              <w:szCs w:val="24"/>
            </w:rPr>
          </w:pPr>
          <w:r>
            <w:rPr>
              <w:rFonts w:eastAsia="Arial" w:cs="Arial" w:ascii="Arial" w:hAnsi="Arial"/>
              <w:sz w:val="24"/>
              <w:szCs w:val="24"/>
            </w:rPr>
            <w:t>9.5.</w:t>
          </w:r>
          <w:r>
            <w:rPr>
              <w:rFonts w:eastAsia="Arial" w:cs="Arial" w:ascii="Arial" w:hAnsi="Arial" w:eastAsiaTheme="minorEastAsia"/>
              <w:sz w:val="24"/>
              <w:szCs w:val="24"/>
              <w:lang w:eastAsia="ru-RU"/>
            </w:rPr>
            <w:tab/>
          </w:r>
          <w:r>
            <w:rPr>
              <w:rFonts w:eastAsia="Arial" w:cs="Arial" w:ascii="Arial" w:hAnsi="Arial"/>
              <w:sz w:val="24"/>
              <w:szCs w:val="24"/>
            </w:rPr>
            <w:t>Оценка экономической эффективности мероприятий по переводу открытых систем теплоснабжения (горячего водоснабжения) отдельных участках таких систем на закрытые системы горячего водоснабжения</w:t>
            <w:tab/>
            <w:t>216</w:t>
          </w:r>
        </w:p>
        <w:p>
          <w:pPr>
            <w:pStyle w:val="TOC1"/>
            <w:rPr>
              <w:rFonts w:ascii="Arial" w:hAnsi="Arial" w:cs="Arial"/>
              <w:sz w:val="24"/>
              <w:szCs w:val="24"/>
            </w:rPr>
          </w:pPr>
          <w:r>
            <w:rPr>
              <w:rFonts w:eastAsia="Arial" w:cs="Arial" w:ascii="Arial" w:hAnsi="Arial"/>
              <w:sz w:val="24"/>
              <w:szCs w:val="24"/>
            </w:rPr>
            <w:t>9.6.</w:t>
          </w:r>
          <w:r>
            <w:rPr>
              <w:rFonts w:eastAsia="Arial" w:cs="Arial" w:ascii="Arial" w:hAnsi="Arial" w:eastAsiaTheme="minorEastAsia"/>
              <w:sz w:val="24"/>
              <w:szCs w:val="24"/>
              <w:lang w:eastAsia="ru-RU"/>
            </w:rPr>
            <w:tab/>
          </w:r>
          <w:r>
            <w:rPr>
              <w:rFonts w:eastAsia="Arial" w:cs="Arial" w:ascii="Arial" w:hAnsi="Arial"/>
              <w:sz w:val="24"/>
              <w:szCs w:val="24"/>
            </w:rPr>
            <w:t>Расчет ценовых (тарифных) последствий для потребителей в случае реализации мероприятий по переводу открытых систем теплоснабжения (горячего водоснабжения) отдельных участках таких систем на закрытые системы горячего водоснабжения</w:t>
            <w:tab/>
            <w:t>216</w:t>
          </w:r>
        </w:p>
        <w:p>
          <w:pPr>
            <w:pStyle w:val="TOC1"/>
            <w:rPr>
              <w:rFonts w:ascii="Arial" w:hAnsi="Arial" w:cs="Arial"/>
              <w:sz w:val="24"/>
              <w:szCs w:val="24"/>
            </w:rPr>
          </w:pPr>
          <w:r>
            <w:rPr>
              <w:rFonts w:eastAsia="Arial" w:cs="Arial" w:ascii="Arial" w:hAnsi="Arial"/>
              <w:sz w:val="24"/>
              <w:szCs w:val="24"/>
            </w:rPr>
            <w:t>Глава</w:t>
          </w:r>
          <w:r>
            <w:rPr>
              <w:rFonts w:eastAsia="Arial" w:cs="Arial" w:ascii="Arial" w:hAnsi="Arial"/>
              <w:spacing w:val="-12"/>
              <w:sz w:val="24"/>
              <w:szCs w:val="24"/>
            </w:rPr>
            <w:t xml:space="preserve"> 10</w:t>
          </w:r>
          <w:r>
            <w:rPr>
              <w:rFonts w:eastAsia="Arial" w:cs="Arial" w:ascii="Arial" w:hAnsi="Arial"/>
              <w:sz w:val="24"/>
              <w:szCs w:val="24"/>
            </w:rPr>
            <w:t>.</w:t>
          </w:r>
          <w:r>
            <w:rPr>
              <w:rFonts w:eastAsia="Arial" w:cs="Arial" w:ascii="Arial" w:hAnsi="Arial"/>
              <w:spacing w:val="-12"/>
              <w:sz w:val="24"/>
              <w:szCs w:val="24"/>
            </w:rPr>
            <w:t xml:space="preserve"> </w:t>
          </w:r>
          <w:r>
            <w:rPr>
              <w:rFonts w:eastAsia="Arial" w:cs="Arial" w:ascii="Arial" w:hAnsi="Arial"/>
              <w:sz w:val="24"/>
              <w:szCs w:val="24"/>
            </w:rPr>
            <w:t>Перспективные</w:t>
          </w:r>
          <w:r>
            <w:rPr>
              <w:rFonts w:eastAsia="Arial" w:cs="Arial" w:ascii="Arial" w:hAnsi="Arial"/>
              <w:spacing w:val="-12"/>
              <w:sz w:val="24"/>
              <w:szCs w:val="24"/>
            </w:rPr>
            <w:t xml:space="preserve"> </w:t>
          </w:r>
          <w:r>
            <w:rPr>
              <w:rFonts w:eastAsia="Arial" w:cs="Arial" w:ascii="Arial" w:hAnsi="Arial"/>
              <w:sz w:val="24"/>
              <w:szCs w:val="24"/>
            </w:rPr>
            <w:t>топливные</w:t>
          </w:r>
          <w:r>
            <w:rPr>
              <w:rFonts w:eastAsia="Arial" w:cs="Arial" w:ascii="Arial" w:hAnsi="Arial"/>
              <w:spacing w:val="-11"/>
              <w:sz w:val="24"/>
              <w:szCs w:val="24"/>
            </w:rPr>
            <w:t xml:space="preserve"> </w:t>
          </w:r>
          <w:r>
            <w:rPr>
              <w:rFonts w:eastAsia="Arial" w:cs="Arial" w:ascii="Arial" w:hAnsi="Arial"/>
              <w:spacing w:val="-2"/>
              <w:sz w:val="24"/>
              <w:szCs w:val="24"/>
            </w:rPr>
            <w:t>балансы</w:t>
          </w:r>
          <w:r>
            <w:rPr>
              <w:rFonts w:eastAsia="Arial" w:cs="Arial" w:ascii="Arial" w:hAnsi="Arial"/>
              <w:sz w:val="24"/>
              <w:szCs w:val="24"/>
            </w:rPr>
            <w:tab/>
            <w:t>217</w:t>
          </w:r>
        </w:p>
        <w:p>
          <w:pPr>
            <w:pStyle w:val="TOC1"/>
            <w:rPr>
              <w:rFonts w:ascii="Arial" w:hAnsi="Arial" w:cs="Arial"/>
              <w:sz w:val="24"/>
              <w:szCs w:val="24"/>
            </w:rPr>
          </w:pPr>
          <w:r>
            <w:rPr>
              <w:rFonts w:eastAsia="Arial" w:cs="Arial" w:ascii="Arial" w:hAnsi="Arial"/>
              <w:sz w:val="24"/>
              <w:szCs w:val="24"/>
            </w:rPr>
            <w:t>10.1.</w:t>
          </w:r>
          <w:r>
            <w:rPr>
              <w:rFonts w:eastAsia="Arial" w:cs="Arial" w:ascii="Arial" w:hAnsi="Arial" w:eastAsiaTheme="minorEastAsia"/>
              <w:sz w:val="24"/>
              <w:szCs w:val="24"/>
              <w:lang w:eastAsia="ru-RU"/>
            </w:rPr>
            <w:tab/>
          </w:r>
          <w:r>
            <w:rPr>
              <w:rFonts w:eastAsia="Arial" w:cs="Arial" w:ascii="Arial" w:hAnsi="Arial"/>
              <w:sz w:val="24"/>
              <w:szCs w:val="24"/>
            </w:rPr>
            <w:t>Расчеты по каждому источнику тепловой энергии перспективных максимальных часовых и годовых расходов основного вида топлива для зимнего, летнего и переходного периодов, необходимого для обеспечения нормативного функционирования источников тепловой энергии на территории пгт.Уруссу</w:t>
            <w:tab/>
            <w:t>217</w:t>
          </w:r>
        </w:p>
        <w:p>
          <w:pPr>
            <w:pStyle w:val="TOC1"/>
            <w:rPr>
              <w:rFonts w:ascii="Arial" w:hAnsi="Arial" w:cs="Arial"/>
              <w:sz w:val="24"/>
              <w:szCs w:val="24"/>
            </w:rPr>
          </w:pPr>
          <w:r>
            <w:rPr>
              <w:rFonts w:eastAsia="Arial" w:cs="Arial" w:ascii="Arial" w:hAnsi="Arial"/>
              <w:sz w:val="24"/>
              <w:szCs w:val="24"/>
            </w:rPr>
            <w:t>10.2.</w:t>
          </w:r>
          <w:r>
            <w:rPr>
              <w:rFonts w:eastAsia="Arial" w:cs="Arial" w:ascii="Arial" w:hAnsi="Arial" w:eastAsiaTheme="minorEastAsia"/>
              <w:sz w:val="24"/>
              <w:szCs w:val="24"/>
              <w:lang w:eastAsia="ru-RU"/>
            </w:rPr>
            <w:tab/>
          </w:r>
          <w:r>
            <w:rPr>
              <w:rFonts w:eastAsia="Arial" w:cs="Arial" w:ascii="Arial" w:hAnsi="Arial"/>
              <w:sz w:val="24"/>
              <w:szCs w:val="24"/>
            </w:rPr>
            <w:t>Результаты расчетов</w:t>
          </w:r>
          <w:r>
            <w:rPr>
              <w:rFonts w:eastAsia="Arial" w:cs="Arial" w:ascii="Arial" w:hAnsi="Arial"/>
              <w:spacing w:val="40"/>
              <w:sz w:val="24"/>
              <w:szCs w:val="24"/>
            </w:rPr>
            <w:t xml:space="preserve"> </w:t>
          </w:r>
          <w:r>
            <w:rPr>
              <w:rFonts w:eastAsia="Arial" w:cs="Arial" w:ascii="Arial" w:hAnsi="Arial"/>
              <w:sz w:val="24"/>
              <w:szCs w:val="24"/>
            </w:rPr>
            <w:t>по</w:t>
          </w:r>
          <w:r>
            <w:rPr>
              <w:rFonts w:eastAsia="Arial" w:cs="Arial" w:ascii="Arial" w:hAnsi="Arial"/>
              <w:spacing w:val="40"/>
              <w:sz w:val="24"/>
              <w:szCs w:val="24"/>
            </w:rPr>
            <w:t xml:space="preserve"> </w:t>
          </w:r>
          <w:r>
            <w:rPr>
              <w:rFonts w:eastAsia="Arial" w:cs="Arial" w:ascii="Arial" w:hAnsi="Arial"/>
              <w:sz w:val="24"/>
              <w:szCs w:val="24"/>
            </w:rPr>
            <w:t>каждому</w:t>
          </w:r>
          <w:r>
            <w:rPr>
              <w:rFonts w:eastAsia="Arial" w:cs="Arial" w:ascii="Arial" w:hAnsi="Arial"/>
              <w:spacing w:val="40"/>
              <w:sz w:val="24"/>
              <w:szCs w:val="24"/>
            </w:rPr>
            <w:t xml:space="preserve"> </w:t>
          </w:r>
          <w:r>
            <w:rPr>
              <w:rFonts w:eastAsia="Arial" w:cs="Arial" w:ascii="Arial" w:hAnsi="Arial"/>
              <w:sz w:val="24"/>
              <w:szCs w:val="24"/>
            </w:rPr>
            <w:t>источнику</w:t>
          </w:r>
          <w:r>
            <w:rPr>
              <w:rFonts w:eastAsia="Arial" w:cs="Arial" w:ascii="Arial" w:hAnsi="Arial"/>
              <w:spacing w:val="40"/>
              <w:sz w:val="24"/>
              <w:szCs w:val="24"/>
            </w:rPr>
            <w:t xml:space="preserve"> </w:t>
          </w:r>
          <w:r>
            <w:rPr>
              <w:rFonts w:eastAsia="Arial" w:cs="Arial" w:ascii="Arial" w:hAnsi="Arial"/>
              <w:sz w:val="24"/>
              <w:szCs w:val="24"/>
            </w:rPr>
            <w:t>тепловой</w:t>
          </w:r>
          <w:r>
            <w:rPr>
              <w:rFonts w:eastAsia="Arial" w:cs="Arial" w:ascii="Arial" w:hAnsi="Arial"/>
              <w:spacing w:val="40"/>
              <w:sz w:val="24"/>
              <w:szCs w:val="24"/>
            </w:rPr>
            <w:t xml:space="preserve"> </w:t>
          </w:r>
          <w:r>
            <w:rPr>
              <w:rFonts w:eastAsia="Arial" w:cs="Arial" w:ascii="Arial" w:hAnsi="Arial"/>
              <w:sz w:val="24"/>
              <w:szCs w:val="24"/>
            </w:rPr>
            <w:t>энергии</w:t>
          </w:r>
          <w:r>
            <w:rPr>
              <w:rFonts w:eastAsia="Arial" w:cs="Arial" w:ascii="Arial" w:hAnsi="Arial"/>
              <w:spacing w:val="40"/>
              <w:sz w:val="24"/>
              <w:szCs w:val="24"/>
            </w:rPr>
            <w:t xml:space="preserve"> </w:t>
          </w:r>
          <w:r>
            <w:rPr>
              <w:rFonts w:eastAsia="Arial" w:cs="Arial" w:ascii="Arial" w:hAnsi="Arial"/>
              <w:sz w:val="24"/>
              <w:szCs w:val="24"/>
            </w:rPr>
            <w:t>нормативных</w:t>
          </w:r>
          <w:r>
            <w:rPr>
              <w:rFonts w:eastAsia="Arial" w:cs="Arial" w:ascii="Arial" w:hAnsi="Arial"/>
              <w:spacing w:val="80"/>
              <w:sz w:val="24"/>
              <w:szCs w:val="24"/>
            </w:rPr>
            <w:t xml:space="preserve"> </w:t>
          </w:r>
          <w:r>
            <w:rPr>
              <w:rFonts w:eastAsia="Arial" w:cs="Arial" w:ascii="Arial" w:hAnsi="Arial"/>
              <w:sz w:val="24"/>
              <w:szCs w:val="24"/>
            </w:rPr>
            <w:t>запасов топлива</w:t>
            <w:tab/>
            <w:t>220</w:t>
          </w:r>
        </w:p>
        <w:p>
          <w:pPr>
            <w:pStyle w:val="TOC1"/>
            <w:rPr>
              <w:rFonts w:ascii="Arial" w:hAnsi="Arial" w:cs="Arial"/>
              <w:sz w:val="24"/>
              <w:szCs w:val="24"/>
            </w:rPr>
          </w:pPr>
          <w:r>
            <w:rPr>
              <w:rFonts w:eastAsia="Arial" w:cs="Arial" w:ascii="Arial" w:hAnsi="Arial"/>
              <w:sz w:val="24"/>
              <w:szCs w:val="24"/>
            </w:rPr>
            <w:t>10.4.</w:t>
          </w:r>
          <w:r>
            <w:rPr>
              <w:rFonts w:eastAsia="Arial" w:cs="Arial" w:ascii="Arial" w:hAnsi="Arial" w:eastAsiaTheme="minorEastAsia"/>
              <w:sz w:val="24"/>
              <w:szCs w:val="24"/>
              <w:lang w:eastAsia="ru-RU"/>
            </w:rPr>
            <w:tab/>
          </w:r>
          <w:r>
            <w:rPr>
              <w:rFonts w:eastAsia="Arial" w:cs="Arial" w:ascii="Arial" w:hAnsi="Arial"/>
              <w:sz w:val="24"/>
              <w:szCs w:val="24"/>
            </w:rPr>
            <w:t>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tab/>
            <w:t>220</w:t>
          </w:r>
        </w:p>
        <w:p>
          <w:pPr>
            <w:pStyle w:val="TOC1"/>
            <w:rPr>
              <w:rFonts w:ascii="Arial" w:hAnsi="Arial" w:cs="Arial"/>
              <w:sz w:val="24"/>
              <w:szCs w:val="24"/>
            </w:rPr>
          </w:pPr>
          <w:r>
            <w:rPr>
              <w:rFonts w:eastAsia="Arial" w:cs="Arial" w:ascii="Arial" w:hAnsi="Arial"/>
              <w:sz w:val="24"/>
              <w:szCs w:val="24"/>
            </w:rPr>
            <w:t>10.5.</w:t>
          </w:r>
          <w:r>
            <w:rPr>
              <w:rFonts w:eastAsia="Arial" w:cs="Arial" w:ascii="Arial" w:hAnsi="Arial" w:eastAsiaTheme="minorEastAsia"/>
              <w:sz w:val="24"/>
              <w:szCs w:val="24"/>
              <w:lang w:eastAsia="ru-RU"/>
            </w:rPr>
            <w:tab/>
          </w:r>
          <w:r>
            <w:rPr>
              <w:rFonts w:eastAsia="Arial" w:cs="Arial" w:ascii="Arial" w:hAnsi="Arial"/>
              <w:sz w:val="24"/>
              <w:szCs w:val="24"/>
            </w:rPr>
            <w:t>Преобладающий в муниципальном образовании вид топлива, определяемый по совокупности всех систем теплоснабжения, находящихся в соответствующем муниципальном образовании</w:t>
            <w:tab/>
            <w:t>220</w:t>
          </w:r>
        </w:p>
        <w:p>
          <w:pPr>
            <w:pStyle w:val="TOC1"/>
            <w:rPr>
              <w:rFonts w:ascii="Arial" w:hAnsi="Arial" w:cs="Arial"/>
              <w:sz w:val="24"/>
              <w:szCs w:val="24"/>
            </w:rPr>
          </w:pPr>
          <w:r>
            <w:rPr>
              <w:rFonts w:eastAsia="Arial" w:cs="Arial" w:ascii="Arial" w:hAnsi="Arial"/>
              <w:sz w:val="24"/>
              <w:szCs w:val="24"/>
            </w:rPr>
            <w:t>10.6.</w:t>
          </w:r>
          <w:r>
            <w:rPr>
              <w:rFonts w:eastAsia="Arial" w:cs="Arial" w:ascii="Arial" w:hAnsi="Arial" w:eastAsiaTheme="minorEastAsia"/>
              <w:sz w:val="24"/>
              <w:szCs w:val="24"/>
              <w:lang w:eastAsia="ru-RU"/>
            </w:rPr>
            <w:tab/>
          </w:r>
          <w:r>
            <w:rPr>
              <w:rFonts w:eastAsia="Arial" w:cs="Arial" w:ascii="Arial" w:hAnsi="Arial"/>
              <w:sz w:val="24"/>
              <w:szCs w:val="24"/>
            </w:rPr>
            <w:t>Приоритетное направление развития топливного баланса</w:t>
            <w:tab/>
            <w:t>220</w:t>
          </w:r>
        </w:p>
        <w:p>
          <w:pPr>
            <w:pStyle w:val="TOC1"/>
            <w:rPr>
              <w:rFonts w:ascii="Arial" w:hAnsi="Arial" w:cs="Arial"/>
              <w:sz w:val="24"/>
              <w:szCs w:val="24"/>
            </w:rPr>
          </w:pPr>
          <w:r>
            <w:rPr>
              <w:rFonts w:eastAsia="Arial" w:cs="Arial" w:ascii="Arial" w:hAnsi="Arial"/>
              <w:sz w:val="24"/>
              <w:szCs w:val="24"/>
            </w:rPr>
            <w:t>Глава 11. Оценка надѐжности теплоснабжения</w:t>
            <w:tab/>
            <w:t>222</w:t>
          </w:r>
        </w:p>
        <w:p>
          <w:pPr>
            <w:pStyle w:val="TOC1"/>
            <w:rPr>
              <w:rFonts w:ascii="Arial" w:hAnsi="Arial" w:cs="Arial"/>
              <w:sz w:val="24"/>
              <w:szCs w:val="24"/>
            </w:rPr>
          </w:pPr>
          <w:r>
            <w:rPr>
              <w:rFonts w:eastAsia="Arial" w:cs="Arial" w:ascii="Arial" w:hAnsi="Arial"/>
              <w:sz w:val="24"/>
              <w:szCs w:val="24"/>
            </w:rPr>
            <w:t>11.1. Методы и результаты обработки данных по отказам участков тепловых сетей (аварийным ситуациям), средней чистоты отказов участков тепловых сетей (аварийных ситуаций) в каждой системе теплоснабжения</w:t>
            <w:tab/>
            <w:t>222</w:t>
          </w:r>
        </w:p>
        <w:p>
          <w:pPr>
            <w:pStyle w:val="TOC1"/>
            <w:rPr>
              <w:rFonts w:ascii="Arial" w:hAnsi="Arial" w:cs="Arial"/>
              <w:sz w:val="24"/>
              <w:szCs w:val="24"/>
            </w:rPr>
          </w:pPr>
          <w:r>
            <w:rPr>
              <w:rFonts w:eastAsia="Arial" w:cs="Arial" w:ascii="Arial" w:hAnsi="Arial"/>
              <w:sz w:val="24"/>
              <w:szCs w:val="24"/>
            </w:rPr>
            <w:t>11.2.</w:t>
          </w:r>
          <w:r>
            <w:rPr>
              <w:rFonts w:eastAsia="Arial" w:cs="Arial" w:ascii="Arial" w:hAnsi="Arial" w:eastAsiaTheme="minorEastAsia"/>
              <w:sz w:val="24"/>
              <w:szCs w:val="24"/>
              <w:lang w:eastAsia="ru-RU"/>
            </w:rPr>
            <w:tab/>
          </w:r>
          <w:r>
            <w:rPr>
              <w:rFonts w:eastAsia="Arial" w:cs="Arial" w:ascii="Arial" w:hAnsi="Arial"/>
              <w:sz w:val="24"/>
              <w:szCs w:val="24"/>
            </w:rPr>
            <w:t>Методы и результаты обработки данных по восстановлениям отказавших участков тепловых сетей (участков тепловых сетей, на которых произошли аварийные ситуации), среднее время восстановления отказавших участков тепловых сетей в каждой системе теплоснабжения</w:t>
            <w:tab/>
            <w:t>223</w:t>
          </w:r>
        </w:p>
        <w:p>
          <w:pPr>
            <w:pStyle w:val="TOC1"/>
            <w:rPr>
              <w:rFonts w:ascii="Arial" w:hAnsi="Arial" w:cs="Arial"/>
              <w:sz w:val="24"/>
              <w:szCs w:val="24"/>
            </w:rPr>
          </w:pPr>
          <w:r>
            <w:rPr>
              <w:rFonts w:eastAsia="Arial" w:cs="Arial" w:ascii="Arial" w:hAnsi="Arial"/>
              <w:sz w:val="24"/>
              <w:szCs w:val="24"/>
            </w:rPr>
            <w:t>11.3.</w:t>
          </w:r>
          <w:r>
            <w:rPr>
              <w:rFonts w:eastAsia="Arial" w:cs="Arial" w:ascii="Arial" w:hAnsi="Arial" w:eastAsiaTheme="minorEastAsia"/>
              <w:sz w:val="24"/>
              <w:szCs w:val="24"/>
              <w:lang w:eastAsia="ru-RU"/>
            </w:rPr>
            <w:tab/>
          </w:r>
          <w:r>
            <w:rPr>
              <w:rFonts w:eastAsia="Arial" w:cs="Arial" w:ascii="Arial" w:hAnsi="Arial"/>
              <w:sz w:val="24"/>
              <w:szCs w:val="24"/>
            </w:rPr>
            <w:t>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w:t>
            <w:tab/>
            <w:t>224</w:t>
          </w:r>
        </w:p>
        <w:p>
          <w:pPr>
            <w:pStyle w:val="TOC1"/>
            <w:rPr>
              <w:rFonts w:ascii="Arial" w:hAnsi="Arial" w:cs="Arial"/>
              <w:sz w:val="24"/>
              <w:szCs w:val="24"/>
            </w:rPr>
          </w:pPr>
          <w:r>
            <w:rPr>
              <w:rFonts w:eastAsia="Arial" w:cs="Arial" w:ascii="Arial" w:hAnsi="Arial"/>
              <w:sz w:val="24"/>
              <w:szCs w:val="24"/>
            </w:rPr>
            <w:t>11.4.</w:t>
          </w:r>
          <w:r>
            <w:rPr>
              <w:rFonts w:eastAsia="Arial" w:cs="Arial" w:ascii="Arial" w:hAnsi="Arial" w:eastAsiaTheme="minorEastAsia"/>
              <w:sz w:val="24"/>
              <w:szCs w:val="24"/>
              <w:lang w:eastAsia="ru-RU"/>
            </w:rPr>
            <w:tab/>
          </w:r>
          <w:r>
            <w:rPr>
              <w:rFonts w:eastAsia="Arial" w:cs="Arial" w:ascii="Arial" w:hAnsi="Arial"/>
              <w:sz w:val="24"/>
              <w:szCs w:val="24"/>
            </w:rPr>
            <w:t>Результаты оценки коэффициентов готовности теплопроводов к несению тепловой нагрузки</w:t>
            <w:tab/>
            <w:t>224</w:t>
          </w:r>
        </w:p>
        <w:p>
          <w:pPr>
            <w:pStyle w:val="TOC1"/>
            <w:rPr>
              <w:rFonts w:ascii="Arial" w:hAnsi="Arial" w:cs="Arial"/>
              <w:sz w:val="24"/>
              <w:szCs w:val="24"/>
            </w:rPr>
          </w:pPr>
          <w:r>
            <w:rPr>
              <w:rFonts w:eastAsia="Arial" w:cs="Arial" w:ascii="Arial" w:hAnsi="Arial"/>
              <w:sz w:val="24"/>
              <w:szCs w:val="24"/>
            </w:rPr>
            <w:t>11.5.</w:t>
          </w:r>
          <w:r>
            <w:rPr>
              <w:rFonts w:eastAsia="Arial" w:cs="Arial" w:ascii="Arial" w:hAnsi="Arial" w:eastAsiaTheme="minorEastAsia"/>
              <w:sz w:val="24"/>
              <w:szCs w:val="24"/>
              <w:lang w:eastAsia="ru-RU"/>
            </w:rPr>
            <w:tab/>
          </w:r>
          <w:r>
            <w:rPr>
              <w:rFonts w:eastAsia="Arial" w:cs="Arial" w:ascii="Arial" w:hAnsi="Arial"/>
              <w:sz w:val="24"/>
              <w:szCs w:val="24"/>
            </w:rPr>
            <w:t>Результаты оценки недоотпуска тепловой энергии по причине отказов (аварийных ситуаций) и простоев тепловых сетей и источников тепловой энергии</w:t>
            <w:tab/>
            <w:t>224</w:t>
          </w:r>
        </w:p>
        <w:p>
          <w:pPr>
            <w:pStyle w:val="TOC1"/>
            <w:rPr>
              <w:rFonts w:ascii="Arial" w:hAnsi="Arial" w:cs="Arial"/>
              <w:sz w:val="24"/>
              <w:szCs w:val="24"/>
            </w:rPr>
          </w:pPr>
          <w:r>
            <w:rPr>
              <w:rFonts w:eastAsia="Arial" w:cs="Arial" w:ascii="Arial" w:hAnsi="Arial"/>
              <w:sz w:val="24"/>
              <w:szCs w:val="24"/>
            </w:rPr>
            <w:t>Глава</w:t>
          </w:r>
          <w:r>
            <w:rPr>
              <w:rFonts w:eastAsia="Arial" w:cs="Arial" w:ascii="Arial" w:hAnsi="Arial"/>
              <w:spacing w:val="-6"/>
              <w:sz w:val="24"/>
              <w:szCs w:val="24"/>
            </w:rPr>
            <w:t xml:space="preserve"> </w:t>
          </w:r>
          <w:r>
            <w:rPr>
              <w:rFonts w:eastAsia="Arial" w:cs="Arial" w:ascii="Arial" w:hAnsi="Arial"/>
              <w:sz w:val="24"/>
              <w:szCs w:val="24"/>
            </w:rPr>
            <w:t>12.</w:t>
          </w:r>
          <w:r>
            <w:rPr>
              <w:rFonts w:eastAsia="Arial" w:cs="Arial" w:ascii="Arial" w:hAnsi="Arial"/>
              <w:spacing w:val="-6"/>
              <w:sz w:val="24"/>
              <w:szCs w:val="24"/>
            </w:rPr>
            <w:t xml:space="preserve"> </w:t>
          </w:r>
          <w:r>
            <w:rPr>
              <w:rFonts w:eastAsia="Arial" w:cs="Arial" w:ascii="Arial" w:hAnsi="Arial"/>
              <w:sz w:val="24"/>
              <w:szCs w:val="24"/>
            </w:rPr>
            <w:t>Обоснование</w:t>
          </w:r>
          <w:r>
            <w:rPr>
              <w:rFonts w:eastAsia="Arial" w:cs="Arial" w:ascii="Arial" w:hAnsi="Arial"/>
              <w:spacing w:val="-6"/>
              <w:sz w:val="24"/>
              <w:szCs w:val="24"/>
            </w:rPr>
            <w:t xml:space="preserve"> </w:t>
          </w:r>
          <w:r>
            <w:rPr>
              <w:rFonts w:eastAsia="Arial" w:cs="Arial" w:ascii="Arial" w:hAnsi="Arial"/>
              <w:sz w:val="24"/>
              <w:szCs w:val="24"/>
            </w:rPr>
            <w:t>инвестиций</w:t>
          </w:r>
          <w:r>
            <w:rPr>
              <w:rFonts w:eastAsia="Arial" w:cs="Arial" w:ascii="Arial" w:hAnsi="Arial"/>
              <w:spacing w:val="-5"/>
              <w:sz w:val="24"/>
              <w:szCs w:val="24"/>
            </w:rPr>
            <w:t xml:space="preserve"> </w:t>
          </w:r>
          <w:r>
            <w:rPr>
              <w:rFonts w:eastAsia="Arial" w:cs="Arial" w:ascii="Arial" w:hAnsi="Arial"/>
              <w:sz w:val="24"/>
              <w:szCs w:val="24"/>
            </w:rPr>
            <w:t>в</w:t>
          </w:r>
          <w:r>
            <w:rPr>
              <w:rFonts w:eastAsia="Arial" w:cs="Arial" w:ascii="Arial" w:hAnsi="Arial"/>
              <w:spacing w:val="-6"/>
              <w:sz w:val="24"/>
              <w:szCs w:val="24"/>
            </w:rPr>
            <w:t xml:space="preserve"> </w:t>
          </w:r>
          <w:r>
            <w:rPr>
              <w:rFonts w:eastAsia="Arial" w:cs="Arial" w:ascii="Arial" w:hAnsi="Arial"/>
              <w:sz w:val="24"/>
              <w:szCs w:val="24"/>
            </w:rPr>
            <w:t>строительство,</w:t>
          </w:r>
          <w:r>
            <w:rPr>
              <w:rFonts w:eastAsia="Arial" w:cs="Arial" w:ascii="Arial" w:hAnsi="Arial"/>
              <w:spacing w:val="-6"/>
              <w:sz w:val="24"/>
              <w:szCs w:val="24"/>
            </w:rPr>
            <w:t xml:space="preserve"> </w:t>
          </w:r>
          <w:r>
            <w:rPr>
              <w:rFonts w:eastAsia="Arial" w:cs="Arial" w:ascii="Arial" w:hAnsi="Arial"/>
              <w:sz w:val="24"/>
              <w:szCs w:val="24"/>
            </w:rPr>
            <w:t>реконструкцию</w:t>
          </w:r>
          <w:r>
            <w:rPr>
              <w:rFonts w:eastAsia="Arial" w:cs="Arial" w:ascii="Arial" w:hAnsi="Arial"/>
              <w:spacing w:val="-6"/>
              <w:sz w:val="24"/>
              <w:szCs w:val="24"/>
            </w:rPr>
            <w:t xml:space="preserve"> </w:t>
          </w:r>
          <w:r>
            <w:rPr>
              <w:rFonts w:eastAsia="Arial" w:cs="Arial" w:ascii="Arial" w:hAnsi="Arial"/>
              <w:sz w:val="24"/>
              <w:szCs w:val="24"/>
            </w:rPr>
            <w:t>и техническое перевооружениеи (или) модернизацию</w:t>
            <w:tab/>
            <w:t>225</w:t>
          </w:r>
        </w:p>
        <w:p>
          <w:pPr>
            <w:pStyle w:val="TOC1"/>
            <w:rPr>
              <w:rFonts w:ascii="Arial" w:hAnsi="Arial" w:cs="Arial"/>
              <w:sz w:val="24"/>
              <w:szCs w:val="24"/>
            </w:rPr>
          </w:pPr>
          <w:r>
            <w:rPr>
              <w:rFonts w:eastAsia="Arial" w:cs="Arial" w:ascii="Arial" w:hAnsi="Arial"/>
              <w:spacing w:val="-2"/>
              <w:sz w:val="24"/>
              <w:szCs w:val="24"/>
            </w:rPr>
            <w:t>12.1.</w:t>
          </w:r>
          <w:r>
            <w:rPr>
              <w:rFonts w:eastAsia="Arial" w:cs="Arial" w:ascii="Arial" w:hAnsi="Arial" w:eastAsiaTheme="minorEastAsia"/>
              <w:sz w:val="24"/>
              <w:szCs w:val="24"/>
              <w:lang w:eastAsia="ru-RU"/>
            </w:rPr>
            <w:tab/>
          </w:r>
          <w:r>
            <w:rPr>
              <w:rFonts w:eastAsia="Arial" w:cs="Arial" w:ascii="Arial" w:hAnsi="Arial"/>
              <w:spacing w:val="-2"/>
              <w:sz w:val="24"/>
              <w:szCs w:val="24"/>
            </w:rPr>
            <w:t>Оценка финансовых потребностей для осуществления строительства, реконструкции и технического перевооружения источников тепловой энергии и тепловых сетей</w:t>
          </w:r>
          <w:r>
            <w:rPr>
              <w:rFonts w:eastAsia="Arial" w:cs="Arial" w:ascii="Arial" w:hAnsi="Arial"/>
              <w:sz w:val="24"/>
              <w:szCs w:val="24"/>
            </w:rPr>
            <w:tab/>
            <w:t>225</w:t>
          </w:r>
        </w:p>
        <w:p>
          <w:pPr>
            <w:pStyle w:val="TOC1"/>
            <w:rPr>
              <w:rFonts w:ascii="Arial" w:hAnsi="Arial" w:cs="Arial"/>
              <w:sz w:val="24"/>
              <w:szCs w:val="24"/>
            </w:rPr>
          </w:pPr>
          <w:r>
            <w:rPr>
              <w:rFonts w:eastAsia="Arial" w:cs="Arial" w:ascii="Arial" w:hAnsi="Arial"/>
              <w:sz w:val="24"/>
              <w:szCs w:val="24"/>
            </w:rPr>
            <w:t>12.2. Обоснование предложения по источникам инвестиций обеспечивающих финансовые потребности для строительства, реконструкциии, технического перевооружения и (или) модернизации источников тепловой энергии и тепловых сетей</w:t>
            <w:tab/>
            <w:t>227</w:t>
          </w:r>
        </w:p>
        <w:p>
          <w:pPr>
            <w:pStyle w:val="TOC1"/>
            <w:rPr>
              <w:rFonts w:ascii="Arial" w:hAnsi="Arial" w:cs="Arial"/>
              <w:sz w:val="24"/>
              <w:szCs w:val="24"/>
            </w:rPr>
          </w:pPr>
          <w:r>
            <w:rPr>
              <w:rFonts w:eastAsia="Arial" w:cs="Arial" w:ascii="Arial" w:hAnsi="Arial"/>
              <w:sz w:val="24"/>
              <w:szCs w:val="24"/>
            </w:rPr>
            <w:t>12.3. Расчеты экономической эффективности инвестиций</w:t>
            <w:tab/>
            <w:t>227</w:t>
          </w:r>
        </w:p>
        <w:p>
          <w:pPr>
            <w:pStyle w:val="TOC1"/>
            <w:rPr>
              <w:rFonts w:ascii="Arial" w:hAnsi="Arial" w:cs="Arial"/>
              <w:sz w:val="24"/>
              <w:szCs w:val="24"/>
            </w:rPr>
          </w:pPr>
          <w:r>
            <w:rPr>
              <w:rFonts w:eastAsia="Arial" w:cs="Arial" w:ascii="Arial" w:hAnsi="Arial"/>
              <w:sz w:val="24"/>
              <w:szCs w:val="24"/>
            </w:rPr>
            <w:t>12.4. 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tab/>
            <w:t>227</w:t>
          </w:r>
        </w:p>
        <w:p>
          <w:pPr>
            <w:pStyle w:val="TOC1"/>
            <w:rPr>
              <w:rFonts w:ascii="Arial" w:hAnsi="Arial" w:cs="Arial"/>
              <w:sz w:val="24"/>
              <w:szCs w:val="24"/>
            </w:rPr>
          </w:pPr>
          <w:r>
            <w:rPr>
              <w:rFonts w:eastAsia="Arial" w:cs="Arial" w:ascii="Arial" w:hAnsi="Arial"/>
              <w:sz w:val="24"/>
              <w:szCs w:val="24"/>
            </w:rPr>
            <w:t>Глава</w:t>
          </w:r>
          <w:r>
            <w:rPr>
              <w:rFonts w:eastAsia="Arial" w:cs="Arial" w:ascii="Arial" w:hAnsi="Arial"/>
              <w:spacing w:val="-7"/>
              <w:sz w:val="24"/>
              <w:szCs w:val="24"/>
            </w:rPr>
            <w:t xml:space="preserve"> </w:t>
          </w:r>
          <w:r>
            <w:rPr>
              <w:rFonts w:eastAsia="Arial" w:cs="Arial" w:ascii="Arial" w:hAnsi="Arial"/>
              <w:sz w:val="24"/>
              <w:szCs w:val="24"/>
            </w:rPr>
            <w:t>13.</w:t>
          </w:r>
          <w:r>
            <w:rPr>
              <w:rFonts w:eastAsia="Arial" w:cs="Arial" w:ascii="Arial" w:hAnsi="Arial"/>
              <w:spacing w:val="-7"/>
              <w:sz w:val="24"/>
              <w:szCs w:val="24"/>
            </w:rPr>
            <w:t xml:space="preserve"> </w:t>
          </w:r>
          <w:r>
            <w:rPr>
              <w:rFonts w:eastAsia="Arial" w:cs="Arial" w:ascii="Arial" w:hAnsi="Arial"/>
              <w:sz w:val="24"/>
              <w:szCs w:val="24"/>
            </w:rPr>
            <w:t>Индикаторы развития систем теплоснабжения поселения, муниципального округа, городского округа, города федерального значения</w:t>
            <w:tab/>
            <w:t>228</w:t>
          </w:r>
        </w:p>
        <w:p>
          <w:pPr>
            <w:pStyle w:val="TOC1"/>
            <w:rPr>
              <w:rFonts w:ascii="Arial" w:hAnsi="Arial" w:cs="Arial"/>
              <w:sz w:val="24"/>
              <w:szCs w:val="24"/>
            </w:rPr>
          </w:pPr>
          <w:r>
            <w:rPr>
              <w:rFonts w:eastAsia="Arial" w:cs="Arial" w:ascii="Arial" w:hAnsi="Arial"/>
              <w:sz w:val="24"/>
              <w:szCs w:val="24"/>
            </w:rPr>
            <w:t>Глава</w:t>
          </w:r>
          <w:r>
            <w:rPr>
              <w:rFonts w:eastAsia="Arial" w:cs="Arial" w:ascii="Arial" w:hAnsi="Arial"/>
              <w:spacing w:val="-7"/>
              <w:sz w:val="24"/>
              <w:szCs w:val="24"/>
            </w:rPr>
            <w:t xml:space="preserve"> </w:t>
          </w:r>
          <w:r>
            <w:rPr>
              <w:rFonts w:eastAsia="Arial" w:cs="Arial" w:ascii="Arial" w:hAnsi="Arial"/>
              <w:sz w:val="24"/>
              <w:szCs w:val="24"/>
            </w:rPr>
            <w:t>14.</w:t>
          </w:r>
          <w:r>
            <w:rPr>
              <w:rFonts w:eastAsia="Arial" w:cs="Arial" w:ascii="Arial" w:hAnsi="Arial"/>
              <w:spacing w:val="-7"/>
              <w:sz w:val="24"/>
              <w:szCs w:val="24"/>
            </w:rPr>
            <w:t xml:space="preserve"> </w:t>
          </w:r>
          <w:r>
            <w:rPr>
              <w:rFonts w:eastAsia="Arial" w:cs="Arial" w:ascii="Arial" w:hAnsi="Arial"/>
              <w:sz w:val="24"/>
              <w:szCs w:val="24"/>
            </w:rPr>
            <w:t>Ценовые (тарифные) последствия</w:t>
            <w:tab/>
            <w:t>229</w:t>
          </w:r>
        </w:p>
        <w:p>
          <w:pPr>
            <w:pStyle w:val="TOC1"/>
            <w:rPr>
              <w:rFonts w:ascii="Arial" w:hAnsi="Arial" w:cs="Arial"/>
              <w:sz w:val="24"/>
              <w:szCs w:val="24"/>
            </w:rPr>
          </w:pPr>
          <w:r>
            <w:rPr>
              <w:rFonts w:eastAsia="Arial" w:cs="Arial" w:ascii="Arial" w:hAnsi="Arial"/>
              <w:sz w:val="24"/>
              <w:szCs w:val="24"/>
            </w:rPr>
            <w:t>Глава</w:t>
          </w:r>
          <w:r>
            <w:rPr>
              <w:rFonts w:eastAsia="Arial" w:cs="Arial" w:ascii="Arial" w:hAnsi="Arial"/>
              <w:spacing w:val="-7"/>
              <w:sz w:val="24"/>
              <w:szCs w:val="24"/>
            </w:rPr>
            <w:t xml:space="preserve"> </w:t>
          </w:r>
          <w:r>
            <w:rPr>
              <w:rFonts w:eastAsia="Arial" w:cs="Arial" w:ascii="Arial" w:hAnsi="Arial"/>
              <w:sz w:val="24"/>
              <w:szCs w:val="24"/>
            </w:rPr>
            <w:t>15.</w:t>
          </w:r>
          <w:r>
            <w:rPr>
              <w:rFonts w:eastAsia="Arial" w:cs="Arial" w:ascii="Arial" w:hAnsi="Arial"/>
              <w:spacing w:val="-7"/>
              <w:sz w:val="24"/>
              <w:szCs w:val="24"/>
            </w:rPr>
            <w:t xml:space="preserve"> </w:t>
          </w:r>
          <w:r>
            <w:rPr>
              <w:rFonts w:eastAsia="Arial" w:cs="Arial" w:ascii="Arial" w:hAnsi="Arial"/>
              <w:sz w:val="24"/>
              <w:szCs w:val="24"/>
            </w:rPr>
            <w:t>Реестр</w:t>
          </w:r>
          <w:r>
            <w:rPr>
              <w:rFonts w:eastAsia="Arial" w:cs="Arial" w:ascii="Arial" w:hAnsi="Arial"/>
              <w:spacing w:val="-6"/>
              <w:sz w:val="24"/>
              <w:szCs w:val="24"/>
            </w:rPr>
            <w:t xml:space="preserve"> </w:t>
          </w:r>
          <w:r>
            <w:rPr>
              <w:rFonts w:eastAsia="Arial" w:cs="Arial" w:ascii="Arial" w:hAnsi="Arial"/>
              <w:sz w:val="24"/>
              <w:szCs w:val="24"/>
            </w:rPr>
            <w:t>единых</w:t>
          </w:r>
          <w:r>
            <w:rPr>
              <w:rFonts w:eastAsia="Arial" w:cs="Arial" w:ascii="Arial" w:hAnsi="Arial"/>
              <w:spacing w:val="-5"/>
              <w:sz w:val="24"/>
              <w:szCs w:val="24"/>
            </w:rPr>
            <w:t xml:space="preserve"> </w:t>
          </w:r>
          <w:r>
            <w:rPr>
              <w:rFonts w:eastAsia="Arial" w:cs="Arial" w:ascii="Arial" w:hAnsi="Arial"/>
              <w:sz w:val="24"/>
              <w:szCs w:val="24"/>
            </w:rPr>
            <w:t xml:space="preserve">теплоснабжающих </w:t>
          </w:r>
          <w:r>
            <w:rPr>
              <w:rFonts w:eastAsia="Arial" w:cs="Arial" w:ascii="Arial" w:hAnsi="Arial"/>
              <w:spacing w:val="-2"/>
              <w:sz w:val="24"/>
              <w:szCs w:val="24"/>
            </w:rPr>
            <w:t>организаций</w:t>
          </w:r>
          <w:r>
            <w:rPr>
              <w:rFonts w:eastAsia="Arial" w:cs="Arial" w:ascii="Arial" w:hAnsi="Arial"/>
              <w:sz w:val="24"/>
              <w:szCs w:val="24"/>
            </w:rPr>
            <w:tab/>
            <w:t>230</w:t>
          </w:r>
        </w:p>
        <w:p>
          <w:pPr>
            <w:pStyle w:val="TOC1"/>
            <w:rPr>
              <w:rFonts w:ascii="Arial" w:hAnsi="Arial" w:cs="Arial"/>
              <w:sz w:val="24"/>
              <w:szCs w:val="24"/>
            </w:rPr>
          </w:pPr>
          <w:r>
            <w:rPr>
              <w:rFonts w:eastAsia="Arial" w:cs="Arial" w:ascii="Arial" w:hAnsi="Arial"/>
              <w:sz w:val="24"/>
              <w:szCs w:val="24"/>
            </w:rPr>
            <w:t>Глава</w:t>
          </w:r>
          <w:r>
            <w:rPr>
              <w:rFonts w:eastAsia="Arial" w:cs="Arial" w:ascii="Arial" w:hAnsi="Arial"/>
              <w:spacing w:val="-7"/>
              <w:sz w:val="24"/>
              <w:szCs w:val="24"/>
            </w:rPr>
            <w:t xml:space="preserve"> </w:t>
          </w:r>
          <w:r>
            <w:rPr>
              <w:rFonts w:eastAsia="Arial" w:cs="Arial" w:ascii="Arial" w:hAnsi="Arial"/>
              <w:sz w:val="24"/>
              <w:szCs w:val="24"/>
            </w:rPr>
            <w:t>16.</w:t>
          </w:r>
          <w:r>
            <w:rPr>
              <w:rFonts w:eastAsia="Arial" w:cs="Arial" w:ascii="Arial" w:hAnsi="Arial"/>
              <w:spacing w:val="-7"/>
              <w:sz w:val="24"/>
              <w:szCs w:val="24"/>
            </w:rPr>
            <w:t xml:space="preserve"> </w:t>
          </w:r>
          <w:r>
            <w:rPr>
              <w:rFonts w:eastAsia="Arial" w:cs="Arial" w:ascii="Arial" w:hAnsi="Arial"/>
              <w:sz w:val="24"/>
              <w:szCs w:val="24"/>
            </w:rPr>
            <w:t>Реестр</w:t>
          </w:r>
          <w:r>
            <w:rPr>
              <w:rFonts w:eastAsia="Arial" w:cs="Arial" w:ascii="Arial" w:hAnsi="Arial"/>
              <w:spacing w:val="-6"/>
              <w:sz w:val="24"/>
              <w:szCs w:val="24"/>
            </w:rPr>
            <w:t xml:space="preserve"> </w:t>
          </w:r>
          <w:r>
            <w:rPr>
              <w:rFonts w:eastAsia="Arial" w:cs="Arial" w:ascii="Arial" w:hAnsi="Arial"/>
              <w:sz w:val="24"/>
              <w:szCs w:val="24"/>
            </w:rPr>
            <w:t>мероприятий схемы теплоснабжения</w:t>
            <w:tab/>
            <w:t>235</w:t>
          </w:r>
        </w:p>
        <w:p>
          <w:pPr>
            <w:pStyle w:val="TOC1"/>
            <w:rPr>
              <w:rFonts w:ascii="Arial" w:hAnsi="Arial" w:cs="Arial"/>
              <w:sz w:val="24"/>
              <w:szCs w:val="24"/>
            </w:rPr>
          </w:pPr>
          <w:r>
            <w:rPr>
              <w:rFonts w:eastAsia="Arial" w:cs="Arial" w:ascii="Arial" w:hAnsi="Arial"/>
              <w:sz w:val="24"/>
              <w:szCs w:val="24"/>
            </w:rPr>
            <w:t>Глава</w:t>
          </w:r>
          <w:r>
            <w:rPr>
              <w:rFonts w:eastAsia="Arial" w:cs="Arial" w:ascii="Arial" w:hAnsi="Arial"/>
              <w:spacing w:val="-7"/>
              <w:sz w:val="24"/>
              <w:szCs w:val="24"/>
            </w:rPr>
            <w:t xml:space="preserve"> </w:t>
          </w:r>
          <w:r>
            <w:rPr>
              <w:rFonts w:eastAsia="Arial" w:cs="Arial" w:ascii="Arial" w:hAnsi="Arial"/>
              <w:sz w:val="24"/>
              <w:szCs w:val="24"/>
            </w:rPr>
            <w:t>17.</w:t>
          </w:r>
          <w:r>
            <w:rPr>
              <w:rFonts w:eastAsia="Arial" w:cs="Arial" w:ascii="Arial" w:hAnsi="Arial"/>
              <w:spacing w:val="-7"/>
              <w:sz w:val="24"/>
              <w:szCs w:val="24"/>
            </w:rPr>
            <w:t xml:space="preserve"> </w:t>
          </w:r>
          <w:r>
            <w:rPr>
              <w:rFonts w:eastAsia="Arial" w:cs="Arial" w:ascii="Arial" w:hAnsi="Arial"/>
              <w:sz w:val="24"/>
              <w:szCs w:val="24"/>
            </w:rPr>
            <w:t>Замечания и предложения к проекту схемы теплоснабжения</w:t>
            <w:tab/>
            <w:t>238</w:t>
          </w:r>
        </w:p>
        <w:p>
          <w:pPr>
            <w:pStyle w:val="TOC1"/>
            <w:rPr>
              <w:rFonts w:ascii="Arial" w:hAnsi="Arial" w:cs="Arial"/>
              <w:sz w:val="24"/>
              <w:szCs w:val="24"/>
            </w:rPr>
          </w:pPr>
          <w:r>
            <w:rPr>
              <w:rFonts w:eastAsia="Arial" w:cs="Arial" w:ascii="Arial" w:hAnsi="Arial"/>
              <w:sz w:val="24"/>
              <w:szCs w:val="24"/>
            </w:rPr>
            <w:t>Глава</w:t>
          </w:r>
          <w:r>
            <w:rPr>
              <w:rFonts w:eastAsia="Arial" w:cs="Arial" w:ascii="Arial" w:hAnsi="Arial"/>
              <w:spacing w:val="-7"/>
              <w:sz w:val="24"/>
              <w:szCs w:val="24"/>
            </w:rPr>
            <w:t xml:space="preserve"> </w:t>
          </w:r>
          <w:r>
            <w:rPr>
              <w:rFonts w:eastAsia="Arial" w:cs="Arial" w:ascii="Arial" w:hAnsi="Arial"/>
              <w:sz w:val="24"/>
              <w:szCs w:val="24"/>
            </w:rPr>
            <w:t>18.</w:t>
          </w:r>
          <w:r>
            <w:rPr>
              <w:rFonts w:eastAsia="Arial" w:cs="Arial" w:ascii="Arial" w:hAnsi="Arial"/>
              <w:spacing w:val="-7"/>
              <w:sz w:val="24"/>
              <w:szCs w:val="24"/>
            </w:rPr>
            <w:t xml:space="preserve"> </w:t>
          </w:r>
          <w:r>
            <w:rPr>
              <w:rFonts w:eastAsia="Arial" w:cs="Arial" w:ascii="Arial" w:hAnsi="Arial"/>
              <w:sz w:val="24"/>
              <w:szCs w:val="24"/>
            </w:rPr>
            <w:t>Сводный том изменений, выполненных в доработанной и (или) актуализированной схеме теплоснабжения</w:t>
            <w:tab/>
            <w:t>239</w:t>
          </w:r>
        </w:p>
        <w:p>
          <w:pPr>
            <w:pStyle w:val="TOC1"/>
            <w:rPr>
              <w:rFonts w:ascii="Arial" w:hAnsi="Arial" w:cs="Arial"/>
              <w:sz w:val="24"/>
              <w:szCs w:val="24"/>
            </w:rPr>
          </w:pPr>
          <w:r>
            <w:rPr>
              <w:rFonts w:eastAsia="Arial" w:cs="Arial" w:ascii="Arial" w:hAnsi="Arial"/>
              <w:sz w:val="24"/>
              <w:szCs w:val="24"/>
            </w:rPr>
            <w:t>Приложение 1 – Схема теплоснабжение пгт. Уруссу (Котельная «Гармония»)</w:t>
            <w:tab/>
            <w:t>240</w:t>
          </w:r>
        </w:p>
        <w:p>
          <w:pPr>
            <w:pStyle w:val="TOC1"/>
            <w:rPr>
              <w:rFonts w:ascii="Arial" w:hAnsi="Arial" w:cs="Arial"/>
              <w:sz w:val="24"/>
              <w:szCs w:val="24"/>
            </w:rPr>
          </w:pPr>
          <w:r>
            <w:rPr>
              <w:rFonts w:eastAsia="Arial" w:cs="Arial" w:ascii="Arial" w:hAnsi="Arial"/>
              <w:sz w:val="24"/>
              <w:szCs w:val="24"/>
            </w:rPr>
            <w:t>Приложение 2 – Схема теплоснабжение пгт. Уруссу (Котельная ДЮСШ «ОЛИМП»)</w:t>
            <w:tab/>
            <w:t>241</w:t>
          </w:r>
        </w:p>
        <w:p>
          <w:pPr>
            <w:pStyle w:val="TOC1"/>
            <w:rPr>
              <w:rFonts w:ascii="Arial" w:hAnsi="Arial" w:cs="Arial"/>
              <w:sz w:val="24"/>
              <w:szCs w:val="24"/>
            </w:rPr>
          </w:pPr>
          <w:r>
            <w:rPr>
              <w:rFonts w:eastAsia="Arial" w:cs="Arial" w:ascii="Arial" w:hAnsi="Arial"/>
              <w:sz w:val="24"/>
              <w:szCs w:val="24"/>
            </w:rPr>
            <w:t>Приложение 3 – Схема теплоснабжение пгт. Уруссу (Котельная Уруссинской ЦРБ)</w:t>
            <w:tab/>
            <w:t>242</w:t>
          </w:r>
        </w:p>
        <w:p>
          <w:pPr>
            <w:pStyle w:val="TOC1"/>
            <w:rPr>
              <w:rFonts w:ascii="Arial" w:hAnsi="Arial" w:cs="Arial"/>
              <w:sz w:val="24"/>
              <w:szCs w:val="24"/>
            </w:rPr>
          </w:pPr>
          <w:r>
            <w:rPr>
              <w:rFonts w:eastAsia="Arial" w:cs="Arial" w:ascii="Arial" w:hAnsi="Arial"/>
              <w:sz w:val="24"/>
              <w:szCs w:val="24"/>
            </w:rPr>
            <w:t>Приложение 4 – Схема теплоснабжение пгт. Уруссу (Котельная НОШ №1)</w:t>
            <w:tab/>
            <w:t>243</w:t>
          </w:r>
        </w:p>
        <w:p>
          <w:pPr>
            <w:pStyle w:val="TOC1"/>
            <w:rPr>
              <w:rFonts w:ascii="Arial" w:hAnsi="Arial" w:cs="Arial"/>
              <w:sz w:val="24"/>
              <w:szCs w:val="24"/>
            </w:rPr>
          </w:pPr>
          <w:r>
            <w:rPr>
              <w:rFonts w:eastAsia="Arial" w:cs="Arial" w:ascii="Arial" w:hAnsi="Arial"/>
              <w:sz w:val="24"/>
              <w:szCs w:val="24"/>
            </w:rPr>
            <w:t>Приложение 5 – Схема теплоснабжение пгт. Уруссу (Котельная СОШ №2)</w:t>
            <w:tab/>
            <w:t>244</w:t>
          </w:r>
        </w:p>
        <w:p>
          <w:pPr>
            <w:pStyle w:val="TOC1"/>
            <w:rPr>
              <w:rFonts w:ascii="Arial" w:hAnsi="Arial" w:cs="Arial"/>
              <w:sz w:val="24"/>
              <w:szCs w:val="24"/>
            </w:rPr>
          </w:pPr>
          <w:r>
            <w:rPr>
              <w:rFonts w:eastAsia="Arial" w:cs="Arial" w:ascii="Arial" w:hAnsi="Arial"/>
              <w:sz w:val="24"/>
              <w:szCs w:val="24"/>
            </w:rPr>
            <w:t>Приложение 6 – Схема теплоснабжение пгт. Уруссу (Котельная СОШ №3)</w:t>
            <w:tab/>
            <w:t>245</w:t>
          </w:r>
        </w:p>
        <w:p>
          <w:pPr>
            <w:pStyle w:val="TOC1"/>
            <w:rPr>
              <w:rFonts w:ascii="Arial" w:hAnsi="Arial" w:cs="Arial"/>
              <w:sz w:val="24"/>
              <w:szCs w:val="24"/>
            </w:rPr>
          </w:pPr>
          <w:r>
            <w:rPr>
              <w:rFonts w:eastAsia="Arial" w:cs="Arial" w:ascii="Arial" w:hAnsi="Arial"/>
              <w:sz w:val="24"/>
              <w:szCs w:val="24"/>
            </w:rPr>
            <w:t>Приложение 7 – Схема теплоснабжение пгт. Уруссу (Котельная ЦДТ)</w:t>
            <w:tab/>
            <w:t>246</w:t>
          </w:r>
        </w:p>
        <w:p>
          <w:pPr>
            <w:pStyle w:val="TOC1"/>
            <w:rPr>
              <w:rFonts w:ascii="Arial" w:hAnsi="Arial" w:cs="Arial"/>
              <w:sz w:val="24"/>
              <w:szCs w:val="24"/>
            </w:rPr>
          </w:pPr>
          <w:r>
            <w:rPr>
              <w:rFonts w:eastAsia="Arial" w:cs="Arial" w:ascii="Arial" w:hAnsi="Arial"/>
              <w:sz w:val="24"/>
              <w:szCs w:val="24"/>
            </w:rPr>
            <w:t>Приложение 8 – Схема теплоснабжение пгт. Уруссу (Котельная МБДОУ «Детский сад №1» -МБДОУ «Детский сад №3»)</w:t>
            <w:tab/>
            <w:t>247</w:t>
          </w:r>
        </w:p>
        <w:p>
          <w:pPr>
            <w:pStyle w:val="TOC1"/>
            <w:rPr>
              <w:rFonts w:ascii="Arial" w:hAnsi="Arial" w:cs="Arial"/>
              <w:sz w:val="24"/>
              <w:szCs w:val="24"/>
            </w:rPr>
          </w:pPr>
          <w:r>
            <w:rPr>
              <w:rFonts w:eastAsia="Arial" w:cs="Arial" w:ascii="Arial" w:hAnsi="Arial"/>
              <w:sz w:val="24"/>
              <w:szCs w:val="24"/>
            </w:rPr>
            <w:t>Приложение 9 – Схема теплоснабжение пгт. Уруссу (Котельная МБДОУ «Детский сад №2»)</w:t>
            <w:tab/>
            <w:t>248</w:t>
          </w:r>
        </w:p>
        <w:p>
          <w:pPr>
            <w:pStyle w:val="TOC1"/>
            <w:rPr>
              <w:rFonts w:ascii="Arial" w:hAnsi="Arial" w:cs="Arial"/>
              <w:sz w:val="24"/>
              <w:szCs w:val="24"/>
            </w:rPr>
          </w:pPr>
          <w:r>
            <w:rPr>
              <w:rFonts w:eastAsia="Arial" w:cs="Arial" w:ascii="Arial" w:hAnsi="Arial"/>
              <w:sz w:val="24"/>
              <w:szCs w:val="24"/>
            </w:rPr>
            <w:t>Приложение 10 – Схема теплоснабжение пгт. Уруссу (Котельная рынок Уруссу)</w:t>
            <w:tab/>
            <w:t>249</w:t>
          </w:r>
        </w:p>
        <w:p>
          <w:pPr>
            <w:pStyle w:val="TOC1"/>
            <w:rPr>
              <w:rFonts w:ascii="Arial" w:hAnsi="Arial" w:cs="Arial"/>
              <w:sz w:val="24"/>
              <w:szCs w:val="24"/>
            </w:rPr>
          </w:pPr>
          <w:r>
            <w:rPr>
              <w:rFonts w:eastAsia="Arial" w:cs="Arial" w:ascii="Arial" w:hAnsi="Arial"/>
              <w:sz w:val="24"/>
              <w:szCs w:val="24"/>
            </w:rPr>
            <w:t>Приложение 11 – Схема теплоснабжение пгт. Уруссу (Котельная МБДОУ «Детский сад №4)</w:t>
            <w:tab/>
            <w:t>250</w:t>
          </w:r>
        </w:p>
        <w:p>
          <w:pPr>
            <w:pStyle w:val="TOC1"/>
            <w:rPr>
              <w:rFonts w:ascii="Arial" w:hAnsi="Arial" w:cs="Arial"/>
              <w:sz w:val="24"/>
              <w:szCs w:val="24"/>
            </w:rPr>
          </w:pPr>
          <w:r>
            <w:rPr>
              <w:rFonts w:eastAsia="Arial" w:cs="Arial" w:ascii="Arial" w:hAnsi="Arial"/>
              <w:sz w:val="24"/>
              <w:szCs w:val="24"/>
            </w:rPr>
            <w:t>Приложение 12 – Схема теплоснабжение пгт. Уруссу (Котельная МБДОУ «Детский сад №5»)</w:t>
            <w:tab/>
            <w:t>251</w:t>
          </w:r>
        </w:p>
        <w:p>
          <w:pPr>
            <w:pStyle w:val="TOC1"/>
            <w:rPr>
              <w:rFonts w:ascii="Arial" w:hAnsi="Arial" w:cs="Arial"/>
              <w:sz w:val="24"/>
              <w:szCs w:val="24"/>
            </w:rPr>
          </w:pPr>
          <w:r>
            <w:rPr>
              <w:rFonts w:eastAsia="Arial" w:cs="Arial" w:ascii="Arial" w:hAnsi="Arial"/>
              <w:sz w:val="24"/>
              <w:szCs w:val="24"/>
            </w:rPr>
            <w:t>Приложение 13 – Схема теплоснабжение пгт. Уруссу (Котельная МБДОУ «Детский сад №6»)</w:t>
            <w:tab/>
            <w:t>252</w:t>
          </w:r>
        </w:p>
        <w:p>
          <w:pPr>
            <w:pStyle w:val="TOC1"/>
            <w:rPr>
              <w:rFonts w:ascii="Arial" w:hAnsi="Arial" w:cs="Arial"/>
              <w:sz w:val="24"/>
              <w:szCs w:val="24"/>
            </w:rPr>
          </w:pPr>
          <w:r>
            <w:rPr>
              <w:rFonts w:eastAsia="Arial" w:cs="Arial" w:ascii="Arial" w:hAnsi="Arial"/>
              <w:sz w:val="24"/>
              <w:szCs w:val="24"/>
            </w:rPr>
            <w:t>Приложение 14 – Схема теплоснабжение пгт. Уруссу (Котельная МБДОУ «Детский сад №7»)</w:t>
            <w:tab/>
            <w:t>253</w:t>
          </w:r>
        </w:p>
        <w:p>
          <w:pPr>
            <w:pStyle w:val="TOC1"/>
            <w:rPr>
              <w:rFonts w:ascii="Arial" w:hAnsi="Arial" w:cs="Arial"/>
              <w:sz w:val="24"/>
              <w:szCs w:val="24"/>
            </w:rPr>
          </w:pPr>
          <w:r>
            <w:rPr>
              <w:rFonts w:eastAsia="Arial" w:cs="Arial" w:ascii="Arial" w:hAnsi="Arial"/>
              <w:sz w:val="24"/>
              <w:szCs w:val="24"/>
            </w:rPr>
            <w:t>Приложение 15 – Схема теплоснабжение пгт. Уруссу (Котельная школы- интерната (ул.Пушкина, 56))</w:t>
            <w:tab/>
            <w:t>254</w:t>
          </w:r>
        </w:p>
        <w:p>
          <w:pPr>
            <w:pStyle w:val="TOC1"/>
            <w:rPr>
              <w:rFonts w:ascii="Arial" w:hAnsi="Arial" w:cs="Arial"/>
              <w:sz w:val="24"/>
              <w:szCs w:val="24"/>
            </w:rPr>
          </w:pPr>
          <w:r>
            <w:rPr>
              <w:rFonts w:eastAsia="Arial" w:cs="Arial" w:ascii="Arial" w:hAnsi="Arial"/>
              <w:sz w:val="24"/>
              <w:szCs w:val="24"/>
            </w:rPr>
            <w:t>Приложение 16 – Схема теплоснабжение пгт. Уруссу (Котельная школы- интерната (ул.Уруссинская, 74))255</w:t>
          </w:r>
        </w:p>
        <w:p>
          <w:pPr>
            <w:pStyle w:val="TOC1"/>
            <w:rPr>
              <w:rFonts w:ascii="Arial" w:hAnsi="Arial" w:cs="Arial"/>
              <w:sz w:val="24"/>
              <w:szCs w:val="24"/>
            </w:rPr>
          </w:pPr>
          <w:r>
            <w:rPr>
              <w:rFonts w:eastAsia="Arial" w:cs="Arial" w:ascii="Arial" w:hAnsi="Arial"/>
              <w:sz w:val="24"/>
              <w:szCs w:val="24"/>
            </w:rPr>
            <w:t>Приложение 17 – Схема теплоснабжение пгт. Уруссу (Котельная РДК)</w:t>
            <w:tab/>
            <w:t>256</w:t>
          </w:r>
        </w:p>
        <w:p>
          <w:pPr>
            <w:pStyle w:val="TOC1"/>
            <w:rPr>
              <w:rFonts w:ascii="Arial" w:hAnsi="Arial" w:cs="Arial"/>
              <w:sz w:val="24"/>
              <w:szCs w:val="24"/>
            </w:rPr>
          </w:pPr>
          <w:r>
            <w:rPr>
              <w:rFonts w:eastAsia="Arial" w:cs="Arial" w:ascii="Arial" w:hAnsi="Arial"/>
              <w:sz w:val="24"/>
              <w:szCs w:val="24"/>
            </w:rPr>
            <w:t>Приложение 18 – Схема теплоснабжение пгт. Уруссу (Котельная Исполкома Ютазинского)</w:t>
            <w:tab/>
            <w:t>257</w:t>
          </w:r>
        </w:p>
        <w:p>
          <w:pPr>
            <w:pStyle w:val="TOC1"/>
            <w:rPr>
              <w:rFonts w:ascii="Arial" w:hAnsi="Arial" w:cs="Arial"/>
              <w:sz w:val="24"/>
              <w:szCs w:val="24"/>
            </w:rPr>
          </w:pPr>
          <w:r>
            <w:rPr>
              <w:rFonts w:eastAsia="Arial" w:cs="Arial" w:ascii="Arial" w:hAnsi="Arial"/>
              <w:sz w:val="24"/>
              <w:szCs w:val="24"/>
            </w:rPr>
            <w:t>Приложение 19 – Схема теплоснабжение пгт. Уруссу (Котельная ФГКУ «11 отряд» ФПС по РТ)</w:t>
            <w:tab/>
            <w:t>258</w:t>
          </w:r>
        </w:p>
        <w:p>
          <w:pPr>
            <w:pStyle w:val="TOC1"/>
            <w:rPr>
              <w:rFonts w:ascii="Arial" w:hAnsi="Arial" w:cs="Arial"/>
              <w:sz w:val="24"/>
              <w:szCs w:val="24"/>
            </w:rPr>
          </w:pPr>
          <w:r>
            <w:rPr>
              <w:rFonts w:eastAsia="Arial" w:cs="Arial" w:ascii="Arial" w:hAnsi="Arial"/>
              <w:sz w:val="24"/>
              <w:szCs w:val="24"/>
            </w:rPr>
            <w:t>Приложение 20 – Схема теплоснабжение пгт. Уруссу (Котельная гимназии)</w:t>
            <w:tab/>
            <w:t>259</w:t>
          </w:r>
        </w:p>
        <w:p>
          <w:pPr>
            <w:pStyle w:val="TOC1"/>
            <w:rPr>
              <w:rFonts w:ascii="Arial" w:hAnsi="Arial" w:cs="Arial"/>
              <w:sz w:val="24"/>
              <w:szCs w:val="24"/>
            </w:rPr>
          </w:pPr>
          <w:r>
            <w:rPr>
              <w:rFonts w:eastAsia="Arial" w:cs="Arial" w:ascii="Arial" w:hAnsi="Arial"/>
              <w:sz w:val="24"/>
              <w:szCs w:val="24"/>
            </w:rPr>
            <w:t>Приложение 21 – Схема теплоснабжение пгт. Уруссу (Котельная Теплосервис)</w:t>
            <w:tab/>
            <w:t>260</w:t>
          </w:r>
          <w:r>
            <w:rPr>
              <w:sz w:val="24"/>
              <w:szCs w:val="24"/>
              <w:rFonts w:eastAsia="Arial" w:cs="Arial" w:ascii="Arial" w:hAnsi="Arial"/>
            </w:rPr>
            <w:fldChar w:fldCharType="end"/>
          </w:r>
        </w:p>
      </w:sdtContent>
    </w:sdt>
    <w:p>
      <w:pPr>
        <w:sectPr>
          <w:headerReference w:type="default" r:id="rId156"/>
          <w:headerReference w:type="first" r:id="rId157"/>
          <w:footerReference w:type="default" r:id="rId158"/>
          <w:footerReference w:type="first" r:id="rId159"/>
          <w:type w:val="nextPage"/>
          <w:pgSz w:w="11906" w:h="16838"/>
          <w:pgMar w:left="1220" w:right="567" w:gutter="0" w:header="751" w:top="1420" w:footer="915" w:bottom="1120"/>
          <w:pgNumType w:fmt="decimal"/>
          <w:formProt w:val="false"/>
          <w:textDirection w:val="lrTb"/>
          <w:docGrid w:type="default" w:linePitch="360" w:charSpace="4096"/>
        </w:sectPr>
        <w:pStyle w:val="BodyText"/>
        <w:tabs>
          <w:tab w:val="clear" w:pos="720"/>
          <w:tab w:val="left" w:pos="618" w:leader="none"/>
        </w:tabs>
        <w:ind w:firstLine="709" w:left="142" w:right="287"/>
        <w:rPr>
          <w:rFonts w:ascii="Arial" w:hAnsi="Arial" w:cs="Arial"/>
          <w:sz w:val="24"/>
          <w:szCs w:val="24"/>
        </w:rPr>
      </w:pPr>
      <w:r>
        <w:rPr>
          <w:rFonts w:cs="Arial" w:ascii="Arial" w:hAnsi="Arial"/>
          <w:sz w:val="24"/>
          <w:szCs w:val="24"/>
        </w:rPr>
      </w:r>
    </w:p>
    <w:p>
      <w:pPr>
        <w:pStyle w:val="Heading1"/>
        <w:tabs>
          <w:tab w:val="clear" w:pos="720"/>
          <w:tab w:val="left" w:pos="618" w:leader="none"/>
        </w:tabs>
        <w:ind w:hanging="0" w:left="142"/>
        <w:jc w:val="center"/>
        <w:rPr>
          <w:rFonts w:ascii="Arial" w:hAnsi="Arial" w:cs="Arial"/>
          <w:sz w:val="24"/>
          <w:szCs w:val="24"/>
        </w:rPr>
      </w:pPr>
      <w:bookmarkStart w:id="825" w:name="_Toc211264141"/>
      <w:bookmarkStart w:id="826" w:name="_Toc211237136"/>
      <w:r>
        <w:rPr>
          <w:rFonts w:eastAsia="Arial" w:cs="Arial" w:ascii="Arial" w:hAnsi="Arial"/>
          <w:sz w:val="24"/>
          <w:szCs w:val="24"/>
        </w:rPr>
        <w:t>Сокращения</w:t>
      </w:r>
      <w:r>
        <w:rPr>
          <w:rFonts w:eastAsia="Arial" w:cs="Arial" w:ascii="Arial" w:hAnsi="Arial"/>
          <w:spacing w:val="-12"/>
          <w:sz w:val="24"/>
          <w:szCs w:val="24"/>
        </w:rPr>
        <w:t xml:space="preserve"> </w:t>
      </w:r>
      <w:r>
        <w:rPr>
          <w:rFonts w:eastAsia="Arial" w:cs="Arial" w:ascii="Arial" w:hAnsi="Arial"/>
          <w:sz w:val="24"/>
          <w:szCs w:val="24"/>
        </w:rPr>
        <w:t>и</w:t>
      </w:r>
      <w:r>
        <w:rPr>
          <w:rFonts w:eastAsia="Arial" w:cs="Arial" w:ascii="Arial" w:hAnsi="Arial"/>
          <w:spacing w:val="-12"/>
          <w:sz w:val="24"/>
          <w:szCs w:val="24"/>
        </w:rPr>
        <w:t xml:space="preserve"> </w:t>
      </w:r>
      <w:r>
        <w:rPr>
          <w:rFonts w:eastAsia="Arial" w:cs="Arial" w:ascii="Arial" w:hAnsi="Arial"/>
          <w:sz w:val="24"/>
          <w:szCs w:val="24"/>
        </w:rPr>
        <w:t>условные</w:t>
      </w:r>
      <w:r>
        <w:rPr>
          <w:rFonts w:eastAsia="Arial" w:cs="Arial" w:ascii="Arial" w:hAnsi="Arial"/>
          <w:spacing w:val="-11"/>
          <w:sz w:val="24"/>
          <w:szCs w:val="24"/>
        </w:rPr>
        <w:t xml:space="preserve"> </w:t>
      </w:r>
      <w:r>
        <w:rPr>
          <w:rFonts w:eastAsia="Arial" w:cs="Arial" w:ascii="Arial" w:hAnsi="Arial"/>
          <w:spacing w:val="-2"/>
          <w:sz w:val="24"/>
          <w:szCs w:val="24"/>
        </w:rPr>
        <w:t>обозначения</w:t>
      </w:r>
      <w:bookmarkEnd w:id="825"/>
      <w:bookmarkEnd w:id="826"/>
    </w:p>
    <w:p>
      <w:pPr>
        <w:pStyle w:val="Normal"/>
        <w:spacing w:lineRule="auto" w:line="276"/>
        <w:ind w:left="705" w:right="4583"/>
        <w:rPr>
          <w:rFonts w:ascii="Arial" w:hAnsi="Arial" w:cs="Arial"/>
          <w:sz w:val="24"/>
          <w:szCs w:val="24"/>
        </w:rPr>
      </w:pPr>
      <w:r>
        <w:rPr>
          <w:rFonts w:eastAsia="Arial" w:cs="Arial" w:ascii="Arial" w:hAnsi="Arial"/>
          <w:sz w:val="24"/>
          <w:szCs w:val="24"/>
        </w:rPr>
        <w:t xml:space="preserve">БМК – блочно-модульная котельная; </w:t>
      </w:r>
    </w:p>
    <w:p>
      <w:pPr>
        <w:pStyle w:val="Normal"/>
        <w:spacing w:lineRule="auto" w:line="276"/>
        <w:ind w:left="705" w:right="4583"/>
        <w:rPr>
          <w:rFonts w:ascii="Arial" w:hAnsi="Arial" w:cs="Arial"/>
          <w:sz w:val="24"/>
          <w:szCs w:val="24"/>
        </w:rPr>
      </w:pPr>
      <w:r>
        <w:rPr>
          <w:rFonts w:eastAsia="Arial" w:cs="Arial" w:ascii="Arial" w:hAnsi="Arial"/>
          <w:sz w:val="24"/>
          <w:szCs w:val="24"/>
        </w:rPr>
        <w:t>ВПУ</w:t>
      </w:r>
      <w:r>
        <w:rPr>
          <w:rFonts w:eastAsia="Arial" w:cs="Arial" w:ascii="Arial" w:hAnsi="Arial"/>
          <w:spacing w:val="-16"/>
          <w:sz w:val="24"/>
          <w:szCs w:val="24"/>
        </w:rPr>
        <w:t xml:space="preserve"> </w:t>
      </w:r>
      <w:r>
        <w:rPr>
          <w:rFonts w:eastAsia="Arial" w:cs="Arial" w:ascii="Arial" w:hAnsi="Arial"/>
          <w:sz w:val="24"/>
          <w:szCs w:val="24"/>
        </w:rPr>
        <w:t>–</w:t>
      </w:r>
      <w:r>
        <w:rPr>
          <w:rFonts w:eastAsia="Arial" w:cs="Arial" w:ascii="Arial" w:hAnsi="Arial"/>
          <w:spacing w:val="-13"/>
          <w:sz w:val="24"/>
          <w:szCs w:val="24"/>
        </w:rPr>
        <w:t xml:space="preserve"> </w:t>
      </w:r>
      <w:r>
        <w:rPr>
          <w:rFonts w:eastAsia="Arial" w:cs="Arial" w:ascii="Arial" w:hAnsi="Arial"/>
          <w:sz w:val="24"/>
          <w:szCs w:val="24"/>
        </w:rPr>
        <w:t>водоподготовительная</w:t>
      </w:r>
      <w:r>
        <w:rPr>
          <w:rFonts w:eastAsia="Arial" w:cs="Arial" w:ascii="Arial" w:hAnsi="Arial"/>
          <w:spacing w:val="-10"/>
          <w:sz w:val="24"/>
          <w:szCs w:val="24"/>
        </w:rPr>
        <w:t xml:space="preserve"> </w:t>
      </w:r>
      <w:r>
        <w:rPr>
          <w:rFonts w:eastAsia="Arial" w:cs="Arial" w:ascii="Arial" w:hAnsi="Arial"/>
          <w:sz w:val="24"/>
          <w:szCs w:val="24"/>
        </w:rPr>
        <w:t>установка;</w:t>
      </w:r>
    </w:p>
    <w:p>
      <w:pPr>
        <w:pStyle w:val="Normal"/>
        <w:spacing w:lineRule="auto" w:line="276"/>
        <w:ind w:left="705" w:right="4583"/>
        <w:rPr>
          <w:rFonts w:ascii="Arial" w:hAnsi="Arial" w:cs="Arial"/>
          <w:sz w:val="24"/>
          <w:szCs w:val="24"/>
        </w:rPr>
      </w:pPr>
      <w:r>
        <w:rPr>
          <w:rFonts w:eastAsia="Arial" w:cs="Arial" w:ascii="Arial" w:hAnsi="Arial"/>
          <w:sz w:val="24"/>
          <w:szCs w:val="24"/>
        </w:rPr>
        <w:t>га – гектар;</w:t>
      </w:r>
    </w:p>
    <w:p>
      <w:pPr>
        <w:pStyle w:val="Normal"/>
        <w:spacing w:lineRule="auto" w:line="276"/>
        <w:ind w:left="705" w:right="5514"/>
        <w:rPr>
          <w:rFonts w:ascii="Arial" w:hAnsi="Arial" w:cs="Arial"/>
          <w:sz w:val="24"/>
          <w:szCs w:val="24"/>
        </w:rPr>
      </w:pPr>
      <w:r>
        <w:rPr>
          <w:rFonts w:eastAsia="Arial" w:cs="Arial" w:ascii="Arial" w:hAnsi="Arial"/>
          <w:sz w:val="24"/>
          <w:szCs w:val="24"/>
        </w:rPr>
        <w:t>ГВС</w:t>
      </w:r>
      <w:r>
        <w:rPr>
          <w:rFonts w:eastAsia="Arial" w:cs="Arial" w:ascii="Arial" w:hAnsi="Arial"/>
          <w:spacing w:val="-12"/>
          <w:sz w:val="24"/>
          <w:szCs w:val="24"/>
        </w:rPr>
        <w:t xml:space="preserve"> </w:t>
      </w:r>
      <w:r>
        <w:rPr>
          <w:rFonts w:eastAsia="Arial" w:cs="Arial" w:ascii="Arial" w:hAnsi="Arial"/>
          <w:sz w:val="24"/>
          <w:szCs w:val="24"/>
        </w:rPr>
        <w:t>–</w:t>
      </w:r>
      <w:r>
        <w:rPr>
          <w:rFonts w:eastAsia="Arial" w:cs="Arial" w:ascii="Arial" w:hAnsi="Arial"/>
          <w:spacing w:val="-10"/>
          <w:sz w:val="24"/>
          <w:szCs w:val="24"/>
        </w:rPr>
        <w:t xml:space="preserve"> </w:t>
      </w:r>
      <w:r>
        <w:rPr>
          <w:rFonts w:eastAsia="Arial" w:cs="Arial" w:ascii="Arial" w:hAnsi="Arial"/>
          <w:sz w:val="24"/>
          <w:szCs w:val="24"/>
        </w:rPr>
        <w:t>горячее</w:t>
      </w:r>
      <w:r>
        <w:rPr>
          <w:rFonts w:eastAsia="Arial" w:cs="Arial" w:ascii="Arial" w:hAnsi="Arial"/>
          <w:spacing w:val="-12"/>
          <w:sz w:val="24"/>
          <w:szCs w:val="24"/>
        </w:rPr>
        <w:t xml:space="preserve"> </w:t>
      </w:r>
      <w:r>
        <w:rPr>
          <w:rFonts w:eastAsia="Arial" w:cs="Arial" w:ascii="Arial" w:hAnsi="Arial"/>
          <w:sz w:val="24"/>
          <w:szCs w:val="24"/>
        </w:rPr>
        <w:t>водоснабжение; Гкал – гигакалория;</w:t>
      </w:r>
    </w:p>
    <w:p>
      <w:pPr>
        <w:pStyle w:val="Normal"/>
        <w:spacing w:lineRule="exact" w:line="294"/>
        <w:ind w:left="705"/>
        <w:rPr>
          <w:rFonts w:ascii="Arial" w:hAnsi="Arial" w:cs="Arial"/>
          <w:sz w:val="24"/>
          <w:szCs w:val="24"/>
        </w:rPr>
      </w:pPr>
      <w:r>
        <w:rPr>
          <w:rFonts w:eastAsia="Arial" w:cs="Arial" w:ascii="Arial" w:hAnsi="Arial"/>
          <w:sz w:val="24"/>
          <w:szCs w:val="24"/>
        </w:rPr>
        <w:t>Гкал/час</w:t>
      </w:r>
      <w:r>
        <w:rPr>
          <w:rFonts w:eastAsia="Arial" w:cs="Arial" w:ascii="Arial" w:hAnsi="Arial"/>
          <w:spacing w:val="-7"/>
          <w:sz w:val="24"/>
          <w:szCs w:val="24"/>
        </w:rPr>
        <w:t xml:space="preserve"> </w:t>
      </w:r>
      <w:r>
        <w:rPr>
          <w:rFonts w:eastAsia="Arial" w:cs="Arial" w:ascii="Arial" w:hAnsi="Arial"/>
          <w:sz w:val="24"/>
          <w:szCs w:val="24"/>
        </w:rPr>
        <w:t>–</w:t>
      </w:r>
      <w:r>
        <w:rPr>
          <w:rFonts w:eastAsia="Arial" w:cs="Arial" w:ascii="Arial" w:hAnsi="Arial"/>
          <w:spacing w:val="-6"/>
          <w:sz w:val="24"/>
          <w:szCs w:val="24"/>
        </w:rPr>
        <w:t xml:space="preserve"> </w:t>
      </w:r>
      <w:r>
        <w:rPr>
          <w:rFonts w:eastAsia="Arial" w:cs="Arial" w:ascii="Arial" w:hAnsi="Arial"/>
          <w:sz w:val="24"/>
          <w:szCs w:val="24"/>
        </w:rPr>
        <w:t>гигакалорий</w:t>
      </w:r>
      <w:r>
        <w:rPr>
          <w:rFonts w:eastAsia="Arial" w:cs="Arial" w:ascii="Arial" w:hAnsi="Arial"/>
          <w:spacing w:val="-7"/>
          <w:sz w:val="24"/>
          <w:szCs w:val="24"/>
        </w:rPr>
        <w:t xml:space="preserve"> </w:t>
      </w:r>
      <w:r>
        <w:rPr>
          <w:rFonts w:eastAsia="Arial" w:cs="Arial" w:ascii="Arial" w:hAnsi="Arial"/>
          <w:sz w:val="24"/>
          <w:szCs w:val="24"/>
        </w:rPr>
        <w:t>в</w:t>
      </w:r>
      <w:r>
        <w:rPr>
          <w:rFonts w:eastAsia="Arial" w:cs="Arial" w:ascii="Arial" w:hAnsi="Arial"/>
          <w:spacing w:val="-8"/>
          <w:sz w:val="24"/>
          <w:szCs w:val="24"/>
        </w:rPr>
        <w:t xml:space="preserve"> </w:t>
      </w:r>
      <w:r>
        <w:rPr>
          <w:rFonts w:eastAsia="Arial" w:cs="Arial" w:ascii="Arial" w:hAnsi="Arial"/>
          <w:spacing w:val="-4"/>
          <w:sz w:val="24"/>
          <w:szCs w:val="24"/>
        </w:rPr>
        <w:t>час;</w:t>
      </w:r>
    </w:p>
    <w:p>
      <w:pPr>
        <w:pStyle w:val="Normal"/>
        <w:spacing w:lineRule="auto" w:line="276" w:before="42" w:after="0"/>
        <w:ind w:left="705" w:right="3981"/>
        <w:rPr>
          <w:rFonts w:ascii="Arial" w:hAnsi="Arial" w:cs="Arial"/>
          <w:sz w:val="24"/>
          <w:szCs w:val="24"/>
        </w:rPr>
      </w:pPr>
      <w:r>
        <w:rPr>
          <w:rFonts w:eastAsia="Arial" w:cs="Arial" w:ascii="Arial" w:hAnsi="Arial"/>
          <w:sz w:val="24"/>
          <w:szCs w:val="24"/>
        </w:rPr>
        <w:t>ЕТО</w:t>
      </w:r>
      <w:r>
        <w:rPr>
          <w:rFonts w:eastAsia="Arial" w:cs="Arial" w:ascii="Arial" w:hAnsi="Arial"/>
          <w:spacing w:val="-10"/>
          <w:sz w:val="24"/>
          <w:szCs w:val="24"/>
        </w:rPr>
        <w:t xml:space="preserve"> </w:t>
      </w:r>
      <w:r>
        <w:rPr>
          <w:rFonts w:eastAsia="Arial" w:cs="Arial" w:ascii="Arial" w:hAnsi="Arial"/>
          <w:sz w:val="24"/>
          <w:szCs w:val="24"/>
        </w:rPr>
        <w:t>–</w:t>
      </w:r>
      <w:r>
        <w:rPr>
          <w:rFonts w:eastAsia="Arial" w:cs="Arial" w:ascii="Arial" w:hAnsi="Arial"/>
          <w:spacing w:val="-10"/>
          <w:sz w:val="24"/>
          <w:szCs w:val="24"/>
        </w:rPr>
        <w:t xml:space="preserve"> </w:t>
      </w:r>
      <w:r>
        <w:rPr>
          <w:rFonts w:eastAsia="Arial" w:cs="Arial" w:ascii="Arial" w:hAnsi="Arial"/>
          <w:sz w:val="24"/>
          <w:szCs w:val="24"/>
        </w:rPr>
        <w:t>единая</w:t>
      </w:r>
      <w:r>
        <w:rPr>
          <w:rFonts w:eastAsia="Arial" w:cs="Arial" w:ascii="Arial" w:hAnsi="Arial"/>
          <w:spacing w:val="-9"/>
          <w:sz w:val="24"/>
          <w:szCs w:val="24"/>
        </w:rPr>
        <w:t xml:space="preserve"> </w:t>
      </w:r>
      <w:r>
        <w:rPr>
          <w:rFonts w:eastAsia="Arial" w:cs="Arial" w:ascii="Arial" w:hAnsi="Arial"/>
          <w:sz w:val="24"/>
          <w:szCs w:val="24"/>
        </w:rPr>
        <w:t>теплоснабжающая</w:t>
      </w:r>
      <w:r>
        <w:rPr>
          <w:rFonts w:eastAsia="Arial" w:cs="Arial" w:ascii="Arial" w:hAnsi="Arial"/>
          <w:spacing w:val="-10"/>
          <w:sz w:val="24"/>
          <w:szCs w:val="24"/>
        </w:rPr>
        <w:t xml:space="preserve"> </w:t>
      </w:r>
      <w:r>
        <w:rPr>
          <w:rFonts w:eastAsia="Arial" w:cs="Arial" w:ascii="Arial" w:hAnsi="Arial"/>
          <w:sz w:val="24"/>
          <w:szCs w:val="24"/>
        </w:rPr>
        <w:t>организация; ЖК – жилой комплекс;</w:t>
      </w:r>
    </w:p>
    <w:p>
      <w:pPr>
        <w:pStyle w:val="Normal"/>
        <w:spacing w:lineRule="auto" w:line="276" w:before="1" w:after="0"/>
        <w:ind w:left="705" w:right="4597"/>
        <w:jc w:val="both"/>
        <w:rPr>
          <w:rFonts w:ascii="Arial" w:hAnsi="Arial" w:cs="Arial"/>
          <w:sz w:val="24"/>
          <w:szCs w:val="24"/>
        </w:rPr>
      </w:pPr>
      <w:r>
        <w:rPr>
          <w:rFonts w:eastAsia="Arial" w:cs="Arial" w:ascii="Arial" w:hAnsi="Arial"/>
          <w:sz w:val="24"/>
          <w:szCs w:val="24"/>
        </w:rPr>
        <w:t>ИП</w:t>
      </w:r>
      <w:r>
        <w:rPr>
          <w:rFonts w:eastAsia="Arial" w:cs="Arial" w:ascii="Arial" w:hAnsi="Arial"/>
          <w:spacing w:val="-13"/>
          <w:sz w:val="24"/>
          <w:szCs w:val="24"/>
        </w:rPr>
        <w:t xml:space="preserve"> </w:t>
      </w:r>
      <w:r>
        <w:rPr>
          <w:rFonts w:eastAsia="Arial" w:cs="Arial" w:ascii="Arial" w:hAnsi="Arial"/>
          <w:sz w:val="24"/>
          <w:szCs w:val="24"/>
        </w:rPr>
        <w:t>–</w:t>
      </w:r>
      <w:r>
        <w:rPr>
          <w:rFonts w:eastAsia="Arial" w:cs="Arial" w:ascii="Arial" w:hAnsi="Arial"/>
          <w:spacing w:val="-13"/>
          <w:sz w:val="24"/>
          <w:szCs w:val="24"/>
        </w:rPr>
        <w:t xml:space="preserve"> </w:t>
      </w:r>
      <w:r>
        <w:rPr>
          <w:rFonts w:eastAsia="Arial" w:cs="Arial" w:ascii="Arial" w:hAnsi="Arial"/>
          <w:sz w:val="24"/>
          <w:szCs w:val="24"/>
        </w:rPr>
        <w:t>индивидуальный</w:t>
      </w:r>
      <w:r>
        <w:rPr>
          <w:rFonts w:eastAsia="Arial" w:cs="Arial" w:ascii="Arial" w:hAnsi="Arial"/>
          <w:spacing w:val="-13"/>
          <w:sz w:val="24"/>
          <w:szCs w:val="24"/>
        </w:rPr>
        <w:t xml:space="preserve"> </w:t>
      </w:r>
      <w:r>
        <w:rPr>
          <w:rFonts w:eastAsia="Arial" w:cs="Arial" w:ascii="Arial" w:hAnsi="Arial"/>
          <w:sz w:val="24"/>
          <w:szCs w:val="24"/>
        </w:rPr>
        <w:t>предприниматель; ИТП – индивидуальный тепловой пункт; КПД</w:t>
      </w:r>
      <w:r>
        <w:rPr>
          <w:rFonts w:eastAsia="Arial" w:cs="Arial" w:ascii="Arial" w:hAnsi="Arial"/>
          <w:spacing w:val="-6"/>
          <w:sz w:val="24"/>
          <w:szCs w:val="24"/>
        </w:rPr>
        <w:t xml:space="preserve"> </w:t>
      </w:r>
      <w:r>
        <w:rPr>
          <w:rFonts w:eastAsia="Arial" w:cs="Arial" w:ascii="Arial" w:hAnsi="Arial"/>
          <w:sz w:val="24"/>
          <w:szCs w:val="24"/>
        </w:rPr>
        <w:t>–</w:t>
      </w:r>
      <w:r>
        <w:rPr>
          <w:rFonts w:eastAsia="Arial" w:cs="Arial" w:ascii="Arial" w:hAnsi="Arial"/>
          <w:spacing w:val="-7"/>
          <w:sz w:val="24"/>
          <w:szCs w:val="24"/>
        </w:rPr>
        <w:t xml:space="preserve"> </w:t>
      </w:r>
      <w:r>
        <w:rPr>
          <w:rFonts w:eastAsia="Arial" w:cs="Arial" w:ascii="Arial" w:hAnsi="Arial"/>
          <w:sz w:val="24"/>
          <w:szCs w:val="24"/>
        </w:rPr>
        <w:t>коэффициент</w:t>
      </w:r>
      <w:r>
        <w:rPr>
          <w:rFonts w:eastAsia="Arial" w:cs="Arial" w:ascii="Arial" w:hAnsi="Arial"/>
          <w:spacing w:val="-5"/>
          <w:sz w:val="24"/>
          <w:szCs w:val="24"/>
        </w:rPr>
        <w:t xml:space="preserve"> </w:t>
      </w:r>
      <w:r>
        <w:rPr>
          <w:rFonts w:eastAsia="Arial" w:cs="Arial" w:ascii="Arial" w:hAnsi="Arial"/>
          <w:sz w:val="24"/>
          <w:szCs w:val="24"/>
        </w:rPr>
        <w:t>полезного</w:t>
      </w:r>
      <w:r>
        <w:rPr>
          <w:rFonts w:eastAsia="Arial" w:cs="Arial" w:ascii="Arial" w:hAnsi="Arial"/>
          <w:spacing w:val="-7"/>
          <w:sz w:val="24"/>
          <w:szCs w:val="24"/>
        </w:rPr>
        <w:t xml:space="preserve"> </w:t>
      </w:r>
      <w:r>
        <w:rPr>
          <w:rFonts w:eastAsia="Arial" w:cs="Arial" w:ascii="Arial" w:hAnsi="Arial"/>
          <w:sz w:val="24"/>
          <w:szCs w:val="24"/>
        </w:rPr>
        <w:t>действия; кВт – киловатт;</w:t>
      </w:r>
    </w:p>
    <w:p>
      <w:pPr>
        <w:pStyle w:val="Normal"/>
        <w:spacing w:before="1" w:after="0"/>
        <w:ind w:left="705"/>
        <w:jc w:val="both"/>
        <w:rPr>
          <w:rFonts w:ascii="Arial" w:hAnsi="Arial" w:cs="Arial"/>
          <w:sz w:val="24"/>
          <w:szCs w:val="24"/>
        </w:rPr>
      </w:pPr>
      <w:r>
        <w:rPr>
          <w:rFonts w:eastAsia="Arial" w:cs="Arial" w:ascii="Arial" w:hAnsi="Arial"/>
          <w:sz w:val="24"/>
          <w:szCs w:val="24"/>
        </w:rPr>
        <w:t>кВт*ч</w:t>
      </w:r>
      <w:r>
        <w:rPr>
          <w:rFonts w:eastAsia="Arial" w:cs="Arial" w:ascii="Arial" w:hAnsi="Arial"/>
          <w:spacing w:val="-7"/>
          <w:sz w:val="24"/>
          <w:szCs w:val="24"/>
        </w:rPr>
        <w:t xml:space="preserve"> </w:t>
      </w:r>
      <w:r>
        <w:rPr>
          <w:rFonts w:eastAsia="Arial" w:cs="Arial" w:ascii="Arial" w:hAnsi="Arial"/>
          <w:sz w:val="24"/>
          <w:szCs w:val="24"/>
        </w:rPr>
        <w:t>–</w:t>
      </w:r>
      <w:r>
        <w:rPr>
          <w:rFonts w:eastAsia="Arial" w:cs="Arial" w:ascii="Arial" w:hAnsi="Arial"/>
          <w:spacing w:val="-3"/>
          <w:sz w:val="24"/>
          <w:szCs w:val="24"/>
        </w:rPr>
        <w:t xml:space="preserve"> </w:t>
      </w:r>
      <w:r>
        <w:rPr>
          <w:rFonts w:eastAsia="Arial" w:cs="Arial" w:ascii="Arial" w:hAnsi="Arial"/>
          <w:sz w:val="24"/>
          <w:szCs w:val="24"/>
        </w:rPr>
        <w:t>киловатт</w:t>
      </w:r>
      <w:r>
        <w:rPr>
          <w:rFonts w:eastAsia="Arial" w:cs="Arial" w:ascii="Arial" w:hAnsi="Arial"/>
          <w:spacing w:val="-7"/>
          <w:sz w:val="24"/>
          <w:szCs w:val="24"/>
        </w:rPr>
        <w:t xml:space="preserve"> </w:t>
      </w:r>
      <w:r>
        <w:rPr>
          <w:rFonts w:eastAsia="Arial" w:cs="Arial" w:ascii="Arial" w:hAnsi="Arial"/>
          <w:sz w:val="24"/>
          <w:szCs w:val="24"/>
        </w:rPr>
        <w:t>в</w:t>
      </w:r>
      <w:r>
        <w:rPr>
          <w:rFonts w:eastAsia="Arial" w:cs="Arial" w:ascii="Arial" w:hAnsi="Arial"/>
          <w:spacing w:val="-5"/>
          <w:sz w:val="24"/>
          <w:szCs w:val="24"/>
        </w:rPr>
        <w:t xml:space="preserve"> </w:t>
      </w:r>
      <w:r>
        <w:rPr>
          <w:rFonts w:eastAsia="Arial" w:cs="Arial" w:ascii="Arial" w:hAnsi="Arial"/>
          <w:spacing w:val="-4"/>
          <w:sz w:val="24"/>
          <w:szCs w:val="24"/>
        </w:rPr>
        <w:t>час;</w:t>
      </w:r>
    </w:p>
    <w:p>
      <w:pPr>
        <w:pStyle w:val="Normal"/>
        <w:spacing w:lineRule="auto" w:line="276" w:before="44" w:after="0"/>
        <w:ind w:left="705" w:right="4672"/>
        <w:rPr>
          <w:rFonts w:ascii="Arial" w:hAnsi="Arial" w:cs="Arial"/>
          <w:sz w:val="24"/>
          <w:szCs w:val="24"/>
        </w:rPr>
      </w:pPr>
      <w:r>
        <w:rPr>
          <w:rFonts w:eastAsia="Arial" w:cs="Arial" w:ascii="Arial" w:hAnsi="Arial"/>
          <w:sz w:val="24"/>
          <w:szCs w:val="24"/>
        </w:rPr>
        <w:t>кг.у.т.</w:t>
      </w:r>
      <w:r>
        <w:rPr>
          <w:rFonts w:eastAsia="Arial" w:cs="Arial" w:ascii="Arial" w:hAnsi="Arial"/>
          <w:spacing w:val="-11"/>
          <w:sz w:val="24"/>
          <w:szCs w:val="24"/>
        </w:rPr>
        <w:t xml:space="preserve"> </w:t>
      </w:r>
      <w:r>
        <w:rPr>
          <w:rFonts w:eastAsia="Arial" w:cs="Arial" w:ascii="Arial" w:hAnsi="Arial"/>
          <w:sz w:val="24"/>
          <w:szCs w:val="24"/>
        </w:rPr>
        <w:t>–</w:t>
      </w:r>
      <w:r>
        <w:rPr>
          <w:rFonts w:eastAsia="Arial" w:cs="Arial" w:ascii="Arial" w:hAnsi="Arial"/>
          <w:spacing w:val="-10"/>
          <w:sz w:val="24"/>
          <w:szCs w:val="24"/>
        </w:rPr>
        <w:t xml:space="preserve"> </w:t>
      </w:r>
      <w:r>
        <w:rPr>
          <w:rFonts w:eastAsia="Arial" w:cs="Arial" w:ascii="Arial" w:hAnsi="Arial"/>
          <w:sz w:val="24"/>
          <w:szCs w:val="24"/>
        </w:rPr>
        <w:t>килограмм</w:t>
      </w:r>
      <w:r>
        <w:rPr>
          <w:rFonts w:eastAsia="Arial" w:cs="Arial" w:ascii="Arial" w:hAnsi="Arial"/>
          <w:spacing w:val="-9"/>
          <w:sz w:val="24"/>
          <w:szCs w:val="24"/>
        </w:rPr>
        <w:t xml:space="preserve"> </w:t>
      </w:r>
      <w:r>
        <w:rPr>
          <w:rFonts w:eastAsia="Arial" w:cs="Arial" w:ascii="Arial" w:hAnsi="Arial"/>
          <w:sz w:val="24"/>
          <w:szCs w:val="24"/>
        </w:rPr>
        <w:t>условного</w:t>
      </w:r>
      <w:r>
        <w:rPr>
          <w:rFonts w:eastAsia="Arial" w:cs="Arial" w:ascii="Arial" w:hAnsi="Arial"/>
          <w:spacing w:val="-11"/>
          <w:sz w:val="24"/>
          <w:szCs w:val="24"/>
        </w:rPr>
        <w:t xml:space="preserve"> </w:t>
      </w:r>
      <w:r>
        <w:rPr>
          <w:rFonts w:eastAsia="Arial" w:cs="Arial" w:ascii="Arial" w:hAnsi="Arial"/>
          <w:sz w:val="24"/>
          <w:szCs w:val="24"/>
        </w:rPr>
        <w:t xml:space="preserve">топлива; </w:t>
      </w:r>
    </w:p>
    <w:p>
      <w:pPr>
        <w:pStyle w:val="Normal"/>
        <w:spacing w:lineRule="auto" w:line="276" w:before="44" w:after="0"/>
        <w:ind w:left="705" w:right="4672"/>
        <w:rPr>
          <w:rFonts w:ascii="Arial" w:hAnsi="Arial" w:cs="Arial"/>
          <w:sz w:val="24"/>
          <w:szCs w:val="24"/>
        </w:rPr>
      </w:pPr>
      <w:r>
        <w:rPr>
          <w:rFonts w:eastAsia="Arial" w:cs="Arial" w:ascii="Arial" w:hAnsi="Arial"/>
          <w:sz w:val="24"/>
          <w:szCs w:val="24"/>
        </w:rPr>
        <w:t>м</w:t>
      </w:r>
      <w:r>
        <w:rPr>
          <w:rFonts w:eastAsia="Arial" w:cs="Arial" w:ascii="Arial" w:hAnsi="Arial"/>
          <w:sz w:val="24"/>
          <w:szCs w:val="24"/>
          <w:vertAlign w:val="superscript"/>
        </w:rPr>
        <w:t>3</w:t>
      </w:r>
      <w:r>
        <w:rPr>
          <w:rFonts w:eastAsia="Arial" w:cs="Arial" w:ascii="Arial" w:hAnsi="Arial"/>
          <w:sz w:val="24"/>
          <w:szCs w:val="24"/>
        </w:rPr>
        <w:t xml:space="preserve"> – кубический метр;</w:t>
      </w:r>
    </w:p>
    <w:p>
      <w:pPr>
        <w:pStyle w:val="Normal"/>
        <w:spacing w:before="1" w:after="0"/>
        <w:ind w:left="705"/>
        <w:rPr>
          <w:rFonts w:ascii="Arial" w:hAnsi="Arial" w:cs="Arial"/>
          <w:sz w:val="24"/>
          <w:szCs w:val="24"/>
        </w:rPr>
      </w:pPr>
      <w:r>
        <w:rPr>
          <w:rFonts w:eastAsia="Arial" w:cs="Arial" w:ascii="Arial" w:hAnsi="Arial"/>
          <w:sz w:val="24"/>
          <w:szCs w:val="24"/>
        </w:rPr>
        <w:t>МВт</w:t>
      </w:r>
      <w:r>
        <w:rPr>
          <w:rFonts w:eastAsia="Arial" w:cs="Arial" w:ascii="Arial" w:hAnsi="Arial"/>
          <w:spacing w:val="-6"/>
          <w:sz w:val="24"/>
          <w:szCs w:val="24"/>
        </w:rPr>
        <w:t xml:space="preserve"> </w:t>
      </w:r>
      <w:r>
        <w:rPr>
          <w:rFonts w:eastAsia="Arial" w:cs="Arial" w:ascii="Arial" w:hAnsi="Arial"/>
          <w:sz w:val="24"/>
          <w:szCs w:val="24"/>
        </w:rPr>
        <w:t>–</w:t>
      </w:r>
      <w:r>
        <w:rPr>
          <w:rFonts w:eastAsia="Arial" w:cs="Arial" w:ascii="Arial" w:hAnsi="Arial"/>
          <w:spacing w:val="-2"/>
          <w:sz w:val="24"/>
          <w:szCs w:val="24"/>
        </w:rPr>
        <w:t xml:space="preserve"> мегаватт;</w:t>
      </w:r>
    </w:p>
    <w:p>
      <w:pPr>
        <w:pStyle w:val="Normal"/>
        <w:spacing w:lineRule="auto" w:line="276" w:before="44" w:after="0"/>
        <w:ind w:left="705" w:right="5298"/>
        <w:rPr>
          <w:rFonts w:ascii="Arial" w:hAnsi="Arial" w:cs="Arial"/>
          <w:sz w:val="24"/>
          <w:szCs w:val="24"/>
        </w:rPr>
      </w:pPr>
      <w:r>
        <w:rPr>
          <w:rFonts w:eastAsia="Arial" w:cs="Arial" w:ascii="Arial" w:hAnsi="Arial"/>
          <w:sz w:val="24"/>
          <w:szCs w:val="24"/>
        </w:rPr>
        <w:t xml:space="preserve">МКД – многоквартирные дома; </w:t>
      </w:r>
    </w:p>
    <w:p>
      <w:pPr>
        <w:pStyle w:val="Normal"/>
        <w:spacing w:lineRule="auto" w:line="276" w:before="44" w:after="0"/>
        <w:ind w:left="705" w:right="5298"/>
        <w:rPr>
          <w:rFonts w:ascii="Arial" w:hAnsi="Arial" w:cs="Arial"/>
          <w:sz w:val="24"/>
          <w:szCs w:val="24"/>
        </w:rPr>
      </w:pPr>
      <w:r>
        <w:rPr>
          <w:rFonts w:eastAsia="Arial" w:cs="Arial" w:ascii="Arial" w:hAnsi="Arial"/>
          <w:sz w:val="24"/>
          <w:szCs w:val="24"/>
        </w:rPr>
        <w:t>МО</w:t>
      </w:r>
      <w:r>
        <w:rPr>
          <w:rFonts w:eastAsia="Arial" w:cs="Arial" w:ascii="Arial" w:hAnsi="Arial"/>
          <w:spacing w:val="-14"/>
          <w:sz w:val="24"/>
          <w:szCs w:val="24"/>
        </w:rPr>
        <w:t xml:space="preserve"> </w:t>
      </w:r>
      <w:r>
        <w:rPr>
          <w:rFonts w:eastAsia="Arial" w:cs="Arial" w:ascii="Arial" w:hAnsi="Arial"/>
          <w:sz w:val="24"/>
          <w:szCs w:val="24"/>
        </w:rPr>
        <w:t>–</w:t>
      </w:r>
      <w:r>
        <w:rPr>
          <w:rFonts w:eastAsia="Arial" w:cs="Arial" w:ascii="Arial" w:hAnsi="Arial"/>
          <w:spacing w:val="-14"/>
          <w:sz w:val="24"/>
          <w:szCs w:val="24"/>
        </w:rPr>
        <w:t xml:space="preserve"> </w:t>
      </w:r>
      <w:r>
        <w:rPr>
          <w:rFonts w:eastAsia="Arial" w:cs="Arial" w:ascii="Arial" w:hAnsi="Arial"/>
          <w:sz w:val="24"/>
          <w:szCs w:val="24"/>
        </w:rPr>
        <w:t>муниципальное</w:t>
      </w:r>
      <w:r>
        <w:rPr>
          <w:rFonts w:eastAsia="Arial" w:cs="Arial" w:ascii="Arial" w:hAnsi="Arial"/>
          <w:spacing w:val="-12"/>
          <w:sz w:val="24"/>
          <w:szCs w:val="24"/>
        </w:rPr>
        <w:t xml:space="preserve"> </w:t>
      </w:r>
      <w:r>
        <w:rPr>
          <w:rFonts w:eastAsia="Arial" w:cs="Arial" w:ascii="Arial" w:hAnsi="Arial"/>
          <w:sz w:val="24"/>
          <w:szCs w:val="24"/>
        </w:rPr>
        <w:t>образование;</w:t>
      </w:r>
    </w:p>
    <w:p>
      <w:pPr>
        <w:pStyle w:val="Normal"/>
        <w:spacing w:lineRule="auto" w:line="276"/>
        <w:ind w:left="705" w:right="3981"/>
        <w:rPr>
          <w:rFonts w:ascii="Arial" w:hAnsi="Arial" w:cs="Arial"/>
          <w:sz w:val="24"/>
          <w:szCs w:val="24"/>
        </w:rPr>
      </w:pPr>
      <w:r>
        <w:rPr>
          <w:rFonts w:eastAsia="Arial" w:cs="Arial" w:ascii="Arial" w:hAnsi="Arial"/>
          <w:sz w:val="24"/>
          <w:szCs w:val="24"/>
        </w:rPr>
        <w:t>ППУ</w:t>
      </w:r>
      <w:r>
        <w:rPr>
          <w:rFonts w:eastAsia="Arial" w:cs="Arial" w:ascii="Arial" w:hAnsi="Arial"/>
          <w:spacing w:val="-14"/>
          <w:sz w:val="24"/>
          <w:szCs w:val="24"/>
        </w:rPr>
        <w:t xml:space="preserve"> </w:t>
      </w:r>
      <w:r>
        <w:rPr>
          <w:rFonts w:eastAsia="Arial" w:cs="Arial" w:ascii="Arial" w:hAnsi="Arial"/>
          <w:sz w:val="24"/>
          <w:szCs w:val="24"/>
        </w:rPr>
        <w:t>-</w:t>
      </w:r>
      <w:r>
        <w:rPr>
          <w:rFonts w:eastAsia="Arial" w:cs="Arial" w:ascii="Arial" w:hAnsi="Arial"/>
          <w:spacing w:val="-13"/>
          <w:sz w:val="24"/>
          <w:szCs w:val="24"/>
        </w:rPr>
        <w:t xml:space="preserve"> </w:t>
      </w:r>
      <w:r>
        <w:rPr>
          <w:rFonts w:eastAsia="Arial" w:cs="Arial" w:ascii="Arial" w:hAnsi="Arial"/>
          <w:sz w:val="24"/>
          <w:szCs w:val="24"/>
        </w:rPr>
        <w:t>пенополиуретановая</w:t>
      </w:r>
      <w:r>
        <w:rPr>
          <w:rFonts w:eastAsia="Arial" w:cs="Arial" w:ascii="Arial" w:hAnsi="Arial"/>
          <w:spacing w:val="-12"/>
          <w:sz w:val="24"/>
          <w:szCs w:val="24"/>
        </w:rPr>
        <w:t xml:space="preserve"> </w:t>
      </w:r>
      <w:r>
        <w:rPr>
          <w:rFonts w:eastAsia="Arial" w:cs="Arial" w:ascii="Arial" w:hAnsi="Arial"/>
          <w:sz w:val="24"/>
          <w:szCs w:val="24"/>
        </w:rPr>
        <w:t xml:space="preserve">теплоизоляция; </w:t>
      </w:r>
    </w:p>
    <w:p>
      <w:pPr>
        <w:pStyle w:val="Normal"/>
        <w:spacing w:lineRule="auto" w:line="276"/>
        <w:ind w:left="705" w:right="3981"/>
        <w:rPr>
          <w:rFonts w:ascii="Arial" w:hAnsi="Arial" w:cs="Arial"/>
          <w:sz w:val="24"/>
          <w:szCs w:val="24"/>
        </w:rPr>
      </w:pPr>
      <w:r>
        <w:rPr>
          <w:rFonts w:eastAsia="Arial" w:cs="Arial" w:ascii="Arial" w:hAnsi="Arial"/>
          <w:sz w:val="24"/>
          <w:szCs w:val="24"/>
        </w:rPr>
        <w:t>рис. – рисунок;</w:t>
      </w:r>
    </w:p>
    <w:p>
      <w:pPr>
        <w:pStyle w:val="Normal"/>
        <w:spacing w:lineRule="auto" w:line="276"/>
        <w:ind w:left="705" w:right="2906"/>
        <w:rPr>
          <w:rFonts w:ascii="Arial" w:hAnsi="Arial" w:cs="Arial"/>
          <w:sz w:val="24"/>
          <w:szCs w:val="24"/>
        </w:rPr>
      </w:pPr>
      <w:r>
        <w:rPr>
          <w:rFonts w:eastAsia="Arial" w:cs="Arial" w:ascii="Arial" w:hAnsi="Arial"/>
          <w:sz w:val="24"/>
          <w:szCs w:val="24"/>
        </w:rPr>
        <w:t>СЦТ</w:t>
      </w:r>
      <w:r>
        <w:rPr>
          <w:rFonts w:eastAsia="Arial" w:cs="Arial" w:ascii="Arial" w:hAnsi="Arial"/>
          <w:spacing w:val="-9"/>
          <w:sz w:val="24"/>
          <w:szCs w:val="24"/>
        </w:rPr>
        <w:t xml:space="preserve"> </w:t>
      </w:r>
      <w:r>
        <w:rPr>
          <w:rFonts w:eastAsia="Arial" w:cs="Arial" w:ascii="Arial" w:hAnsi="Arial"/>
          <w:sz w:val="24"/>
          <w:szCs w:val="24"/>
        </w:rPr>
        <w:t>–</w:t>
      </w:r>
      <w:r>
        <w:rPr>
          <w:rFonts w:eastAsia="Arial" w:cs="Arial" w:ascii="Arial" w:hAnsi="Arial"/>
          <w:spacing w:val="-9"/>
          <w:sz w:val="24"/>
          <w:szCs w:val="24"/>
        </w:rPr>
        <w:t xml:space="preserve"> </w:t>
      </w:r>
      <w:r>
        <w:rPr>
          <w:rFonts w:eastAsia="Arial" w:cs="Arial" w:ascii="Arial" w:hAnsi="Arial"/>
          <w:sz w:val="24"/>
          <w:szCs w:val="24"/>
        </w:rPr>
        <w:t>система</w:t>
      </w:r>
      <w:r>
        <w:rPr>
          <w:rFonts w:eastAsia="Arial" w:cs="Arial" w:ascii="Arial" w:hAnsi="Arial"/>
          <w:spacing w:val="-9"/>
          <w:sz w:val="24"/>
          <w:szCs w:val="24"/>
        </w:rPr>
        <w:t xml:space="preserve"> </w:t>
      </w:r>
      <w:r>
        <w:rPr>
          <w:rFonts w:eastAsia="Arial" w:cs="Arial" w:ascii="Arial" w:hAnsi="Arial"/>
          <w:sz w:val="24"/>
          <w:szCs w:val="24"/>
        </w:rPr>
        <w:t>централизованного</w:t>
      </w:r>
      <w:r>
        <w:rPr>
          <w:rFonts w:eastAsia="Arial" w:cs="Arial" w:ascii="Arial" w:hAnsi="Arial"/>
          <w:spacing w:val="-8"/>
          <w:sz w:val="24"/>
          <w:szCs w:val="24"/>
        </w:rPr>
        <w:t xml:space="preserve"> </w:t>
      </w:r>
      <w:r>
        <w:rPr>
          <w:rFonts w:eastAsia="Arial" w:cs="Arial" w:ascii="Arial" w:hAnsi="Arial"/>
          <w:sz w:val="24"/>
          <w:szCs w:val="24"/>
        </w:rPr>
        <w:t xml:space="preserve">теплоснабжения; </w:t>
      </w:r>
    </w:p>
    <w:p>
      <w:pPr>
        <w:pStyle w:val="Normal"/>
        <w:spacing w:lineRule="auto" w:line="276"/>
        <w:ind w:left="705" w:right="2906"/>
        <w:rPr>
          <w:rFonts w:ascii="Arial" w:hAnsi="Arial" w:cs="Arial"/>
          <w:sz w:val="24"/>
          <w:szCs w:val="24"/>
        </w:rPr>
      </w:pPr>
      <w:r>
        <w:rPr>
          <w:rFonts w:eastAsia="Arial" w:cs="Arial" w:ascii="Arial" w:hAnsi="Arial"/>
          <w:sz w:val="24"/>
          <w:szCs w:val="24"/>
        </w:rPr>
        <w:t>т.у.т. – тонна условного топлива;</w:t>
      </w:r>
    </w:p>
    <w:p>
      <w:pPr>
        <w:pStyle w:val="Normal"/>
        <w:spacing w:lineRule="exact" w:line="298"/>
        <w:ind w:left="705"/>
        <w:rPr>
          <w:rFonts w:ascii="Arial" w:hAnsi="Arial" w:cs="Arial"/>
          <w:sz w:val="24"/>
          <w:szCs w:val="24"/>
        </w:rPr>
      </w:pPr>
      <w:r>
        <w:rPr>
          <w:rFonts w:eastAsia="Arial" w:cs="Arial" w:ascii="Arial" w:hAnsi="Arial"/>
          <w:sz w:val="24"/>
          <w:szCs w:val="24"/>
        </w:rPr>
        <w:t>таб.</w:t>
      </w:r>
      <w:r>
        <w:rPr>
          <w:rFonts w:eastAsia="Arial" w:cs="Arial" w:ascii="Arial" w:hAnsi="Arial"/>
          <w:spacing w:val="-4"/>
          <w:sz w:val="24"/>
          <w:szCs w:val="24"/>
        </w:rPr>
        <w:t xml:space="preserve"> </w:t>
      </w:r>
      <w:r>
        <w:rPr>
          <w:rFonts w:eastAsia="Arial" w:cs="Arial" w:ascii="Arial" w:hAnsi="Arial"/>
          <w:sz w:val="24"/>
          <w:szCs w:val="24"/>
        </w:rPr>
        <w:t>–</w:t>
      </w:r>
      <w:r>
        <w:rPr>
          <w:rFonts w:eastAsia="Arial" w:cs="Arial" w:ascii="Arial" w:hAnsi="Arial"/>
          <w:spacing w:val="-4"/>
          <w:sz w:val="24"/>
          <w:szCs w:val="24"/>
        </w:rPr>
        <w:t xml:space="preserve"> </w:t>
      </w:r>
      <w:r>
        <w:rPr>
          <w:rFonts w:eastAsia="Arial" w:cs="Arial" w:ascii="Arial" w:hAnsi="Arial"/>
          <w:spacing w:val="-2"/>
          <w:sz w:val="24"/>
          <w:szCs w:val="24"/>
        </w:rPr>
        <w:t>таблица;</w:t>
      </w:r>
    </w:p>
    <w:p>
      <w:pPr>
        <w:pStyle w:val="Normal"/>
        <w:spacing w:lineRule="auto" w:line="276" w:before="41" w:after="0"/>
        <w:ind w:left="705" w:right="6505"/>
        <w:rPr>
          <w:rFonts w:ascii="Arial" w:hAnsi="Arial" w:cs="Arial"/>
          <w:sz w:val="24"/>
          <w:szCs w:val="24"/>
        </w:rPr>
      </w:pPr>
      <w:r>
        <w:rPr>
          <w:rFonts w:eastAsia="Arial" w:cs="Arial" w:ascii="Arial" w:hAnsi="Arial"/>
          <w:sz w:val="24"/>
          <w:szCs w:val="24"/>
        </w:rPr>
        <w:t>ТК</w:t>
      </w:r>
      <w:r>
        <w:rPr>
          <w:rFonts w:eastAsia="Arial" w:cs="Arial" w:ascii="Arial" w:hAnsi="Arial"/>
          <w:spacing w:val="-13"/>
          <w:sz w:val="24"/>
          <w:szCs w:val="24"/>
        </w:rPr>
        <w:t xml:space="preserve"> </w:t>
      </w:r>
      <w:r>
        <w:rPr>
          <w:rFonts w:eastAsia="Arial" w:cs="Arial" w:ascii="Arial" w:hAnsi="Arial"/>
          <w:sz w:val="24"/>
          <w:szCs w:val="24"/>
        </w:rPr>
        <w:t>–</w:t>
      </w:r>
      <w:r>
        <w:rPr>
          <w:rFonts w:eastAsia="Arial" w:cs="Arial" w:ascii="Arial" w:hAnsi="Arial"/>
          <w:spacing w:val="-13"/>
          <w:sz w:val="24"/>
          <w:szCs w:val="24"/>
        </w:rPr>
        <w:t xml:space="preserve"> </w:t>
      </w:r>
      <w:r>
        <w:rPr>
          <w:rFonts w:eastAsia="Arial" w:cs="Arial" w:ascii="Arial" w:hAnsi="Arial"/>
          <w:sz w:val="24"/>
          <w:szCs w:val="24"/>
        </w:rPr>
        <w:t>тепловая</w:t>
      </w:r>
      <w:r>
        <w:rPr>
          <w:rFonts w:eastAsia="Arial" w:cs="Arial" w:ascii="Arial" w:hAnsi="Arial"/>
          <w:spacing w:val="-12"/>
          <w:sz w:val="24"/>
          <w:szCs w:val="24"/>
        </w:rPr>
        <w:t xml:space="preserve"> </w:t>
      </w:r>
      <w:r>
        <w:rPr>
          <w:rFonts w:eastAsia="Arial" w:cs="Arial" w:ascii="Arial" w:hAnsi="Arial"/>
          <w:sz w:val="24"/>
          <w:szCs w:val="24"/>
        </w:rPr>
        <w:t xml:space="preserve">камера; </w:t>
      </w:r>
    </w:p>
    <w:p>
      <w:pPr>
        <w:pStyle w:val="Normal"/>
        <w:spacing w:lineRule="auto" w:line="276" w:before="41" w:after="0"/>
        <w:ind w:left="705" w:right="6505"/>
        <w:rPr>
          <w:rFonts w:ascii="Arial" w:hAnsi="Arial" w:cs="Arial"/>
          <w:sz w:val="24"/>
          <w:szCs w:val="24"/>
        </w:rPr>
      </w:pPr>
      <w:r>
        <w:rPr>
          <w:rFonts w:eastAsia="Arial" w:cs="Arial" w:ascii="Arial" w:hAnsi="Arial"/>
          <w:sz w:val="24"/>
          <w:szCs w:val="24"/>
        </w:rPr>
        <w:t xml:space="preserve">ТО – теплообменник; </w:t>
      </w:r>
    </w:p>
    <w:p>
      <w:pPr>
        <w:pStyle w:val="Normal"/>
        <w:spacing w:lineRule="auto" w:line="276" w:before="41" w:after="0"/>
        <w:ind w:left="705" w:right="6505"/>
        <w:rPr>
          <w:rFonts w:ascii="Arial" w:hAnsi="Arial" w:cs="Arial"/>
          <w:sz w:val="24"/>
          <w:szCs w:val="24"/>
        </w:rPr>
      </w:pPr>
      <w:r>
        <w:rPr>
          <w:rFonts w:eastAsia="Arial" w:cs="Arial" w:ascii="Arial" w:hAnsi="Arial"/>
          <w:sz w:val="24"/>
          <w:szCs w:val="24"/>
        </w:rPr>
        <w:t xml:space="preserve">ТП – тепловой пункт; </w:t>
      </w:r>
    </w:p>
    <w:p>
      <w:pPr>
        <w:pStyle w:val="Normal"/>
        <w:spacing w:lineRule="auto" w:line="276" w:before="41" w:after="0"/>
        <w:ind w:left="705" w:right="6505"/>
        <w:rPr>
          <w:rFonts w:ascii="Arial" w:hAnsi="Arial" w:cs="Arial"/>
          <w:sz w:val="24"/>
          <w:szCs w:val="24"/>
        </w:rPr>
      </w:pPr>
      <w:r>
        <w:rPr>
          <w:rFonts w:eastAsia="Arial" w:cs="Arial" w:ascii="Arial" w:hAnsi="Arial"/>
          <w:sz w:val="24"/>
          <w:szCs w:val="24"/>
        </w:rPr>
        <w:t>ТС – тепловые сети;</w:t>
      </w:r>
    </w:p>
    <w:p>
      <w:pPr>
        <w:pStyle w:val="Normal"/>
        <w:spacing w:lineRule="auto" w:line="276"/>
        <w:ind w:left="705" w:right="5514"/>
        <w:rPr>
          <w:rFonts w:ascii="Arial" w:hAnsi="Arial" w:cs="Arial"/>
          <w:sz w:val="24"/>
          <w:szCs w:val="24"/>
        </w:rPr>
      </w:pPr>
      <w:r>
        <w:rPr>
          <w:rFonts w:eastAsia="Arial" w:cs="Arial" w:ascii="Arial" w:hAnsi="Arial"/>
          <w:sz w:val="24"/>
          <w:szCs w:val="24"/>
        </w:rPr>
        <w:t>УГРЭС</w:t>
      </w:r>
      <w:r>
        <w:rPr>
          <w:rFonts w:eastAsia="Arial" w:cs="Arial" w:ascii="Arial" w:hAnsi="Arial"/>
          <w:spacing w:val="-11"/>
          <w:sz w:val="24"/>
          <w:szCs w:val="24"/>
        </w:rPr>
        <w:t xml:space="preserve"> </w:t>
      </w:r>
      <w:r>
        <w:rPr>
          <w:rFonts w:eastAsia="Arial" w:cs="Arial" w:ascii="Arial" w:hAnsi="Arial"/>
          <w:sz w:val="24"/>
          <w:szCs w:val="24"/>
        </w:rPr>
        <w:t>–</w:t>
      </w:r>
      <w:r>
        <w:rPr>
          <w:rFonts w:eastAsia="Arial" w:cs="Arial" w:ascii="Arial" w:hAnsi="Arial"/>
          <w:spacing w:val="-13"/>
          <w:sz w:val="24"/>
          <w:szCs w:val="24"/>
        </w:rPr>
        <w:t xml:space="preserve"> </w:t>
      </w:r>
      <w:r>
        <w:rPr>
          <w:rFonts w:eastAsia="Arial" w:cs="Arial" w:ascii="Arial" w:hAnsi="Arial"/>
          <w:sz w:val="24"/>
          <w:szCs w:val="24"/>
        </w:rPr>
        <w:t>Уруссинская</w:t>
      </w:r>
      <w:r>
        <w:rPr>
          <w:rFonts w:eastAsia="Arial" w:cs="Arial" w:ascii="Arial" w:hAnsi="Arial"/>
          <w:spacing w:val="-13"/>
          <w:sz w:val="24"/>
          <w:szCs w:val="24"/>
        </w:rPr>
        <w:t xml:space="preserve"> </w:t>
      </w:r>
      <w:r>
        <w:rPr>
          <w:rFonts w:eastAsia="Arial" w:cs="Arial" w:ascii="Arial" w:hAnsi="Arial"/>
          <w:sz w:val="24"/>
          <w:szCs w:val="24"/>
        </w:rPr>
        <w:t xml:space="preserve">ГРЭС; </w:t>
      </w:r>
    </w:p>
    <w:p>
      <w:pPr>
        <w:pStyle w:val="Normal"/>
        <w:spacing w:lineRule="auto" w:line="276"/>
        <w:ind w:left="705" w:right="5514"/>
        <w:rPr>
          <w:rFonts w:ascii="Arial" w:hAnsi="Arial" w:cs="Arial"/>
          <w:sz w:val="24"/>
          <w:szCs w:val="24"/>
        </w:rPr>
      </w:pPr>
      <w:r>
        <w:rPr>
          <w:rFonts w:eastAsia="Arial" w:cs="Arial" w:ascii="Arial" w:hAnsi="Arial"/>
          <w:sz w:val="24"/>
          <w:szCs w:val="24"/>
        </w:rPr>
        <w:t>ХВО – химводоочистка;</w:t>
      </w:r>
    </w:p>
    <w:p>
      <w:pPr>
        <w:pStyle w:val="Normal"/>
        <w:spacing w:lineRule="auto" w:line="276"/>
        <w:ind w:left="705" w:right="5036"/>
        <w:rPr>
          <w:rFonts w:ascii="Arial" w:hAnsi="Arial" w:cs="Arial"/>
          <w:sz w:val="24"/>
          <w:szCs w:val="24"/>
        </w:rPr>
      </w:pPr>
      <w:r>
        <w:rPr>
          <w:rFonts w:eastAsia="Arial" w:cs="Arial" w:ascii="Arial" w:hAnsi="Arial"/>
          <w:sz w:val="24"/>
          <w:szCs w:val="24"/>
        </w:rPr>
        <w:t xml:space="preserve">ХВС – холодное водоснабжение; </w:t>
      </w:r>
    </w:p>
    <w:p>
      <w:pPr>
        <w:pStyle w:val="Normal"/>
        <w:spacing w:lineRule="auto" w:line="276"/>
        <w:ind w:left="705" w:right="5036"/>
        <w:rPr>
          <w:rFonts w:ascii="Arial" w:hAnsi="Arial" w:cs="Arial"/>
          <w:sz w:val="24"/>
          <w:szCs w:val="24"/>
        </w:rPr>
      </w:pPr>
      <w:r>
        <w:rPr>
          <w:rFonts w:eastAsia="Arial" w:cs="Arial" w:ascii="Arial" w:hAnsi="Arial"/>
          <w:sz w:val="24"/>
          <w:szCs w:val="24"/>
        </w:rPr>
        <w:t>ЦТП</w:t>
      </w:r>
      <w:r>
        <w:rPr>
          <w:rFonts w:eastAsia="Arial" w:cs="Arial" w:ascii="Arial" w:hAnsi="Arial"/>
          <w:spacing w:val="-10"/>
          <w:sz w:val="24"/>
          <w:szCs w:val="24"/>
        </w:rPr>
        <w:t xml:space="preserve"> </w:t>
      </w:r>
      <w:r>
        <w:rPr>
          <w:rFonts w:eastAsia="Arial" w:cs="Arial" w:ascii="Arial" w:hAnsi="Arial"/>
          <w:sz w:val="24"/>
          <w:szCs w:val="24"/>
        </w:rPr>
        <w:t>–</w:t>
      </w:r>
      <w:r>
        <w:rPr>
          <w:rFonts w:eastAsia="Arial" w:cs="Arial" w:ascii="Arial" w:hAnsi="Arial"/>
          <w:spacing w:val="-10"/>
          <w:sz w:val="24"/>
          <w:szCs w:val="24"/>
        </w:rPr>
        <w:t xml:space="preserve"> </w:t>
      </w:r>
      <w:r>
        <w:rPr>
          <w:rFonts w:eastAsia="Arial" w:cs="Arial" w:ascii="Arial" w:hAnsi="Arial"/>
          <w:sz w:val="24"/>
          <w:szCs w:val="24"/>
        </w:rPr>
        <w:t>центральный</w:t>
      </w:r>
      <w:r>
        <w:rPr>
          <w:rFonts w:eastAsia="Arial" w:cs="Arial" w:ascii="Arial" w:hAnsi="Arial"/>
          <w:spacing w:val="-10"/>
          <w:sz w:val="24"/>
          <w:szCs w:val="24"/>
        </w:rPr>
        <w:t xml:space="preserve"> </w:t>
      </w:r>
      <w:r>
        <w:rPr>
          <w:rFonts w:eastAsia="Arial" w:cs="Arial" w:ascii="Arial" w:hAnsi="Arial"/>
          <w:sz w:val="24"/>
          <w:szCs w:val="24"/>
        </w:rPr>
        <w:t>тепловой</w:t>
      </w:r>
      <w:r>
        <w:rPr>
          <w:rFonts w:eastAsia="Arial" w:cs="Arial" w:ascii="Arial" w:hAnsi="Arial"/>
          <w:spacing w:val="-10"/>
          <w:sz w:val="24"/>
          <w:szCs w:val="24"/>
        </w:rPr>
        <w:t xml:space="preserve"> </w:t>
      </w:r>
      <w:r>
        <w:rPr>
          <w:rFonts w:eastAsia="Arial" w:cs="Arial" w:ascii="Arial" w:hAnsi="Arial"/>
          <w:sz w:val="24"/>
          <w:szCs w:val="24"/>
        </w:rPr>
        <w:t>пункт;</w:t>
      </w:r>
    </w:p>
    <w:p>
      <w:pPr>
        <w:sectPr>
          <w:headerReference w:type="default" r:id="rId160"/>
          <w:headerReference w:type="first" r:id="rId161"/>
          <w:footerReference w:type="default" r:id="rId162"/>
          <w:footerReference w:type="first" r:id="rId163"/>
          <w:type w:val="nextPage"/>
          <w:pgSz w:w="11906" w:h="16838"/>
          <w:pgMar w:left="1220" w:right="567" w:gutter="0" w:header="751" w:top="1420" w:footer="915" w:bottom="1120"/>
          <w:pgNumType w:fmt="decimal"/>
          <w:formProt w:val="false"/>
          <w:textDirection w:val="lrTb"/>
          <w:docGrid w:type="default" w:linePitch="360" w:charSpace="4096"/>
        </w:sectPr>
        <w:pStyle w:val="Normal"/>
        <w:ind w:left="705"/>
        <w:rPr>
          <w:rFonts w:ascii="Arial" w:hAnsi="Arial" w:cs="Arial"/>
          <w:sz w:val="24"/>
          <w:szCs w:val="24"/>
        </w:rPr>
      </w:pPr>
      <w:r>
        <w:rPr>
          <w:rFonts w:eastAsia="Arial" w:cs="Arial" w:ascii="Arial" w:hAnsi="Arial"/>
          <w:sz w:val="24"/>
          <w:szCs w:val="24"/>
        </w:rPr>
        <w:t>ЮМР,</w:t>
      </w:r>
      <w:r>
        <w:rPr>
          <w:rFonts w:eastAsia="Arial" w:cs="Arial" w:ascii="Arial" w:hAnsi="Arial"/>
          <w:spacing w:val="-13"/>
          <w:sz w:val="24"/>
          <w:szCs w:val="24"/>
        </w:rPr>
        <w:t xml:space="preserve"> </w:t>
      </w:r>
      <w:r>
        <w:rPr>
          <w:rFonts w:eastAsia="Arial" w:cs="Arial" w:ascii="Arial" w:hAnsi="Arial"/>
          <w:sz w:val="24"/>
          <w:szCs w:val="24"/>
        </w:rPr>
        <w:t>Ютазинский</w:t>
      </w:r>
      <w:r>
        <w:rPr>
          <w:rFonts w:eastAsia="Arial" w:cs="Arial" w:ascii="Arial" w:hAnsi="Arial"/>
          <w:spacing w:val="-10"/>
          <w:sz w:val="24"/>
          <w:szCs w:val="24"/>
        </w:rPr>
        <w:t xml:space="preserve"> </w:t>
      </w:r>
      <w:r>
        <w:rPr>
          <w:rFonts w:eastAsia="Arial" w:cs="Arial" w:ascii="Arial" w:hAnsi="Arial"/>
          <w:sz w:val="24"/>
          <w:szCs w:val="24"/>
        </w:rPr>
        <w:t>МР</w:t>
      </w:r>
      <w:r>
        <w:rPr>
          <w:rFonts w:eastAsia="Arial" w:cs="Arial" w:ascii="Arial" w:hAnsi="Arial"/>
          <w:spacing w:val="-11"/>
          <w:sz w:val="24"/>
          <w:szCs w:val="24"/>
        </w:rPr>
        <w:t xml:space="preserve"> </w:t>
      </w:r>
      <w:r>
        <w:rPr>
          <w:rFonts w:eastAsia="Arial" w:cs="Arial" w:ascii="Arial" w:hAnsi="Arial"/>
          <w:sz w:val="24"/>
          <w:szCs w:val="24"/>
        </w:rPr>
        <w:t>–</w:t>
      </w:r>
      <w:r>
        <w:rPr>
          <w:rFonts w:eastAsia="Arial" w:cs="Arial" w:ascii="Arial" w:hAnsi="Arial"/>
          <w:spacing w:val="-12"/>
          <w:sz w:val="24"/>
          <w:szCs w:val="24"/>
        </w:rPr>
        <w:t xml:space="preserve"> </w:t>
      </w:r>
      <w:r>
        <w:rPr>
          <w:rFonts w:eastAsia="Arial" w:cs="Arial" w:ascii="Arial" w:hAnsi="Arial"/>
          <w:sz w:val="24"/>
          <w:szCs w:val="24"/>
        </w:rPr>
        <w:t>Ютазинский муниципальный</w:t>
      </w:r>
      <w:r>
        <w:rPr>
          <w:rFonts w:eastAsia="Arial" w:cs="Arial" w:ascii="Arial" w:hAnsi="Arial"/>
          <w:spacing w:val="-13"/>
          <w:sz w:val="24"/>
          <w:szCs w:val="24"/>
        </w:rPr>
        <w:t xml:space="preserve"> </w:t>
      </w:r>
      <w:r>
        <w:rPr>
          <w:rFonts w:eastAsia="Arial" w:cs="Arial" w:ascii="Arial" w:hAnsi="Arial"/>
          <w:spacing w:val="-2"/>
          <w:sz w:val="24"/>
          <w:szCs w:val="24"/>
        </w:rPr>
        <w:t>район.</w:t>
      </w:r>
    </w:p>
    <w:p>
      <w:pPr>
        <w:pStyle w:val="Heading1"/>
        <w:tabs>
          <w:tab w:val="clear" w:pos="720"/>
          <w:tab w:val="left" w:pos="618" w:leader="none"/>
        </w:tabs>
        <w:ind w:firstLine="566" w:left="118" w:right="189"/>
        <w:rPr>
          <w:rFonts w:ascii="Arial" w:hAnsi="Arial" w:cs="Arial"/>
          <w:sz w:val="24"/>
          <w:szCs w:val="24"/>
        </w:rPr>
      </w:pPr>
      <w:bookmarkStart w:id="827" w:name="_Toc211264142"/>
      <w:bookmarkStart w:id="828" w:name="_Toc211237137"/>
      <w:bookmarkStart w:id="829" w:name="_bookmark78"/>
      <w:bookmarkEnd w:id="829"/>
      <w:r>
        <w:rPr>
          <w:rFonts w:eastAsia="Arial" w:cs="Arial" w:ascii="Arial" w:hAnsi="Arial"/>
          <w:sz w:val="24"/>
          <w:szCs w:val="24"/>
        </w:rPr>
        <w:t>Глава</w:t>
      </w:r>
      <w:r>
        <w:rPr>
          <w:rFonts w:eastAsia="Arial" w:cs="Arial" w:ascii="Arial" w:hAnsi="Arial"/>
          <w:spacing w:val="-6"/>
          <w:sz w:val="24"/>
          <w:szCs w:val="24"/>
        </w:rPr>
        <w:t xml:space="preserve"> </w:t>
      </w:r>
      <w:r>
        <w:rPr>
          <w:rFonts w:eastAsia="Arial" w:cs="Arial" w:ascii="Arial" w:hAnsi="Arial"/>
          <w:sz w:val="24"/>
          <w:szCs w:val="24"/>
        </w:rPr>
        <w:t>1.</w:t>
      </w:r>
      <w:r>
        <w:rPr>
          <w:rFonts w:eastAsia="Arial" w:cs="Arial" w:ascii="Arial" w:hAnsi="Arial"/>
          <w:spacing w:val="-6"/>
          <w:sz w:val="24"/>
          <w:szCs w:val="24"/>
        </w:rPr>
        <w:t xml:space="preserve"> </w:t>
      </w:r>
      <w:r>
        <w:rPr>
          <w:rFonts w:eastAsia="Arial" w:cs="Arial" w:ascii="Arial" w:hAnsi="Arial"/>
          <w:sz w:val="24"/>
          <w:szCs w:val="24"/>
        </w:rPr>
        <w:t>Существующее</w:t>
      </w:r>
      <w:r>
        <w:rPr>
          <w:rFonts w:eastAsia="Arial" w:cs="Arial" w:ascii="Arial" w:hAnsi="Arial"/>
          <w:spacing w:val="-6"/>
          <w:sz w:val="24"/>
          <w:szCs w:val="24"/>
        </w:rPr>
        <w:t xml:space="preserve"> </w:t>
      </w:r>
      <w:r>
        <w:rPr>
          <w:rFonts w:eastAsia="Arial" w:cs="Arial" w:ascii="Arial" w:hAnsi="Arial"/>
          <w:sz w:val="24"/>
          <w:szCs w:val="24"/>
        </w:rPr>
        <w:t>положение</w:t>
      </w:r>
      <w:r>
        <w:rPr>
          <w:rFonts w:eastAsia="Arial" w:cs="Arial" w:ascii="Arial" w:hAnsi="Arial"/>
          <w:spacing w:val="-6"/>
          <w:sz w:val="24"/>
          <w:szCs w:val="24"/>
        </w:rPr>
        <w:t xml:space="preserve"> </w:t>
      </w:r>
      <w:r>
        <w:rPr>
          <w:rFonts w:eastAsia="Arial" w:cs="Arial" w:ascii="Arial" w:hAnsi="Arial"/>
          <w:sz w:val="24"/>
          <w:szCs w:val="24"/>
        </w:rPr>
        <w:t>в</w:t>
      </w:r>
      <w:r>
        <w:rPr>
          <w:rFonts w:eastAsia="Arial" w:cs="Arial" w:ascii="Arial" w:hAnsi="Arial"/>
          <w:spacing w:val="-5"/>
          <w:sz w:val="24"/>
          <w:szCs w:val="24"/>
        </w:rPr>
        <w:t xml:space="preserve"> </w:t>
      </w:r>
      <w:r>
        <w:rPr>
          <w:rFonts w:eastAsia="Arial" w:cs="Arial" w:ascii="Arial" w:hAnsi="Arial"/>
          <w:sz w:val="24"/>
          <w:szCs w:val="24"/>
        </w:rPr>
        <w:t>сфере</w:t>
      </w:r>
      <w:r>
        <w:rPr>
          <w:rFonts w:eastAsia="Arial" w:cs="Arial" w:ascii="Arial" w:hAnsi="Arial"/>
          <w:spacing w:val="-6"/>
          <w:sz w:val="24"/>
          <w:szCs w:val="24"/>
        </w:rPr>
        <w:t xml:space="preserve"> </w:t>
      </w:r>
      <w:r>
        <w:rPr>
          <w:rFonts w:eastAsia="Arial" w:cs="Arial" w:ascii="Arial" w:hAnsi="Arial"/>
          <w:sz w:val="24"/>
          <w:szCs w:val="24"/>
        </w:rPr>
        <w:t>производства,</w:t>
      </w:r>
      <w:r>
        <w:rPr>
          <w:rFonts w:eastAsia="Arial" w:cs="Arial" w:ascii="Arial" w:hAnsi="Arial"/>
          <w:spacing w:val="-6"/>
          <w:sz w:val="24"/>
          <w:szCs w:val="24"/>
        </w:rPr>
        <w:t xml:space="preserve"> </w:t>
      </w:r>
      <w:r>
        <w:rPr>
          <w:rFonts w:eastAsia="Arial" w:cs="Arial" w:ascii="Arial" w:hAnsi="Arial"/>
          <w:sz w:val="24"/>
          <w:szCs w:val="24"/>
        </w:rPr>
        <w:t>передачи</w:t>
      </w:r>
      <w:r>
        <w:rPr>
          <w:rFonts w:eastAsia="Arial" w:cs="Arial" w:ascii="Arial" w:hAnsi="Arial"/>
          <w:spacing w:val="-6"/>
          <w:sz w:val="24"/>
          <w:szCs w:val="24"/>
        </w:rPr>
        <w:t xml:space="preserve"> </w:t>
      </w:r>
      <w:r>
        <w:rPr>
          <w:rFonts w:eastAsia="Arial" w:cs="Arial" w:ascii="Arial" w:hAnsi="Arial"/>
          <w:sz w:val="24"/>
          <w:szCs w:val="24"/>
        </w:rPr>
        <w:t>и потребления тепловой энергии для целей теплоснабжения</w:t>
      </w:r>
      <w:bookmarkEnd w:id="827"/>
      <w:bookmarkEnd w:id="828"/>
    </w:p>
    <w:p>
      <w:pPr>
        <w:pStyle w:val="BodyText"/>
        <w:tabs>
          <w:tab w:val="clear" w:pos="720"/>
          <w:tab w:val="left" w:pos="618" w:leader="none"/>
        </w:tabs>
        <w:rPr>
          <w:rFonts w:ascii="Arial" w:hAnsi="Arial" w:cs="Arial"/>
          <w:sz w:val="24"/>
          <w:szCs w:val="24"/>
        </w:rPr>
      </w:pPr>
      <w:r>
        <w:rPr>
          <w:rFonts w:cs="Arial" w:ascii="Arial" w:hAnsi="Arial"/>
          <w:sz w:val="24"/>
          <w:szCs w:val="24"/>
        </w:rPr>
      </w:r>
    </w:p>
    <w:p>
      <w:pPr>
        <w:pStyle w:val="Heading1"/>
        <w:tabs>
          <w:tab w:val="clear" w:pos="720"/>
          <w:tab w:val="left" w:pos="618" w:leader="none"/>
        </w:tabs>
        <w:ind w:hanging="0" w:left="142" w:right="189"/>
        <w:jc w:val="center"/>
        <w:rPr>
          <w:rFonts w:ascii="Arial" w:hAnsi="Arial" w:cs="Arial"/>
          <w:spacing w:val="-2"/>
          <w:sz w:val="24"/>
          <w:szCs w:val="24"/>
        </w:rPr>
      </w:pPr>
      <w:bookmarkStart w:id="830" w:name="_Toc211264143"/>
      <w:bookmarkStart w:id="831" w:name="_Toc211237138"/>
      <w:bookmarkStart w:id="832" w:name="_bookmark79"/>
      <w:bookmarkEnd w:id="832"/>
      <w:r>
        <w:rPr>
          <w:rFonts w:eastAsia="Arial" w:cs="Arial" w:ascii="Arial" w:hAnsi="Arial"/>
          <w:sz w:val="24"/>
          <w:szCs w:val="24"/>
        </w:rPr>
        <w:t>Часть</w:t>
      </w:r>
      <w:r>
        <w:rPr>
          <w:rFonts w:eastAsia="Arial" w:cs="Arial" w:ascii="Arial" w:hAnsi="Arial"/>
          <w:spacing w:val="-11"/>
          <w:sz w:val="24"/>
          <w:szCs w:val="24"/>
        </w:rPr>
        <w:t xml:space="preserve"> </w:t>
      </w:r>
      <w:r>
        <w:rPr>
          <w:rFonts w:eastAsia="Arial" w:cs="Arial" w:ascii="Arial" w:hAnsi="Arial"/>
          <w:sz w:val="24"/>
          <w:szCs w:val="24"/>
        </w:rPr>
        <w:t>1.</w:t>
      </w:r>
      <w:r>
        <w:rPr>
          <w:rFonts w:eastAsia="Arial" w:cs="Arial" w:ascii="Arial" w:hAnsi="Arial"/>
          <w:spacing w:val="-12"/>
          <w:sz w:val="24"/>
          <w:szCs w:val="24"/>
        </w:rPr>
        <w:t xml:space="preserve"> </w:t>
      </w:r>
      <w:r>
        <w:rPr>
          <w:rFonts w:eastAsia="Arial" w:cs="Arial" w:ascii="Arial" w:hAnsi="Arial"/>
          <w:sz w:val="24"/>
          <w:szCs w:val="24"/>
        </w:rPr>
        <w:t>Функциональная</w:t>
      </w:r>
      <w:r>
        <w:rPr>
          <w:rFonts w:eastAsia="Arial" w:cs="Arial" w:ascii="Arial" w:hAnsi="Arial"/>
          <w:spacing w:val="-12"/>
          <w:sz w:val="24"/>
          <w:szCs w:val="24"/>
        </w:rPr>
        <w:t xml:space="preserve"> </w:t>
      </w:r>
      <w:r>
        <w:rPr>
          <w:rFonts w:eastAsia="Arial" w:cs="Arial" w:ascii="Arial" w:hAnsi="Arial"/>
          <w:sz w:val="24"/>
          <w:szCs w:val="24"/>
        </w:rPr>
        <w:t>структура</w:t>
      </w:r>
      <w:r>
        <w:rPr>
          <w:rFonts w:eastAsia="Arial" w:cs="Arial" w:ascii="Arial" w:hAnsi="Arial"/>
          <w:spacing w:val="-12"/>
          <w:sz w:val="24"/>
          <w:szCs w:val="24"/>
        </w:rPr>
        <w:t xml:space="preserve"> </w:t>
      </w:r>
      <w:r>
        <w:rPr>
          <w:rFonts w:eastAsia="Arial" w:cs="Arial" w:ascii="Arial" w:hAnsi="Arial"/>
          <w:spacing w:val="-2"/>
          <w:sz w:val="24"/>
          <w:szCs w:val="24"/>
        </w:rPr>
        <w:t>теплоснабжения</w:t>
      </w:r>
      <w:bookmarkEnd w:id="830"/>
      <w:bookmarkEnd w:id="831"/>
    </w:p>
    <w:p>
      <w:pPr>
        <w:pStyle w:val="BodyText"/>
        <w:tabs>
          <w:tab w:val="clear" w:pos="720"/>
          <w:tab w:val="left" w:pos="618" w:leader="none"/>
        </w:tabs>
        <w:rPr>
          <w:rFonts w:ascii="Arial" w:hAnsi="Arial" w:cs="Arial"/>
          <w:sz w:val="24"/>
          <w:szCs w:val="24"/>
        </w:rPr>
      </w:pPr>
      <w:r>
        <w:rPr>
          <w:rFonts w:cs="Arial" w:ascii="Arial" w:hAnsi="Arial"/>
          <w:sz w:val="24"/>
          <w:szCs w:val="24"/>
        </w:rPr>
      </w:r>
    </w:p>
    <w:p>
      <w:pPr>
        <w:pStyle w:val="Heading1"/>
        <w:numPr>
          <w:ilvl w:val="2"/>
          <w:numId w:val="24"/>
        </w:numPr>
        <w:tabs>
          <w:tab w:val="clear" w:pos="720"/>
          <w:tab w:val="left" w:pos="618" w:leader="none"/>
        </w:tabs>
        <w:ind w:firstLine="709" w:left="0"/>
        <w:rPr>
          <w:rFonts w:ascii="Arial" w:hAnsi="Arial" w:cs="Arial"/>
          <w:sz w:val="24"/>
          <w:szCs w:val="24"/>
        </w:rPr>
      </w:pPr>
      <w:bookmarkStart w:id="833" w:name="_Toc211264144"/>
      <w:bookmarkStart w:id="834" w:name="_Toc211237139"/>
      <w:bookmarkStart w:id="835" w:name="_bookmark80"/>
      <w:bookmarkEnd w:id="835"/>
      <w:r>
        <w:rPr>
          <w:rFonts w:eastAsia="Arial" w:cs="Arial" w:ascii="Arial" w:hAnsi="Arial"/>
          <w:sz w:val="24"/>
          <w:szCs w:val="24"/>
        </w:rPr>
        <w:t>Зоны деятельности (эксплуатационной ответственности) теплоснабжающих и теплосетевых организаций и описание структуры договорных отношений между ними</w:t>
      </w:r>
      <w:bookmarkEnd w:id="833"/>
      <w:bookmarkEnd w:id="834"/>
    </w:p>
    <w:p>
      <w:pPr>
        <w:pStyle w:val="BodyText"/>
        <w:tabs>
          <w:tab w:val="clear" w:pos="720"/>
          <w:tab w:val="left" w:pos="618" w:leader="none"/>
        </w:tabs>
        <w:rPr>
          <w:rFonts w:ascii="Arial" w:hAnsi="Arial" w:cs="Arial"/>
          <w:sz w:val="24"/>
          <w:szCs w:val="24"/>
        </w:rPr>
      </w:pPr>
      <w:r>
        <w:rPr>
          <w:rFonts w:cs="Arial" w:ascii="Arial" w:hAnsi="Arial"/>
          <w:sz w:val="24"/>
          <w:szCs w:val="24"/>
        </w:rPr>
      </w:r>
    </w:p>
    <w:p>
      <w:pPr>
        <w:pStyle w:val="BodyText"/>
        <w:tabs>
          <w:tab w:val="clear" w:pos="720"/>
          <w:tab w:val="left" w:pos="618" w:leader="none"/>
          <w:tab w:val="left" w:pos="9214" w:leader="none"/>
        </w:tabs>
        <w:spacing w:before="214" w:after="0"/>
        <w:rPr>
          <w:rFonts w:ascii="Arial" w:hAnsi="Arial" w:cs="Arial"/>
          <w:sz w:val="24"/>
          <w:szCs w:val="24"/>
        </w:rPr>
      </w:pPr>
      <w:r>
        <w:rPr>
          <w:rFonts w:eastAsia="Arial" w:cs="Arial" w:ascii="Arial" w:hAnsi="Arial"/>
          <w:sz w:val="24"/>
          <w:szCs w:val="24"/>
        </w:rPr>
        <w:t>Функциональная структура индивидуального теплоснабжения пгт.Уруссу представляет собой 21 миникотельные осуществляющие теплоснабжение социально-культурных объектов. Многоквартирные жилые дома осуществляют теплоснабжения через индивидуальные 2-х контурные котлы.</w:t>
      </w:r>
    </w:p>
    <w:p>
      <w:pPr>
        <w:pStyle w:val="BodyText"/>
        <w:tabs>
          <w:tab w:val="clear" w:pos="720"/>
          <w:tab w:val="left" w:pos="618" w:leader="none"/>
        </w:tabs>
        <w:rPr>
          <w:rFonts w:ascii="Arial" w:hAnsi="Arial" w:cs="Arial"/>
          <w:sz w:val="24"/>
          <w:szCs w:val="24"/>
        </w:rPr>
      </w:pPr>
      <w:r>
        <w:rPr>
          <w:rFonts w:eastAsia="Arial" w:cs="Arial" w:ascii="Arial" w:hAnsi="Arial"/>
          <w:sz w:val="24"/>
          <w:szCs w:val="24"/>
        </w:rPr>
        <w:t>ООО «Уруссу-Водоканал» осуществляет эксплуатацию 16 миникотельных осуществляющих теплоснабжение социально-культурных объектов.</w:t>
      </w:r>
    </w:p>
    <w:p>
      <w:pPr>
        <w:pStyle w:val="BodyText"/>
        <w:tabs>
          <w:tab w:val="clear" w:pos="720"/>
          <w:tab w:val="left" w:pos="618" w:leader="none"/>
        </w:tabs>
        <w:rPr>
          <w:rFonts w:ascii="Arial" w:hAnsi="Arial" w:cs="Arial"/>
          <w:sz w:val="24"/>
          <w:szCs w:val="24"/>
        </w:rPr>
      </w:pPr>
      <w:r>
        <w:rPr>
          <w:rFonts w:eastAsia="Arial" w:cs="Arial" w:ascii="Arial" w:hAnsi="Arial"/>
          <w:sz w:val="24"/>
          <w:szCs w:val="24"/>
        </w:rPr>
        <w:t>Также на территории пгт.Уруссу действует теплоснабжающая организация, осуществляющая эксплуатацию миникотельных социальных объектов по Ютазинскому МР, в том числе 4 автономные котельные в северной части поселка.</w:t>
      </w:r>
    </w:p>
    <w:p>
      <w:pPr>
        <w:pStyle w:val="BodyText"/>
        <w:tabs>
          <w:tab w:val="clear" w:pos="720"/>
          <w:tab w:val="left" w:pos="618" w:leader="none"/>
        </w:tabs>
        <w:rPr>
          <w:rFonts w:ascii="Arial" w:hAnsi="Arial" w:cs="Arial"/>
          <w:sz w:val="24"/>
          <w:szCs w:val="24"/>
        </w:rPr>
      </w:pPr>
      <w:r>
        <w:rPr>
          <w:rFonts w:eastAsia="Arial" w:cs="Arial" w:ascii="Arial" w:hAnsi="Arial"/>
          <w:sz w:val="24"/>
          <w:szCs w:val="24"/>
        </w:rPr>
        <w:t>В пгт.Уруссу индивидуальное теплоснабжение.</w:t>
      </w:r>
    </w:p>
    <w:p>
      <w:pPr>
        <w:pStyle w:val="BodyText"/>
        <w:tabs>
          <w:tab w:val="clear" w:pos="720"/>
          <w:tab w:val="left" w:pos="618" w:leader="none"/>
        </w:tabs>
        <w:rPr>
          <w:rFonts w:ascii="Arial" w:hAnsi="Arial" w:cs="Arial"/>
          <w:sz w:val="24"/>
          <w:szCs w:val="24"/>
        </w:rPr>
      </w:pPr>
      <w:r>
        <w:rPr>
          <w:rFonts w:eastAsia="Arial" w:cs="Arial" w:ascii="Arial" w:hAnsi="Arial"/>
          <w:sz w:val="24"/>
          <w:szCs w:val="24"/>
        </w:rPr>
        <w:t>Теплоснабжающие организации заключают со всеми потребителями, присоединенными к системам индивидуального теплоснабжения пгт.Уруссу договора на снабжение тепловой энергией. Оплата от абонентов за потребленную тепловую энергию поступает на счета теплоснабжающих организаций.</w:t>
      </w:r>
    </w:p>
    <w:p>
      <w:pPr>
        <w:pStyle w:val="BodyText"/>
        <w:tabs>
          <w:tab w:val="clear" w:pos="720"/>
          <w:tab w:val="left" w:pos="618" w:leader="none"/>
        </w:tabs>
        <w:spacing w:before="10" w:after="0"/>
        <w:rPr>
          <w:rFonts w:ascii="Arial" w:hAnsi="Arial" w:cs="Arial"/>
          <w:sz w:val="24"/>
          <w:szCs w:val="24"/>
        </w:rPr>
      </w:pPr>
      <w:r>
        <w:rPr>
          <w:rFonts w:cs="Arial" w:ascii="Arial" w:hAnsi="Arial"/>
          <w:sz w:val="24"/>
          <w:szCs w:val="24"/>
        </w:rPr>
      </w:r>
    </w:p>
    <w:p>
      <w:pPr>
        <w:pStyle w:val="Heading1"/>
        <w:numPr>
          <w:ilvl w:val="2"/>
          <w:numId w:val="24"/>
        </w:numPr>
        <w:tabs>
          <w:tab w:val="clear" w:pos="720"/>
          <w:tab w:val="left" w:pos="618" w:leader="none"/>
        </w:tabs>
        <w:ind w:firstLine="709" w:left="0"/>
        <w:rPr>
          <w:rFonts w:ascii="Arial" w:hAnsi="Arial" w:cs="Arial"/>
          <w:sz w:val="24"/>
          <w:szCs w:val="24"/>
        </w:rPr>
      </w:pPr>
      <w:bookmarkStart w:id="836" w:name="_Toc211264145"/>
      <w:bookmarkStart w:id="837" w:name="_Toc211237140"/>
      <w:bookmarkStart w:id="838" w:name="_Toc210911820"/>
      <w:bookmarkStart w:id="839" w:name="_Toc210908240"/>
      <w:bookmarkStart w:id="840" w:name="_bookmark82"/>
      <w:bookmarkEnd w:id="840"/>
      <w:r>
        <w:rPr>
          <w:rFonts w:eastAsia="Arial" w:cs="Arial" w:ascii="Arial" w:hAnsi="Arial"/>
          <w:sz w:val="24"/>
          <w:szCs w:val="24"/>
        </w:rPr>
        <w:t>Зоны действия производственных котельных</w:t>
      </w:r>
      <w:bookmarkEnd w:id="836"/>
      <w:bookmarkEnd w:id="837"/>
      <w:bookmarkEnd w:id="838"/>
      <w:bookmarkEnd w:id="839"/>
    </w:p>
    <w:p>
      <w:pPr>
        <w:pStyle w:val="BodyText"/>
        <w:tabs>
          <w:tab w:val="clear" w:pos="720"/>
          <w:tab w:val="left" w:pos="618" w:leader="none"/>
        </w:tabs>
        <w:rPr>
          <w:rFonts w:ascii="Arial" w:hAnsi="Arial" w:cs="Arial"/>
          <w:sz w:val="24"/>
          <w:szCs w:val="24"/>
        </w:rPr>
      </w:pPr>
      <w:r>
        <w:rPr>
          <w:rFonts w:cs="Arial" w:ascii="Arial" w:hAnsi="Arial"/>
          <w:sz w:val="24"/>
          <w:szCs w:val="24"/>
        </w:rPr>
      </w:r>
    </w:p>
    <w:p>
      <w:pPr>
        <w:pStyle w:val="BodyText"/>
        <w:tabs>
          <w:tab w:val="clear" w:pos="720"/>
          <w:tab w:val="left" w:pos="618" w:leader="none"/>
        </w:tabs>
        <w:rPr>
          <w:rFonts w:ascii="Arial" w:hAnsi="Arial" w:cs="Arial"/>
          <w:sz w:val="24"/>
          <w:szCs w:val="24"/>
        </w:rPr>
      </w:pPr>
      <w:r>
        <w:rPr>
          <w:rFonts w:eastAsia="Arial" w:cs="Arial" w:ascii="Arial" w:hAnsi="Arial"/>
          <w:sz w:val="24"/>
          <w:szCs w:val="24"/>
        </w:rPr>
        <w:t>В пгт.Уруссу индивидуальное теплоснабжение.</w:t>
      </w:r>
    </w:p>
    <w:p>
      <w:pPr>
        <w:pStyle w:val="BodyText"/>
        <w:tabs>
          <w:tab w:val="clear" w:pos="720"/>
          <w:tab w:val="left" w:pos="618" w:leader="none"/>
        </w:tabs>
        <w:spacing w:before="1" w:after="0"/>
        <w:rPr>
          <w:rFonts w:ascii="Arial" w:hAnsi="Arial" w:cs="Arial"/>
          <w:sz w:val="24"/>
          <w:szCs w:val="24"/>
        </w:rPr>
      </w:pPr>
      <w:r>
        <w:rPr>
          <w:rFonts w:eastAsia="Arial" w:cs="Arial" w:ascii="Arial" w:hAnsi="Arial"/>
          <w:sz w:val="24"/>
          <w:szCs w:val="24"/>
        </w:rPr>
        <w:t>Индивидуальное отопление осуществляется от теплоснабжающих устройств без потерь при передаче, так как нет внешних систем транспортировки тепла. Поэтому потребление тепла при теплоснабжении от индивидуальных установок можно принять равным его производству</w:t>
      </w:r>
    </w:p>
    <w:p>
      <w:pPr>
        <w:pStyle w:val="BodyText"/>
        <w:tabs>
          <w:tab w:val="clear" w:pos="720"/>
          <w:tab w:val="left" w:pos="618" w:leader="none"/>
        </w:tabs>
        <w:spacing w:before="1" w:after="0"/>
        <w:rPr>
          <w:rFonts w:ascii="Arial" w:hAnsi="Arial" w:cs="Arial"/>
          <w:sz w:val="24"/>
          <w:szCs w:val="24"/>
        </w:rPr>
      </w:pPr>
      <w:r>
        <w:rPr>
          <w:rFonts w:eastAsia="Arial" w:cs="Arial" w:ascii="Arial" w:hAnsi="Arial"/>
          <w:sz w:val="24"/>
          <w:szCs w:val="24"/>
        </w:rPr>
        <w:t>Зона действия отопительных миникотельных в пгт.Уруссу:</w:t>
      </w:r>
    </w:p>
    <w:p>
      <w:pPr>
        <w:pStyle w:val="BodyText"/>
        <w:tabs>
          <w:tab w:val="clear" w:pos="720"/>
          <w:tab w:val="left" w:pos="618" w:leader="none"/>
        </w:tabs>
        <w:spacing w:before="1" w:after="0"/>
        <w:rPr>
          <w:rFonts w:ascii="Arial" w:hAnsi="Arial" w:cs="Arial"/>
          <w:sz w:val="24"/>
          <w:szCs w:val="24"/>
        </w:rPr>
      </w:pPr>
      <w:r>
        <w:rPr>
          <w:rFonts w:eastAsia="Arial" w:cs="Arial" w:ascii="Arial" w:hAnsi="Arial"/>
          <w:sz w:val="24"/>
          <w:szCs w:val="24"/>
        </w:rPr>
        <w:t>- по ул.Пушкина, д.105/1 ограничивается территорией КЦСОН «Гармония»;</w:t>
      </w:r>
    </w:p>
    <w:p>
      <w:pPr>
        <w:pStyle w:val="BodyText"/>
        <w:tabs>
          <w:tab w:val="clear" w:pos="720"/>
          <w:tab w:val="left" w:pos="618" w:leader="none"/>
        </w:tabs>
        <w:spacing w:before="1" w:after="0"/>
        <w:rPr>
          <w:rFonts w:ascii="Arial" w:hAnsi="Arial" w:cs="Arial"/>
          <w:spacing w:val="-4"/>
          <w:sz w:val="24"/>
          <w:szCs w:val="24"/>
        </w:rPr>
      </w:pPr>
      <w:r>
        <w:rPr>
          <w:rFonts w:eastAsia="Arial" w:cs="Arial" w:ascii="Arial" w:hAnsi="Arial"/>
          <w:sz w:val="24"/>
          <w:szCs w:val="24"/>
        </w:rPr>
        <w:t>- по</w:t>
      </w:r>
      <w:r>
        <w:rPr>
          <w:rFonts w:eastAsia="Arial" w:cs="Arial" w:ascii="Arial" w:hAnsi="Arial"/>
          <w:spacing w:val="49"/>
          <w:sz w:val="24"/>
          <w:szCs w:val="24"/>
        </w:rPr>
        <w:t xml:space="preserve"> </w:t>
      </w:r>
      <w:r>
        <w:rPr>
          <w:rFonts w:eastAsia="Arial" w:cs="Arial" w:ascii="Arial" w:hAnsi="Arial"/>
          <w:sz w:val="24"/>
          <w:szCs w:val="24"/>
        </w:rPr>
        <w:t>ул.Уруссинская,</w:t>
      </w:r>
      <w:r>
        <w:rPr>
          <w:rFonts w:eastAsia="Arial" w:cs="Arial" w:ascii="Arial" w:hAnsi="Arial"/>
          <w:spacing w:val="47"/>
          <w:sz w:val="24"/>
          <w:szCs w:val="24"/>
        </w:rPr>
        <w:t xml:space="preserve"> </w:t>
      </w:r>
      <w:r>
        <w:rPr>
          <w:rFonts w:eastAsia="Arial" w:cs="Arial" w:ascii="Arial" w:hAnsi="Arial"/>
          <w:sz w:val="24"/>
          <w:szCs w:val="24"/>
        </w:rPr>
        <w:t>д.1б</w:t>
      </w:r>
      <w:r>
        <w:rPr>
          <w:rFonts w:eastAsia="Arial" w:cs="Arial" w:ascii="Arial" w:hAnsi="Arial"/>
          <w:spacing w:val="50"/>
          <w:sz w:val="24"/>
          <w:szCs w:val="24"/>
        </w:rPr>
        <w:t xml:space="preserve"> </w:t>
      </w:r>
      <w:r>
        <w:rPr>
          <w:rFonts w:eastAsia="Arial" w:cs="Arial" w:ascii="Arial" w:hAnsi="Arial"/>
          <w:sz w:val="24"/>
          <w:szCs w:val="24"/>
        </w:rPr>
        <w:t xml:space="preserve">ограничивается территорией </w:t>
      </w:r>
      <w:r>
        <w:rPr>
          <w:rFonts w:eastAsia="Arial" w:cs="Arial" w:ascii="Arial" w:hAnsi="Arial"/>
          <w:spacing w:val="-4"/>
          <w:sz w:val="24"/>
          <w:szCs w:val="24"/>
        </w:rPr>
        <w:t xml:space="preserve">ДЮСШ </w:t>
      </w:r>
      <w:r>
        <w:rPr>
          <w:rFonts w:eastAsia="Arial" w:cs="Arial" w:ascii="Arial" w:hAnsi="Arial"/>
          <w:sz w:val="24"/>
          <w:szCs w:val="24"/>
        </w:rPr>
        <w:t>«ОЛИМП</w:t>
      </w:r>
      <w:r>
        <w:rPr>
          <w:rFonts w:eastAsia="Arial" w:cs="Arial" w:ascii="Arial" w:hAnsi="Arial"/>
          <w:spacing w:val="-4"/>
          <w:sz w:val="24"/>
          <w:szCs w:val="24"/>
        </w:rPr>
        <w:t>»;</w:t>
      </w:r>
    </w:p>
    <w:p>
      <w:pPr>
        <w:pStyle w:val="BodyText"/>
        <w:tabs>
          <w:tab w:val="clear" w:pos="720"/>
          <w:tab w:val="left" w:pos="618" w:leader="none"/>
        </w:tabs>
        <w:spacing w:before="1" w:after="0"/>
        <w:rPr>
          <w:rFonts w:ascii="Arial" w:hAnsi="Arial" w:cs="Arial"/>
          <w:sz w:val="24"/>
          <w:szCs w:val="24"/>
        </w:rPr>
      </w:pPr>
      <w:r>
        <w:rPr>
          <w:rFonts w:eastAsia="Arial" w:cs="Arial" w:ascii="Arial" w:hAnsi="Arial"/>
          <w:sz w:val="24"/>
          <w:szCs w:val="24"/>
        </w:rPr>
        <w:t>- по</w:t>
      </w:r>
      <w:r>
        <w:rPr>
          <w:rFonts w:eastAsia="Arial" w:cs="Arial" w:ascii="Arial" w:hAnsi="Arial"/>
          <w:spacing w:val="49"/>
          <w:sz w:val="24"/>
          <w:szCs w:val="24"/>
        </w:rPr>
        <w:t xml:space="preserve"> </w:t>
      </w:r>
      <w:r>
        <w:rPr>
          <w:rFonts w:eastAsia="Arial" w:cs="Arial" w:ascii="Arial" w:hAnsi="Arial"/>
          <w:sz w:val="24"/>
          <w:szCs w:val="24"/>
        </w:rPr>
        <w:t>ул.Ленина,</w:t>
      </w:r>
      <w:r>
        <w:rPr>
          <w:rFonts w:eastAsia="Arial" w:cs="Arial" w:ascii="Arial" w:hAnsi="Arial"/>
          <w:spacing w:val="47"/>
          <w:sz w:val="24"/>
          <w:szCs w:val="24"/>
        </w:rPr>
        <w:t xml:space="preserve"> </w:t>
      </w:r>
      <w:r>
        <w:rPr>
          <w:rFonts w:eastAsia="Arial" w:cs="Arial" w:ascii="Arial" w:hAnsi="Arial"/>
          <w:sz w:val="24"/>
          <w:szCs w:val="24"/>
        </w:rPr>
        <w:t>д.19</w:t>
      </w:r>
      <w:r>
        <w:rPr>
          <w:rFonts w:eastAsia="Arial" w:cs="Arial" w:ascii="Arial" w:hAnsi="Arial"/>
          <w:spacing w:val="50"/>
          <w:sz w:val="24"/>
          <w:szCs w:val="24"/>
        </w:rPr>
        <w:t xml:space="preserve"> </w:t>
      </w:r>
      <w:r>
        <w:rPr>
          <w:rFonts w:eastAsia="Arial" w:cs="Arial" w:ascii="Arial" w:hAnsi="Arial"/>
          <w:sz w:val="24"/>
          <w:szCs w:val="24"/>
        </w:rPr>
        <w:t xml:space="preserve">ограничивается территорией </w:t>
      </w:r>
      <w:r>
        <w:rPr>
          <w:rFonts w:eastAsia="Arial" w:cs="Arial" w:ascii="Arial" w:hAnsi="Arial"/>
          <w:spacing w:val="-4"/>
          <w:sz w:val="24"/>
          <w:szCs w:val="24"/>
        </w:rPr>
        <w:t>ГАУЗ «Уруссинская ЦРБ»;</w:t>
      </w:r>
    </w:p>
    <w:p>
      <w:pPr>
        <w:pStyle w:val="BodyText"/>
        <w:tabs>
          <w:tab w:val="clear" w:pos="720"/>
          <w:tab w:val="left" w:pos="618" w:leader="none"/>
        </w:tabs>
        <w:spacing w:before="1" w:after="0"/>
        <w:rPr>
          <w:rFonts w:ascii="Arial" w:hAnsi="Arial" w:cs="Arial"/>
          <w:sz w:val="24"/>
          <w:szCs w:val="24"/>
        </w:rPr>
      </w:pPr>
      <w:r>
        <w:rPr>
          <w:rFonts w:eastAsia="Arial" w:cs="Arial" w:ascii="Arial" w:hAnsi="Arial"/>
          <w:sz w:val="24"/>
          <w:szCs w:val="24"/>
        </w:rPr>
        <w:t>- по ул.Пушкина, д.70 ограничивается территорией МБОУ «Уруссинская НОШ №1»;</w:t>
      </w:r>
    </w:p>
    <w:p>
      <w:pPr>
        <w:pStyle w:val="BodyText"/>
        <w:tabs>
          <w:tab w:val="clear" w:pos="720"/>
          <w:tab w:val="left" w:pos="618" w:leader="none"/>
        </w:tabs>
        <w:spacing w:before="1" w:after="0"/>
        <w:rPr>
          <w:rFonts w:ascii="Arial" w:hAnsi="Arial" w:cs="Arial"/>
          <w:sz w:val="24"/>
          <w:szCs w:val="24"/>
        </w:rPr>
      </w:pPr>
      <w:r>
        <w:rPr>
          <w:rFonts w:eastAsia="Arial" w:cs="Arial" w:ascii="Arial" w:hAnsi="Arial"/>
          <w:sz w:val="24"/>
          <w:szCs w:val="24"/>
        </w:rPr>
        <w:t>- по ул.Пушкина, д.89 ограничивается территорией МБОУ «Уруссинская СОШ №2»;</w:t>
      </w:r>
    </w:p>
    <w:p>
      <w:pPr>
        <w:pStyle w:val="BodyText"/>
        <w:tabs>
          <w:tab w:val="clear" w:pos="720"/>
          <w:tab w:val="left" w:pos="618" w:leader="none"/>
        </w:tabs>
        <w:spacing w:before="1" w:after="0"/>
        <w:rPr>
          <w:rFonts w:ascii="Arial" w:hAnsi="Arial" w:cs="Arial"/>
          <w:sz w:val="24"/>
          <w:szCs w:val="24"/>
        </w:rPr>
      </w:pPr>
      <w:r>
        <w:rPr>
          <w:rFonts w:eastAsia="Arial" w:cs="Arial" w:ascii="Arial" w:hAnsi="Arial"/>
          <w:sz w:val="24"/>
          <w:szCs w:val="24"/>
        </w:rPr>
        <w:t>- по ул.Пушкина, д.22 а ограничивается территорией МБОУ «Уруссинская СОШ №3»;</w:t>
      </w:r>
    </w:p>
    <w:p>
      <w:pPr>
        <w:pStyle w:val="BodyText"/>
        <w:tabs>
          <w:tab w:val="clear" w:pos="720"/>
          <w:tab w:val="left" w:pos="618" w:leader="none"/>
        </w:tabs>
        <w:spacing w:before="1" w:after="0"/>
        <w:rPr>
          <w:rFonts w:ascii="Arial" w:hAnsi="Arial" w:cs="Arial"/>
          <w:sz w:val="24"/>
          <w:szCs w:val="24"/>
        </w:rPr>
      </w:pPr>
      <w:r>
        <w:rPr>
          <w:rFonts w:eastAsia="Arial" w:cs="Arial" w:ascii="Arial" w:hAnsi="Arial"/>
          <w:sz w:val="24"/>
          <w:szCs w:val="24"/>
        </w:rPr>
        <w:t>- по ул.Мияссарова, д.69 ограничивается территорией ЦДТ;</w:t>
      </w:r>
    </w:p>
    <w:p>
      <w:pPr>
        <w:pStyle w:val="BodyText"/>
        <w:tabs>
          <w:tab w:val="clear" w:pos="720"/>
          <w:tab w:val="left" w:pos="618" w:leader="none"/>
        </w:tabs>
        <w:spacing w:before="1" w:after="0"/>
        <w:rPr>
          <w:rFonts w:ascii="Arial" w:hAnsi="Arial" w:cs="Arial"/>
          <w:sz w:val="24"/>
          <w:szCs w:val="24"/>
        </w:rPr>
      </w:pPr>
      <w:r>
        <w:rPr>
          <w:rFonts w:eastAsia="Arial" w:cs="Arial" w:ascii="Arial" w:hAnsi="Arial"/>
          <w:sz w:val="24"/>
          <w:szCs w:val="24"/>
        </w:rPr>
        <w:t>- по ул.Горького, д.2 ограничивается территорией МБДОУ «Детский сад №1» МБДОУ «Детский сад №3»;</w:t>
      </w:r>
    </w:p>
    <w:p>
      <w:pPr>
        <w:pStyle w:val="BodyText"/>
        <w:tabs>
          <w:tab w:val="clear" w:pos="720"/>
          <w:tab w:val="left" w:pos="618" w:leader="none"/>
        </w:tabs>
        <w:spacing w:before="1" w:after="0"/>
        <w:rPr>
          <w:rFonts w:ascii="Arial" w:hAnsi="Arial" w:cs="Arial"/>
          <w:sz w:val="24"/>
          <w:szCs w:val="24"/>
        </w:rPr>
      </w:pPr>
      <w:r>
        <w:rPr>
          <w:rFonts w:eastAsia="Arial" w:cs="Arial" w:ascii="Arial" w:hAnsi="Arial"/>
          <w:sz w:val="24"/>
          <w:szCs w:val="24"/>
        </w:rPr>
        <w:t>- по ул.Тукая, д.27 ограничивается территорией МБДОУ «Детский сад №2»;</w:t>
      </w:r>
    </w:p>
    <w:p>
      <w:pPr>
        <w:pStyle w:val="BodyText"/>
        <w:tabs>
          <w:tab w:val="clear" w:pos="720"/>
          <w:tab w:val="left" w:pos="618" w:leader="none"/>
        </w:tabs>
        <w:spacing w:before="1" w:after="0"/>
        <w:rPr>
          <w:rFonts w:ascii="Arial" w:hAnsi="Arial" w:cs="Arial"/>
          <w:sz w:val="24"/>
          <w:szCs w:val="24"/>
        </w:rPr>
      </w:pPr>
      <w:r>
        <w:rPr>
          <w:rFonts w:eastAsia="Arial" w:cs="Arial" w:ascii="Arial" w:hAnsi="Arial"/>
          <w:sz w:val="24"/>
          <w:szCs w:val="24"/>
        </w:rPr>
        <w:t>- по ул.Козина, д.36 ограничивается территорией рынка;</w:t>
      </w:r>
    </w:p>
    <w:p>
      <w:pPr>
        <w:pStyle w:val="BodyText"/>
        <w:tabs>
          <w:tab w:val="clear" w:pos="720"/>
          <w:tab w:val="left" w:pos="618" w:leader="none"/>
        </w:tabs>
        <w:spacing w:before="1" w:after="0"/>
        <w:rPr>
          <w:rFonts w:ascii="Arial" w:hAnsi="Arial" w:cs="Arial"/>
          <w:sz w:val="24"/>
          <w:szCs w:val="24"/>
        </w:rPr>
      </w:pPr>
      <w:r>
        <w:rPr>
          <w:rFonts w:eastAsia="Arial" w:cs="Arial" w:ascii="Arial" w:hAnsi="Arial"/>
          <w:sz w:val="24"/>
          <w:szCs w:val="24"/>
        </w:rPr>
        <w:t>- по ул.М.Джалиля, д.5 ограничивается территорией МБДОУ «Детский сад №4»;</w:t>
      </w:r>
    </w:p>
    <w:p>
      <w:pPr>
        <w:pStyle w:val="BodyText"/>
        <w:tabs>
          <w:tab w:val="clear" w:pos="720"/>
          <w:tab w:val="left" w:pos="618" w:leader="none"/>
        </w:tabs>
        <w:spacing w:before="1" w:after="0"/>
        <w:rPr>
          <w:rFonts w:ascii="Arial" w:hAnsi="Arial" w:cs="Arial"/>
          <w:sz w:val="24"/>
          <w:szCs w:val="24"/>
        </w:rPr>
      </w:pPr>
      <w:r>
        <w:rPr>
          <w:rFonts w:eastAsia="Arial" w:cs="Arial" w:ascii="Arial" w:hAnsi="Arial"/>
          <w:sz w:val="24"/>
          <w:szCs w:val="24"/>
        </w:rPr>
        <w:t>- по ул.П.Сирина, д.28 ограничивается территорией МБДОУ «Детский сад №5»;</w:t>
      </w:r>
    </w:p>
    <w:p>
      <w:pPr>
        <w:pStyle w:val="BodyText"/>
        <w:tabs>
          <w:tab w:val="clear" w:pos="720"/>
          <w:tab w:val="left" w:pos="618" w:leader="none"/>
        </w:tabs>
        <w:spacing w:before="1" w:after="0"/>
        <w:rPr>
          <w:rFonts w:ascii="Arial" w:hAnsi="Arial" w:cs="Arial"/>
          <w:sz w:val="24"/>
          <w:szCs w:val="24"/>
        </w:rPr>
      </w:pPr>
      <w:r>
        <w:rPr>
          <w:rFonts w:eastAsia="Arial" w:cs="Arial" w:ascii="Arial" w:hAnsi="Arial"/>
          <w:sz w:val="24"/>
          <w:szCs w:val="24"/>
        </w:rPr>
        <w:t>- по ул.Пушкина, д.34 ограничивается территорией МБДОУ «Детский сад №6»;</w:t>
      </w:r>
    </w:p>
    <w:p>
      <w:pPr>
        <w:pStyle w:val="BodyText"/>
        <w:tabs>
          <w:tab w:val="clear" w:pos="720"/>
          <w:tab w:val="left" w:pos="618" w:leader="none"/>
        </w:tabs>
        <w:spacing w:before="1" w:after="0"/>
        <w:rPr>
          <w:rFonts w:ascii="Arial" w:hAnsi="Arial" w:cs="Arial"/>
          <w:sz w:val="24"/>
          <w:szCs w:val="24"/>
        </w:rPr>
      </w:pPr>
      <w:r>
        <w:rPr>
          <w:rFonts w:eastAsia="Arial" w:cs="Arial" w:ascii="Arial" w:hAnsi="Arial"/>
          <w:sz w:val="24"/>
          <w:szCs w:val="24"/>
        </w:rPr>
        <w:t>- по ул.Ф.Каримова, д.14 ограничивается территорией МБДОУ «Детский сад №7»;</w:t>
      </w:r>
    </w:p>
    <w:p>
      <w:pPr>
        <w:pStyle w:val="BodyText"/>
        <w:tabs>
          <w:tab w:val="clear" w:pos="720"/>
          <w:tab w:val="left" w:pos="618" w:leader="none"/>
        </w:tabs>
        <w:spacing w:before="1" w:after="0"/>
        <w:rPr>
          <w:rFonts w:ascii="Arial" w:hAnsi="Arial" w:cs="Arial"/>
          <w:sz w:val="24"/>
          <w:szCs w:val="24"/>
        </w:rPr>
      </w:pPr>
      <w:r>
        <w:rPr>
          <w:rFonts w:eastAsia="Arial" w:cs="Arial" w:ascii="Arial" w:hAnsi="Arial"/>
          <w:sz w:val="24"/>
          <w:szCs w:val="24"/>
        </w:rPr>
        <w:t>- по ул.Пушкина, д.56 ограничивается территорией школы интернат;</w:t>
      </w:r>
    </w:p>
    <w:p>
      <w:pPr>
        <w:pStyle w:val="BodyText"/>
        <w:tabs>
          <w:tab w:val="clear" w:pos="720"/>
          <w:tab w:val="left" w:pos="618" w:leader="none"/>
        </w:tabs>
        <w:spacing w:before="1" w:after="0"/>
        <w:rPr>
          <w:rFonts w:ascii="Arial" w:hAnsi="Arial" w:cs="Arial"/>
          <w:sz w:val="24"/>
          <w:szCs w:val="24"/>
        </w:rPr>
      </w:pPr>
      <w:r>
        <w:rPr>
          <w:rFonts w:eastAsia="Arial" w:cs="Arial" w:ascii="Arial" w:hAnsi="Arial"/>
          <w:sz w:val="24"/>
          <w:szCs w:val="24"/>
        </w:rPr>
        <w:t>- по ул.Уруссинская, д.74 ограничивается территорией спального корпуса школы интернат;</w:t>
      </w:r>
    </w:p>
    <w:p>
      <w:pPr>
        <w:pStyle w:val="BodyText"/>
        <w:tabs>
          <w:tab w:val="clear" w:pos="720"/>
          <w:tab w:val="left" w:pos="618" w:leader="none"/>
        </w:tabs>
        <w:spacing w:before="1" w:after="0"/>
        <w:rPr>
          <w:rFonts w:ascii="Arial" w:hAnsi="Arial" w:cs="Arial"/>
          <w:sz w:val="24"/>
          <w:szCs w:val="24"/>
        </w:rPr>
      </w:pPr>
      <w:r>
        <w:rPr>
          <w:rFonts w:eastAsia="Arial" w:cs="Arial" w:ascii="Arial" w:hAnsi="Arial"/>
          <w:sz w:val="24"/>
          <w:szCs w:val="24"/>
        </w:rPr>
        <w:t>- по ул.Уруссинская, д.60 ограничивается территорией Районного дома культуры;</w:t>
      </w:r>
    </w:p>
    <w:p>
      <w:pPr>
        <w:pStyle w:val="BodyText"/>
        <w:tabs>
          <w:tab w:val="clear" w:pos="720"/>
          <w:tab w:val="left" w:pos="618" w:leader="none"/>
        </w:tabs>
        <w:spacing w:before="1" w:after="0"/>
        <w:rPr>
          <w:rFonts w:ascii="Arial" w:hAnsi="Arial" w:cs="Arial"/>
          <w:sz w:val="24"/>
          <w:szCs w:val="24"/>
        </w:rPr>
      </w:pPr>
      <w:r>
        <w:rPr>
          <w:rFonts w:eastAsia="Arial" w:cs="Arial" w:ascii="Arial" w:hAnsi="Arial"/>
          <w:sz w:val="24"/>
          <w:szCs w:val="24"/>
        </w:rPr>
        <w:t>- по ул.Пушкина, д.38 ограничивается территорией Исполнительного комитета Ютазинского муниципального района;</w:t>
      </w:r>
    </w:p>
    <w:p>
      <w:pPr>
        <w:pStyle w:val="BodyText"/>
        <w:tabs>
          <w:tab w:val="clear" w:pos="720"/>
          <w:tab w:val="left" w:pos="618" w:leader="none"/>
        </w:tabs>
        <w:spacing w:before="1" w:after="0"/>
        <w:rPr>
          <w:rFonts w:ascii="Arial" w:hAnsi="Arial" w:cs="Arial"/>
          <w:sz w:val="24"/>
          <w:szCs w:val="24"/>
        </w:rPr>
      </w:pPr>
      <w:r>
        <w:rPr>
          <w:rFonts w:eastAsia="Arial" w:cs="Arial" w:ascii="Arial" w:hAnsi="Arial"/>
          <w:sz w:val="24"/>
          <w:szCs w:val="24"/>
        </w:rPr>
        <w:t>- по пер. Химиков, д.6 ограничивается территорией ПЧ 42;</w:t>
      </w:r>
    </w:p>
    <w:p>
      <w:pPr>
        <w:pStyle w:val="BodyText"/>
        <w:tabs>
          <w:tab w:val="clear" w:pos="720"/>
          <w:tab w:val="left" w:pos="618" w:leader="none"/>
        </w:tabs>
        <w:spacing w:before="1" w:after="0"/>
        <w:rPr>
          <w:rFonts w:ascii="Arial" w:hAnsi="Arial" w:cs="Arial"/>
          <w:sz w:val="24"/>
          <w:szCs w:val="24"/>
        </w:rPr>
      </w:pPr>
      <w:r>
        <w:rPr>
          <w:rFonts w:eastAsia="Arial" w:cs="Arial" w:ascii="Arial" w:hAnsi="Arial"/>
          <w:sz w:val="24"/>
          <w:szCs w:val="24"/>
        </w:rPr>
        <w:t>- по ул.Ф.Каримова, д.16 ограничивается территорией МБОУ «Уруссинская гимназия»;</w:t>
      </w:r>
    </w:p>
    <w:p>
      <w:pPr>
        <w:pStyle w:val="BodyText"/>
        <w:tabs>
          <w:tab w:val="clear" w:pos="720"/>
          <w:tab w:val="left" w:pos="618" w:leader="none"/>
        </w:tabs>
        <w:spacing w:before="1" w:after="0"/>
        <w:rPr>
          <w:rFonts w:ascii="Arial" w:hAnsi="Arial" w:cs="Arial"/>
          <w:sz w:val="24"/>
          <w:szCs w:val="24"/>
        </w:rPr>
      </w:pPr>
      <w:r>
        <w:rPr>
          <w:rFonts w:eastAsia="Arial" w:cs="Arial" w:ascii="Arial" w:hAnsi="Arial"/>
          <w:sz w:val="24"/>
          <w:szCs w:val="24"/>
        </w:rPr>
        <w:t>- по ул.Пушкина, д.121 ограничивается территорией МУП «Теплосервис».</w:t>
      </w:r>
    </w:p>
    <w:p>
      <w:pPr>
        <w:pStyle w:val="Normal"/>
        <w:tabs>
          <w:tab w:val="clear" w:pos="720"/>
          <w:tab w:val="left" w:pos="618" w:leader="none"/>
        </w:tabs>
        <w:spacing w:lineRule="auto" w:line="276"/>
        <w:ind w:firstLine="709"/>
        <w:jc w:val="both"/>
        <w:rPr>
          <w:rFonts w:ascii="Arial" w:hAnsi="Arial" w:cs="Arial"/>
          <w:sz w:val="24"/>
          <w:szCs w:val="24"/>
        </w:rPr>
      </w:pPr>
      <w:r>
        <w:rPr>
          <w:rFonts w:cs="Arial" w:ascii="Arial" w:hAnsi="Arial"/>
          <w:sz w:val="24"/>
          <w:szCs w:val="24"/>
        </w:rPr>
      </w:r>
    </w:p>
    <w:p>
      <w:pPr>
        <w:pStyle w:val="BodyText"/>
        <w:tabs>
          <w:tab w:val="clear" w:pos="720"/>
          <w:tab w:val="left" w:pos="618" w:leader="none"/>
        </w:tabs>
        <w:spacing w:before="78" w:after="0"/>
        <w:rPr>
          <w:rFonts w:ascii="Arial" w:hAnsi="Arial" w:cs="Arial"/>
          <w:sz w:val="24"/>
          <w:szCs w:val="24"/>
        </w:rPr>
      </w:pPr>
      <w:bookmarkStart w:id="841" w:name="_bookmark83"/>
      <w:bookmarkEnd w:id="841"/>
      <w:r>
        <w:rPr>
          <w:rFonts w:eastAsia="Arial" w:cs="Arial" w:ascii="Arial" w:hAnsi="Arial"/>
          <w:sz w:val="24"/>
          <w:szCs w:val="24"/>
        </w:rPr>
        <w:t>Перечень потребителей (жилых домов, бюджетных организаций, прочих потребителей), присоединенных к системе индивидуального теплоснабжения пгт.Уруссу, представлен в таб. 16</w:t>
      </w:r>
    </w:p>
    <w:p>
      <w:pPr>
        <w:pStyle w:val="Normal"/>
        <w:tabs>
          <w:tab w:val="clear" w:pos="720"/>
          <w:tab w:val="left" w:pos="618" w:leader="none"/>
        </w:tabs>
        <w:spacing w:before="120" w:after="0"/>
        <w:ind w:left="4755" w:right="189"/>
        <w:rPr>
          <w:rFonts w:ascii="Arial" w:hAnsi="Arial" w:cs="Arial"/>
          <w:sz w:val="24"/>
          <w:szCs w:val="24"/>
        </w:rPr>
      </w:pPr>
      <w:bookmarkStart w:id="842" w:name="_bookmark84"/>
      <w:bookmarkEnd w:id="842"/>
      <w:r>
        <w:rPr>
          <w:rFonts w:eastAsia="Arial" w:cs="Arial" w:ascii="Arial" w:hAnsi="Arial"/>
          <w:sz w:val="24"/>
          <w:szCs w:val="24"/>
        </w:rPr>
        <w:t>таб.</w:t>
      </w:r>
      <w:r>
        <w:rPr>
          <w:rFonts w:eastAsia="Arial" w:cs="Arial" w:ascii="Arial" w:hAnsi="Arial"/>
          <w:spacing w:val="40"/>
          <w:sz w:val="24"/>
          <w:szCs w:val="24"/>
        </w:rPr>
        <w:t xml:space="preserve"> </w:t>
      </w:r>
      <w:r>
        <w:rPr>
          <w:rFonts w:eastAsia="Arial" w:cs="Arial" w:ascii="Arial" w:hAnsi="Arial"/>
          <w:sz w:val="24"/>
          <w:szCs w:val="24"/>
        </w:rPr>
        <w:t>16</w:t>
      </w:r>
      <w:r>
        <w:rPr>
          <w:rFonts w:eastAsia="Arial" w:cs="Arial" w:ascii="Arial" w:hAnsi="Arial"/>
          <w:spacing w:val="-6"/>
          <w:sz w:val="24"/>
          <w:szCs w:val="24"/>
        </w:rPr>
        <w:t xml:space="preserve"> </w:t>
      </w:r>
      <w:r>
        <w:rPr>
          <w:rFonts w:eastAsia="Arial" w:cs="Arial" w:ascii="Arial" w:hAnsi="Arial"/>
          <w:sz w:val="24"/>
          <w:szCs w:val="24"/>
        </w:rPr>
        <w:t>-</w:t>
      </w:r>
      <w:r>
        <w:rPr>
          <w:rFonts w:eastAsia="Arial" w:cs="Arial" w:ascii="Arial" w:hAnsi="Arial"/>
          <w:spacing w:val="-7"/>
          <w:sz w:val="24"/>
          <w:szCs w:val="24"/>
        </w:rPr>
        <w:t xml:space="preserve"> </w:t>
      </w:r>
      <w:r>
        <w:rPr>
          <w:rFonts w:eastAsia="Arial" w:cs="Arial" w:ascii="Arial" w:hAnsi="Arial"/>
          <w:sz w:val="24"/>
          <w:szCs w:val="24"/>
        </w:rPr>
        <w:t>Перечень</w:t>
      </w:r>
      <w:r>
        <w:rPr>
          <w:rFonts w:eastAsia="Arial" w:cs="Arial" w:ascii="Arial" w:hAnsi="Arial"/>
          <w:spacing w:val="-6"/>
          <w:sz w:val="24"/>
          <w:szCs w:val="24"/>
        </w:rPr>
        <w:t xml:space="preserve"> </w:t>
      </w:r>
      <w:r>
        <w:rPr>
          <w:rFonts w:eastAsia="Arial" w:cs="Arial" w:ascii="Arial" w:hAnsi="Arial"/>
          <w:sz w:val="24"/>
          <w:szCs w:val="24"/>
        </w:rPr>
        <w:t>потребителей</w:t>
      </w:r>
      <w:r>
        <w:rPr>
          <w:rFonts w:eastAsia="Arial" w:cs="Arial" w:ascii="Arial" w:hAnsi="Arial"/>
          <w:spacing w:val="-6"/>
          <w:sz w:val="24"/>
          <w:szCs w:val="24"/>
        </w:rPr>
        <w:t xml:space="preserve"> </w:t>
      </w:r>
      <w:r>
        <w:rPr>
          <w:rFonts w:eastAsia="Arial" w:cs="Arial" w:ascii="Arial" w:hAnsi="Arial"/>
          <w:sz w:val="24"/>
          <w:szCs w:val="24"/>
        </w:rPr>
        <w:t>тепловой энергии пгт.Уруссу</w:t>
      </w:r>
    </w:p>
    <w:p>
      <w:pPr>
        <w:pStyle w:val="Normal"/>
        <w:tabs>
          <w:tab w:val="clear" w:pos="720"/>
          <w:tab w:val="left" w:pos="618" w:leader="none"/>
        </w:tabs>
        <w:spacing w:before="120" w:after="0"/>
        <w:ind w:left="4755" w:right="203"/>
        <w:rPr>
          <w:rFonts w:ascii="Arial" w:hAnsi="Arial" w:cs="Arial"/>
          <w:sz w:val="24"/>
          <w:szCs w:val="24"/>
        </w:rPr>
      </w:pPr>
      <w:r>
        <w:rPr>
          <w:rFonts w:cs="Arial" w:ascii="Arial" w:hAnsi="Arial"/>
          <w:sz w:val="24"/>
          <w:szCs w:val="24"/>
        </w:rPr>
      </w:r>
    </w:p>
    <w:tbl>
      <w:tblPr>
        <w:tblStyle w:val="1575"/>
        <w:tblW w:w="9750" w:type="dxa"/>
        <w:jc w:val="left"/>
        <w:tblInd w:w="116" w:type="dxa"/>
        <w:tblLayout w:type="fixed"/>
        <w:tblCellMar>
          <w:top w:w="0" w:type="dxa"/>
          <w:left w:w="5" w:type="dxa"/>
          <w:bottom w:w="0" w:type="dxa"/>
          <w:right w:w="5" w:type="dxa"/>
        </w:tblCellMar>
        <w:tblLook w:val="01e0" w:noHBand="0" w:noVBand="0" w:firstColumn="1" w:lastRow="1" w:lastColumn="1" w:firstRow="1"/>
      </w:tblPr>
      <w:tblGrid>
        <w:gridCol w:w="2661"/>
        <w:gridCol w:w="7088"/>
      </w:tblGrid>
      <w:tr>
        <w:trPr>
          <w:trHeight w:val="666" w:hRule="atLeast"/>
        </w:trPr>
        <w:tc>
          <w:tcPr>
            <w:tcW w:w="266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77" w:after="0"/>
              <w:ind w:left="789"/>
              <w:jc w:val="left"/>
              <w:rPr>
                <w:rFonts w:ascii="Arial" w:hAnsi="Arial" w:cs="Arial"/>
                <w:sz w:val="24"/>
                <w:szCs w:val="24"/>
              </w:rPr>
            </w:pPr>
            <w:r>
              <w:rPr>
                <w:rFonts w:eastAsia="Arial" w:cs="Arial" w:ascii="Arial" w:hAnsi="Arial"/>
                <w:spacing w:val="-2"/>
                <w:kern w:val="0"/>
                <w:sz w:val="24"/>
                <w:szCs w:val="24"/>
                <w:lang w:eastAsia="en-US" w:bidi="ar-SA"/>
              </w:rPr>
              <w:t>Источник</w:t>
            </w:r>
          </w:p>
        </w:tc>
        <w:tc>
          <w:tcPr>
            <w:tcW w:w="708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77" w:after="0"/>
              <w:ind w:left="2344" w:right="1770"/>
              <w:jc w:val="center"/>
              <w:rPr>
                <w:rFonts w:ascii="Arial" w:hAnsi="Arial" w:cs="Arial"/>
                <w:sz w:val="24"/>
                <w:szCs w:val="24"/>
              </w:rPr>
            </w:pPr>
            <w:r>
              <w:rPr>
                <w:rFonts w:eastAsia="Arial" w:cs="Arial" w:ascii="Arial" w:hAnsi="Arial"/>
                <w:kern w:val="0"/>
                <w:sz w:val="24"/>
                <w:szCs w:val="24"/>
                <w:lang w:eastAsia="en-US" w:bidi="ar-SA"/>
              </w:rPr>
              <w:t>Абоненты</w:t>
            </w:r>
            <w:r>
              <w:rPr>
                <w:rFonts w:eastAsia="Arial" w:cs="Arial" w:ascii="Arial" w:hAnsi="Arial"/>
                <w:spacing w:val="-11"/>
                <w:kern w:val="0"/>
                <w:sz w:val="24"/>
                <w:szCs w:val="24"/>
                <w:lang w:eastAsia="en-US" w:bidi="ar-SA"/>
              </w:rPr>
              <w:t xml:space="preserve"> </w:t>
            </w:r>
            <w:r>
              <w:rPr>
                <w:rFonts w:eastAsia="Arial" w:cs="Arial" w:ascii="Arial" w:hAnsi="Arial"/>
                <w:kern w:val="0"/>
                <w:sz w:val="24"/>
                <w:szCs w:val="24"/>
                <w:lang w:eastAsia="en-US" w:bidi="ar-SA"/>
              </w:rPr>
              <w:t>(по</w:t>
            </w:r>
            <w:r>
              <w:rPr>
                <w:rFonts w:eastAsia="Arial" w:cs="Arial" w:ascii="Arial" w:hAnsi="Arial"/>
                <w:spacing w:val="-8"/>
                <w:kern w:val="0"/>
                <w:sz w:val="24"/>
                <w:szCs w:val="24"/>
                <w:lang w:eastAsia="en-US" w:bidi="ar-SA"/>
              </w:rPr>
              <w:t xml:space="preserve"> </w:t>
            </w:r>
            <w:r>
              <w:rPr>
                <w:rFonts w:eastAsia="Arial" w:cs="Arial" w:ascii="Arial" w:hAnsi="Arial"/>
                <w:spacing w:val="-2"/>
                <w:kern w:val="0"/>
                <w:sz w:val="24"/>
                <w:szCs w:val="24"/>
                <w:lang w:eastAsia="en-US" w:bidi="ar-SA"/>
              </w:rPr>
              <w:t>категориям)</w:t>
            </w:r>
          </w:p>
        </w:tc>
      </w:tr>
      <w:tr>
        <w:trPr>
          <w:trHeight w:val="1275" w:hRule="atLeast"/>
        </w:trPr>
        <w:tc>
          <w:tcPr>
            <w:tcW w:w="266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ind w:left="22" w:right="254"/>
              <w:jc w:val="center"/>
              <w:rPr>
                <w:rFonts w:ascii="Arial" w:hAnsi="Arial" w:cs="Arial"/>
                <w:sz w:val="24"/>
                <w:szCs w:val="24"/>
              </w:rPr>
            </w:pPr>
            <w:r>
              <w:rPr>
                <w:rFonts w:eastAsia="Arial" w:cs="Arial" w:ascii="Arial" w:hAnsi="Arial"/>
                <w:kern w:val="0"/>
                <w:sz w:val="24"/>
                <w:szCs w:val="24"/>
                <w:lang w:eastAsia="en-US" w:bidi="ar-SA"/>
              </w:rPr>
              <w:t>Индивидуальные двухконтурные котлы</w:t>
            </w:r>
          </w:p>
        </w:tc>
        <w:tc>
          <w:tcPr>
            <w:tcW w:w="7088" w:type="dxa"/>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TableParagraph"/>
              <w:widowControl w:val="false"/>
              <w:tabs>
                <w:tab w:val="clear" w:pos="720"/>
                <w:tab w:val="left" w:pos="618" w:leader="none"/>
              </w:tabs>
              <w:spacing w:lineRule="exact" w:line="295" w:before="0" w:after="0"/>
              <w:ind w:left="424"/>
              <w:jc w:val="left"/>
              <w:rPr>
                <w:rFonts w:ascii="Arial" w:hAnsi="Arial" w:cs="Arial"/>
                <w:b/>
                <w:sz w:val="24"/>
                <w:szCs w:val="24"/>
              </w:rPr>
            </w:pPr>
            <w:r>
              <w:rPr>
                <w:rFonts w:eastAsia="Arial" w:cs="Arial" w:ascii="Arial" w:hAnsi="Arial"/>
                <w:b/>
                <w:spacing w:val="-2"/>
                <w:kern w:val="0"/>
                <w:sz w:val="24"/>
                <w:szCs w:val="24"/>
                <w:lang w:eastAsia="en-US" w:bidi="ar-SA"/>
              </w:rPr>
              <w:t>Население:</w:t>
            </w:r>
          </w:p>
          <w:p>
            <w:pPr>
              <w:pStyle w:val="TableParagraph"/>
              <w:widowControl w:val="false"/>
              <w:tabs>
                <w:tab w:val="clear" w:pos="720"/>
                <w:tab w:val="left" w:pos="618" w:leader="none"/>
              </w:tabs>
              <w:spacing w:lineRule="exact" w:line="296" w:before="0" w:after="0"/>
              <w:ind w:left="424"/>
              <w:jc w:val="left"/>
              <w:rPr>
                <w:rFonts w:ascii="Arial" w:hAnsi="Arial" w:cs="Arial"/>
                <w:sz w:val="24"/>
                <w:szCs w:val="24"/>
              </w:rPr>
            </w:pPr>
            <w:r>
              <w:rPr>
                <w:rFonts w:eastAsia="Arial" w:cs="Arial" w:ascii="Arial" w:hAnsi="Arial"/>
                <w:spacing w:val="-4"/>
                <w:kern w:val="0"/>
                <w:sz w:val="24"/>
                <w:szCs w:val="24"/>
                <w:u w:val="single"/>
                <w:lang w:eastAsia="en-US" w:bidi="ar-SA"/>
              </w:rPr>
              <w:t>МКД:</w:t>
            </w:r>
          </w:p>
          <w:p>
            <w:pPr>
              <w:pStyle w:val="TableParagraph"/>
              <w:widowControl w:val="false"/>
              <w:tabs>
                <w:tab w:val="clear" w:pos="720"/>
                <w:tab w:val="left" w:pos="618" w:leader="none"/>
              </w:tabs>
              <w:spacing w:lineRule="exact" w:line="298" w:before="1" w:after="0"/>
              <w:ind w:left="424"/>
              <w:jc w:val="left"/>
              <w:rPr>
                <w:rFonts w:ascii="Arial" w:hAnsi="Arial" w:cs="Arial"/>
                <w:sz w:val="24"/>
                <w:szCs w:val="24"/>
              </w:rPr>
            </w:pPr>
            <w:r>
              <w:rPr>
                <w:rFonts w:eastAsia="Arial" w:cs="Arial" w:ascii="Arial" w:hAnsi="Arial"/>
                <w:kern w:val="0"/>
                <w:sz w:val="24"/>
                <w:szCs w:val="24"/>
                <w:lang w:eastAsia="en-US" w:bidi="ar-SA"/>
              </w:rPr>
              <w:t>ул.Альберта</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Шамкина,</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43,</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46,</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48,</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49,</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51,</w:t>
            </w:r>
            <w:r>
              <w:rPr>
                <w:rFonts w:eastAsia="Arial" w:cs="Arial" w:ascii="Arial" w:hAnsi="Arial"/>
                <w:spacing w:val="-5"/>
                <w:kern w:val="0"/>
                <w:sz w:val="24"/>
                <w:szCs w:val="24"/>
                <w:lang w:eastAsia="en-US" w:bidi="ar-SA"/>
              </w:rPr>
              <w:t xml:space="preserve"> 53</w:t>
            </w:r>
          </w:p>
          <w:p>
            <w:pPr>
              <w:pStyle w:val="TableParagraph"/>
              <w:widowControl w:val="false"/>
              <w:tabs>
                <w:tab w:val="clear" w:pos="720"/>
                <w:tab w:val="left" w:pos="618" w:leader="none"/>
              </w:tabs>
              <w:spacing w:lineRule="exact" w:line="298" w:before="0" w:after="0"/>
              <w:ind w:left="424"/>
              <w:jc w:val="left"/>
              <w:rPr>
                <w:rFonts w:ascii="Arial" w:hAnsi="Arial" w:cs="Arial"/>
                <w:sz w:val="24"/>
                <w:szCs w:val="24"/>
              </w:rPr>
            </w:pPr>
            <w:r>
              <w:rPr>
                <w:rFonts w:eastAsia="Arial" w:cs="Arial" w:ascii="Arial" w:hAnsi="Arial"/>
                <w:kern w:val="0"/>
                <w:sz w:val="24"/>
                <w:szCs w:val="24"/>
                <w:lang w:eastAsia="en-US" w:bidi="ar-SA"/>
              </w:rPr>
              <w:t>ул.Горького,</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1,</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3,</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4А,</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6,</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8,</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10,</w:t>
            </w:r>
            <w:r>
              <w:rPr>
                <w:rFonts w:eastAsia="Arial" w:cs="Arial" w:ascii="Arial" w:hAnsi="Arial"/>
                <w:spacing w:val="-5"/>
                <w:kern w:val="0"/>
                <w:sz w:val="24"/>
                <w:szCs w:val="24"/>
                <w:lang w:eastAsia="en-US" w:bidi="ar-SA"/>
              </w:rPr>
              <w:t xml:space="preserve"> 12</w:t>
            </w:r>
          </w:p>
          <w:p>
            <w:pPr>
              <w:pStyle w:val="TableParagraph"/>
              <w:widowControl w:val="false"/>
              <w:tabs>
                <w:tab w:val="clear" w:pos="720"/>
                <w:tab w:val="left" w:pos="618" w:leader="none"/>
              </w:tabs>
              <w:spacing w:lineRule="exact" w:line="298" w:before="1" w:after="0"/>
              <w:ind w:left="424"/>
              <w:jc w:val="left"/>
              <w:rPr>
                <w:rFonts w:ascii="Arial" w:hAnsi="Arial" w:cs="Arial"/>
                <w:sz w:val="24"/>
                <w:szCs w:val="24"/>
              </w:rPr>
            </w:pPr>
            <w:r>
              <w:rPr>
                <w:rFonts w:eastAsia="Arial" w:cs="Arial" w:ascii="Arial" w:hAnsi="Arial"/>
                <w:kern w:val="0"/>
                <w:sz w:val="24"/>
                <w:szCs w:val="24"/>
                <w:lang w:eastAsia="en-US" w:bidi="ar-SA"/>
              </w:rPr>
              <w:t>ул.Кирова,</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42,</w:t>
            </w:r>
            <w:r>
              <w:rPr>
                <w:rFonts w:eastAsia="Arial" w:cs="Arial" w:ascii="Arial" w:hAnsi="Arial"/>
                <w:spacing w:val="-7"/>
                <w:kern w:val="0"/>
                <w:sz w:val="24"/>
                <w:szCs w:val="24"/>
                <w:lang w:eastAsia="en-US" w:bidi="ar-SA"/>
              </w:rPr>
              <w:t xml:space="preserve"> </w:t>
            </w:r>
            <w:r>
              <w:rPr>
                <w:rFonts w:eastAsia="Arial" w:cs="Arial" w:ascii="Arial" w:hAnsi="Arial"/>
                <w:spacing w:val="-5"/>
                <w:kern w:val="0"/>
                <w:sz w:val="24"/>
                <w:szCs w:val="24"/>
                <w:lang w:eastAsia="en-US" w:bidi="ar-SA"/>
              </w:rPr>
              <w:t>44</w:t>
            </w:r>
          </w:p>
          <w:p>
            <w:pPr>
              <w:pStyle w:val="TableParagraph"/>
              <w:widowControl w:val="false"/>
              <w:tabs>
                <w:tab w:val="clear" w:pos="720"/>
                <w:tab w:val="left" w:pos="618" w:leader="none"/>
              </w:tabs>
              <w:spacing w:lineRule="exact" w:line="298" w:before="0" w:after="0"/>
              <w:ind w:left="424"/>
              <w:jc w:val="left"/>
              <w:rPr>
                <w:rFonts w:ascii="Arial" w:hAnsi="Arial" w:cs="Arial"/>
                <w:sz w:val="24"/>
                <w:szCs w:val="24"/>
              </w:rPr>
            </w:pPr>
            <w:r>
              <w:rPr>
                <w:rFonts w:eastAsia="Arial" w:cs="Arial" w:ascii="Arial" w:hAnsi="Arial"/>
                <w:kern w:val="0"/>
                <w:sz w:val="24"/>
                <w:szCs w:val="24"/>
                <w:lang w:eastAsia="en-US" w:bidi="ar-SA"/>
              </w:rPr>
              <w:t>ул.Козина,</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9"/>
                <w:kern w:val="0"/>
                <w:sz w:val="24"/>
                <w:szCs w:val="24"/>
                <w:lang w:eastAsia="en-US" w:bidi="ar-SA"/>
              </w:rPr>
              <w:t xml:space="preserve"> </w:t>
            </w:r>
            <w:r>
              <w:rPr>
                <w:rFonts w:eastAsia="Arial" w:cs="Arial" w:ascii="Arial" w:hAnsi="Arial"/>
                <w:spacing w:val="-5"/>
                <w:kern w:val="0"/>
                <w:sz w:val="24"/>
                <w:szCs w:val="24"/>
                <w:lang w:eastAsia="en-US" w:bidi="ar-SA"/>
              </w:rPr>
              <w:t>33</w:t>
            </w:r>
          </w:p>
          <w:p>
            <w:pPr>
              <w:pStyle w:val="TableParagraph"/>
              <w:widowControl w:val="false"/>
              <w:tabs>
                <w:tab w:val="clear" w:pos="720"/>
                <w:tab w:val="left" w:pos="618" w:leader="none"/>
              </w:tabs>
              <w:spacing w:lineRule="exact" w:line="298" w:before="1" w:after="0"/>
              <w:ind w:left="424"/>
              <w:jc w:val="left"/>
              <w:rPr>
                <w:rFonts w:ascii="Arial" w:hAnsi="Arial" w:cs="Arial"/>
                <w:sz w:val="24"/>
                <w:szCs w:val="24"/>
              </w:rPr>
            </w:pPr>
            <w:r>
              <w:rPr>
                <w:rFonts w:eastAsia="Arial" w:cs="Arial" w:ascii="Arial" w:hAnsi="Arial"/>
                <w:kern w:val="0"/>
                <w:sz w:val="24"/>
                <w:szCs w:val="24"/>
                <w:lang w:eastAsia="en-US" w:bidi="ar-SA"/>
              </w:rPr>
              <w:t>ул.Куйбышева,</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1,</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3,</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3А,</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5,</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7,</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8,</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15,</w:t>
            </w:r>
            <w:r>
              <w:rPr>
                <w:rFonts w:eastAsia="Arial" w:cs="Arial" w:ascii="Arial" w:hAnsi="Arial"/>
                <w:spacing w:val="-5"/>
                <w:kern w:val="0"/>
                <w:sz w:val="24"/>
                <w:szCs w:val="24"/>
                <w:lang w:eastAsia="en-US" w:bidi="ar-SA"/>
              </w:rPr>
              <w:t xml:space="preserve"> 19</w:t>
            </w:r>
          </w:p>
          <w:p>
            <w:pPr>
              <w:pStyle w:val="TableParagraph"/>
              <w:widowControl w:val="false"/>
              <w:tabs>
                <w:tab w:val="clear" w:pos="720"/>
                <w:tab w:val="left" w:pos="618" w:leader="none"/>
              </w:tabs>
              <w:spacing w:lineRule="exact" w:line="298" w:before="0" w:after="0"/>
              <w:ind w:left="424"/>
              <w:jc w:val="left"/>
              <w:rPr>
                <w:rFonts w:ascii="Arial" w:hAnsi="Arial" w:cs="Arial"/>
                <w:sz w:val="24"/>
                <w:szCs w:val="24"/>
              </w:rPr>
            </w:pPr>
            <w:r>
              <w:rPr>
                <w:rFonts w:eastAsia="Arial" w:cs="Arial" w:ascii="Arial" w:hAnsi="Arial"/>
                <w:kern w:val="0"/>
                <w:sz w:val="24"/>
                <w:szCs w:val="24"/>
                <w:lang w:eastAsia="en-US" w:bidi="ar-SA"/>
              </w:rPr>
              <w:t>ул.Ленина,</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1"/>
                <w:kern w:val="0"/>
                <w:sz w:val="24"/>
                <w:szCs w:val="24"/>
                <w:lang w:eastAsia="en-US" w:bidi="ar-SA"/>
              </w:rPr>
              <w:t xml:space="preserve"> </w:t>
            </w:r>
            <w:r>
              <w:rPr>
                <w:rFonts w:eastAsia="Arial" w:cs="Arial" w:ascii="Arial" w:hAnsi="Arial"/>
                <w:kern w:val="0"/>
                <w:sz w:val="24"/>
                <w:szCs w:val="24"/>
                <w:lang w:eastAsia="en-US" w:bidi="ar-SA"/>
              </w:rPr>
              <w:t>2,</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3,</w:t>
            </w:r>
            <w:r>
              <w:rPr>
                <w:rFonts w:eastAsia="Arial" w:cs="Arial" w:ascii="Arial" w:hAnsi="Arial"/>
                <w:spacing w:val="-4"/>
                <w:kern w:val="0"/>
                <w:sz w:val="24"/>
                <w:szCs w:val="24"/>
                <w:lang w:eastAsia="en-US" w:bidi="ar-SA"/>
              </w:rPr>
              <w:t xml:space="preserve"> 4, </w:t>
            </w:r>
            <w:r>
              <w:rPr>
                <w:rFonts w:eastAsia="Arial" w:cs="Arial" w:ascii="Arial" w:hAnsi="Arial"/>
                <w:kern w:val="0"/>
                <w:sz w:val="24"/>
                <w:szCs w:val="24"/>
                <w:lang w:eastAsia="en-US" w:bidi="ar-SA"/>
              </w:rPr>
              <w:t>5,</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6,</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7,</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8,</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9,</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10,</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11,</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16, 20</w:t>
            </w:r>
          </w:p>
          <w:p>
            <w:pPr>
              <w:pStyle w:val="TableParagraph"/>
              <w:widowControl w:val="false"/>
              <w:tabs>
                <w:tab w:val="clear" w:pos="720"/>
                <w:tab w:val="left" w:pos="618" w:leader="none"/>
              </w:tabs>
              <w:spacing w:before="1" w:after="0"/>
              <w:ind w:left="424"/>
              <w:jc w:val="left"/>
              <w:rPr>
                <w:rFonts w:ascii="Arial" w:hAnsi="Arial" w:cs="Arial"/>
                <w:sz w:val="24"/>
                <w:szCs w:val="24"/>
              </w:rPr>
            </w:pPr>
            <w:r>
              <w:rPr>
                <w:rFonts w:eastAsia="Arial" w:cs="Arial" w:ascii="Arial" w:hAnsi="Arial"/>
                <w:kern w:val="0"/>
                <w:sz w:val="24"/>
                <w:szCs w:val="24"/>
                <w:lang w:eastAsia="en-US" w:bidi="ar-SA"/>
              </w:rPr>
              <w:t>ул.Луговая,</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9,</w:t>
            </w:r>
            <w:r>
              <w:rPr>
                <w:rFonts w:eastAsia="Arial" w:cs="Arial" w:ascii="Arial" w:hAnsi="Arial"/>
                <w:spacing w:val="-4"/>
                <w:kern w:val="0"/>
                <w:sz w:val="24"/>
                <w:szCs w:val="24"/>
                <w:lang w:eastAsia="en-US" w:bidi="ar-SA"/>
              </w:rPr>
              <w:t xml:space="preserve"> </w:t>
            </w:r>
            <w:r>
              <w:rPr>
                <w:rFonts w:eastAsia="Arial" w:cs="Arial" w:ascii="Arial" w:hAnsi="Arial"/>
                <w:spacing w:val="-5"/>
                <w:kern w:val="0"/>
                <w:sz w:val="24"/>
                <w:szCs w:val="24"/>
                <w:lang w:eastAsia="en-US" w:bidi="ar-SA"/>
              </w:rPr>
              <w:t>29</w:t>
            </w:r>
          </w:p>
          <w:p>
            <w:pPr>
              <w:pStyle w:val="TableParagraph"/>
              <w:widowControl w:val="false"/>
              <w:tabs>
                <w:tab w:val="clear" w:pos="720"/>
                <w:tab w:val="left" w:pos="618" w:leader="none"/>
              </w:tabs>
              <w:spacing w:lineRule="exact" w:line="298" w:before="1" w:after="0"/>
              <w:ind w:left="424"/>
              <w:jc w:val="left"/>
              <w:rPr>
                <w:rFonts w:ascii="Arial" w:hAnsi="Arial" w:cs="Arial"/>
                <w:sz w:val="24"/>
                <w:szCs w:val="24"/>
              </w:rPr>
            </w:pPr>
            <w:r>
              <w:rPr>
                <w:rFonts w:eastAsia="Arial" w:cs="Arial" w:ascii="Arial" w:hAnsi="Arial"/>
                <w:kern w:val="0"/>
                <w:sz w:val="24"/>
                <w:szCs w:val="24"/>
                <w:lang w:eastAsia="en-US" w:bidi="ar-SA"/>
              </w:rPr>
              <w:t>ул.М.Джалиля,</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1,</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2А,</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2Б,</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2В,</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3,</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6,</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6А,</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6Б,</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9,</w:t>
            </w:r>
            <w:r>
              <w:rPr>
                <w:rFonts w:eastAsia="Arial" w:cs="Arial" w:ascii="Arial" w:hAnsi="Arial"/>
                <w:spacing w:val="-4"/>
                <w:kern w:val="0"/>
                <w:sz w:val="24"/>
                <w:szCs w:val="24"/>
                <w:lang w:eastAsia="en-US" w:bidi="ar-SA"/>
              </w:rPr>
              <w:t xml:space="preserve"> </w:t>
            </w:r>
            <w:r>
              <w:rPr>
                <w:rFonts w:eastAsia="Arial" w:cs="Arial" w:ascii="Arial" w:hAnsi="Arial"/>
                <w:spacing w:val="-5"/>
                <w:kern w:val="0"/>
                <w:sz w:val="24"/>
                <w:szCs w:val="24"/>
                <w:lang w:eastAsia="en-US" w:bidi="ar-SA"/>
              </w:rPr>
              <w:t>11</w:t>
            </w:r>
          </w:p>
          <w:p>
            <w:pPr>
              <w:pStyle w:val="TableParagraph"/>
              <w:widowControl w:val="false"/>
              <w:tabs>
                <w:tab w:val="clear" w:pos="720"/>
                <w:tab w:val="left" w:pos="618" w:leader="none"/>
              </w:tabs>
              <w:spacing w:lineRule="exact" w:line="298" w:before="0" w:after="0"/>
              <w:ind w:left="424"/>
              <w:jc w:val="left"/>
              <w:rPr>
                <w:rFonts w:ascii="Arial" w:hAnsi="Arial" w:cs="Arial"/>
                <w:sz w:val="24"/>
                <w:szCs w:val="24"/>
              </w:rPr>
            </w:pPr>
            <w:r>
              <w:rPr>
                <w:rFonts w:eastAsia="Arial" w:cs="Arial" w:ascii="Arial" w:hAnsi="Arial"/>
                <w:kern w:val="0"/>
                <w:sz w:val="24"/>
                <w:szCs w:val="24"/>
                <w:lang w:eastAsia="en-US" w:bidi="ar-SA"/>
              </w:rPr>
              <w:t>пер.Молодежный,</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1,</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2,</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3,</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4,</w:t>
            </w:r>
            <w:r>
              <w:rPr>
                <w:rFonts w:eastAsia="Arial" w:cs="Arial" w:ascii="Arial" w:hAnsi="Arial"/>
                <w:spacing w:val="-5"/>
                <w:kern w:val="0"/>
                <w:sz w:val="24"/>
                <w:szCs w:val="24"/>
                <w:lang w:eastAsia="en-US" w:bidi="ar-SA"/>
              </w:rPr>
              <w:t xml:space="preserve"> </w:t>
            </w:r>
            <w:r>
              <w:rPr>
                <w:rFonts w:eastAsia="Arial" w:cs="Arial" w:ascii="Arial" w:hAnsi="Arial"/>
                <w:spacing w:val="-10"/>
                <w:kern w:val="0"/>
                <w:sz w:val="24"/>
                <w:szCs w:val="24"/>
                <w:lang w:eastAsia="en-US" w:bidi="ar-SA"/>
              </w:rPr>
              <w:t>6</w:t>
            </w:r>
          </w:p>
          <w:p>
            <w:pPr>
              <w:pStyle w:val="TableParagraph"/>
              <w:widowControl w:val="false"/>
              <w:tabs>
                <w:tab w:val="clear" w:pos="720"/>
                <w:tab w:val="left" w:pos="618" w:leader="none"/>
              </w:tabs>
              <w:spacing w:lineRule="exact" w:line="298" w:before="1" w:after="0"/>
              <w:ind w:left="424"/>
              <w:jc w:val="left"/>
              <w:rPr>
                <w:rFonts w:ascii="Arial" w:hAnsi="Arial" w:cs="Arial"/>
                <w:sz w:val="24"/>
                <w:szCs w:val="24"/>
              </w:rPr>
            </w:pPr>
            <w:r>
              <w:rPr>
                <w:rFonts w:eastAsia="Arial" w:cs="Arial" w:ascii="Arial" w:hAnsi="Arial"/>
                <w:kern w:val="0"/>
                <w:sz w:val="24"/>
                <w:szCs w:val="24"/>
                <w:lang w:eastAsia="en-US" w:bidi="ar-SA"/>
              </w:rPr>
              <w:t>ул.Пионерская,</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1,</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4,</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5,</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6,</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7,</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9,</w:t>
            </w:r>
            <w:r>
              <w:rPr>
                <w:rFonts w:eastAsia="Arial" w:cs="Arial" w:ascii="Arial" w:hAnsi="Arial"/>
                <w:spacing w:val="-3"/>
                <w:kern w:val="0"/>
                <w:sz w:val="24"/>
                <w:szCs w:val="24"/>
                <w:lang w:eastAsia="en-US" w:bidi="ar-SA"/>
              </w:rPr>
              <w:t xml:space="preserve"> </w:t>
            </w:r>
            <w:r>
              <w:rPr>
                <w:rFonts w:eastAsia="Arial" w:cs="Arial" w:ascii="Arial" w:hAnsi="Arial"/>
                <w:spacing w:val="-5"/>
                <w:kern w:val="0"/>
                <w:sz w:val="24"/>
                <w:szCs w:val="24"/>
                <w:lang w:eastAsia="en-US" w:bidi="ar-SA"/>
              </w:rPr>
              <w:t>14</w:t>
            </w:r>
          </w:p>
          <w:p>
            <w:pPr>
              <w:pStyle w:val="TableParagraph"/>
              <w:widowControl w:val="false"/>
              <w:tabs>
                <w:tab w:val="clear" w:pos="720"/>
                <w:tab w:val="left" w:pos="618" w:leader="none"/>
              </w:tabs>
              <w:spacing w:lineRule="exact" w:line="298" w:before="0" w:after="0"/>
              <w:ind w:left="424"/>
              <w:jc w:val="left"/>
              <w:rPr>
                <w:rFonts w:ascii="Arial" w:hAnsi="Arial" w:cs="Arial"/>
                <w:sz w:val="24"/>
                <w:szCs w:val="24"/>
              </w:rPr>
            </w:pPr>
            <w:r>
              <w:rPr>
                <w:rFonts w:eastAsia="Arial" w:cs="Arial" w:ascii="Arial" w:hAnsi="Arial"/>
                <w:kern w:val="0"/>
                <w:sz w:val="24"/>
                <w:szCs w:val="24"/>
                <w:lang w:eastAsia="en-US" w:bidi="ar-SA"/>
              </w:rPr>
              <w:t>ул.Поэта</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Сирина,</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1,</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19,</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21,</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31,</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33,</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37,</w:t>
            </w:r>
            <w:r>
              <w:rPr>
                <w:rFonts w:eastAsia="Arial" w:cs="Arial" w:ascii="Arial" w:hAnsi="Arial"/>
                <w:spacing w:val="-5"/>
                <w:kern w:val="0"/>
                <w:sz w:val="24"/>
                <w:szCs w:val="24"/>
                <w:lang w:eastAsia="en-US" w:bidi="ar-SA"/>
              </w:rPr>
              <w:t xml:space="preserve"> 39</w:t>
            </w:r>
          </w:p>
          <w:p>
            <w:pPr>
              <w:pStyle w:val="TableParagraph"/>
              <w:widowControl w:val="false"/>
              <w:tabs>
                <w:tab w:val="clear" w:pos="720"/>
                <w:tab w:val="left" w:pos="618" w:leader="none"/>
              </w:tabs>
              <w:spacing w:before="1" w:after="0"/>
              <w:ind w:left="424"/>
              <w:jc w:val="left"/>
              <w:rPr>
                <w:rFonts w:ascii="Arial" w:hAnsi="Arial" w:cs="Arial"/>
                <w:sz w:val="24"/>
                <w:szCs w:val="24"/>
              </w:rPr>
            </w:pPr>
            <w:r>
              <w:rPr>
                <w:rFonts w:eastAsia="Arial" w:cs="Arial" w:ascii="Arial" w:hAnsi="Arial"/>
                <w:kern w:val="0"/>
                <w:sz w:val="24"/>
                <w:szCs w:val="24"/>
                <w:lang w:eastAsia="en-US" w:bidi="ar-SA"/>
              </w:rPr>
              <w:t>ул.Пушкина,</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10"/>
                <w:kern w:val="0"/>
                <w:sz w:val="24"/>
                <w:szCs w:val="24"/>
                <w:lang w:eastAsia="en-US" w:bidi="ar-SA"/>
              </w:rPr>
              <w:t xml:space="preserve"> </w:t>
            </w:r>
            <w:r>
              <w:rPr>
                <w:rFonts w:eastAsia="Arial" w:cs="Arial" w:ascii="Arial" w:hAnsi="Arial"/>
                <w:kern w:val="0"/>
                <w:sz w:val="24"/>
                <w:szCs w:val="24"/>
                <w:lang w:eastAsia="en-US" w:bidi="ar-SA"/>
              </w:rPr>
              <w:t>40,</w:t>
            </w:r>
            <w:r>
              <w:rPr>
                <w:rFonts w:eastAsia="Arial" w:cs="Arial" w:ascii="Arial" w:hAnsi="Arial"/>
                <w:spacing w:val="10"/>
                <w:kern w:val="0"/>
                <w:sz w:val="24"/>
                <w:szCs w:val="24"/>
                <w:lang w:eastAsia="en-US" w:bidi="ar-SA"/>
              </w:rPr>
              <w:t xml:space="preserve"> </w:t>
            </w:r>
            <w:r>
              <w:rPr>
                <w:rFonts w:eastAsia="Arial" w:cs="Arial" w:ascii="Arial" w:hAnsi="Arial"/>
                <w:kern w:val="0"/>
                <w:sz w:val="24"/>
                <w:szCs w:val="24"/>
                <w:lang w:eastAsia="en-US" w:bidi="ar-SA"/>
              </w:rPr>
              <w:t>42,</w:t>
            </w:r>
            <w:r>
              <w:rPr>
                <w:rFonts w:eastAsia="Arial" w:cs="Arial" w:ascii="Arial" w:hAnsi="Arial"/>
                <w:spacing w:val="11"/>
                <w:kern w:val="0"/>
                <w:sz w:val="24"/>
                <w:szCs w:val="24"/>
                <w:lang w:eastAsia="en-US" w:bidi="ar-SA"/>
              </w:rPr>
              <w:t xml:space="preserve"> </w:t>
            </w:r>
            <w:r>
              <w:rPr>
                <w:rFonts w:eastAsia="Arial" w:cs="Arial" w:ascii="Arial" w:hAnsi="Arial"/>
                <w:kern w:val="0"/>
                <w:sz w:val="24"/>
                <w:szCs w:val="24"/>
                <w:lang w:eastAsia="en-US" w:bidi="ar-SA"/>
              </w:rPr>
              <w:t>46,</w:t>
            </w:r>
            <w:r>
              <w:rPr>
                <w:rFonts w:eastAsia="Arial" w:cs="Arial" w:ascii="Arial" w:hAnsi="Arial"/>
                <w:spacing w:val="10"/>
                <w:kern w:val="0"/>
                <w:sz w:val="24"/>
                <w:szCs w:val="24"/>
                <w:lang w:eastAsia="en-US" w:bidi="ar-SA"/>
              </w:rPr>
              <w:t xml:space="preserve"> </w:t>
            </w:r>
            <w:r>
              <w:rPr>
                <w:rFonts w:eastAsia="Arial" w:cs="Arial" w:ascii="Arial" w:hAnsi="Arial"/>
                <w:kern w:val="0"/>
                <w:sz w:val="24"/>
                <w:szCs w:val="24"/>
                <w:lang w:eastAsia="en-US" w:bidi="ar-SA"/>
              </w:rPr>
              <w:t>48,</w:t>
            </w:r>
            <w:r>
              <w:rPr>
                <w:rFonts w:eastAsia="Arial" w:cs="Arial" w:ascii="Arial" w:hAnsi="Arial"/>
                <w:spacing w:val="10"/>
                <w:kern w:val="0"/>
                <w:sz w:val="24"/>
                <w:szCs w:val="24"/>
                <w:lang w:eastAsia="en-US" w:bidi="ar-SA"/>
              </w:rPr>
              <w:t xml:space="preserve"> </w:t>
            </w:r>
            <w:r>
              <w:rPr>
                <w:rFonts w:eastAsia="Arial" w:cs="Arial" w:ascii="Arial" w:hAnsi="Arial"/>
                <w:kern w:val="0"/>
                <w:sz w:val="24"/>
                <w:szCs w:val="24"/>
                <w:lang w:eastAsia="en-US" w:bidi="ar-SA"/>
              </w:rPr>
              <w:t>50,</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52,</w:t>
            </w:r>
            <w:r>
              <w:rPr>
                <w:rFonts w:eastAsia="Arial" w:cs="Arial" w:ascii="Arial" w:hAnsi="Arial"/>
                <w:spacing w:val="10"/>
                <w:kern w:val="0"/>
                <w:sz w:val="24"/>
                <w:szCs w:val="24"/>
                <w:lang w:eastAsia="en-US" w:bidi="ar-SA"/>
              </w:rPr>
              <w:t xml:space="preserve"> </w:t>
            </w:r>
            <w:r>
              <w:rPr>
                <w:rFonts w:eastAsia="Arial" w:cs="Arial" w:ascii="Arial" w:hAnsi="Arial"/>
                <w:kern w:val="0"/>
                <w:sz w:val="24"/>
                <w:szCs w:val="24"/>
                <w:lang w:eastAsia="en-US" w:bidi="ar-SA"/>
              </w:rPr>
              <w:t>54,</w:t>
            </w:r>
            <w:r>
              <w:rPr>
                <w:rFonts w:eastAsia="Arial" w:cs="Arial" w:ascii="Arial" w:hAnsi="Arial"/>
                <w:spacing w:val="10"/>
                <w:kern w:val="0"/>
                <w:sz w:val="24"/>
                <w:szCs w:val="24"/>
                <w:lang w:eastAsia="en-US" w:bidi="ar-SA"/>
              </w:rPr>
              <w:t xml:space="preserve"> </w:t>
            </w:r>
            <w:r>
              <w:rPr>
                <w:rFonts w:eastAsia="Arial" w:cs="Arial" w:ascii="Arial" w:hAnsi="Arial"/>
                <w:kern w:val="0"/>
                <w:sz w:val="24"/>
                <w:szCs w:val="24"/>
                <w:lang w:eastAsia="en-US" w:bidi="ar-SA"/>
              </w:rPr>
              <w:t>68,</w:t>
            </w:r>
            <w:r>
              <w:rPr>
                <w:rFonts w:eastAsia="Arial" w:cs="Arial" w:ascii="Arial" w:hAnsi="Arial"/>
                <w:spacing w:val="11"/>
                <w:kern w:val="0"/>
                <w:sz w:val="24"/>
                <w:szCs w:val="24"/>
                <w:lang w:eastAsia="en-US" w:bidi="ar-SA"/>
              </w:rPr>
              <w:t xml:space="preserve"> </w:t>
            </w:r>
            <w:r>
              <w:rPr>
                <w:rFonts w:eastAsia="Arial" w:cs="Arial" w:ascii="Arial" w:hAnsi="Arial"/>
                <w:kern w:val="0"/>
                <w:sz w:val="24"/>
                <w:szCs w:val="24"/>
                <w:lang w:eastAsia="en-US" w:bidi="ar-SA"/>
              </w:rPr>
              <w:t>72,</w:t>
            </w:r>
            <w:r>
              <w:rPr>
                <w:rFonts w:eastAsia="Arial" w:cs="Arial" w:ascii="Arial" w:hAnsi="Arial"/>
                <w:spacing w:val="10"/>
                <w:kern w:val="0"/>
                <w:sz w:val="24"/>
                <w:szCs w:val="24"/>
                <w:lang w:eastAsia="en-US" w:bidi="ar-SA"/>
              </w:rPr>
              <w:t xml:space="preserve"> </w:t>
            </w:r>
            <w:r>
              <w:rPr>
                <w:rFonts w:eastAsia="Arial" w:cs="Arial" w:ascii="Arial" w:hAnsi="Arial"/>
                <w:kern w:val="0"/>
                <w:sz w:val="24"/>
                <w:szCs w:val="24"/>
                <w:lang w:eastAsia="en-US" w:bidi="ar-SA"/>
              </w:rPr>
              <w:t>77,</w:t>
            </w:r>
            <w:r>
              <w:rPr>
                <w:rFonts w:eastAsia="Arial" w:cs="Arial" w:ascii="Arial" w:hAnsi="Arial"/>
                <w:spacing w:val="10"/>
                <w:kern w:val="0"/>
                <w:sz w:val="24"/>
                <w:szCs w:val="24"/>
                <w:lang w:eastAsia="en-US" w:bidi="ar-SA"/>
              </w:rPr>
              <w:t xml:space="preserve"> </w:t>
            </w:r>
            <w:r>
              <w:rPr>
                <w:rFonts w:eastAsia="Arial" w:cs="Arial" w:ascii="Arial" w:hAnsi="Arial"/>
                <w:kern w:val="0"/>
                <w:sz w:val="24"/>
                <w:szCs w:val="24"/>
                <w:lang w:eastAsia="en-US" w:bidi="ar-SA"/>
              </w:rPr>
              <w:t>85,</w:t>
            </w:r>
            <w:r>
              <w:rPr>
                <w:rFonts w:eastAsia="Arial" w:cs="Arial" w:ascii="Arial" w:hAnsi="Arial"/>
                <w:spacing w:val="13"/>
                <w:kern w:val="0"/>
                <w:sz w:val="24"/>
                <w:szCs w:val="24"/>
                <w:lang w:eastAsia="en-US" w:bidi="ar-SA"/>
              </w:rPr>
              <w:t xml:space="preserve"> </w:t>
            </w:r>
            <w:r>
              <w:rPr>
                <w:rFonts w:eastAsia="Arial" w:cs="Arial" w:ascii="Arial" w:hAnsi="Arial"/>
                <w:spacing w:val="-5"/>
                <w:kern w:val="0"/>
                <w:sz w:val="24"/>
                <w:szCs w:val="24"/>
                <w:lang w:eastAsia="en-US" w:bidi="ar-SA"/>
              </w:rPr>
              <w:t>87,</w:t>
            </w:r>
          </w:p>
          <w:p>
            <w:pPr>
              <w:pStyle w:val="TableParagraph"/>
              <w:widowControl w:val="false"/>
              <w:tabs>
                <w:tab w:val="clear" w:pos="720"/>
                <w:tab w:val="left" w:pos="618" w:leader="none"/>
              </w:tabs>
              <w:spacing w:lineRule="exact" w:line="298" w:before="2" w:after="0"/>
              <w:ind w:left="107"/>
              <w:jc w:val="left"/>
              <w:rPr>
                <w:rFonts w:ascii="Arial" w:hAnsi="Arial" w:cs="Arial"/>
                <w:sz w:val="24"/>
                <w:szCs w:val="24"/>
              </w:rPr>
            </w:pPr>
            <w:r>
              <w:rPr>
                <w:rFonts w:eastAsia="Arial" w:cs="Arial" w:ascii="Arial" w:hAnsi="Arial"/>
                <w:kern w:val="0"/>
                <w:sz w:val="24"/>
                <w:szCs w:val="24"/>
                <w:lang w:eastAsia="en-US" w:bidi="ar-SA"/>
              </w:rPr>
              <w:t>91,</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95,</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97,</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99,</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101,</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103,</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103А, 103 Б,</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105,</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107,</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109,</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111,</w:t>
            </w:r>
            <w:r>
              <w:rPr>
                <w:rFonts w:eastAsia="Arial" w:cs="Arial" w:ascii="Arial" w:hAnsi="Arial"/>
                <w:spacing w:val="-4"/>
                <w:kern w:val="0"/>
                <w:sz w:val="24"/>
                <w:szCs w:val="24"/>
                <w:lang w:eastAsia="en-US" w:bidi="ar-SA"/>
              </w:rPr>
              <w:t xml:space="preserve"> </w:t>
            </w:r>
            <w:r>
              <w:rPr>
                <w:rFonts w:eastAsia="Arial" w:cs="Arial" w:ascii="Arial" w:hAnsi="Arial"/>
                <w:spacing w:val="-5"/>
                <w:kern w:val="0"/>
                <w:sz w:val="24"/>
                <w:szCs w:val="24"/>
                <w:lang w:eastAsia="en-US" w:bidi="ar-SA"/>
              </w:rPr>
              <w:t>113</w:t>
            </w:r>
          </w:p>
          <w:p>
            <w:pPr>
              <w:pStyle w:val="TableParagraph"/>
              <w:widowControl w:val="false"/>
              <w:tabs>
                <w:tab w:val="clear" w:pos="720"/>
                <w:tab w:val="left" w:pos="618" w:leader="none"/>
              </w:tabs>
              <w:spacing w:before="0" w:after="0"/>
              <w:ind w:left="424" w:right="545"/>
              <w:jc w:val="left"/>
              <w:rPr>
                <w:rFonts w:ascii="Arial" w:hAnsi="Arial" w:cs="Arial"/>
                <w:sz w:val="24"/>
                <w:szCs w:val="24"/>
              </w:rPr>
            </w:pPr>
            <w:r>
              <w:rPr>
                <w:rFonts w:eastAsia="Arial" w:cs="Arial" w:ascii="Arial" w:hAnsi="Arial"/>
                <w:kern w:val="0"/>
                <w:sz w:val="24"/>
                <w:szCs w:val="24"/>
                <w:lang w:eastAsia="en-US" w:bidi="ar-SA"/>
              </w:rPr>
              <w:t>пер.Славянский,</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2,</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6,</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8,</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10,</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14,</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16,</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18 пер.Строительный, д.2, 3, 4</w:t>
            </w:r>
          </w:p>
          <w:p>
            <w:pPr>
              <w:pStyle w:val="TableParagraph"/>
              <w:widowControl w:val="false"/>
              <w:tabs>
                <w:tab w:val="clear" w:pos="720"/>
                <w:tab w:val="left" w:pos="618" w:leader="none"/>
              </w:tabs>
              <w:spacing w:before="0" w:after="0"/>
              <w:ind w:firstLine="316" w:left="107"/>
              <w:jc w:val="left"/>
              <w:rPr>
                <w:rFonts w:ascii="Arial" w:hAnsi="Arial" w:cs="Arial"/>
                <w:sz w:val="24"/>
                <w:szCs w:val="24"/>
              </w:rPr>
            </w:pPr>
            <w:r>
              <w:rPr>
                <w:rFonts w:eastAsia="Arial" w:cs="Arial" w:ascii="Arial" w:hAnsi="Arial"/>
                <w:kern w:val="0"/>
                <w:sz w:val="24"/>
                <w:szCs w:val="24"/>
                <w:lang w:eastAsia="en-US" w:bidi="ar-SA"/>
              </w:rPr>
              <w:t>ул.Тукая,</w:t>
            </w:r>
            <w:r>
              <w:rPr>
                <w:rFonts w:eastAsia="Arial" w:cs="Arial" w:ascii="Arial" w:hAnsi="Arial"/>
                <w:spacing w:val="36"/>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35"/>
                <w:kern w:val="0"/>
                <w:sz w:val="24"/>
                <w:szCs w:val="24"/>
                <w:lang w:eastAsia="en-US" w:bidi="ar-SA"/>
              </w:rPr>
              <w:t xml:space="preserve"> </w:t>
            </w:r>
            <w:r>
              <w:rPr>
                <w:rFonts w:eastAsia="Arial" w:cs="Arial" w:ascii="Arial" w:hAnsi="Arial"/>
                <w:kern w:val="0"/>
                <w:sz w:val="24"/>
                <w:szCs w:val="24"/>
                <w:lang w:eastAsia="en-US" w:bidi="ar-SA"/>
              </w:rPr>
              <w:t>2А,</w:t>
            </w:r>
            <w:r>
              <w:rPr>
                <w:rFonts w:eastAsia="Arial" w:cs="Arial" w:ascii="Arial" w:hAnsi="Arial"/>
                <w:spacing w:val="34"/>
                <w:kern w:val="0"/>
                <w:sz w:val="24"/>
                <w:szCs w:val="24"/>
                <w:lang w:eastAsia="en-US" w:bidi="ar-SA"/>
              </w:rPr>
              <w:t xml:space="preserve"> </w:t>
            </w:r>
            <w:r>
              <w:rPr>
                <w:rFonts w:eastAsia="Arial" w:cs="Arial" w:ascii="Arial" w:hAnsi="Arial"/>
                <w:kern w:val="0"/>
                <w:sz w:val="24"/>
                <w:szCs w:val="24"/>
                <w:lang w:eastAsia="en-US" w:bidi="ar-SA"/>
              </w:rPr>
              <w:t>4,</w:t>
            </w:r>
            <w:r>
              <w:rPr>
                <w:rFonts w:eastAsia="Arial" w:cs="Arial" w:ascii="Arial" w:hAnsi="Arial"/>
                <w:spacing w:val="37"/>
                <w:kern w:val="0"/>
                <w:sz w:val="24"/>
                <w:szCs w:val="24"/>
                <w:lang w:eastAsia="en-US" w:bidi="ar-SA"/>
              </w:rPr>
              <w:t xml:space="preserve"> </w:t>
            </w:r>
            <w:r>
              <w:rPr>
                <w:rFonts w:eastAsia="Arial" w:cs="Arial" w:ascii="Arial" w:hAnsi="Arial"/>
                <w:kern w:val="0"/>
                <w:sz w:val="24"/>
                <w:szCs w:val="24"/>
                <w:lang w:eastAsia="en-US" w:bidi="ar-SA"/>
              </w:rPr>
              <w:t>6,</w:t>
            </w:r>
            <w:r>
              <w:rPr>
                <w:rFonts w:eastAsia="Arial" w:cs="Arial" w:ascii="Arial" w:hAnsi="Arial"/>
                <w:spacing w:val="36"/>
                <w:kern w:val="0"/>
                <w:sz w:val="24"/>
                <w:szCs w:val="24"/>
                <w:lang w:eastAsia="en-US" w:bidi="ar-SA"/>
              </w:rPr>
              <w:t xml:space="preserve"> </w:t>
            </w:r>
            <w:r>
              <w:rPr>
                <w:rFonts w:eastAsia="Arial" w:cs="Arial" w:ascii="Arial" w:hAnsi="Arial"/>
                <w:kern w:val="0"/>
                <w:sz w:val="24"/>
                <w:szCs w:val="24"/>
                <w:lang w:eastAsia="en-US" w:bidi="ar-SA"/>
              </w:rPr>
              <w:t>19,</w:t>
            </w:r>
            <w:r>
              <w:rPr>
                <w:rFonts w:eastAsia="Arial" w:cs="Arial" w:ascii="Arial" w:hAnsi="Arial"/>
                <w:spacing w:val="34"/>
                <w:kern w:val="0"/>
                <w:sz w:val="24"/>
                <w:szCs w:val="24"/>
                <w:lang w:eastAsia="en-US" w:bidi="ar-SA"/>
              </w:rPr>
              <w:t xml:space="preserve"> </w:t>
            </w:r>
            <w:r>
              <w:rPr>
                <w:rFonts w:eastAsia="Arial" w:cs="Arial" w:ascii="Arial" w:hAnsi="Arial"/>
                <w:kern w:val="0"/>
                <w:sz w:val="24"/>
                <w:szCs w:val="24"/>
                <w:lang w:eastAsia="en-US" w:bidi="ar-SA"/>
              </w:rPr>
              <w:t>19А,</w:t>
            </w:r>
            <w:r>
              <w:rPr>
                <w:rFonts w:eastAsia="Arial" w:cs="Arial" w:ascii="Arial" w:hAnsi="Arial"/>
                <w:spacing w:val="34"/>
                <w:kern w:val="0"/>
                <w:sz w:val="24"/>
                <w:szCs w:val="24"/>
                <w:lang w:eastAsia="en-US" w:bidi="ar-SA"/>
              </w:rPr>
              <w:t xml:space="preserve"> </w:t>
            </w:r>
            <w:r>
              <w:rPr>
                <w:rFonts w:eastAsia="Arial" w:cs="Arial" w:ascii="Arial" w:hAnsi="Arial"/>
                <w:kern w:val="0"/>
                <w:sz w:val="24"/>
                <w:szCs w:val="24"/>
                <w:lang w:eastAsia="en-US" w:bidi="ar-SA"/>
              </w:rPr>
              <w:t>21,</w:t>
            </w:r>
            <w:r>
              <w:rPr>
                <w:rFonts w:eastAsia="Arial" w:cs="Arial" w:ascii="Arial" w:hAnsi="Arial"/>
                <w:spacing w:val="36"/>
                <w:kern w:val="0"/>
                <w:sz w:val="24"/>
                <w:szCs w:val="24"/>
                <w:lang w:eastAsia="en-US" w:bidi="ar-SA"/>
              </w:rPr>
              <w:t xml:space="preserve"> </w:t>
            </w:r>
            <w:r>
              <w:rPr>
                <w:rFonts w:eastAsia="Arial" w:cs="Arial" w:ascii="Arial" w:hAnsi="Arial"/>
                <w:kern w:val="0"/>
                <w:sz w:val="24"/>
                <w:szCs w:val="24"/>
                <w:lang w:eastAsia="en-US" w:bidi="ar-SA"/>
              </w:rPr>
              <w:t>23,</w:t>
            </w:r>
            <w:r>
              <w:rPr>
                <w:rFonts w:eastAsia="Arial" w:cs="Arial" w:ascii="Arial" w:hAnsi="Arial"/>
                <w:spacing w:val="37"/>
                <w:kern w:val="0"/>
                <w:sz w:val="24"/>
                <w:szCs w:val="24"/>
                <w:lang w:eastAsia="en-US" w:bidi="ar-SA"/>
              </w:rPr>
              <w:t xml:space="preserve"> </w:t>
            </w:r>
            <w:r>
              <w:rPr>
                <w:rFonts w:eastAsia="Arial" w:cs="Arial" w:ascii="Arial" w:hAnsi="Arial"/>
                <w:kern w:val="0"/>
                <w:sz w:val="24"/>
                <w:szCs w:val="24"/>
                <w:lang w:eastAsia="en-US" w:bidi="ar-SA"/>
              </w:rPr>
              <w:t>23А,</w:t>
            </w:r>
            <w:r>
              <w:rPr>
                <w:rFonts w:eastAsia="Arial" w:cs="Arial" w:ascii="Arial" w:hAnsi="Arial"/>
                <w:spacing w:val="34"/>
                <w:kern w:val="0"/>
                <w:sz w:val="24"/>
                <w:szCs w:val="24"/>
                <w:lang w:eastAsia="en-US" w:bidi="ar-SA"/>
              </w:rPr>
              <w:t xml:space="preserve"> </w:t>
            </w:r>
            <w:r>
              <w:rPr>
                <w:rFonts w:eastAsia="Arial" w:cs="Arial" w:ascii="Arial" w:hAnsi="Arial"/>
                <w:kern w:val="0"/>
                <w:sz w:val="24"/>
                <w:szCs w:val="24"/>
                <w:lang w:eastAsia="en-US" w:bidi="ar-SA"/>
              </w:rPr>
              <w:t>23Б,</w:t>
            </w:r>
            <w:r>
              <w:rPr>
                <w:rFonts w:eastAsia="Arial" w:cs="Arial" w:ascii="Arial" w:hAnsi="Arial"/>
                <w:spacing w:val="34"/>
                <w:kern w:val="0"/>
                <w:sz w:val="24"/>
                <w:szCs w:val="24"/>
                <w:lang w:eastAsia="en-US" w:bidi="ar-SA"/>
              </w:rPr>
              <w:t xml:space="preserve"> </w:t>
            </w:r>
            <w:r>
              <w:rPr>
                <w:rFonts w:eastAsia="Arial" w:cs="Arial" w:ascii="Arial" w:hAnsi="Arial"/>
                <w:kern w:val="0"/>
                <w:sz w:val="24"/>
                <w:szCs w:val="24"/>
                <w:lang w:eastAsia="en-US" w:bidi="ar-SA"/>
              </w:rPr>
              <w:t>23В,</w:t>
            </w:r>
            <w:r>
              <w:rPr>
                <w:rFonts w:eastAsia="Arial" w:cs="Arial" w:ascii="Arial" w:hAnsi="Arial"/>
                <w:spacing w:val="34"/>
                <w:kern w:val="0"/>
                <w:sz w:val="24"/>
                <w:szCs w:val="24"/>
                <w:lang w:eastAsia="en-US" w:bidi="ar-SA"/>
              </w:rPr>
              <w:t xml:space="preserve"> </w:t>
            </w:r>
            <w:r>
              <w:rPr>
                <w:rFonts w:eastAsia="Arial" w:cs="Arial" w:ascii="Arial" w:hAnsi="Arial"/>
                <w:kern w:val="0"/>
                <w:sz w:val="24"/>
                <w:szCs w:val="24"/>
                <w:lang w:eastAsia="en-US" w:bidi="ar-SA"/>
              </w:rPr>
              <w:t>25, 25А, 25Б</w:t>
            </w:r>
          </w:p>
          <w:p>
            <w:pPr>
              <w:pStyle w:val="TableParagraph"/>
              <w:widowControl w:val="false"/>
              <w:tabs>
                <w:tab w:val="clear" w:pos="720"/>
                <w:tab w:val="left" w:pos="618" w:leader="none"/>
              </w:tabs>
              <w:spacing w:before="0" w:after="0"/>
              <w:ind w:left="424"/>
              <w:jc w:val="left"/>
              <w:rPr>
                <w:rFonts w:ascii="Arial" w:hAnsi="Arial" w:cs="Arial"/>
                <w:sz w:val="24"/>
                <w:szCs w:val="24"/>
              </w:rPr>
            </w:pPr>
            <w:r>
              <w:rPr>
                <w:rFonts w:eastAsia="Arial" w:cs="Arial" w:ascii="Arial" w:hAnsi="Arial"/>
                <w:kern w:val="0"/>
                <w:sz w:val="24"/>
                <w:szCs w:val="24"/>
                <w:lang w:eastAsia="en-US" w:bidi="ar-SA"/>
              </w:rPr>
              <w:t>ул.Уруссинская,</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3,</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17,</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19,</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22,</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22А,</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24,</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26,</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30,</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32,</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34,</w:t>
            </w:r>
            <w:r>
              <w:rPr>
                <w:rFonts w:eastAsia="Arial" w:cs="Arial" w:ascii="Arial" w:hAnsi="Arial"/>
                <w:spacing w:val="5"/>
                <w:kern w:val="0"/>
                <w:sz w:val="24"/>
                <w:szCs w:val="24"/>
                <w:lang w:eastAsia="en-US" w:bidi="ar-SA"/>
              </w:rPr>
              <w:t xml:space="preserve"> </w:t>
            </w:r>
            <w:r>
              <w:rPr>
                <w:rFonts w:eastAsia="Arial" w:cs="Arial" w:ascii="Arial" w:hAnsi="Arial"/>
                <w:spacing w:val="-5"/>
                <w:kern w:val="0"/>
                <w:sz w:val="24"/>
                <w:szCs w:val="24"/>
                <w:lang w:eastAsia="en-US" w:bidi="ar-SA"/>
              </w:rPr>
              <w:t>42,</w:t>
            </w:r>
          </w:p>
          <w:p>
            <w:pPr>
              <w:pStyle w:val="TableParagraph"/>
              <w:widowControl w:val="false"/>
              <w:tabs>
                <w:tab w:val="clear" w:pos="720"/>
                <w:tab w:val="left" w:pos="618" w:leader="none"/>
              </w:tabs>
              <w:spacing w:before="0" w:after="0"/>
              <w:ind w:left="107"/>
              <w:jc w:val="left"/>
              <w:rPr>
                <w:rFonts w:ascii="Arial" w:hAnsi="Arial" w:cs="Arial"/>
                <w:sz w:val="24"/>
                <w:szCs w:val="24"/>
              </w:rPr>
            </w:pPr>
            <w:r>
              <w:rPr>
                <w:rFonts w:eastAsia="Arial" w:cs="Arial" w:ascii="Arial" w:hAnsi="Arial"/>
                <w:kern w:val="0"/>
                <w:sz w:val="24"/>
                <w:szCs w:val="24"/>
                <w:lang w:eastAsia="en-US" w:bidi="ar-SA"/>
              </w:rPr>
              <w:t>51,</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51А,</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55,</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56,</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58,</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62,</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66,</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70,</w:t>
            </w:r>
            <w:r>
              <w:rPr>
                <w:rFonts w:eastAsia="Arial" w:cs="Arial" w:ascii="Arial" w:hAnsi="Arial"/>
                <w:spacing w:val="-3"/>
                <w:kern w:val="0"/>
                <w:sz w:val="24"/>
                <w:szCs w:val="24"/>
                <w:lang w:eastAsia="en-US" w:bidi="ar-SA"/>
              </w:rPr>
              <w:t xml:space="preserve"> </w:t>
            </w:r>
            <w:r>
              <w:rPr>
                <w:rFonts w:eastAsia="Arial" w:cs="Arial" w:ascii="Arial" w:hAnsi="Arial"/>
                <w:spacing w:val="-5"/>
                <w:kern w:val="0"/>
                <w:sz w:val="24"/>
                <w:szCs w:val="24"/>
                <w:lang w:eastAsia="en-US" w:bidi="ar-SA"/>
              </w:rPr>
              <w:t>72</w:t>
            </w:r>
          </w:p>
          <w:p>
            <w:pPr>
              <w:pStyle w:val="TableParagraph"/>
              <w:widowControl w:val="false"/>
              <w:tabs>
                <w:tab w:val="clear" w:pos="720"/>
                <w:tab w:val="left" w:pos="618" w:leader="none"/>
              </w:tabs>
              <w:spacing w:lineRule="exact" w:line="298" w:before="1" w:after="0"/>
              <w:ind w:left="424"/>
              <w:jc w:val="left"/>
              <w:rPr>
                <w:rFonts w:ascii="Arial" w:hAnsi="Arial" w:cs="Arial"/>
                <w:sz w:val="24"/>
                <w:szCs w:val="24"/>
              </w:rPr>
            </w:pPr>
            <w:r>
              <w:rPr>
                <w:rFonts w:eastAsia="Arial" w:cs="Arial" w:ascii="Arial" w:hAnsi="Arial"/>
                <w:kern w:val="0"/>
                <w:sz w:val="24"/>
                <w:szCs w:val="24"/>
                <w:lang w:eastAsia="en-US" w:bidi="ar-SA"/>
              </w:rPr>
              <w:t>пер.Химиков,</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1,</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3,</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5,</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5А,</w:t>
            </w:r>
            <w:r>
              <w:rPr>
                <w:rFonts w:eastAsia="Arial" w:cs="Arial" w:ascii="Arial" w:hAnsi="Arial"/>
                <w:spacing w:val="-6"/>
                <w:kern w:val="0"/>
                <w:sz w:val="24"/>
                <w:szCs w:val="24"/>
                <w:lang w:eastAsia="en-US" w:bidi="ar-SA"/>
              </w:rPr>
              <w:t xml:space="preserve"> </w:t>
            </w:r>
            <w:r>
              <w:rPr>
                <w:rFonts w:eastAsia="Arial" w:cs="Arial" w:ascii="Arial" w:hAnsi="Arial"/>
                <w:spacing w:val="-5"/>
                <w:kern w:val="0"/>
                <w:sz w:val="24"/>
                <w:szCs w:val="24"/>
                <w:lang w:eastAsia="en-US" w:bidi="ar-SA"/>
              </w:rPr>
              <w:t>7А</w:t>
            </w:r>
          </w:p>
          <w:p>
            <w:pPr>
              <w:pStyle w:val="TableParagraph"/>
              <w:widowControl w:val="false"/>
              <w:tabs>
                <w:tab w:val="clear" w:pos="720"/>
                <w:tab w:val="left" w:pos="618" w:leader="none"/>
              </w:tabs>
              <w:spacing w:lineRule="exact" w:line="298" w:before="0" w:after="0"/>
              <w:ind w:left="424"/>
              <w:jc w:val="left"/>
              <w:rPr>
                <w:rFonts w:ascii="Arial" w:hAnsi="Arial" w:cs="Arial"/>
                <w:spacing w:val="-5"/>
                <w:sz w:val="24"/>
                <w:szCs w:val="24"/>
              </w:rPr>
            </w:pPr>
            <w:r>
              <w:rPr>
                <w:rFonts w:eastAsia="Arial" w:cs="Arial" w:ascii="Arial" w:hAnsi="Arial"/>
                <w:kern w:val="0"/>
                <w:sz w:val="24"/>
                <w:szCs w:val="24"/>
                <w:lang w:eastAsia="en-US" w:bidi="ar-SA"/>
              </w:rPr>
              <w:t>ул.Чкалова,</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28,</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30,</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33,</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35,</w:t>
            </w:r>
            <w:r>
              <w:rPr>
                <w:rFonts w:eastAsia="Arial" w:cs="Arial" w:ascii="Arial" w:hAnsi="Arial"/>
                <w:spacing w:val="-6"/>
                <w:kern w:val="0"/>
                <w:sz w:val="24"/>
                <w:szCs w:val="24"/>
                <w:lang w:eastAsia="en-US" w:bidi="ar-SA"/>
              </w:rPr>
              <w:t xml:space="preserve"> </w:t>
            </w:r>
            <w:r>
              <w:rPr>
                <w:rFonts w:eastAsia="Arial" w:cs="Arial" w:ascii="Arial" w:hAnsi="Arial"/>
                <w:spacing w:val="-5"/>
                <w:kern w:val="0"/>
                <w:sz w:val="24"/>
                <w:szCs w:val="24"/>
                <w:lang w:eastAsia="en-US" w:bidi="ar-SA"/>
              </w:rPr>
              <w:t>37</w:t>
            </w:r>
          </w:p>
          <w:p>
            <w:pPr>
              <w:pStyle w:val="TableParagraph"/>
              <w:widowControl w:val="false"/>
              <w:tabs>
                <w:tab w:val="clear" w:pos="720"/>
                <w:tab w:val="left" w:pos="618" w:leader="none"/>
              </w:tabs>
              <w:spacing w:lineRule="exact" w:line="298" w:before="0" w:after="0"/>
              <w:ind w:left="424"/>
              <w:jc w:val="left"/>
              <w:rPr>
                <w:rFonts w:ascii="Arial" w:hAnsi="Arial" w:cs="Arial"/>
                <w:spacing w:val="-5"/>
                <w:sz w:val="24"/>
                <w:szCs w:val="24"/>
              </w:rPr>
            </w:pPr>
            <w:r>
              <w:rPr>
                <w:rFonts w:eastAsia="Arial" w:cs="Arial" w:ascii="Arial" w:hAnsi="Arial"/>
                <w:spacing w:val="-5"/>
                <w:kern w:val="0"/>
                <w:sz w:val="24"/>
                <w:szCs w:val="24"/>
                <w:lang w:eastAsia="en-US" w:bidi="ar-SA"/>
              </w:rPr>
              <w:t>ул.Жукова 17, 39, 41, 43, 45, 47</w:t>
            </w:r>
          </w:p>
          <w:p>
            <w:pPr>
              <w:pStyle w:val="TableParagraph"/>
              <w:widowControl w:val="false"/>
              <w:tabs>
                <w:tab w:val="clear" w:pos="720"/>
                <w:tab w:val="left" w:pos="618" w:leader="none"/>
              </w:tabs>
              <w:spacing w:lineRule="exact" w:line="298" w:before="0" w:after="0"/>
              <w:ind w:left="424"/>
              <w:jc w:val="left"/>
              <w:rPr>
                <w:rFonts w:ascii="Arial" w:hAnsi="Arial" w:cs="Arial"/>
                <w:spacing w:val="-5"/>
                <w:sz w:val="24"/>
                <w:szCs w:val="24"/>
              </w:rPr>
            </w:pPr>
            <w:r>
              <w:rPr>
                <w:rFonts w:eastAsia="Arial" w:cs="Arial" w:ascii="Arial" w:hAnsi="Arial"/>
                <w:spacing w:val="-5"/>
                <w:kern w:val="0"/>
                <w:sz w:val="24"/>
                <w:szCs w:val="24"/>
                <w:lang w:eastAsia="en-US" w:bidi="ar-SA"/>
              </w:rPr>
              <w:t>ул.Комсомольская 29, 30</w:t>
            </w:r>
          </w:p>
          <w:p>
            <w:pPr>
              <w:pStyle w:val="TableParagraph"/>
              <w:widowControl w:val="false"/>
              <w:tabs>
                <w:tab w:val="clear" w:pos="720"/>
                <w:tab w:val="left" w:pos="618" w:leader="none"/>
              </w:tabs>
              <w:spacing w:lineRule="exact" w:line="298" w:before="0" w:after="0"/>
              <w:ind w:left="424"/>
              <w:jc w:val="left"/>
              <w:rPr>
                <w:rFonts w:ascii="Arial" w:hAnsi="Arial" w:cs="Arial"/>
                <w:spacing w:val="-5"/>
                <w:sz w:val="24"/>
                <w:szCs w:val="24"/>
              </w:rPr>
            </w:pPr>
            <w:r>
              <w:rPr>
                <w:rFonts w:eastAsia="Arial" w:cs="Arial" w:ascii="Arial" w:hAnsi="Arial"/>
                <w:spacing w:val="-5"/>
                <w:kern w:val="0"/>
                <w:sz w:val="24"/>
                <w:szCs w:val="24"/>
                <w:lang w:eastAsia="en-US" w:bidi="ar-SA"/>
              </w:rPr>
              <w:t>ул. Мияссарова 48, 50</w:t>
            </w:r>
          </w:p>
          <w:p>
            <w:pPr>
              <w:pStyle w:val="TableParagraph"/>
              <w:widowControl w:val="false"/>
              <w:tabs>
                <w:tab w:val="clear" w:pos="720"/>
                <w:tab w:val="left" w:pos="618" w:leader="none"/>
              </w:tabs>
              <w:spacing w:lineRule="exact" w:line="298" w:before="0" w:after="0"/>
              <w:ind w:left="424"/>
              <w:jc w:val="left"/>
              <w:rPr>
                <w:rFonts w:ascii="Arial" w:hAnsi="Arial" w:cs="Arial"/>
                <w:spacing w:val="-5"/>
                <w:sz w:val="24"/>
                <w:szCs w:val="24"/>
              </w:rPr>
            </w:pPr>
            <w:r>
              <w:rPr>
                <w:rFonts w:eastAsia="Arial" w:cs="Arial" w:ascii="Arial" w:hAnsi="Arial"/>
                <w:spacing w:val="-5"/>
                <w:kern w:val="0"/>
                <w:sz w:val="24"/>
                <w:szCs w:val="24"/>
                <w:lang w:eastAsia="en-US" w:bidi="ar-SA"/>
              </w:rPr>
              <w:t>ул. Островского 25</w:t>
            </w:r>
          </w:p>
          <w:p>
            <w:pPr>
              <w:pStyle w:val="TableParagraph"/>
              <w:widowControl w:val="false"/>
              <w:tabs>
                <w:tab w:val="clear" w:pos="720"/>
                <w:tab w:val="left" w:pos="618" w:leader="none"/>
              </w:tabs>
              <w:spacing w:lineRule="exact" w:line="298" w:before="0" w:after="0"/>
              <w:ind w:left="424"/>
              <w:jc w:val="left"/>
              <w:rPr>
                <w:rFonts w:ascii="Arial" w:hAnsi="Arial" w:cs="Arial"/>
                <w:sz w:val="24"/>
                <w:szCs w:val="24"/>
              </w:rPr>
            </w:pPr>
            <w:r>
              <w:rPr>
                <w:rFonts w:eastAsia="Arial" w:cs="Arial" w:ascii="Arial" w:hAnsi="Arial"/>
                <w:spacing w:val="-5"/>
                <w:kern w:val="0"/>
                <w:sz w:val="24"/>
                <w:szCs w:val="24"/>
                <w:lang w:eastAsia="en-US" w:bidi="ar-SA"/>
              </w:rPr>
              <w:t>ул.Ф.Каримова 1, 2, 3, 10, 12</w:t>
            </w:r>
          </w:p>
          <w:p>
            <w:pPr>
              <w:pStyle w:val="TableParagraph"/>
              <w:widowControl w:val="false"/>
              <w:tabs>
                <w:tab w:val="clear" w:pos="720"/>
                <w:tab w:val="left" w:pos="618" w:leader="none"/>
              </w:tabs>
              <w:spacing w:before="0" w:after="0"/>
              <w:ind w:left="424"/>
              <w:jc w:val="left"/>
              <w:rPr>
                <w:rFonts w:ascii="Arial" w:hAnsi="Arial" w:cs="Arial"/>
                <w:sz w:val="24"/>
                <w:szCs w:val="24"/>
              </w:rPr>
            </w:pPr>
            <w:r>
              <w:rPr>
                <w:rFonts w:eastAsia="Arial" w:cs="Arial" w:ascii="Arial" w:hAnsi="Arial"/>
                <w:kern w:val="0"/>
                <w:sz w:val="24"/>
                <w:szCs w:val="24"/>
                <w:u w:val="single"/>
                <w:lang w:eastAsia="en-US" w:bidi="ar-SA"/>
              </w:rPr>
              <w:t>Индивидуальные</w:t>
            </w:r>
            <w:r>
              <w:rPr>
                <w:rFonts w:eastAsia="Arial" w:cs="Arial" w:ascii="Arial" w:hAnsi="Arial"/>
                <w:spacing w:val="72"/>
                <w:kern w:val="0"/>
                <w:sz w:val="24"/>
                <w:szCs w:val="24"/>
                <w:u w:val="single"/>
                <w:lang w:eastAsia="en-US" w:bidi="ar-SA"/>
              </w:rPr>
              <w:t xml:space="preserve"> </w:t>
            </w:r>
            <w:r>
              <w:rPr>
                <w:rFonts w:eastAsia="Arial" w:cs="Arial" w:ascii="Arial" w:hAnsi="Arial"/>
                <w:spacing w:val="-2"/>
                <w:kern w:val="0"/>
                <w:sz w:val="24"/>
                <w:szCs w:val="24"/>
                <w:u w:val="single"/>
                <w:lang w:eastAsia="en-US" w:bidi="ar-SA"/>
              </w:rPr>
              <w:t>дома:</w:t>
            </w:r>
          </w:p>
          <w:p>
            <w:pPr>
              <w:pStyle w:val="TableParagraph"/>
              <w:widowControl w:val="false"/>
              <w:tabs>
                <w:tab w:val="clear" w:pos="720"/>
                <w:tab w:val="left" w:pos="618" w:leader="none"/>
              </w:tabs>
              <w:spacing w:lineRule="exact" w:line="298" w:before="1" w:after="0"/>
              <w:ind w:left="424"/>
              <w:jc w:val="left"/>
              <w:rPr>
                <w:rFonts w:ascii="Arial" w:hAnsi="Arial" w:cs="Arial"/>
                <w:sz w:val="24"/>
                <w:szCs w:val="24"/>
              </w:rPr>
            </w:pPr>
            <w:r>
              <w:rPr>
                <w:rFonts w:eastAsia="Arial" w:cs="Arial" w:ascii="Arial" w:hAnsi="Arial"/>
                <w:kern w:val="0"/>
                <w:sz w:val="24"/>
                <w:szCs w:val="24"/>
                <w:lang w:eastAsia="en-US" w:bidi="ar-SA"/>
              </w:rPr>
              <w:t>ул.Альберта</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Шамкина,</w:t>
            </w:r>
            <w:r>
              <w:rPr>
                <w:rFonts w:eastAsia="Arial" w:cs="Arial" w:ascii="Arial" w:hAnsi="Arial"/>
                <w:spacing w:val="15"/>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2,</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5,</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7,</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11,</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12,</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15,</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16,</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17,</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18,</w:t>
            </w:r>
            <w:r>
              <w:rPr>
                <w:rFonts w:eastAsia="Arial" w:cs="Arial" w:ascii="Arial" w:hAnsi="Arial"/>
                <w:spacing w:val="13"/>
                <w:kern w:val="0"/>
                <w:sz w:val="24"/>
                <w:szCs w:val="24"/>
                <w:lang w:eastAsia="en-US" w:bidi="ar-SA"/>
              </w:rPr>
              <w:t xml:space="preserve"> </w:t>
            </w:r>
            <w:r>
              <w:rPr>
                <w:rFonts w:eastAsia="Arial" w:cs="Arial" w:ascii="Arial" w:hAnsi="Arial"/>
                <w:spacing w:val="-5"/>
                <w:kern w:val="0"/>
                <w:sz w:val="24"/>
                <w:szCs w:val="24"/>
                <w:lang w:eastAsia="en-US" w:bidi="ar-SA"/>
              </w:rPr>
              <w:t>19,</w:t>
            </w:r>
          </w:p>
          <w:p>
            <w:pPr>
              <w:pStyle w:val="TableParagraph"/>
              <w:widowControl w:val="false"/>
              <w:tabs>
                <w:tab w:val="clear" w:pos="720"/>
                <w:tab w:val="left" w:pos="618" w:leader="none"/>
              </w:tabs>
              <w:spacing w:lineRule="exact" w:line="298" w:before="0" w:after="0"/>
              <w:ind w:left="107"/>
              <w:jc w:val="left"/>
              <w:rPr>
                <w:rFonts w:ascii="Arial" w:hAnsi="Arial" w:cs="Arial"/>
                <w:sz w:val="24"/>
                <w:szCs w:val="24"/>
              </w:rPr>
            </w:pPr>
            <w:r>
              <w:rPr>
                <w:rFonts w:eastAsia="Arial" w:cs="Arial" w:ascii="Arial" w:hAnsi="Arial"/>
                <w:kern w:val="0"/>
                <w:sz w:val="24"/>
                <w:szCs w:val="24"/>
                <w:lang w:eastAsia="en-US" w:bidi="ar-SA"/>
              </w:rPr>
              <w:t>21,</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22,</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24,</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25,</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29,</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29А,</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36,</w:t>
            </w:r>
            <w:r>
              <w:rPr>
                <w:rFonts w:eastAsia="Arial" w:cs="Arial" w:ascii="Arial" w:hAnsi="Arial"/>
                <w:spacing w:val="-4"/>
                <w:kern w:val="0"/>
                <w:sz w:val="24"/>
                <w:szCs w:val="24"/>
                <w:lang w:eastAsia="en-US" w:bidi="ar-SA"/>
              </w:rPr>
              <w:t xml:space="preserve"> </w:t>
            </w:r>
            <w:r>
              <w:rPr>
                <w:rFonts w:eastAsia="Arial" w:cs="Arial" w:ascii="Arial" w:hAnsi="Arial"/>
                <w:spacing w:val="-5"/>
                <w:kern w:val="0"/>
                <w:sz w:val="24"/>
                <w:szCs w:val="24"/>
                <w:lang w:eastAsia="en-US" w:bidi="ar-SA"/>
              </w:rPr>
              <w:t>37</w:t>
            </w:r>
          </w:p>
          <w:p>
            <w:pPr>
              <w:pStyle w:val="TableParagraph"/>
              <w:widowControl w:val="false"/>
              <w:tabs>
                <w:tab w:val="clear" w:pos="720"/>
                <w:tab w:val="left" w:pos="618" w:leader="none"/>
              </w:tabs>
              <w:spacing w:before="1" w:after="0"/>
              <w:ind w:left="424"/>
              <w:jc w:val="left"/>
              <w:rPr>
                <w:rFonts w:ascii="Arial" w:hAnsi="Arial" w:cs="Arial"/>
                <w:sz w:val="24"/>
                <w:szCs w:val="24"/>
              </w:rPr>
            </w:pPr>
            <w:r>
              <w:rPr>
                <w:rFonts w:eastAsia="Arial" w:cs="Arial" w:ascii="Arial" w:hAnsi="Arial"/>
                <w:kern w:val="0"/>
                <w:sz w:val="24"/>
                <w:szCs w:val="24"/>
                <w:lang w:eastAsia="en-US" w:bidi="ar-SA"/>
              </w:rPr>
              <w:t>ул.Гоголя,</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2,</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4,</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7,</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9,</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16,</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21,</w:t>
            </w:r>
            <w:r>
              <w:rPr>
                <w:rFonts w:eastAsia="Arial" w:cs="Arial" w:ascii="Arial" w:hAnsi="Arial"/>
                <w:spacing w:val="-5"/>
                <w:kern w:val="0"/>
                <w:sz w:val="24"/>
                <w:szCs w:val="24"/>
                <w:lang w:eastAsia="en-US" w:bidi="ar-SA"/>
              </w:rPr>
              <w:t xml:space="preserve"> 22</w:t>
            </w:r>
          </w:p>
          <w:p>
            <w:pPr>
              <w:pStyle w:val="TableParagraph"/>
              <w:widowControl w:val="false"/>
              <w:tabs>
                <w:tab w:val="clear" w:pos="720"/>
                <w:tab w:val="left" w:pos="618" w:leader="none"/>
              </w:tabs>
              <w:spacing w:lineRule="exact" w:line="298" w:before="1" w:after="0"/>
              <w:ind w:left="424"/>
              <w:jc w:val="left"/>
              <w:rPr>
                <w:rFonts w:ascii="Arial" w:hAnsi="Arial" w:cs="Arial"/>
                <w:sz w:val="24"/>
                <w:szCs w:val="24"/>
              </w:rPr>
            </w:pPr>
            <w:r>
              <w:rPr>
                <w:rFonts w:eastAsia="Arial" w:cs="Arial" w:ascii="Arial" w:hAnsi="Arial"/>
                <w:kern w:val="0"/>
                <w:sz w:val="24"/>
                <w:szCs w:val="24"/>
                <w:lang w:eastAsia="en-US" w:bidi="ar-SA"/>
              </w:rPr>
              <w:t>ул.Кирова,</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27,</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27-1,</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33,</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35,</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36,</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38,</w:t>
            </w:r>
            <w:r>
              <w:rPr>
                <w:rFonts w:eastAsia="Arial" w:cs="Arial" w:ascii="Arial" w:hAnsi="Arial"/>
                <w:spacing w:val="-4"/>
                <w:kern w:val="0"/>
                <w:sz w:val="24"/>
                <w:szCs w:val="24"/>
                <w:lang w:eastAsia="en-US" w:bidi="ar-SA"/>
              </w:rPr>
              <w:t xml:space="preserve"> </w:t>
            </w:r>
            <w:r>
              <w:rPr>
                <w:rFonts w:eastAsia="Arial" w:cs="Arial" w:ascii="Arial" w:hAnsi="Arial"/>
                <w:spacing w:val="-5"/>
                <w:kern w:val="0"/>
                <w:sz w:val="24"/>
                <w:szCs w:val="24"/>
                <w:lang w:eastAsia="en-US" w:bidi="ar-SA"/>
              </w:rPr>
              <w:t>43</w:t>
            </w:r>
          </w:p>
          <w:p>
            <w:pPr>
              <w:pStyle w:val="TableParagraph"/>
              <w:widowControl w:val="false"/>
              <w:tabs>
                <w:tab w:val="clear" w:pos="720"/>
                <w:tab w:val="left" w:pos="618" w:leader="none"/>
              </w:tabs>
              <w:spacing w:lineRule="exact" w:line="298" w:before="0" w:after="0"/>
              <w:ind w:left="424"/>
              <w:jc w:val="left"/>
              <w:rPr>
                <w:rFonts w:ascii="Arial" w:hAnsi="Arial" w:cs="Arial"/>
                <w:sz w:val="24"/>
                <w:szCs w:val="24"/>
              </w:rPr>
            </w:pPr>
            <w:r>
              <w:rPr>
                <w:rFonts w:eastAsia="Arial" w:cs="Arial" w:ascii="Arial" w:hAnsi="Arial"/>
                <w:kern w:val="0"/>
                <w:sz w:val="24"/>
                <w:szCs w:val="24"/>
                <w:lang w:eastAsia="en-US" w:bidi="ar-SA"/>
              </w:rPr>
              <w:t>ул.Козина,</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2,</w:t>
            </w:r>
            <w:r>
              <w:rPr>
                <w:rFonts w:eastAsia="Arial" w:cs="Arial" w:ascii="Arial" w:hAnsi="Arial"/>
                <w:spacing w:val="-1"/>
                <w:kern w:val="0"/>
                <w:sz w:val="24"/>
                <w:szCs w:val="24"/>
                <w:lang w:eastAsia="en-US" w:bidi="ar-SA"/>
              </w:rPr>
              <w:t xml:space="preserve"> </w:t>
            </w:r>
            <w:r>
              <w:rPr>
                <w:rFonts w:eastAsia="Arial" w:cs="Arial" w:ascii="Arial" w:hAnsi="Arial"/>
                <w:kern w:val="0"/>
                <w:sz w:val="24"/>
                <w:szCs w:val="24"/>
                <w:lang w:eastAsia="en-US" w:bidi="ar-SA"/>
              </w:rPr>
              <w:t>3,</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5,</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7,</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11,</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13,</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16,</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17,</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2,</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26,</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27,</w:t>
            </w:r>
            <w:r>
              <w:rPr>
                <w:rFonts w:eastAsia="Arial" w:cs="Arial" w:ascii="Arial" w:hAnsi="Arial"/>
                <w:spacing w:val="-5"/>
                <w:kern w:val="0"/>
                <w:sz w:val="24"/>
                <w:szCs w:val="24"/>
                <w:lang w:eastAsia="en-US" w:bidi="ar-SA"/>
              </w:rPr>
              <w:t xml:space="preserve"> 37</w:t>
            </w:r>
          </w:p>
          <w:p>
            <w:pPr>
              <w:pStyle w:val="TableParagraph"/>
              <w:widowControl w:val="false"/>
              <w:tabs>
                <w:tab w:val="clear" w:pos="720"/>
                <w:tab w:val="left" w:pos="618" w:leader="none"/>
              </w:tabs>
              <w:spacing w:lineRule="exact" w:line="298" w:before="1" w:after="0"/>
              <w:ind w:left="424"/>
              <w:jc w:val="left"/>
              <w:rPr>
                <w:rFonts w:ascii="Arial" w:hAnsi="Arial" w:cs="Arial"/>
                <w:sz w:val="24"/>
                <w:szCs w:val="24"/>
              </w:rPr>
            </w:pPr>
            <w:r>
              <w:rPr>
                <w:rFonts w:eastAsia="Arial" w:cs="Arial" w:ascii="Arial" w:hAnsi="Arial"/>
                <w:kern w:val="0"/>
                <w:sz w:val="24"/>
                <w:szCs w:val="24"/>
                <w:lang w:eastAsia="en-US" w:bidi="ar-SA"/>
              </w:rPr>
              <w:t>ул.Куйбышева,</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27,</w:t>
            </w:r>
            <w:r>
              <w:rPr>
                <w:rFonts w:eastAsia="Arial" w:cs="Arial" w:ascii="Arial" w:hAnsi="Arial"/>
                <w:spacing w:val="-7"/>
                <w:kern w:val="0"/>
                <w:sz w:val="24"/>
                <w:szCs w:val="24"/>
                <w:lang w:eastAsia="en-US" w:bidi="ar-SA"/>
              </w:rPr>
              <w:t xml:space="preserve"> </w:t>
            </w:r>
            <w:r>
              <w:rPr>
                <w:rFonts w:eastAsia="Arial" w:cs="Arial" w:ascii="Arial" w:hAnsi="Arial"/>
                <w:spacing w:val="-5"/>
                <w:kern w:val="0"/>
                <w:sz w:val="24"/>
                <w:szCs w:val="24"/>
                <w:lang w:eastAsia="en-US" w:bidi="ar-SA"/>
              </w:rPr>
              <w:t>31</w:t>
            </w:r>
          </w:p>
          <w:p>
            <w:pPr>
              <w:pStyle w:val="TableParagraph"/>
              <w:widowControl w:val="false"/>
              <w:tabs>
                <w:tab w:val="clear" w:pos="720"/>
                <w:tab w:val="left" w:pos="618" w:leader="none"/>
              </w:tabs>
              <w:spacing w:lineRule="exact" w:line="298" w:before="0" w:after="0"/>
              <w:ind w:left="424"/>
              <w:jc w:val="left"/>
              <w:rPr>
                <w:rFonts w:ascii="Arial" w:hAnsi="Arial" w:cs="Arial"/>
                <w:sz w:val="24"/>
                <w:szCs w:val="24"/>
              </w:rPr>
            </w:pPr>
            <w:r>
              <w:rPr>
                <w:rFonts w:eastAsia="Arial" w:cs="Arial" w:ascii="Arial" w:hAnsi="Arial"/>
                <w:kern w:val="0"/>
                <w:sz w:val="24"/>
                <w:szCs w:val="24"/>
                <w:lang w:eastAsia="en-US" w:bidi="ar-SA"/>
              </w:rPr>
              <w:t>ул.Ленина,</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12-1,</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12-2,</w:t>
            </w:r>
            <w:r>
              <w:rPr>
                <w:rFonts w:eastAsia="Arial" w:cs="Arial" w:ascii="Arial" w:hAnsi="Arial"/>
                <w:spacing w:val="-7"/>
                <w:kern w:val="0"/>
                <w:sz w:val="24"/>
                <w:szCs w:val="24"/>
                <w:lang w:eastAsia="en-US" w:bidi="ar-SA"/>
              </w:rPr>
              <w:t xml:space="preserve"> </w:t>
            </w:r>
            <w:r>
              <w:rPr>
                <w:rFonts w:eastAsia="Arial" w:cs="Arial" w:ascii="Arial" w:hAnsi="Arial"/>
                <w:spacing w:val="-5"/>
                <w:kern w:val="0"/>
                <w:sz w:val="24"/>
                <w:szCs w:val="24"/>
                <w:lang w:eastAsia="en-US" w:bidi="ar-SA"/>
              </w:rPr>
              <w:t>24</w:t>
            </w:r>
          </w:p>
          <w:p>
            <w:pPr>
              <w:pStyle w:val="TableParagraph"/>
              <w:widowControl w:val="false"/>
              <w:tabs>
                <w:tab w:val="clear" w:pos="720"/>
                <w:tab w:val="left" w:pos="618" w:leader="none"/>
              </w:tabs>
              <w:spacing w:lineRule="exact" w:line="298" w:before="1" w:after="0"/>
              <w:ind w:left="424"/>
              <w:jc w:val="left"/>
              <w:rPr>
                <w:rFonts w:ascii="Arial" w:hAnsi="Arial" w:cs="Arial"/>
                <w:sz w:val="24"/>
                <w:szCs w:val="24"/>
              </w:rPr>
            </w:pPr>
            <w:r>
              <w:rPr>
                <w:rFonts w:eastAsia="Arial" w:cs="Arial" w:ascii="Arial" w:hAnsi="Arial"/>
                <w:kern w:val="0"/>
                <w:sz w:val="24"/>
                <w:szCs w:val="24"/>
                <w:lang w:eastAsia="en-US" w:bidi="ar-SA"/>
              </w:rPr>
              <w:t>ул.Луговая,</w:t>
            </w:r>
            <w:r>
              <w:rPr>
                <w:rFonts w:eastAsia="Arial" w:cs="Arial" w:ascii="Arial" w:hAnsi="Arial"/>
                <w:spacing w:val="19"/>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19"/>
                <w:kern w:val="0"/>
                <w:sz w:val="24"/>
                <w:szCs w:val="24"/>
                <w:lang w:eastAsia="en-US" w:bidi="ar-SA"/>
              </w:rPr>
              <w:t xml:space="preserve"> </w:t>
            </w:r>
            <w:r>
              <w:rPr>
                <w:rFonts w:eastAsia="Arial" w:cs="Arial" w:ascii="Arial" w:hAnsi="Arial"/>
                <w:kern w:val="0"/>
                <w:sz w:val="24"/>
                <w:szCs w:val="24"/>
                <w:lang w:eastAsia="en-US" w:bidi="ar-SA"/>
              </w:rPr>
              <w:t>1,</w:t>
            </w:r>
            <w:r>
              <w:rPr>
                <w:rFonts w:eastAsia="Arial" w:cs="Arial" w:ascii="Arial" w:hAnsi="Arial"/>
                <w:spacing w:val="20"/>
                <w:kern w:val="0"/>
                <w:sz w:val="24"/>
                <w:szCs w:val="24"/>
                <w:lang w:eastAsia="en-US" w:bidi="ar-SA"/>
              </w:rPr>
              <w:t xml:space="preserve"> </w:t>
            </w:r>
            <w:r>
              <w:rPr>
                <w:rFonts w:eastAsia="Arial" w:cs="Arial" w:ascii="Arial" w:hAnsi="Arial"/>
                <w:kern w:val="0"/>
                <w:sz w:val="24"/>
                <w:szCs w:val="24"/>
                <w:lang w:eastAsia="en-US" w:bidi="ar-SA"/>
              </w:rPr>
              <w:t>5,</w:t>
            </w:r>
            <w:r>
              <w:rPr>
                <w:rFonts w:eastAsia="Arial" w:cs="Arial" w:ascii="Arial" w:hAnsi="Arial"/>
                <w:spacing w:val="19"/>
                <w:kern w:val="0"/>
                <w:sz w:val="24"/>
                <w:szCs w:val="24"/>
                <w:lang w:eastAsia="en-US" w:bidi="ar-SA"/>
              </w:rPr>
              <w:t xml:space="preserve"> </w:t>
            </w:r>
            <w:r>
              <w:rPr>
                <w:rFonts w:eastAsia="Arial" w:cs="Arial" w:ascii="Arial" w:hAnsi="Arial"/>
                <w:kern w:val="0"/>
                <w:sz w:val="24"/>
                <w:szCs w:val="24"/>
                <w:lang w:eastAsia="en-US" w:bidi="ar-SA"/>
              </w:rPr>
              <w:t>6,</w:t>
            </w:r>
            <w:r>
              <w:rPr>
                <w:rFonts w:eastAsia="Arial" w:cs="Arial" w:ascii="Arial" w:hAnsi="Arial"/>
                <w:spacing w:val="20"/>
                <w:kern w:val="0"/>
                <w:sz w:val="24"/>
                <w:szCs w:val="24"/>
                <w:lang w:eastAsia="en-US" w:bidi="ar-SA"/>
              </w:rPr>
              <w:t xml:space="preserve"> </w:t>
            </w:r>
            <w:r>
              <w:rPr>
                <w:rFonts w:eastAsia="Arial" w:cs="Arial" w:ascii="Arial" w:hAnsi="Arial"/>
                <w:kern w:val="0"/>
                <w:sz w:val="24"/>
                <w:szCs w:val="24"/>
                <w:lang w:eastAsia="en-US" w:bidi="ar-SA"/>
              </w:rPr>
              <w:t>12,</w:t>
            </w:r>
            <w:r>
              <w:rPr>
                <w:rFonts w:eastAsia="Arial" w:cs="Arial" w:ascii="Arial" w:hAnsi="Arial"/>
                <w:spacing w:val="19"/>
                <w:kern w:val="0"/>
                <w:sz w:val="24"/>
                <w:szCs w:val="24"/>
                <w:lang w:eastAsia="en-US" w:bidi="ar-SA"/>
              </w:rPr>
              <w:t xml:space="preserve"> </w:t>
            </w:r>
            <w:r>
              <w:rPr>
                <w:rFonts w:eastAsia="Arial" w:cs="Arial" w:ascii="Arial" w:hAnsi="Arial"/>
                <w:kern w:val="0"/>
                <w:sz w:val="24"/>
                <w:szCs w:val="24"/>
                <w:lang w:eastAsia="en-US" w:bidi="ar-SA"/>
              </w:rPr>
              <w:t>16,</w:t>
            </w:r>
            <w:r>
              <w:rPr>
                <w:rFonts w:eastAsia="Arial" w:cs="Arial" w:ascii="Arial" w:hAnsi="Arial"/>
                <w:spacing w:val="20"/>
                <w:kern w:val="0"/>
                <w:sz w:val="24"/>
                <w:szCs w:val="24"/>
                <w:lang w:eastAsia="en-US" w:bidi="ar-SA"/>
              </w:rPr>
              <w:t xml:space="preserve"> </w:t>
            </w:r>
            <w:r>
              <w:rPr>
                <w:rFonts w:eastAsia="Arial" w:cs="Arial" w:ascii="Arial" w:hAnsi="Arial"/>
                <w:kern w:val="0"/>
                <w:sz w:val="24"/>
                <w:szCs w:val="24"/>
                <w:lang w:eastAsia="en-US" w:bidi="ar-SA"/>
              </w:rPr>
              <w:t>18,</w:t>
            </w:r>
            <w:r>
              <w:rPr>
                <w:rFonts w:eastAsia="Arial" w:cs="Arial" w:ascii="Arial" w:hAnsi="Arial"/>
                <w:spacing w:val="19"/>
                <w:kern w:val="0"/>
                <w:sz w:val="24"/>
                <w:szCs w:val="24"/>
                <w:lang w:eastAsia="en-US" w:bidi="ar-SA"/>
              </w:rPr>
              <w:t xml:space="preserve"> </w:t>
            </w:r>
            <w:r>
              <w:rPr>
                <w:rFonts w:eastAsia="Arial" w:cs="Arial" w:ascii="Arial" w:hAnsi="Arial"/>
                <w:kern w:val="0"/>
                <w:sz w:val="24"/>
                <w:szCs w:val="24"/>
                <w:lang w:eastAsia="en-US" w:bidi="ar-SA"/>
              </w:rPr>
              <w:t>20,</w:t>
            </w:r>
            <w:r>
              <w:rPr>
                <w:rFonts w:eastAsia="Arial" w:cs="Arial" w:ascii="Arial" w:hAnsi="Arial"/>
                <w:spacing w:val="19"/>
                <w:kern w:val="0"/>
                <w:sz w:val="24"/>
                <w:szCs w:val="24"/>
                <w:lang w:eastAsia="en-US" w:bidi="ar-SA"/>
              </w:rPr>
              <w:t xml:space="preserve"> </w:t>
            </w:r>
            <w:r>
              <w:rPr>
                <w:rFonts w:eastAsia="Arial" w:cs="Arial" w:ascii="Arial" w:hAnsi="Arial"/>
                <w:kern w:val="0"/>
                <w:sz w:val="24"/>
                <w:szCs w:val="24"/>
                <w:lang w:eastAsia="en-US" w:bidi="ar-SA"/>
              </w:rPr>
              <w:t>40,</w:t>
            </w:r>
            <w:r>
              <w:rPr>
                <w:rFonts w:eastAsia="Arial" w:cs="Arial" w:ascii="Arial" w:hAnsi="Arial"/>
                <w:spacing w:val="20"/>
                <w:kern w:val="0"/>
                <w:sz w:val="24"/>
                <w:szCs w:val="24"/>
                <w:lang w:eastAsia="en-US" w:bidi="ar-SA"/>
              </w:rPr>
              <w:t xml:space="preserve"> </w:t>
            </w:r>
            <w:r>
              <w:rPr>
                <w:rFonts w:eastAsia="Arial" w:cs="Arial" w:ascii="Arial" w:hAnsi="Arial"/>
                <w:kern w:val="0"/>
                <w:sz w:val="24"/>
                <w:szCs w:val="24"/>
                <w:lang w:eastAsia="en-US" w:bidi="ar-SA"/>
              </w:rPr>
              <w:t>44,</w:t>
            </w:r>
            <w:r>
              <w:rPr>
                <w:rFonts w:eastAsia="Arial" w:cs="Arial" w:ascii="Arial" w:hAnsi="Arial"/>
                <w:spacing w:val="19"/>
                <w:kern w:val="0"/>
                <w:sz w:val="24"/>
                <w:szCs w:val="24"/>
                <w:lang w:eastAsia="en-US" w:bidi="ar-SA"/>
              </w:rPr>
              <w:t xml:space="preserve"> </w:t>
            </w:r>
            <w:r>
              <w:rPr>
                <w:rFonts w:eastAsia="Arial" w:cs="Arial" w:ascii="Arial" w:hAnsi="Arial"/>
                <w:kern w:val="0"/>
                <w:sz w:val="24"/>
                <w:szCs w:val="24"/>
                <w:lang w:eastAsia="en-US" w:bidi="ar-SA"/>
              </w:rPr>
              <w:t>45,</w:t>
            </w:r>
            <w:r>
              <w:rPr>
                <w:rFonts w:eastAsia="Arial" w:cs="Arial" w:ascii="Arial" w:hAnsi="Arial"/>
                <w:spacing w:val="20"/>
                <w:kern w:val="0"/>
                <w:sz w:val="24"/>
                <w:szCs w:val="24"/>
                <w:lang w:eastAsia="en-US" w:bidi="ar-SA"/>
              </w:rPr>
              <w:t xml:space="preserve"> </w:t>
            </w:r>
            <w:r>
              <w:rPr>
                <w:rFonts w:eastAsia="Arial" w:cs="Arial" w:ascii="Arial" w:hAnsi="Arial"/>
                <w:kern w:val="0"/>
                <w:sz w:val="24"/>
                <w:szCs w:val="24"/>
                <w:lang w:eastAsia="en-US" w:bidi="ar-SA"/>
              </w:rPr>
              <w:t>46,</w:t>
            </w:r>
            <w:r>
              <w:rPr>
                <w:rFonts w:eastAsia="Arial" w:cs="Arial" w:ascii="Arial" w:hAnsi="Arial"/>
                <w:spacing w:val="19"/>
                <w:kern w:val="0"/>
                <w:sz w:val="24"/>
                <w:szCs w:val="24"/>
                <w:lang w:eastAsia="en-US" w:bidi="ar-SA"/>
              </w:rPr>
              <w:t xml:space="preserve"> </w:t>
            </w:r>
            <w:r>
              <w:rPr>
                <w:rFonts w:eastAsia="Arial" w:cs="Arial" w:ascii="Arial" w:hAnsi="Arial"/>
                <w:kern w:val="0"/>
                <w:sz w:val="24"/>
                <w:szCs w:val="24"/>
                <w:lang w:eastAsia="en-US" w:bidi="ar-SA"/>
              </w:rPr>
              <w:t>52,</w:t>
            </w:r>
            <w:r>
              <w:rPr>
                <w:rFonts w:eastAsia="Arial" w:cs="Arial" w:ascii="Arial" w:hAnsi="Arial"/>
                <w:spacing w:val="20"/>
                <w:kern w:val="0"/>
                <w:sz w:val="24"/>
                <w:szCs w:val="24"/>
                <w:lang w:eastAsia="en-US" w:bidi="ar-SA"/>
              </w:rPr>
              <w:t xml:space="preserve"> </w:t>
            </w:r>
            <w:r>
              <w:rPr>
                <w:rFonts w:eastAsia="Arial" w:cs="Arial" w:ascii="Arial" w:hAnsi="Arial"/>
                <w:spacing w:val="-5"/>
                <w:kern w:val="0"/>
                <w:sz w:val="24"/>
                <w:szCs w:val="24"/>
                <w:lang w:eastAsia="en-US" w:bidi="ar-SA"/>
              </w:rPr>
              <w:t>53,</w:t>
            </w:r>
          </w:p>
          <w:p>
            <w:pPr>
              <w:pStyle w:val="TableParagraph"/>
              <w:widowControl w:val="false"/>
              <w:tabs>
                <w:tab w:val="clear" w:pos="720"/>
                <w:tab w:val="left" w:pos="618" w:leader="none"/>
              </w:tabs>
              <w:spacing w:lineRule="exact" w:line="298" w:before="0" w:after="0"/>
              <w:ind w:left="107"/>
              <w:jc w:val="left"/>
              <w:rPr>
                <w:rFonts w:ascii="Arial" w:hAnsi="Arial" w:cs="Arial"/>
                <w:sz w:val="24"/>
                <w:szCs w:val="24"/>
              </w:rPr>
            </w:pPr>
            <w:r>
              <w:rPr>
                <w:rFonts w:eastAsia="Arial" w:cs="Arial" w:ascii="Arial" w:hAnsi="Arial"/>
                <w:kern w:val="0"/>
                <w:sz w:val="24"/>
                <w:szCs w:val="24"/>
                <w:lang w:eastAsia="en-US" w:bidi="ar-SA"/>
              </w:rPr>
              <w:t>54,</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57,</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58,</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59,</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60,</w:t>
            </w:r>
            <w:r>
              <w:rPr>
                <w:rFonts w:eastAsia="Arial" w:cs="Arial" w:ascii="Arial" w:hAnsi="Arial"/>
                <w:spacing w:val="-3"/>
                <w:kern w:val="0"/>
                <w:sz w:val="24"/>
                <w:szCs w:val="24"/>
                <w:lang w:eastAsia="en-US" w:bidi="ar-SA"/>
              </w:rPr>
              <w:t xml:space="preserve"> </w:t>
            </w:r>
            <w:r>
              <w:rPr>
                <w:rFonts w:eastAsia="Arial" w:cs="Arial" w:ascii="Arial" w:hAnsi="Arial"/>
                <w:spacing w:val="-5"/>
                <w:kern w:val="0"/>
                <w:sz w:val="24"/>
                <w:szCs w:val="24"/>
                <w:lang w:eastAsia="en-US" w:bidi="ar-SA"/>
              </w:rPr>
              <w:t>61</w:t>
            </w:r>
          </w:p>
          <w:p>
            <w:pPr>
              <w:pStyle w:val="TableParagraph"/>
              <w:widowControl w:val="false"/>
              <w:tabs>
                <w:tab w:val="clear" w:pos="720"/>
                <w:tab w:val="left" w:pos="618" w:leader="none"/>
              </w:tabs>
              <w:spacing w:before="1" w:after="0"/>
              <w:ind w:left="424"/>
              <w:jc w:val="left"/>
              <w:rPr>
                <w:rFonts w:ascii="Arial" w:hAnsi="Arial" w:cs="Arial"/>
                <w:sz w:val="24"/>
                <w:szCs w:val="24"/>
              </w:rPr>
            </w:pPr>
            <w:r>
              <w:rPr>
                <w:rFonts w:eastAsia="Arial" w:cs="Arial" w:ascii="Arial" w:hAnsi="Arial"/>
                <w:kern w:val="0"/>
                <w:sz w:val="24"/>
                <w:szCs w:val="24"/>
                <w:lang w:eastAsia="en-US" w:bidi="ar-SA"/>
              </w:rPr>
              <w:t>ул.М.Джалиля,</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10,</w:t>
            </w:r>
            <w:r>
              <w:rPr>
                <w:rFonts w:eastAsia="Arial" w:cs="Arial" w:ascii="Arial" w:hAnsi="Arial"/>
                <w:spacing w:val="-1"/>
                <w:kern w:val="0"/>
                <w:sz w:val="24"/>
                <w:szCs w:val="24"/>
                <w:lang w:eastAsia="en-US" w:bidi="ar-SA"/>
              </w:rPr>
              <w:t xml:space="preserve"> </w:t>
            </w:r>
            <w:r>
              <w:rPr>
                <w:rFonts w:eastAsia="Arial" w:cs="Arial" w:ascii="Arial" w:hAnsi="Arial"/>
                <w:kern w:val="0"/>
                <w:sz w:val="24"/>
                <w:szCs w:val="24"/>
                <w:lang w:eastAsia="en-US" w:bidi="ar-SA"/>
              </w:rPr>
              <w:t>12,</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14,</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22,</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32,</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34,</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36,</w:t>
            </w:r>
            <w:r>
              <w:rPr>
                <w:rFonts w:eastAsia="Arial" w:cs="Arial" w:ascii="Arial" w:hAnsi="Arial"/>
                <w:spacing w:val="-4"/>
                <w:kern w:val="0"/>
                <w:sz w:val="24"/>
                <w:szCs w:val="24"/>
                <w:lang w:eastAsia="en-US" w:bidi="ar-SA"/>
              </w:rPr>
              <w:t xml:space="preserve"> </w:t>
            </w:r>
            <w:r>
              <w:rPr>
                <w:rFonts w:eastAsia="Arial" w:cs="Arial" w:ascii="Arial" w:hAnsi="Arial"/>
                <w:spacing w:val="-5"/>
                <w:kern w:val="0"/>
                <w:sz w:val="24"/>
                <w:szCs w:val="24"/>
                <w:lang w:eastAsia="en-US" w:bidi="ar-SA"/>
              </w:rPr>
              <w:t>38</w:t>
            </w:r>
          </w:p>
          <w:p>
            <w:pPr>
              <w:pStyle w:val="TableParagraph"/>
              <w:widowControl w:val="false"/>
              <w:tabs>
                <w:tab w:val="clear" w:pos="720"/>
                <w:tab w:val="left" w:pos="618" w:leader="none"/>
              </w:tabs>
              <w:spacing w:lineRule="exact" w:line="298" w:before="1" w:after="0"/>
              <w:ind w:left="424"/>
              <w:jc w:val="left"/>
              <w:rPr>
                <w:rFonts w:ascii="Arial" w:hAnsi="Arial" w:cs="Arial"/>
                <w:sz w:val="24"/>
                <w:szCs w:val="24"/>
              </w:rPr>
            </w:pPr>
            <w:r>
              <w:rPr>
                <w:rFonts w:eastAsia="Arial" w:cs="Arial" w:ascii="Arial" w:hAnsi="Arial"/>
                <w:kern w:val="0"/>
                <w:sz w:val="24"/>
                <w:szCs w:val="24"/>
                <w:lang w:eastAsia="en-US" w:bidi="ar-SA"/>
              </w:rPr>
              <w:t>ул.Майская,</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1,</w:t>
            </w:r>
            <w:r>
              <w:rPr>
                <w:rFonts w:eastAsia="Arial" w:cs="Arial" w:ascii="Arial" w:hAnsi="Arial"/>
                <w:spacing w:val="-8"/>
                <w:kern w:val="0"/>
                <w:sz w:val="24"/>
                <w:szCs w:val="24"/>
                <w:lang w:eastAsia="en-US" w:bidi="ar-SA"/>
              </w:rPr>
              <w:t xml:space="preserve"> </w:t>
            </w:r>
            <w:r>
              <w:rPr>
                <w:rFonts w:eastAsia="Arial" w:cs="Arial" w:ascii="Arial" w:hAnsi="Arial"/>
                <w:spacing w:val="-10"/>
                <w:kern w:val="0"/>
                <w:sz w:val="24"/>
                <w:szCs w:val="24"/>
                <w:lang w:eastAsia="en-US" w:bidi="ar-SA"/>
              </w:rPr>
              <w:t>2</w:t>
            </w:r>
          </w:p>
          <w:p>
            <w:pPr>
              <w:pStyle w:val="TableParagraph"/>
              <w:widowControl w:val="false"/>
              <w:tabs>
                <w:tab w:val="clear" w:pos="720"/>
                <w:tab w:val="left" w:pos="618" w:leader="none"/>
              </w:tabs>
              <w:spacing w:lineRule="exact" w:line="298" w:before="0" w:after="0"/>
              <w:ind w:left="424"/>
              <w:jc w:val="left"/>
              <w:rPr>
                <w:rFonts w:ascii="Arial" w:hAnsi="Arial" w:cs="Arial"/>
                <w:sz w:val="24"/>
                <w:szCs w:val="24"/>
              </w:rPr>
            </w:pPr>
            <w:r>
              <w:rPr>
                <w:rFonts w:eastAsia="Arial" w:cs="Arial" w:ascii="Arial" w:hAnsi="Arial"/>
                <w:kern w:val="0"/>
                <w:sz w:val="24"/>
                <w:szCs w:val="24"/>
                <w:lang w:eastAsia="en-US" w:bidi="ar-SA"/>
              </w:rPr>
              <w:t>ул.Маяковского,</w:t>
            </w:r>
            <w:r>
              <w:rPr>
                <w:rFonts w:eastAsia="Arial" w:cs="Arial" w:ascii="Arial" w:hAnsi="Arial"/>
                <w:spacing w:val="-11"/>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8,</w:t>
            </w:r>
            <w:r>
              <w:rPr>
                <w:rFonts w:eastAsia="Arial" w:cs="Arial" w:ascii="Arial" w:hAnsi="Arial"/>
                <w:spacing w:val="-9"/>
                <w:kern w:val="0"/>
                <w:sz w:val="24"/>
                <w:szCs w:val="24"/>
                <w:lang w:eastAsia="en-US" w:bidi="ar-SA"/>
              </w:rPr>
              <w:t xml:space="preserve"> </w:t>
            </w:r>
            <w:r>
              <w:rPr>
                <w:rFonts w:eastAsia="Arial" w:cs="Arial" w:ascii="Arial" w:hAnsi="Arial"/>
                <w:spacing w:val="-5"/>
                <w:kern w:val="0"/>
                <w:sz w:val="24"/>
                <w:szCs w:val="24"/>
                <w:lang w:eastAsia="en-US" w:bidi="ar-SA"/>
              </w:rPr>
              <w:t>11</w:t>
            </w:r>
          </w:p>
          <w:p>
            <w:pPr>
              <w:pStyle w:val="TableParagraph"/>
              <w:widowControl w:val="false"/>
              <w:tabs>
                <w:tab w:val="clear" w:pos="720"/>
                <w:tab w:val="left" w:pos="618" w:leader="none"/>
              </w:tabs>
              <w:spacing w:lineRule="exact" w:line="298" w:before="1" w:after="0"/>
              <w:ind w:left="424"/>
              <w:jc w:val="left"/>
              <w:rPr>
                <w:rFonts w:ascii="Arial" w:hAnsi="Arial" w:cs="Arial"/>
                <w:sz w:val="24"/>
                <w:szCs w:val="24"/>
              </w:rPr>
            </w:pPr>
            <w:r>
              <w:rPr>
                <w:rFonts w:eastAsia="Arial" w:cs="Arial" w:ascii="Arial" w:hAnsi="Arial"/>
                <w:kern w:val="0"/>
                <w:sz w:val="24"/>
                <w:szCs w:val="24"/>
                <w:lang w:eastAsia="en-US" w:bidi="ar-SA"/>
              </w:rPr>
              <w:t>пер.Техснабский,</w:t>
            </w:r>
            <w:r>
              <w:rPr>
                <w:rFonts w:eastAsia="Arial" w:cs="Arial" w:ascii="Arial" w:hAnsi="Arial"/>
                <w:spacing w:val="-15"/>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15"/>
                <w:kern w:val="0"/>
                <w:sz w:val="24"/>
                <w:szCs w:val="24"/>
                <w:lang w:eastAsia="en-US" w:bidi="ar-SA"/>
              </w:rPr>
              <w:t xml:space="preserve"> </w:t>
            </w:r>
            <w:r>
              <w:rPr>
                <w:rFonts w:eastAsia="Arial" w:cs="Arial" w:ascii="Arial" w:hAnsi="Arial"/>
                <w:spacing w:val="-10"/>
                <w:kern w:val="0"/>
                <w:sz w:val="24"/>
                <w:szCs w:val="24"/>
                <w:lang w:eastAsia="en-US" w:bidi="ar-SA"/>
              </w:rPr>
              <w:t>3</w:t>
            </w:r>
          </w:p>
          <w:p>
            <w:pPr>
              <w:pStyle w:val="TableParagraph"/>
              <w:widowControl w:val="false"/>
              <w:tabs>
                <w:tab w:val="clear" w:pos="720"/>
                <w:tab w:val="left" w:pos="618" w:leader="none"/>
              </w:tabs>
              <w:spacing w:lineRule="exact" w:line="287" w:before="0" w:after="0"/>
              <w:ind w:left="424"/>
              <w:jc w:val="left"/>
              <w:rPr>
                <w:rFonts w:ascii="Arial" w:hAnsi="Arial" w:cs="Arial"/>
                <w:spacing w:val="-10"/>
                <w:sz w:val="24"/>
                <w:szCs w:val="24"/>
              </w:rPr>
            </w:pPr>
            <w:r>
              <w:rPr>
                <w:rFonts w:eastAsia="Arial" w:cs="Arial" w:ascii="Arial" w:hAnsi="Arial"/>
                <w:kern w:val="0"/>
                <w:sz w:val="24"/>
                <w:szCs w:val="24"/>
                <w:lang w:eastAsia="en-US" w:bidi="ar-SA"/>
              </w:rPr>
              <w:t>пер.Центральный,</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1,</w:t>
            </w:r>
            <w:r>
              <w:rPr>
                <w:rFonts w:eastAsia="Arial" w:cs="Arial" w:ascii="Arial" w:hAnsi="Arial"/>
                <w:spacing w:val="-13"/>
                <w:kern w:val="0"/>
                <w:sz w:val="24"/>
                <w:szCs w:val="24"/>
                <w:lang w:eastAsia="en-US" w:bidi="ar-SA"/>
              </w:rPr>
              <w:t xml:space="preserve"> </w:t>
            </w:r>
            <w:r>
              <w:rPr>
                <w:rFonts w:eastAsia="Arial" w:cs="Arial" w:ascii="Arial" w:hAnsi="Arial"/>
                <w:spacing w:val="-10"/>
                <w:kern w:val="0"/>
                <w:sz w:val="24"/>
                <w:szCs w:val="24"/>
                <w:lang w:eastAsia="en-US" w:bidi="ar-SA"/>
              </w:rPr>
              <w:t>3</w:t>
            </w:r>
          </w:p>
          <w:p>
            <w:pPr>
              <w:pStyle w:val="TableParagraph"/>
              <w:widowControl w:val="false"/>
              <w:tabs>
                <w:tab w:val="clear" w:pos="720"/>
                <w:tab w:val="left" w:pos="618" w:leader="none"/>
              </w:tabs>
              <w:spacing w:lineRule="exact" w:line="287" w:before="0" w:after="0"/>
              <w:ind w:left="424"/>
              <w:jc w:val="left"/>
              <w:rPr>
                <w:rFonts w:ascii="Arial" w:hAnsi="Arial" w:cs="Arial"/>
                <w:sz w:val="24"/>
                <w:szCs w:val="24"/>
              </w:rPr>
            </w:pPr>
            <w:r>
              <w:rPr>
                <w:rFonts w:eastAsia="Arial" w:cs="Arial" w:ascii="Arial" w:hAnsi="Arial"/>
                <w:kern w:val="0"/>
                <w:sz w:val="24"/>
                <w:szCs w:val="24"/>
                <w:lang w:eastAsia="en-US" w:bidi="ar-SA"/>
              </w:rPr>
              <w:t>ул.Пионерская, д. 2-1, 2-2, 3-1, 3-2, 8, 10-2, 13</w:t>
            </w:r>
          </w:p>
          <w:p>
            <w:pPr>
              <w:pStyle w:val="TableParagraph"/>
              <w:widowControl w:val="false"/>
              <w:tabs>
                <w:tab w:val="clear" w:pos="720"/>
                <w:tab w:val="left" w:pos="618" w:leader="none"/>
              </w:tabs>
              <w:spacing w:lineRule="exact" w:line="287" w:before="0" w:after="0"/>
              <w:ind w:left="424"/>
              <w:jc w:val="left"/>
              <w:rPr>
                <w:rFonts w:ascii="Arial" w:hAnsi="Arial" w:cs="Arial"/>
                <w:sz w:val="24"/>
                <w:szCs w:val="24"/>
              </w:rPr>
            </w:pPr>
            <w:r>
              <w:rPr>
                <w:rFonts w:eastAsia="Arial" w:cs="Arial" w:ascii="Arial" w:hAnsi="Arial"/>
                <w:kern w:val="0"/>
                <w:sz w:val="24"/>
                <w:szCs w:val="24"/>
                <w:lang w:eastAsia="en-US" w:bidi="ar-SA"/>
              </w:rPr>
              <w:t>ул.Пушкина, д. 26, 28-1, 28-2, 45, 47, 49, 57, 62-1, 62-2, 64-</w:t>
            </w:r>
          </w:p>
          <w:p>
            <w:pPr>
              <w:pStyle w:val="TableParagraph"/>
              <w:widowControl w:val="false"/>
              <w:tabs>
                <w:tab w:val="clear" w:pos="720"/>
                <w:tab w:val="left" w:pos="618" w:leader="none"/>
              </w:tabs>
              <w:spacing w:lineRule="exact" w:line="287" w:before="0" w:after="0"/>
              <w:ind w:left="424"/>
              <w:jc w:val="left"/>
              <w:rPr>
                <w:rFonts w:ascii="Arial" w:hAnsi="Arial" w:cs="Arial"/>
                <w:sz w:val="24"/>
                <w:szCs w:val="24"/>
              </w:rPr>
            </w:pPr>
            <w:r>
              <w:rPr>
                <w:rFonts w:eastAsia="Arial" w:cs="Arial" w:ascii="Arial" w:hAnsi="Arial"/>
                <w:kern w:val="0"/>
                <w:sz w:val="24"/>
                <w:szCs w:val="24"/>
                <w:lang w:eastAsia="en-US" w:bidi="ar-SA"/>
              </w:rPr>
              <w:t>1, 64-2, 65, 66-1, 66-2, 69, 71, 73, 74-1, 74-2, 75, 76-1, 76-2, 78-1, 78-2, 80-1, 80-2, 82-1, 82-2, 86-1, 86-2, 90, 92, 115-1, 115-2,117-1, 117-2, 119-1, 119-2, 127, 129, 131, 133-1, 133-2, 135-1,135-2, 137, 139</w:t>
            </w:r>
          </w:p>
          <w:p>
            <w:pPr>
              <w:pStyle w:val="TableParagraph"/>
              <w:widowControl w:val="false"/>
              <w:tabs>
                <w:tab w:val="clear" w:pos="720"/>
                <w:tab w:val="left" w:pos="618" w:leader="none"/>
              </w:tabs>
              <w:spacing w:lineRule="exact" w:line="287" w:before="0" w:after="0"/>
              <w:ind w:left="424"/>
              <w:jc w:val="left"/>
              <w:rPr>
                <w:rFonts w:ascii="Arial" w:hAnsi="Arial" w:cs="Arial"/>
                <w:sz w:val="24"/>
                <w:szCs w:val="24"/>
              </w:rPr>
            </w:pPr>
            <w:r>
              <w:rPr>
                <w:rFonts w:eastAsia="Arial" w:cs="Arial" w:ascii="Arial" w:hAnsi="Arial"/>
                <w:kern w:val="0"/>
                <w:sz w:val="24"/>
                <w:szCs w:val="24"/>
                <w:lang w:eastAsia="en-US" w:bidi="ar-SA"/>
              </w:rPr>
              <w:t>ул.Речная, д. 1, 3, 6, 8, 9, 11, 13, 14, 19, 20, 21, 27-1, 27-2,</w:t>
            </w:r>
          </w:p>
          <w:p>
            <w:pPr>
              <w:pStyle w:val="TableParagraph"/>
              <w:widowControl w:val="false"/>
              <w:tabs>
                <w:tab w:val="clear" w:pos="720"/>
                <w:tab w:val="left" w:pos="618" w:leader="none"/>
              </w:tabs>
              <w:spacing w:lineRule="exact" w:line="287" w:before="0" w:after="0"/>
              <w:ind w:left="424"/>
              <w:jc w:val="left"/>
              <w:rPr>
                <w:rFonts w:ascii="Arial" w:hAnsi="Arial" w:cs="Arial"/>
                <w:sz w:val="24"/>
                <w:szCs w:val="24"/>
              </w:rPr>
            </w:pPr>
            <w:r>
              <w:rPr>
                <w:rFonts w:eastAsia="Arial" w:cs="Arial" w:ascii="Arial" w:hAnsi="Arial"/>
                <w:kern w:val="0"/>
                <w:sz w:val="24"/>
                <w:szCs w:val="24"/>
                <w:lang w:eastAsia="en-US" w:bidi="ar-SA"/>
              </w:rPr>
              <w:t>32, 34, 37, 38-1, 41, 42, 48</w:t>
            </w:r>
          </w:p>
          <w:p>
            <w:pPr>
              <w:pStyle w:val="TableParagraph"/>
              <w:widowControl w:val="false"/>
              <w:tabs>
                <w:tab w:val="clear" w:pos="720"/>
                <w:tab w:val="left" w:pos="618" w:leader="none"/>
              </w:tabs>
              <w:spacing w:lineRule="exact" w:line="287" w:before="0" w:after="0"/>
              <w:ind w:left="424"/>
              <w:jc w:val="left"/>
              <w:rPr>
                <w:rFonts w:ascii="Arial" w:hAnsi="Arial" w:cs="Arial"/>
                <w:sz w:val="24"/>
                <w:szCs w:val="24"/>
              </w:rPr>
            </w:pPr>
            <w:r>
              <w:rPr>
                <w:rFonts w:eastAsia="Arial" w:cs="Arial" w:ascii="Arial" w:hAnsi="Arial"/>
                <w:kern w:val="0"/>
                <w:sz w:val="24"/>
                <w:szCs w:val="24"/>
                <w:lang w:eastAsia="en-US" w:bidi="ar-SA"/>
              </w:rPr>
              <w:t>ул.Поэта Сирина, д. 2, 3, 5А, 6, 9, 10, 11, 12-1, 13-1, 13-2,</w:t>
            </w:r>
          </w:p>
          <w:p>
            <w:pPr>
              <w:pStyle w:val="TableParagraph"/>
              <w:widowControl w:val="false"/>
              <w:tabs>
                <w:tab w:val="clear" w:pos="720"/>
                <w:tab w:val="left" w:pos="618" w:leader="none"/>
              </w:tabs>
              <w:spacing w:lineRule="exact" w:line="287" w:before="0" w:after="0"/>
              <w:ind w:left="424"/>
              <w:jc w:val="left"/>
              <w:rPr>
                <w:rFonts w:ascii="Arial" w:hAnsi="Arial" w:cs="Arial"/>
                <w:sz w:val="24"/>
                <w:szCs w:val="24"/>
              </w:rPr>
            </w:pPr>
            <w:r>
              <w:rPr>
                <w:rFonts w:eastAsia="Arial" w:cs="Arial" w:ascii="Arial" w:hAnsi="Arial"/>
                <w:kern w:val="0"/>
                <w:sz w:val="24"/>
                <w:szCs w:val="24"/>
                <w:lang w:eastAsia="en-US" w:bidi="ar-SA"/>
              </w:rPr>
              <w:t>16, 17, 18-2, 20, 20А, 24, 25, 27, 29, 38, 40-1, 40-2, 42-1, 42-2,42-3, 42-4, 43-1, 43-2, 45-1, 46, 48</w:t>
            </w:r>
          </w:p>
          <w:p>
            <w:pPr>
              <w:pStyle w:val="TableParagraph"/>
              <w:widowControl w:val="false"/>
              <w:tabs>
                <w:tab w:val="clear" w:pos="720"/>
                <w:tab w:val="left" w:pos="618" w:leader="none"/>
              </w:tabs>
              <w:spacing w:lineRule="exact" w:line="287" w:before="0" w:after="0"/>
              <w:ind w:left="424"/>
              <w:jc w:val="left"/>
              <w:rPr>
                <w:rFonts w:ascii="Arial" w:hAnsi="Arial" w:cs="Arial"/>
                <w:sz w:val="24"/>
                <w:szCs w:val="24"/>
              </w:rPr>
            </w:pPr>
            <w:r>
              <w:rPr>
                <w:rFonts w:eastAsia="Arial" w:cs="Arial" w:ascii="Arial" w:hAnsi="Arial"/>
                <w:kern w:val="0"/>
                <w:sz w:val="24"/>
                <w:szCs w:val="24"/>
                <w:lang w:eastAsia="en-US" w:bidi="ar-SA"/>
              </w:rPr>
              <w:t>ул.Тукая, д. 2Б, 9, 11, 13, 15, 17</w:t>
            </w:r>
          </w:p>
          <w:p>
            <w:pPr>
              <w:pStyle w:val="TableParagraph"/>
              <w:widowControl w:val="false"/>
              <w:tabs>
                <w:tab w:val="clear" w:pos="720"/>
                <w:tab w:val="left" w:pos="618" w:leader="none"/>
              </w:tabs>
              <w:spacing w:lineRule="exact" w:line="287" w:before="0" w:after="0"/>
              <w:ind w:left="424"/>
              <w:jc w:val="left"/>
              <w:rPr>
                <w:rFonts w:ascii="Arial" w:hAnsi="Arial" w:cs="Arial"/>
                <w:sz w:val="24"/>
                <w:szCs w:val="24"/>
              </w:rPr>
            </w:pPr>
            <w:r>
              <w:rPr>
                <w:rFonts w:eastAsia="Arial" w:cs="Arial" w:ascii="Arial" w:hAnsi="Arial"/>
                <w:kern w:val="0"/>
                <w:sz w:val="24"/>
                <w:szCs w:val="24"/>
                <w:lang w:eastAsia="en-US" w:bidi="ar-SA"/>
              </w:rPr>
              <w:t>ул.Уруссинская, д. 11, 11А, 15, 29, 31, 43, 45, 47-1, 47-2,</w:t>
            </w:r>
          </w:p>
          <w:p>
            <w:pPr>
              <w:pStyle w:val="TableParagraph"/>
              <w:widowControl w:val="false"/>
              <w:tabs>
                <w:tab w:val="clear" w:pos="720"/>
                <w:tab w:val="left" w:pos="618" w:leader="none"/>
              </w:tabs>
              <w:spacing w:lineRule="exact" w:line="287" w:before="0" w:after="0"/>
              <w:ind w:left="424"/>
              <w:jc w:val="left"/>
              <w:rPr>
                <w:rFonts w:ascii="Arial" w:hAnsi="Arial" w:cs="Arial"/>
                <w:sz w:val="24"/>
                <w:szCs w:val="24"/>
              </w:rPr>
            </w:pPr>
            <w:r>
              <w:rPr>
                <w:rFonts w:eastAsia="Arial" w:cs="Arial" w:ascii="Arial" w:hAnsi="Arial"/>
                <w:kern w:val="0"/>
                <w:sz w:val="24"/>
                <w:szCs w:val="24"/>
                <w:lang w:eastAsia="en-US" w:bidi="ar-SA"/>
              </w:rPr>
              <w:t>49-2, 52-1, 52-2, 54, 65</w:t>
            </w:r>
          </w:p>
          <w:p>
            <w:pPr>
              <w:pStyle w:val="TableParagraph"/>
              <w:widowControl w:val="false"/>
              <w:tabs>
                <w:tab w:val="clear" w:pos="720"/>
                <w:tab w:val="left" w:pos="618" w:leader="none"/>
              </w:tabs>
              <w:spacing w:lineRule="exact" w:line="287" w:before="0" w:after="0"/>
              <w:ind w:left="424"/>
              <w:jc w:val="left"/>
              <w:rPr>
                <w:rFonts w:ascii="Arial" w:hAnsi="Arial" w:cs="Arial"/>
                <w:sz w:val="24"/>
                <w:szCs w:val="24"/>
              </w:rPr>
            </w:pPr>
            <w:r>
              <w:rPr>
                <w:rFonts w:eastAsia="Arial" w:cs="Arial" w:ascii="Arial" w:hAnsi="Arial"/>
                <w:kern w:val="0"/>
                <w:sz w:val="24"/>
                <w:szCs w:val="24"/>
                <w:lang w:eastAsia="en-US" w:bidi="ar-SA"/>
              </w:rPr>
              <w:t>ул.Чкалова, д. 12, 14, 21, 29, 29А</w:t>
            </w:r>
          </w:p>
          <w:p>
            <w:pPr>
              <w:pStyle w:val="TableParagraph"/>
              <w:widowControl w:val="false"/>
              <w:tabs>
                <w:tab w:val="clear" w:pos="720"/>
                <w:tab w:val="left" w:pos="618" w:leader="none"/>
              </w:tabs>
              <w:spacing w:lineRule="exact" w:line="287" w:before="0" w:after="0"/>
              <w:ind w:left="424"/>
              <w:jc w:val="left"/>
              <w:rPr>
                <w:rFonts w:ascii="Arial" w:hAnsi="Arial" w:cs="Arial"/>
                <w:sz w:val="24"/>
                <w:szCs w:val="24"/>
              </w:rPr>
            </w:pPr>
            <w:r>
              <w:rPr>
                <w:rFonts w:eastAsia="Arial" w:cs="Arial" w:ascii="Arial" w:hAnsi="Arial"/>
                <w:kern w:val="0"/>
                <w:sz w:val="24"/>
                <w:szCs w:val="24"/>
                <w:lang w:eastAsia="en-US" w:bidi="ar-SA"/>
              </w:rPr>
              <w:t>ул.Шакурова, д. 11, 15, 17, 19, 21, 23, 25, 29</w:t>
            </w:r>
          </w:p>
          <w:p>
            <w:pPr>
              <w:pStyle w:val="TableParagraph"/>
              <w:widowControl w:val="false"/>
              <w:tabs>
                <w:tab w:val="clear" w:pos="720"/>
                <w:tab w:val="left" w:pos="618" w:leader="none"/>
              </w:tabs>
              <w:spacing w:lineRule="exact" w:line="287" w:before="0" w:after="0"/>
              <w:ind w:left="424"/>
              <w:jc w:val="left"/>
              <w:rPr>
                <w:rFonts w:ascii="Arial" w:hAnsi="Arial" w:cs="Arial"/>
                <w:sz w:val="24"/>
                <w:szCs w:val="24"/>
              </w:rPr>
            </w:pPr>
            <w:r>
              <w:rPr>
                <w:rFonts w:eastAsia="Arial" w:cs="Arial" w:ascii="Arial" w:hAnsi="Arial"/>
                <w:kern w:val="0"/>
                <w:sz w:val="24"/>
                <w:szCs w:val="24"/>
                <w:lang w:eastAsia="en-US" w:bidi="ar-SA"/>
              </w:rPr>
              <w:t>ул.Шарипова, д. 53, 54, 57, 63, 64, 65, 66, 68, 70, 72, 74, 75,</w:t>
            </w:r>
          </w:p>
          <w:p>
            <w:pPr>
              <w:pStyle w:val="TableParagraph"/>
              <w:widowControl w:val="false"/>
              <w:tabs>
                <w:tab w:val="clear" w:pos="720"/>
                <w:tab w:val="left" w:pos="618" w:leader="none"/>
              </w:tabs>
              <w:spacing w:lineRule="exact" w:line="287" w:before="0" w:after="0"/>
              <w:ind w:left="424"/>
              <w:jc w:val="left"/>
              <w:rPr>
                <w:rFonts w:ascii="Arial" w:hAnsi="Arial" w:cs="Arial"/>
                <w:sz w:val="24"/>
                <w:szCs w:val="24"/>
              </w:rPr>
            </w:pPr>
            <w:r>
              <w:rPr>
                <w:rFonts w:eastAsia="Arial" w:cs="Arial" w:ascii="Arial" w:hAnsi="Arial"/>
                <w:kern w:val="0"/>
                <w:sz w:val="24"/>
                <w:szCs w:val="24"/>
                <w:lang w:eastAsia="en-US" w:bidi="ar-SA"/>
              </w:rPr>
              <w:t>78, 79, 80, 81, 86, 87, 96, 99, 101, 103, 105, 114, 120, 123, 124,129</w:t>
            </w:r>
          </w:p>
        </w:tc>
      </w:tr>
      <w:tr>
        <w:trPr>
          <w:trHeight w:val="982" w:hRule="atLeast"/>
        </w:trPr>
        <w:tc>
          <w:tcPr>
            <w:tcW w:w="266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ind w:left="22" w:right="254"/>
              <w:jc w:val="center"/>
              <w:rPr>
                <w:rFonts w:ascii="Arial" w:hAnsi="Arial" w:cs="Arial"/>
                <w:sz w:val="24"/>
                <w:szCs w:val="24"/>
              </w:rPr>
            </w:pPr>
            <w:r>
              <w:rPr>
                <w:rFonts w:eastAsia="Arial" w:cs="Arial" w:ascii="Arial" w:hAnsi="Arial"/>
                <w:kern w:val="0"/>
                <w:sz w:val="24"/>
                <w:szCs w:val="24"/>
                <w:lang w:eastAsia="en-US" w:bidi="ar-SA"/>
              </w:rPr>
              <w:t>Индивидуальные котельные</w:t>
            </w:r>
          </w:p>
        </w:tc>
        <w:tc>
          <w:tcPr>
            <w:tcW w:w="708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89" w:before="0" w:after="0"/>
              <w:ind w:left="424"/>
              <w:jc w:val="both"/>
              <w:rPr>
                <w:rFonts w:ascii="Arial" w:hAnsi="Arial" w:cs="Arial"/>
                <w:b/>
                <w:sz w:val="24"/>
                <w:szCs w:val="24"/>
              </w:rPr>
            </w:pPr>
            <w:r>
              <w:rPr>
                <w:rFonts w:eastAsia="Arial" w:cs="Arial" w:ascii="Arial" w:hAnsi="Arial"/>
                <w:b/>
                <w:spacing w:val="-2"/>
                <w:kern w:val="0"/>
                <w:sz w:val="24"/>
                <w:szCs w:val="24"/>
                <w:lang w:eastAsia="en-US" w:bidi="ar-SA"/>
              </w:rPr>
              <w:t>Бюджетные</w:t>
            </w:r>
            <w:r>
              <w:rPr>
                <w:rFonts w:eastAsia="Arial" w:cs="Arial" w:ascii="Arial" w:hAnsi="Arial"/>
                <w:b/>
                <w:spacing w:val="-1"/>
                <w:kern w:val="0"/>
                <w:sz w:val="24"/>
                <w:szCs w:val="24"/>
                <w:lang w:eastAsia="en-US" w:bidi="ar-SA"/>
              </w:rPr>
              <w:t xml:space="preserve"> </w:t>
            </w:r>
            <w:r>
              <w:rPr>
                <w:rFonts w:eastAsia="Arial" w:cs="Arial" w:ascii="Arial" w:hAnsi="Arial"/>
                <w:b/>
                <w:spacing w:val="-2"/>
                <w:kern w:val="0"/>
                <w:sz w:val="24"/>
                <w:szCs w:val="24"/>
                <w:lang w:eastAsia="en-US" w:bidi="ar-SA"/>
              </w:rPr>
              <w:t>организации:</w:t>
            </w:r>
          </w:p>
          <w:p>
            <w:pPr>
              <w:pStyle w:val="TableParagraph"/>
              <w:widowControl w:val="false"/>
              <w:tabs>
                <w:tab w:val="clear" w:pos="720"/>
                <w:tab w:val="left" w:pos="618" w:leader="none"/>
              </w:tabs>
              <w:spacing w:before="0" w:after="0"/>
              <w:ind w:left="424" w:right="2929"/>
              <w:jc w:val="both"/>
              <w:rPr>
                <w:rFonts w:ascii="Arial" w:hAnsi="Arial" w:cs="Arial"/>
                <w:spacing w:val="-4"/>
                <w:sz w:val="24"/>
                <w:szCs w:val="24"/>
              </w:rPr>
            </w:pPr>
            <w:r>
              <w:rPr>
                <w:rFonts w:eastAsia="Arial" w:cs="Arial" w:ascii="Arial" w:hAnsi="Arial"/>
                <w:kern w:val="0"/>
                <w:sz w:val="24"/>
                <w:szCs w:val="24"/>
                <w:lang w:eastAsia="en-US" w:bidi="ar-SA"/>
              </w:rPr>
              <w:t>МБОУ «Уруссинская гимназия»; МБОУ</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«Уруссинская</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ООШ</w:t>
            </w:r>
            <w:r>
              <w:rPr>
                <w:rFonts w:eastAsia="Arial" w:cs="Arial" w:ascii="Arial" w:hAnsi="Arial"/>
                <w:spacing w:val="-16"/>
                <w:kern w:val="0"/>
                <w:sz w:val="24"/>
                <w:szCs w:val="24"/>
                <w:lang w:eastAsia="en-US" w:bidi="ar-SA"/>
              </w:rPr>
              <w:t xml:space="preserve"> </w:t>
            </w:r>
            <w:r>
              <w:rPr>
                <w:rFonts w:eastAsia="Arial" w:cs="Arial" w:ascii="Arial" w:hAnsi="Arial"/>
                <w:kern w:val="0"/>
                <w:sz w:val="24"/>
                <w:szCs w:val="24"/>
                <w:lang w:eastAsia="en-US" w:bidi="ar-SA"/>
              </w:rPr>
              <w:t>№2»; МБОУ</w:t>
            </w:r>
            <w:r>
              <w:rPr>
                <w:rFonts w:eastAsia="Arial" w:cs="Arial" w:ascii="Arial" w:hAnsi="Arial"/>
                <w:spacing w:val="-10"/>
                <w:kern w:val="0"/>
                <w:sz w:val="24"/>
                <w:szCs w:val="24"/>
                <w:lang w:eastAsia="en-US" w:bidi="ar-SA"/>
              </w:rPr>
              <w:t xml:space="preserve"> </w:t>
            </w:r>
            <w:r>
              <w:rPr>
                <w:rFonts w:eastAsia="Arial" w:cs="Arial" w:ascii="Arial" w:hAnsi="Arial"/>
                <w:kern w:val="0"/>
                <w:sz w:val="24"/>
                <w:szCs w:val="24"/>
                <w:lang w:eastAsia="en-US" w:bidi="ar-SA"/>
              </w:rPr>
              <w:t>«Уруссинская</w:t>
            </w:r>
            <w:r>
              <w:rPr>
                <w:rFonts w:eastAsia="Arial" w:cs="Arial" w:ascii="Arial" w:hAnsi="Arial"/>
                <w:spacing w:val="-10"/>
                <w:kern w:val="0"/>
                <w:sz w:val="24"/>
                <w:szCs w:val="24"/>
                <w:lang w:eastAsia="en-US" w:bidi="ar-SA"/>
              </w:rPr>
              <w:t xml:space="preserve"> </w:t>
            </w:r>
            <w:r>
              <w:rPr>
                <w:rFonts w:eastAsia="Arial" w:cs="Arial" w:ascii="Arial" w:hAnsi="Arial"/>
                <w:kern w:val="0"/>
                <w:sz w:val="24"/>
                <w:szCs w:val="24"/>
                <w:lang w:eastAsia="en-US" w:bidi="ar-SA"/>
              </w:rPr>
              <w:t>СОШ</w:t>
            </w:r>
            <w:r>
              <w:rPr>
                <w:rFonts w:eastAsia="Arial" w:cs="Arial" w:ascii="Arial" w:hAnsi="Arial"/>
                <w:spacing w:val="-12"/>
                <w:kern w:val="0"/>
                <w:sz w:val="24"/>
                <w:szCs w:val="24"/>
                <w:lang w:eastAsia="en-US" w:bidi="ar-SA"/>
              </w:rPr>
              <w:t xml:space="preserve"> </w:t>
            </w:r>
            <w:r>
              <w:rPr>
                <w:rFonts w:eastAsia="Arial" w:cs="Arial" w:ascii="Arial" w:hAnsi="Arial"/>
                <w:spacing w:val="-4"/>
                <w:kern w:val="0"/>
                <w:sz w:val="24"/>
                <w:szCs w:val="24"/>
                <w:lang w:eastAsia="en-US" w:bidi="ar-SA"/>
              </w:rPr>
              <w:t>№3»;</w:t>
            </w:r>
          </w:p>
          <w:p>
            <w:pPr>
              <w:pStyle w:val="TableParagraph"/>
              <w:widowControl w:val="false"/>
              <w:tabs>
                <w:tab w:val="clear" w:pos="720"/>
                <w:tab w:val="left" w:pos="618" w:leader="none"/>
              </w:tabs>
              <w:spacing w:before="0" w:after="0"/>
              <w:ind w:left="424" w:right="2929"/>
              <w:jc w:val="both"/>
              <w:rPr>
                <w:rFonts w:ascii="Arial" w:hAnsi="Arial" w:cs="Arial"/>
                <w:sz w:val="24"/>
                <w:szCs w:val="24"/>
              </w:rPr>
            </w:pPr>
            <w:r>
              <w:rPr>
                <w:rFonts w:eastAsia="Arial" w:cs="Arial" w:ascii="Arial" w:hAnsi="Arial"/>
                <w:spacing w:val="-4"/>
                <w:kern w:val="0"/>
                <w:sz w:val="24"/>
                <w:szCs w:val="24"/>
                <w:lang w:eastAsia="en-US" w:bidi="ar-SA"/>
              </w:rPr>
              <w:t>МБОУ «Уруссинская НОШ №1»</w:t>
            </w:r>
          </w:p>
          <w:p>
            <w:pPr>
              <w:pStyle w:val="TableParagraph"/>
              <w:widowControl w:val="false"/>
              <w:tabs>
                <w:tab w:val="clear" w:pos="720"/>
                <w:tab w:val="left" w:pos="618" w:leader="none"/>
              </w:tabs>
              <w:spacing w:before="0" w:after="0"/>
              <w:ind w:left="424" w:right="719"/>
              <w:jc w:val="both"/>
              <w:rPr>
                <w:rFonts w:ascii="Arial" w:hAnsi="Arial" w:cs="Arial"/>
                <w:sz w:val="24"/>
                <w:szCs w:val="24"/>
              </w:rPr>
            </w:pPr>
            <w:r>
              <w:rPr>
                <w:rFonts w:eastAsia="Arial" w:cs="Arial" w:ascii="Arial" w:hAnsi="Arial"/>
                <w:kern w:val="0"/>
                <w:sz w:val="24"/>
                <w:szCs w:val="24"/>
                <w:lang w:eastAsia="en-US" w:bidi="ar-SA"/>
              </w:rPr>
              <w:t>МБДОУ</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«Детский</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№1</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общеразвивающего</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вида»; МБДОУ</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«Детский</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№2</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общеразвивающего</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вида»; МБДОУ «Детский сад №3 комбинированного вида»; МБДОУ</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«Детский</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№4</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общеразвивающего</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вида»; МБДОУ</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«Детский</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№5</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общеразвивающего</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вида»; МБДОУ</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«Детский</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№6</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общеразвивающего</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 xml:space="preserve">вида»; </w:t>
            </w:r>
          </w:p>
          <w:p>
            <w:pPr>
              <w:pStyle w:val="TableParagraph"/>
              <w:widowControl w:val="false"/>
              <w:tabs>
                <w:tab w:val="clear" w:pos="720"/>
                <w:tab w:val="left" w:pos="618" w:leader="none"/>
              </w:tabs>
              <w:spacing w:before="0" w:after="0"/>
              <w:ind w:left="424" w:right="719"/>
              <w:jc w:val="both"/>
              <w:rPr>
                <w:rFonts w:ascii="Arial" w:hAnsi="Arial" w:cs="Arial"/>
                <w:sz w:val="24"/>
                <w:szCs w:val="24"/>
              </w:rPr>
            </w:pPr>
            <w:r>
              <w:rPr>
                <w:rFonts w:eastAsia="Arial" w:cs="Arial" w:ascii="Arial" w:hAnsi="Arial"/>
                <w:kern w:val="0"/>
                <w:sz w:val="24"/>
                <w:szCs w:val="24"/>
                <w:lang w:eastAsia="en-US" w:bidi="ar-SA"/>
              </w:rPr>
              <w:t>МБДОУ</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«Детский</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№7</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общеразвивающего</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вида»;</w:t>
            </w:r>
          </w:p>
          <w:p>
            <w:pPr>
              <w:pStyle w:val="TableParagraph"/>
              <w:widowControl w:val="false"/>
              <w:tabs>
                <w:tab w:val="clear" w:pos="720"/>
                <w:tab w:val="left" w:pos="618" w:leader="none"/>
              </w:tabs>
              <w:spacing w:before="0" w:after="0"/>
              <w:ind w:left="424" w:right="719"/>
              <w:jc w:val="both"/>
              <w:rPr>
                <w:rFonts w:ascii="Arial" w:hAnsi="Arial" w:cs="Arial"/>
                <w:sz w:val="24"/>
                <w:szCs w:val="24"/>
              </w:rPr>
            </w:pPr>
            <w:r>
              <w:rPr>
                <w:rFonts w:eastAsia="Arial" w:cs="Arial" w:ascii="Arial" w:hAnsi="Arial"/>
                <w:kern w:val="0"/>
                <w:sz w:val="24"/>
                <w:szCs w:val="24"/>
                <w:lang w:eastAsia="en-US" w:bidi="ar-SA"/>
              </w:rPr>
              <w:t>МБУ «ЦДТ»;</w:t>
            </w:r>
          </w:p>
          <w:p>
            <w:pPr>
              <w:pStyle w:val="TableParagraph"/>
              <w:widowControl w:val="false"/>
              <w:tabs>
                <w:tab w:val="clear" w:pos="720"/>
                <w:tab w:val="left" w:pos="618" w:leader="none"/>
              </w:tabs>
              <w:spacing w:before="0" w:after="0"/>
              <w:ind w:left="424" w:right="719"/>
              <w:jc w:val="both"/>
              <w:rPr>
                <w:rFonts w:ascii="Arial" w:hAnsi="Arial" w:cs="Arial"/>
                <w:sz w:val="24"/>
                <w:szCs w:val="24"/>
              </w:rPr>
            </w:pPr>
            <w:r>
              <w:rPr>
                <w:rFonts w:eastAsia="Arial" w:cs="Arial" w:ascii="Arial" w:hAnsi="Arial"/>
                <w:kern w:val="0"/>
                <w:sz w:val="24"/>
                <w:szCs w:val="24"/>
                <w:lang w:eastAsia="en-US" w:bidi="ar-SA"/>
              </w:rPr>
              <w:t>МБУ «Историко-краеведческий музей»;</w:t>
            </w:r>
          </w:p>
          <w:p>
            <w:pPr>
              <w:pStyle w:val="TableParagraph"/>
              <w:widowControl w:val="false"/>
              <w:tabs>
                <w:tab w:val="clear" w:pos="720"/>
                <w:tab w:val="left" w:pos="618" w:leader="none"/>
              </w:tabs>
              <w:spacing w:before="0" w:after="0"/>
              <w:ind w:left="424" w:right="719"/>
              <w:jc w:val="both"/>
              <w:rPr>
                <w:rFonts w:ascii="Arial" w:hAnsi="Arial" w:cs="Arial"/>
                <w:sz w:val="24"/>
                <w:szCs w:val="24"/>
              </w:rPr>
            </w:pPr>
            <w:r>
              <w:rPr>
                <w:rFonts w:eastAsia="Arial" w:cs="Arial" w:ascii="Arial" w:hAnsi="Arial"/>
                <w:kern w:val="0"/>
                <w:sz w:val="24"/>
                <w:szCs w:val="24"/>
                <w:lang w:eastAsia="en-US" w:bidi="ar-SA"/>
              </w:rPr>
              <w:t>ГАУЗ «Уруссинская ЦРБ»;</w:t>
            </w:r>
          </w:p>
          <w:p>
            <w:pPr>
              <w:pStyle w:val="TableParagraph"/>
              <w:widowControl w:val="false"/>
              <w:tabs>
                <w:tab w:val="clear" w:pos="720"/>
                <w:tab w:val="left" w:pos="618" w:leader="none"/>
              </w:tabs>
              <w:spacing w:before="0" w:after="0"/>
              <w:ind w:left="424" w:right="719"/>
              <w:jc w:val="both"/>
              <w:rPr>
                <w:rFonts w:ascii="Arial" w:hAnsi="Arial" w:cs="Arial"/>
                <w:sz w:val="24"/>
                <w:szCs w:val="24"/>
              </w:rPr>
            </w:pPr>
            <w:r>
              <w:rPr>
                <w:rFonts w:eastAsia="Arial" w:cs="Arial" w:ascii="Arial" w:hAnsi="Arial"/>
                <w:kern w:val="0"/>
                <w:sz w:val="24"/>
                <w:szCs w:val="24"/>
                <w:lang w:eastAsia="en-US" w:bidi="ar-SA"/>
              </w:rPr>
              <w:t>ФАП пгт.Уруссу мкрн.Солнечный;</w:t>
            </w:r>
          </w:p>
          <w:p>
            <w:pPr>
              <w:pStyle w:val="TableParagraph"/>
              <w:widowControl w:val="false"/>
              <w:tabs>
                <w:tab w:val="clear" w:pos="720"/>
                <w:tab w:val="left" w:pos="618" w:leader="none"/>
              </w:tabs>
              <w:spacing w:before="0" w:after="0"/>
              <w:ind w:firstLine="316" w:left="107"/>
              <w:jc w:val="left"/>
              <w:rPr>
                <w:rFonts w:ascii="Arial" w:hAnsi="Arial" w:cs="Arial"/>
                <w:sz w:val="24"/>
                <w:szCs w:val="24"/>
              </w:rPr>
            </w:pPr>
            <w:r>
              <w:rPr>
                <w:rFonts w:eastAsia="Arial" w:cs="Arial" w:ascii="Arial" w:hAnsi="Arial"/>
                <w:kern w:val="0"/>
                <w:sz w:val="24"/>
                <w:szCs w:val="24"/>
                <w:lang w:eastAsia="en-US" w:bidi="ar-SA"/>
              </w:rPr>
              <w:t>ГБС(К)ОУ «Уруссинская специальная (коррекционная) общеобразовательная</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школа-интернат</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VIII</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вида»</w:t>
            </w:r>
            <w:r>
              <w:rPr>
                <w:rFonts w:eastAsia="Arial" w:cs="Arial" w:ascii="Arial" w:hAnsi="Arial"/>
                <w:spacing w:val="-11"/>
                <w:kern w:val="0"/>
                <w:sz w:val="24"/>
                <w:szCs w:val="24"/>
                <w:lang w:eastAsia="en-US" w:bidi="ar-SA"/>
              </w:rPr>
              <w:t xml:space="preserve"> </w:t>
            </w:r>
            <w:r>
              <w:rPr>
                <w:rFonts w:eastAsia="Arial" w:cs="Arial" w:ascii="Arial" w:hAnsi="Arial"/>
                <w:kern w:val="0"/>
                <w:sz w:val="24"/>
                <w:szCs w:val="24"/>
                <w:lang w:eastAsia="en-US" w:bidi="ar-SA"/>
              </w:rPr>
              <w:t>МОиН</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РТ;</w:t>
            </w:r>
          </w:p>
          <w:p>
            <w:pPr>
              <w:pStyle w:val="TableParagraph"/>
              <w:widowControl w:val="false"/>
              <w:tabs>
                <w:tab w:val="clear" w:pos="720"/>
                <w:tab w:val="left" w:pos="618" w:leader="none"/>
              </w:tabs>
              <w:spacing w:before="0" w:after="0"/>
              <w:ind w:left="424" w:right="1086"/>
              <w:jc w:val="both"/>
              <w:rPr>
                <w:rFonts w:ascii="Arial" w:hAnsi="Arial" w:cs="Arial"/>
                <w:sz w:val="24"/>
                <w:szCs w:val="24"/>
              </w:rPr>
            </w:pPr>
            <w:r>
              <w:rPr>
                <w:rFonts w:eastAsia="Arial" w:cs="Arial" w:ascii="Arial" w:hAnsi="Arial"/>
                <w:kern w:val="0"/>
                <w:sz w:val="24"/>
                <w:szCs w:val="24"/>
                <w:lang w:eastAsia="en-US" w:bidi="ar-SA"/>
              </w:rPr>
              <w:t>ДЮСШ «ОЛИМП»;</w:t>
            </w:r>
          </w:p>
          <w:p>
            <w:pPr>
              <w:pStyle w:val="TableParagraph"/>
              <w:widowControl w:val="false"/>
              <w:tabs>
                <w:tab w:val="clear" w:pos="720"/>
                <w:tab w:val="left" w:pos="618" w:leader="none"/>
              </w:tabs>
              <w:spacing w:lineRule="exact" w:line="299" w:before="0" w:after="0"/>
              <w:ind w:left="424"/>
              <w:jc w:val="both"/>
              <w:rPr>
                <w:rFonts w:ascii="Arial" w:hAnsi="Arial" w:cs="Arial"/>
                <w:sz w:val="24"/>
                <w:szCs w:val="24"/>
              </w:rPr>
            </w:pPr>
            <w:r>
              <w:rPr>
                <w:rFonts w:eastAsia="Arial" w:cs="Arial" w:ascii="Arial" w:hAnsi="Arial"/>
                <w:kern w:val="0"/>
                <w:sz w:val="24"/>
                <w:szCs w:val="24"/>
                <w:lang w:eastAsia="en-US" w:bidi="ar-SA"/>
              </w:rPr>
              <w:t>МУ</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«Районный</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Дом</w:t>
            </w:r>
            <w:r>
              <w:rPr>
                <w:rFonts w:eastAsia="Arial" w:cs="Arial" w:ascii="Arial" w:hAnsi="Arial"/>
                <w:spacing w:val="-6"/>
                <w:kern w:val="0"/>
                <w:sz w:val="24"/>
                <w:szCs w:val="24"/>
                <w:lang w:eastAsia="en-US" w:bidi="ar-SA"/>
              </w:rPr>
              <w:t xml:space="preserve"> </w:t>
            </w:r>
            <w:r>
              <w:rPr>
                <w:rFonts w:eastAsia="Arial" w:cs="Arial" w:ascii="Arial" w:hAnsi="Arial"/>
                <w:spacing w:val="-2"/>
                <w:kern w:val="0"/>
                <w:sz w:val="24"/>
                <w:szCs w:val="24"/>
                <w:lang w:eastAsia="en-US" w:bidi="ar-SA"/>
              </w:rPr>
              <w:t>Культуры»;</w:t>
            </w:r>
          </w:p>
          <w:p>
            <w:pPr>
              <w:pStyle w:val="TableParagraph"/>
              <w:widowControl w:val="false"/>
              <w:tabs>
                <w:tab w:val="clear" w:pos="720"/>
                <w:tab w:val="left" w:pos="618" w:leader="none"/>
              </w:tabs>
              <w:spacing w:before="0" w:after="0"/>
              <w:ind w:left="424" w:right="1269"/>
              <w:jc w:val="both"/>
              <w:rPr>
                <w:rFonts w:ascii="Arial" w:hAnsi="Arial" w:cs="Arial"/>
                <w:sz w:val="24"/>
                <w:szCs w:val="24"/>
              </w:rPr>
            </w:pPr>
            <w:r>
              <w:rPr>
                <w:rFonts w:eastAsia="Arial" w:cs="Arial" w:ascii="Arial" w:hAnsi="Arial"/>
                <w:kern w:val="0"/>
                <w:sz w:val="24"/>
                <w:szCs w:val="24"/>
                <w:lang w:eastAsia="en-US" w:bidi="ar-SA"/>
              </w:rPr>
              <w:t>МУ</w:t>
            </w:r>
            <w:r>
              <w:rPr>
                <w:rFonts w:eastAsia="Arial" w:cs="Arial" w:ascii="Arial" w:hAnsi="Arial"/>
                <w:spacing w:val="-10"/>
                <w:kern w:val="0"/>
                <w:sz w:val="24"/>
                <w:szCs w:val="24"/>
                <w:lang w:eastAsia="en-US" w:bidi="ar-SA"/>
              </w:rPr>
              <w:t xml:space="preserve"> </w:t>
            </w:r>
            <w:r>
              <w:rPr>
                <w:rFonts w:eastAsia="Arial" w:cs="Arial" w:ascii="Arial" w:hAnsi="Arial"/>
                <w:kern w:val="0"/>
                <w:sz w:val="24"/>
                <w:szCs w:val="24"/>
                <w:lang w:eastAsia="en-US" w:bidi="ar-SA"/>
              </w:rPr>
              <w:t>ДО</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«Уруссинская</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детская</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школа</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искусств»; ГАУСО КЦСОН «Гармония» МТЗ и СЗ РТ;</w:t>
            </w:r>
          </w:p>
          <w:p>
            <w:pPr>
              <w:pStyle w:val="TableParagraph"/>
              <w:widowControl w:val="false"/>
              <w:tabs>
                <w:tab w:val="clear" w:pos="720"/>
                <w:tab w:val="left" w:pos="618" w:leader="none"/>
              </w:tabs>
              <w:spacing w:before="0" w:after="0"/>
              <w:ind w:left="424"/>
              <w:jc w:val="left"/>
              <w:rPr>
                <w:rFonts w:ascii="Arial" w:hAnsi="Arial" w:cs="Arial"/>
                <w:sz w:val="24"/>
                <w:szCs w:val="24"/>
              </w:rPr>
            </w:pPr>
            <w:r>
              <w:rPr>
                <w:rFonts w:eastAsia="Arial" w:cs="Arial" w:ascii="Arial" w:hAnsi="Arial"/>
                <w:kern w:val="0"/>
                <w:sz w:val="24"/>
                <w:szCs w:val="24"/>
                <w:lang w:eastAsia="en-US" w:bidi="ar-SA"/>
              </w:rPr>
              <w:t xml:space="preserve">Исполком Ютазинского муниципального района РТ; </w:t>
            </w:r>
          </w:p>
          <w:p>
            <w:pPr>
              <w:pStyle w:val="TableParagraph"/>
              <w:widowControl w:val="false"/>
              <w:tabs>
                <w:tab w:val="clear" w:pos="720"/>
                <w:tab w:val="left" w:pos="618" w:leader="none"/>
              </w:tabs>
              <w:spacing w:lineRule="exact" w:line="298" w:before="0" w:after="0"/>
              <w:ind w:left="424"/>
              <w:jc w:val="both"/>
              <w:rPr>
                <w:rFonts w:ascii="Arial" w:hAnsi="Arial" w:cs="Arial"/>
                <w:spacing w:val="-2"/>
                <w:sz w:val="24"/>
                <w:szCs w:val="24"/>
              </w:rPr>
            </w:pPr>
            <w:r>
              <w:rPr>
                <w:rFonts w:eastAsia="Arial" w:cs="Arial" w:ascii="Arial" w:hAnsi="Arial"/>
                <w:kern w:val="0"/>
                <w:sz w:val="24"/>
                <w:szCs w:val="24"/>
                <w:lang w:eastAsia="en-US" w:bidi="ar-SA"/>
              </w:rPr>
              <w:t>ФГКУ</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«11</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отряд»</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ФПС</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по</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РТ</w:t>
            </w:r>
            <w:r>
              <w:rPr>
                <w:rFonts w:eastAsia="Arial" w:cs="Arial" w:ascii="Arial" w:hAnsi="Arial"/>
                <w:spacing w:val="-5"/>
                <w:kern w:val="0"/>
                <w:sz w:val="24"/>
                <w:szCs w:val="24"/>
                <w:lang w:eastAsia="en-US" w:bidi="ar-SA"/>
              </w:rPr>
              <w:t xml:space="preserve"> </w:t>
            </w:r>
            <w:r>
              <w:rPr>
                <w:rFonts w:eastAsia="Arial" w:cs="Arial" w:ascii="Arial" w:hAnsi="Arial"/>
                <w:spacing w:val="-2"/>
                <w:kern w:val="0"/>
                <w:sz w:val="24"/>
                <w:szCs w:val="24"/>
                <w:lang w:eastAsia="en-US" w:bidi="ar-SA"/>
              </w:rPr>
              <w:t>(МЧС);</w:t>
            </w:r>
          </w:p>
          <w:p>
            <w:pPr>
              <w:pStyle w:val="TableParagraph"/>
              <w:widowControl w:val="false"/>
              <w:tabs>
                <w:tab w:val="clear" w:pos="720"/>
                <w:tab w:val="left" w:pos="618" w:leader="none"/>
              </w:tabs>
              <w:spacing w:lineRule="exact" w:line="298" w:before="0" w:after="0"/>
              <w:ind w:left="424"/>
              <w:jc w:val="both"/>
              <w:rPr>
                <w:rFonts w:ascii="Arial" w:hAnsi="Arial" w:cs="Arial"/>
                <w:sz w:val="24"/>
                <w:szCs w:val="24"/>
              </w:rPr>
            </w:pPr>
            <w:r>
              <w:rPr>
                <w:rFonts w:eastAsia="Arial" w:cs="Arial" w:ascii="Arial" w:hAnsi="Arial"/>
                <w:kern w:val="0"/>
                <w:sz w:val="24"/>
                <w:szCs w:val="24"/>
                <w:lang w:eastAsia="en-US" w:bidi="ar-SA"/>
              </w:rPr>
              <w:t>ГБУ «МФЦ предоставления государственных и муниципальных услуг по РТ»;</w:t>
            </w:r>
          </w:p>
          <w:p>
            <w:pPr>
              <w:pStyle w:val="TableParagraph"/>
              <w:widowControl w:val="false"/>
              <w:tabs>
                <w:tab w:val="clear" w:pos="720"/>
                <w:tab w:val="left" w:pos="618" w:leader="none"/>
              </w:tabs>
              <w:spacing w:lineRule="exact" w:line="298" w:before="0" w:after="0"/>
              <w:ind w:left="424"/>
              <w:jc w:val="both"/>
              <w:rPr>
                <w:rFonts w:ascii="Arial" w:hAnsi="Arial" w:cs="Arial"/>
                <w:sz w:val="24"/>
                <w:szCs w:val="24"/>
              </w:rPr>
            </w:pPr>
            <w:r>
              <w:rPr>
                <w:rFonts w:eastAsia="Arial" w:cs="Arial" w:ascii="Arial" w:hAnsi="Arial"/>
                <w:kern w:val="0"/>
                <w:sz w:val="24"/>
                <w:szCs w:val="24"/>
                <w:lang w:eastAsia="en-US" w:bidi="ar-SA"/>
              </w:rPr>
              <w:t>Настольный центр;</w:t>
            </w:r>
          </w:p>
          <w:p>
            <w:pPr>
              <w:pStyle w:val="TableParagraph"/>
              <w:widowControl w:val="false"/>
              <w:tabs>
                <w:tab w:val="clear" w:pos="720"/>
                <w:tab w:val="left" w:pos="618" w:leader="none"/>
              </w:tabs>
              <w:spacing w:lineRule="exact" w:line="293" w:before="0" w:after="0"/>
              <w:ind w:left="424"/>
              <w:jc w:val="left"/>
              <w:rPr>
                <w:rFonts w:ascii="Arial" w:hAnsi="Arial" w:cs="Arial"/>
                <w:sz w:val="24"/>
                <w:szCs w:val="24"/>
              </w:rPr>
            </w:pPr>
            <w:r>
              <w:rPr>
                <w:rFonts w:eastAsia="Arial" w:cs="Arial" w:ascii="Arial" w:hAnsi="Arial"/>
                <w:kern w:val="0"/>
                <w:sz w:val="24"/>
                <w:szCs w:val="24"/>
                <w:lang w:eastAsia="en-US" w:bidi="ar-SA"/>
              </w:rPr>
              <w:t>МУП «Теплосервис»;</w:t>
            </w:r>
          </w:p>
          <w:p>
            <w:pPr>
              <w:pStyle w:val="TableParagraph"/>
              <w:widowControl w:val="false"/>
              <w:tabs>
                <w:tab w:val="clear" w:pos="720"/>
                <w:tab w:val="left" w:pos="618" w:leader="none"/>
              </w:tabs>
              <w:spacing w:lineRule="exact" w:line="293" w:before="0" w:after="0"/>
              <w:ind w:left="424"/>
              <w:jc w:val="left"/>
              <w:rPr>
                <w:rFonts w:ascii="Arial" w:hAnsi="Arial" w:cs="Arial"/>
                <w:sz w:val="24"/>
                <w:szCs w:val="24"/>
              </w:rPr>
            </w:pPr>
            <w:r>
              <w:rPr>
                <w:rFonts w:eastAsia="Arial" w:cs="Arial" w:ascii="Arial" w:hAnsi="Arial"/>
                <w:kern w:val="0"/>
                <w:sz w:val="24"/>
                <w:szCs w:val="24"/>
                <w:lang w:eastAsia="en-US" w:bidi="ar-SA"/>
              </w:rPr>
              <w:t>Рынок пгт.Уруссу</w:t>
            </w:r>
          </w:p>
        </w:tc>
      </w:tr>
      <w:tr>
        <w:trPr>
          <w:trHeight w:val="1124" w:hRule="atLeast"/>
        </w:trPr>
        <w:tc>
          <w:tcPr>
            <w:tcW w:w="266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auto" w:line="240" w:before="0" w:after="0"/>
              <w:ind w:hanging="22" w:left="22" w:right="254"/>
              <w:jc w:val="center"/>
              <w:rPr>
                <w:rFonts w:ascii="Arial" w:hAnsi="Arial" w:cs="Arial"/>
                <w:sz w:val="24"/>
                <w:szCs w:val="24"/>
              </w:rPr>
            </w:pPr>
            <w:r>
              <w:rPr>
                <w:rFonts w:eastAsia="Arial" w:cs="Arial" w:ascii="Arial" w:hAnsi="Arial"/>
                <w:kern w:val="0"/>
                <w:sz w:val="24"/>
                <w:szCs w:val="24"/>
                <w:lang w:eastAsia="en-US" w:bidi="ar-SA"/>
              </w:rPr>
              <w:t>Индивидуальные двухконтурные котлы</w:t>
            </w:r>
          </w:p>
        </w:tc>
        <w:tc>
          <w:tcPr>
            <w:tcW w:w="708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90" w:before="0" w:after="0"/>
              <w:ind w:left="424"/>
              <w:jc w:val="left"/>
              <w:rPr>
                <w:rFonts w:ascii="Arial" w:hAnsi="Arial" w:cs="Arial"/>
                <w:b/>
                <w:sz w:val="24"/>
                <w:szCs w:val="24"/>
              </w:rPr>
            </w:pPr>
            <w:r>
              <w:rPr>
                <w:rFonts w:eastAsia="Arial" w:cs="Arial" w:ascii="Arial" w:hAnsi="Arial"/>
                <w:b/>
                <w:kern w:val="0"/>
                <w:sz w:val="24"/>
                <w:szCs w:val="24"/>
                <w:lang w:eastAsia="en-US" w:bidi="ar-SA"/>
              </w:rPr>
              <w:t>Прочие</w:t>
            </w:r>
            <w:r>
              <w:rPr>
                <w:rFonts w:eastAsia="Arial" w:cs="Arial" w:ascii="Arial" w:hAnsi="Arial"/>
                <w:b/>
                <w:spacing w:val="-8"/>
                <w:kern w:val="0"/>
                <w:sz w:val="24"/>
                <w:szCs w:val="24"/>
                <w:lang w:eastAsia="en-US" w:bidi="ar-SA"/>
              </w:rPr>
              <w:t xml:space="preserve"> </w:t>
            </w:r>
            <w:r>
              <w:rPr>
                <w:rFonts w:eastAsia="Arial" w:cs="Arial" w:ascii="Arial" w:hAnsi="Arial"/>
                <w:b/>
                <w:spacing w:val="-2"/>
                <w:kern w:val="0"/>
                <w:sz w:val="24"/>
                <w:szCs w:val="24"/>
                <w:lang w:eastAsia="en-US" w:bidi="ar-SA"/>
              </w:rPr>
              <w:t>потребители:</w:t>
            </w:r>
          </w:p>
          <w:p>
            <w:pPr>
              <w:pStyle w:val="TableParagraph"/>
              <w:widowControl w:val="false"/>
              <w:tabs>
                <w:tab w:val="clear" w:pos="720"/>
                <w:tab w:val="left" w:pos="618" w:leader="none"/>
              </w:tabs>
              <w:spacing w:lineRule="exact" w:line="295" w:before="0" w:after="0"/>
              <w:ind w:left="424"/>
              <w:jc w:val="left"/>
              <w:rPr>
                <w:rFonts w:ascii="Arial" w:hAnsi="Arial" w:cs="Arial"/>
                <w:sz w:val="24"/>
                <w:szCs w:val="24"/>
              </w:rPr>
            </w:pPr>
            <w:r>
              <w:rPr>
                <w:rFonts w:eastAsia="Arial" w:cs="Arial" w:ascii="Arial" w:hAnsi="Arial"/>
                <w:kern w:val="0"/>
                <w:sz w:val="24"/>
                <w:szCs w:val="24"/>
                <w:lang w:eastAsia="en-US" w:bidi="ar-SA"/>
              </w:rPr>
              <w:t>АО</w:t>
            </w:r>
            <w:r>
              <w:rPr>
                <w:rFonts w:eastAsia="Arial" w:cs="Arial" w:ascii="Arial" w:hAnsi="Arial"/>
                <w:spacing w:val="-6"/>
                <w:kern w:val="0"/>
                <w:sz w:val="24"/>
                <w:szCs w:val="24"/>
                <w:lang w:eastAsia="en-US" w:bidi="ar-SA"/>
              </w:rPr>
              <w:t xml:space="preserve"> </w:t>
            </w:r>
            <w:r>
              <w:rPr>
                <w:rFonts w:eastAsia="Arial" w:cs="Arial" w:ascii="Arial" w:hAnsi="Arial"/>
                <w:spacing w:val="-2"/>
                <w:kern w:val="0"/>
                <w:sz w:val="24"/>
                <w:szCs w:val="24"/>
                <w:lang w:eastAsia="en-US" w:bidi="ar-SA"/>
              </w:rPr>
              <w:t>«Электросоединитель»;</w:t>
            </w:r>
          </w:p>
          <w:p>
            <w:pPr>
              <w:pStyle w:val="TableParagraph"/>
              <w:widowControl w:val="false"/>
              <w:tabs>
                <w:tab w:val="clear" w:pos="720"/>
                <w:tab w:val="left" w:pos="618" w:leader="none"/>
              </w:tabs>
              <w:spacing w:before="0" w:after="0"/>
              <w:ind w:left="424" w:right="2279"/>
              <w:jc w:val="left"/>
              <w:rPr>
                <w:rFonts w:ascii="Arial" w:hAnsi="Arial" w:cs="Arial"/>
                <w:sz w:val="24"/>
                <w:szCs w:val="24"/>
              </w:rPr>
            </w:pPr>
            <w:r>
              <w:rPr>
                <w:rFonts w:eastAsia="Arial" w:cs="Arial" w:ascii="Arial" w:hAnsi="Arial"/>
                <w:kern w:val="0"/>
                <w:sz w:val="24"/>
                <w:szCs w:val="24"/>
                <w:lang w:eastAsia="en-US" w:bidi="ar-SA"/>
              </w:rPr>
              <w:t>ООО «Бетон +»;</w:t>
            </w:r>
          </w:p>
          <w:p>
            <w:pPr>
              <w:pStyle w:val="TableParagraph"/>
              <w:widowControl w:val="false"/>
              <w:tabs>
                <w:tab w:val="clear" w:pos="720"/>
                <w:tab w:val="left" w:pos="618" w:leader="none"/>
              </w:tabs>
              <w:spacing w:before="0" w:after="0"/>
              <w:ind w:left="424" w:right="1648"/>
              <w:jc w:val="left"/>
              <w:rPr>
                <w:rFonts w:ascii="Arial" w:hAnsi="Arial" w:cs="Arial"/>
                <w:sz w:val="24"/>
                <w:szCs w:val="24"/>
              </w:rPr>
            </w:pPr>
            <w:r>
              <w:rPr>
                <w:rFonts w:eastAsia="Arial" w:cs="Arial" w:ascii="Arial" w:hAnsi="Arial"/>
                <w:kern w:val="0"/>
                <w:sz w:val="24"/>
                <w:szCs w:val="24"/>
                <w:lang w:eastAsia="en-US" w:bidi="ar-SA"/>
              </w:rPr>
              <w:t>ООО «Уруссу-Водоканал»;</w:t>
            </w:r>
          </w:p>
          <w:p>
            <w:pPr>
              <w:pStyle w:val="TableParagraph"/>
              <w:widowControl w:val="false"/>
              <w:tabs>
                <w:tab w:val="clear" w:pos="720"/>
                <w:tab w:val="left" w:pos="618" w:leader="none"/>
              </w:tabs>
              <w:spacing w:before="0" w:after="0"/>
              <w:ind w:left="424"/>
              <w:jc w:val="left"/>
              <w:rPr>
                <w:rFonts w:ascii="Arial" w:hAnsi="Arial" w:cs="Arial"/>
                <w:sz w:val="24"/>
                <w:szCs w:val="24"/>
              </w:rPr>
            </w:pPr>
            <w:r>
              <w:rPr>
                <w:rFonts w:eastAsia="Arial" w:cs="Arial" w:ascii="Arial" w:hAnsi="Arial"/>
                <w:kern w:val="0"/>
                <w:sz w:val="24"/>
                <w:szCs w:val="24"/>
                <w:lang w:eastAsia="en-US" w:bidi="ar-SA"/>
              </w:rPr>
              <w:t>Управление</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федеральной</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службы</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судебных</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приставов</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по</w:t>
            </w:r>
          </w:p>
          <w:p>
            <w:pPr>
              <w:pStyle w:val="TableParagraph"/>
              <w:widowControl w:val="false"/>
              <w:tabs>
                <w:tab w:val="clear" w:pos="720"/>
                <w:tab w:val="left" w:pos="618" w:leader="none"/>
              </w:tabs>
              <w:spacing w:lineRule="exact" w:line="299" w:before="0" w:after="0"/>
              <w:ind w:left="107"/>
              <w:jc w:val="left"/>
              <w:rPr>
                <w:rFonts w:ascii="Arial" w:hAnsi="Arial" w:cs="Arial"/>
                <w:sz w:val="24"/>
                <w:szCs w:val="24"/>
              </w:rPr>
            </w:pPr>
            <w:r>
              <w:rPr>
                <w:rFonts w:eastAsia="Arial" w:cs="Arial" w:ascii="Arial" w:hAnsi="Arial"/>
                <w:kern w:val="0"/>
                <w:sz w:val="24"/>
                <w:szCs w:val="24"/>
                <w:lang w:eastAsia="en-US" w:bidi="ar-SA"/>
              </w:rPr>
              <w:t>Республике</w:t>
            </w:r>
            <w:r>
              <w:rPr>
                <w:rFonts w:eastAsia="Arial" w:cs="Arial" w:ascii="Arial" w:hAnsi="Arial"/>
                <w:spacing w:val="-16"/>
                <w:kern w:val="0"/>
                <w:sz w:val="24"/>
                <w:szCs w:val="24"/>
                <w:lang w:eastAsia="en-US" w:bidi="ar-SA"/>
              </w:rPr>
              <w:t xml:space="preserve"> </w:t>
            </w:r>
            <w:r>
              <w:rPr>
                <w:rFonts w:eastAsia="Arial" w:cs="Arial" w:ascii="Arial" w:hAnsi="Arial"/>
                <w:spacing w:val="-2"/>
                <w:kern w:val="0"/>
                <w:sz w:val="24"/>
                <w:szCs w:val="24"/>
                <w:lang w:eastAsia="en-US" w:bidi="ar-SA"/>
              </w:rPr>
              <w:t>Татарстан;</w:t>
            </w:r>
          </w:p>
          <w:p>
            <w:pPr>
              <w:pStyle w:val="TableParagraph"/>
              <w:widowControl w:val="false"/>
              <w:tabs>
                <w:tab w:val="clear" w:pos="720"/>
                <w:tab w:val="left" w:pos="618" w:leader="none"/>
              </w:tabs>
              <w:spacing w:lineRule="exact" w:line="298" w:before="0" w:after="0"/>
              <w:ind w:left="424"/>
              <w:jc w:val="left"/>
              <w:rPr>
                <w:rFonts w:ascii="Arial" w:hAnsi="Arial" w:cs="Arial"/>
                <w:sz w:val="24"/>
                <w:szCs w:val="24"/>
              </w:rPr>
            </w:pPr>
            <w:r>
              <w:rPr>
                <w:rFonts w:eastAsia="Arial" w:cs="Arial" w:ascii="Arial" w:hAnsi="Arial"/>
                <w:spacing w:val="-2"/>
                <w:kern w:val="0"/>
                <w:sz w:val="24"/>
                <w:szCs w:val="24"/>
                <w:lang w:eastAsia="en-US" w:bidi="ar-SA"/>
              </w:rPr>
              <w:t>Прокуратура</w:t>
            </w:r>
            <w:r>
              <w:rPr>
                <w:rFonts w:eastAsia="Arial" w:cs="Arial" w:ascii="Arial" w:hAnsi="Arial"/>
                <w:spacing w:val="5"/>
                <w:kern w:val="0"/>
                <w:sz w:val="24"/>
                <w:szCs w:val="24"/>
                <w:lang w:eastAsia="en-US" w:bidi="ar-SA"/>
              </w:rPr>
              <w:t xml:space="preserve"> </w:t>
            </w:r>
            <w:r>
              <w:rPr>
                <w:rFonts w:eastAsia="Arial" w:cs="Arial" w:ascii="Arial" w:hAnsi="Arial"/>
                <w:spacing w:val="-2"/>
                <w:kern w:val="0"/>
                <w:sz w:val="24"/>
                <w:szCs w:val="24"/>
                <w:lang w:eastAsia="en-US" w:bidi="ar-SA"/>
              </w:rPr>
              <w:t>Республики</w:t>
            </w:r>
            <w:r>
              <w:rPr>
                <w:rFonts w:eastAsia="Arial" w:cs="Arial" w:ascii="Arial" w:hAnsi="Arial"/>
                <w:spacing w:val="3"/>
                <w:kern w:val="0"/>
                <w:sz w:val="24"/>
                <w:szCs w:val="24"/>
                <w:lang w:eastAsia="en-US" w:bidi="ar-SA"/>
              </w:rPr>
              <w:t xml:space="preserve"> </w:t>
            </w:r>
            <w:r>
              <w:rPr>
                <w:rFonts w:eastAsia="Arial" w:cs="Arial" w:ascii="Arial" w:hAnsi="Arial"/>
                <w:spacing w:val="-2"/>
                <w:kern w:val="0"/>
                <w:sz w:val="24"/>
                <w:szCs w:val="24"/>
                <w:lang w:eastAsia="en-US" w:bidi="ar-SA"/>
              </w:rPr>
              <w:t>Татарстан;</w:t>
            </w:r>
          </w:p>
          <w:p>
            <w:pPr>
              <w:pStyle w:val="TableParagraph"/>
              <w:widowControl w:val="false"/>
              <w:tabs>
                <w:tab w:val="clear" w:pos="720"/>
                <w:tab w:val="left" w:pos="618" w:leader="none"/>
              </w:tabs>
              <w:spacing w:before="0" w:after="0"/>
              <w:ind w:firstLine="316" w:left="107"/>
              <w:jc w:val="left"/>
              <w:rPr>
                <w:rFonts w:ascii="Arial" w:hAnsi="Arial" w:cs="Arial"/>
                <w:sz w:val="24"/>
                <w:szCs w:val="24"/>
              </w:rPr>
            </w:pPr>
            <w:r>
              <w:rPr>
                <w:rFonts w:eastAsia="Arial" w:cs="Arial" w:ascii="Arial" w:hAnsi="Arial"/>
                <w:kern w:val="0"/>
                <w:sz w:val="24"/>
                <w:szCs w:val="24"/>
                <w:lang w:eastAsia="en-US" w:bidi="ar-SA"/>
              </w:rPr>
              <w:t>Отдел</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Министерства</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внутренних</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дел</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РФ</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по</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 xml:space="preserve">Ютазинскому </w:t>
            </w:r>
            <w:r>
              <w:rPr>
                <w:rFonts w:eastAsia="Arial" w:cs="Arial" w:ascii="Arial" w:hAnsi="Arial"/>
                <w:spacing w:val="-2"/>
                <w:kern w:val="0"/>
                <w:sz w:val="24"/>
                <w:szCs w:val="24"/>
                <w:lang w:eastAsia="en-US" w:bidi="ar-SA"/>
              </w:rPr>
              <w:t>району;</w:t>
            </w:r>
          </w:p>
          <w:p>
            <w:pPr>
              <w:pStyle w:val="TableParagraph"/>
              <w:widowControl w:val="false"/>
              <w:tabs>
                <w:tab w:val="clear" w:pos="720"/>
                <w:tab w:val="left" w:pos="618" w:leader="none"/>
              </w:tabs>
              <w:spacing w:before="1" w:after="0"/>
              <w:ind w:left="424" w:right="545"/>
              <w:jc w:val="left"/>
              <w:rPr>
                <w:rFonts w:ascii="Arial" w:hAnsi="Arial" w:cs="Arial"/>
                <w:spacing w:val="-5"/>
                <w:sz w:val="24"/>
                <w:szCs w:val="24"/>
              </w:rPr>
            </w:pPr>
            <w:r>
              <w:rPr>
                <w:rFonts w:eastAsia="Arial" w:cs="Arial" w:ascii="Arial" w:hAnsi="Arial"/>
                <w:kern w:val="0"/>
                <w:sz w:val="24"/>
                <w:szCs w:val="24"/>
                <w:lang w:eastAsia="en-US" w:bidi="ar-SA"/>
              </w:rPr>
              <w:t>Управление</w:t>
            </w:r>
            <w:r>
              <w:rPr>
                <w:rFonts w:eastAsia="Arial" w:cs="Arial" w:ascii="Arial" w:hAnsi="Arial"/>
                <w:spacing w:val="-15"/>
                <w:kern w:val="0"/>
                <w:sz w:val="24"/>
                <w:szCs w:val="24"/>
                <w:lang w:eastAsia="en-US" w:bidi="ar-SA"/>
              </w:rPr>
              <w:t xml:space="preserve"> </w:t>
            </w:r>
            <w:r>
              <w:rPr>
                <w:rFonts w:eastAsia="Arial" w:cs="Arial" w:ascii="Arial" w:hAnsi="Arial"/>
                <w:kern w:val="0"/>
                <w:sz w:val="24"/>
                <w:szCs w:val="24"/>
                <w:lang w:eastAsia="en-US" w:bidi="ar-SA"/>
              </w:rPr>
              <w:t>судебного</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департамента</w:t>
            </w:r>
            <w:r>
              <w:rPr>
                <w:rFonts w:eastAsia="Arial" w:cs="Arial" w:ascii="Arial" w:hAnsi="Arial"/>
                <w:spacing w:val="-12"/>
                <w:kern w:val="0"/>
                <w:sz w:val="24"/>
                <w:szCs w:val="24"/>
                <w:lang w:eastAsia="en-US" w:bidi="ar-SA"/>
              </w:rPr>
              <w:t xml:space="preserve"> </w:t>
            </w:r>
            <w:r>
              <w:rPr>
                <w:rFonts w:eastAsia="Arial" w:cs="Arial" w:ascii="Arial" w:hAnsi="Arial"/>
                <w:spacing w:val="-5"/>
                <w:kern w:val="0"/>
                <w:sz w:val="24"/>
                <w:szCs w:val="24"/>
                <w:lang w:eastAsia="en-US" w:bidi="ar-SA"/>
              </w:rPr>
              <w:t>РТ;</w:t>
            </w:r>
          </w:p>
          <w:p>
            <w:pPr>
              <w:pStyle w:val="TableParagraph"/>
              <w:widowControl w:val="false"/>
              <w:tabs>
                <w:tab w:val="clear" w:pos="720"/>
                <w:tab w:val="left" w:pos="618" w:leader="none"/>
              </w:tabs>
              <w:spacing w:before="1" w:after="0"/>
              <w:ind w:left="424" w:right="545"/>
              <w:jc w:val="left"/>
              <w:rPr>
                <w:rFonts w:ascii="Arial" w:hAnsi="Arial" w:cs="Arial"/>
                <w:sz w:val="24"/>
                <w:szCs w:val="24"/>
              </w:rPr>
            </w:pPr>
            <w:r>
              <w:rPr>
                <w:rFonts w:eastAsia="Arial" w:cs="Arial" w:ascii="Arial" w:hAnsi="Arial"/>
                <w:kern w:val="0"/>
                <w:sz w:val="24"/>
                <w:szCs w:val="24"/>
                <w:lang w:eastAsia="en-US" w:bidi="ar-SA"/>
              </w:rPr>
              <w:t>Министерство Юстиции Республики Татарстан, районный суд;</w:t>
            </w:r>
          </w:p>
          <w:p>
            <w:pPr>
              <w:pStyle w:val="TableParagraph"/>
              <w:widowControl w:val="false"/>
              <w:tabs>
                <w:tab w:val="clear" w:pos="720"/>
                <w:tab w:val="left" w:pos="618" w:leader="none"/>
              </w:tabs>
              <w:spacing w:before="1" w:after="0"/>
              <w:ind w:left="424" w:right="545"/>
              <w:jc w:val="left"/>
              <w:rPr>
                <w:rFonts w:ascii="Arial" w:hAnsi="Arial" w:cs="Arial"/>
                <w:sz w:val="24"/>
                <w:szCs w:val="24"/>
              </w:rPr>
            </w:pPr>
            <w:r>
              <w:rPr>
                <w:rFonts w:eastAsia="Arial" w:cs="Arial" w:ascii="Arial" w:hAnsi="Arial"/>
                <w:kern w:val="0"/>
                <w:sz w:val="24"/>
                <w:szCs w:val="24"/>
                <w:lang w:eastAsia="en-US" w:bidi="ar-SA"/>
              </w:rPr>
              <w:t>МРИ ФНС РФ №15 по РТ;</w:t>
            </w:r>
          </w:p>
          <w:p>
            <w:pPr>
              <w:pStyle w:val="TableParagraph"/>
              <w:widowControl w:val="false"/>
              <w:tabs>
                <w:tab w:val="clear" w:pos="720"/>
                <w:tab w:val="left" w:pos="618" w:leader="none"/>
              </w:tabs>
              <w:spacing w:before="1" w:after="0"/>
              <w:ind w:left="424" w:right="545"/>
              <w:jc w:val="left"/>
              <w:rPr>
                <w:rFonts w:ascii="Arial" w:hAnsi="Arial" w:cs="Arial"/>
                <w:sz w:val="24"/>
                <w:szCs w:val="24"/>
              </w:rPr>
            </w:pPr>
            <w:r>
              <w:rPr>
                <w:rFonts w:eastAsia="Arial" w:cs="Arial" w:ascii="Arial" w:hAnsi="Arial"/>
                <w:kern w:val="0"/>
                <w:sz w:val="24"/>
                <w:szCs w:val="24"/>
                <w:lang w:eastAsia="en-US" w:bidi="ar-SA"/>
              </w:rPr>
              <w:t>Отдел по Ютазинскому филиалу ФГБУ «ФКП Росреестра»;</w:t>
            </w:r>
          </w:p>
          <w:p>
            <w:pPr>
              <w:pStyle w:val="TableParagraph"/>
              <w:widowControl w:val="false"/>
              <w:tabs>
                <w:tab w:val="clear" w:pos="720"/>
                <w:tab w:val="left" w:pos="618" w:leader="none"/>
              </w:tabs>
              <w:spacing w:before="1" w:after="0"/>
              <w:ind w:left="424" w:right="545"/>
              <w:jc w:val="left"/>
              <w:rPr>
                <w:rFonts w:ascii="Arial" w:hAnsi="Arial" w:cs="Arial"/>
                <w:sz w:val="24"/>
                <w:szCs w:val="24"/>
              </w:rPr>
            </w:pPr>
            <w:r>
              <w:rPr>
                <w:rFonts w:eastAsia="Arial" w:cs="Arial" w:ascii="Arial" w:hAnsi="Arial"/>
                <w:kern w:val="0"/>
                <w:sz w:val="24"/>
                <w:szCs w:val="24"/>
                <w:lang w:eastAsia="en-US" w:bidi="ar-SA"/>
              </w:rPr>
              <w:t>Управление федеральной службы госрегистрации кадастра и картографии по РТ»</w:t>
            </w:r>
          </w:p>
          <w:p>
            <w:pPr>
              <w:pStyle w:val="TableParagraph"/>
              <w:widowControl w:val="false"/>
              <w:tabs>
                <w:tab w:val="clear" w:pos="720"/>
                <w:tab w:val="left" w:pos="618" w:leader="none"/>
              </w:tabs>
              <w:spacing w:before="1" w:after="0"/>
              <w:ind w:left="424" w:right="545"/>
              <w:jc w:val="left"/>
              <w:rPr>
                <w:rFonts w:ascii="Arial" w:hAnsi="Arial" w:cs="Arial"/>
                <w:sz w:val="24"/>
                <w:szCs w:val="24"/>
              </w:rPr>
            </w:pPr>
            <w:r>
              <w:rPr>
                <w:rFonts w:eastAsia="Arial" w:cs="Arial" w:ascii="Arial" w:hAnsi="Arial"/>
                <w:kern w:val="0"/>
                <w:sz w:val="24"/>
                <w:szCs w:val="24"/>
                <w:lang w:eastAsia="en-US" w:bidi="ar-SA"/>
              </w:rPr>
              <w:t>ФГУП УПС «Татарстан почтасы»;</w:t>
            </w:r>
          </w:p>
          <w:p>
            <w:pPr>
              <w:pStyle w:val="TableParagraph"/>
              <w:widowControl w:val="false"/>
              <w:tabs>
                <w:tab w:val="clear" w:pos="720"/>
                <w:tab w:val="left" w:pos="618" w:leader="none"/>
              </w:tabs>
              <w:spacing w:before="1" w:after="0"/>
              <w:ind w:left="424" w:right="545"/>
              <w:jc w:val="left"/>
              <w:rPr>
                <w:rFonts w:ascii="Arial" w:hAnsi="Arial" w:cs="Arial"/>
                <w:sz w:val="24"/>
                <w:szCs w:val="24"/>
              </w:rPr>
            </w:pPr>
            <w:r>
              <w:rPr>
                <w:rFonts w:eastAsia="Arial" w:cs="Arial" w:ascii="Arial" w:hAnsi="Arial"/>
                <w:kern w:val="0"/>
                <w:sz w:val="24"/>
                <w:szCs w:val="24"/>
                <w:lang w:eastAsia="en-US" w:bidi="ar-SA"/>
              </w:rPr>
              <w:t>Стадион «Энергия»</w:t>
            </w:r>
          </w:p>
          <w:p>
            <w:pPr>
              <w:pStyle w:val="TableParagraph"/>
              <w:widowControl w:val="false"/>
              <w:tabs>
                <w:tab w:val="clear" w:pos="720"/>
                <w:tab w:val="left" w:pos="618" w:leader="none"/>
              </w:tabs>
              <w:spacing w:before="1" w:after="0"/>
              <w:ind w:left="424" w:right="545"/>
              <w:jc w:val="left"/>
              <w:rPr>
                <w:rFonts w:ascii="Arial" w:hAnsi="Arial" w:cs="Arial"/>
                <w:sz w:val="24"/>
                <w:szCs w:val="24"/>
              </w:rPr>
            </w:pPr>
            <w:r>
              <w:rPr>
                <w:rFonts w:eastAsia="Arial" w:cs="Arial" w:ascii="Arial" w:hAnsi="Arial"/>
                <w:kern w:val="0"/>
                <w:sz w:val="24"/>
                <w:szCs w:val="24"/>
                <w:lang w:eastAsia="en-US" w:bidi="ar-SA"/>
              </w:rPr>
              <w:t>Филиал</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ОАО</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«Татэнергосбыт»</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Бугульминское</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отд.; ЗУЭС ПАО «Таттелеком»;</w:t>
            </w:r>
          </w:p>
          <w:p>
            <w:pPr>
              <w:pStyle w:val="TableParagraph"/>
              <w:widowControl w:val="false"/>
              <w:tabs>
                <w:tab w:val="clear" w:pos="720"/>
                <w:tab w:val="left" w:pos="618" w:leader="none"/>
                <w:tab w:val="left" w:pos="2391" w:leader="none"/>
              </w:tabs>
              <w:spacing w:before="0" w:after="0"/>
              <w:ind w:firstLine="316" w:left="107" w:right="100"/>
              <w:jc w:val="left"/>
              <w:rPr>
                <w:rFonts w:ascii="Arial" w:hAnsi="Arial" w:cs="Arial"/>
                <w:sz w:val="24"/>
                <w:szCs w:val="24"/>
              </w:rPr>
            </w:pPr>
            <w:r>
              <w:rPr>
                <w:rFonts w:eastAsia="Arial" w:cs="Arial" w:ascii="Arial" w:hAnsi="Arial"/>
                <w:kern w:val="0"/>
                <w:sz w:val="24"/>
                <w:szCs w:val="24"/>
                <w:lang w:eastAsia="en-US" w:bidi="ar-SA"/>
              </w:rPr>
              <w:t>Филиал</w:t>
            </w:r>
            <w:r>
              <w:rPr>
                <w:rFonts w:eastAsia="Arial" w:cs="Arial" w:ascii="Arial" w:hAnsi="Arial"/>
                <w:spacing w:val="80"/>
                <w:kern w:val="0"/>
                <w:sz w:val="24"/>
                <w:szCs w:val="24"/>
                <w:lang w:eastAsia="en-US" w:bidi="ar-SA"/>
              </w:rPr>
              <w:t xml:space="preserve"> </w:t>
            </w:r>
            <w:r>
              <w:rPr>
                <w:rFonts w:eastAsia="Arial" w:cs="Arial" w:ascii="Arial" w:hAnsi="Arial"/>
                <w:kern w:val="0"/>
                <w:sz w:val="24"/>
                <w:szCs w:val="24"/>
                <w:lang w:eastAsia="en-US" w:bidi="ar-SA"/>
              </w:rPr>
              <w:t>ОАО</w:t>
              <w:tab/>
              <w:t>«Сетевая</w:t>
            </w:r>
            <w:r>
              <w:rPr>
                <w:rFonts w:eastAsia="Arial" w:cs="Arial" w:ascii="Arial" w:hAnsi="Arial"/>
                <w:spacing w:val="80"/>
                <w:kern w:val="0"/>
                <w:sz w:val="24"/>
                <w:szCs w:val="24"/>
                <w:lang w:eastAsia="en-US" w:bidi="ar-SA"/>
              </w:rPr>
              <w:t xml:space="preserve"> </w:t>
            </w:r>
            <w:r>
              <w:rPr>
                <w:rFonts w:eastAsia="Arial" w:cs="Arial" w:ascii="Arial" w:hAnsi="Arial"/>
                <w:kern w:val="0"/>
                <w:sz w:val="24"/>
                <w:szCs w:val="24"/>
                <w:lang w:eastAsia="en-US" w:bidi="ar-SA"/>
              </w:rPr>
              <w:t>компания»</w:t>
            </w:r>
            <w:r>
              <w:rPr>
                <w:rFonts w:eastAsia="Arial" w:cs="Arial" w:ascii="Arial" w:hAnsi="Arial"/>
                <w:spacing w:val="80"/>
                <w:kern w:val="0"/>
                <w:sz w:val="24"/>
                <w:szCs w:val="24"/>
                <w:lang w:eastAsia="en-US" w:bidi="ar-SA"/>
              </w:rPr>
              <w:t xml:space="preserve"> </w:t>
            </w:r>
            <w:r>
              <w:rPr>
                <w:rFonts w:eastAsia="Arial" w:cs="Arial" w:ascii="Arial" w:hAnsi="Arial"/>
                <w:kern w:val="0"/>
                <w:sz w:val="24"/>
                <w:szCs w:val="24"/>
                <w:lang w:eastAsia="en-US" w:bidi="ar-SA"/>
              </w:rPr>
              <w:t>–</w:t>
            </w:r>
            <w:r>
              <w:rPr>
                <w:rFonts w:eastAsia="Arial" w:cs="Arial" w:ascii="Arial" w:hAnsi="Arial"/>
                <w:spacing w:val="80"/>
                <w:kern w:val="0"/>
                <w:sz w:val="24"/>
                <w:szCs w:val="24"/>
                <w:lang w:eastAsia="en-US" w:bidi="ar-SA"/>
              </w:rPr>
              <w:t xml:space="preserve"> </w:t>
            </w:r>
            <w:r>
              <w:rPr>
                <w:rFonts w:eastAsia="Arial" w:cs="Arial" w:ascii="Arial" w:hAnsi="Arial"/>
                <w:kern w:val="0"/>
                <w:sz w:val="24"/>
                <w:szCs w:val="24"/>
                <w:lang w:eastAsia="en-US" w:bidi="ar-SA"/>
              </w:rPr>
              <w:t>Бугульминские электрические сети»</w:t>
            </w:r>
          </w:p>
          <w:p>
            <w:pPr>
              <w:pStyle w:val="TableParagraph"/>
              <w:widowControl w:val="false"/>
              <w:tabs>
                <w:tab w:val="clear" w:pos="720"/>
                <w:tab w:val="left" w:pos="618" w:leader="none"/>
                <w:tab w:val="left" w:pos="1521" w:leader="none"/>
                <w:tab w:val="left" w:pos="2326" w:leader="none"/>
                <w:tab w:val="left" w:pos="3756" w:leader="none"/>
                <w:tab w:val="left" w:pos="4913" w:leader="none"/>
                <w:tab w:val="left" w:pos="5285" w:leader="none"/>
              </w:tabs>
              <w:spacing w:before="0" w:after="0"/>
              <w:ind w:firstLine="316" w:left="107" w:right="100"/>
              <w:jc w:val="left"/>
              <w:rPr>
                <w:rFonts w:ascii="Arial" w:hAnsi="Arial" w:cs="Arial"/>
                <w:sz w:val="24"/>
                <w:szCs w:val="24"/>
              </w:rPr>
            </w:pPr>
            <w:r>
              <w:rPr>
                <w:rFonts w:eastAsia="Arial" w:cs="Arial" w:ascii="Arial" w:hAnsi="Arial"/>
                <w:spacing w:val="-2"/>
                <w:kern w:val="0"/>
                <w:sz w:val="24"/>
                <w:szCs w:val="24"/>
                <w:lang w:eastAsia="en-US" w:bidi="ar-SA"/>
              </w:rPr>
              <w:t>Филиал</w:t>
            </w:r>
            <w:r>
              <w:rPr>
                <w:rFonts w:eastAsia="Arial" w:cs="Arial" w:ascii="Arial" w:hAnsi="Arial"/>
                <w:kern w:val="0"/>
                <w:sz w:val="24"/>
                <w:szCs w:val="24"/>
                <w:lang w:eastAsia="en-US" w:bidi="ar-SA"/>
              </w:rPr>
              <w:tab/>
            </w:r>
            <w:r>
              <w:rPr>
                <w:rFonts w:eastAsia="Arial" w:cs="Arial" w:ascii="Arial" w:hAnsi="Arial"/>
                <w:spacing w:val="-4"/>
                <w:kern w:val="0"/>
                <w:sz w:val="24"/>
                <w:szCs w:val="24"/>
                <w:lang w:eastAsia="en-US" w:bidi="ar-SA"/>
              </w:rPr>
              <w:t>ПАО</w:t>
            </w:r>
            <w:r>
              <w:rPr>
                <w:rFonts w:eastAsia="Arial" w:cs="Arial" w:ascii="Arial" w:hAnsi="Arial"/>
                <w:kern w:val="0"/>
                <w:sz w:val="24"/>
                <w:szCs w:val="24"/>
                <w:lang w:eastAsia="en-US" w:bidi="ar-SA"/>
              </w:rPr>
              <w:tab/>
            </w:r>
            <w:r>
              <w:rPr>
                <w:rFonts w:eastAsia="Arial" w:cs="Arial" w:ascii="Arial" w:hAnsi="Arial"/>
                <w:spacing w:val="-2"/>
                <w:kern w:val="0"/>
                <w:sz w:val="24"/>
                <w:szCs w:val="24"/>
                <w:lang w:eastAsia="en-US" w:bidi="ar-SA"/>
              </w:rPr>
              <w:t>«Сбербанк</w:t>
            </w:r>
            <w:r>
              <w:rPr>
                <w:rFonts w:eastAsia="Arial" w:cs="Arial" w:ascii="Arial" w:hAnsi="Arial"/>
                <w:kern w:val="0"/>
                <w:sz w:val="24"/>
                <w:szCs w:val="24"/>
                <w:lang w:eastAsia="en-US" w:bidi="ar-SA"/>
              </w:rPr>
              <w:tab/>
            </w:r>
            <w:r>
              <w:rPr>
                <w:rFonts w:eastAsia="Arial" w:cs="Arial" w:ascii="Arial" w:hAnsi="Arial"/>
                <w:spacing w:val="-2"/>
                <w:kern w:val="0"/>
                <w:sz w:val="24"/>
                <w:szCs w:val="24"/>
                <w:lang w:eastAsia="en-US" w:bidi="ar-SA"/>
              </w:rPr>
              <w:t>России»</w:t>
            </w:r>
            <w:r>
              <w:rPr>
                <w:rFonts w:eastAsia="Arial" w:cs="Arial" w:ascii="Arial" w:hAnsi="Arial"/>
                <w:kern w:val="0"/>
                <w:sz w:val="24"/>
                <w:szCs w:val="24"/>
                <w:lang w:eastAsia="en-US" w:bidi="ar-SA"/>
              </w:rPr>
              <w:tab/>
            </w:r>
            <w:r>
              <w:rPr>
                <w:rFonts w:eastAsia="Arial" w:cs="Arial" w:ascii="Arial" w:hAnsi="Arial"/>
                <w:spacing w:val="-10"/>
                <w:kern w:val="0"/>
                <w:sz w:val="24"/>
                <w:szCs w:val="24"/>
                <w:lang w:eastAsia="en-US" w:bidi="ar-SA"/>
              </w:rPr>
              <w:t>–</w:t>
            </w:r>
            <w:r>
              <w:rPr>
                <w:rFonts w:eastAsia="Arial" w:cs="Arial" w:ascii="Arial" w:hAnsi="Arial"/>
                <w:kern w:val="0"/>
                <w:sz w:val="24"/>
                <w:szCs w:val="24"/>
                <w:lang w:eastAsia="en-US" w:bidi="ar-SA"/>
              </w:rPr>
              <w:tab/>
            </w:r>
            <w:r>
              <w:rPr>
                <w:rFonts w:eastAsia="Arial" w:cs="Arial" w:ascii="Arial" w:hAnsi="Arial"/>
                <w:spacing w:val="-2"/>
                <w:kern w:val="0"/>
                <w:sz w:val="24"/>
                <w:szCs w:val="24"/>
                <w:lang w:eastAsia="en-US" w:bidi="ar-SA"/>
              </w:rPr>
              <w:t xml:space="preserve">Бугульминское </w:t>
            </w:r>
            <w:r>
              <w:rPr>
                <w:rFonts w:eastAsia="Arial" w:cs="Arial" w:ascii="Arial" w:hAnsi="Arial"/>
                <w:kern w:val="0"/>
                <w:sz w:val="24"/>
                <w:szCs w:val="24"/>
                <w:lang w:eastAsia="en-US" w:bidi="ar-SA"/>
              </w:rPr>
              <w:t>отделение №4694;</w:t>
            </w:r>
          </w:p>
          <w:p>
            <w:pPr>
              <w:pStyle w:val="TableParagraph"/>
              <w:widowControl w:val="false"/>
              <w:tabs>
                <w:tab w:val="clear" w:pos="720"/>
                <w:tab w:val="left" w:pos="618" w:leader="none"/>
              </w:tabs>
              <w:spacing w:before="0" w:after="0"/>
              <w:ind w:left="424" w:right="4518"/>
              <w:jc w:val="left"/>
              <w:rPr>
                <w:rFonts w:ascii="Arial" w:hAnsi="Arial" w:cs="Arial"/>
                <w:sz w:val="24"/>
                <w:szCs w:val="24"/>
              </w:rPr>
            </w:pPr>
            <w:r>
              <w:rPr>
                <w:rFonts w:eastAsia="Arial" w:cs="Arial" w:ascii="Arial" w:hAnsi="Arial"/>
                <w:kern w:val="0"/>
                <w:sz w:val="24"/>
                <w:szCs w:val="24"/>
                <w:lang w:eastAsia="en-US" w:bidi="ar-SA"/>
              </w:rPr>
              <w:t>ООО</w:t>
            </w:r>
            <w:r>
              <w:rPr>
                <w:rFonts w:eastAsia="Arial" w:cs="Arial" w:ascii="Arial" w:hAnsi="Arial"/>
                <w:spacing w:val="-17"/>
                <w:kern w:val="0"/>
                <w:sz w:val="24"/>
                <w:szCs w:val="24"/>
                <w:lang w:eastAsia="en-US" w:bidi="ar-SA"/>
              </w:rPr>
              <w:t xml:space="preserve"> </w:t>
            </w:r>
            <w:r>
              <w:rPr>
                <w:rFonts w:eastAsia="Arial" w:cs="Arial" w:ascii="Arial" w:hAnsi="Arial"/>
                <w:kern w:val="0"/>
                <w:sz w:val="24"/>
                <w:szCs w:val="24"/>
                <w:lang w:eastAsia="en-US" w:bidi="ar-SA"/>
              </w:rPr>
              <w:t>«Транспорт»; ЗАО «Тандер»;</w:t>
            </w:r>
          </w:p>
          <w:p>
            <w:pPr>
              <w:pStyle w:val="TableParagraph"/>
              <w:widowControl w:val="false"/>
              <w:tabs>
                <w:tab w:val="clear" w:pos="720"/>
                <w:tab w:val="left" w:pos="618" w:leader="none"/>
              </w:tabs>
              <w:spacing w:before="0" w:after="0"/>
              <w:ind w:left="424" w:right="3677"/>
              <w:jc w:val="both"/>
              <w:rPr>
                <w:rFonts w:ascii="Arial" w:hAnsi="Arial" w:cs="Arial"/>
                <w:sz w:val="24"/>
                <w:szCs w:val="24"/>
              </w:rPr>
            </w:pPr>
            <w:r>
              <w:rPr>
                <w:rFonts w:eastAsia="Arial" w:cs="Arial" w:ascii="Arial" w:hAnsi="Arial"/>
                <w:kern w:val="0"/>
                <w:sz w:val="24"/>
                <w:szCs w:val="24"/>
                <w:lang w:eastAsia="en-US" w:bidi="ar-SA"/>
              </w:rPr>
              <w:t>ОАО</w:t>
            </w:r>
            <w:r>
              <w:rPr>
                <w:rFonts w:eastAsia="Arial" w:cs="Arial" w:ascii="Arial" w:hAnsi="Arial"/>
                <w:spacing w:val="-17"/>
                <w:kern w:val="0"/>
                <w:sz w:val="24"/>
                <w:szCs w:val="24"/>
                <w:lang w:eastAsia="en-US" w:bidi="ar-SA"/>
              </w:rPr>
              <w:t xml:space="preserve"> </w:t>
            </w:r>
            <w:r>
              <w:rPr>
                <w:rFonts w:eastAsia="Arial" w:cs="Arial" w:ascii="Arial" w:hAnsi="Arial"/>
                <w:kern w:val="0"/>
                <w:sz w:val="24"/>
                <w:szCs w:val="24"/>
                <w:lang w:eastAsia="en-US" w:bidi="ar-SA"/>
              </w:rPr>
              <w:t>«Уруссинский</w:t>
            </w:r>
            <w:r>
              <w:rPr>
                <w:rFonts w:eastAsia="Arial" w:cs="Arial" w:ascii="Arial" w:hAnsi="Arial"/>
                <w:spacing w:val="-16"/>
                <w:kern w:val="0"/>
                <w:sz w:val="24"/>
                <w:szCs w:val="24"/>
                <w:lang w:eastAsia="en-US" w:bidi="ar-SA"/>
              </w:rPr>
              <w:t xml:space="preserve"> </w:t>
            </w:r>
            <w:r>
              <w:rPr>
                <w:rFonts w:eastAsia="Arial" w:cs="Arial" w:ascii="Arial" w:hAnsi="Arial"/>
                <w:kern w:val="0"/>
                <w:sz w:val="24"/>
                <w:szCs w:val="24"/>
                <w:lang w:eastAsia="en-US" w:bidi="ar-SA"/>
              </w:rPr>
              <w:t>торг»; ПАО «Татфондбанк»;</w:t>
            </w:r>
          </w:p>
          <w:p>
            <w:pPr>
              <w:pStyle w:val="TableParagraph"/>
              <w:widowControl w:val="false"/>
              <w:tabs>
                <w:tab w:val="clear" w:pos="720"/>
                <w:tab w:val="left" w:pos="618" w:leader="none"/>
              </w:tabs>
              <w:spacing w:lineRule="exact" w:line="299" w:before="0" w:after="0"/>
              <w:ind w:left="424"/>
              <w:jc w:val="both"/>
              <w:rPr>
                <w:rFonts w:ascii="Arial" w:hAnsi="Arial" w:cs="Arial"/>
                <w:sz w:val="24"/>
                <w:szCs w:val="24"/>
              </w:rPr>
            </w:pPr>
            <w:r>
              <w:rPr>
                <w:rFonts w:eastAsia="Arial" w:cs="Arial" w:ascii="Arial" w:hAnsi="Arial"/>
                <w:kern w:val="0"/>
                <w:sz w:val="24"/>
                <w:szCs w:val="24"/>
                <w:lang w:eastAsia="en-US" w:bidi="ar-SA"/>
              </w:rPr>
              <w:t>ИП</w:t>
            </w:r>
            <w:r>
              <w:rPr>
                <w:rFonts w:eastAsia="Arial" w:cs="Arial" w:ascii="Arial" w:hAnsi="Arial"/>
                <w:spacing w:val="-11"/>
                <w:kern w:val="0"/>
                <w:sz w:val="24"/>
                <w:szCs w:val="24"/>
                <w:lang w:eastAsia="en-US" w:bidi="ar-SA"/>
              </w:rPr>
              <w:t xml:space="preserve"> </w:t>
            </w:r>
            <w:r>
              <w:rPr>
                <w:rFonts w:eastAsia="Arial" w:cs="Arial" w:ascii="Arial" w:hAnsi="Arial"/>
                <w:kern w:val="0"/>
                <w:sz w:val="24"/>
                <w:szCs w:val="24"/>
                <w:lang w:eastAsia="en-US" w:bidi="ar-SA"/>
              </w:rPr>
              <w:t>Фархутдинов</w:t>
            </w:r>
            <w:r>
              <w:rPr>
                <w:rFonts w:eastAsia="Arial" w:cs="Arial" w:ascii="Arial" w:hAnsi="Arial"/>
                <w:spacing w:val="-11"/>
                <w:kern w:val="0"/>
                <w:sz w:val="24"/>
                <w:szCs w:val="24"/>
                <w:lang w:eastAsia="en-US" w:bidi="ar-SA"/>
              </w:rPr>
              <w:t xml:space="preserve"> </w:t>
            </w:r>
            <w:r>
              <w:rPr>
                <w:rFonts w:eastAsia="Arial" w:cs="Arial" w:ascii="Arial" w:hAnsi="Arial"/>
                <w:spacing w:val="-4"/>
                <w:kern w:val="0"/>
                <w:sz w:val="24"/>
                <w:szCs w:val="24"/>
                <w:lang w:eastAsia="en-US" w:bidi="ar-SA"/>
              </w:rPr>
              <w:t>Х.З.;</w:t>
            </w:r>
          </w:p>
          <w:p>
            <w:pPr>
              <w:pStyle w:val="TableParagraph"/>
              <w:widowControl w:val="false"/>
              <w:tabs>
                <w:tab w:val="clear" w:pos="720"/>
                <w:tab w:val="left" w:pos="618" w:leader="none"/>
              </w:tabs>
              <w:spacing w:before="1" w:after="0"/>
              <w:ind w:firstLine="316" w:left="107" w:right="101"/>
              <w:jc w:val="both"/>
              <w:rPr>
                <w:rFonts w:ascii="Arial" w:hAnsi="Arial" w:cs="Arial"/>
                <w:sz w:val="24"/>
                <w:szCs w:val="24"/>
              </w:rPr>
            </w:pPr>
            <w:r>
              <w:rPr>
                <w:rFonts w:eastAsia="Arial" w:cs="Arial" w:ascii="Arial" w:hAnsi="Arial"/>
                <w:kern w:val="0"/>
                <w:sz w:val="24"/>
                <w:szCs w:val="24"/>
                <w:lang w:eastAsia="en-US" w:bidi="ar-SA"/>
              </w:rPr>
              <w:t>Местная православная религиозная организация Никольского прихода пгт.Уруссу Ютазинского района РТ Казанской Епархии Русской Православной Церкви Московский Патриархат;</w:t>
            </w:r>
          </w:p>
          <w:p>
            <w:pPr>
              <w:pStyle w:val="TableParagraph"/>
              <w:widowControl w:val="false"/>
              <w:tabs>
                <w:tab w:val="clear" w:pos="720"/>
                <w:tab w:val="left" w:pos="618" w:leader="none"/>
              </w:tabs>
              <w:spacing w:before="0" w:after="0"/>
              <w:ind w:left="424" w:right="4018"/>
              <w:jc w:val="left"/>
              <w:rPr>
                <w:rFonts w:ascii="Arial" w:hAnsi="Arial" w:cs="Arial"/>
                <w:sz w:val="24"/>
                <w:szCs w:val="24"/>
              </w:rPr>
            </w:pPr>
            <w:r>
              <w:rPr>
                <w:rFonts w:eastAsia="Arial" w:cs="Arial" w:ascii="Arial" w:hAnsi="Arial"/>
                <w:kern w:val="0"/>
                <w:sz w:val="24"/>
                <w:szCs w:val="24"/>
                <w:lang w:eastAsia="en-US" w:bidi="ar-SA"/>
              </w:rPr>
              <w:t>ИП</w:t>
            </w:r>
            <w:r>
              <w:rPr>
                <w:rFonts w:eastAsia="Arial" w:cs="Arial" w:ascii="Arial" w:hAnsi="Arial"/>
                <w:spacing w:val="-17"/>
                <w:kern w:val="0"/>
                <w:sz w:val="24"/>
                <w:szCs w:val="24"/>
                <w:lang w:eastAsia="en-US" w:bidi="ar-SA"/>
              </w:rPr>
              <w:t xml:space="preserve"> </w:t>
            </w:r>
            <w:r>
              <w:rPr>
                <w:rFonts w:eastAsia="Arial" w:cs="Arial" w:ascii="Arial" w:hAnsi="Arial"/>
                <w:kern w:val="0"/>
                <w:sz w:val="24"/>
                <w:szCs w:val="24"/>
                <w:lang w:eastAsia="en-US" w:bidi="ar-SA"/>
              </w:rPr>
              <w:t>Смоленцев</w:t>
            </w:r>
            <w:r>
              <w:rPr>
                <w:rFonts w:eastAsia="Arial" w:cs="Arial" w:ascii="Arial" w:hAnsi="Arial"/>
                <w:spacing w:val="-16"/>
                <w:kern w:val="0"/>
                <w:sz w:val="24"/>
                <w:szCs w:val="24"/>
                <w:lang w:eastAsia="en-US" w:bidi="ar-SA"/>
              </w:rPr>
              <w:t xml:space="preserve"> </w:t>
            </w:r>
            <w:r>
              <w:rPr>
                <w:rFonts w:eastAsia="Arial" w:cs="Arial" w:ascii="Arial" w:hAnsi="Arial"/>
                <w:kern w:val="0"/>
                <w:sz w:val="24"/>
                <w:szCs w:val="24"/>
                <w:lang w:eastAsia="en-US" w:bidi="ar-SA"/>
              </w:rPr>
              <w:t>А.И.; ИП Тимербаев В.А.;</w:t>
            </w:r>
          </w:p>
          <w:p>
            <w:pPr>
              <w:pStyle w:val="TableParagraph"/>
              <w:widowControl w:val="false"/>
              <w:tabs>
                <w:tab w:val="clear" w:pos="720"/>
                <w:tab w:val="left" w:pos="618" w:leader="none"/>
              </w:tabs>
              <w:spacing w:before="0" w:after="0"/>
              <w:ind w:left="424" w:right="3781"/>
              <w:jc w:val="both"/>
              <w:rPr>
                <w:rFonts w:ascii="Arial" w:hAnsi="Arial" w:cs="Arial"/>
                <w:sz w:val="24"/>
                <w:szCs w:val="24"/>
              </w:rPr>
            </w:pPr>
            <w:r>
              <w:rPr>
                <w:rFonts w:eastAsia="Arial" w:cs="Arial" w:ascii="Arial" w:hAnsi="Arial"/>
                <w:kern w:val="0"/>
                <w:sz w:val="24"/>
                <w:szCs w:val="24"/>
                <w:lang w:eastAsia="en-US" w:bidi="ar-SA"/>
              </w:rPr>
              <w:t>ИП</w:t>
            </w:r>
            <w:r>
              <w:rPr>
                <w:rFonts w:eastAsia="Arial" w:cs="Arial" w:ascii="Arial" w:hAnsi="Arial"/>
                <w:spacing w:val="-17"/>
                <w:kern w:val="0"/>
                <w:sz w:val="24"/>
                <w:szCs w:val="24"/>
                <w:lang w:eastAsia="en-US" w:bidi="ar-SA"/>
              </w:rPr>
              <w:t xml:space="preserve"> </w:t>
            </w:r>
            <w:r>
              <w:rPr>
                <w:rFonts w:eastAsia="Arial" w:cs="Arial" w:ascii="Arial" w:hAnsi="Arial"/>
                <w:kern w:val="0"/>
                <w:sz w:val="24"/>
                <w:szCs w:val="24"/>
                <w:lang w:eastAsia="en-US" w:bidi="ar-SA"/>
              </w:rPr>
              <w:t>Шагимарданова</w:t>
            </w:r>
            <w:r>
              <w:rPr>
                <w:rFonts w:eastAsia="Arial" w:cs="Arial" w:ascii="Arial" w:hAnsi="Arial"/>
                <w:spacing w:val="-16"/>
                <w:kern w:val="0"/>
                <w:sz w:val="24"/>
                <w:szCs w:val="24"/>
                <w:lang w:eastAsia="en-US" w:bidi="ar-SA"/>
              </w:rPr>
              <w:t xml:space="preserve"> </w:t>
            </w:r>
            <w:r>
              <w:rPr>
                <w:rFonts w:eastAsia="Arial" w:cs="Arial" w:ascii="Arial" w:hAnsi="Arial"/>
                <w:kern w:val="0"/>
                <w:sz w:val="24"/>
                <w:szCs w:val="24"/>
                <w:lang w:eastAsia="en-US" w:bidi="ar-SA"/>
              </w:rPr>
              <w:t>Р.М.; ИП Гатауллин Р.М.;</w:t>
            </w:r>
          </w:p>
          <w:p>
            <w:pPr>
              <w:pStyle w:val="TableParagraph"/>
              <w:widowControl w:val="false"/>
              <w:tabs>
                <w:tab w:val="clear" w:pos="720"/>
                <w:tab w:val="left" w:pos="618" w:leader="none"/>
              </w:tabs>
              <w:spacing w:before="0" w:after="0"/>
              <w:ind w:left="424" w:right="4018"/>
              <w:jc w:val="left"/>
              <w:rPr>
                <w:rFonts w:ascii="Arial" w:hAnsi="Arial" w:cs="Arial"/>
                <w:sz w:val="24"/>
                <w:szCs w:val="24"/>
              </w:rPr>
            </w:pPr>
            <w:r>
              <w:rPr>
                <w:rFonts w:eastAsia="Arial" w:cs="Arial" w:ascii="Arial" w:hAnsi="Arial"/>
                <w:kern w:val="0"/>
                <w:sz w:val="24"/>
                <w:szCs w:val="24"/>
                <w:lang w:eastAsia="en-US" w:bidi="ar-SA"/>
              </w:rPr>
              <w:t>ИП</w:t>
            </w:r>
            <w:r>
              <w:rPr>
                <w:rFonts w:eastAsia="Arial" w:cs="Arial" w:ascii="Arial" w:hAnsi="Arial"/>
                <w:spacing w:val="-17"/>
                <w:kern w:val="0"/>
                <w:sz w:val="24"/>
                <w:szCs w:val="24"/>
                <w:lang w:eastAsia="en-US" w:bidi="ar-SA"/>
              </w:rPr>
              <w:t xml:space="preserve"> </w:t>
            </w:r>
            <w:r>
              <w:rPr>
                <w:rFonts w:eastAsia="Arial" w:cs="Arial" w:ascii="Arial" w:hAnsi="Arial"/>
                <w:kern w:val="0"/>
                <w:sz w:val="24"/>
                <w:szCs w:val="24"/>
                <w:lang w:eastAsia="en-US" w:bidi="ar-SA"/>
              </w:rPr>
              <w:t>Гарифуллин</w:t>
            </w:r>
            <w:r>
              <w:rPr>
                <w:rFonts w:eastAsia="Arial" w:cs="Arial" w:ascii="Arial" w:hAnsi="Arial"/>
                <w:spacing w:val="-16"/>
                <w:kern w:val="0"/>
                <w:sz w:val="24"/>
                <w:szCs w:val="24"/>
                <w:lang w:eastAsia="en-US" w:bidi="ar-SA"/>
              </w:rPr>
              <w:t xml:space="preserve"> </w:t>
            </w:r>
            <w:r>
              <w:rPr>
                <w:rFonts w:eastAsia="Arial" w:cs="Arial" w:ascii="Arial" w:hAnsi="Arial"/>
                <w:kern w:val="0"/>
                <w:sz w:val="24"/>
                <w:szCs w:val="24"/>
                <w:lang w:eastAsia="en-US" w:bidi="ar-SA"/>
              </w:rPr>
              <w:t>З.К.; ИП Валиуллин И.К.;</w:t>
            </w:r>
          </w:p>
          <w:p>
            <w:pPr>
              <w:pStyle w:val="TableParagraph"/>
              <w:widowControl w:val="false"/>
              <w:tabs>
                <w:tab w:val="clear" w:pos="720"/>
                <w:tab w:val="left" w:pos="618" w:leader="none"/>
              </w:tabs>
              <w:spacing w:before="0" w:after="0"/>
              <w:ind w:firstLine="316" w:left="107" w:right="95"/>
              <w:jc w:val="both"/>
              <w:rPr>
                <w:rFonts w:ascii="Arial" w:hAnsi="Arial" w:cs="Arial"/>
                <w:sz w:val="24"/>
                <w:szCs w:val="24"/>
              </w:rPr>
            </w:pPr>
            <w:r>
              <w:rPr>
                <w:rFonts w:eastAsia="Arial" w:cs="Arial" w:ascii="Arial" w:hAnsi="Arial"/>
                <w:kern w:val="0"/>
                <w:sz w:val="24"/>
                <w:szCs w:val="24"/>
                <w:lang w:eastAsia="en-US" w:bidi="ar-SA"/>
              </w:rPr>
              <w:t>Местная мусульманская религиозная организация – Мухтасибат Ютазинского района Централизованной религиозной организации ДУМ РТ;</w:t>
            </w:r>
          </w:p>
          <w:p>
            <w:pPr>
              <w:pStyle w:val="TableParagraph"/>
              <w:widowControl w:val="false"/>
              <w:tabs>
                <w:tab w:val="clear" w:pos="720"/>
                <w:tab w:val="left" w:pos="618" w:leader="none"/>
              </w:tabs>
              <w:spacing w:before="0" w:after="0"/>
              <w:ind w:left="424"/>
              <w:jc w:val="both"/>
              <w:rPr>
                <w:rFonts w:ascii="Arial" w:hAnsi="Arial" w:cs="Arial"/>
                <w:sz w:val="24"/>
                <w:szCs w:val="24"/>
              </w:rPr>
            </w:pPr>
            <w:r>
              <w:rPr>
                <w:rFonts w:eastAsia="Arial" w:cs="Arial" w:ascii="Arial" w:hAnsi="Arial"/>
                <w:kern w:val="0"/>
                <w:sz w:val="24"/>
                <w:szCs w:val="24"/>
                <w:lang w:eastAsia="en-US" w:bidi="ar-SA"/>
              </w:rPr>
              <w:t>ИП</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Хабибуллина</w:t>
            </w:r>
            <w:r>
              <w:rPr>
                <w:rFonts w:eastAsia="Arial" w:cs="Arial" w:ascii="Arial" w:hAnsi="Arial"/>
                <w:spacing w:val="-10"/>
                <w:kern w:val="0"/>
                <w:sz w:val="24"/>
                <w:szCs w:val="24"/>
                <w:lang w:eastAsia="en-US" w:bidi="ar-SA"/>
              </w:rPr>
              <w:t xml:space="preserve"> </w:t>
            </w:r>
            <w:r>
              <w:rPr>
                <w:rFonts w:eastAsia="Arial" w:cs="Arial" w:ascii="Arial" w:hAnsi="Arial"/>
                <w:spacing w:val="-2"/>
                <w:kern w:val="0"/>
                <w:sz w:val="24"/>
                <w:szCs w:val="24"/>
                <w:lang w:eastAsia="en-US" w:bidi="ar-SA"/>
              </w:rPr>
              <w:t>С.М.;</w:t>
            </w:r>
          </w:p>
          <w:p>
            <w:pPr>
              <w:pStyle w:val="TableParagraph"/>
              <w:widowControl w:val="false"/>
              <w:tabs>
                <w:tab w:val="clear" w:pos="720"/>
                <w:tab w:val="left" w:pos="618" w:leader="none"/>
              </w:tabs>
              <w:spacing w:lineRule="exact" w:line="298" w:before="0" w:after="0"/>
              <w:ind w:left="424" w:right="3844"/>
              <w:jc w:val="both"/>
              <w:rPr>
                <w:rFonts w:ascii="Arial" w:hAnsi="Arial" w:cs="Arial"/>
                <w:sz w:val="24"/>
                <w:szCs w:val="24"/>
              </w:rPr>
            </w:pPr>
            <w:r>
              <w:rPr>
                <w:rFonts w:eastAsia="Arial" w:cs="Arial" w:ascii="Arial" w:hAnsi="Arial"/>
                <w:kern w:val="0"/>
                <w:sz w:val="24"/>
                <w:szCs w:val="24"/>
                <w:lang w:eastAsia="en-US" w:bidi="ar-SA"/>
              </w:rPr>
              <w:t>ИП</w:t>
            </w:r>
            <w:r>
              <w:rPr>
                <w:rFonts w:eastAsia="Arial" w:cs="Arial" w:ascii="Arial" w:hAnsi="Arial"/>
                <w:spacing w:val="-17"/>
                <w:kern w:val="0"/>
                <w:sz w:val="24"/>
                <w:szCs w:val="24"/>
                <w:lang w:eastAsia="en-US" w:bidi="ar-SA"/>
              </w:rPr>
              <w:t xml:space="preserve"> </w:t>
            </w:r>
            <w:r>
              <w:rPr>
                <w:rFonts w:eastAsia="Arial" w:cs="Arial" w:ascii="Arial" w:hAnsi="Arial"/>
                <w:kern w:val="0"/>
                <w:sz w:val="24"/>
                <w:szCs w:val="24"/>
                <w:lang w:eastAsia="en-US" w:bidi="ar-SA"/>
              </w:rPr>
              <w:t>Шаймарданова</w:t>
            </w:r>
            <w:r>
              <w:rPr>
                <w:rFonts w:eastAsia="Arial" w:cs="Arial" w:ascii="Arial" w:hAnsi="Arial"/>
                <w:spacing w:val="-16"/>
                <w:kern w:val="0"/>
                <w:sz w:val="24"/>
                <w:szCs w:val="24"/>
                <w:lang w:eastAsia="en-US" w:bidi="ar-SA"/>
              </w:rPr>
              <w:t xml:space="preserve"> </w:t>
            </w:r>
            <w:r>
              <w:rPr>
                <w:rFonts w:eastAsia="Arial" w:cs="Arial" w:ascii="Arial" w:hAnsi="Arial"/>
                <w:kern w:val="0"/>
                <w:sz w:val="24"/>
                <w:szCs w:val="24"/>
                <w:lang w:eastAsia="en-US" w:bidi="ar-SA"/>
              </w:rPr>
              <w:t>А.М.; ИП Тимерзянов С.С.;</w:t>
            </w:r>
          </w:p>
          <w:p>
            <w:pPr>
              <w:pStyle w:val="TableParagraph"/>
              <w:widowControl w:val="false"/>
              <w:tabs>
                <w:tab w:val="clear" w:pos="720"/>
                <w:tab w:val="left" w:pos="618" w:leader="none"/>
              </w:tabs>
              <w:spacing w:before="0" w:after="0"/>
              <w:ind w:left="424" w:right="4647"/>
              <w:jc w:val="both"/>
              <w:rPr>
                <w:rFonts w:ascii="Arial" w:hAnsi="Arial" w:cs="Arial"/>
                <w:sz w:val="24"/>
                <w:szCs w:val="24"/>
              </w:rPr>
            </w:pPr>
            <w:r>
              <w:rPr>
                <w:rFonts w:eastAsia="Arial" w:cs="Arial" w:ascii="Arial" w:hAnsi="Arial"/>
                <w:kern w:val="0"/>
                <w:sz w:val="24"/>
                <w:szCs w:val="24"/>
                <w:lang w:eastAsia="en-US" w:bidi="ar-SA"/>
              </w:rPr>
              <w:t>ИП</w:t>
            </w:r>
            <w:r>
              <w:rPr>
                <w:rFonts w:eastAsia="Arial" w:cs="Arial" w:ascii="Arial" w:hAnsi="Arial"/>
                <w:spacing w:val="-17"/>
                <w:kern w:val="0"/>
                <w:sz w:val="24"/>
                <w:szCs w:val="24"/>
                <w:lang w:eastAsia="en-US" w:bidi="ar-SA"/>
              </w:rPr>
              <w:t xml:space="preserve"> </w:t>
            </w:r>
            <w:r>
              <w:rPr>
                <w:rFonts w:eastAsia="Arial" w:cs="Arial" w:ascii="Arial" w:hAnsi="Arial"/>
                <w:kern w:val="0"/>
                <w:sz w:val="24"/>
                <w:szCs w:val="24"/>
                <w:lang w:eastAsia="en-US" w:bidi="ar-SA"/>
              </w:rPr>
              <w:t>Матвеев</w:t>
            </w:r>
            <w:r>
              <w:rPr>
                <w:rFonts w:eastAsia="Arial" w:cs="Arial" w:ascii="Arial" w:hAnsi="Arial"/>
                <w:spacing w:val="-16"/>
                <w:kern w:val="0"/>
                <w:sz w:val="24"/>
                <w:szCs w:val="24"/>
                <w:lang w:eastAsia="en-US" w:bidi="ar-SA"/>
              </w:rPr>
              <w:t xml:space="preserve"> </w:t>
            </w:r>
            <w:r>
              <w:rPr>
                <w:rFonts w:eastAsia="Arial" w:cs="Arial" w:ascii="Arial" w:hAnsi="Arial"/>
                <w:kern w:val="0"/>
                <w:sz w:val="24"/>
                <w:szCs w:val="24"/>
                <w:lang w:eastAsia="en-US" w:bidi="ar-SA"/>
              </w:rPr>
              <w:t>В.И.; ИП</w:t>
            </w:r>
            <w:r>
              <w:rPr>
                <w:rFonts w:eastAsia="Arial" w:cs="Arial" w:ascii="Arial" w:hAnsi="Arial"/>
                <w:spacing w:val="-15"/>
                <w:kern w:val="0"/>
                <w:sz w:val="24"/>
                <w:szCs w:val="24"/>
                <w:lang w:eastAsia="en-US" w:bidi="ar-SA"/>
              </w:rPr>
              <w:t xml:space="preserve"> </w:t>
            </w:r>
            <w:r>
              <w:rPr>
                <w:rFonts w:eastAsia="Arial" w:cs="Arial" w:ascii="Arial" w:hAnsi="Arial"/>
                <w:kern w:val="0"/>
                <w:sz w:val="24"/>
                <w:szCs w:val="24"/>
                <w:lang w:eastAsia="en-US" w:bidi="ar-SA"/>
              </w:rPr>
              <w:t>Аскеров</w:t>
            </w:r>
            <w:r>
              <w:rPr>
                <w:rFonts w:eastAsia="Arial" w:cs="Arial" w:ascii="Arial" w:hAnsi="Arial"/>
                <w:spacing w:val="-15"/>
                <w:kern w:val="0"/>
                <w:sz w:val="24"/>
                <w:szCs w:val="24"/>
                <w:lang w:eastAsia="en-US" w:bidi="ar-SA"/>
              </w:rPr>
              <w:t xml:space="preserve"> </w:t>
            </w:r>
            <w:r>
              <w:rPr>
                <w:rFonts w:eastAsia="Arial" w:cs="Arial" w:ascii="Arial" w:hAnsi="Arial"/>
                <w:kern w:val="0"/>
                <w:sz w:val="24"/>
                <w:szCs w:val="24"/>
                <w:lang w:eastAsia="en-US" w:bidi="ar-SA"/>
              </w:rPr>
              <w:t>С.А.; ИП</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Валеева</w:t>
            </w:r>
            <w:r>
              <w:rPr>
                <w:rFonts w:eastAsia="Arial" w:cs="Arial" w:ascii="Arial" w:hAnsi="Arial"/>
                <w:spacing w:val="-1"/>
                <w:kern w:val="0"/>
                <w:sz w:val="24"/>
                <w:szCs w:val="24"/>
                <w:lang w:eastAsia="en-US" w:bidi="ar-SA"/>
              </w:rPr>
              <w:t xml:space="preserve"> </w:t>
            </w:r>
            <w:r>
              <w:rPr>
                <w:rFonts w:eastAsia="Arial" w:cs="Arial" w:ascii="Arial" w:hAnsi="Arial"/>
                <w:kern w:val="0"/>
                <w:sz w:val="24"/>
                <w:szCs w:val="24"/>
                <w:lang w:eastAsia="en-US" w:bidi="ar-SA"/>
              </w:rPr>
              <w:t>Н.И.;</w:t>
            </w:r>
          </w:p>
          <w:p>
            <w:pPr>
              <w:pStyle w:val="TableParagraph"/>
              <w:widowControl w:val="false"/>
              <w:tabs>
                <w:tab w:val="clear" w:pos="720"/>
                <w:tab w:val="left" w:pos="618" w:leader="none"/>
              </w:tabs>
              <w:spacing w:before="0" w:after="0"/>
              <w:ind w:left="424" w:right="4018"/>
              <w:jc w:val="left"/>
              <w:rPr>
                <w:rFonts w:ascii="Arial" w:hAnsi="Arial" w:cs="Arial"/>
                <w:sz w:val="24"/>
                <w:szCs w:val="24"/>
              </w:rPr>
            </w:pPr>
            <w:r>
              <w:rPr>
                <w:rFonts w:eastAsia="Arial" w:cs="Arial" w:ascii="Arial" w:hAnsi="Arial"/>
                <w:kern w:val="0"/>
                <w:sz w:val="24"/>
                <w:szCs w:val="24"/>
                <w:lang w:eastAsia="en-US" w:bidi="ar-SA"/>
              </w:rPr>
              <w:t>ИП</w:t>
            </w:r>
            <w:r>
              <w:rPr>
                <w:rFonts w:eastAsia="Arial" w:cs="Arial" w:ascii="Arial" w:hAnsi="Arial"/>
                <w:spacing w:val="-17"/>
                <w:kern w:val="0"/>
                <w:sz w:val="24"/>
                <w:szCs w:val="24"/>
                <w:lang w:eastAsia="en-US" w:bidi="ar-SA"/>
              </w:rPr>
              <w:t xml:space="preserve"> </w:t>
            </w:r>
            <w:r>
              <w:rPr>
                <w:rFonts w:eastAsia="Arial" w:cs="Arial" w:ascii="Arial" w:hAnsi="Arial"/>
                <w:kern w:val="0"/>
                <w:sz w:val="24"/>
                <w:szCs w:val="24"/>
                <w:lang w:eastAsia="en-US" w:bidi="ar-SA"/>
              </w:rPr>
              <w:t>Гарифуллина</w:t>
            </w:r>
            <w:r>
              <w:rPr>
                <w:rFonts w:eastAsia="Arial" w:cs="Arial" w:ascii="Arial" w:hAnsi="Arial"/>
                <w:spacing w:val="-16"/>
                <w:kern w:val="0"/>
                <w:sz w:val="24"/>
                <w:szCs w:val="24"/>
                <w:lang w:eastAsia="en-US" w:bidi="ar-SA"/>
              </w:rPr>
              <w:t xml:space="preserve"> </w:t>
            </w:r>
            <w:r>
              <w:rPr>
                <w:rFonts w:eastAsia="Arial" w:cs="Arial" w:ascii="Arial" w:hAnsi="Arial"/>
                <w:kern w:val="0"/>
                <w:sz w:val="24"/>
                <w:szCs w:val="24"/>
                <w:lang w:eastAsia="en-US" w:bidi="ar-SA"/>
              </w:rPr>
              <w:t>С.Е.; ИП Галиева Г.К.;</w:t>
            </w:r>
          </w:p>
          <w:p>
            <w:pPr>
              <w:pStyle w:val="TableParagraph"/>
              <w:widowControl w:val="false"/>
              <w:tabs>
                <w:tab w:val="clear" w:pos="720"/>
                <w:tab w:val="left" w:pos="618" w:leader="none"/>
              </w:tabs>
              <w:spacing w:before="0" w:after="0"/>
              <w:ind w:left="424" w:right="4283"/>
              <w:jc w:val="left"/>
              <w:rPr>
                <w:rFonts w:ascii="Arial" w:hAnsi="Arial" w:cs="Arial"/>
                <w:sz w:val="24"/>
                <w:szCs w:val="24"/>
              </w:rPr>
            </w:pPr>
            <w:r>
              <w:rPr>
                <w:rFonts w:eastAsia="Arial" w:cs="Arial" w:ascii="Arial" w:hAnsi="Arial"/>
                <w:kern w:val="0"/>
                <w:sz w:val="24"/>
                <w:szCs w:val="24"/>
                <w:lang w:eastAsia="en-US" w:bidi="ar-SA"/>
              </w:rPr>
              <w:t>И.П. Коваль О.В.; ИП Юсупова Л.Т.; ИП</w:t>
            </w:r>
            <w:r>
              <w:rPr>
                <w:rFonts w:eastAsia="Arial" w:cs="Arial" w:ascii="Arial" w:hAnsi="Arial"/>
                <w:spacing w:val="-17"/>
                <w:kern w:val="0"/>
                <w:sz w:val="24"/>
                <w:szCs w:val="24"/>
                <w:lang w:eastAsia="en-US" w:bidi="ar-SA"/>
              </w:rPr>
              <w:t xml:space="preserve"> </w:t>
            </w:r>
            <w:r>
              <w:rPr>
                <w:rFonts w:eastAsia="Arial" w:cs="Arial" w:ascii="Arial" w:hAnsi="Arial"/>
                <w:kern w:val="0"/>
                <w:sz w:val="24"/>
                <w:szCs w:val="24"/>
                <w:lang w:eastAsia="en-US" w:bidi="ar-SA"/>
              </w:rPr>
              <w:t>Гарайшина</w:t>
            </w:r>
            <w:r>
              <w:rPr>
                <w:rFonts w:eastAsia="Arial" w:cs="Arial" w:ascii="Arial" w:hAnsi="Arial"/>
                <w:spacing w:val="-16"/>
                <w:kern w:val="0"/>
                <w:sz w:val="24"/>
                <w:szCs w:val="24"/>
                <w:lang w:eastAsia="en-US" w:bidi="ar-SA"/>
              </w:rPr>
              <w:t xml:space="preserve"> </w:t>
            </w:r>
            <w:r>
              <w:rPr>
                <w:rFonts w:eastAsia="Arial" w:cs="Arial" w:ascii="Arial" w:hAnsi="Arial"/>
                <w:kern w:val="0"/>
                <w:sz w:val="24"/>
                <w:szCs w:val="24"/>
                <w:lang w:eastAsia="en-US" w:bidi="ar-SA"/>
              </w:rPr>
              <w:t>Х.М.; ИП Шакиров Р.Р.;</w:t>
            </w:r>
          </w:p>
          <w:p>
            <w:pPr>
              <w:pStyle w:val="TableParagraph"/>
              <w:widowControl w:val="false"/>
              <w:tabs>
                <w:tab w:val="clear" w:pos="720"/>
                <w:tab w:val="left" w:pos="618" w:leader="none"/>
              </w:tabs>
              <w:spacing w:lineRule="exact" w:line="298" w:before="0" w:after="0"/>
              <w:ind w:left="424" w:right="3844"/>
              <w:jc w:val="both"/>
              <w:rPr>
                <w:rFonts w:ascii="Arial" w:hAnsi="Arial" w:cs="Arial"/>
                <w:sz w:val="24"/>
                <w:szCs w:val="24"/>
              </w:rPr>
            </w:pPr>
            <w:r>
              <w:rPr>
                <w:rFonts w:eastAsia="Arial" w:cs="Arial" w:ascii="Arial" w:hAnsi="Arial"/>
                <w:kern w:val="0"/>
                <w:sz w:val="24"/>
                <w:szCs w:val="24"/>
                <w:lang w:eastAsia="en-US" w:bidi="ar-SA"/>
              </w:rPr>
              <w:t>ИП</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Шокурова</w:t>
            </w:r>
            <w:r>
              <w:rPr>
                <w:rFonts w:eastAsia="Arial" w:cs="Arial" w:ascii="Arial" w:hAnsi="Arial"/>
                <w:spacing w:val="-7"/>
                <w:kern w:val="0"/>
                <w:sz w:val="24"/>
                <w:szCs w:val="24"/>
                <w:lang w:eastAsia="en-US" w:bidi="ar-SA"/>
              </w:rPr>
              <w:t xml:space="preserve"> </w:t>
            </w:r>
            <w:r>
              <w:rPr>
                <w:rFonts w:eastAsia="Arial" w:cs="Arial" w:ascii="Arial" w:hAnsi="Arial"/>
                <w:spacing w:val="-4"/>
                <w:kern w:val="0"/>
                <w:sz w:val="24"/>
                <w:szCs w:val="24"/>
                <w:lang w:eastAsia="en-US" w:bidi="ar-SA"/>
              </w:rPr>
              <w:t>Н.И.</w:t>
            </w:r>
          </w:p>
        </w:tc>
      </w:tr>
    </w:tbl>
    <w:p>
      <w:pPr>
        <w:pStyle w:val="Normal"/>
        <w:tabs>
          <w:tab w:val="clear" w:pos="720"/>
          <w:tab w:val="left" w:pos="618" w:leader="none"/>
        </w:tabs>
        <w:spacing w:before="120" w:after="0"/>
        <w:ind w:left="4755" w:right="203"/>
        <w:rPr>
          <w:rFonts w:ascii="Arial" w:hAnsi="Arial" w:cs="Arial"/>
          <w:sz w:val="24"/>
          <w:szCs w:val="24"/>
        </w:rPr>
      </w:pPr>
      <w:r>
        <w:rPr>
          <w:rFonts w:cs="Arial" w:ascii="Arial" w:hAnsi="Arial"/>
          <w:sz w:val="24"/>
          <w:szCs w:val="24"/>
        </w:rPr>
      </w:r>
    </w:p>
    <w:p>
      <w:pPr>
        <w:pStyle w:val="Normal"/>
        <w:tabs>
          <w:tab w:val="clear" w:pos="720"/>
          <w:tab w:val="left" w:pos="618" w:leader="none"/>
        </w:tabs>
        <w:spacing w:before="120" w:after="0"/>
        <w:ind w:left="4755" w:right="203"/>
        <w:rPr>
          <w:rFonts w:ascii="Arial" w:hAnsi="Arial" w:cs="Arial"/>
          <w:sz w:val="24"/>
          <w:szCs w:val="24"/>
        </w:rPr>
      </w:pPr>
      <w:r>
        <w:rPr>
          <w:rFonts w:cs="Arial" w:ascii="Arial" w:hAnsi="Arial"/>
          <w:sz w:val="24"/>
          <w:szCs w:val="24"/>
        </w:rPr>
      </w:r>
    </w:p>
    <w:p>
      <w:pPr>
        <w:pStyle w:val="Heading1"/>
        <w:numPr>
          <w:ilvl w:val="2"/>
          <w:numId w:val="24"/>
        </w:numPr>
        <w:tabs>
          <w:tab w:val="clear" w:pos="720"/>
          <w:tab w:val="left" w:pos="618" w:leader="none"/>
        </w:tabs>
        <w:ind w:firstLine="425" w:left="284"/>
        <w:rPr>
          <w:rFonts w:ascii="Arial" w:hAnsi="Arial" w:cs="Arial"/>
          <w:sz w:val="24"/>
          <w:szCs w:val="24"/>
        </w:rPr>
      </w:pPr>
      <w:bookmarkStart w:id="843" w:name="_Toc211264146"/>
      <w:bookmarkStart w:id="844" w:name="_Toc211237141"/>
      <w:bookmarkStart w:id="845" w:name="_Toc210911821"/>
      <w:bookmarkStart w:id="846" w:name="_Toc210908241"/>
      <w:bookmarkStart w:id="847" w:name="_bookmark85"/>
      <w:bookmarkEnd w:id="847"/>
      <w:r>
        <w:rPr>
          <w:rFonts w:eastAsia="Arial" w:cs="Arial" w:ascii="Arial" w:hAnsi="Arial"/>
          <w:sz w:val="24"/>
          <w:szCs w:val="24"/>
        </w:rPr>
        <w:t>Зоны действия индивидуального теплоснабжения</w:t>
      </w:r>
      <w:bookmarkEnd w:id="843"/>
      <w:bookmarkEnd w:id="844"/>
      <w:bookmarkEnd w:id="845"/>
      <w:bookmarkEnd w:id="846"/>
    </w:p>
    <w:p>
      <w:pPr>
        <w:pStyle w:val="Heading1"/>
        <w:tabs>
          <w:tab w:val="clear" w:pos="720"/>
          <w:tab w:val="left" w:pos="618" w:leader="none"/>
        </w:tabs>
        <w:ind w:hanging="0" w:left="360"/>
        <w:rPr>
          <w:rFonts w:ascii="Arial" w:hAnsi="Arial" w:cs="Arial"/>
          <w:sz w:val="24"/>
          <w:szCs w:val="24"/>
        </w:rPr>
      </w:pPr>
      <w:r>
        <w:rPr>
          <w:rFonts w:cs="Arial" w:ascii="Arial" w:hAnsi="Arial"/>
          <w:sz w:val="24"/>
          <w:szCs w:val="24"/>
        </w:rPr>
      </w:r>
    </w:p>
    <w:p>
      <w:pPr>
        <w:pStyle w:val="BodyText"/>
        <w:tabs>
          <w:tab w:val="clear" w:pos="720"/>
          <w:tab w:val="left" w:pos="618" w:leader="none"/>
        </w:tabs>
        <w:spacing w:before="193" w:after="0"/>
        <w:ind w:firstLine="566" w:left="218" w:right="107"/>
        <w:rPr>
          <w:rFonts w:ascii="Arial" w:hAnsi="Arial" w:cs="Arial"/>
          <w:sz w:val="24"/>
          <w:szCs w:val="24"/>
        </w:rPr>
      </w:pPr>
      <w:r>
        <w:rPr>
          <w:rFonts w:eastAsia="Arial" w:cs="Arial" w:ascii="Arial" w:hAnsi="Arial"/>
          <w:sz w:val="24"/>
          <w:szCs w:val="24"/>
        </w:rPr>
        <w:t>На всей территорие пгт.Уруссу действует зона</w:t>
      </w:r>
      <w:r>
        <w:rPr>
          <w:rFonts w:eastAsia="Arial" w:cs="Arial" w:ascii="Arial" w:hAnsi="Arial"/>
          <w:spacing w:val="-3"/>
          <w:sz w:val="24"/>
          <w:szCs w:val="24"/>
        </w:rPr>
        <w:t xml:space="preserve"> </w:t>
      </w:r>
      <w:r>
        <w:rPr>
          <w:rFonts w:eastAsia="Arial" w:cs="Arial" w:ascii="Arial" w:hAnsi="Arial"/>
          <w:sz w:val="24"/>
          <w:szCs w:val="24"/>
        </w:rPr>
        <w:t>индивидуального</w:t>
      </w:r>
      <w:r>
        <w:rPr>
          <w:rFonts w:eastAsia="Arial" w:cs="Arial" w:ascii="Arial" w:hAnsi="Arial"/>
          <w:spacing w:val="-4"/>
          <w:sz w:val="24"/>
          <w:szCs w:val="24"/>
        </w:rPr>
        <w:t xml:space="preserve"> </w:t>
      </w:r>
      <w:r>
        <w:rPr>
          <w:rFonts w:eastAsia="Arial" w:cs="Arial" w:ascii="Arial" w:hAnsi="Arial"/>
          <w:sz w:val="24"/>
          <w:szCs w:val="24"/>
        </w:rPr>
        <w:t>теплоснабжения</w:t>
      </w:r>
      <w:r>
        <w:rPr>
          <w:rFonts w:eastAsia="Arial" w:cs="Arial" w:ascii="Arial" w:hAnsi="Arial"/>
          <w:spacing w:val="-3"/>
          <w:sz w:val="24"/>
          <w:szCs w:val="24"/>
        </w:rPr>
        <w:t xml:space="preserve"> </w:t>
      </w:r>
      <w:r>
        <w:rPr>
          <w:rFonts w:eastAsia="Arial" w:cs="Arial" w:ascii="Arial" w:hAnsi="Arial"/>
          <w:sz w:val="24"/>
          <w:szCs w:val="24"/>
        </w:rPr>
        <w:t>Отопление жителей всех домов осуществляется от индивидуальных газовых котлов в том числе во всех многоквартирных домах. (см. таб. 17).</w:t>
      </w:r>
    </w:p>
    <w:p>
      <w:pPr>
        <w:pStyle w:val="Normal"/>
        <w:tabs>
          <w:tab w:val="clear" w:pos="720"/>
          <w:tab w:val="left" w:pos="618" w:leader="none"/>
        </w:tabs>
        <w:spacing w:before="119" w:after="0"/>
        <w:ind w:left="4897" w:right="1019"/>
        <w:jc w:val="both"/>
        <w:rPr>
          <w:rFonts w:ascii="Arial" w:hAnsi="Arial" w:cs="Arial"/>
          <w:sz w:val="24"/>
          <w:szCs w:val="24"/>
        </w:rPr>
      </w:pPr>
      <w:bookmarkStart w:id="848" w:name="_bookmark86"/>
      <w:bookmarkEnd w:id="848"/>
      <w:r>
        <w:rPr>
          <w:rFonts w:eastAsia="Arial" w:cs="Arial" w:ascii="Arial" w:hAnsi="Arial"/>
          <w:sz w:val="24"/>
          <w:szCs w:val="24"/>
        </w:rPr>
        <w:t>таб.</w:t>
      </w:r>
      <w:r>
        <w:rPr>
          <w:rFonts w:eastAsia="Arial" w:cs="Arial" w:ascii="Arial" w:hAnsi="Arial"/>
          <w:spacing w:val="40"/>
          <w:sz w:val="24"/>
          <w:szCs w:val="24"/>
        </w:rPr>
        <w:t xml:space="preserve"> </w:t>
      </w:r>
      <w:r>
        <w:rPr>
          <w:rFonts w:eastAsia="Arial" w:cs="Arial" w:ascii="Arial" w:hAnsi="Arial"/>
          <w:sz w:val="24"/>
          <w:szCs w:val="24"/>
        </w:rPr>
        <w:t>17</w:t>
      </w:r>
      <w:r>
        <w:rPr>
          <w:rFonts w:eastAsia="Arial" w:cs="Arial" w:ascii="Arial" w:hAnsi="Arial"/>
          <w:spacing w:val="-5"/>
          <w:sz w:val="24"/>
          <w:szCs w:val="24"/>
        </w:rPr>
        <w:t xml:space="preserve"> </w:t>
      </w:r>
      <w:r>
        <w:rPr>
          <w:rFonts w:eastAsia="Arial" w:cs="Arial" w:ascii="Arial" w:hAnsi="Arial"/>
          <w:sz w:val="24"/>
          <w:szCs w:val="24"/>
        </w:rPr>
        <w:t>–</w:t>
      </w:r>
      <w:r>
        <w:rPr>
          <w:rFonts w:eastAsia="Arial" w:cs="Arial" w:ascii="Arial" w:hAnsi="Arial"/>
          <w:spacing w:val="-5"/>
          <w:sz w:val="24"/>
          <w:szCs w:val="24"/>
        </w:rPr>
        <w:t xml:space="preserve"> </w:t>
      </w:r>
      <w:r>
        <w:rPr>
          <w:rFonts w:eastAsia="Arial" w:cs="Arial" w:ascii="Arial" w:hAnsi="Arial"/>
          <w:sz w:val="24"/>
          <w:szCs w:val="24"/>
        </w:rPr>
        <w:t>Перечень</w:t>
      </w:r>
      <w:r>
        <w:rPr>
          <w:rFonts w:eastAsia="Arial" w:cs="Arial" w:ascii="Arial" w:hAnsi="Arial"/>
          <w:spacing w:val="-5"/>
          <w:sz w:val="24"/>
          <w:szCs w:val="24"/>
        </w:rPr>
        <w:t xml:space="preserve"> </w:t>
      </w:r>
      <w:r>
        <w:rPr>
          <w:rFonts w:eastAsia="Arial" w:cs="Arial" w:ascii="Arial" w:hAnsi="Arial"/>
          <w:sz w:val="24"/>
          <w:szCs w:val="24"/>
        </w:rPr>
        <w:t>МКД</w:t>
      </w:r>
      <w:r>
        <w:rPr>
          <w:rFonts w:eastAsia="Arial" w:cs="Arial" w:ascii="Arial" w:hAnsi="Arial"/>
          <w:spacing w:val="-6"/>
          <w:sz w:val="24"/>
          <w:szCs w:val="24"/>
        </w:rPr>
        <w:t xml:space="preserve"> </w:t>
      </w:r>
      <w:r>
        <w:rPr>
          <w:rFonts w:eastAsia="Arial" w:cs="Arial" w:ascii="Arial" w:hAnsi="Arial"/>
          <w:sz w:val="24"/>
          <w:szCs w:val="24"/>
        </w:rPr>
        <w:t>пгт.Уруссу</w:t>
      </w:r>
      <w:r>
        <w:rPr>
          <w:rFonts w:eastAsia="Arial" w:cs="Arial" w:ascii="Arial" w:hAnsi="Arial"/>
          <w:spacing w:val="-10"/>
          <w:sz w:val="24"/>
          <w:szCs w:val="24"/>
        </w:rPr>
        <w:t xml:space="preserve"> </w:t>
      </w:r>
      <w:r>
        <w:rPr>
          <w:rFonts w:eastAsia="Arial" w:cs="Arial" w:ascii="Arial" w:hAnsi="Arial"/>
          <w:sz w:val="24"/>
          <w:szCs w:val="24"/>
        </w:rPr>
        <w:t>на индивидуальном теплоснабжении</w:t>
      </w:r>
    </w:p>
    <w:p>
      <w:pPr>
        <w:pStyle w:val="BodyText"/>
        <w:tabs>
          <w:tab w:val="clear" w:pos="720"/>
          <w:tab w:val="left" w:pos="618" w:leader="none"/>
        </w:tabs>
        <w:spacing w:before="1" w:after="0"/>
        <w:rPr>
          <w:rFonts w:ascii="Arial" w:hAnsi="Arial" w:cs="Arial"/>
          <w:sz w:val="24"/>
          <w:szCs w:val="24"/>
        </w:rPr>
      </w:pPr>
      <w:r>
        <w:rPr>
          <w:rFonts w:cs="Arial" w:ascii="Arial" w:hAnsi="Arial"/>
          <w:sz w:val="24"/>
          <w:szCs w:val="24"/>
        </w:rPr>
      </w:r>
    </w:p>
    <w:tbl>
      <w:tblPr>
        <w:tblStyle w:val="1575"/>
        <w:tblW w:w="9515" w:type="dxa"/>
        <w:jc w:val="left"/>
        <w:tblInd w:w="269" w:type="dxa"/>
        <w:tblLayout w:type="fixed"/>
        <w:tblCellMar>
          <w:top w:w="0" w:type="dxa"/>
          <w:left w:w="5" w:type="dxa"/>
          <w:bottom w:w="0" w:type="dxa"/>
          <w:right w:w="5" w:type="dxa"/>
        </w:tblCellMar>
        <w:tblLook w:val="04a0" w:noHBand="0" w:noVBand="1" w:firstColumn="1" w:lastRow="0" w:lastColumn="0" w:firstRow="1"/>
      </w:tblPr>
      <w:tblGrid>
        <w:gridCol w:w="460"/>
        <w:gridCol w:w="4172"/>
        <w:gridCol w:w="1020"/>
        <w:gridCol w:w="1029"/>
        <w:gridCol w:w="820"/>
        <w:gridCol w:w="961"/>
        <w:gridCol w:w="1052"/>
      </w:tblGrid>
      <w:tr>
        <w:trPr>
          <w:trHeight w:val="329" w:hRule="atLeast"/>
        </w:trPr>
        <w:tc>
          <w:tcPr>
            <w:tcW w:w="46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w:t>
            </w:r>
          </w:p>
        </w:tc>
        <w:tc>
          <w:tcPr>
            <w:tcW w:w="4172"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6"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1809" w:right="1745"/>
              <w:jc w:val="center"/>
              <w:rPr>
                <w:rFonts w:ascii="Arial" w:hAnsi="Arial" w:cs="Arial"/>
                <w:sz w:val="24"/>
                <w:szCs w:val="24"/>
              </w:rPr>
            </w:pPr>
            <w:r>
              <w:rPr>
                <w:rFonts w:eastAsia="Arial" w:cs="Arial" w:ascii="Arial" w:hAnsi="Arial"/>
                <w:spacing w:val="-2"/>
                <w:kern w:val="0"/>
                <w:sz w:val="24"/>
                <w:szCs w:val="24"/>
                <w:lang w:val="en-US" w:eastAsia="en-US" w:bidi="ar-SA"/>
              </w:rPr>
              <w:t>Адрес</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47" w:before="0" w:after="0"/>
              <w:ind w:left="164" w:right="153"/>
              <w:jc w:val="center"/>
              <w:rPr>
                <w:rFonts w:ascii="Arial" w:hAnsi="Arial" w:cs="Arial"/>
                <w:sz w:val="24"/>
                <w:szCs w:val="24"/>
              </w:rPr>
            </w:pPr>
            <w:r>
              <w:rPr>
                <w:rFonts w:eastAsia="Arial" w:cs="Arial" w:ascii="Arial" w:hAnsi="Arial"/>
                <w:spacing w:val="-5"/>
                <w:kern w:val="0"/>
                <w:sz w:val="24"/>
                <w:szCs w:val="24"/>
                <w:lang w:val="en-US" w:eastAsia="en-US" w:bidi="ar-SA"/>
              </w:rPr>
              <w:t>Год</w:t>
            </w:r>
          </w:p>
          <w:p>
            <w:pPr>
              <w:pStyle w:val="Normal"/>
              <w:widowControl w:val="false"/>
              <w:tabs>
                <w:tab w:val="clear" w:pos="720"/>
                <w:tab w:val="left" w:pos="618" w:leader="none"/>
              </w:tabs>
              <w:spacing w:lineRule="exact" w:line="252" w:before="0" w:after="0"/>
              <w:ind w:left="167" w:right="153"/>
              <w:jc w:val="center"/>
              <w:rPr>
                <w:rFonts w:ascii="Arial" w:hAnsi="Arial" w:cs="Arial"/>
                <w:sz w:val="24"/>
                <w:szCs w:val="24"/>
              </w:rPr>
            </w:pPr>
            <w:r>
              <w:rPr>
                <w:rFonts w:eastAsia="Arial" w:cs="Arial" w:ascii="Arial" w:hAnsi="Arial"/>
                <w:kern w:val="0"/>
                <w:sz w:val="24"/>
                <w:szCs w:val="24"/>
                <w:lang w:val="en-US" w:eastAsia="en-US" w:bidi="ar-SA"/>
              </w:rPr>
              <w:t>ввода</w:t>
            </w:r>
            <w:r>
              <w:rPr>
                <w:rFonts w:eastAsia="Arial" w:cs="Arial" w:ascii="Arial" w:hAnsi="Arial"/>
                <w:spacing w:val="-14"/>
                <w:kern w:val="0"/>
                <w:sz w:val="24"/>
                <w:szCs w:val="24"/>
                <w:lang w:val="en-US" w:eastAsia="en-US" w:bidi="ar-SA"/>
              </w:rPr>
              <w:t xml:space="preserve"> </w:t>
            </w:r>
            <w:r>
              <w:rPr>
                <w:rFonts w:eastAsia="Arial" w:cs="Arial" w:ascii="Arial" w:hAnsi="Arial"/>
                <w:kern w:val="0"/>
                <w:sz w:val="24"/>
                <w:szCs w:val="24"/>
                <w:lang w:val="en-US" w:eastAsia="en-US" w:bidi="ar-SA"/>
              </w:rPr>
              <w:t xml:space="preserve">в </w:t>
            </w:r>
            <w:r>
              <w:rPr>
                <w:rFonts w:eastAsia="Arial" w:cs="Arial" w:ascii="Arial" w:hAnsi="Arial"/>
                <w:spacing w:val="-2"/>
                <w:kern w:val="0"/>
                <w:sz w:val="24"/>
                <w:szCs w:val="24"/>
                <w:lang w:val="en-US" w:eastAsia="en-US" w:bidi="ar-SA"/>
              </w:rPr>
              <w:t>экспл.</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auto" w:line="204" w:before="151" w:after="0"/>
              <w:ind w:left="32" w:right="4"/>
              <w:jc w:val="center"/>
              <w:rPr>
                <w:rFonts w:ascii="Arial" w:hAnsi="Arial" w:cs="Arial"/>
                <w:sz w:val="24"/>
                <w:szCs w:val="24"/>
                <w:vertAlign w:val="superscript"/>
              </w:rPr>
            </w:pPr>
            <w:r>
              <w:rPr>
                <w:rFonts w:eastAsia="Arial" w:cs="Arial" w:ascii="Arial" w:hAnsi="Arial"/>
                <w:spacing w:val="-2"/>
                <w:kern w:val="0"/>
                <w:sz w:val="24"/>
                <w:szCs w:val="24"/>
                <w:lang w:val="en-US" w:eastAsia="en-US" w:bidi="ar-SA"/>
              </w:rPr>
              <w:t>Площадь, м</w:t>
            </w:r>
            <w:r>
              <w:rPr>
                <w:rFonts w:eastAsia="Arial" w:cs="Arial" w:ascii="Arial" w:hAnsi="Arial"/>
                <w:spacing w:val="-2"/>
                <w:kern w:val="0"/>
                <w:sz w:val="24"/>
                <w:szCs w:val="24"/>
                <w:vertAlign w:val="superscript"/>
                <w:lang w:eastAsia="en-US" w:bidi="ar-SA"/>
              </w:rPr>
              <w:t>2</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21" w:after="0"/>
              <w:ind w:hanging="152" w:left="148" w:right="110"/>
              <w:jc w:val="center"/>
              <w:rPr>
                <w:rFonts w:ascii="Arial" w:hAnsi="Arial" w:cs="Arial"/>
                <w:sz w:val="24"/>
                <w:szCs w:val="24"/>
              </w:rPr>
            </w:pPr>
            <w:r>
              <w:rPr>
                <w:rFonts w:eastAsia="Arial" w:cs="Arial" w:ascii="Arial" w:hAnsi="Arial"/>
                <w:spacing w:val="-2"/>
                <w:kern w:val="0"/>
                <w:sz w:val="24"/>
                <w:szCs w:val="24"/>
                <w:lang w:val="en-US" w:eastAsia="en-US" w:bidi="ar-SA"/>
              </w:rPr>
              <w:t>Этаж- ность</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21" w:after="0"/>
              <w:ind w:firstLine="43" w:left="107" w:right="95"/>
              <w:jc w:val="center"/>
              <w:rPr>
                <w:rFonts w:ascii="Arial" w:hAnsi="Arial" w:cs="Arial"/>
                <w:sz w:val="24"/>
                <w:szCs w:val="24"/>
              </w:rPr>
            </w:pPr>
            <w:r>
              <w:rPr>
                <w:rFonts w:eastAsia="Arial" w:cs="Arial" w:ascii="Arial" w:hAnsi="Arial"/>
                <w:spacing w:val="-2"/>
                <w:kern w:val="0"/>
                <w:sz w:val="24"/>
                <w:szCs w:val="24"/>
                <w:lang w:val="en-US" w:eastAsia="en-US" w:bidi="ar-SA"/>
              </w:rPr>
              <w:t>Кол-во квартир</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47" w:before="0" w:after="0"/>
              <w:ind w:left="94" w:right="93"/>
              <w:jc w:val="center"/>
              <w:rPr>
                <w:rFonts w:ascii="Arial" w:hAnsi="Arial" w:cs="Arial"/>
                <w:sz w:val="24"/>
                <w:szCs w:val="24"/>
              </w:rPr>
            </w:pPr>
            <w:r>
              <w:rPr>
                <w:rFonts w:eastAsia="Arial" w:cs="Arial" w:ascii="Arial" w:hAnsi="Arial"/>
                <w:spacing w:val="-2"/>
                <w:kern w:val="0"/>
                <w:sz w:val="24"/>
                <w:szCs w:val="24"/>
                <w:lang w:val="en-US" w:eastAsia="en-US" w:bidi="ar-SA"/>
              </w:rPr>
              <w:t>Число</w:t>
            </w:r>
          </w:p>
          <w:p>
            <w:pPr>
              <w:pStyle w:val="Normal"/>
              <w:widowControl w:val="false"/>
              <w:tabs>
                <w:tab w:val="clear" w:pos="720"/>
                <w:tab w:val="left" w:pos="618" w:leader="none"/>
              </w:tabs>
              <w:spacing w:lineRule="exact" w:line="252" w:before="0" w:after="0"/>
              <w:ind w:left="99" w:right="93"/>
              <w:jc w:val="center"/>
              <w:rPr>
                <w:rFonts w:ascii="Arial" w:hAnsi="Arial" w:cs="Arial"/>
                <w:sz w:val="24"/>
                <w:szCs w:val="24"/>
              </w:rPr>
            </w:pPr>
            <w:r>
              <w:rPr>
                <w:rFonts w:eastAsia="Arial" w:cs="Arial" w:ascii="Arial" w:hAnsi="Arial"/>
                <w:spacing w:val="-2"/>
                <w:kern w:val="0"/>
                <w:sz w:val="24"/>
                <w:szCs w:val="24"/>
                <w:lang w:val="en-US" w:eastAsia="en-US" w:bidi="ar-SA"/>
              </w:rPr>
              <w:t xml:space="preserve">жителей, </w:t>
            </w:r>
            <w:r>
              <w:rPr>
                <w:rFonts w:eastAsia="Arial" w:cs="Arial" w:ascii="Arial" w:hAnsi="Arial"/>
                <w:spacing w:val="-4"/>
                <w:kern w:val="0"/>
                <w:sz w:val="24"/>
                <w:szCs w:val="24"/>
                <w:lang w:val="en-US" w:eastAsia="en-US" w:bidi="ar-SA"/>
              </w:rPr>
              <w:t>чел.</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6" w:after="0"/>
              <w:jc w:val="center"/>
              <w:rPr>
                <w:rFonts w:ascii="Arial" w:hAnsi="Arial" w:cs="Arial"/>
                <w:sz w:val="24"/>
                <w:szCs w:val="24"/>
              </w:rPr>
            </w:pPr>
            <w:r>
              <w:rPr>
                <w:rFonts w:eastAsia="Arial" w:cs="Arial" w:ascii="Arial" w:hAnsi="Arial"/>
                <w:kern w:val="0"/>
                <w:sz w:val="24"/>
                <w:szCs w:val="24"/>
                <w:lang w:val="en-US" w:eastAsia="en-US" w:bidi="ar-SA"/>
              </w:rPr>
              <w:t>1</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6" w:after="0"/>
              <w:jc w:val="left"/>
              <w:rPr>
                <w:rFonts w:ascii="Arial" w:hAnsi="Arial" w:cs="Arial"/>
                <w:sz w:val="24"/>
                <w:szCs w:val="24"/>
              </w:rPr>
            </w:pPr>
            <w:r>
              <w:rPr>
                <w:rFonts w:eastAsia="Arial" w:cs="Arial" w:ascii="Arial" w:hAnsi="Arial"/>
                <w:kern w:val="0"/>
                <w:sz w:val="24"/>
                <w:szCs w:val="24"/>
                <w:lang w:eastAsia="en-US" w:bidi="ar-SA"/>
              </w:rPr>
              <w:t>пгт. Уруссу, пер. Молодежный, д. 1</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6" w:after="0"/>
              <w:jc w:val="center"/>
              <w:rPr>
                <w:rFonts w:ascii="Arial" w:hAnsi="Arial" w:cs="Arial"/>
                <w:sz w:val="24"/>
                <w:szCs w:val="24"/>
              </w:rPr>
            </w:pPr>
            <w:r>
              <w:rPr>
                <w:rFonts w:eastAsia="Arial" w:cs="Arial" w:ascii="Arial" w:hAnsi="Arial"/>
                <w:kern w:val="0"/>
                <w:sz w:val="24"/>
                <w:szCs w:val="24"/>
                <w:lang w:val="en-US" w:eastAsia="en-US" w:bidi="ar-SA"/>
              </w:rPr>
              <w:t>2010</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6" w:after="0"/>
              <w:jc w:val="center"/>
              <w:rPr>
                <w:rFonts w:ascii="Arial" w:hAnsi="Arial" w:cs="Arial"/>
                <w:sz w:val="24"/>
                <w:szCs w:val="24"/>
              </w:rPr>
            </w:pPr>
            <w:r>
              <w:rPr>
                <w:rFonts w:eastAsia="Arial" w:cs="Arial" w:ascii="Arial" w:hAnsi="Arial"/>
                <w:kern w:val="0"/>
                <w:sz w:val="24"/>
                <w:szCs w:val="24"/>
                <w:lang w:val="en-US" w:eastAsia="en-US" w:bidi="ar-SA"/>
              </w:rPr>
              <w:t>2656</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6" w:after="0"/>
              <w:jc w:val="center"/>
              <w:rPr>
                <w:rFonts w:ascii="Arial" w:hAnsi="Arial" w:cs="Arial"/>
                <w:sz w:val="24"/>
                <w:szCs w:val="24"/>
              </w:rPr>
            </w:pPr>
            <w:r>
              <w:rPr>
                <w:rFonts w:eastAsia="Arial" w:cs="Arial" w:ascii="Arial" w:hAnsi="Arial"/>
                <w:kern w:val="0"/>
                <w:sz w:val="24"/>
                <w:szCs w:val="24"/>
                <w:lang w:val="en-US" w:eastAsia="en-US" w:bidi="ar-SA"/>
              </w:rPr>
              <w:t>5</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6" w:after="0"/>
              <w:jc w:val="center"/>
              <w:rPr>
                <w:rFonts w:ascii="Arial" w:hAnsi="Arial" w:cs="Arial"/>
                <w:sz w:val="24"/>
                <w:szCs w:val="24"/>
              </w:rPr>
            </w:pPr>
            <w:r>
              <w:rPr>
                <w:rFonts w:eastAsia="Arial" w:cs="Arial" w:ascii="Arial" w:hAnsi="Arial"/>
                <w:kern w:val="0"/>
                <w:sz w:val="24"/>
                <w:szCs w:val="24"/>
                <w:lang w:val="en-US" w:eastAsia="en-US" w:bidi="ar-SA"/>
              </w:rPr>
              <w:t>40</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6" w:after="0"/>
              <w:jc w:val="center"/>
              <w:rPr>
                <w:rFonts w:ascii="Arial" w:hAnsi="Arial" w:cs="Arial"/>
                <w:sz w:val="24"/>
                <w:szCs w:val="24"/>
              </w:rPr>
            </w:pPr>
            <w:r>
              <w:rPr>
                <w:rFonts w:eastAsia="Arial" w:cs="Arial" w:ascii="Arial" w:hAnsi="Arial"/>
                <w:kern w:val="0"/>
                <w:sz w:val="24"/>
                <w:szCs w:val="24"/>
                <w:lang w:val="en-US" w:eastAsia="en-US" w:bidi="ar-SA"/>
              </w:rPr>
              <w:t>109</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6" w:after="0"/>
              <w:jc w:val="center"/>
              <w:rPr>
                <w:rFonts w:ascii="Arial" w:hAnsi="Arial" w:cs="Arial"/>
                <w:sz w:val="24"/>
                <w:szCs w:val="24"/>
              </w:rPr>
            </w:pPr>
            <w:r>
              <w:rPr>
                <w:rFonts w:eastAsia="Arial" w:cs="Arial" w:ascii="Arial" w:hAnsi="Arial"/>
                <w:kern w:val="0"/>
                <w:sz w:val="24"/>
                <w:szCs w:val="24"/>
                <w:lang w:val="en-US" w:eastAsia="en-US" w:bidi="ar-SA"/>
              </w:rPr>
              <w:t>2</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6" w:after="0"/>
              <w:jc w:val="left"/>
              <w:rPr>
                <w:rFonts w:ascii="Arial" w:hAnsi="Arial" w:cs="Arial"/>
                <w:sz w:val="24"/>
                <w:szCs w:val="24"/>
              </w:rPr>
            </w:pPr>
            <w:r>
              <w:rPr>
                <w:rFonts w:eastAsia="Arial" w:cs="Arial" w:ascii="Arial" w:hAnsi="Arial"/>
                <w:kern w:val="0"/>
                <w:sz w:val="24"/>
                <w:szCs w:val="24"/>
                <w:lang w:eastAsia="en-US" w:bidi="ar-SA"/>
              </w:rPr>
              <w:t>пгт. Уруссу, пер. Молодежный, д. 2</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6" w:after="0"/>
              <w:jc w:val="center"/>
              <w:rPr>
                <w:rFonts w:ascii="Arial" w:hAnsi="Arial" w:cs="Arial"/>
                <w:sz w:val="24"/>
                <w:szCs w:val="24"/>
              </w:rPr>
            </w:pPr>
            <w:r>
              <w:rPr>
                <w:rFonts w:eastAsia="Arial" w:cs="Arial" w:ascii="Arial" w:hAnsi="Arial"/>
                <w:kern w:val="0"/>
                <w:sz w:val="24"/>
                <w:szCs w:val="24"/>
                <w:lang w:val="en-US" w:eastAsia="en-US" w:bidi="ar-SA"/>
              </w:rPr>
              <w:t>1983</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6" w:after="0"/>
              <w:jc w:val="center"/>
              <w:rPr>
                <w:rFonts w:ascii="Arial" w:hAnsi="Arial" w:cs="Arial"/>
                <w:sz w:val="24"/>
                <w:szCs w:val="24"/>
              </w:rPr>
            </w:pPr>
            <w:r>
              <w:rPr>
                <w:rFonts w:eastAsia="Arial" w:cs="Arial" w:ascii="Arial" w:hAnsi="Arial"/>
                <w:kern w:val="0"/>
                <w:sz w:val="24"/>
                <w:szCs w:val="24"/>
                <w:lang w:val="en-US" w:eastAsia="en-US" w:bidi="ar-SA"/>
              </w:rPr>
              <w:t>1202,01</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6" w:after="0"/>
              <w:jc w:val="center"/>
              <w:rPr>
                <w:rFonts w:ascii="Arial" w:hAnsi="Arial" w:cs="Arial"/>
                <w:sz w:val="24"/>
                <w:szCs w:val="24"/>
              </w:rPr>
            </w:pPr>
            <w:r>
              <w:rPr>
                <w:rFonts w:eastAsia="Arial" w:cs="Arial" w:ascii="Arial" w:hAnsi="Arial"/>
                <w:kern w:val="0"/>
                <w:sz w:val="24"/>
                <w:szCs w:val="24"/>
                <w:lang w:val="en-US" w:eastAsia="en-US" w:bidi="ar-SA"/>
              </w:rPr>
              <w:t>3</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6" w:after="0"/>
              <w:jc w:val="center"/>
              <w:rPr>
                <w:rFonts w:ascii="Arial" w:hAnsi="Arial" w:cs="Arial"/>
                <w:sz w:val="24"/>
                <w:szCs w:val="24"/>
              </w:rPr>
            </w:pPr>
            <w:r>
              <w:rPr>
                <w:rFonts w:eastAsia="Arial" w:cs="Arial" w:ascii="Arial" w:hAnsi="Arial"/>
                <w:kern w:val="0"/>
                <w:sz w:val="24"/>
                <w:szCs w:val="24"/>
                <w:lang w:val="en-US" w:eastAsia="en-US" w:bidi="ar-SA"/>
              </w:rPr>
              <w:t>24</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6" w:after="0"/>
              <w:jc w:val="center"/>
              <w:rPr>
                <w:rFonts w:ascii="Arial" w:hAnsi="Arial" w:cs="Arial"/>
                <w:sz w:val="24"/>
                <w:szCs w:val="24"/>
              </w:rPr>
            </w:pPr>
            <w:r>
              <w:rPr>
                <w:rFonts w:eastAsia="Arial" w:cs="Arial" w:ascii="Arial" w:hAnsi="Arial"/>
                <w:kern w:val="0"/>
                <w:sz w:val="24"/>
                <w:szCs w:val="24"/>
                <w:lang w:val="en-US" w:eastAsia="en-US" w:bidi="ar-SA"/>
              </w:rPr>
              <w:t>45</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3</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пер. Молодежный, д. 3</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1952</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379,3</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4</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пер. Молодежный, д. 4</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1994</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3160,3</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5</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58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109</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5</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пер. Молодежный, д. 6</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1981</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1820,4</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36</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63</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6</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пер. Славянский, д. 10</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1952</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391</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10</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7</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пер. Славянский, д. 14</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1951</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403,5</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27</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8</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пер. Славянский, д. 16</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1952</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374,4</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25</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9</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пер. Славянский, д. 18</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1952</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378,3</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10</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пер. Славянский, д. 2</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1951</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436,9</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11</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пер. Славянский, д. 6</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1952</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413,7</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14</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12</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пер. Славянский, д. 8</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1952</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403,1</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13</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13</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пер. Строительный, д. 2</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1952</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369,5</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16</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14</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пер. Строительный, д. 3</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2017</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2324,2</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5</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45</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81</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15</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пер. Строительный, д. 4</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1952</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447,9</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17</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16</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пер. Химиков, д. 1</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1995</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936,9</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16</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39</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17</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пер. Химиков, д. 3</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1997</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886,5</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15</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25</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18</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пер. Химиков, д. 5</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1998</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903,2</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15</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32</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19</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пер. Химиков, д. 5А</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1959</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670,9</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16</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20</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пер. Химиков, д. 7А</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1959</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669,4</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16</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23</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21</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Альберта Шамкина, д. 43</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1998</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2685,2</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5</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84</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22</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Альберта Шамкина, д. 46</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1999</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1742,5</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27</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63</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23</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Альберта Шамкина, д. 48</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1994</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1813,4</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33</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70</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24</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Альберта Шамкина, д. 49</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1993</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2347,4</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5</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40</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81</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25</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Альберта Шамкина, д. 51</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1993</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3859,4</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5</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70</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146</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26</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Альберта Шамкина, д. 53</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2000</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1300,2</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5</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20</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61</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27</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Горького, д. 1</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1986</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4698,1</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5</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174</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28</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Горького, д. 10</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1956</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689,6</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25</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29</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Горького, д. 12</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1956</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686</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11</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30</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Горького, д. 3</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1953</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3445,9</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5</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80</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128</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31</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Горького, д. 4А</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1989</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961,3</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24</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42</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32</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Горького, д. 6</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1956</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680,7</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24</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33</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Горького, д. 8</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1956</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690,5</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21</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34</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Жукова, д. 17</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1949</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100</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35</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Жукова, д. 39</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1954</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516,2</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21</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36</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Жукова, д. 41</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1954</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477,6</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5</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34</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37</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Жукова, д. 43</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1953</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479,1</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6</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26</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38</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Жукова, д. 45</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1953</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459,2</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7</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16</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39</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Жукова, д. 47</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1953</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466</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7</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12</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40</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Кирова, д. 42</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1980</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701,3</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16</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33</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41</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Кирова, д. 44</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1963</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674,6</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16</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31</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42</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Козина, д. 33</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1981</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603,6</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28</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43</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Комсомольская, д. 28</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1970</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375,2</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21</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44</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Комсомольская, д. 30</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1989</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229,4</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10</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45</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Куйбышева, д. 1</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1958</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725,4</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27</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46</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Куйбышева, д. 15</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1953</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427,5</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23</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47</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Куйбышева, д. 19</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1997</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2000,9</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23</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60</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48</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Куйбышева, д. 3</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1957</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454,3</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12</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49</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Куйбышева, д. 3А</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1985</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1018</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24</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34</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50</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Куйбышева, д. 5</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1958</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724,3</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38</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51</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Куйбышева, д. 7</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2004</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3657,3</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5</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45</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75</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52</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Куйбышева, д. 8</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1994</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1387,6</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23</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56</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53</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Ленина, д. 10</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1962</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641,9</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16</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17</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54</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Ленина, д. 11</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1960</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669</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18</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55</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Ленина, д. 16</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1988</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1782,5</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34</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67</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56</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Ленина, д. 2</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1965</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2196,6</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65</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57</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Ленина, д. 20</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1956</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686</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20</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58</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Ленина, д. 3</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1960</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644,1</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16</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29</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59</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Ленина, д. 4</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2014</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1401,2</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27</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34</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60</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Ленина, д. 5</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1960</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384,1</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7</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61</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Ленина, д. 6</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1973</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2846,5</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56</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103</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62</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Ленина, д. 7</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1970</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798,5</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16</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29</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63</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Ленина, д. 8</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1986</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220,9</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9</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64</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Ленина, д. 9</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1962</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387,8</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65</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Луговая, д. 29</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1990</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3154,5</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5</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60</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122</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66</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Луговая, д. 9</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1995</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3172,5</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5</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60</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122</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67</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М.Джалиля, д. 1</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1959</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641,9</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16</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29</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68</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М.Джалиля, д. 11</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1986</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2906,4</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5</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57</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128</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69</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М.Джалиля, д. 2А</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1957</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460,8</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16</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70</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М.Джалиля, д. 2Б</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1972</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415,4</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15</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71</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М.Джалиля, д. 2В</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1980</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970,4</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24</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34</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72</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М.Джалиля, д. 3</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1957</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703,6</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24</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73</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М.Джалиля, д. 6</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1997</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1318</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5</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20</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38</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74</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М.Джалиля, д. 6А</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1998</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1291,1</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5</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20</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49</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75</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М.Джалиля, д. 6Б</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1994</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3519,3</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5</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50</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228</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76</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М.Джалиля, д. 9</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1989</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3108,8</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5</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58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100</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77</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Мияссарова, д. 48</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1965</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519,9</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20</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78</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Мияссарова, д. 50</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1976</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762,7</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58</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79</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Островского, д. 25</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1986</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244,8</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18</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80</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Пионерская, д. 1</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1950</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912,8</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25</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81</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Пионерская, д. 14</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1998</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1698,5</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5</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20</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59</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82</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Пионерская, д. 4</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1949</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918,5</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30</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83</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Пионерская, д. 5</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1949</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440</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84</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Пионерская, д. 6</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1948</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722,5</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21</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85</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Пионерская, д. 7</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1948</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504,2</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17</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86</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Пионерская, д. 9</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1953</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423,5</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15</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87</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Поэта Сирина, д. 1</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1951</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408,3</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26</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88</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Поэта Сирина, д. 19</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2007</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4245,1</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5</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60</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163</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89</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Поэта Сирина, д. 21</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1960</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676</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25</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90</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Поэта Сирина, д. 31</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1952</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407,8</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14</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91</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Поэта Сирина, д. 33</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1953</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573,5</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24</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92</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Поэта Сирина, д. 37</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1977</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866,7</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16</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37</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93</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Поэта Сирина, д. 39</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1953</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460,2</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16</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94</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Пушкина, д. 101</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1953</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474,1</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10</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95</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Пушкина, д. 103</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1953</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413,6</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15</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96</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Пушкина, д. 103А</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1953</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366,5</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13</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97</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Пушкина, д. 103Б</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2012</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1323,7</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26</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42</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98</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Пушкина, д. 105</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1955</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829,3</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25</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99</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Пушкина, д. 107</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1953</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781,6</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26</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100</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Пушкина, д. 109</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1953</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814,2</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14</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32</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101</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Пушкина, д. 111</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1953</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1122,3</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15</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25</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102</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Пушкина, д. 113</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1953</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819,4</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14</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31</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103</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Пушкина, д. 40</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1951</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405,9</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13</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104</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Пушкина, д. 42</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1951</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407,7</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20</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105</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Пушкина, д. 46</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1956</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657,2</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27</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106</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Пушкина, д. 48</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1951</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411,4</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16</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107</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Пушкина, д. 50</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1951</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418,1</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5</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24</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108</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Пушкина, д. 52</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1991</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3172,5</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5</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60</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104</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109</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Пушкина, д. 54</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1992</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2347,4</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5</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40</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82</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110</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Пушкина, д. 68</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1947</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446,3</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18</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111</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Пушкина, д. 72</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1948</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408</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14</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112</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Пушкина, д. 77</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1970</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824,2</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16</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22</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113</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Пушкина, д. 85</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1951</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381,6</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15</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114</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Пушкина, д. 87</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1951</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385,9</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11</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115</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Пушкина, д. 91</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1960</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636,8</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16</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29</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116</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Пушкина, д. 95</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1953</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798,2</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28</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117</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Пушкина, д. 97</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1952</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419,1</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12</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118</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Пушкина, д. 99</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1968</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410,3</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18</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119</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Тукая, д. 19</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1975</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766,51</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16</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25</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120</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Тукая, д. 19А</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1982</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966</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24</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34</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121</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Тукая, д. 21</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1975</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775</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24</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29</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122</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Тукая, д. 23</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1958</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715,6</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25</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123</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Тукая, д. 23А</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1958</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630,2</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16</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25</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124</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Тукая, д. 23Б</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1959</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643,6</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16</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26</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125</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Тукая, д. 23В</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1982</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1038,1</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41</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126</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Тукая, д. 25</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1959</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711,6</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20</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127</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Тукая, д. 25А</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1959</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719,2</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23</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128</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Тукая, д. 25Б</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1977</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789,4</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16</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24</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129</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Тукая, д. 2А</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1974</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359</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11</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130</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Тукая, д. 4</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1961</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680,2</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16</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27</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131</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Тукая, д. 6</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1996</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3237,6</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5</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60</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90</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132</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Уруссинская, д. 17</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1975</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5130,9</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5</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94</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175</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133</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Уруссинская, д. 19</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1985</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4700,87</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5</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84</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191</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134</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Уруссинская, д. 22</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1980</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1394</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24</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35</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135</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Уруссинская, д. 22А</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1991</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4713</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5</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79</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176</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136</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Уруссинская, д. 24</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1968</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3244,87</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5</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64</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103</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137</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Уруссинская, д. 26</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1972</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3531,3</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5</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70</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133</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138</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Уруссинская, д. 3</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1994</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852,8</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14</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27</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139</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Уруссинская, д. 30</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1959</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673,6</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16</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25</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140</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Уруссинская, д. 32</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1960</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690,8</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16</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28</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141</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Уруссинская, д. 34</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1960</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660,5</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16</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27</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142</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Уруссинская, д. 42</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1959</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658</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14</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26</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143</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Уруссинская, д. 51</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1988</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887,8</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16</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44</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144</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Уруссинская, д. 51А</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1968</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1586,7</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41</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145</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Уруссинская, д. 55</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1952</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397,3</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13</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146</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Уруссинская, д. 56</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1949</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428</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18</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147</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Уруссинская, д. 58</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1949</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692,9</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148</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Уруссинская, д. 62</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1949</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707,5</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31</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149</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Уруссинская, д. 66</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1992</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1343,5</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24</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39</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150</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Уруссинская, д. 70</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1987</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1001,5</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24</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31</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151</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Уруссинская, д. 72</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1992</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1309,8</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23</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45</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152</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Фаниса Каримова, д. 1</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2014</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1311,2</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27</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53</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153</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Фаниса Каримова, д. 10</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2016</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1622,8</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36</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43</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154</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Фаниса Каримова, д. 12</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2017</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1363,9</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24</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56</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155</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Фаниса Каримова, д. 2</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2014</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1324,87</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30</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34</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156</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Фаниса Каримова, д. 3</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2015</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884</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15</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9</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157</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Чкалова, д. 28</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1991</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1617,9</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23</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56</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158</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Чкалова, д. 30</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1988</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1130,9</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18</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41</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159</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Чкалова, д. 33</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1990</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1428,6</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32</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55</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160</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Чкалова, д. 35</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1988</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1731,5</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35</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73</w:t>
            </w:r>
          </w:p>
        </w:tc>
      </w:tr>
      <w:tr>
        <w:trPr>
          <w:trHeight w:val="329" w:hRule="atLeast"/>
        </w:trPr>
        <w:tc>
          <w:tcPr>
            <w:tcW w:w="4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val="en-US" w:eastAsia="en-US" w:bidi="ar-SA"/>
              </w:rPr>
              <w:t>161</w:t>
            </w:r>
          </w:p>
        </w:tc>
        <w:tc>
          <w:tcPr>
            <w:tcW w:w="4172" w:type="dxa"/>
            <w:tcBorders>
              <w:top w:val="single" w:sz="4" w:space="0" w:color="000000"/>
              <w:left w:val="single" w:sz="4" w:space="0" w:color="000000"/>
              <w:bottom w:val="single" w:sz="4" w:space="0" w:color="000000"/>
              <w:right w:val="single" w:sz="4" w:space="0" w:color="000000"/>
            </w:tcBorders>
            <w:vAlign w:val="center"/>
          </w:tcPr>
          <w:p>
            <w:pPr>
              <w:pStyle w:val="Normal"/>
              <w:widowControl/>
              <w:tabs>
                <w:tab w:val="clear" w:pos="720"/>
                <w:tab w:val="left" w:pos="618" w:leader="none"/>
              </w:tabs>
              <w:spacing w:before="0" w:after="0"/>
              <w:jc w:val="left"/>
              <w:rPr>
                <w:rFonts w:ascii="Arial" w:hAnsi="Arial" w:cs="Arial"/>
                <w:color w:val="000000"/>
                <w:sz w:val="24"/>
                <w:szCs w:val="24"/>
              </w:rPr>
            </w:pPr>
            <w:r>
              <w:rPr>
                <w:rFonts w:eastAsia="Arial" w:cs="Arial" w:ascii="Arial" w:hAnsi="Arial"/>
                <w:color w:val="000000"/>
                <w:kern w:val="0"/>
                <w:sz w:val="24"/>
                <w:szCs w:val="24"/>
                <w:lang w:eastAsia="ru-RU" w:bidi="ar-SA"/>
              </w:rPr>
              <w:t>пгт. Уруссу, ул. Чкалова, д. 37</w:t>
            </w:r>
          </w:p>
        </w:tc>
        <w:tc>
          <w:tcPr>
            <w:tcW w:w="10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1988</w:t>
            </w:r>
          </w:p>
        </w:tc>
        <w:tc>
          <w:tcPr>
            <w:tcW w:w="1029"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1818,6</w:t>
            </w:r>
          </w:p>
        </w:tc>
        <w:tc>
          <w:tcPr>
            <w:tcW w:w="820"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4</w:t>
            </w:r>
          </w:p>
        </w:tc>
        <w:tc>
          <w:tcPr>
            <w:tcW w:w="961"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35</w:t>
            </w:r>
          </w:p>
        </w:tc>
        <w:tc>
          <w:tcPr>
            <w:tcW w:w="1052"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val="en-US" w:eastAsia="ru-RU" w:bidi="ar-SA"/>
              </w:rPr>
              <w:t>83</w:t>
            </w:r>
          </w:p>
        </w:tc>
      </w:tr>
    </w:tbl>
    <w:p>
      <w:pPr>
        <w:pStyle w:val="BodyText"/>
        <w:tabs>
          <w:tab w:val="clear" w:pos="720"/>
          <w:tab w:val="left" w:pos="618" w:leader="none"/>
        </w:tabs>
        <w:spacing w:before="5" w:after="0"/>
        <w:rPr>
          <w:rFonts w:ascii="Arial" w:hAnsi="Arial" w:cs="Arial"/>
          <w:sz w:val="24"/>
          <w:szCs w:val="24"/>
        </w:rPr>
      </w:pPr>
      <w:r>
        <w:rPr>
          <w:rFonts w:cs="Arial" w:ascii="Arial" w:hAnsi="Arial"/>
          <w:sz w:val="24"/>
          <w:szCs w:val="24"/>
        </w:rPr>
      </w:r>
    </w:p>
    <w:p>
      <w:pPr>
        <w:pStyle w:val="BodyText"/>
        <w:tabs>
          <w:tab w:val="clear" w:pos="720"/>
          <w:tab w:val="left" w:pos="618" w:leader="none"/>
        </w:tabs>
        <w:spacing w:lineRule="auto" w:line="276"/>
        <w:ind w:firstLine="566" w:left="218" w:right="111"/>
        <w:rPr>
          <w:rFonts w:ascii="Arial" w:hAnsi="Arial" w:cs="Arial"/>
          <w:sz w:val="24"/>
          <w:szCs w:val="24"/>
        </w:rPr>
      </w:pPr>
      <w:r>
        <w:rPr>
          <w:rFonts w:cs="Arial" w:ascii="Arial" w:hAnsi="Arial"/>
          <w:sz w:val="24"/>
          <w:szCs w:val="24"/>
        </w:rPr>
      </w:r>
    </w:p>
    <w:p>
      <w:pPr>
        <w:sectPr>
          <w:headerReference w:type="default" r:id="rId164"/>
          <w:headerReference w:type="first" r:id="rId165"/>
          <w:footerReference w:type="default" r:id="rId166"/>
          <w:footerReference w:type="first" r:id="rId167"/>
          <w:type w:val="nextPage"/>
          <w:pgSz w:w="11906" w:h="16838"/>
          <w:pgMar w:left="1200" w:right="567" w:gutter="0" w:header="751" w:top="1420" w:footer="1163" w:bottom="1360"/>
          <w:pgNumType w:fmt="decimal"/>
          <w:formProt w:val="false"/>
          <w:textDirection w:val="lrTb"/>
          <w:docGrid w:type="default" w:linePitch="360" w:charSpace="4096"/>
        </w:sectPr>
        <w:pStyle w:val="BodyText"/>
        <w:tabs>
          <w:tab w:val="clear" w:pos="720"/>
          <w:tab w:val="left" w:pos="618" w:leader="none"/>
        </w:tabs>
        <w:spacing w:lineRule="auto" w:line="276"/>
        <w:ind w:firstLine="566" w:left="218" w:right="111"/>
        <w:rPr>
          <w:rFonts w:ascii="Arial" w:hAnsi="Arial" w:cs="Arial"/>
          <w:sz w:val="24"/>
          <w:szCs w:val="24"/>
        </w:rPr>
      </w:pPr>
      <w:r>
        <w:rPr>
          <w:rFonts w:eastAsia="Arial" w:cs="Arial" w:ascii="Arial" w:hAnsi="Arial"/>
          <w:sz w:val="24"/>
          <w:szCs w:val="24"/>
        </w:rPr>
        <w:t>На рис. 5 представлена схема границ зоны действия индивидуального теплоснабжения пгт.Уруссу.</w:t>
      </w:r>
    </w:p>
    <w:p>
      <w:pPr>
        <w:pStyle w:val="Normal"/>
        <w:tabs>
          <w:tab w:val="clear" w:pos="720"/>
          <w:tab w:val="left" w:pos="618" w:leader="none"/>
        </w:tabs>
        <w:spacing w:before="178" w:after="0"/>
        <w:ind w:left="4122"/>
        <w:rPr>
          <w:rFonts w:ascii="Arial" w:hAnsi="Arial" w:cs="Arial"/>
          <w:sz w:val="24"/>
          <w:szCs w:val="24"/>
        </w:rPr>
      </w:pPr>
      <w:bookmarkStart w:id="849" w:name="_bookmark87"/>
      <w:bookmarkEnd w:id="849"/>
      <w:r>
        <w:rPr>
          <w:rFonts w:eastAsia="Arial" w:cs="Arial" w:ascii="Arial" w:hAnsi="Arial"/>
          <w:sz w:val="24"/>
          <w:szCs w:val="24"/>
        </w:rPr>
        <w:t>рис.</w:t>
      </w:r>
      <w:r>
        <w:rPr>
          <w:rFonts w:eastAsia="Arial" w:cs="Arial" w:ascii="Arial" w:hAnsi="Arial"/>
          <w:spacing w:val="54"/>
          <w:sz w:val="24"/>
          <w:szCs w:val="24"/>
        </w:rPr>
        <w:t xml:space="preserve"> </w:t>
      </w:r>
      <w:r>
        <w:rPr>
          <w:rFonts w:eastAsia="Arial" w:cs="Arial" w:ascii="Arial" w:hAnsi="Arial"/>
          <w:sz w:val="24"/>
          <w:szCs w:val="24"/>
        </w:rPr>
        <w:t>5</w:t>
      </w:r>
      <w:r>
        <w:rPr>
          <w:rFonts w:eastAsia="Arial" w:cs="Arial" w:ascii="Arial" w:hAnsi="Arial"/>
          <w:spacing w:val="-2"/>
          <w:sz w:val="24"/>
          <w:szCs w:val="24"/>
        </w:rPr>
        <w:t xml:space="preserve"> </w:t>
      </w:r>
      <w:r>
        <w:rPr>
          <w:rFonts w:eastAsia="Arial" w:cs="Arial" w:ascii="Arial" w:hAnsi="Arial"/>
          <w:sz w:val="24"/>
          <w:szCs w:val="24"/>
        </w:rPr>
        <w:t>–</w:t>
      </w:r>
      <w:r>
        <w:rPr>
          <w:rFonts w:eastAsia="Arial" w:cs="Arial" w:ascii="Arial" w:hAnsi="Arial"/>
          <w:spacing w:val="-2"/>
          <w:sz w:val="24"/>
          <w:szCs w:val="24"/>
        </w:rPr>
        <w:t xml:space="preserve"> </w:t>
      </w:r>
      <w:r>
        <w:rPr>
          <w:rFonts w:eastAsia="Arial" w:cs="Arial" w:ascii="Arial" w:hAnsi="Arial"/>
          <w:sz w:val="24"/>
          <w:szCs w:val="24"/>
        </w:rPr>
        <w:t>Схема</w:t>
      </w:r>
      <w:r>
        <w:rPr>
          <w:rFonts w:eastAsia="Arial" w:cs="Arial" w:ascii="Arial" w:hAnsi="Arial"/>
          <w:spacing w:val="-3"/>
          <w:sz w:val="24"/>
          <w:szCs w:val="24"/>
        </w:rPr>
        <w:t xml:space="preserve"> </w:t>
      </w:r>
      <w:r>
        <w:rPr>
          <w:rFonts w:eastAsia="Arial" w:cs="Arial" w:ascii="Arial" w:hAnsi="Arial"/>
          <w:sz w:val="24"/>
          <w:szCs w:val="24"/>
        </w:rPr>
        <w:t>расположения</w:t>
      </w:r>
      <w:r>
        <w:rPr>
          <w:rFonts w:eastAsia="Arial" w:cs="Arial" w:ascii="Arial" w:hAnsi="Arial"/>
          <w:spacing w:val="-1"/>
          <w:sz w:val="24"/>
          <w:szCs w:val="24"/>
        </w:rPr>
        <w:t xml:space="preserve"> </w:t>
      </w:r>
      <w:r>
        <w:rPr>
          <w:rFonts w:eastAsia="Arial" w:cs="Arial" w:ascii="Arial" w:hAnsi="Arial"/>
          <w:sz w:val="24"/>
          <w:szCs w:val="24"/>
        </w:rPr>
        <w:t>зон</w:t>
      </w:r>
      <w:r>
        <w:rPr>
          <w:rFonts w:eastAsia="Arial" w:cs="Arial" w:ascii="Arial" w:hAnsi="Arial"/>
          <w:spacing w:val="-4"/>
          <w:sz w:val="24"/>
          <w:szCs w:val="24"/>
        </w:rPr>
        <w:t xml:space="preserve"> </w:t>
      </w:r>
      <w:r>
        <w:rPr>
          <w:rFonts w:eastAsia="Arial" w:cs="Arial" w:ascii="Arial" w:hAnsi="Arial"/>
          <w:sz w:val="24"/>
          <w:szCs w:val="24"/>
        </w:rPr>
        <w:t>действия</w:t>
      </w:r>
      <w:r>
        <w:rPr>
          <w:rFonts w:eastAsia="Arial" w:cs="Arial" w:ascii="Arial" w:hAnsi="Arial"/>
          <w:spacing w:val="-2"/>
          <w:sz w:val="24"/>
          <w:szCs w:val="24"/>
        </w:rPr>
        <w:t xml:space="preserve"> </w:t>
      </w:r>
      <w:r>
        <w:rPr>
          <w:rFonts w:eastAsia="Arial" w:cs="Arial" w:ascii="Arial" w:hAnsi="Arial"/>
          <w:sz w:val="24"/>
          <w:szCs w:val="24"/>
        </w:rPr>
        <w:t>индивидуального</w:t>
      </w:r>
      <w:r>
        <w:rPr>
          <w:rFonts w:eastAsia="Arial" w:cs="Arial" w:ascii="Arial" w:hAnsi="Arial"/>
          <w:spacing w:val="-2"/>
          <w:sz w:val="24"/>
          <w:szCs w:val="24"/>
        </w:rPr>
        <w:t xml:space="preserve"> </w:t>
      </w:r>
      <w:r>
        <w:rPr>
          <w:rFonts w:eastAsia="Arial" w:cs="Arial" w:ascii="Arial" w:hAnsi="Arial"/>
          <w:sz w:val="24"/>
          <w:szCs w:val="24"/>
        </w:rPr>
        <w:t>теплоснабжения</w:t>
      </w:r>
      <w:r>
        <w:rPr>
          <w:rFonts w:eastAsia="Arial" w:cs="Arial" w:ascii="Arial" w:hAnsi="Arial"/>
          <w:spacing w:val="-1"/>
          <w:sz w:val="24"/>
          <w:szCs w:val="24"/>
        </w:rPr>
        <w:t xml:space="preserve"> </w:t>
      </w:r>
      <w:r>
        <w:rPr>
          <w:rFonts w:eastAsia="Arial" w:cs="Arial" w:ascii="Arial" w:hAnsi="Arial"/>
          <w:spacing w:val="-2"/>
          <w:sz w:val="24"/>
          <w:szCs w:val="24"/>
        </w:rPr>
        <w:t>пгт.Уруссу</w:t>
      </w:r>
    </w:p>
    <w:p>
      <w:pPr>
        <w:sectPr>
          <w:headerReference w:type="default" r:id="rId170"/>
          <w:headerReference w:type="first" r:id="rId171"/>
          <w:footerReference w:type="default" r:id="rId172"/>
          <w:footerReference w:type="first" r:id="rId173"/>
          <w:type w:val="nextPage"/>
          <w:pgSz w:orient="landscape" w:w="23811" w:h="16838"/>
          <w:pgMar w:left="3460" w:right="567" w:gutter="0" w:header="751" w:top="1660" w:footer="1161" w:bottom="1360"/>
          <w:pgNumType w:fmt="decimal"/>
          <w:formProt w:val="false"/>
          <w:textDirection w:val="lrTb"/>
          <w:docGrid w:type="default" w:linePitch="360" w:charSpace="4096"/>
        </w:sectPr>
        <w:pStyle w:val="BodyText"/>
        <w:tabs>
          <w:tab w:val="clear" w:pos="720"/>
          <w:tab w:val="left" w:pos="618" w:leader="none"/>
        </w:tabs>
        <w:spacing w:before="1" w:after="0"/>
        <w:ind w:hanging="0"/>
        <w:rPr>
          <w:rFonts w:ascii="Arial" w:hAnsi="Arial" w:cs="Arial"/>
          <w:sz w:val="24"/>
          <w:szCs w:val="24"/>
        </w:rPr>
      </w:pPr>
      <w:r>
        <w:rPr>
          <w:rFonts w:cs="Arial" w:ascii="Arial" w:hAnsi="Arial"/>
          <w:sz w:val="24"/>
          <w:szCs w:val="24"/>
        </w:rPr>
        <mc:AlternateContent>
          <mc:Choice Requires="wpg">
            <w:drawing>
              <wp:anchor behindDoc="0" distT="0" distB="635" distL="0" distR="635" simplePos="0" locked="0" layoutInCell="0" allowOverlap="1" relativeHeight="60">
                <wp:simplePos x="0" y="0"/>
                <wp:positionH relativeFrom="page">
                  <wp:posOffset>2531110</wp:posOffset>
                </wp:positionH>
                <wp:positionV relativeFrom="paragraph">
                  <wp:posOffset>81280</wp:posOffset>
                </wp:positionV>
                <wp:extent cx="10059670" cy="8179435"/>
                <wp:effectExtent l="0" t="0" r="0" b="0"/>
                <wp:wrapTopAndBottom/>
                <wp:docPr id="30" name="docshapegroup130" descr="Описание: D:\$$-2016\Схемы\Уруссу\теплоснабжение\Готовые ТС\индивид.png"/>
                <a:graphic xmlns:a="http://schemas.openxmlformats.org/drawingml/2006/main">
                  <a:graphicData uri="http://schemas.microsoft.com/office/word/2010/wordprocessingGroup">
                    <wpg:wgp>
                      <wpg:cNvGrpSpPr/>
                      <wpg:grpSpPr>
                        <a:xfrm>
                          <a:off x="0" y="0"/>
                          <a:ext cx="10059840" cy="8179560"/>
                          <a:chOff x="0" y="0"/>
                          <a:chExt cx="10059840" cy="8179560"/>
                        </a:xfrm>
                      </wpg:grpSpPr>
                      <pic:pic xmlns:pic="http://schemas.openxmlformats.org/drawingml/2006/picture">
                        <pic:nvPicPr>
                          <pic:cNvPr id="31" name="docshape131" descr="Описание: D:\$$-2016\Схемы\Уруссу\теплоснабжение\Готовые ТС\индивид.png"/>
                          <pic:cNvPicPr/>
                        </pic:nvPicPr>
                        <pic:blipFill>
                          <a:blip r:embed="rId168"/>
                          <a:stretch/>
                        </pic:blipFill>
                        <pic:spPr>
                          <a:xfrm>
                            <a:off x="9360" y="9000"/>
                            <a:ext cx="10040040" cy="8159760"/>
                          </a:xfrm>
                          <a:prstGeom prst="rect">
                            <a:avLst/>
                          </a:prstGeom>
                          <a:noFill/>
                          <a:ln w="0">
                            <a:noFill/>
                          </a:ln>
                        </pic:spPr>
                      </pic:pic>
                      <wps:wsp>
                        <wps:cNvPr id="32" name=""/>
                        <wps:cNvSpPr/>
                        <wps:spPr>
                          <a:xfrm>
                            <a:off x="0" y="0"/>
                            <a:ext cx="10059840" cy="8179560"/>
                          </a:xfrm>
                          <a:custGeom>
                            <a:avLst/>
                            <a:gdLst>
                              <a:gd name="textAreaLeft" fmla="*/ 0 w 5703120"/>
                              <a:gd name="textAreaRight" fmla="*/ 5703480 w 5703120"/>
                              <a:gd name="textAreaTop" fmla="*/ 0 h 4637160"/>
                              <a:gd name="textAreaBottom" fmla="*/ 4637520 h 4637160"/>
                            </a:gdLst>
                            <a:ahLst/>
                            <a:rect l="textAreaLeft" t="textAreaTop" r="textAreaRight" b="textAreaBottom"/>
                            <a:pathLst>
                              <a:path w="15842" h="12881">
                                <a:moveTo>
                                  <a:pt x="15827" y="0"/>
                                </a:moveTo>
                                <a:lnTo>
                                  <a:pt x="14" y="0"/>
                                </a:lnTo>
                                <a:lnTo>
                                  <a:pt x="0" y="0"/>
                                </a:lnTo>
                                <a:lnTo>
                                  <a:pt x="0" y="14"/>
                                </a:lnTo>
                                <a:lnTo>
                                  <a:pt x="0" y="12866"/>
                                </a:lnTo>
                                <a:lnTo>
                                  <a:pt x="0" y="12880"/>
                                </a:lnTo>
                                <a:lnTo>
                                  <a:pt x="14" y="12880"/>
                                </a:lnTo>
                                <a:lnTo>
                                  <a:pt x="15827" y="12880"/>
                                </a:lnTo>
                                <a:lnTo>
                                  <a:pt x="15827" y="12866"/>
                                </a:lnTo>
                                <a:lnTo>
                                  <a:pt x="14" y="12866"/>
                                </a:lnTo>
                                <a:lnTo>
                                  <a:pt x="14" y="14"/>
                                </a:lnTo>
                                <a:lnTo>
                                  <a:pt x="15827" y="14"/>
                                </a:lnTo>
                                <a:lnTo>
                                  <a:pt x="15827" y="0"/>
                                </a:lnTo>
                                <a:close/>
                                <a:moveTo>
                                  <a:pt x="15841" y="0"/>
                                </a:moveTo>
                                <a:lnTo>
                                  <a:pt x="15827" y="0"/>
                                </a:lnTo>
                                <a:lnTo>
                                  <a:pt x="15827" y="14"/>
                                </a:lnTo>
                                <a:lnTo>
                                  <a:pt x="15827" y="12866"/>
                                </a:lnTo>
                                <a:lnTo>
                                  <a:pt x="15827" y="12880"/>
                                </a:lnTo>
                                <a:lnTo>
                                  <a:pt x="15841" y="12880"/>
                                </a:lnTo>
                                <a:lnTo>
                                  <a:pt x="15841" y="12866"/>
                                </a:lnTo>
                                <a:lnTo>
                                  <a:pt x="15841" y="14"/>
                                </a:lnTo>
                                <a:lnTo>
                                  <a:pt x="15841" y="0"/>
                                </a:lnTo>
                                <a:close/>
                              </a:path>
                            </a:pathLst>
                          </a:custGeom>
                          <a:solidFill>
                            <a:srgbClr val="000000"/>
                          </a:solidFill>
                          <a:ln w="0">
                            <a:noFill/>
                          </a:ln>
                        </wps:spPr>
                        <wps:style>
                          <a:lnRef idx="0"/>
                          <a:fillRef idx="0"/>
                          <a:effectRef idx="0"/>
                          <a:fontRef idx="minor"/>
                        </wps:style>
                        <wps:bodyPr/>
                      </wps:wsp>
                    </wpg:wgp>
                  </a:graphicData>
                </a:graphic>
              </wp:anchor>
            </w:drawing>
          </mc:Choice>
          <mc:Fallback>
            <w:pict>
              <v:group id="shape_0" alt="docshapegroup130" style="position:absolute;margin-left:199.3pt;margin-top:6.4pt;width:792.1pt;height:644.05pt" coordorigin="3986,128" coordsize="15842,12881">
                <v:shape id="shape_0" ID="docshape131" stroked="f" o:allowincell="f" style="position:absolute;left:4001;top:142;width:15810;height:12849;mso-wrap-style:none;v-text-anchor:middle;mso-position-horizontal-relative:page" type="_x0000_t75">
                  <v:imagedata r:id="rId169" o:detectmouseclick="t"/>
                  <v:stroke color="#3465a4" joinstyle="round" endcap="flat"/>
                  <w10:wrap type="topAndBottom"/>
                </v:shape>
              </v:group>
            </w:pict>
          </mc:Fallback>
        </mc:AlternateContent>
      </w:r>
    </w:p>
    <w:p>
      <w:pPr>
        <w:pStyle w:val="Heading1"/>
        <w:tabs>
          <w:tab w:val="clear" w:pos="720"/>
          <w:tab w:val="left" w:pos="618" w:leader="none"/>
        </w:tabs>
        <w:spacing w:before="78" w:after="0"/>
        <w:ind w:hanging="0" w:left="142" w:right="89"/>
        <w:jc w:val="center"/>
        <w:rPr>
          <w:rFonts w:ascii="Arial" w:hAnsi="Arial" w:cs="Arial"/>
          <w:spacing w:val="-2"/>
          <w:sz w:val="24"/>
          <w:szCs w:val="24"/>
        </w:rPr>
      </w:pPr>
      <w:bookmarkStart w:id="850" w:name="_Toc211264147"/>
      <w:bookmarkStart w:id="851" w:name="_Toc211237142"/>
      <w:bookmarkStart w:id="852" w:name="_Toc210911822"/>
      <w:bookmarkStart w:id="853" w:name="_Toc210908242"/>
      <w:r>
        <w:rPr>
          <w:rFonts w:eastAsia="Arial" w:cs="Arial" w:ascii="Arial" w:hAnsi="Arial"/>
          <w:sz w:val="24"/>
          <w:szCs w:val="24"/>
        </w:rPr>
        <w:t>Часть</w:t>
      </w:r>
      <w:r>
        <w:rPr>
          <w:rFonts w:eastAsia="Arial" w:cs="Arial" w:ascii="Arial" w:hAnsi="Arial"/>
          <w:spacing w:val="-9"/>
          <w:sz w:val="24"/>
          <w:szCs w:val="24"/>
        </w:rPr>
        <w:t xml:space="preserve"> </w:t>
      </w:r>
      <w:r>
        <w:rPr>
          <w:rFonts w:eastAsia="Arial" w:cs="Arial" w:ascii="Arial" w:hAnsi="Arial"/>
          <w:sz w:val="24"/>
          <w:szCs w:val="24"/>
        </w:rPr>
        <w:t>2.</w:t>
      </w:r>
      <w:r>
        <w:rPr>
          <w:rFonts w:eastAsia="Arial" w:cs="Arial" w:ascii="Arial" w:hAnsi="Arial"/>
          <w:spacing w:val="-10"/>
          <w:sz w:val="24"/>
          <w:szCs w:val="24"/>
        </w:rPr>
        <w:t xml:space="preserve"> </w:t>
      </w:r>
      <w:r>
        <w:rPr>
          <w:rFonts w:eastAsia="Arial" w:cs="Arial" w:ascii="Arial" w:hAnsi="Arial"/>
          <w:sz w:val="24"/>
          <w:szCs w:val="24"/>
        </w:rPr>
        <w:t>Источники</w:t>
      </w:r>
      <w:r>
        <w:rPr>
          <w:rFonts w:eastAsia="Arial" w:cs="Arial" w:ascii="Arial" w:hAnsi="Arial"/>
          <w:spacing w:val="-9"/>
          <w:sz w:val="24"/>
          <w:szCs w:val="24"/>
        </w:rPr>
        <w:t xml:space="preserve"> </w:t>
      </w:r>
      <w:r>
        <w:rPr>
          <w:rFonts w:eastAsia="Arial" w:cs="Arial" w:ascii="Arial" w:hAnsi="Arial"/>
          <w:sz w:val="24"/>
          <w:szCs w:val="24"/>
        </w:rPr>
        <w:t>тепловой</w:t>
      </w:r>
      <w:r>
        <w:rPr>
          <w:rFonts w:eastAsia="Arial" w:cs="Arial" w:ascii="Arial" w:hAnsi="Arial"/>
          <w:spacing w:val="-10"/>
          <w:sz w:val="24"/>
          <w:szCs w:val="24"/>
        </w:rPr>
        <w:t xml:space="preserve"> </w:t>
      </w:r>
      <w:r>
        <w:rPr>
          <w:rFonts w:eastAsia="Arial" w:cs="Arial" w:ascii="Arial" w:hAnsi="Arial"/>
          <w:spacing w:val="-2"/>
          <w:sz w:val="24"/>
          <w:szCs w:val="24"/>
        </w:rPr>
        <w:t>энергии</w:t>
      </w:r>
      <w:bookmarkEnd w:id="850"/>
      <w:bookmarkEnd w:id="851"/>
      <w:bookmarkEnd w:id="852"/>
      <w:bookmarkEnd w:id="853"/>
    </w:p>
    <w:p>
      <w:pPr>
        <w:pStyle w:val="BodyText"/>
        <w:tabs>
          <w:tab w:val="clear" w:pos="720"/>
          <w:tab w:val="left" w:pos="618" w:leader="none"/>
        </w:tabs>
        <w:rPr>
          <w:rFonts w:ascii="Arial" w:hAnsi="Arial" w:cs="Arial"/>
          <w:sz w:val="24"/>
          <w:szCs w:val="24"/>
        </w:rPr>
      </w:pPr>
      <w:r>
        <w:rPr>
          <w:rFonts w:cs="Arial" w:ascii="Arial" w:hAnsi="Arial"/>
          <w:sz w:val="24"/>
          <w:szCs w:val="24"/>
        </w:rPr>
      </w:r>
    </w:p>
    <w:p>
      <w:pPr>
        <w:pStyle w:val="Heading1"/>
        <w:numPr>
          <w:ilvl w:val="2"/>
          <w:numId w:val="12"/>
        </w:numPr>
        <w:tabs>
          <w:tab w:val="clear" w:pos="720"/>
          <w:tab w:val="left" w:pos="618" w:leader="none"/>
          <w:tab w:val="left" w:pos="1503" w:leader="none"/>
        </w:tabs>
        <w:ind w:firstLine="709" w:left="0" w:right="120"/>
        <w:jc w:val="both"/>
        <w:rPr>
          <w:rFonts w:ascii="Arial" w:hAnsi="Arial" w:cs="Arial"/>
          <w:sz w:val="24"/>
          <w:szCs w:val="24"/>
        </w:rPr>
      </w:pPr>
      <w:bookmarkStart w:id="854" w:name="_Toc211264148"/>
      <w:bookmarkStart w:id="855" w:name="_Toc211237143"/>
      <w:bookmarkStart w:id="856" w:name="_bookmark88"/>
      <w:bookmarkEnd w:id="856"/>
      <w:r>
        <w:rPr>
          <w:rFonts w:eastAsia="Arial" w:cs="Arial" w:ascii="Arial" w:hAnsi="Arial"/>
          <w:sz w:val="24"/>
          <w:szCs w:val="24"/>
        </w:rPr>
        <w:t>Структура основного оборудования</w:t>
      </w:r>
      <w:bookmarkEnd w:id="854"/>
      <w:bookmarkEnd w:id="855"/>
    </w:p>
    <w:p>
      <w:pPr>
        <w:pStyle w:val="BodyText"/>
        <w:tabs>
          <w:tab w:val="clear" w:pos="720"/>
          <w:tab w:val="left" w:pos="618" w:leader="none"/>
        </w:tabs>
        <w:ind w:firstLine="709" w:right="120"/>
        <w:rPr>
          <w:rFonts w:ascii="Arial" w:hAnsi="Arial" w:cs="Arial"/>
          <w:sz w:val="24"/>
          <w:szCs w:val="24"/>
        </w:rPr>
      </w:pPr>
      <w:r>
        <w:rPr>
          <w:rFonts w:cs="Arial" w:ascii="Arial" w:hAnsi="Arial"/>
          <w:sz w:val="24"/>
          <w:szCs w:val="24"/>
        </w:rPr>
      </w:r>
    </w:p>
    <w:p>
      <w:pPr>
        <w:pStyle w:val="BodyText"/>
        <w:tabs>
          <w:tab w:val="clear" w:pos="720"/>
          <w:tab w:val="left" w:pos="618" w:leader="none"/>
        </w:tabs>
        <w:spacing w:before="193" w:after="0"/>
        <w:ind w:firstLine="709" w:right="120"/>
        <w:rPr>
          <w:rFonts w:ascii="Arial" w:hAnsi="Arial" w:cs="Arial"/>
          <w:sz w:val="24"/>
          <w:szCs w:val="24"/>
        </w:rPr>
      </w:pPr>
      <w:r>
        <w:rPr>
          <w:rFonts w:eastAsia="Arial" w:cs="Arial" w:ascii="Arial" w:hAnsi="Arial"/>
          <w:sz w:val="24"/>
          <w:szCs w:val="24"/>
        </w:rPr>
        <w:t>Теплоснабжение потребителей в пгт.Уруссу осуществляется от индивидуальных котельных, жителей от 2-х контурных котлов.</w:t>
      </w:r>
    </w:p>
    <w:p>
      <w:pPr>
        <w:sectPr>
          <w:headerReference w:type="default" r:id="rId174"/>
          <w:headerReference w:type="first" r:id="rId175"/>
          <w:footerReference w:type="default" r:id="rId176"/>
          <w:footerReference w:type="first" r:id="rId177"/>
          <w:type w:val="nextPage"/>
          <w:pgSz w:w="11906" w:h="16838"/>
          <w:pgMar w:left="1300" w:right="567" w:gutter="0" w:header="751" w:top="1540" w:footer="1164" w:bottom="1360"/>
          <w:pgNumType w:fmt="decimal"/>
          <w:formProt w:val="false"/>
          <w:textDirection w:val="lrTb"/>
          <w:docGrid w:type="default" w:linePitch="360" w:charSpace="4096"/>
        </w:sectPr>
        <w:pStyle w:val="BodyText"/>
        <w:tabs>
          <w:tab w:val="clear" w:pos="720"/>
          <w:tab w:val="left" w:pos="618" w:leader="none"/>
        </w:tabs>
        <w:spacing w:before="1" w:after="0"/>
        <w:ind w:firstLine="709" w:right="120"/>
        <w:rPr>
          <w:rFonts w:ascii="Arial" w:hAnsi="Arial" w:cs="Arial"/>
          <w:sz w:val="24"/>
          <w:szCs w:val="24"/>
        </w:rPr>
      </w:pPr>
      <w:r>
        <w:rPr>
          <w:rFonts w:eastAsia="Arial" w:cs="Arial" w:ascii="Arial" w:hAnsi="Arial"/>
          <w:sz w:val="24"/>
          <w:szCs w:val="24"/>
        </w:rPr>
        <w:t>Обзорные сведения по источникам теплоснабжения</w:t>
      </w:r>
      <w:r>
        <w:rPr>
          <w:rFonts w:eastAsia="Arial" w:cs="Arial" w:ascii="Arial" w:hAnsi="Arial"/>
          <w:spacing w:val="40"/>
          <w:sz w:val="24"/>
          <w:szCs w:val="24"/>
        </w:rPr>
        <w:t xml:space="preserve"> </w:t>
      </w:r>
      <w:r>
        <w:rPr>
          <w:rFonts w:eastAsia="Arial" w:cs="Arial" w:ascii="Arial" w:hAnsi="Arial"/>
          <w:sz w:val="24"/>
          <w:szCs w:val="24"/>
        </w:rPr>
        <w:t>в пгт.Уруссу представлены в таб.</w:t>
      </w:r>
      <w:r>
        <w:rPr>
          <w:rFonts w:eastAsia="Arial" w:cs="Arial" w:ascii="Arial" w:hAnsi="Arial"/>
          <w:spacing w:val="40"/>
          <w:sz w:val="24"/>
          <w:szCs w:val="24"/>
        </w:rPr>
        <w:t xml:space="preserve"> </w:t>
      </w:r>
      <w:r>
        <w:rPr>
          <w:rFonts w:eastAsia="Arial" w:cs="Arial" w:ascii="Arial" w:hAnsi="Arial"/>
          <w:sz w:val="24"/>
          <w:szCs w:val="24"/>
        </w:rPr>
        <w:t>18</w:t>
      </w:r>
    </w:p>
    <w:p>
      <w:pPr>
        <w:pStyle w:val="Normal"/>
        <w:tabs>
          <w:tab w:val="clear" w:pos="720"/>
          <w:tab w:val="left" w:pos="618" w:leader="none"/>
        </w:tabs>
        <w:spacing w:before="36" w:after="0"/>
        <w:ind w:left="8329"/>
        <w:rPr>
          <w:rFonts w:ascii="Arial" w:hAnsi="Arial" w:cs="Arial"/>
          <w:sz w:val="24"/>
          <w:szCs w:val="24"/>
        </w:rPr>
      </w:pPr>
      <w:bookmarkStart w:id="857" w:name="_bookmark89"/>
      <w:bookmarkEnd w:id="857"/>
      <w:r>
        <w:rPr>
          <w:rFonts w:eastAsia="Arial" w:cs="Arial" w:ascii="Arial" w:hAnsi="Arial"/>
          <w:sz w:val="24"/>
          <w:szCs w:val="24"/>
        </w:rPr>
        <w:t>таб.</w:t>
      </w:r>
      <w:r>
        <w:rPr>
          <w:rFonts w:eastAsia="Arial" w:cs="Arial" w:ascii="Arial" w:hAnsi="Arial"/>
          <w:spacing w:val="40"/>
          <w:sz w:val="24"/>
          <w:szCs w:val="24"/>
        </w:rPr>
        <w:t xml:space="preserve"> </w:t>
      </w:r>
      <w:r>
        <w:rPr>
          <w:rFonts w:eastAsia="Arial" w:cs="Arial" w:ascii="Arial" w:hAnsi="Arial"/>
          <w:sz w:val="24"/>
          <w:szCs w:val="24"/>
        </w:rPr>
        <w:t>18</w:t>
      </w:r>
      <w:r>
        <w:rPr>
          <w:rFonts w:eastAsia="Arial" w:cs="Arial" w:ascii="Arial" w:hAnsi="Arial"/>
          <w:spacing w:val="-4"/>
          <w:sz w:val="24"/>
          <w:szCs w:val="24"/>
        </w:rPr>
        <w:t xml:space="preserve"> </w:t>
      </w:r>
      <w:r>
        <w:rPr>
          <w:rFonts w:eastAsia="Arial" w:cs="Arial" w:ascii="Arial" w:hAnsi="Arial"/>
          <w:sz w:val="24"/>
          <w:szCs w:val="24"/>
        </w:rPr>
        <w:t>–</w:t>
      </w:r>
      <w:r>
        <w:rPr>
          <w:rFonts w:eastAsia="Arial" w:cs="Arial" w:ascii="Arial" w:hAnsi="Arial"/>
          <w:spacing w:val="-4"/>
          <w:sz w:val="24"/>
          <w:szCs w:val="24"/>
        </w:rPr>
        <w:t xml:space="preserve"> </w:t>
      </w:r>
      <w:r>
        <w:rPr>
          <w:rFonts w:eastAsia="Arial" w:cs="Arial" w:ascii="Arial" w:hAnsi="Arial"/>
          <w:sz w:val="24"/>
          <w:szCs w:val="24"/>
        </w:rPr>
        <w:t>Обзорные</w:t>
      </w:r>
      <w:r>
        <w:rPr>
          <w:rFonts w:eastAsia="Arial" w:cs="Arial" w:ascii="Arial" w:hAnsi="Arial"/>
          <w:spacing w:val="-6"/>
          <w:sz w:val="24"/>
          <w:szCs w:val="24"/>
        </w:rPr>
        <w:t xml:space="preserve"> </w:t>
      </w:r>
      <w:r>
        <w:rPr>
          <w:rFonts w:eastAsia="Arial" w:cs="Arial" w:ascii="Arial" w:hAnsi="Arial"/>
          <w:sz w:val="24"/>
          <w:szCs w:val="24"/>
        </w:rPr>
        <w:t>сведения</w:t>
      </w:r>
      <w:r>
        <w:rPr>
          <w:rFonts w:eastAsia="Arial" w:cs="Arial" w:ascii="Arial" w:hAnsi="Arial"/>
          <w:spacing w:val="-4"/>
          <w:sz w:val="24"/>
          <w:szCs w:val="24"/>
        </w:rPr>
        <w:t xml:space="preserve"> </w:t>
      </w:r>
      <w:r>
        <w:rPr>
          <w:rFonts w:eastAsia="Arial" w:cs="Arial" w:ascii="Arial" w:hAnsi="Arial"/>
          <w:sz w:val="24"/>
          <w:szCs w:val="24"/>
        </w:rPr>
        <w:t>по</w:t>
      </w:r>
      <w:r>
        <w:rPr>
          <w:rFonts w:eastAsia="Arial" w:cs="Arial" w:ascii="Arial" w:hAnsi="Arial"/>
          <w:spacing w:val="-7"/>
          <w:sz w:val="24"/>
          <w:szCs w:val="24"/>
        </w:rPr>
        <w:t xml:space="preserve"> </w:t>
      </w:r>
      <w:r>
        <w:rPr>
          <w:rFonts w:eastAsia="Arial" w:cs="Arial" w:ascii="Arial" w:hAnsi="Arial"/>
          <w:sz w:val="24"/>
          <w:szCs w:val="24"/>
        </w:rPr>
        <w:t>источникам</w:t>
      </w:r>
      <w:r>
        <w:rPr>
          <w:rFonts w:eastAsia="Arial" w:cs="Arial" w:ascii="Arial" w:hAnsi="Arial"/>
          <w:spacing w:val="-5"/>
          <w:sz w:val="24"/>
          <w:szCs w:val="24"/>
        </w:rPr>
        <w:t xml:space="preserve"> </w:t>
      </w:r>
      <w:r>
        <w:rPr>
          <w:rFonts w:eastAsia="Arial" w:cs="Arial" w:ascii="Arial" w:hAnsi="Arial"/>
          <w:sz w:val="24"/>
          <w:szCs w:val="24"/>
        </w:rPr>
        <w:t>теплоснабжения пгт.Уруссу</w:t>
      </w:r>
    </w:p>
    <w:p>
      <w:pPr>
        <w:pStyle w:val="BodyText"/>
        <w:tabs>
          <w:tab w:val="clear" w:pos="720"/>
          <w:tab w:val="left" w:pos="618" w:leader="none"/>
        </w:tabs>
        <w:spacing w:before="1" w:after="0"/>
        <w:rPr>
          <w:rFonts w:ascii="Arial" w:hAnsi="Arial" w:cs="Arial"/>
          <w:sz w:val="24"/>
          <w:szCs w:val="24"/>
        </w:rPr>
      </w:pPr>
      <w:r>
        <w:rPr>
          <w:rFonts w:cs="Arial" w:ascii="Arial" w:hAnsi="Arial"/>
          <w:sz w:val="24"/>
          <w:szCs w:val="24"/>
        </w:rPr>
      </w:r>
    </w:p>
    <w:tbl>
      <w:tblPr>
        <w:tblStyle w:val="1575"/>
        <w:tblW w:w="15740" w:type="dxa"/>
        <w:jc w:val="left"/>
        <w:tblInd w:w="111" w:type="dxa"/>
        <w:tblLayout w:type="fixed"/>
        <w:tblCellMar>
          <w:top w:w="0" w:type="dxa"/>
          <w:left w:w="5" w:type="dxa"/>
          <w:bottom w:w="0" w:type="dxa"/>
          <w:right w:w="5" w:type="dxa"/>
        </w:tblCellMar>
        <w:tblLook w:val="01e0" w:noHBand="0" w:noVBand="0" w:firstColumn="1" w:lastRow="1" w:lastColumn="1" w:firstRow="1"/>
      </w:tblPr>
      <w:tblGrid>
        <w:gridCol w:w="374"/>
        <w:gridCol w:w="1894"/>
        <w:gridCol w:w="2409"/>
        <w:gridCol w:w="3547"/>
        <w:gridCol w:w="1133"/>
        <w:gridCol w:w="993"/>
        <w:gridCol w:w="993"/>
        <w:gridCol w:w="992"/>
        <w:gridCol w:w="850"/>
        <w:gridCol w:w="1278"/>
        <w:gridCol w:w="1275"/>
      </w:tblGrid>
      <w:tr>
        <w:trPr>
          <w:trHeight w:val="779" w:hRule="atLeast"/>
        </w:trPr>
        <w:tc>
          <w:tcPr>
            <w:tcW w:w="374" w:type="dxa"/>
            <w:vMerge w:val="restart"/>
            <w:tcBorders>
              <w:top w:val="single" w:sz="4" w:space="0" w:color="000000"/>
              <w:left w:val="single" w:sz="4" w:space="0" w:color="000000"/>
              <w:bottom w:val="single" w:sz="4" w:space="0" w:color="000000"/>
              <w:right w:val="single" w:sz="4" w:space="0" w:color="000000"/>
            </w:tcBorders>
            <w:shd w:color="auto" w:fill="E4DFEB"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48" w:after="0"/>
              <w:ind w:left="91"/>
              <w:jc w:val="left"/>
              <w:rPr>
                <w:rFonts w:ascii="Arial" w:hAnsi="Arial" w:cs="Arial"/>
                <w:sz w:val="24"/>
                <w:szCs w:val="24"/>
              </w:rPr>
            </w:pPr>
            <w:r>
              <w:rPr>
                <w:rFonts w:eastAsia="Arial" w:cs="Arial" w:ascii="Arial" w:hAnsi="Arial"/>
                <w:kern w:val="0"/>
                <w:sz w:val="24"/>
                <w:szCs w:val="24"/>
                <w:lang w:eastAsia="en-US" w:bidi="ar-SA"/>
              </w:rPr>
              <w:t>№</w:t>
            </w:r>
          </w:p>
        </w:tc>
        <w:tc>
          <w:tcPr>
            <w:tcW w:w="1894" w:type="dxa"/>
            <w:vMerge w:val="restart"/>
            <w:tcBorders>
              <w:top w:val="single" w:sz="4" w:space="0" w:color="000000"/>
              <w:left w:val="single" w:sz="4" w:space="0" w:color="000000"/>
              <w:bottom w:val="single" w:sz="4" w:space="0" w:color="000000"/>
              <w:right w:val="single" w:sz="4" w:space="0" w:color="000000"/>
            </w:tcBorders>
            <w:shd w:color="auto" w:fill="E4DFEB"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48" w:after="0"/>
              <w:ind w:left="530"/>
              <w:jc w:val="left"/>
              <w:rPr>
                <w:rFonts w:ascii="Arial" w:hAnsi="Arial" w:cs="Arial"/>
                <w:sz w:val="24"/>
                <w:szCs w:val="24"/>
              </w:rPr>
            </w:pPr>
            <w:r>
              <w:rPr>
                <w:rFonts w:eastAsia="Arial" w:cs="Arial" w:ascii="Arial" w:hAnsi="Arial"/>
                <w:spacing w:val="-2"/>
                <w:kern w:val="0"/>
                <w:sz w:val="24"/>
                <w:szCs w:val="24"/>
                <w:lang w:eastAsia="en-US" w:bidi="ar-SA"/>
              </w:rPr>
              <w:t>Источник</w:t>
            </w:r>
          </w:p>
        </w:tc>
        <w:tc>
          <w:tcPr>
            <w:tcW w:w="2409" w:type="dxa"/>
            <w:vMerge w:val="restart"/>
            <w:tcBorders>
              <w:top w:val="single" w:sz="4" w:space="0" w:color="000000"/>
              <w:left w:val="single" w:sz="4" w:space="0" w:color="000000"/>
              <w:bottom w:val="single" w:sz="4" w:space="0" w:color="000000"/>
              <w:right w:val="single" w:sz="4" w:space="0" w:color="000000"/>
            </w:tcBorders>
            <w:shd w:color="auto" w:fill="E4DFEB"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48" w:after="0"/>
              <w:ind w:left="648"/>
              <w:jc w:val="left"/>
              <w:rPr>
                <w:rFonts w:ascii="Arial" w:hAnsi="Arial" w:cs="Arial"/>
                <w:sz w:val="24"/>
                <w:szCs w:val="24"/>
              </w:rPr>
            </w:pPr>
            <w:r>
              <w:rPr>
                <w:rFonts w:eastAsia="Arial" w:cs="Arial" w:ascii="Arial" w:hAnsi="Arial"/>
                <w:spacing w:val="-2"/>
                <w:kern w:val="0"/>
                <w:sz w:val="24"/>
                <w:szCs w:val="24"/>
                <w:lang w:eastAsia="en-US" w:bidi="ar-SA"/>
              </w:rPr>
              <w:t>Потребители</w:t>
            </w:r>
          </w:p>
        </w:tc>
        <w:tc>
          <w:tcPr>
            <w:tcW w:w="3547" w:type="dxa"/>
            <w:vMerge w:val="restart"/>
            <w:tcBorders>
              <w:top w:val="single" w:sz="4" w:space="0" w:color="000000"/>
              <w:left w:val="single" w:sz="4" w:space="0" w:color="000000"/>
              <w:bottom w:val="single" w:sz="4" w:space="0" w:color="000000"/>
              <w:right w:val="single" w:sz="4" w:space="0" w:color="000000"/>
            </w:tcBorders>
            <w:shd w:color="auto" w:fill="E4DFEB" w:val="clear"/>
          </w:tcPr>
          <w:p>
            <w:pPr>
              <w:pStyle w:val="TableParagraph"/>
              <w:widowControl w:val="false"/>
              <w:tabs>
                <w:tab w:val="clear" w:pos="720"/>
                <w:tab w:val="left" w:pos="618" w:leader="none"/>
              </w:tabs>
              <w:spacing w:before="9"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 w:after="0"/>
              <w:ind w:hanging="500" w:left="1176" w:right="661"/>
              <w:jc w:val="left"/>
              <w:rPr>
                <w:rFonts w:ascii="Arial" w:hAnsi="Arial" w:cs="Arial"/>
                <w:sz w:val="24"/>
                <w:szCs w:val="24"/>
              </w:rPr>
            </w:pPr>
            <w:r>
              <w:rPr>
                <w:rFonts w:eastAsia="Arial" w:cs="Arial" w:ascii="Arial" w:hAnsi="Arial"/>
                <w:kern w:val="0"/>
                <w:sz w:val="24"/>
                <w:szCs w:val="24"/>
                <w:lang w:eastAsia="en-US" w:bidi="ar-SA"/>
              </w:rPr>
              <w:t>Основное</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 xml:space="preserve">энергетическое </w:t>
            </w:r>
            <w:r>
              <w:rPr>
                <w:rFonts w:eastAsia="Arial" w:cs="Arial" w:ascii="Arial" w:hAnsi="Arial"/>
                <w:spacing w:val="-2"/>
                <w:kern w:val="0"/>
                <w:sz w:val="24"/>
                <w:szCs w:val="24"/>
                <w:lang w:eastAsia="en-US" w:bidi="ar-SA"/>
              </w:rPr>
              <w:t>оборудование</w:t>
            </w:r>
          </w:p>
        </w:tc>
        <w:tc>
          <w:tcPr>
            <w:tcW w:w="2126" w:type="dxa"/>
            <w:gridSpan w:val="2"/>
            <w:tcBorders>
              <w:top w:val="single" w:sz="4" w:space="0" w:color="000000"/>
              <w:left w:val="single" w:sz="4" w:space="0" w:color="000000"/>
              <w:bottom w:val="single" w:sz="4" w:space="0" w:color="000000"/>
              <w:right w:val="single" w:sz="4" w:space="0" w:color="000000"/>
            </w:tcBorders>
            <w:shd w:color="auto" w:fill="E4DFEB" w:val="clear"/>
          </w:tcPr>
          <w:p>
            <w:pPr>
              <w:pStyle w:val="TableParagraph"/>
              <w:widowControl w:val="false"/>
              <w:tabs>
                <w:tab w:val="clear" w:pos="720"/>
                <w:tab w:val="left" w:pos="618" w:leader="none"/>
              </w:tabs>
              <w:spacing w:before="38" w:after="0"/>
              <w:ind w:firstLine="2" w:left="205" w:right="198"/>
              <w:jc w:val="center"/>
              <w:rPr>
                <w:rFonts w:ascii="Arial" w:hAnsi="Arial" w:cs="Arial"/>
                <w:sz w:val="24"/>
                <w:szCs w:val="24"/>
              </w:rPr>
            </w:pPr>
            <w:r>
              <w:rPr>
                <w:rFonts w:eastAsia="Arial" w:cs="Arial" w:ascii="Arial" w:hAnsi="Arial"/>
                <w:spacing w:val="-2"/>
                <w:kern w:val="0"/>
                <w:sz w:val="24"/>
                <w:szCs w:val="24"/>
                <w:lang w:eastAsia="en-US" w:bidi="ar-SA"/>
              </w:rPr>
              <w:t xml:space="preserve">Установленная </w:t>
            </w:r>
            <w:r>
              <w:rPr>
                <w:rFonts w:eastAsia="Arial" w:cs="Arial" w:ascii="Arial" w:hAnsi="Arial"/>
                <w:kern w:val="0"/>
                <w:sz w:val="24"/>
                <w:szCs w:val="24"/>
                <w:lang w:eastAsia="en-US" w:bidi="ar-SA"/>
              </w:rPr>
              <w:t>тепловая</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 xml:space="preserve">мощность, </w:t>
            </w:r>
            <w:r>
              <w:rPr>
                <w:rFonts w:eastAsia="Arial" w:cs="Arial" w:ascii="Arial" w:hAnsi="Arial"/>
                <w:spacing w:val="-2"/>
                <w:kern w:val="0"/>
                <w:sz w:val="24"/>
                <w:szCs w:val="24"/>
                <w:lang w:eastAsia="en-US" w:bidi="ar-SA"/>
              </w:rPr>
              <w:t>Гкал/ч</w:t>
            </w:r>
          </w:p>
        </w:tc>
        <w:tc>
          <w:tcPr>
            <w:tcW w:w="993" w:type="dxa"/>
            <w:vMerge w:val="restart"/>
            <w:tcBorders>
              <w:top w:val="single" w:sz="4" w:space="0" w:color="000000"/>
              <w:left w:val="single" w:sz="4" w:space="0" w:color="000000"/>
              <w:bottom w:val="single" w:sz="4" w:space="0" w:color="000000"/>
              <w:right w:val="single" w:sz="4" w:space="0" w:color="000000"/>
            </w:tcBorders>
            <w:shd w:color="auto" w:fill="E4DFEB" w:val="clear"/>
          </w:tcPr>
          <w:p>
            <w:pPr>
              <w:pStyle w:val="TableParagraph"/>
              <w:widowControl w:val="false"/>
              <w:tabs>
                <w:tab w:val="clear" w:pos="720"/>
                <w:tab w:val="left" w:pos="618" w:leader="none"/>
              </w:tabs>
              <w:spacing w:before="9"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 w:after="0"/>
              <w:ind w:firstLine="93" w:left="110" w:right="99"/>
              <w:jc w:val="left"/>
              <w:rPr>
                <w:rFonts w:ascii="Arial" w:hAnsi="Arial" w:cs="Arial"/>
                <w:sz w:val="24"/>
                <w:szCs w:val="24"/>
              </w:rPr>
            </w:pPr>
            <w:r>
              <w:rPr>
                <w:rFonts w:eastAsia="Arial" w:cs="Arial" w:ascii="Arial" w:hAnsi="Arial"/>
                <w:spacing w:val="-2"/>
                <w:kern w:val="0"/>
                <w:sz w:val="24"/>
                <w:szCs w:val="24"/>
                <w:lang w:eastAsia="en-US" w:bidi="ar-SA"/>
              </w:rPr>
              <w:t>Тепло- носитель</w:t>
            </w:r>
          </w:p>
        </w:tc>
        <w:tc>
          <w:tcPr>
            <w:tcW w:w="1842" w:type="dxa"/>
            <w:gridSpan w:val="2"/>
            <w:tcBorders>
              <w:top w:val="single" w:sz="4" w:space="0" w:color="000000"/>
              <w:left w:val="single" w:sz="4" w:space="0" w:color="000000"/>
              <w:bottom w:val="single" w:sz="4" w:space="0" w:color="000000"/>
              <w:right w:val="single" w:sz="4" w:space="0" w:color="000000"/>
            </w:tcBorders>
            <w:shd w:color="auto" w:fill="E4DFEB" w:val="clear"/>
          </w:tcPr>
          <w:p>
            <w:pPr>
              <w:pStyle w:val="TableParagraph"/>
              <w:widowControl w:val="false"/>
              <w:tabs>
                <w:tab w:val="clear" w:pos="720"/>
                <w:tab w:val="left" w:pos="618" w:leader="none"/>
              </w:tabs>
              <w:spacing w:before="154" w:after="0"/>
              <w:ind w:firstLine="72" w:left="112" w:right="101"/>
              <w:jc w:val="left"/>
              <w:rPr>
                <w:rFonts w:ascii="Arial" w:hAnsi="Arial" w:cs="Arial"/>
                <w:sz w:val="24"/>
                <w:szCs w:val="24"/>
              </w:rPr>
            </w:pPr>
            <w:r>
              <w:rPr>
                <w:rFonts w:eastAsia="Arial" w:cs="Arial" w:ascii="Arial" w:hAnsi="Arial"/>
                <w:spacing w:val="-2"/>
                <w:kern w:val="0"/>
                <w:sz w:val="24"/>
                <w:szCs w:val="24"/>
                <w:lang w:eastAsia="en-US" w:bidi="ar-SA"/>
              </w:rPr>
              <w:t xml:space="preserve">Присоединенные </w:t>
            </w:r>
            <w:r>
              <w:rPr>
                <w:rFonts w:eastAsia="Arial" w:cs="Arial" w:ascii="Arial" w:hAnsi="Arial"/>
                <w:kern w:val="0"/>
                <w:sz w:val="24"/>
                <w:szCs w:val="24"/>
                <w:lang w:eastAsia="en-US" w:bidi="ar-SA"/>
              </w:rPr>
              <w:t>тепловые</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нагрузки</w:t>
            </w:r>
          </w:p>
        </w:tc>
        <w:tc>
          <w:tcPr>
            <w:tcW w:w="1278" w:type="dxa"/>
            <w:vMerge w:val="restart"/>
            <w:tcBorders>
              <w:top w:val="single" w:sz="4" w:space="0" w:color="000000"/>
              <w:left w:val="single" w:sz="4" w:space="0" w:color="000000"/>
              <w:bottom w:val="single" w:sz="4" w:space="0" w:color="000000"/>
              <w:right w:val="single" w:sz="4" w:space="0" w:color="000000"/>
            </w:tcBorders>
            <w:shd w:color="auto" w:fill="E4DFEB" w:val="clear"/>
          </w:tcPr>
          <w:p>
            <w:pPr>
              <w:pStyle w:val="TableParagraph"/>
              <w:widowControl w:val="false"/>
              <w:tabs>
                <w:tab w:val="clear" w:pos="720"/>
                <w:tab w:val="left" w:pos="618" w:leader="none"/>
              </w:tabs>
              <w:spacing w:before="163" w:after="0"/>
              <w:ind w:left="94" w:right="85"/>
              <w:jc w:val="center"/>
              <w:rPr>
                <w:rFonts w:ascii="Arial" w:hAnsi="Arial" w:cs="Arial"/>
                <w:sz w:val="24"/>
                <w:szCs w:val="24"/>
              </w:rPr>
            </w:pPr>
            <w:r>
              <w:rPr>
                <w:rFonts w:eastAsia="Arial" w:cs="Arial" w:ascii="Arial" w:hAnsi="Arial"/>
                <w:spacing w:val="-2"/>
                <w:kern w:val="0"/>
                <w:sz w:val="24"/>
                <w:szCs w:val="24"/>
                <w:lang w:eastAsia="en-US" w:bidi="ar-SA"/>
              </w:rPr>
              <w:t xml:space="preserve">Температур- </w:t>
            </w:r>
            <w:r>
              <w:rPr>
                <w:rFonts w:eastAsia="Arial" w:cs="Arial" w:ascii="Arial" w:hAnsi="Arial"/>
                <w:kern w:val="0"/>
                <w:sz w:val="24"/>
                <w:szCs w:val="24"/>
                <w:lang w:eastAsia="en-US" w:bidi="ar-SA"/>
              </w:rPr>
              <w:t>ный</w:t>
            </w:r>
            <w:r>
              <w:rPr>
                <w:rFonts w:eastAsia="Arial" w:cs="Arial" w:ascii="Arial" w:hAnsi="Arial"/>
                <w:spacing w:val="-7"/>
                <w:kern w:val="0"/>
                <w:sz w:val="24"/>
                <w:szCs w:val="24"/>
                <w:lang w:eastAsia="en-US" w:bidi="ar-SA"/>
              </w:rPr>
              <w:t xml:space="preserve"> </w:t>
            </w:r>
            <w:r>
              <w:rPr>
                <w:rFonts w:eastAsia="Arial" w:cs="Arial" w:ascii="Arial" w:hAnsi="Arial"/>
                <w:spacing w:val="-2"/>
                <w:kern w:val="0"/>
                <w:sz w:val="24"/>
                <w:szCs w:val="24"/>
                <w:lang w:eastAsia="en-US" w:bidi="ar-SA"/>
              </w:rPr>
              <w:t>график,</w:t>
            </w:r>
          </w:p>
          <w:p>
            <w:pPr>
              <w:pStyle w:val="TableParagraph"/>
              <w:widowControl w:val="false"/>
              <w:tabs>
                <w:tab w:val="clear" w:pos="720"/>
                <w:tab w:val="left" w:pos="618" w:leader="none"/>
              </w:tabs>
              <w:spacing w:before="7" w:after="0"/>
              <w:ind w:left="94" w:right="88"/>
              <w:jc w:val="center"/>
              <w:rPr>
                <w:rFonts w:ascii="Arial" w:hAnsi="Arial" w:cs="Arial"/>
                <w:sz w:val="24"/>
                <w:szCs w:val="24"/>
              </w:rPr>
            </w:pPr>
            <w:r>
              <w:rPr>
                <w:rFonts w:eastAsia="Arial" w:cs="Arial" w:ascii="Arial" w:hAnsi="Arial"/>
                <w:spacing w:val="-5"/>
                <w:kern w:val="0"/>
                <w:sz w:val="24"/>
                <w:szCs w:val="24"/>
                <w:lang w:eastAsia="en-US" w:bidi="ar-SA"/>
              </w:rPr>
              <w:t>°С</w:t>
            </w:r>
          </w:p>
        </w:tc>
        <w:tc>
          <w:tcPr>
            <w:tcW w:w="1275" w:type="dxa"/>
            <w:vMerge w:val="restart"/>
            <w:tcBorders>
              <w:top w:val="single" w:sz="4" w:space="0" w:color="000000"/>
              <w:left w:val="single" w:sz="4" w:space="0" w:color="000000"/>
              <w:bottom w:val="single" w:sz="4" w:space="0" w:color="000000"/>
              <w:right w:val="single" w:sz="4" w:space="0" w:color="000000"/>
            </w:tcBorders>
            <w:shd w:color="auto" w:fill="E4DFEB" w:val="clear"/>
          </w:tcPr>
          <w:p>
            <w:pPr>
              <w:pStyle w:val="TableParagraph"/>
              <w:widowControl w:val="false"/>
              <w:tabs>
                <w:tab w:val="clear" w:pos="720"/>
                <w:tab w:val="left" w:pos="618" w:leader="none"/>
              </w:tabs>
              <w:spacing w:before="55" w:after="0"/>
              <w:ind w:hanging="3" w:left="243" w:right="238"/>
              <w:jc w:val="center"/>
              <w:rPr>
                <w:rFonts w:ascii="Arial" w:hAnsi="Arial" w:cs="Arial"/>
                <w:sz w:val="24"/>
                <w:szCs w:val="24"/>
              </w:rPr>
            </w:pPr>
            <w:r>
              <w:rPr>
                <w:rFonts w:eastAsia="Arial" w:cs="Arial" w:ascii="Arial" w:hAnsi="Arial"/>
                <w:spacing w:val="-2"/>
                <w:kern w:val="0"/>
                <w:sz w:val="24"/>
                <w:szCs w:val="24"/>
                <w:lang w:eastAsia="en-US" w:bidi="ar-SA"/>
              </w:rPr>
              <w:t>Отпуск тепловой энергии, Гкал/год</w:t>
            </w:r>
          </w:p>
        </w:tc>
      </w:tr>
      <w:tr>
        <w:trPr>
          <w:trHeight w:val="254" w:hRule="atLeast"/>
        </w:trPr>
        <w:tc>
          <w:tcPr>
            <w:tcW w:w="374" w:type="dxa"/>
            <w:vMerge w:val="continue"/>
            <w:tcBorders>
              <w:left w:val="single" w:sz="4" w:space="0" w:color="000000"/>
              <w:bottom w:val="single" w:sz="4" w:space="0" w:color="000000"/>
              <w:right w:val="single" w:sz="4" w:space="0" w:color="000000"/>
            </w:tcBorders>
            <w:shd w:color="auto" w:fill="E4DFEB"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894" w:type="dxa"/>
            <w:vMerge w:val="continue"/>
            <w:tcBorders>
              <w:left w:val="single" w:sz="4" w:space="0" w:color="000000"/>
              <w:bottom w:val="single" w:sz="4" w:space="0" w:color="000000"/>
              <w:right w:val="single" w:sz="4" w:space="0" w:color="000000"/>
            </w:tcBorders>
            <w:shd w:color="auto" w:fill="E4DFEB"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2409" w:type="dxa"/>
            <w:vMerge w:val="continue"/>
            <w:tcBorders>
              <w:left w:val="single" w:sz="4" w:space="0" w:color="000000"/>
              <w:bottom w:val="single" w:sz="4" w:space="0" w:color="000000"/>
              <w:right w:val="single" w:sz="4" w:space="0" w:color="000000"/>
            </w:tcBorders>
            <w:shd w:color="auto" w:fill="E4DFEB"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3547" w:type="dxa"/>
            <w:vMerge w:val="continue"/>
            <w:tcBorders>
              <w:left w:val="single" w:sz="4" w:space="0" w:color="000000"/>
              <w:bottom w:val="single" w:sz="4" w:space="0" w:color="000000"/>
              <w:right w:val="single" w:sz="4" w:space="0" w:color="000000"/>
            </w:tcBorders>
            <w:shd w:color="auto" w:fill="E4DFEB"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133" w:type="dxa"/>
            <w:tcBorders>
              <w:top w:val="single" w:sz="4" w:space="0" w:color="000000"/>
              <w:left w:val="single" w:sz="4" w:space="0" w:color="000000"/>
              <w:bottom w:val="single" w:sz="4" w:space="0" w:color="000000"/>
              <w:right w:val="single" w:sz="4" w:space="0" w:color="000000"/>
            </w:tcBorders>
            <w:shd w:color="auto" w:fill="E4DFEB" w:val="clear"/>
          </w:tcPr>
          <w:p>
            <w:pPr>
              <w:pStyle w:val="TableParagraph"/>
              <w:widowControl w:val="false"/>
              <w:tabs>
                <w:tab w:val="clear" w:pos="720"/>
                <w:tab w:val="left" w:pos="618" w:leader="none"/>
              </w:tabs>
              <w:spacing w:lineRule="exact" w:line="229" w:before="5" w:after="0"/>
              <w:ind w:left="69" w:right="65"/>
              <w:jc w:val="center"/>
              <w:rPr>
                <w:rFonts w:ascii="Arial" w:hAnsi="Arial" w:cs="Arial"/>
                <w:sz w:val="24"/>
                <w:szCs w:val="24"/>
              </w:rPr>
            </w:pPr>
            <w:r>
              <w:rPr>
                <w:rFonts w:eastAsia="Arial" w:cs="Arial" w:ascii="Arial" w:hAnsi="Arial"/>
                <w:spacing w:val="-4"/>
                <w:kern w:val="0"/>
                <w:sz w:val="24"/>
                <w:szCs w:val="24"/>
                <w:lang w:eastAsia="en-US" w:bidi="ar-SA"/>
              </w:rPr>
              <w:t>сущ.</w:t>
            </w:r>
          </w:p>
        </w:tc>
        <w:tc>
          <w:tcPr>
            <w:tcW w:w="993" w:type="dxa"/>
            <w:tcBorders>
              <w:top w:val="single" w:sz="4" w:space="0" w:color="000000"/>
              <w:left w:val="single" w:sz="4" w:space="0" w:color="000000"/>
              <w:bottom w:val="single" w:sz="4" w:space="0" w:color="000000"/>
              <w:right w:val="single" w:sz="4" w:space="0" w:color="000000"/>
            </w:tcBorders>
            <w:shd w:color="auto" w:fill="E4DFEB" w:val="clear"/>
          </w:tcPr>
          <w:p>
            <w:pPr>
              <w:pStyle w:val="TableParagraph"/>
              <w:widowControl w:val="false"/>
              <w:tabs>
                <w:tab w:val="clear" w:pos="720"/>
                <w:tab w:val="left" w:pos="618" w:leader="none"/>
              </w:tabs>
              <w:spacing w:lineRule="exact" w:line="229" w:before="5" w:after="0"/>
              <w:ind w:left="48" w:right="43"/>
              <w:jc w:val="center"/>
              <w:rPr>
                <w:rFonts w:ascii="Arial" w:hAnsi="Arial" w:cs="Arial"/>
                <w:sz w:val="24"/>
                <w:szCs w:val="24"/>
              </w:rPr>
            </w:pPr>
            <w:r>
              <w:rPr>
                <w:rFonts w:eastAsia="Arial" w:cs="Arial" w:ascii="Arial" w:hAnsi="Arial"/>
                <w:spacing w:val="-2"/>
                <w:kern w:val="0"/>
                <w:sz w:val="24"/>
                <w:szCs w:val="24"/>
                <w:lang w:eastAsia="en-US" w:bidi="ar-SA"/>
              </w:rPr>
              <w:t>проектная</w:t>
            </w:r>
          </w:p>
        </w:tc>
        <w:tc>
          <w:tcPr>
            <w:tcW w:w="993" w:type="dxa"/>
            <w:vMerge w:val="continue"/>
            <w:tcBorders>
              <w:left w:val="single" w:sz="4" w:space="0" w:color="000000"/>
              <w:bottom w:val="single" w:sz="4" w:space="0" w:color="000000"/>
              <w:right w:val="single" w:sz="4" w:space="0" w:color="000000"/>
            </w:tcBorders>
            <w:shd w:color="auto" w:fill="E4DFEB"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992" w:type="dxa"/>
            <w:tcBorders>
              <w:top w:val="single" w:sz="4" w:space="0" w:color="000000"/>
              <w:left w:val="single" w:sz="4" w:space="0" w:color="000000"/>
              <w:bottom w:val="single" w:sz="4" w:space="0" w:color="000000"/>
              <w:right w:val="single" w:sz="4" w:space="0" w:color="000000"/>
            </w:tcBorders>
            <w:shd w:color="auto" w:fill="E4DFEB" w:val="clear"/>
          </w:tcPr>
          <w:p>
            <w:pPr>
              <w:pStyle w:val="TableParagraph"/>
              <w:widowControl w:val="false"/>
              <w:tabs>
                <w:tab w:val="clear" w:pos="720"/>
                <w:tab w:val="left" w:pos="618" w:leader="none"/>
              </w:tabs>
              <w:spacing w:lineRule="exact" w:line="229" w:before="5" w:after="0"/>
              <w:ind w:left="215"/>
              <w:jc w:val="left"/>
              <w:rPr>
                <w:rFonts w:ascii="Arial" w:hAnsi="Arial" w:cs="Arial"/>
                <w:sz w:val="24"/>
                <w:szCs w:val="24"/>
              </w:rPr>
            </w:pPr>
            <w:r>
              <w:rPr>
                <w:rFonts w:eastAsia="Arial" w:cs="Arial" w:ascii="Arial" w:hAnsi="Arial"/>
                <w:spacing w:val="-2"/>
                <w:kern w:val="0"/>
                <w:sz w:val="24"/>
                <w:szCs w:val="24"/>
                <w:lang w:eastAsia="en-US" w:bidi="ar-SA"/>
              </w:rPr>
              <w:t>Гкал/ч</w:t>
            </w:r>
          </w:p>
        </w:tc>
        <w:tc>
          <w:tcPr>
            <w:tcW w:w="850" w:type="dxa"/>
            <w:tcBorders>
              <w:top w:val="single" w:sz="4" w:space="0" w:color="000000"/>
              <w:left w:val="single" w:sz="4" w:space="0" w:color="000000"/>
              <w:bottom w:val="single" w:sz="4" w:space="0" w:color="000000"/>
              <w:right w:val="single" w:sz="4" w:space="0" w:color="000000"/>
            </w:tcBorders>
            <w:shd w:color="auto" w:fill="E4DFEB" w:val="clear"/>
          </w:tcPr>
          <w:p>
            <w:pPr>
              <w:pStyle w:val="TableParagraph"/>
              <w:widowControl w:val="false"/>
              <w:tabs>
                <w:tab w:val="clear" w:pos="720"/>
                <w:tab w:val="left" w:pos="618" w:leader="none"/>
              </w:tabs>
              <w:spacing w:lineRule="exact" w:line="229" w:before="5" w:after="0"/>
              <w:ind w:left="154" w:right="149"/>
              <w:jc w:val="center"/>
              <w:rPr>
                <w:rFonts w:ascii="Arial" w:hAnsi="Arial" w:cs="Arial"/>
                <w:sz w:val="24"/>
                <w:szCs w:val="24"/>
              </w:rPr>
            </w:pPr>
            <w:r>
              <w:rPr>
                <w:rFonts w:eastAsia="Arial" w:cs="Arial" w:ascii="Arial" w:hAnsi="Arial"/>
                <w:spacing w:val="-5"/>
                <w:kern w:val="0"/>
                <w:sz w:val="24"/>
                <w:szCs w:val="24"/>
                <w:lang w:eastAsia="en-US" w:bidi="ar-SA"/>
              </w:rPr>
              <w:t>т/ч</w:t>
            </w:r>
          </w:p>
        </w:tc>
        <w:tc>
          <w:tcPr>
            <w:tcW w:w="1278" w:type="dxa"/>
            <w:vMerge w:val="continue"/>
            <w:tcBorders>
              <w:left w:val="single" w:sz="4" w:space="0" w:color="000000"/>
              <w:bottom w:val="single" w:sz="4" w:space="0" w:color="000000"/>
              <w:right w:val="single" w:sz="4" w:space="0" w:color="000000"/>
            </w:tcBorders>
            <w:shd w:color="auto" w:fill="E4DFEB"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275" w:type="dxa"/>
            <w:vMerge w:val="continue"/>
            <w:tcBorders>
              <w:left w:val="single" w:sz="4" w:space="0" w:color="000000"/>
              <w:bottom w:val="single" w:sz="4" w:space="0" w:color="000000"/>
              <w:right w:val="single" w:sz="4" w:space="0" w:color="000000"/>
            </w:tcBorders>
            <w:shd w:color="auto" w:fill="E4DFEB"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r>
      <w:tr>
        <w:trPr>
          <w:trHeight w:val="290"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5364" w:type="dxa"/>
            <w:gridSpan w:val="10"/>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4" w:after="0"/>
              <w:ind w:left="5251" w:right="5249"/>
              <w:jc w:val="center"/>
              <w:rPr>
                <w:rFonts w:ascii="Arial" w:hAnsi="Arial" w:cs="Arial"/>
                <w:sz w:val="24"/>
                <w:szCs w:val="24"/>
              </w:rPr>
            </w:pPr>
            <w:r>
              <w:rPr>
                <w:rFonts w:eastAsia="Arial" w:cs="Arial" w:ascii="Arial" w:hAnsi="Arial"/>
                <w:spacing w:val="-2"/>
                <w:kern w:val="0"/>
                <w:sz w:val="24"/>
                <w:szCs w:val="24"/>
                <w:lang w:eastAsia="en-US" w:bidi="ar-SA"/>
              </w:rPr>
              <w:t>Индивидуальные</w:t>
            </w:r>
            <w:r>
              <w:rPr>
                <w:rFonts w:eastAsia="Arial" w:cs="Arial" w:ascii="Arial" w:hAnsi="Arial"/>
                <w:spacing w:val="10"/>
                <w:kern w:val="0"/>
                <w:sz w:val="24"/>
                <w:szCs w:val="24"/>
                <w:lang w:eastAsia="en-US" w:bidi="ar-SA"/>
              </w:rPr>
              <w:t xml:space="preserve"> </w:t>
            </w:r>
            <w:r>
              <w:rPr>
                <w:rFonts w:eastAsia="Arial" w:cs="Arial" w:ascii="Arial" w:hAnsi="Arial"/>
                <w:spacing w:val="-2"/>
                <w:kern w:val="0"/>
                <w:sz w:val="24"/>
                <w:szCs w:val="24"/>
                <w:lang w:eastAsia="en-US" w:bidi="ar-SA"/>
              </w:rPr>
              <w:t>источники</w:t>
            </w:r>
            <w:r>
              <w:rPr>
                <w:rFonts w:eastAsia="Arial" w:cs="Arial" w:ascii="Arial" w:hAnsi="Arial"/>
                <w:spacing w:val="11"/>
                <w:kern w:val="0"/>
                <w:sz w:val="24"/>
                <w:szCs w:val="24"/>
                <w:lang w:eastAsia="en-US" w:bidi="ar-SA"/>
              </w:rPr>
              <w:t xml:space="preserve"> </w:t>
            </w:r>
            <w:r>
              <w:rPr>
                <w:rFonts w:eastAsia="Arial" w:cs="Arial" w:ascii="Arial" w:hAnsi="Arial"/>
                <w:spacing w:val="-2"/>
                <w:kern w:val="0"/>
                <w:sz w:val="24"/>
                <w:szCs w:val="24"/>
                <w:lang w:eastAsia="en-US" w:bidi="ar-SA"/>
              </w:rPr>
              <w:t>теплоснабжения</w:t>
            </w:r>
            <w:r>
              <w:rPr>
                <w:rFonts w:eastAsia="Arial" w:cs="Arial" w:ascii="Arial" w:hAnsi="Arial"/>
                <w:spacing w:val="13"/>
                <w:kern w:val="0"/>
                <w:sz w:val="24"/>
                <w:szCs w:val="24"/>
                <w:lang w:eastAsia="en-US" w:bidi="ar-SA"/>
              </w:rPr>
              <w:t xml:space="preserve"> </w:t>
            </w:r>
            <w:r>
              <w:rPr>
                <w:rFonts w:eastAsia="Arial" w:cs="Arial" w:ascii="Arial" w:hAnsi="Arial"/>
                <w:spacing w:val="-2"/>
                <w:kern w:val="0"/>
                <w:sz w:val="24"/>
                <w:szCs w:val="24"/>
                <w:lang w:eastAsia="en-US" w:bidi="ar-SA"/>
              </w:rPr>
              <w:t>пгт.Уруссу</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eastAsia="Arial" w:cs="Arial" w:ascii="Arial" w:hAnsi="Arial"/>
                <w:kern w:val="0"/>
                <w:sz w:val="24"/>
                <w:szCs w:val="24"/>
                <w:lang w:eastAsia="en-US" w:bidi="ar-SA"/>
              </w:rPr>
              <w:t>1</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auto" w:line="235" w:before="0" w:after="0"/>
              <w:ind w:left="57" w:right="329"/>
              <w:jc w:val="left"/>
              <w:rPr>
                <w:rFonts w:ascii="Arial" w:hAnsi="Arial" w:cs="Arial"/>
                <w:spacing w:val="-2"/>
                <w:sz w:val="24"/>
                <w:szCs w:val="24"/>
              </w:rPr>
            </w:pPr>
            <w:r>
              <w:rPr>
                <w:rFonts w:eastAsia="Arial" w:cs="Arial" w:ascii="Arial" w:hAnsi="Arial"/>
                <w:spacing w:val="-2"/>
                <w:kern w:val="0"/>
                <w:sz w:val="24"/>
                <w:szCs w:val="24"/>
                <w:lang w:eastAsia="en-US" w:bidi="ar-SA"/>
              </w:rPr>
              <w:t>Котельная пгт.Уруссу, ул.Пушкина, д. 105/1</w:t>
            </w:r>
          </w:p>
        </w:tc>
        <w:tc>
          <w:tcPr>
            <w:tcW w:w="24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10" w:after="0"/>
              <w:ind w:hanging="447" w:left="739" w:right="272"/>
              <w:jc w:val="left"/>
              <w:rPr>
                <w:rFonts w:ascii="Arial" w:hAnsi="Arial" w:cs="Arial"/>
                <w:sz w:val="24"/>
                <w:szCs w:val="24"/>
              </w:rPr>
            </w:pPr>
            <w:r>
              <w:rPr>
                <w:rFonts w:eastAsia="Arial" w:cs="Arial" w:ascii="Arial" w:hAnsi="Arial"/>
                <w:kern w:val="0"/>
                <w:sz w:val="24"/>
                <w:szCs w:val="24"/>
                <w:lang w:eastAsia="en-US" w:bidi="ar-SA"/>
              </w:rPr>
              <w:t>КЦСОН «Гармония»</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val="en-US" w:eastAsia="en-US" w:bidi="ar-SA"/>
              </w:rPr>
              <w:t>RS – H150</w:t>
            </w:r>
            <w:r>
              <w:rPr>
                <w:rFonts w:eastAsia="Arial" w:cs="Arial" w:ascii="Arial" w:hAnsi="Arial"/>
                <w:kern w:val="0"/>
                <w:sz w:val="24"/>
                <w:szCs w:val="24"/>
                <w:lang w:eastAsia="en-US" w:bidi="ar-SA"/>
              </w:rPr>
              <w:t>- 1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0,1</w:t>
            </w:r>
            <w:r>
              <w:rPr>
                <w:rFonts w:eastAsia="Arial" w:cs="Arial" w:ascii="Arial" w:hAnsi="Arial"/>
                <w:kern w:val="0"/>
                <w:sz w:val="24"/>
                <w:szCs w:val="24"/>
                <w:lang w:val="en-US" w:eastAsia="en-US" w:bidi="ar-SA"/>
              </w:rPr>
              <w:t>3</w:t>
            </w:r>
            <w:r>
              <w:rPr>
                <w:rFonts w:eastAsia="Arial" w:cs="Arial" w:ascii="Arial" w:hAnsi="Arial"/>
                <w:kern w:val="0"/>
                <w:sz w:val="24"/>
                <w:szCs w:val="24"/>
                <w:lang w:eastAsia="en-US" w:bidi="ar-SA"/>
              </w:rPr>
              <w:t>7</w:t>
            </w:r>
            <w:r>
              <w:rPr>
                <w:rFonts w:eastAsia="Arial" w:cs="Arial" w:ascii="Arial" w:hAnsi="Arial"/>
                <w:spacing w:val="-1"/>
                <w:kern w:val="0"/>
                <w:sz w:val="24"/>
                <w:szCs w:val="24"/>
                <w:lang w:eastAsia="en-US" w:bidi="ar-SA"/>
              </w:rPr>
              <w:t xml:space="preserve"> </w:t>
            </w:r>
            <w:r>
              <w:rPr>
                <w:rFonts w:eastAsia="Arial" w:cs="Arial" w:ascii="Arial" w:hAnsi="Arial"/>
                <w:spacing w:val="-2"/>
                <w:kern w:val="0"/>
                <w:sz w:val="24"/>
                <w:szCs w:val="24"/>
                <w:lang w:eastAsia="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lineRule="exact" w:line="229" w:before="110" w:after="0"/>
              <w:jc w:val="center"/>
              <w:rPr>
                <w:rFonts w:ascii="Arial" w:hAnsi="Arial" w:cs="Arial"/>
                <w:sz w:val="24"/>
                <w:szCs w:val="24"/>
              </w:rPr>
            </w:pPr>
            <w:r>
              <w:rPr>
                <w:rFonts w:eastAsia="Arial" w:cs="Arial" w:ascii="Arial" w:hAnsi="Arial"/>
                <w:spacing w:val="-4"/>
                <w:kern w:val="0"/>
                <w:sz w:val="24"/>
                <w:szCs w:val="24"/>
                <w:lang w:eastAsia="en-US" w:bidi="ar-SA"/>
              </w:rPr>
              <w:t>0,1</w:t>
            </w:r>
            <w:r>
              <w:rPr>
                <w:rFonts w:eastAsia="Arial" w:cs="Arial" w:ascii="Arial" w:hAnsi="Arial"/>
                <w:spacing w:val="-4"/>
                <w:kern w:val="0"/>
                <w:sz w:val="24"/>
                <w:szCs w:val="24"/>
                <w:lang w:val="en-US" w:eastAsia="en-US" w:bidi="ar-SA"/>
              </w:rPr>
              <w:t>3</w:t>
            </w:r>
            <w:r>
              <w:rPr>
                <w:rFonts w:eastAsia="Arial" w:cs="Arial" w:ascii="Arial" w:hAnsi="Arial"/>
                <w:spacing w:val="-4"/>
                <w:kern w:val="0"/>
                <w:sz w:val="24"/>
                <w:szCs w:val="24"/>
                <w:lang w:eastAsia="en-US" w:bidi="ar-SA"/>
              </w:rPr>
              <w:t>7</w:t>
            </w:r>
          </w:p>
          <w:p>
            <w:pPr>
              <w:pStyle w:val="TableParagraph"/>
              <w:widowControl w:val="false"/>
              <w:tabs>
                <w:tab w:val="clear" w:pos="720"/>
                <w:tab w:val="left" w:pos="618" w:leader="none"/>
              </w:tabs>
              <w:spacing w:lineRule="exact" w:line="229" w:before="0" w:after="0"/>
              <w:jc w:val="center"/>
              <w:rPr>
                <w:rFonts w:ascii="Arial" w:hAnsi="Arial" w:cs="Arial"/>
                <w:sz w:val="24"/>
                <w:szCs w:val="24"/>
              </w:rPr>
            </w:pPr>
            <w:r>
              <w:rPr>
                <w:rFonts w:eastAsia="Arial" w:cs="Arial" w:ascii="Arial" w:hAnsi="Arial"/>
                <w:spacing w:val="-2"/>
                <w:kern w:val="0"/>
                <w:sz w:val="24"/>
                <w:szCs w:val="24"/>
                <w:lang w:eastAsia="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eastAsia="Arial" w:cs="Arial" w:ascii="Arial" w:hAnsi="Arial"/>
                <w:kern w:val="0"/>
                <w:sz w:val="24"/>
                <w:szCs w:val="24"/>
                <w:lang w:eastAsia="en-US" w:bidi="ar-SA"/>
              </w:rPr>
              <w:t>2</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auto" w:line="235" w:before="0" w:after="0"/>
              <w:ind w:left="57" w:right="329"/>
              <w:jc w:val="left"/>
              <w:rPr>
                <w:rFonts w:ascii="Arial" w:hAnsi="Arial" w:cs="Arial"/>
                <w:spacing w:val="-2"/>
                <w:sz w:val="24"/>
                <w:szCs w:val="24"/>
              </w:rPr>
            </w:pPr>
            <w:r>
              <w:rPr>
                <w:rFonts w:eastAsia="Arial" w:cs="Arial" w:ascii="Arial" w:hAnsi="Arial"/>
                <w:spacing w:val="-2"/>
                <w:kern w:val="0"/>
                <w:sz w:val="24"/>
                <w:szCs w:val="24"/>
                <w:lang w:eastAsia="en-US" w:bidi="ar-SA"/>
              </w:rPr>
              <w:t>Котельная пгт.Уруссу, ул.Уруссинская, д. 1 б</w:t>
            </w:r>
          </w:p>
        </w:tc>
        <w:tc>
          <w:tcPr>
            <w:tcW w:w="24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10" w:after="0"/>
              <w:ind w:hanging="447" w:left="739" w:right="272"/>
              <w:jc w:val="left"/>
              <w:rPr>
                <w:rFonts w:ascii="Arial" w:hAnsi="Arial" w:cs="Arial"/>
                <w:sz w:val="24"/>
                <w:szCs w:val="24"/>
              </w:rPr>
            </w:pPr>
            <w:r>
              <w:rPr>
                <w:rFonts w:eastAsia="Arial" w:cs="Arial" w:ascii="Arial" w:hAnsi="Arial"/>
                <w:kern w:val="0"/>
                <w:sz w:val="24"/>
                <w:szCs w:val="24"/>
                <w:lang w:eastAsia="en-US" w:bidi="ar-SA"/>
              </w:rPr>
              <w:t>ДЮСШ «Олимп»</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val="en-US" w:eastAsia="en-US" w:bidi="ar-SA"/>
              </w:rPr>
              <w:t>RS- A400</w:t>
            </w:r>
            <w:r>
              <w:rPr>
                <w:rFonts w:eastAsia="Arial" w:cs="Arial" w:ascii="Arial" w:hAnsi="Arial"/>
                <w:kern w:val="0"/>
                <w:sz w:val="24"/>
                <w:szCs w:val="24"/>
                <w:lang w:eastAsia="en-US" w:bidi="ar-SA"/>
              </w:rPr>
              <w:t>- 3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1,</w:t>
            </w:r>
            <w:r>
              <w:rPr>
                <w:rFonts w:eastAsia="Arial" w:cs="Arial" w:ascii="Arial" w:hAnsi="Arial"/>
                <w:kern w:val="0"/>
                <w:sz w:val="24"/>
                <w:szCs w:val="24"/>
                <w:lang w:val="en-US" w:eastAsia="en-US" w:bidi="ar-SA"/>
              </w:rPr>
              <w:t>032</w:t>
            </w:r>
            <w:r>
              <w:rPr>
                <w:rFonts w:eastAsia="Arial" w:cs="Arial" w:ascii="Arial" w:hAnsi="Arial"/>
                <w:kern w:val="0"/>
                <w:sz w:val="24"/>
                <w:szCs w:val="24"/>
                <w:lang w:eastAsia="en-US" w:bidi="ar-SA"/>
              </w:rPr>
              <w:t xml:space="preserve">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lineRule="exact" w:line="229" w:before="110" w:after="0"/>
              <w:jc w:val="center"/>
              <w:rPr>
                <w:rFonts w:ascii="Arial" w:hAnsi="Arial" w:cs="Arial"/>
                <w:sz w:val="24"/>
                <w:szCs w:val="24"/>
              </w:rPr>
            </w:pPr>
            <w:r>
              <w:rPr>
                <w:rFonts w:eastAsia="Arial" w:cs="Arial" w:ascii="Arial" w:hAnsi="Arial"/>
                <w:kern w:val="0"/>
                <w:sz w:val="24"/>
                <w:szCs w:val="24"/>
                <w:lang w:eastAsia="en-US" w:bidi="ar-SA"/>
              </w:rPr>
              <w:t>1,</w:t>
            </w:r>
            <w:r>
              <w:rPr>
                <w:rFonts w:eastAsia="Arial" w:cs="Arial" w:ascii="Arial" w:hAnsi="Arial"/>
                <w:kern w:val="0"/>
                <w:sz w:val="24"/>
                <w:szCs w:val="24"/>
                <w:lang w:val="en-US" w:eastAsia="en-US" w:bidi="ar-SA"/>
              </w:rPr>
              <w:t>032</w:t>
            </w:r>
            <w:r>
              <w:rPr>
                <w:rFonts w:eastAsia="Arial" w:cs="Arial" w:ascii="Arial" w:hAnsi="Arial"/>
                <w:kern w:val="0"/>
                <w:sz w:val="24"/>
                <w:szCs w:val="24"/>
                <w:lang w:eastAsia="en-US" w:bidi="ar-SA"/>
              </w:rPr>
              <w:t xml:space="preserve">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eastAsia="Arial" w:cs="Arial" w:ascii="Arial" w:hAnsi="Arial"/>
                <w:kern w:val="0"/>
                <w:sz w:val="24"/>
                <w:szCs w:val="24"/>
                <w:lang w:eastAsia="en-US" w:bidi="ar-SA"/>
              </w:rPr>
              <w:t>3</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auto" w:line="235" w:before="0" w:after="0"/>
              <w:ind w:left="57" w:right="329"/>
              <w:jc w:val="left"/>
              <w:rPr>
                <w:rFonts w:ascii="Arial" w:hAnsi="Arial" w:cs="Arial"/>
                <w:spacing w:val="-2"/>
                <w:sz w:val="24"/>
                <w:szCs w:val="24"/>
              </w:rPr>
            </w:pPr>
            <w:r>
              <w:rPr>
                <w:rFonts w:eastAsia="Arial" w:cs="Arial" w:ascii="Arial" w:hAnsi="Arial"/>
                <w:spacing w:val="-2"/>
                <w:kern w:val="0"/>
                <w:sz w:val="24"/>
                <w:szCs w:val="24"/>
                <w:lang w:eastAsia="en-US" w:bidi="ar-SA"/>
              </w:rPr>
              <w:t>Котельная пгт.Уруссу, ул.Ленина, д. 19</w:t>
            </w:r>
          </w:p>
        </w:tc>
        <w:tc>
          <w:tcPr>
            <w:tcW w:w="24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10" w:after="0"/>
              <w:ind w:hanging="447" w:left="739" w:right="272"/>
              <w:jc w:val="left"/>
              <w:rPr>
                <w:rFonts w:ascii="Arial" w:hAnsi="Arial" w:cs="Arial"/>
                <w:sz w:val="24"/>
                <w:szCs w:val="24"/>
              </w:rPr>
            </w:pPr>
            <w:r>
              <w:rPr>
                <w:rFonts w:eastAsia="Arial" w:cs="Arial" w:ascii="Arial" w:hAnsi="Arial"/>
                <w:kern w:val="0"/>
                <w:sz w:val="24"/>
                <w:szCs w:val="24"/>
                <w:lang w:eastAsia="en-US" w:bidi="ar-SA"/>
              </w:rPr>
              <w:t>ГАУЗ «Уруссинская ЦРБ»</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val="en-US" w:eastAsia="en-US" w:bidi="ar-SA"/>
              </w:rPr>
              <w:t>RS</w:t>
            </w:r>
            <w:r>
              <w:rPr>
                <w:rFonts w:eastAsia="Arial" w:cs="Arial" w:ascii="Arial" w:hAnsi="Arial"/>
                <w:kern w:val="0"/>
                <w:sz w:val="24"/>
                <w:szCs w:val="24"/>
                <w:lang w:eastAsia="en-US" w:bidi="ar-SA"/>
              </w:rPr>
              <w:t xml:space="preserve"> – </w:t>
            </w:r>
            <w:r>
              <w:rPr>
                <w:rFonts w:eastAsia="Arial" w:cs="Arial" w:ascii="Arial" w:hAnsi="Arial"/>
                <w:kern w:val="0"/>
                <w:sz w:val="24"/>
                <w:szCs w:val="24"/>
                <w:lang w:val="en-US" w:eastAsia="en-US" w:bidi="ar-SA"/>
              </w:rPr>
              <w:t>D</w:t>
            </w:r>
            <w:r>
              <w:rPr>
                <w:rFonts w:eastAsia="Arial" w:cs="Arial" w:ascii="Arial" w:hAnsi="Arial"/>
                <w:kern w:val="0"/>
                <w:sz w:val="24"/>
                <w:szCs w:val="24"/>
                <w:lang w:eastAsia="en-US" w:bidi="ar-SA"/>
              </w:rPr>
              <w:t xml:space="preserve">1500- 2 ед., </w:t>
            </w:r>
            <w:r>
              <w:rPr>
                <w:rFonts w:eastAsia="Arial" w:cs="Arial" w:ascii="Arial" w:hAnsi="Arial"/>
                <w:kern w:val="0"/>
                <w:sz w:val="24"/>
                <w:szCs w:val="24"/>
                <w:lang w:val="en-US" w:eastAsia="en-US" w:bidi="ar-SA"/>
              </w:rPr>
              <w:t>RS</w:t>
            </w:r>
            <w:r>
              <w:rPr>
                <w:rFonts w:eastAsia="Arial" w:cs="Arial" w:ascii="Arial" w:hAnsi="Arial"/>
                <w:kern w:val="0"/>
                <w:sz w:val="24"/>
                <w:szCs w:val="24"/>
                <w:lang w:eastAsia="en-US" w:bidi="ar-SA"/>
              </w:rPr>
              <w:t xml:space="preserve"> – </w:t>
            </w:r>
            <w:r>
              <w:rPr>
                <w:rFonts w:eastAsia="Arial" w:cs="Arial" w:ascii="Arial" w:hAnsi="Arial"/>
                <w:kern w:val="0"/>
                <w:sz w:val="24"/>
                <w:szCs w:val="24"/>
                <w:lang w:val="en-US" w:eastAsia="en-US" w:bidi="ar-SA"/>
              </w:rPr>
              <w:t>H</w:t>
            </w:r>
            <w:r>
              <w:rPr>
                <w:rFonts w:eastAsia="Arial" w:cs="Arial" w:ascii="Arial" w:hAnsi="Arial"/>
                <w:kern w:val="0"/>
                <w:sz w:val="24"/>
                <w:szCs w:val="24"/>
                <w:lang w:eastAsia="en-US" w:bidi="ar-SA"/>
              </w:rPr>
              <w:t xml:space="preserve">100- 1 ед., </w:t>
            </w:r>
            <w:r>
              <w:rPr>
                <w:rFonts w:eastAsia="Arial" w:cs="Arial" w:ascii="Arial" w:hAnsi="Arial"/>
                <w:kern w:val="0"/>
                <w:sz w:val="24"/>
                <w:szCs w:val="24"/>
                <w:lang w:val="en-US" w:eastAsia="en-US" w:bidi="ar-SA"/>
              </w:rPr>
              <w:t>Celtik</w:t>
            </w:r>
            <w:r>
              <w:rPr>
                <w:rFonts w:eastAsia="Arial" w:cs="Arial" w:ascii="Arial" w:hAnsi="Arial"/>
                <w:kern w:val="0"/>
                <w:sz w:val="24"/>
                <w:szCs w:val="24"/>
                <w:lang w:eastAsia="en-US" w:bidi="ar-SA"/>
              </w:rPr>
              <w:t xml:space="preserve"> –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2,721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lineRule="exact" w:line="229" w:before="110" w:after="0"/>
              <w:jc w:val="center"/>
              <w:rPr>
                <w:rFonts w:ascii="Arial" w:hAnsi="Arial" w:cs="Arial"/>
                <w:sz w:val="24"/>
                <w:szCs w:val="24"/>
              </w:rPr>
            </w:pPr>
            <w:r>
              <w:rPr>
                <w:rFonts w:eastAsia="Arial" w:cs="Arial" w:ascii="Arial" w:hAnsi="Arial"/>
                <w:kern w:val="0"/>
                <w:sz w:val="24"/>
                <w:szCs w:val="24"/>
                <w:lang w:eastAsia="en-US" w:bidi="ar-SA"/>
              </w:rPr>
              <w:t>2,721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eastAsia="Arial" w:cs="Arial" w:ascii="Arial" w:hAnsi="Arial"/>
                <w:kern w:val="0"/>
                <w:sz w:val="24"/>
                <w:szCs w:val="24"/>
                <w:lang w:eastAsia="en-US" w:bidi="ar-SA"/>
              </w:rPr>
              <w:t>4</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auto" w:line="235" w:before="0" w:after="0"/>
              <w:ind w:left="57" w:right="329"/>
              <w:jc w:val="left"/>
              <w:rPr>
                <w:rFonts w:ascii="Arial" w:hAnsi="Arial" w:cs="Arial"/>
                <w:spacing w:val="-2"/>
                <w:sz w:val="24"/>
                <w:szCs w:val="24"/>
              </w:rPr>
            </w:pPr>
            <w:r>
              <w:rPr>
                <w:rFonts w:eastAsia="Arial" w:cs="Arial" w:ascii="Arial" w:hAnsi="Arial"/>
                <w:spacing w:val="-2"/>
                <w:kern w:val="0"/>
                <w:sz w:val="24"/>
                <w:szCs w:val="24"/>
                <w:lang w:eastAsia="en-US" w:bidi="ar-SA"/>
              </w:rPr>
              <w:t>Котельная пгт.Уруссу, ул.Пушкина, д.70</w:t>
            </w:r>
          </w:p>
        </w:tc>
        <w:tc>
          <w:tcPr>
            <w:tcW w:w="24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10" w:after="0"/>
              <w:ind w:hanging="447" w:left="739" w:right="272"/>
              <w:jc w:val="left"/>
              <w:rPr>
                <w:rFonts w:ascii="Arial" w:hAnsi="Arial" w:cs="Arial"/>
                <w:sz w:val="24"/>
                <w:szCs w:val="24"/>
              </w:rPr>
            </w:pPr>
            <w:r>
              <w:rPr>
                <w:rFonts w:eastAsia="Arial" w:cs="Arial" w:ascii="Arial" w:hAnsi="Arial"/>
                <w:kern w:val="0"/>
                <w:sz w:val="24"/>
                <w:szCs w:val="24"/>
                <w:lang w:eastAsia="en-US" w:bidi="ar-SA"/>
              </w:rPr>
              <w:t>МБОУ «Уруссинская НОШ №1»</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RS – H400- 2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lineRule="exact" w:line="229" w:before="110" w:after="0"/>
              <w:jc w:val="center"/>
              <w:rPr>
                <w:rFonts w:ascii="Arial" w:hAnsi="Arial" w:cs="Arial"/>
                <w:sz w:val="24"/>
                <w:szCs w:val="24"/>
              </w:rPr>
            </w:pPr>
            <w:r>
              <w:rPr>
                <w:rFonts w:eastAsia="Arial" w:cs="Arial" w:ascii="Arial" w:hAnsi="Arial"/>
                <w:kern w:val="0"/>
                <w:sz w:val="24"/>
                <w:szCs w:val="24"/>
                <w:lang w:eastAsia="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eastAsia="Arial" w:cs="Arial" w:ascii="Arial" w:hAnsi="Arial"/>
                <w:kern w:val="0"/>
                <w:sz w:val="24"/>
                <w:szCs w:val="24"/>
                <w:lang w:eastAsia="en-US" w:bidi="ar-SA"/>
              </w:rPr>
              <w:t>5</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auto" w:line="235" w:before="0" w:after="0"/>
              <w:ind w:left="57" w:right="329"/>
              <w:jc w:val="left"/>
              <w:rPr>
                <w:rFonts w:ascii="Arial" w:hAnsi="Arial" w:cs="Arial"/>
                <w:spacing w:val="-2"/>
                <w:sz w:val="24"/>
                <w:szCs w:val="24"/>
              </w:rPr>
            </w:pPr>
            <w:r>
              <w:rPr>
                <w:rFonts w:eastAsia="Arial" w:cs="Arial" w:ascii="Arial" w:hAnsi="Arial"/>
                <w:spacing w:val="-2"/>
                <w:kern w:val="0"/>
                <w:sz w:val="24"/>
                <w:szCs w:val="24"/>
                <w:lang w:eastAsia="en-US" w:bidi="ar-SA"/>
              </w:rPr>
              <w:t>Котельная пгт.Уруссу, ул.Пушкина, д.89</w:t>
            </w:r>
          </w:p>
        </w:tc>
        <w:tc>
          <w:tcPr>
            <w:tcW w:w="24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10" w:after="0"/>
              <w:ind w:hanging="447" w:left="739" w:right="272"/>
              <w:jc w:val="left"/>
              <w:rPr>
                <w:rFonts w:ascii="Arial" w:hAnsi="Arial" w:cs="Arial"/>
                <w:sz w:val="24"/>
                <w:szCs w:val="24"/>
              </w:rPr>
            </w:pPr>
            <w:r>
              <w:rPr>
                <w:rFonts w:eastAsia="Arial" w:cs="Arial" w:ascii="Arial" w:hAnsi="Arial"/>
                <w:kern w:val="0"/>
                <w:sz w:val="24"/>
                <w:szCs w:val="24"/>
                <w:lang w:eastAsia="en-US" w:bidi="ar-SA"/>
              </w:rPr>
              <w:t>МБОУ «Уруссинская СОШ №2»</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RS- A150- 2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0,258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lineRule="exact" w:line="229" w:before="110" w:after="0"/>
              <w:jc w:val="center"/>
              <w:rPr>
                <w:rFonts w:ascii="Arial" w:hAnsi="Arial" w:cs="Arial"/>
                <w:sz w:val="24"/>
                <w:szCs w:val="24"/>
              </w:rPr>
            </w:pPr>
            <w:r>
              <w:rPr>
                <w:rFonts w:eastAsia="Arial" w:cs="Arial" w:ascii="Arial" w:hAnsi="Arial"/>
                <w:kern w:val="0"/>
                <w:sz w:val="24"/>
                <w:szCs w:val="24"/>
                <w:lang w:eastAsia="en-US" w:bidi="ar-SA"/>
              </w:rPr>
              <w:t>0,26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eastAsia="Arial" w:cs="Arial" w:ascii="Arial" w:hAnsi="Arial"/>
                <w:kern w:val="0"/>
                <w:sz w:val="24"/>
                <w:szCs w:val="24"/>
                <w:lang w:eastAsia="en-US" w:bidi="ar-SA"/>
              </w:rPr>
              <w:t>6</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auto" w:line="235" w:before="0" w:after="0"/>
              <w:ind w:left="57" w:right="329"/>
              <w:jc w:val="left"/>
              <w:rPr>
                <w:rFonts w:ascii="Arial" w:hAnsi="Arial" w:cs="Arial"/>
                <w:spacing w:val="-2"/>
                <w:sz w:val="24"/>
                <w:szCs w:val="24"/>
              </w:rPr>
            </w:pPr>
            <w:r>
              <w:rPr>
                <w:rFonts w:eastAsia="Arial" w:cs="Arial" w:ascii="Arial" w:hAnsi="Arial"/>
                <w:spacing w:val="-2"/>
                <w:kern w:val="0"/>
                <w:sz w:val="24"/>
                <w:szCs w:val="24"/>
                <w:lang w:eastAsia="en-US" w:bidi="ar-SA"/>
              </w:rPr>
              <w:t>Котельная пгт.Уруссу, ул.Пушкина, д.22 а</w:t>
            </w:r>
          </w:p>
        </w:tc>
        <w:tc>
          <w:tcPr>
            <w:tcW w:w="24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10" w:after="0"/>
              <w:ind w:hanging="447" w:left="739" w:right="272"/>
              <w:jc w:val="left"/>
              <w:rPr>
                <w:rFonts w:ascii="Arial" w:hAnsi="Arial" w:cs="Arial"/>
                <w:sz w:val="24"/>
                <w:szCs w:val="24"/>
              </w:rPr>
            </w:pPr>
            <w:r>
              <w:rPr>
                <w:rFonts w:eastAsia="Arial" w:cs="Arial" w:ascii="Arial" w:hAnsi="Arial"/>
                <w:kern w:val="0"/>
                <w:sz w:val="24"/>
                <w:szCs w:val="24"/>
                <w:lang w:eastAsia="en-US" w:bidi="ar-SA"/>
              </w:rPr>
              <w:t>МБОУ «Уруссинская СОШ №3»</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RS- A200- 2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lineRule="exact" w:line="229" w:before="110" w:after="0"/>
              <w:jc w:val="center"/>
              <w:rPr>
                <w:rFonts w:ascii="Arial" w:hAnsi="Arial" w:cs="Arial"/>
                <w:sz w:val="24"/>
                <w:szCs w:val="24"/>
              </w:rPr>
            </w:pPr>
            <w:r>
              <w:rPr>
                <w:rFonts w:eastAsia="Arial" w:cs="Arial" w:ascii="Arial" w:hAnsi="Arial"/>
                <w:kern w:val="0"/>
                <w:sz w:val="24"/>
                <w:szCs w:val="24"/>
                <w:lang w:eastAsia="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7</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auto" w:line="235" w:before="0" w:after="0"/>
              <w:ind w:left="57" w:right="329"/>
              <w:jc w:val="left"/>
              <w:rPr>
                <w:rFonts w:ascii="Arial" w:hAnsi="Arial" w:cs="Arial"/>
                <w:sz w:val="24"/>
                <w:szCs w:val="24"/>
              </w:rPr>
            </w:pPr>
            <w:r>
              <w:rPr>
                <w:rFonts w:eastAsia="Arial" w:cs="Arial" w:ascii="Arial" w:hAnsi="Arial"/>
                <w:spacing w:val="-2"/>
                <w:kern w:val="0"/>
                <w:sz w:val="24"/>
                <w:szCs w:val="24"/>
                <w:lang w:eastAsia="en-US" w:bidi="ar-SA"/>
              </w:rPr>
              <w:t>Котельная пгт.Уруссу,</w:t>
            </w:r>
          </w:p>
          <w:p>
            <w:pPr>
              <w:pStyle w:val="TableParagraph"/>
              <w:widowControl w:val="false"/>
              <w:tabs>
                <w:tab w:val="clear" w:pos="720"/>
                <w:tab w:val="left" w:pos="618" w:leader="none"/>
              </w:tabs>
              <w:spacing w:lineRule="exact" w:line="217" w:before="0" w:after="0"/>
              <w:ind w:left="57"/>
              <w:jc w:val="left"/>
              <w:rPr>
                <w:rFonts w:ascii="Arial" w:hAnsi="Arial" w:cs="Arial"/>
                <w:sz w:val="24"/>
                <w:szCs w:val="24"/>
              </w:rPr>
            </w:pPr>
            <w:r>
              <w:rPr>
                <w:rFonts w:eastAsia="Arial" w:cs="Arial" w:ascii="Arial" w:hAnsi="Arial"/>
                <w:kern w:val="0"/>
                <w:sz w:val="24"/>
                <w:szCs w:val="24"/>
                <w:lang w:eastAsia="en-US" w:bidi="ar-SA"/>
              </w:rPr>
              <w:t>ул.Мияссарова,</w:t>
            </w:r>
            <w:r>
              <w:rPr>
                <w:rFonts w:eastAsia="Arial" w:cs="Arial" w:ascii="Arial" w:hAnsi="Arial"/>
                <w:spacing w:val="50"/>
                <w:kern w:val="0"/>
                <w:sz w:val="24"/>
                <w:szCs w:val="24"/>
                <w:lang w:eastAsia="en-US" w:bidi="ar-SA"/>
              </w:rPr>
              <w:t xml:space="preserve"> </w:t>
            </w:r>
            <w:r>
              <w:rPr>
                <w:rFonts w:eastAsia="Arial" w:cs="Arial" w:ascii="Arial" w:hAnsi="Arial"/>
                <w:spacing w:val="-5"/>
                <w:kern w:val="0"/>
                <w:sz w:val="24"/>
                <w:szCs w:val="24"/>
                <w:lang w:eastAsia="en-US" w:bidi="ar-SA"/>
              </w:rPr>
              <w:t>69</w:t>
            </w:r>
          </w:p>
        </w:tc>
        <w:tc>
          <w:tcPr>
            <w:tcW w:w="24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10" w:after="0"/>
              <w:ind w:hanging="447" w:left="739" w:right="272"/>
              <w:jc w:val="center"/>
              <w:rPr>
                <w:rFonts w:ascii="Arial" w:hAnsi="Arial" w:cs="Arial"/>
                <w:sz w:val="24"/>
                <w:szCs w:val="24"/>
              </w:rPr>
            </w:pPr>
            <w:r>
              <w:rPr>
                <w:rFonts w:eastAsia="Arial" w:cs="Arial" w:ascii="Arial" w:hAnsi="Arial"/>
                <w:kern w:val="0"/>
                <w:sz w:val="24"/>
                <w:szCs w:val="24"/>
                <w:lang w:eastAsia="en-US" w:bidi="ar-SA"/>
              </w:rPr>
              <w:t>ЦДТ</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left="-263"/>
              <w:jc w:val="center"/>
              <w:rPr>
                <w:rFonts w:ascii="Arial" w:hAnsi="Arial" w:cs="Arial"/>
                <w:sz w:val="24"/>
                <w:szCs w:val="24"/>
              </w:rPr>
            </w:pPr>
            <w:r>
              <w:rPr>
                <w:rFonts w:eastAsia="Arial" w:cs="Arial" w:ascii="Arial" w:hAnsi="Arial"/>
                <w:kern w:val="0"/>
                <w:sz w:val="24"/>
                <w:szCs w:val="24"/>
                <w:lang w:eastAsia="en-US" w:bidi="ar-SA"/>
              </w:rPr>
              <w:t xml:space="preserve">  </w:t>
            </w:r>
            <w:r>
              <w:rPr>
                <w:rFonts w:eastAsia="Arial" w:cs="Arial" w:ascii="Arial" w:hAnsi="Arial"/>
                <w:kern w:val="0"/>
                <w:sz w:val="24"/>
                <w:szCs w:val="24"/>
                <w:lang w:eastAsia="en-US" w:bidi="ar-SA"/>
              </w:rPr>
              <w:t>RS-100</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2</w:t>
            </w:r>
            <w:r>
              <w:rPr>
                <w:rFonts w:eastAsia="Arial" w:cs="Arial" w:ascii="Arial" w:hAnsi="Arial"/>
                <w:spacing w:val="-1"/>
                <w:kern w:val="0"/>
                <w:sz w:val="24"/>
                <w:szCs w:val="24"/>
                <w:lang w:eastAsia="en-US" w:bidi="ar-SA"/>
              </w:rPr>
              <w:t xml:space="preserve"> </w:t>
            </w:r>
            <w:r>
              <w:rPr>
                <w:rFonts w:eastAsia="Arial" w:cs="Arial" w:ascii="Arial" w:hAnsi="Arial"/>
                <w:spacing w:val="-5"/>
                <w:kern w:val="0"/>
                <w:sz w:val="24"/>
                <w:szCs w:val="24"/>
                <w:lang w:eastAsia="en-US" w:bidi="ar-SA"/>
              </w:rPr>
              <w:t>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0,17</w:t>
            </w:r>
            <w:r>
              <w:rPr>
                <w:rFonts w:eastAsia="Arial" w:cs="Arial" w:ascii="Arial" w:hAnsi="Arial"/>
                <w:spacing w:val="-1"/>
                <w:kern w:val="0"/>
                <w:sz w:val="24"/>
                <w:szCs w:val="24"/>
                <w:lang w:eastAsia="en-US" w:bidi="ar-SA"/>
              </w:rPr>
              <w:t xml:space="preserve"> </w:t>
            </w:r>
            <w:r>
              <w:rPr>
                <w:rFonts w:eastAsia="Arial" w:cs="Arial" w:ascii="Arial" w:hAnsi="Arial"/>
                <w:spacing w:val="-2"/>
                <w:kern w:val="0"/>
                <w:sz w:val="24"/>
                <w:szCs w:val="24"/>
                <w:lang w:eastAsia="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lineRule="exact" w:line="229" w:before="110" w:after="0"/>
              <w:jc w:val="center"/>
              <w:rPr>
                <w:rFonts w:ascii="Arial" w:hAnsi="Arial" w:cs="Arial"/>
                <w:sz w:val="24"/>
                <w:szCs w:val="24"/>
              </w:rPr>
            </w:pPr>
            <w:r>
              <w:rPr>
                <w:rFonts w:eastAsia="Arial" w:cs="Arial" w:ascii="Arial" w:hAnsi="Arial"/>
                <w:spacing w:val="-4"/>
                <w:kern w:val="0"/>
                <w:sz w:val="24"/>
                <w:szCs w:val="24"/>
                <w:lang w:eastAsia="en-US" w:bidi="ar-SA"/>
              </w:rPr>
              <w:t>0,17</w:t>
            </w:r>
          </w:p>
          <w:p>
            <w:pPr>
              <w:pStyle w:val="TableParagraph"/>
              <w:widowControl w:val="false"/>
              <w:tabs>
                <w:tab w:val="clear" w:pos="720"/>
                <w:tab w:val="left" w:pos="618" w:leader="none"/>
              </w:tabs>
              <w:spacing w:lineRule="exact" w:line="229" w:before="0" w:after="0"/>
              <w:jc w:val="center"/>
              <w:rPr>
                <w:rFonts w:ascii="Arial" w:hAnsi="Arial" w:cs="Arial"/>
                <w:sz w:val="24"/>
                <w:szCs w:val="24"/>
              </w:rPr>
            </w:pPr>
            <w:r>
              <w:rPr>
                <w:rFonts w:eastAsia="Arial" w:cs="Arial" w:ascii="Arial" w:hAnsi="Arial"/>
                <w:spacing w:val="-2"/>
                <w:kern w:val="0"/>
                <w:sz w:val="24"/>
                <w:szCs w:val="24"/>
                <w:lang w:eastAsia="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110" w:after="0"/>
              <w:ind w:hanging="137" w:left="304" w:right="155"/>
              <w:jc w:val="left"/>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8</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auto" w:line="235" w:before="0" w:after="0"/>
              <w:ind w:left="57" w:right="329"/>
              <w:jc w:val="left"/>
              <w:rPr>
                <w:rFonts w:ascii="Arial" w:hAnsi="Arial" w:cs="Arial"/>
                <w:spacing w:val="-2"/>
                <w:sz w:val="24"/>
                <w:szCs w:val="24"/>
              </w:rPr>
            </w:pPr>
            <w:r>
              <w:rPr>
                <w:rFonts w:eastAsia="Arial" w:cs="Arial" w:ascii="Arial" w:hAnsi="Arial"/>
                <w:spacing w:val="-2"/>
                <w:kern w:val="0"/>
                <w:sz w:val="24"/>
                <w:szCs w:val="24"/>
                <w:lang w:eastAsia="en-US" w:bidi="ar-SA"/>
              </w:rPr>
              <w:t>Котельная пгт.Уруссу, ул.Горького, д.2</w:t>
            </w:r>
          </w:p>
        </w:tc>
        <w:tc>
          <w:tcPr>
            <w:tcW w:w="24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10" w:after="0"/>
              <w:ind w:right="107"/>
              <w:jc w:val="center"/>
              <w:rPr>
                <w:rFonts w:ascii="Arial" w:hAnsi="Arial" w:cs="Arial"/>
                <w:sz w:val="24"/>
                <w:szCs w:val="24"/>
              </w:rPr>
            </w:pPr>
            <w:r>
              <w:rPr>
                <w:rFonts w:eastAsia="Arial" w:cs="Arial" w:ascii="Arial" w:hAnsi="Arial"/>
                <w:kern w:val="0"/>
                <w:sz w:val="24"/>
                <w:szCs w:val="24"/>
                <w:lang w:eastAsia="en-US" w:bidi="ar-SA"/>
              </w:rPr>
              <w:t>МБДОУ «Детский сад №1», МБДОУ «Детский сад №3»</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RS- A200- 2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lineRule="exact" w:line="229" w:before="110" w:after="0"/>
              <w:jc w:val="center"/>
              <w:rPr>
                <w:rFonts w:ascii="Arial" w:hAnsi="Arial" w:cs="Arial"/>
                <w:sz w:val="24"/>
                <w:szCs w:val="24"/>
              </w:rPr>
            </w:pPr>
            <w:r>
              <w:rPr>
                <w:rFonts w:eastAsia="Arial" w:cs="Arial" w:ascii="Arial" w:hAnsi="Arial"/>
                <w:kern w:val="0"/>
                <w:sz w:val="24"/>
                <w:szCs w:val="24"/>
                <w:lang w:eastAsia="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9</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auto" w:line="235" w:before="0" w:after="0"/>
              <w:ind w:left="57" w:right="329"/>
              <w:jc w:val="left"/>
              <w:rPr>
                <w:rFonts w:ascii="Arial" w:hAnsi="Arial" w:cs="Arial"/>
                <w:spacing w:val="-2"/>
                <w:sz w:val="24"/>
                <w:szCs w:val="24"/>
              </w:rPr>
            </w:pPr>
            <w:r>
              <w:rPr>
                <w:rFonts w:eastAsia="Arial" w:cs="Arial" w:ascii="Arial" w:hAnsi="Arial"/>
                <w:spacing w:val="-2"/>
                <w:kern w:val="0"/>
                <w:sz w:val="24"/>
                <w:szCs w:val="24"/>
                <w:lang w:eastAsia="en-US" w:bidi="ar-SA"/>
              </w:rPr>
              <w:t>Котельная пгт.Уруссу, ул. Тукая, д.27</w:t>
            </w:r>
          </w:p>
        </w:tc>
        <w:tc>
          <w:tcPr>
            <w:tcW w:w="24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10" w:after="0"/>
              <w:ind w:right="107"/>
              <w:jc w:val="center"/>
              <w:rPr>
                <w:rFonts w:ascii="Arial" w:hAnsi="Arial" w:cs="Arial"/>
                <w:sz w:val="24"/>
                <w:szCs w:val="24"/>
              </w:rPr>
            </w:pPr>
            <w:r>
              <w:rPr>
                <w:rFonts w:eastAsia="Arial" w:cs="Arial" w:ascii="Arial" w:hAnsi="Arial"/>
                <w:kern w:val="0"/>
                <w:sz w:val="24"/>
                <w:szCs w:val="24"/>
                <w:lang w:eastAsia="en-US" w:bidi="ar-SA"/>
              </w:rPr>
              <w:t>МБДОУ «Детский сад №2»</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RS – H100- 2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0,086</w:t>
            </w:r>
            <w:r>
              <w:rPr>
                <w:rFonts w:eastAsia="Arial" w:cs="Arial" w:ascii="Arial" w:hAnsi="Arial"/>
                <w:spacing w:val="-1"/>
                <w:kern w:val="0"/>
                <w:sz w:val="24"/>
                <w:szCs w:val="24"/>
                <w:lang w:eastAsia="en-US" w:bidi="ar-SA"/>
              </w:rPr>
              <w:t xml:space="preserve"> </w:t>
            </w:r>
            <w:r>
              <w:rPr>
                <w:rFonts w:eastAsia="Arial" w:cs="Arial" w:ascii="Arial" w:hAnsi="Arial"/>
                <w:spacing w:val="-2"/>
                <w:kern w:val="0"/>
                <w:sz w:val="24"/>
                <w:szCs w:val="24"/>
                <w:lang w:eastAsia="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lineRule="exact" w:line="229" w:before="110" w:after="0"/>
              <w:jc w:val="center"/>
              <w:rPr>
                <w:rFonts w:ascii="Arial" w:hAnsi="Arial" w:cs="Arial"/>
                <w:sz w:val="24"/>
                <w:szCs w:val="24"/>
              </w:rPr>
            </w:pPr>
            <w:r>
              <w:rPr>
                <w:rFonts w:eastAsia="Arial" w:cs="Arial" w:ascii="Arial" w:hAnsi="Arial"/>
                <w:spacing w:val="-4"/>
                <w:kern w:val="0"/>
                <w:sz w:val="24"/>
                <w:szCs w:val="24"/>
                <w:lang w:eastAsia="en-US" w:bidi="ar-SA"/>
              </w:rPr>
              <w:t>0,17</w:t>
            </w:r>
          </w:p>
          <w:p>
            <w:pPr>
              <w:pStyle w:val="TableParagraph"/>
              <w:widowControl w:val="false"/>
              <w:tabs>
                <w:tab w:val="clear" w:pos="720"/>
                <w:tab w:val="left" w:pos="618" w:leader="none"/>
              </w:tabs>
              <w:spacing w:lineRule="exact" w:line="229" w:before="0" w:after="0"/>
              <w:jc w:val="center"/>
              <w:rPr>
                <w:rFonts w:ascii="Arial" w:hAnsi="Arial" w:cs="Arial"/>
                <w:sz w:val="24"/>
                <w:szCs w:val="24"/>
              </w:rPr>
            </w:pPr>
            <w:r>
              <w:rPr>
                <w:rFonts w:eastAsia="Arial" w:cs="Arial" w:ascii="Arial" w:hAnsi="Arial"/>
                <w:spacing w:val="-2"/>
                <w:kern w:val="0"/>
                <w:sz w:val="24"/>
                <w:szCs w:val="24"/>
                <w:lang w:eastAsia="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10</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auto" w:line="235" w:before="0" w:after="0"/>
              <w:ind w:left="57" w:right="329"/>
              <w:jc w:val="left"/>
              <w:rPr>
                <w:rFonts w:ascii="Arial" w:hAnsi="Arial" w:cs="Arial"/>
                <w:spacing w:val="-2"/>
                <w:sz w:val="24"/>
                <w:szCs w:val="24"/>
              </w:rPr>
            </w:pPr>
            <w:r>
              <w:rPr>
                <w:rFonts w:eastAsia="Arial" w:cs="Arial" w:ascii="Arial" w:hAnsi="Arial"/>
                <w:spacing w:val="-2"/>
                <w:kern w:val="0"/>
                <w:sz w:val="24"/>
                <w:szCs w:val="24"/>
                <w:lang w:eastAsia="en-US" w:bidi="ar-SA"/>
              </w:rPr>
              <w:t>Котельная пгт.Уруссу, ул. Козина, д.36</w:t>
            </w:r>
          </w:p>
        </w:tc>
        <w:tc>
          <w:tcPr>
            <w:tcW w:w="24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10" w:after="0"/>
              <w:ind w:right="107"/>
              <w:jc w:val="center"/>
              <w:rPr>
                <w:rFonts w:ascii="Arial" w:hAnsi="Arial" w:cs="Arial"/>
                <w:sz w:val="24"/>
                <w:szCs w:val="24"/>
              </w:rPr>
            </w:pPr>
            <w:r>
              <w:rPr>
                <w:rFonts w:eastAsia="Arial" w:cs="Arial" w:ascii="Arial" w:hAnsi="Arial"/>
                <w:kern w:val="0"/>
                <w:sz w:val="24"/>
                <w:szCs w:val="24"/>
                <w:lang w:eastAsia="en-US" w:bidi="ar-SA"/>
              </w:rPr>
              <w:t>рынок пгт.Уруссу</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val="en-US" w:eastAsia="en-US" w:bidi="ar-SA"/>
              </w:rPr>
              <w:t xml:space="preserve">RS- A40 – 1 </w:t>
            </w:r>
            <w:r>
              <w:rPr>
                <w:rFonts w:eastAsia="Arial" w:cs="Arial" w:ascii="Arial" w:hAnsi="Arial"/>
                <w:kern w:val="0"/>
                <w:sz w:val="24"/>
                <w:szCs w:val="24"/>
                <w:lang w:eastAsia="en-US" w:bidi="ar-SA"/>
              </w:rPr>
              <w:t>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0,01</w:t>
            </w:r>
            <w:r>
              <w:rPr>
                <w:rFonts w:eastAsia="Arial" w:cs="Arial" w:ascii="Arial" w:hAnsi="Arial"/>
                <w:spacing w:val="-1"/>
                <w:kern w:val="0"/>
                <w:sz w:val="24"/>
                <w:szCs w:val="24"/>
                <w:lang w:eastAsia="en-US" w:bidi="ar-SA"/>
              </w:rPr>
              <w:t xml:space="preserve"> </w:t>
            </w:r>
            <w:r>
              <w:rPr>
                <w:rFonts w:eastAsia="Arial" w:cs="Arial" w:ascii="Arial" w:hAnsi="Arial"/>
                <w:spacing w:val="-2"/>
                <w:kern w:val="0"/>
                <w:sz w:val="24"/>
                <w:szCs w:val="24"/>
                <w:lang w:eastAsia="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lineRule="exact" w:line="229" w:before="110" w:after="0"/>
              <w:jc w:val="center"/>
              <w:rPr>
                <w:rFonts w:ascii="Arial" w:hAnsi="Arial" w:cs="Arial"/>
                <w:sz w:val="24"/>
                <w:szCs w:val="24"/>
              </w:rPr>
            </w:pPr>
            <w:r>
              <w:rPr>
                <w:rFonts w:eastAsia="Arial" w:cs="Arial" w:ascii="Arial" w:hAnsi="Arial"/>
                <w:spacing w:val="-4"/>
                <w:kern w:val="0"/>
                <w:sz w:val="24"/>
                <w:szCs w:val="24"/>
                <w:lang w:eastAsia="en-US" w:bidi="ar-SA"/>
              </w:rPr>
              <w:t>0,01</w:t>
            </w:r>
          </w:p>
          <w:p>
            <w:pPr>
              <w:pStyle w:val="TableParagraph"/>
              <w:widowControl w:val="false"/>
              <w:tabs>
                <w:tab w:val="clear" w:pos="720"/>
                <w:tab w:val="left" w:pos="618" w:leader="none"/>
              </w:tabs>
              <w:spacing w:lineRule="exact" w:line="229" w:before="0" w:after="0"/>
              <w:jc w:val="center"/>
              <w:rPr>
                <w:rFonts w:ascii="Arial" w:hAnsi="Arial" w:cs="Arial"/>
                <w:sz w:val="24"/>
                <w:szCs w:val="24"/>
              </w:rPr>
            </w:pPr>
            <w:r>
              <w:rPr>
                <w:rFonts w:eastAsia="Arial" w:cs="Arial" w:ascii="Arial" w:hAnsi="Arial"/>
                <w:spacing w:val="-2"/>
                <w:kern w:val="0"/>
                <w:sz w:val="24"/>
                <w:szCs w:val="24"/>
                <w:lang w:eastAsia="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11</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auto" w:line="235" w:before="0" w:after="0"/>
              <w:ind w:left="57" w:right="329"/>
              <w:jc w:val="left"/>
              <w:rPr>
                <w:rFonts w:ascii="Arial" w:hAnsi="Arial" w:cs="Arial"/>
                <w:spacing w:val="-2"/>
                <w:sz w:val="24"/>
                <w:szCs w:val="24"/>
              </w:rPr>
            </w:pPr>
            <w:r>
              <w:rPr>
                <w:rFonts w:eastAsia="Arial" w:cs="Arial" w:ascii="Arial" w:hAnsi="Arial"/>
                <w:spacing w:val="-2"/>
                <w:kern w:val="0"/>
                <w:sz w:val="24"/>
                <w:szCs w:val="24"/>
                <w:lang w:eastAsia="en-US" w:bidi="ar-SA"/>
              </w:rPr>
              <w:t>Котельная пгт.Уруссу, ул. М.Джалиля, д.5</w:t>
            </w:r>
          </w:p>
        </w:tc>
        <w:tc>
          <w:tcPr>
            <w:tcW w:w="24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10" w:after="0"/>
              <w:ind w:right="107"/>
              <w:jc w:val="center"/>
              <w:rPr>
                <w:rFonts w:ascii="Arial" w:hAnsi="Arial" w:cs="Arial"/>
                <w:sz w:val="24"/>
                <w:szCs w:val="24"/>
              </w:rPr>
            </w:pPr>
            <w:r>
              <w:rPr>
                <w:rFonts w:eastAsia="Arial" w:cs="Arial" w:ascii="Arial" w:hAnsi="Arial"/>
                <w:kern w:val="0"/>
                <w:sz w:val="24"/>
                <w:szCs w:val="24"/>
                <w:lang w:eastAsia="en-US" w:bidi="ar-SA"/>
              </w:rPr>
              <w:t>МБДОУ «Детский сад №4»</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val="en-US" w:eastAsia="en-US" w:bidi="ar-SA"/>
              </w:rPr>
              <w:t>RS</w:t>
            </w:r>
            <w:r>
              <w:rPr>
                <w:rFonts w:eastAsia="Arial" w:cs="Arial" w:ascii="Arial" w:hAnsi="Arial"/>
                <w:kern w:val="0"/>
                <w:sz w:val="24"/>
                <w:szCs w:val="24"/>
                <w:lang w:eastAsia="en-US" w:bidi="ar-SA"/>
              </w:rPr>
              <w:t xml:space="preserve"> – </w:t>
            </w:r>
            <w:r>
              <w:rPr>
                <w:rFonts w:eastAsia="Arial" w:cs="Arial" w:ascii="Arial" w:hAnsi="Arial"/>
                <w:kern w:val="0"/>
                <w:sz w:val="24"/>
                <w:szCs w:val="24"/>
                <w:lang w:val="en-US" w:eastAsia="en-US" w:bidi="ar-SA"/>
              </w:rPr>
              <w:t>H</w:t>
            </w:r>
            <w:r>
              <w:rPr>
                <w:rFonts w:eastAsia="Arial" w:cs="Arial" w:ascii="Arial" w:hAnsi="Arial"/>
                <w:kern w:val="0"/>
                <w:sz w:val="24"/>
                <w:szCs w:val="24"/>
                <w:lang w:eastAsia="en-US" w:bidi="ar-SA"/>
              </w:rPr>
              <w:t>80- 2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0,14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lineRule="exact" w:line="229" w:before="110" w:after="0"/>
              <w:jc w:val="center"/>
              <w:rPr>
                <w:rFonts w:ascii="Arial" w:hAnsi="Arial" w:cs="Arial"/>
                <w:sz w:val="24"/>
                <w:szCs w:val="24"/>
              </w:rPr>
            </w:pPr>
            <w:r>
              <w:rPr>
                <w:rFonts w:eastAsia="Arial" w:cs="Arial" w:ascii="Arial" w:hAnsi="Arial"/>
                <w:kern w:val="0"/>
                <w:sz w:val="24"/>
                <w:szCs w:val="24"/>
                <w:lang w:eastAsia="en-US" w:bidi="ar-SA"/>
              </w:rPr>
              <w:t>0,14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12</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auto" w:line="235" w:before="0" w:after="0"/>
              <w:ind w:left="57" w:right="329"/>
              <w:jc w:val="left"/>
              <w:rPr>
                <w:rFonts w:ascii="Arial" w:hAnsi="Arial" w:cs="Arial"/>
                <w:spacing w:val="-2"/>
                <w:sz w:val="24"/>
                <w:szCs w:val="24"/>
              </w:rPr>
            </w:pPr>
            <w:r>
              <w:rPr>
                <w:rFonts w:eastAsia="Arial" w:cs="Arial" w:ascii="Arial" w:hAnsi="Arial"/>
                <w:spacing w:val="-2"/>
                <w:kern w:val="0"/>
                <w:sz w:val="24"/>
                <w:szCs w:val="24"/>
                <w:lang w:eastAsia="en-US" w:bidi="ar-SA"/>
              </w:rPr>
              <w:t>Котельная пгт.Уруссу, ул. П.Сирина, д.28</w:t>
            </w:r>
          </w:p>
        </w:tc>
        <w:tc>
          <w:tcPr>
            <w:tcW w:w="24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10" w:after="0"/>
              <w:ind w:right="107"/>
              <w:jc w:val="center"/>
              <w:rPr>
                <w:rFonts w:ascii="Arial" w:hAnsi="Arial" w:cs="Arial"/>
                <w:sz w:val="24"/>
                <w:szCs w:val="24"/>
              </w:rPr>
            </w:pPr>
            <w:r>
              <w:rPr>
                <w:rFonts w:eastAsia="Arial" w:cs="Arial" w:ascii="Arial" w:hAnsi="Arial"/>
                <w:kern w:val="0"/>
                <w:sz w:val="24"/>
                <w:szCs w:val="24"/>
                <w:lang w:eastAsia="en-US" w:bidi="ar-SA"/>
              </w:rPr>
              <w:t>МБДОУ «Детский сад №5»</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RS – H80- 1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0,07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lineRule="exact" w:line="229" w:before="110" w:after="0"/>
              <w:jc w:val="center"/>
              <w:rPr>
                <w:rFonts w:ascii="Arial" w:hAnsi="Arial" w:cs="Arial"/>
                <w:sz w:val="24"/>
                <w:szCs w:val="24"/>
              </w:rPr>
            </w:pPr>
            <w:r>
              <w:rPr>
                <w:rFonts w:eastAsia="Arial" w:cs="Arial" w:ascii="Arial" w:hAnsi="Arial"/>
                <w:kern w:val="0"/>
                <w:sz w:val="24"/>
                <w:szCs w:val="24"/>
                <w:lang w:eastAsia="en-US" w:bidi="ar-SA"/>
              </w:rPr>
              <w:t>0,07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13</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auto" w:line="235" w:before="0" w:after="0"/>
              <w:ind w:left="57" w:right="329"/>
              <w:jc w:val="left"/>
              <w:rPr>
                <w:rFonts w:ascii="Arial" w:hAnsi="Arial" w:cs="Arial"/>
                <w:spacing w:val="-2"/>
                <w:sz w:val="24"/>
                <w:szCs w:val="24"/>
              </w:rPr>
            </w:pPr>
            <w:r>
              <w:rPr>
                <w:rFonts w:eastAsia="Arial" w:cs="Arial" w:ascii="Arial" w:hAnsi="Arial"/>
                <w:spacing w:val="-2"/>
                <w:kern w:val="0"/>
                <w:sz w:val="24"/>
                <w:szCs w:val="24"/>
                <w:lang w:eastAsia="en-US" w:bidi="ar-SA"/>
              </w:rPr>
              <w:t>Котельная пгт.Уруссу, ул. Пушкина, д.34</w:t>
            </w:r>
          </w:p>
        </w:tc>
        <w:tc>
          <w:tcPr>
            <w:tcW w:w="24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10" w:after="0"/>
              <w:ind w:right="107"/>
              <w:jc w:val="center"/>
              <w:rPr>
                <w:rFonts w:ascii="Arial" w:hAnsi="Arial" w:cs="Arial"/>
                <w:sz w:val="24"/>
                <w:szCs w:val="24"/>
              </w:rPr>
            </w:pPr>
            <w:r>
              <w:rPr>
                <w:rFonts w:eastAsia="Arial" w:cs="Arial" w:ascii="Arial" w:hAnsi="Arial"/>
                <w:kern w:val="0"/>
                <w:sz w:val="24"/>
                <w:szCs w:val="24"/>
                <w:lang w:eastAsia="en-US" w:bidi="ar-SA"/>
              </w:rPr>
              <w:t>МБДОУ «Детский сад №6»</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RS – H150- 2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1,032</w:t>
            </w:r>
            <w:r>
              <w:rPr>
                <w:rFonts w:eastAsia="Arial" w:cs="Arial" w:ascii="Arial" w:hAnsi="Arial"/>
                <w:spacing w:val="-1"/>
                <w:kern w:val="0"/>
                <w:sz w:val="24"/>
                <w:szCs w:val="24"/>
                <w:lang w:eastAsia="en-US" w:bidi="ar-SA"/>
              </w:rPr>
              <w:t xml:space="preserve"> </w:t>
            </w:r>
            <w:r>
              <w:rPr>
                <w:rFonts w:eastAsia="Arial" w:cs="Arial" w:ascii="Arial" w:hAnsi="Arial"/>
                <w:spacing w:val="-2"/>
                <w:kern w:val="0"/>
                <w:sz w:val="24"/>
                <w:szCs w:val="24"/>
                <w:lang w:eastAsia="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lineRule="exact" w:line="229" w:before="110" w:after="0"/>
              <w:jc w:val="center"/>
              <w:rPr>
                <w:rFonts w:ascii="Arial" w:hAnsi="Arial" w:cs="Arial"/>
                <w:sz w:val="24"/>
                <w:szCs w:val="24"/>
              </w:rPr>
            </w:pPr>
            <w:r>
              <w:rPr>
                <w:rFonts w:eastAsia="Arial" w:cs="Arial" w:ascii="Arial" w:hAnsi="Arial"/>
                <w:spacing w:val="-4"/>
                <w:kern w:val="0"/>
                <w:sz w:val="24"/>
                <w:szCs w:val="24"/>
                <w:lang w:eastAsia="en-US" w:bidi="ar-SA"/>
              </w:rPr>
              <w:t>1,032</w:t>
            </w:r>
          </w:p>
          <w:p>
            <w:pPr>
              <w:pStyle w:val="TableParagraph"/>
              <w:widowControl w:val="false"/>
              <w:tabs>
                <w:tab w:val="clear" w:pos="720"/>
                <w:tab w:val="left" w:pos="618" w:leader="none"/>
              </w:tabs>
              <w:spacing w:lineRule="exact" w:line="229" w:before="0" w:after="0"/>
              <w:jc w:val="center"/>
              <w:rPr>
                <w:rFonts w:ascii="Arial" w:hAnsi="Arial" w:cs="Arial"/>
                <w:sz w:val="24"/>
                <w:szCs w:val="24"/>
              </w:rPr>
            </w:pPr>
            <w:r>
              <w:rPr>
                <w:rFonts w:eastAsia="Arial" w:cs="Arial" w:ascii="Arial" w:hAnsi="Arial"/>
                <w:spacing w:val="-2"/>
                <w:kern w:val="0"/>
                <w:sz w:val="24"/>
                <w:szCs w:val="24"/>
                <w:lang w:eastAsia="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92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14</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ind w:left="57" w:right="329"/>
              <w:jc w:val="left"/>
              <w:rPr>
                <w:rFonts w:ascii="Arial" w:hAnsi="Arial" w:cs="Arial"/>
                <w:sz w:val="24"/>
                <w:szCs w:val="24"/>
              </w:rPr>
            </w:pPr>
            <w:r>
              <w:rPr>
                <w:rFonts w:eastAsia="Arial" w:cs="Arial" w:ascii="Arial" w:hAnsi="Arial"/>
                <w:kern w:val="0"/>
                <w:sz w:val="24"/>
                <w:szCs w:val="24"/>
                <w:lang w:eastAsia="en-US" w:bidi="ar-SA"/>
              </w:rPr>
              <w:t>Котельная пгт.Уруссу, ул.Фаниса</w:t>
            </w:r>
          </w:p>
          <w:p>
            <w:pPr>
              <w:pStyle w:val="TableParagraph"/>
              <w:widowControl w:val="false"/>
              <w:tabs>
                <w:tab w:val="clear" w:pos="720"/>
                <w:tab w:val="left" w:pos="618" w:leader="none"/>
              </w:tabs>
              <w:spacing w:lineRule="exact" w:line="217" w:before="0" w:after="0"/>
              <w:ind w:left="57"/>
              <w:jc w:val="left"/>
              <w:rPr>
                <w:rFonts w:ascii="Arial" w:hAnsi="Arial" w:cs="Arial"/>
                <w:sz w:val="24"/>
                <w:szCs w:val="24"/>
              </w:rPr>
            </w:pPr>
            <w:r>
              <w:rPr>
                <w:rFonts w:eastAsia="Arial" w:cs="Arial" w:ascii="Arial" w:hAnsi="Arial"/>
                <w:kern w:val="0"/>
                <w:sz w:val="24"/>
                <w:szCs w:val="24"/>
                <w:lang w:eastAsia="en-US" w:bidi="ar-SA"/>
              </w:rPr>
              <w:t>Каримова, д.14</w:t>
            </w:r>
          </w:p>
        </w:tc>
        <w:tc>
          <w:tcPr>
            <w:tcW w:w="24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125" w:right="118"/>
              <w:jc w:val="center"/>
              <w:rPr>
                <w:rFonts w:ascii="Arial" w:hAnsi="Arial" w:cs="Arial"/>
                <w:sz w:val="24"/>
                <w:szCs w:val="24"/>
              </w:rPr>
            </w:pPr>
            <w:r>
              <w:rPr>
                <w:rFonts w:eastAsia="Arial" w:cs="Arial" w:ascii="Arial" w:hAnsi="Arial"/>
                <w:kern w:val="0"/>
                <w:sz w:val="24"/>
                <w:szCs w:val="24"/>
                <w:lang w:eastAsia="en-US" w:bidi="ar-SA"/>
              </w:rPr>
              <w:t>МБДОУ</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Детский</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7"/>
                <w:kern w:val="0"/>
                <w:sz w:val="24"/>
                <w:szCs w:val="24"/>
                <w:lang w:eastAsia="en-US" w:bidi="ar-SA"/>
              </w:rPr>
              <w:t xml:space="preserve"> </w:t>
            </w:r>
            <w:r>
              <w:rPr>
                <w:rFonts w:eastAsia="Arial" w:cs="Arial" w:ascii="Arial" w:hAnsi="Arial"/>
                <w:spacing w:val="-5"/>
                <w:kern w:val="0"/>
                <w:sz w:val="24"/>
                <w:szCs w:val="24"/>
                <w:lang w:eastAsia="en-US" w:bidi="ar-SA"/>
              </w:rPr>
              <w:t>№7</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RS-А150</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2</w:t>
            </w:r>
            <w:r>
              <w:rPr>
                <w:rFonts w:eastAsia="Arial" w:cs="Arial" w:ascii="Arial" w:hAnsi="Arial"/>
                <w:spacing w:val="-2"/>
                <w:kern w:val="0"/>
                <w:sz w:val="24"/>
                <w:szCs w:val="24"/>
                <w:lang w:eastAsia="en-US" w:bidi="ar-SA"/>
              </w:rPr>
              <w:t xml:space="preserve"> </w:t>
            </w:r>
            <w:r>
              <w:rPr>
                <w:rFonts w:eastAsia="Arial" w:cs="Arial" w:ascii="Arial" w:hAnsi="Arial"/>
                <w:spacing w:val="-5"/>
                <w:kern w:val="0"/>
                <w:sz w:val="24"/>
                <w:szCs w:val="24"/>
                <w:lang w:eastAsia="en-US" w:bidi="ar-SA"/>
              </w:rPr>
              <w:t>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0,26</w:t>
            </w:r>
            <w:r>
              <w:rPr>
                <w:rFonts w:eastAsia="Arial" w:cs="Arial" w:ascii="Arial" w:hAnsi="Arial"/>
                <w:spacing w:val="-1"/>
                <w:kern w:val="0"/>
                <w:sz w:val="24"/>
                <w:szCs w:val="24"/>
                <w:lang w:eastAsia="en-US" w:bidi="ar-SA"/>
              </w:rPr>
              <w:t xml:space="preserve"> </w:t>
            </w:r>
            <w:r>
              <w:rPr>
                <w:rFonts w:eastAsia="Arial" w:cs="Arial" w:ascii="Arial" w:hAnsi="Arial"/>
                <w:spacing w:val="-5"/>
                <w:kern w:val="0"/>
                <w:sz w:val="24"/>
                <w:szCs w:val="24"/>
                <w:lang w:eastAsia="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0,26</w:t>
            </w:r>
            <w:r>
              <w:rPr>
                <w:rFonts w:eastAsia="Arial" w:cs="Arial" w:ascii="Arial" w:hAnsi="Arial"/>
                <w:spacing w:val="-1"/>
                <w:kern w:val="0"/>
                <w:sz w:val="24"/>
                <w:szCs w:val="24"/>
                <w:lang w:eastAsia="en-US" w:bidi="ar-SA"/>
              </w:rPr>
              <w:t xml:space="preserve"> </w:t>
            </w:r>
            <w:r>
              <w:rPr>
                <w:rFonts w:eastAsia="Arial" w:cs="Arial" w:ascii="Arial" w:hAnsi="Arial"/>
                <w:spacing w:val="-2"/>
                <w:kern w:val="0"/>
                <w:sz w:val="24"/>
                <w:szCs w:val="24"/>
                <w:lang w:eastAsia="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hanging="137" w:left="304" w:right="155"/>
              <w:jc w:val="left"/>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664"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15</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auto" w:line="235" w:before="0" w:after="0"/>
              <w:ind w:left="57" w:right="329"/>
              <w:jc w:val="left"/>
              <w:rPr>
                <w:rFonts w:ascii="Arial" w:hAnsi="Arial" w:cs="Arial"/>
                <w:spacing w:val="-2"/>
                <w:sz w:val="24"/>
                <w:szCs w:val="24"/>
              </w:rPr>
            </w:pPr>
            <w:r>
              <w:rPr>
                <w:rFonts w:eastAsia="Arial" w:cs="Arial" w:ascii="Arial" w:hAnsi="Arial"/>
                <w:spacing w:val="-2"/>
                <w:kern w:val="0"/>
                <w:sz w:val="24"/>
                <w:szCs w:val="24"/>
                <w:lang w:eastAsia="en-US" w:bidi="ar-SA"/>
              </w:rPr>
              <w:t>Котельная пгт.Уруссу, ул. Пушкина, д.56</w:t>
            </w:r>
          </w:p>
        </w:tc>
        <w:tc>
          <w:tcPr>
            <w:tcW w:w="24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10" w:after="0"/>
              <w:ind w:right="107"/>
              <w:jc w:val="center"/>
              <w:rPr>
                <w:rFonts w:ascii="Arial" w:hAnsi="Arial" w:cs="Arial"/>
                <w:sz w:val="24"/>
                <w:szCs w:val="24"/>
              </w:rPr>
            </w:pPr>
            <w:r>
              <w:rPr>
                <w:rFonts w:eastAsia="Arial" w:cs="Arial" w:ascii="Arial" w:hAnsi="Arial"/>
                <w:kern w:val="0"/>
                <w:sz w:val="24"/>
                <w:szCs w:val="24"/>
                <w:lang w:eastAsia="en-US" w:bidi="ar-SA"/>
              </w:rPr>
              <w:t>школа интернат</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val="en-US" w:eastAsia="en-US" w:bidi="ar-SA"/>
              </w:rPr>
              <w:t xml:space="preserve">RS – H100- 2 </w:t>
            </w:r>
            <w:r>
              <w:rPr>
                <w:rFonts w:eastAsia="Arial" w:cs="Arial" w:ascii="Arial" w:hAnsi="Arial"/>
                <w:kern w:val="0"/>
                <w:sz w:val="24"/>
                <w:szCs w:val="24"/>
                <w:lang w:eastAsia="en-US" w:bidi="ar-SA"/>
              </w:rPr>
              <w:t>ед</w:t>
            </w:r>
            <w:r>
              <w:rPr>
                <w:rFonts w:eastAsia="Arial" w:cs="Arial" w:ascii="Arial" w:hAnsi="Arial"/>
                <w:kern w:val="0"/>
                <w:sz w:val="24"/>
                <w:szCs w:val="24"/>
                <w:lang w:val="en-US" w:eastAsia="en-US" w:bidi="ar-SA"/>
              </w:rPr>
              <w:t xml:space="preserve">., Celtik – 2 </w:t>
            </w:r>
            <w:r>
              <w:rPr>
                <w:rFonts w:eastAsia="Arial" w:cs="Arial" w:ascii="Arial" w:hAnsi="Arial"/>
                <w:kern w:val="0"/>
                <w:sz w:val="24"/>
                <w:szCs w:val="24"/>
                <w:lang w:eastAsia="en-US" w:bidi="ar-SA"/>
              </w:rPr>
              <w:t>ед</w:t>
            </w:r>
            <w:r>
              <w:rPr>
                <w:rFonts w:eastAsia="Arial" w:cs="Arial" w:ascii="Arial" w:hAnsi="Arial"/>
                <w:kern w:val="0"/>
                <w:sz w:val="24"/>
                <w:szCs w:val="24"/>
                <w:lang w:val="en-US" w:eastAsia="en-US" w:bidi="ar-SA"/>
              </w:rPr>
              <w:t>.</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0,138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lineRule="exact" w:line="229" w:before="110" w:after="0"/>
              <w:jc w:val="center"/>
              <w:rPr>
                <w:rFonts w:ascii="Arial" w:hAnsi="Arial" w:cs="Arial"/>
                <w:sz w:val="24"/>
                <w:szCs w:val="24"/>
              </w:rPr>
            </w:pPr>
            <w:r>
              <w:rPr>
                <w:rFonts w:eastAsia="Arial" w:cs="Arial" w:ascii="Arial" w:hAnsi="Arial"/>
                <w:kern w:val="0"/>
                <w:sz w:val="24"/>
                <w:szCs w:val="24"/>
                <w:lang w:eastAsia="en-US" w:bidi="ar-SA"/>
              </w:rPr>
              <w:t>0,138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92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16</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auto" w:line="235" w:before="0" w:after="0"/>
              <w:ind w:left="57" w:right="329"/>
              <w:jc w:val="left"/>
              <w:rPr>
                <w:rFonts w:ascii="Arial" w:hAnsi="Arial" w:cs="Arial"/>
                <w:spacing w:val="-2"/>
                <w:sz w:val="24"/>
                <w:szCs w:val="24"/>
              </w:rPr>
            </w:pPr>
            <w:r>
              <w:rPr>
                <w:rFonts w:eastAsia="Arial" w:cs="Arial" w:ascii="Arial" w:hAnsi="Arial"/>
                <w:spacing w:val="-2"/>
                <w:kern w:val="0"/>
                <w:sz w:val="24"/>
                <w:szCs w:val="24"/>
                <w:lang w:eastAsia="en-US" w:bidi="ar-SA"/>
              </w:rPr>
              <w:t>Котельная пгт.Уруссу, ул. Уруссинская, д.74</w:t>
            </w:r>
          </w:p>
        </w:tc>
        <w:tc>
          <w:tcPr>
            <w:tcW w:w="24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10" w:after="0"/>
              <w:ind w:right="107"/>
              <w:jc w:val="center"/>
              <w:rPr>
                <w:rFonts w:ascii="Arial" w:hAnsi="Arial" w:cs="Arial"/>
                <w:sz w:val="24"/>
                <w:szCs w:val="24"/>
              </w:rPr>
            </w:pPr>
            <w:r>
              <w:rPr>
                <w:rFonts w:eastAsia="Arial" w:cs="Arial" w:ascii="Arial" w:hAnsi="Arial"/>
                <w:kern w:val="0"/>
                <w:sz w:val="24"/>
                <w:szCs w:val="24"/>
                <w:lang w:eastAsia="en-US" w:bidi="ar-SA"/>
              </w:rPr>
              <w:t>школа интернат</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RS- A200- 2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lineRule="exact" w:line="229" w:before="110" w:after="0"/>
              <w:jc w:val="center"/>
              <w:rPr>
                <w:rFonts w:ascii="Arial" w:hAnsi="Arial" w:cs="Arial"/>
                <w:sz w:val="24"/>
                <w:szCs w:val="24"/>
              </w:rPr>
            </w:pPr>
            <w:r>
              <w:rPr>
                <w:rFonts w:eastAsia="Arial" w:cs="Arial" w:ascii="Arial" w:hAnsi="Arial"/>
                <w:kern w:val="0"/>
                <w:sz w:val="24"/>
                <w:szCs w:val="24"/>
                <w:lang w:eastAsia="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92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17</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ind w:left="57" w:right="329"/>
              <w:jc w:val="left"/>
              <w:rPr>
                <w:rFonts w:ascii="Arial" w:hAnsi="Arial" w:cs="Arial"/>
                <w:sz w:val="24"/>
                <w:szCs w:val="24"/>
              </w:rPr>
            </w:pPr>
            <w:r>
              <w:rPr>
                <w:rFonts w:eastAsia="Arial" w:cs="Arial" w:ascii="Arial" w:hAnsi="Arial"/>
                <w:kern w:val="0"/>
                <w:sz w:val="24"/>
                <w:szCs w:val="24"/>
                <w:lang w:eastAsia="en-US" w:bidi="ar-SA"/>
              </w:rPr>
              <w:t>Котельная пгт.Уруссу, ул. Уруссинская, д.70</w:t>
            </w:r>
          </w:p>
        </w:tc>
        <w:tc>
          <w:tcPr>
            <w:tcW w:w="24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МБУ «Районный дом культуры»</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RS – H400- 2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lineRule="exact" w:line="229" w:before="110" w:after="0"/>
              <w:jc w:val="center"/>
              <w:rPr>
                <w:rFonts w:ascii="Arial" w:hAnsi="Arial" w:cs="Arial"/>
                <w:sz w:val="24"/>
                <w:szCs w:val="24"/>
              </w:rPr>
            </w:pPr>
            <w:r>
              <w:rPr>
                <w:rFonts w:eastAsia="Arial" w:cs="Arial" w:ascii="Arial" w:hAnsi="Arial"/>
                <w:kern w:val="0"/>
                <w:sz w:val="24"/>
                <w:szCs w:val="24"/>
                <w:lang w:eastAsia="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799"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18</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auto" w:line="235" w:before="0" w:after="0"/>
              <w:ind w:left="57" w:right="329"/>
              <w:jc w:val="left"/>
              <w:rPr>
                <w:rFonts w:ascii="Arial" w:hAnsi="Arial" w:cs="Arial"/>
                <w:spacing w:val="-2"/>
                <w:sz w:val="24"/>
                <w:szCs w:val="24"/>
              </w:rPr>
            </w:pPr>
            <w:r>
              <w:rPr>
                <w:rFonts w:eastAsia="Arial" w:cs="Arial" w:ascii="Arial" w:hAnsi="Arial"/>
                <w:spacing w:val="-2"/>
                <w:kern w:val="0"/>
                <w:sz w:val="24"/>
                <w:szCs w:val="24"/>
                <w:lang w:eastAsia="en-US" w:bidi="ar-SA"/>
              </w:rPr>
              <w:t>Котельная пгт.Уруссу, ул. Пушкина, д.38</w:t>
            </w:r>
          </w:p>
        </w:tc>
        <w:tc>
          <w:tcPr>
            <w:tcW w:w="24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10" w:after="0"/>
              <w:ind w:right="107"/>
              <w:jc w:val="center"/>
              <w:rPr>
                <w:rFonts w:ascii="Arial" w:hAnsi="Arial" w:cs="Arial"/>
                <w:sz w:val="24"/>
                <w:szCs w:val="24"/>
              </w:rPr>
            </w:pPr>
            <w:r>
              <w:rPr>
                <w:rFonts w:eastAsia="Arial" w:cs="Arial" w:ascii="Arial" w:hAnsi="Arial"/>
                <w:kern w:val="0"/>
                <w:sz w:val="24"/>
                <w:szCs w:val="24"/>
                <w:lang w:eastAsia="en-US" w:bidi="ar-SA"/>
              </w:rPr>
              <w:t>Исполнительный комтет Ютазинского муниципального района</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RS – H500- 2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0,43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lineRule="exact" w:line="229" w:before="110" w:after="0"/>
              <w:jc w:val="center"/>
              <w:rPr>
                <w:rFonts w:ascii="Arial" w:hAnsi="Arial" w:cs="Arial"/>
                <w:sz w:val="24"/>
                <w:szCs w:val="24"/>
              </w:rPr>
            </w:pPr>
            <w:r>
              <w:rPr>
                <w:rFonts w:eastAsia="Arial" w:cs="Arial" w:ascii="Arial" w:hAnsi="Arial"/>
                <w:kern w:val="0"/>
                <w:sz w:val="24"/>
                <w:szCs w:val="24"/>
                <w:lang w:eastAsia="en-US" w:bidi="ar-SA"/>
              </w:rPr>
              <w:t>0,43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92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19</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auto" w:line="235" w:before="0" w:after="0"/>
              <w:ind w:left="57" w:right="329"/>
              <w:jc w:val="left"/>
              <w:rPr>
                <w:rFonts w:ascii="Arial" w:hAnsi="Arial" w:cs="Arial"/>
                <w:spacing w:val="-2"/>
                <w:sz w:val="24"/>
                <w:szCs w:val="24"/>
              </w:rPr>
            </w:pPr>
            <w:r>
              <w:rPr>
                <w:rFonts w:eastAsia="Arial" w:cs="Arial" w:ascii="Arial" w:hAnsi="Arial"/>
                <w:spacing w:val="-2"/>
                <w:kern w:val="0"/>
                <w:sz w:val="24"/>
                <w:szCs w:val="24"/>
                <w:lang w:eastAsia="en-US" w:bidi="ar-SA"/>
              </w:rPr>
              <w:t>Котельная пгт.Уруссу, пер. Химиков, д.6</w:t>
            </w:r>
          </w:p>
        </w:tc>
        <w:tc>
          <w:tcPr>
            <w:tcW w:w="24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10" w:after="0"/>
              <w:ind w:right="107"/>
              <w:jc w:val="center"/>
              <w:rPr>
                <w:rFonts w:ascii="Arial" w:hAnsi="Arial" w:cs="Arial"/>
                <w:sz w:val="24"/>
                <w:szCs w:val="24"/>
              </w:rPr>
            </w:pPr>
            <w:r>
              <w:rPr>
                <w:rFonts w:eastAsia="Arial" w:cs="Arial" w:ascii="Arial" w:hAnsi="Arial"/>
                <w:kern w:val="0"/>
                <w:sz w:val="24"/>
                <w:szCs w:val="24"/>
                <w:lang w:eastAsia="en-US" w:bidi="ar-SA"/>
              </w:rPr>
              <w:t>ФГКУ «11 отряд» ФПС по РТ</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RS – H200- 2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0,172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lineRule="exact" w:line="229" w:before="110" w:after="0"/>
              <w:jc w:val="center"/>
              <w:rPr>
                <w:rFonts w:ascii="Arial" w:hAnsi="Arial" w:cs="Arial"/>
                <w:sz w:val="24"/>
                <w:szCs w:val="24"/>
              </w:rPr>
            </w:pPr>
            <w:r>
              <w:rPr>
                <w:rFonts w:eastAsia="Arial" w:cs="Arial" w:ascii="Arial" w:hAnsi="Arial"/>
                <w:kern w:val="0"/>
                <w:sz w:val="24"/>
                <w:szCs w:val="24"/>
                <w:lang w:eastAsia="en-US" w:bidi="ar-SA"/>
              </w:rPr>
              <w:t>0,172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921"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20</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ind w:left="57" w:right="329"/>
              <w:jc w:val="left"/>
              <w:rPr>
                <w:rFonts w:ascii="Arial" w:hAnsi="Arial" w:cs="Arial"/>
                <w:sz w:val="24"/>
                <w:szCs w:val="24"/>
              </w:rPr>
            </w:pPr>
            <w:r>
              <w:rPr>
                <w:rFonts w:eastAsia="Arial" w:cs="Arial" w:ascii="Arial" w:hAnsi="Arial"/>
                <w:kern w:val="0"/>
                <w:sz w:val="24"/>
                <w:szCs w:val="24"/>
                <w:lang w:eastAsia="en-US" w:bidi="ar-SA"/>
              </w:rPr>
              <w:t>Котельная пгт.Уруссу, ул.Фаниса</w:t>
            </w:r>
          </w:p>
          <w:p>
            <w:pPr>
              <w:pStyle w:val="TableParagraph"/>
              <w:widowControl w:val="false"/>
              <w:tabs>
                <w:tab w:val="clear" w:pos="720"/>
                <w:tab w:val="left" w:pos="618" w:leader="none"/>
              </w:tabs>
              <w:spacing w:lineRule="exact" w:line="217" w:before="0" w:after="0"/>
              <w:ind w:left="57"/>
              <w:jc w:val="left"/>
              <w:rPr>
                <w:rFonts w:ascii="Arial" w:hAnsi="Arial" w:cs="Arial"/>
                <w:sz w:val="24"/>
                <w:szCs w:val="24"/>
              </w:rPr>
            </w:pPr>
            <w:r>
              <w:rPr>
                <w:rFonts w:eastAsia="Arial" w:cs="Arial" w:ascii="Arial" w:hAnsi="Arial"/>
                <w:kern w:val="0"/>
                <w:sz w:val="24"/>
                <w:szCs w:val="24"/>
                <w:lang w:eastAsia="en-US" w:bidi="ar-SA"/>
              </w:rPr>
              <w:t>Каримова, д.16</w:t>
            </w:r>
          </w:p>
        </w:tc>
        <w:tc>
          <w:tcPr>
            <w:tcW w:w="24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125" w:right="118"/>
              <w:jc w:val="center"/>
              <w:rPr>
                <w:rFonts w:ascii="Arial" w:hAnsi="Arial" w:cs="Arial"/>
                <w:sz w:val="24"/>
                <w:szCs w:val="24"/>
              </w:rPr>
            </w:pPr>
            <w:r>
              <w:rPr>
                <w:rFonts w:eastAsia="Arial" w:cs="Arial" w:ascii="Arial" w:hAnsi="Arial"/>
                <w:kern w:val="0"/>
                <w:sz w:val="24"/>
                <w:szCs w:val="24"/>
                <w:lang w:eastAsia="en-US" w:bidi="ar-SA"/>
              </w:rPr>
              <w:t>МБОУ</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«Уруссинская гимназия»</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RS – 500 –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0,26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lineRule="exact" w:line="229" w:before="110" w:after="0"/>
              <w:jc w:val="center"/>
              <w:rPr>
                <w:rFonts w:ascii="Arial" w:hAnsi="Arial" w:cs="Arial"/>
                <w:sz w:val="24"/>
                <w:szCs w:val="24"/>
              </w:rPr>
            </w:pPr>
            <w:r>
              <w:rPr>
                <w:rFonts w:eastAsia="Arial" w:cs="Arial" w:ascii="Arial" w:hAnsi="Arial"/>
                <w:kern w:val="0"/>
                <w:sz w:val="24"/>
                <w:szCs w:val="24"/>
                <w:lang w:eastAsia="en-US" w:bidi="ar-SA"/>
              </w:rPr>
              <w:t>0,26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710" w:hRule="atLeast"/>
        </w:trPr>
        <w:tc>
          <w:tcPr>
            <w:tcW w:w="37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21</w:t>
            </w:r>
          </w:p>
        </w:tc>
        <w:tc>
          <w:tcPr>
            <w:tcW w:w="189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auto" w:line="235" w:before="0" w:after="0"/>
              <w:ind w:left="57" w:right="329"/>
              <w:jc w:val="left"/>
              <w:rPr>
                <w:rFonts w:ascii="Arial" w:hAnsi="Arial" w:cs="Arial"/>
                <w:spacing w:val="-2"/>
                <w:sz w:val="24"/>
                <w:szCs w:val="24"/>
              </w:rPr>
            </w:pPr>
            <w:r>
              <w:rPr>
                <w:rFonts w:eastAsia="Arial" w:cs="Arial" w:ascii="Arial" w:hAnsi="Arial"/>
                <w:spacing w:val="-2"/>
                <w:kern w:val="0"/>
                <w:sz w:val="24"/>
                <w:szCs w:val="24"/>
                <w:lang w:eastAsia="en-US" w:bidi="ar-SA"/>
              </w:rPr>
              <w:t>Котельная пгт.Уруссу, ул. Пушкина, д.121</w:t>
            </w:r>
          </w:p>
        </w:tc>
        <w:tc>
          <w:tcPr>
            <w:tcW w:w="24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10" w:after="0"/>
              <w:ind w:right="107"/>
              <w:jc w:val="center"/>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10" w:after="0"/>
              <w:ind w:right="107"/>
              <w:jc w:val="center"/>
              <w:rPr>
                <w:rFonts w:ascii="Arial" w:hAnsi="Arial" w:cs="Arial"/>
                <w:sz w:val="24"/>
                <w:szCs w:val="24"/>
              </w:rPr>
            </w:pPr>
            <w:r>
              <w:rPr>
                <w:rFonts w:eastAsia="Arial" w:cs="Arial" w:ascii="Arial" w:hAnsi="Arial"/>
                <w:kern w:val="0"/>
                <w:sz w:val="24"/>
                <w:szCs w:val="24"/>
                <w:lang w:eastAsia="en-US" w:bidi="ar-SA"/>
              </w:rPr>
              <w:t>МУП «Теплосервис»</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BAXY-40 – 1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0,01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pacing w:val="-2"/>
                <w:sz w:val="24"/>
                <w:szCs w:val="24"/>
              </w:rPr>
            </w:pPr>
            <w:r>
              <w:rPr>
                <w:rFonts w:eastAsia="Arial" w:cs="Arial" w:ascii="Arial" w:hAnsi="Arial"/>
                <w:spacing w:val="-2"/>
                <w:kern w:val="0"/>
                <w:sz w:val="24"/>
                <w:szCs w:val="24"/>
                <w:lang w:eastAsia="en-US" w:bidi="ar-SA"/>
              </w:rPr>
              <w:t>0,01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pacing w:val="-2"/>
                <w:sz w:val="24"/>
                <w:szCs w:val="24"/>
              </w:rPr>
            </w:pPr>
            <w:r>
              <w:rPr>
                <w:rFonts w:eastAsia="Arial" w:cs="Arial" w:ascii="Arial" w:hAnsi="Arial"/>
                <w:spacing w:val="-2"/>
                <w:kern w:val="0"/>
                <w:sz w:val="24"/>
                <w:szCs w:val="24"/>
                <w:lang w:eastAsia="en-US" w:bidi="ar-SA"/>
              </w:rPr>
              <w:t>горячая вода</w:t>
            </w:r>
          </w:p>
        </w:tc>
        <w:tc>
          <w:tcPr>
            <w:tcW w:w="99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5"/>
                <w:kern w:val="0"/>
                <w:sz w:val="24"/>
                <w:szCs w:val="24"/>
                <w:lang w:eastAsia="en-US" w:bidi="ar-SA"/>
              </w:rPr>
              <w:t>н/д</w:t>
            </w:r>
          </w:p>
        </w:tc>
      </w:tr>
    </w:tbl>
    <w:p>
      <w:pPr>
        <w:sectPr>
          <w:headerReference w:type="default" r:id="rId178"/>
          <w:headerReference w:type="first" r:id="rId179"/>
          <w:footerReference w:type="default" r:id="rId180"/>
          <w:footerReference w:type="first" r:id="rId181"/>
          <w:type w:val="nextPage"/>
          <w:pgSz w:orient="landscape" w:w="16838" w:h="11906"/>
          <w:pgMar w:left="460" w:right="567" w:gutter="0" w:header="0" w:top="660" w:footer="1163" w:bottom="1360"/>
          <w:pgNumType w:fmt="decimal"/>
          <w:formProt w:val="false"/>
          <w:textDirection w:val="lrTb"/>
          <w:docGrid w:type="default" w:linePitch="360" w:charSpace="4096"/>
        </w:sectPr>
      </w:pPr>
    </w:p>
    <w:p>
      <w:pPr>
        <w:pStyle w:val="Heading1"/>
        <w:numPr>
          <w:ilvl w:val="2"/>
          <w:numId w:val="12"/>
        </w:numPr>
        <w:tabs>
          <w:tab w:val="clear" w:pos="720"/>
          <w:tab w:val="left" w:pos="618" w:leader="none"/>
          <w:tab w:val="left" w:pos="1503" w:leader="none"/>
        </w:tabs>
        <w:ind w:firstLine="566" w:left="218" w:right="232"/>
        <w:jc w:val="both"/>
        <w:rPr>
          <w:rFonts w:ascii="Arial" w:hAnsi="Arial" w:cs="Arial"/>
          <w:sz w:val="24"/>
          <w:szCs w:val="24"/>
        </w:rPr>
      </w:pPr>
      <w:bookmarkStart w:id="858" w:name="_Toc211264149"/>
      <w:bookmarkStart w:id="859" w:name="_Toc211237144"/>
      <w:bookmarkStart w:id="860" w:name="_Toc210911823"/>
      <w:bookmarkStart w:id="861" w:name="_Toc210908243"/>
      <w:r>
        <w:rPr>
          <w:rFonts w:eastAsia="Arial" w:cs="Arial" w:ascii="Arial" w:hAnsi="Arial"/>
          <w:sz w:val="24"/>
          <w:szCs w:val="24"/>
        </w:rPr>
        <w:t>Параметры установленной тепловой мощности теплофикационного оборудования и теплофикационной установки</w:t>
      </w:r>
      <w:bookmarkEnd w:id="858"/>
      <w:bookmarkEnd w:id="859"/>
      <w:bookmarkEnd w:id="860"/>
      <w:bookmarkEnd w:id="861"/>
    </w:p>
    <w:p>
      <w:pPr>
        <w:pStyle w:val="BodyText"/>
        <w:tabs>
          <w:tab w:val="clear" w:pos="720"/>
          <w:tab w:val="left" w:pos="618" w:leader="none"/>
        </w:tabs>
        <w:rPr>
          <w:rFonts w:ascii="Arial" w:hAnsi="Arial" w:cs="Arial"/>
          <w:sz w:val="24"/>
          <w:szCs w:val="24"/>
        </w:rPr>
      </w:pPr>
      <w:r>
        <w:rPr>
          <w:rFonts w:cs="Arial" w:ascii="Arial" w:hAnsi="Arial"/>
          <w:sz w:val="24"/>
          <w:szCs w:val="24"/>
        </w:rPr>
      </w:r>
    </w:p>
    <w:p>
      <w:pPr>
        <w:pStyle w:val="BodyText"/>
        <w:tabs>
          <w:tab w:val="clear" w:pos="720"/>
          <w:tab w:val="left" w:pos="618" w:leader="none"/>
        </w:tabs>
        <w:spacing w:before="78" w:after="0"/>
        <w:ind w:firstLine="709" w:right="235"/>
        <w:rPr>
          <w:rFonts w:ascii="Arial" w:hAnsi="Arial" w:cs="Arial"/>
          <w:sz w:val="24"/>
          <w:szCs w:val="24"/>
        </w:rPr>
      </w:pPr>
      <w:r>
        <w:rPr>
          <w:rFonts w:eastAsia="Arial" w:cs="Arial" w:ascii="Arial" w:hAnsi="Arial"/>
          <w:sz w:val="24"/>
          <w:szCs w:val="24"/>
        </w:rPr>
        <w:t>В таб. 19 представлены перечень и основные характеристики котельного оборудования теплоисточников, эксплуатируемых ООО «Уруссу-Водоканал»</w:t>
      </w:r>
      <w:r>
        <w:rPr>
          <w:rFonts w:eastAsia="Arial" w:cs="Arial" w:ascii="Arial" w:hAnsi="Arial"/>
          <w:spacing w:val="-1"/>
          <w:sz w:val="24"/>
          <w:szCs w:val="24"/>
        </w:rPr>
        <w:t xml:space="preserve"> </w:t>
      </w:r>
      <w:r>
        <w:rPr>
          <w:rFonts w:eastAsia="Arial" w:cs="Arial" w:ascii="Arial" w:hAnsi="Arial"/>
          <w:sz w:val="24"/>
          <w:szCs w:val="24"/>
        </w:rPr>
        <w:t>в пгт.Уруссу.</w:t>
      </w:r>
    </w:p>
    <w:p>
      <w:pPr>
        <w:pStyle w:val="Normal"/>
        <w:tabs>
          <w:tab w:val="clear" w:pos="720"/>
          <w:tab w:val="left" w:pos="618" w:leader="none"/>
        </w:tabs>
        <w:spacing w:before="119" w:after="0"/>
        <w:ind w:left="4755"/>
        <w:rPr>
          <w:rFonts w:ascii="Arial" w:hAnsi="Arial" w:cs="Arial"/>
          <w:sz w:val="24"/>
          <w:szCs w:val="24"/>
        </w:rPr>
      </w:pPr>
      <w:r>
        <w:rPr>
          <w:rFonts w:eastAsia="Arial" w:cs="Arial" w:ascii="Arial" w:hAnsi="Arial"/>
          <w:sz w:val="24"/>
          <w:szCs w:val="24"/>
        </w:rPr>
        <w:t>таб.</w:t>
      </w:r>
      <w:r>
        <w:rPr>
          <w:rFonts w:eastAsia="Arial" w:cs="Arial" w:ascii="Arial" w:hAnsi="Arial"/>
          <w:spacing w:val="40"/>
          <w:sz w:val="24"/>
          <w:szCs w:val="24"/>
        </w:rPr>
        <w:t xml:space="preserve"> </w:t>
      </w:r>
      <w:r>
        <w:rPr>
          <w:rFonts w:eastAsia="Arial" w:cs="Arial" w:ascii="Arial" w:hAnsi="Arial"/>
          <w:sz w:val="24"/>
          <w:szCs w:val="24"/>
        </w:rPr>
        <w:t>19 – Перечень и установленная тепловая мощность</w:t>
      </w:r>
      <w:r>
        <w:rPr>
          <w:rFonts w:eastAsia="Arial" w:cs="Arial" w:ascii="Arial" w:hAnsi="Arial"/>
          <w:spacing w:val="-4"/>
          <w:sz w:val="24"/>
          <w:szCs w:val="24"/>
        </w:rPr>
        <w:t xml:space="preserve"> </w:t>
      </w:r>
      <w:r>
        <w:rPr>
          <w:rFonts w:eastAsia="Arial" w:cs="Arial" w:ascii="Arial" w:hAnsi="Arial"/>
          <w:sz w:val="24"/>
          <w:szCs w:val="24"/>
        </w:rPr>
        <w:t>теплоисточников</w:t>
      </w:r>
      <w:r>
        <w:rPr>
          <w:rFonts w:eastAsia="Arial" w:cs="Arial" w:ascii="Arial" w:hAnsi="Arial"/>
          <w:spacing w:val="-3"/>
          <w:sz w:val="24"/>
          <w:szCs w:val="24"/>
        </w:rPr>
        <w:t xml:space="preserve"> </w:t>
      </w:r>
      <w:r>
        <w:rPr>
          <w:rFonts w:eastAsia="Arial" w:cs="Arial" w:ascii="Arial" w:hAnsi="Arial"/>
          <w:sz w:val="24"/>
          <w:szCs w:val="24"/>
        </w:rPr>
        <w:t>ООО «Уруссу-Водоканал</w:t>
      </w:r>
      <w:r>
        <w:rPr>
          <w:rFonts w:eastAsia="Arial" w:cs="Arial" w:ascii="Arial" w:hAnsi="Arial"/>
          <w:spacing w:val="-2"/>
          <w:sz w:val="24"/>
          <w:szCs w:val="24"/>
        </w:rPr>
        <w:t>»</w:t>
      </w:r>
    </w:p>
    <w:p>
      <w:pPr>
        <w:pStyle w:val="BodyText"/>
        <w:tabs>
          <w:tab w:val="clear" w:pos="720"/>
          <w:tab w:val="left" w:pos="618" w:leader="none"/>
        </w:tabs>
        <w:spacing w:before="1" w:after="0"/>
        <w:rPr>
          <w:rFonts w:ascii="Arial" w:hAnsi="Arial" w:cs="Arial"/>
          <w:sz w:val="24"/>
          <w:szCs w:val="24"/>
        </w:rPr>
      </w:pPr>
      <w:r>
        <w:rPr>
          <w:rFonts w:cs="Arial" w:ascii="Arial" w:hAnsi="Arial"/>
          <w:sz w:val="24"/>
          <w:szCs w:val="24"/>
        </w:rPr>
      </w:r>
    </w:p>
    <w:tbl>
      <w:tblPr>
        <w:tblStyle w:val="1575"/>
        <w:tblW w:w="9761" w:type="dxa"/>
        <w:jc w:val="left"/>
        <w:tblInd w:w="209" w:type="dxa"/>
        <w:tblLayout w:type="fixed"/>
        <w:tblCellMar>
          <w:top w:w="0" w:type="dxa"/>
          <w:left w:w="5" w:type="dxa"/>
          <w:bottom w:w="0" w:type="dxa"/>
          <w:right w:w="5" w:type="dxa"/>
        </w:tblCellMar>
        <w:tblLook w:val="01e0" w:noHBand="0" w:noVBand="0" w:firstColumn="1" w:lastRow="1" w:lastColumn="1" w:firstRow="1"/>
      </w:tblPr>
      <w:tblGrid>
        <w:gridCol w:w="3276"/>
        <w:gridCol w:w="1703"/>
        <w:gridCol w:w="1841"/>
        <w:gridCol w:w="1300"/>
        <w:gridCol w:w="1641"/>
      </w:tblGrid>
      <w:tr>
        <w:trPr>
          <w:trHeight w:val="299" w:hRule="atLeast"/>
        </w:trPr>
        <w:tc>
          <w:tcPr>
            <w:tcW w:w="3276" w:type="dxa"/>
            <w:vMerge w:val="restart"/>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458"/>
              <w:jc w:val="left"/>
              <w:rPr>
                <w:rFonts w:ascii="Arial" w:hAnsi="Arial" w:cs="Arial"/>
                <w:sz w:val="24"/>
                <w:szCs w:val="24"/>
              </w:rPr>
            </w:pPr>
            <w:r>
              <w:rPr>
                <w:rFonts w:eastAsia="Arial" w:cs="Arial" w:ascii="Arial" w:hAnsi="Arial"/>
                <w:kern w:val="0"/>
                <w:sz w:val="24"/>
                <w:szCs w:val="24"/>
                <w:lang w:eastAsia="en-US" w:bidi="ar-SA"/>
              </w:rPr>
              <w:t>Наименование</w:t>
            </w:r>
            <w:r>
              <w:rPr>
                <w:rFonts w:eastAsia="Arial" w:cs="Arial" w:ascii="Arial" w:hAnsi="Arial"/>
                <w:spacing w:val="-8"/>
                <w:kern w:val="0"/>
                <w:sz w:val="24"/>
                <w:szCs w:val="24"/>
                <w:lang w:eastAsia="en-US" w:bidi="ar-SA"/>
              </w:rPr>
              <w:t xml:space="preserve"> </w:t>
            </w:r>
            <w:r>
              <w:rPr>
                <w:rFonts w:eastAsia="Arial" w:cs="Arial" w:ascii="Arial" w:hAnsi="Arial"/>
                <w:spacing w:val="-2"/>
                <w:kern w:val="0"/>
                <w:sz w:val="24"/>
                <w:szCs w:val="24"/>
                <w:lang w:eastAsia="en-US" w:bidi="ar-SA"/>
              </w:rPr>
              <w:t>объекта</w:t>
            </w:r>
          </w:p>
        </w:tc>
        <w:tc>
          <w:tcPr>
            <w:tcW w:w="4844" w:type="dxa"/>
            <w:gridSpan w:val="3"/>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 w:after="0"/>
              <w:ind w:left="1650" w:right="1641"/>
              <w:jc w:val="center"/>
              <w:rPr>
                <w:rFonts w:ascii="Arial" w:hAnsi="Arial" w:cs="Arial"/>
                <w:sz w:val="24"/>
                <w:szCs w:val="24"/>
              </w:rPr>
            </w:pPr>
            <w:r>
              <w:rPr>
                <w:rFonts w:eastAsia="Arial" w:cs="Arial" w:ascii="Arial" w:hAnsi="Arial"/>
                <w:spacing w:val="-2"/>
                <w:kern w:val="0"/>
                <w:sz w:val="24"/>
                <w:szCs w:val="24"/>
                <w:lang w:eastAsia="en-US" w:bidi="ar-SA"/>
              </w:rPr>
              <w:t>Котлоагрегаты</w:t>
            </w:r>
          </w:p>
        </w:tc>
        <w:tc>
          <w:tcPr>
            <w:tcW w:w="1641" w:type="dxa"/>
            <w:vMerge w:val="restart"/>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71" w:after="0"/>
              <w:ind w:hanging="135" w:left="627" w:right="479"/>
              <w:jc w:val="left"/>
              <w:rPr>
                <w:rFonts w:ascii="Arial" w:hAnsi="Arial" w:cs="Arial"/>
                <w:sz w:val="24"/>
                <w:szCs w:val="24"/>
              </w:rPr>
            </w:pPr>
            <w:r>
              <w:rPr>
                <w:rFonts w:eastAsia="Arial" w:cs="Arial" w:ascii="Arial" w:hAnsi="Arial"/>
                <w:spacing w:val="-2"/>
                <w:kern w:val="0"/>
                <w:sz w:val="24"/>
                <w:szCs w:val="24"/>
                <w:lang w:eastAsia="en-US" w:bidi="ar-SA"/>
              </w:rPr>
              <w:t xml:space="preserve">Всего, </w:t>
            </w:r>
            <w:r>
              <w:rPr>
                <w:rFonts w:eastAsia="Arial" w:cs="Arial" w:ascii="Arial" w:hAnsi="Arial"/>
                <w:spacing w:val="-4"/>
                <w:kern w:val="0"/>
                <w:sz w:val="24"/>
                <w:szCs w:val="24"/>
                <w:lang w:eastAsia="en-US" w:bidi="ar-SA"/>
              </w:rPr>
              <w:t>кВт</w:t>
            </w:r>
          </w:p>
        </w:tc>
      </w:tr>
      <w:tr>
        <w:trPr>
          <w:trHeight w:val="601" w:hRule="atLeast"/>
        </w:trPr>
        <w:tc>
          <w:tcPr>
            <w:tcW w:w="3276" w:type="dxa"/>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70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5" w:after="0"/>
              <w:ind w:left="40" w:right="34"/>
              <w:jc w:val="center"/>
              <w:rPr>
                <w:rFonts w:ascii="Arial" w:hAnsi="Arial" w:cs="Arial"/>
                <w:sz w:val="24"/>
                <w:szCs w:val="24"/>
              </w:rPr>
            </w:pPr>
            <w:r>
              <w:rPr>
                <w:rFonts w:eastAsia="Arial" w:cs="Arial" w:ascii="Arial" w:hAnsi="Arial"/>
                <w:spacing w:val="-2"/>
                <w:kern w:val="0"/>
                <w:sz w:val="24"/>
                <w:szCs w:val="24"/>
                <w:lang w:eastAsia="en-US" w:bidi="ar-SA"/>
              </w:rPr>
              <w:t>Марка</w:t>
            </w:r>
          </w:p>
        </w:tc>
        <w:tc>
          <w:tcPr>
            <w:tcW w:w="184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ind w:hanging="10" w:left="152"/>
              <w:jc w:val="left"/>
              <w:rPr>
                <w:rFonts w:ascii="Arial" w:hAnsi="Arial" w:cs="Arial"/>
                <w:sz w:val="24"/>
                <w:szCs w:val="24"/>
              </w:rPr>
            </w:pPr>
            <w:r>
              <w:rPr>
                <w:rFonts w:eastAsia="Arial" w:cs="Arial" w:ascii="Arial" w:hAnsi="Arial"/>
                <w:spacing w:val="-2"/>
                <w:kern w:val="0"/>
                <w:sz w:val="24"/>
                <w:szCs w:val="24"/>
                <w:lang w:eastAsia="en-US" w:bidi="ar-SA"/>
              </w:rPr>
              <w:t xml:space="preserve">Установленная </w:t>
            </w:r>
            <w:r>
              <w:rPr>
                <w:rFonts w:eastAsia="Arial" w:cs="Arial" w:ascii="Arial" w:hAnsi="Arial"/>
                <w:kern w:val="0"/>
                <w:sz w:val="24"/>
                <w:szCs w:val="24"/>
                <w:lang w:eastAsia="en-US" w:bidi="ar-SA"/>
              </w:rPr>
              <w:t>мощность,</w:t>
            </w:r>
            <w:r>
              <w:rPr>
                <w:rFonts w:eastAsia="Arial" w:cs="Arial" w:ascii="Arial" w:hAnsi="Arial"/>
                <w:spacing w:val="-2"/>
                <w:kern w:val="0"/>
                <w:sz w:val="24"/>
                <w:szCs w:val="24"/>
                <w:lang w:eastAsia="en-US" w:bidi="ar-SA"/>
              </w:rPr>
              <w:t xml:space="preserve"> </w:t>
            </w:r>
            <w:r>
              <w:rPr>
                <w:rFonts w:eastAsia="Arial" w:cs="Arial" w:ascii="Arial" w:hAnsi="Arial"/>
                <w:spacing w:val="-5"/>
                <w:kern w:val="0"/>
                <w:sz w:val="24"/>
                <w:szCs w:val="24"/>
                <w:lang w:eastAsia="en-US" w:bidi="ar-SA"/>
              </w:rPr>
              <w:t>кВт</w:t>
            </w:r>
          </w:p>
        </w:tc>
        <w:tc>
          <w:tcPr>
            <w:tcW w:w="130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5" w:after="0"/>
              <w:ind w:left="280" w:right="273"/>
              <w:jc w:val="center"/>
              <w:rPr>
                <w:rFonts w:ascii="Arial" w:hAnsi="Arial" w:cs="Arial"/>
                <w:sz w:val="24"/>
                <w:szCs w:val="24"/>
              </w:rPr>
            </w:pPr>
            <w:r>
              <w:rPr>
                <w:rFonts w:eastAsia="Arial" w:cs="Arial" w:ascii="Arial" w:hAnsi="Arial"/>
                <w:spacing w:val="-2"/>
                <w:kern w:val="0"/>
                <w:sz w:val="24"/>
                <w:szCs w:val="24"/>
                <w:lang w:eastAsia="en-US" w:bidi="ar-SA"/>
              </w:rPr>
              <w:t>Кол-</w:t>
            </w:r>
            <w:r>
              <w:rPr>
                <w:rFonts w:eastAsia="Arial" w:cs="Arial" w:ascii="Arial" w:hAnsi="Arial"/>
                <w:spacing w:val="-5"/>
                <w:kern w:val="0"/>
                <w:sz w:val="24"/>
                <w:szCs w:val="24"/>
                <w:lang w:eastAsia="en-US" w:bidi="ar-SA"/>
              </w:rPr>
              <w:t>во</w:t>
            </w:r>
          </w:p>
        </w:tc>
        <w:tc>
          <w:tcPr>
            <w:tcW w:w="1641" w:type="dxa"/>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r>
      <w:tr>
        <w:trPr>
          <w:trHeight w:val="477" w:hRule="atLeast"/>
        </w:trPr>
        <w:tc>
          <w:tcPr>
            <w:tcW w:w="327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6" w:after="0"/>
              <w:ind w:left="57" w:right="50"/>
              <w:jc w:val="left"/>
              <w:rPr>
                <w:rFonts w:ascii="Arial" w:hAnsi="Arial" w:cs="Arial"/>
                <w:sz w:val="24"/>
                <w:szCs w:val="24"/>
              </w:rPr>
            </w:pPr>
            <w:r>
              <w:rPr>
                <w:rFonts w:eastAsia="Arial" w:cs="Arial" w:ascii="Arial" w:hAnsi="Arial"/>
                <w:kern w:val="0"/>
                <w:sz w:val="24"/>
                <w:szCs w:val="24"/>
                <w:lang w:eastAsia="en-US" w:bidi="ar-SA"/>
              </w:rPr>
              <w:t>Котельная «Гармония»</w:t>
            </w:r>
          </w:p>
        </w:tc>
        <w:tc>
          <w:tcPr>
            <w:tcW w:w="170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92" w:after="0"/>
              <w:ind w:left="40" w:right="34"/>
              <w:jc w:val="center"/>
              <w:rPr>
                <w:rFonts w:ascii="Arial" w:hAnsi="Arial" w:cs="Arial"/>
                <w:sz w:val="24"/>
                <w:szCs w:val="24"/>
              </w:rPr>
            </w:pPr>
            <w:r>
              <w:rPr>
                <w:rFonts w:eastAsia="Arial" w:cs="Arial" w:ascii="Arial" w:hAnsi="Arial"/>
                <w:kern w:val="0"/>
                <w:sz w:val="24"/>
                <w:szCs w:val="24"/>
                <w:lang w:eastAsia="en-US" w:bidi="ar-SA"/>
              </w:rPr>
              <w:t>RS-Н</w:t>
            </w:r>
            <w:r>
              <w:rPr>
                <w:rFonts w:eastAsia="Arial" w:cs="Arial" w:ascii="Arial" w:hAnsi="Arial"/>
                <w:spacing w:val="-5"/>
                <w:kern w:val="0"/>
                <w:sz w:val="24"/>
                <w:szCs w:val="24"/>
                <w:lang w:eastAsia="en-US" w:bidi="ar-SA"/>
              </w:rPr>
              <w:t>150</w:t>
            </w:r>
          </w:p>
        </w:tc>
        <w:tc>
          <w:tcPr>
            <w:tcW w:w="184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92" w:after="0"/>
              <w:ind w:right="-53"/>
              <w:jc w:val="center"/>
              <w:rPr>
                <w:rFonts w:ascii="Arial" w:hAnsi="Arial" w:cs="Arial"/>
                <w:sz w:val="24"/>
                <w:szCs w:val="24"/>
              </w:rPr>
            </w:pPr>
            <w:r>
              <w:rPr>
                <w:rFonts w:eastAsia="Arial" w:cs="Arial" w:ascii="Arial" w:hAnsi="Arial"/>
                <w:spacing w:val="-2"/>
                <w:kern w:val="0"/>
                <w:sz w:val="24"/>
                <w:szCs w:val="24"/>
                <w:lang w:eastAsia="en-US" w:bidi="ar-SA"/>
              </w:rPr>
              <w:t>150,0</w:t>
            </w:r>
          </w:p>
        </w:tc>
        <w:tc>
          <w:tcPr>
            <w:tcW w:w="130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92" w:after="0"/>
              <w:ind w:left="10"/>
              <w:jc w:val="center"/>
              <w:rPr>
                <w:rFonts w:ascii="Arial" w:hAnsi="Arial" w:cs="Arial"/>
                <w:sz w:val="24"/>
                <w:szCs w:val="24"/>
              </w:rPr>
            </w:pPr>
            <w:r>
              <w:rPr>
                <w:rFonts w:eastAsia="Arial" w:cs="Arial" w:ascii="Arial" w:hAnsi="Arial"/>
                <w:kern w:val="0"/>
                <w:sz w:val="24"/>
                <w:szCs w:val="24"/>
                <w:lang w:eastAsia="en-US" w:bidi="ar-SA"/>
              </w:rPr>
              <w:t>1</w:t>
            </w:r>
          </w:p>
        </w:tc>
        <w:tc>
          <w:tcPr>
            <w:tcW w:w="164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92" w:after="0"/>
              <w:ind w:right="53"/>
              <w:jc w:val="center"/>
              <w:rPr>
                <w:rFonts w:ascii="Arial" w:hAnsi="Arial" w:cs="Arial"/>
                <w:sz w:val="24"/>
                <w:szCs w:val="24"/>
              </w:rPr>
            </w:pPr>
            <w:r>
              <w:rPr>
                <w:rFonts w:eastAsia="Arial" w:cs="Arial" w:ascii="Arial" w:hAnsi="Arial"/>
                <w:spacing w:val="-2"/>
                <w:kern w:val="0"/>
                <w:sz w:val="24"/>
                <w:szCs w:val="24"/>
                <w:lang w:eastAsia="en-US" w:bidi="ar-SA"/>
              </w:rPr>
              <w:t>160,0</w:t>
            </w:r>
          </w:p>
        </w:tc>
      </w:tr>
      <w:tr>
        <w:trPr>
          <w:trHeight w:val="553" w:hRule="atLeast"/>
        </w:trPr>
        <w:tc>
          <w:tcPr>
            <w:tcW w:w="327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6" w:before="0"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2"/>
                <w:kern w:val="0"/>
                <w:sz w:val="24"/>
                <w:szCs w:val="24"/>
                <w:lang w:eastAsia="en-US" w:bidi="ar-SA"/>
              </w:rPr>
              <w:t xml:space="preserve"> </w:t>
            </w:r>
            <w:r>
              <w:rPr>
                <w:rFonts w:eastAsia="Arial" w:cs="Arial" w:ascii="Arial" w:hAnsi="Arial"/>
                <w:spacing w:val="-4"/>
                <w:kern w:val="0"/>
                <w:sz w:val="24"/>
                <w:szCs w:val="24"/>
                <w:lang w:eastAsia="en-US" w:bidi="ar-SA"/>
              </w:rPr>
              <w:t>ДЮСШ</w:t>
            </w:r>
          </w:p>
          <w:p>
            <w:pPr>
              <w:pStyle w:val="TableParagraph"/>
              <w:widowControl w:val="false"/>
              <w:tabs>
                <w:tab w:val="clear" w:pos="720"/>
                <w:tab w:val="left" w:pos="618" w:leader="none"/>
              </w:tabs>
              <w:spacing w:lineRule="exact" w:line="240" w:before="0" w:after="0"/>
              <w:ind w:left="57"/>
              <w:jc w:val="left"/>
              <w:rPr>
                <w:rFonts w:ascii="Arial" w:hAnsi="Arial" w:cs="Arial"/>
                <w:sz w:val="24"/>
                <w:szCs w:val="24"/>
              </w:rPr>
            </w:pPr>
            <w:r>
              <w:rPr>
                <w:rFonts w:eastAsia="Arial" w:cs="Arial" w:ascii="Arial" w:hAnsi="Arial"/>
                <w:spacing w:val="-2"/>
                <w:kern w:val="0"/>
                <w:sz w:val="24"/>
                <w:szCs w:val="24"/>
                <w:lang w:eastAsia="en-US" w:bidi="ar-SA"/>
              </w:rPr>
              <w:t>«ОЛИМП»</w:t>
            </w:r>
          </w:p>
        </w:tc>
        <w:tc>
          <w:tcPr>
            <w:tcW w:w="170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left="40" w:right="34"/>
              <w:jc w:val="center"/>
              <w:rPr>
                <w:rFonts w:ascii="Arial" w:hAnsi="Arial" w:cs="Arial"/>
                <w:sz w:val="24"/>
                <w:szCs w:val="24"/>
              </w:rPr>
            </w:pPr>
            <w:r>
              <w:rPr>
                <w:rFonts w:eastAsia="Arial" w:cs="Arial" w:ascii="Arial" w:hAnsi="Arial"/>
                <w:kern w:val="0"/>
                <w:sz w:val="24"/>
                <w:szCs w:val="24"/>
                <w:lang w:eastAsia="en-US" w:bidi="ar-SA"/>
              </w:rPr>
              <w:t>RS-</w:t>
            </w:r>
            <w:r>
              <w:rPr>
                <w:rFonts w:eastAsia="Arial" w:cs="Arial" w:ascii="Arial" w:hAnsi="Arial"/>
                <w:spacing w:val="-4"/>
                <w:kern w:val="0"/>
                <w:sz w:val="24"/>
                <w:szCs w:val="24"/>
                <w:lang w:eastAsia="en-US" w:bidi="ar-SA"/>
              </w:rPr>
              <w:t>А400</w:t>
            </w:r>
          </w:p>
        </w:tc>
        <w:tc>
          <w:tcPr>
            <w:tcW w:w="184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right="-53"/>
              <w:jc w:val="center"/>
              <w:rPr>
                <w:rFonts w:ascii="Arial" w:hAnsi="Arial" w:cs="Arial"/>
                <w:sz w:val="24"/>
                <w:szCs w:val="24"/>
              </w:rPr>
            </w:pPr>
            <w:r>
              <w:rPr>
                <w:rFonts w:eastAsia="Arial" w:cs="Arial" w:ascii="Arial" w:hAnsi="Arial"/>
                <w:spacing w:val="-2"/>
                <w:kern w:val="0"/>
                <w:sz w:val="24"/>
                <w:szCs w:val="24"/>
                <w:lang w:eastAsia="en-US" w:bidi="ar-SA"/>
              </w:rPr>
              <w:t>400,0</w:t>
            </w:r>
          </w:p>
        </w:tc>
        <w:tc>
          <w:tcPr>
            <w:tcW w:w="130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left="10"/>
              <w:jc w:val="center"/>
              <w:rPr>
                <w:rFonts w:ascii="Arial" w:hAnsi="Arial" w:cs="Arial"/>
                <w:sz w:val="24"/>
                <w:szCs w:val="24"/>
              </w:rPr>
            </w:pPr>
            <w:r>
              <w:rPr>
                <w:rFonts w:eastAsia="Arial" w:cs="Arial" w:ascii="Arial" w:hAnsi="Arial"/>
                <w:kern w:val="0"/>
                <w:sz w:val="24"/>
                <w:szCs w:val="24"/>
                <w:lang w:eastAsia="en-US" w:bidi="ar-SA"/>
              </w:rPr>
              <w:t>3</w:t>
            </w:r>
          </w:p>
        </w:tc>
        <w:tc>
          <w:tcPr>
            <w:tcW w:w="164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right="53"/>
              <w:jc w:val="center"/>
              <w:rPr>
                <w:rFonts w:ascii="Arial" w:hAnsi="Arial" w:cs="Arial"/>
                <w:sz w:val="24"/>
                <w:szCs w:val="24"/>
              </w:rPr>
            </w:pPr>
            <w:r>
              <w:rPr>
                <w:rFonts w:eastAsia="Arial" w:cs="Arial" w:ascii="Arial" w:hAnsi="Arial"/>
                <w:spacing w:val="-2"/>
                <w:kern w:val="0"/>
                <w:sz w:val="24"/>
                <w:szCs w:val="24"/>
                <w:lang w:eastAsia="en-US" w:bidi="ar-SA"/>
              </w:rPr>
              <w:t>1200,0</w:t>
            </w:r>
          </w:p>
        </w:tc>
      </w:tr>
      <w:tr>
        <w:trPr>
          <w:trHeight w:val="553" w:hRule="atLeast"/>
        </w:trPr>
        <w:tc>
          <w:tcPr>
            <w:tcW w:w="327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6" w:before="0" w:after="0"/>
              <w:ind w:left="57"/>
              <w:jc w:val="left"/>
              <w:rPr>
                <w:rFonts w:ascii="Arial" w:hAnsi="Arial" w:cs="Arial"/>
                <w:sz w:val="24"/>
                <w:szCs w:val="24"/>
              </w:rPr>
            </w:pPr>
            <w:r>
              <w:rPr>
                <w:rFonts w:eastAsia="Arial" w:cs="Arial" w:ascii="Arial" w:hAnsi="Arial"/>
                <w:spacing w:val="-2"/>
                <w:kern w:val="0"/>
                <w:sz w:val="24"/>
                <w:szCs w:val="24"/>
                <w:lang w:eastAsia="en-US" w:bidi="ar-SA"/>
              </w:rPr>
              <w:t>Котельная</w:t>
            </w:r>
          </w:p>
          <w:p>
            <w:pPr>
              <w:pStyle w:val="TableParagraph"/>
              <w:widowControl w:val="false"/>
              <w:tabs>
                <w:tab w:val="clear" w:pos="720"/>
                <w:tab w:val="left" w:pos="618" w:leader="none"/>
              </w:tabs>
              <w:spacing w:lineRule="exact" w:line="240" w:before="0" w:after="0"/>
              <w:ind w:left="57"/>
              <w:jc w:val="left"/>
              <w:rPr>
                <w:rFonts w:ascii="Arial" w:hAnsi="Arial" w:cs="Arial"/>
                <w:sz w:val="24"/>
                <w:szCs w:val="24"/>
              </w:rPr>
            </w:pPr>
            <w:r>
              <w:rPr>
                <w:rFonts w:eastAsia="Arial" w:cs="Arial" w:ascii="Arial" w:hAnsi="Arial"/>
                <w:kern w:val="0"/>
                <w:sz w:val="24"/>
                <w:szCs w:val="24"/>
                <w:lang w:eastAsia="en-US" w:bidi="ar-SA"/>
              </w:rPr>
              <w:t>Уруссинской</w:t>
            </w:r>
            <w:r>
              <w:rPr>
                <w:rFonts w:eastAsia="Arial" w:cs="Arial" w:ascii="Arial" w:hAnsi="Arial"/>
                <w:spacing w:val="-6"/>
                <w:kern w:val="0"/>
                <w:sz w:val="24"/>
                <w:szCs w:val="24"/>
                <w:lang w:eastAsia="en-US" w:bidi="ar-SA"/>
              </w:rPr>
              <w:t xml:space="preserve"> </w:t>
            </w:r>
            <w:r>
              <w:rPr>
                <w:rFonts w:eastAsia="Arial" w:cs="Arial" w:ascii="Arial" w:hAnsi="Arial"/>
                <w:spacing w:val="-5"/>
                <w:kern w:val="0"/>
                <w:sz w:val="24"/>
                <w:szCs w:val="24"/>
                <w:lang w:eastAsia="en-US" w:bidi="ar-SA"/>
              </w:rPr>
              <w:t>ЦРБ</w:t>
            </w:r>
          </w:p>
        </w:tc>
        <w:tc>
          <w:tcPr>
            <w:tcW w:w="170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left="40" w:right="34"/>
              <w:jc w:val="center"/>
              <w:rPr>
                <w:rFonts w:ascii="Arial" w:hAnsi="Arial" w:cs="Arial"/>
                <w:sz w:val="24"/>
                <w:szCs w:val="24"/>
              </w:rPr>
            </w:pPr>
            <w:r>
              <w:rPr>
                <w:rFonts w:eastAsia="Arial" w:cs="Arial" w:ascii="Arial" w:hAnsi="Arial"/>
                <w:kern w:val="0"/>
                <w:sz w:val="24"/>
                <w:szCs w:val="24"/>
                <w:lang w:eastAsia="en-US" w:bidi="ar-SA"/>
              </w:rPr>
              <w:t>RS-</w:t>
            </w:r>
            <w:r>
              <w:rPr>
                <w:rFonts w:eastAsia="Arial" w:cs="Arial" w:ascii="Arial" w:hAnsi="Arial"/>
                <w:spacing w:val="-4"/>
                <w:kern w:val="0"/>
                <w:sz w:val="24"/>
                <w:szCs w:val="24"/>
                <w:lang w:val="en-US" w:eastAsia="en-US" w:bidi="ar-SA"/>
              </w:rPr>
              <w:t>D15</w:t>
            </w:r>
            <w:r>
              <w:rPr>
                <w:rFonts w:eastAsia="Arial" w:cs="Arial" w:ascii="Arial" w:hAnsi="Arial"/>
                <w:spacing w:val="-4"/>
                <w:kern w:val="0"/>
                <w:sz w:val="24"/>
                <w:szCs w:val="24"/>
                <w:lang w:eastAsia="en-US" w:bidi="ar-SA"/>
              </w:rPr>
              <w:t>00</w:t>
            </w:r>
          </w:p>
        </w:tc>
        <w:tc>
          <w:tcPr>
            <w:tcW w:w="184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right="-53"/>
              <w:jc w:val="center"/>
              <w:rPr>
                <w:rFonts w:ascii="Arial" w:hAnsi="Arial" w:cs="Arial"/>
                <w:spacing w:val="-2"/>
                <w:sz w:val="24"/>
                <w:szCs w:val="24"/>
              </w:rPr>
            </w:pPr>
            <w:r>
              <w:rPr>
                <w:rFonts w:eastAsia="Arial" w:cs="Arial" w:ascii="Arial" w:hAnsi="Arial"/>
                <w:spacing w:val="-2"/>
                <w:kern w:val="0"/>
                <w:sz w:val="24"/>
                <w:szCs w:val="24"/>
                <w:lang w:val="en-US" w:eastAsia="en-US" w:bidi="ar-SA"/>
              </w:rPr>
              <w:t>1500</w:t>
            </w:r>
            <w:r>
              <w:rPr>
                <w:rFonts w:eastAsia="Arial" w:cs="Arial" w:ascii="Arial" w:hAnsi="Arial"/>
                <w:spacing w:val="-2"/>
                <w:kern w:val="0"/>
                <w:sz w:val="24"/>
                <w:szCs w:val="24"/>
                <w:lang w:eastAsia="en-US" w:bidi="ar-SA"/>
              </w:rPr>
              <w:t>,0</w:t>
            </w:r>
          </w:p>
        </w:tc>
        <w:tc>
          <w:tcPr>
            <w:tcW w:w="130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left="10"/>
              <w:jc w:val="center"/>
              <w:rPr>
                <w:rFonts w:ascii="Arial" w:hAnsi="Arial" w:cs="Arial"/>
                <w:sz w:val="24"/>
                <w:szCs w:val="24"/>
              </w:rPr>
            </w:pPr>
            <w:r>
              <w:rPr>
                <w:rFonts w:eastAsia="Arial" w:cs="Arial" w:ascii="Arial" w:hAnsi="Arial"/>
                <w:kern w:val="0"/>
                <w:sz w:val="24"/>
                <w:szCs w:val="24"/>
                <w:lang w:eastAsia="en-US" w:bidi="ar-SA"/>
              </w:rPr>
              <w:t>2</w:t>
            </w:r>
          </w:p>
        </w:tc>
        <w:tc>
          <w:tcPr>
            <w:tcW w:w="164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right="53"/>
              <w:jc w:val="center"/>
              <w:rPr>
                <w:rFonts w:ascii="Arial" w:hAnsi="Arial" w:cs="Arial"/>
                <w:spacing w:val="-2"/>
                <w:sz w:val="24"/>
                <w:szCs w:val="24"/>
              </w:rPr>
            </w:pPr>
            <w:r>
              <w:rPr>
                <w:rFonts w:eastAsia="Arial" w:cs="Arial" w:ascii="Arial" w:hAnsi="Arial"/>
                <w:spacing w:val="-2"/>
                <w:kern w:val="0"/>
                <w:sz w:val="24"/>
                <w:szCs w:val="24"/>
                <w:lang w:eastAsia="en-US" w:bidi="ar-SA"/>
              </w:rPr>
              <w:t>3000,0</w:t>
            </w:r>
          </w:p>
        </w:tc>
      </w:tr>
      <w:tr>
        <w:trPr>
          <w:trHeight w:val="553" w:hRule="atLeast"/>
        </w:trPr>
        <w:tc>
          <w:tcPr>
            <w:tcW w:w="327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6" w:before="0" w:after="0"/>
              <w:ind w:left="57"/>
              <w:jc w:val="left"/>
              <w:rPr>
                <w:rFonts w:ascii="Arial" w:hAnsi="Arial" w:cs="Arial"/>
                <w:sz w:val="24"/>
                <w:szCs w:val="24"/>
              </w:rPr>
            </w:pPr>
            <w:r>
              <w:rPr>
                <w:rFonts w:eastAsia="Arial" w:cs="Arial" w:ascii="Arial" w:hAnsi="Arial"/>
                <w:kern w:val="0"/>
                <w:sz w:val="24"/>
                <w:szCs w:val="24"/>
                <w:lang w:eastAsia="en-US" w:bidi="ar-SA"/>
              </w:rPr>
              <w:t>Котельная НОШ №1</w:t>
            </w:r>
          </w:p>
        </w:tc>
        <w:tc>
          <w:tcPr>
            <w:tcW w:w="170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left="40" w:right="34"/>
              <w:jc w:val="center"/>
              <w:rPr>
                <w:rFonts w:ascii="Arial" w:hAnsi="Arial" w:cs="Arial"/>
                <w:sz w:val="24"/>
                <w:szCs w:val="24"/>
              </w:rPr>
            </w:pPr>
            <w:r>
              <w:rPr>
                <w:rFonts w:eastAsia="Arial" w:cs="Arial" w:ascii="Arial" w:hAnsi="Arial"/>
                <w:kern w:val="0"/>
                <w:sz w:val="24"/>
                <w:szCs w:val="24"/>
                <w:lang w:eastAsia="en-US" w:bidi="ar-SA"/>
              </w:rPr>
              <w:t>RS-Н400</w:t>
            </w:r>
          </w:p>
        </w:tc>
        <w:tc>
          <w:tcPr>
            <w:tcW w:w="184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left="632" w:right="629"/>
              <w:jc w:val="center"/>
              <w:rPr>
                <w:rFonts w:ascii="Arial" w:hAnsi="Arial" w:cs="Arial"/>
                <w:spacing w:val="-2"/>
                <w:sz w:val="24"/>
                <w:szCs w:val="24"/>
              </w:rPr>
            </w:pPr>
            <w:r>
              <w:rPr>
                <w:rFonts w:eastAsia="Arial" w:cs="Arial" w:ascii="Arial" w:hAnsi="Arial"/>
                <w:spacing w:val="-2"/>
                <w:kern w:val="0"/>
                <w:sz w:val="24"/>
                <w:szCs w:val="24"/>
                <w:lang w:eastAsia="en-US" w:bidi="ar-SA"/>
              </w:rPr>
              <w:t>400,0</w:t>
            </w:r>
          </w:p>
        </w:tc>
        <w:tc>
          <w:tcPr>
            <w:tcW w:w="130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left="10"/>
              <w:jc w:val="center"/>
              <w:rPr>
                <w:rFonts w:ascii="Arial" w:hAnsi="Arial" w:cs="Arial"/>
                <w:sz w:val="24"/>
                <w:szCs w:val="24"/>
              </w:rPr>
            </w:pPr>
            <w:r>
              <w:rPr>
                <w:rFonts w:eastAsia="Arial" w:cs="Arial" w:ascii="Arial" w:hAnsi="Arial"/>
                <w:kern w:val="0"/>
                <w:sz w:val="24"/>
                <w:szCs w:val="24"/>
                <w:lang w:eastAsia="en-US" w:bidi="ar-SA"/>
              </w:rPr>
              <w:t>2</w:t>
            </w:r>
          </w:p>
        </w:tc>
        <w:tc>
          <w:tcPr>
            <w:tcW w:w="164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right="53"/>
              <w:jc w:val="center"/>
              <w:rPr>
                <w:rFonts w:ascii="Arial" w:hAnsi="Arial" w:cs="Arial"/>
                <w:spacing w:val="-2"/>
                <w:sz w:val="24"/>
                <w:szCs w:val="24"/>
              </w:rPr>
            </w:pPr>
            <w:r>
              <w:rPr>
                <w:rFonts w:eastAsia="Arial" w:cs="Arial" w:ascii="Arial" w:hAnsi="Arial"/>
                <w:spacing w:val="-2"/>
                <w:kern w:val="0"/>
                <w:sz w:val="24"/>
                <w:szCs w:val="24"/>
                <w:lang w:eastAsia="en-US" w:bidi="ar-SA"/>
              </w:rPr>
              <w:t>800,0</w:t>
            </w:r>
          </w:p>
        </w:tc>
      </w:tr>
      <w:tr>
        <w:trPr>
          <w:trHeight w:val="553" w:hRule="atLeast"/>
        </w:trPr>
        <w:tc>
          <w:tcPr>
            <w:tcW w:w="327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7"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ООШ</w:t>
            </w:r>
            <w:r>
              <w:rPr>
                <w:rFonts w:eastAsia="Arial" w:cs="Arial" w:ascii="Arial" w:hAnsi="Arial"/>
                <w:spacing w:val="-4"/>
                <w:kern w:val="0"/>
                <w:sz w:val="24"/>
                <w:szCs w:val="24"/>
                <w:lang w:eastAsia="en-US" w:bidi="ar-SA"/>
              </w:rPr>
              <w:t xml:space="preserve"> </w:t>
            </w:r>
            <w:r>
              <w:rPr>
                <w:rFonts w:eastAsia="Arial" w:cs="Arial" w:ascii="Arial" w:hAnsi="Arial"/>
                <w:spacing w:val="-5"/>
                <w:kern w:val="0"/>
                <w:sz w:val="24"/>
                <w:szCs w:val="24"/>
                <w:lang w:eastAsia="en-US" w:bidi="ar-SA"/>
              </w:rPr>
              <w:t>№2</w:t>
            </w:r>
          </w:p>
        </w:tc>
        <w:tc>
          <w:tcPr>
            <w:tcW w:w="170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left="40" w:right="34"/>
              <w:jc w:val="center"/>
              <w:rPr>
                <w:rFonts w:ascii="Arial" w:hAnsi="Arial" w:cs="Arial"/>
                <w:sz w:val="24"/>
                <w:szCs w:val="24"/>
              </w:rPr>
            </w:pPr>
            <w:r>
              <w:rPr>
                <w:rFonts w:eastAsia="Arial" w:cs="Arial" w:ascii="Arial" w:hAnsi="Arial"/>
                <w:kern w:val="0"/>
                <w:sz w:val="24"/>
                <w:szCs w:val="24"/>
                <w:lang w:eastAsia="en-US" w:bidi="ar-SA"/>
              </w:rPr>
              <w:t>RS-</w:t>
            </w:r>
            <w:r>
              <w:rPr>
                <w:rFonts w:eastAsia="Arial" w:cs="Arial" w:ascii="Arial" w:hAnsi="Arial"/>
                <w:spacing w:val="-4"/>
                <w:kern w:val="0"/>
                <w:sz w:val="24"/>
                <w:szCs w:val="24"/>
                <w:lang w:eastAsia="en-US" w:bidi="ar-SA"/>
              </w:rPr>
              <w:t>А150</w:t>
            </w:r>
          </w:p>
        </w:tc>
        <w:tc>
          <w:tcPr>
            <w:tcW w:w="184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left="632" w:right="629"/>
              <w:jc w:val="center"/>
              <w:rPr>
                <w:rFonts w:ascii="Arial" w:hAnsi="Arial" w:cs="Arial"/>
                <w:spacing w:val="-2"/>
                <w:sz w:val="24"/>
                <w:szCs w:val="24"/>
              </w:rPr>
            </w:pPr>
            <w:r>
              <w:rPr>
                <w:rFonts w:eastAsia="Arial" w:cs="Arial" w:ascii="Arial" w:hAnsi="Arial"/>
                <w:spacing w:val="-2"/>
                <w:kern w:val="0"/>
                <w:sz w:val="24"/>
                <w:szCs w:val="24"/>
                <w:lang w:eastAsia="en-US" w:bidi="ar-SA"/>
              </w:rPr>
              <w:t>150,0</w:t>
            </w:r>
          </w:p>
        </w:tc>
        <w:tc>
          <w:tcPr>
            <w:tcW w:w="130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left="10"/>
              <w:jc w:val="center"/>
              <w:rPr>
                <w:rFonts w:ascii="Arial" w:hAnsi="Arial" w:cs="Arial"/>
                <w:sz w:val="24"/>
                <w:szCs w:val="24"/>
              </w:rPr>
            </w:pPr>
            <w:r>
              <w:rPr>
                <w:rFonts w:eastAsia="Arial" w:cs="Arial" w:ascii="Arial" w:hAnsi="Arial"/>
                <w:kern w:val="0"/>
                <w:sz w:val="24"/>
                <w:szCs w:val="24"/>
                <w:lang w:eastAsia="en-US" w:bidi="ar-SA"/>
              </w:rPr>
              <w:t>2</w:t>
            </w:r>
          </w:p>
        </w:tc>
        <w:tc>
          <w:tcPr>
            <w:tcW w:w="164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right="53"/>
              <w:jc w:val="center"/>
              <w:rPr>
                <w:rFonts w:ascii="Arial" w:hAnsi="Arial" w:cs="Arial"/>
                <w:spacing w:val="-2"/>
                <w:sz w:val="24"/>
                <w:szCs w:val="24"/>
              </w:rPr>
            </w:pPr>
            <w:r>
              <w:rPr>
                <w:rFonts w:eastAsia="Arial" w:cs="Arial" w:ascii="Arial" w:hAnsi="Arial"/>
                <w:spacing w:val="-2"/>
                <w:kern w:val="0"/>
                <w:sz w:val="24"/>
                <w:szCs w:val="24"/>
                <w:lang w:eastAsia="en-US" w:bidi="ar-SA"/>
              </w:rPr>
              <w:t>300,0</w:t>
            </w:r>
          </w:p>
        </w:tc>
      </w:tr>
      <w:tr>
        <w:trPr>
          <w:trHeight w:val="553" w:hRule="atLeast"/>
        </w:trPr>
        <w:tc>
          <w:tcPr>
            <w:tcW w:w="327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7"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СОШ</w:t>
            </w:r>
            <w:r>
              <w:rPr>
                <w:rFonts w:eastAsia="Arial" w:cs="Arial" w:ascii="Arial" w:hAnsi="Arial"/>
                <w:spacing w:val="-3"/>
                <w:kern w:val="0"/>
                <w:sz w:val="24"/>
                <w:szCs w:val="24"/>
                <w:lang w:eastAsia="en-US" w:bidi="ar-SA"/>
              </w:rPr>
              <w:t xml:space="preserve"> </w:t>
            </w:r>
            <w:r>
              <w:rPr>
                <w:rFonts w:eastAsia="Arial" w:cs="Arial" w:ascii="Arial" w:hAnsi="Arial"/>
                <w:spacing w:val="-5"/>
                <w:kern w:val="0"/>
                <w:sz w:val="24"/>
                <w:szCs w:val="24"/>
                <w:lang w:eastAsia="en-US" w:bidi="ar-SA"/>
              </w:rPr>
              <w:t>№3</w:t>
            </w:r>
          </w:p>
        </w:tc>
        <w:tc>
          <w:tcPr>
            <w:tcW w:w="170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left="40" w:right="34"/>
              <w:jc w:val="center"/>
              <w:rPr>
                <w:rFonts w:ascii="Arial" w:hAnsi="Arial" w:cs="Arial"/>
                <w:sz w:val="24"/>
                <w:szCs w:val="24"/>
              </w:rPr>
            </w:pPr>
            <w:r>
              <w:rPr>
                <w:rFonts w:eastAsia="Arial" w:cs="Arial" w:ascii="Arial" w:hAnsi="Arial"/>
                <w:kern w:val="0"/>
                <w:sz w:val="24"/>
                <w:szCs w:val="24"/>
                <w:lang w:eastAsia="en-US" w:bidi="ar-SA"/>
              </w:rPr>
              <w:t>RS-А200</w:t>
            </w:r>
          </w:p>
        </w:tc>
        <w:tc>
          <w:tcPr>
            <w:tcW w:w="184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left="632" w:right="629"/>
              <w:jc w:val="center"/>
              <w:rPr>
                <w:rFonts w:ascii="Arial" w:hAnsi="Arial" w:cs="Arial"/>
                <w:spacing w:val="-2"/>
                <w:sz w:val="24"/>
                <w:szCs w:val="24"/>
              </w:rPr>
            </w:pPr>
            <w:r>
              <w:rPr>
                <w:rFonts w:eastAsia="Arial" w:cs="Arial" w:ascii="Arial" w:hAnsi="Arial"/>
                <w:spacing w:val="-2"/>
                <w:kern w:val="0"/>
                <w:sz w:val="24"/>
                <w:szCs w:val="24"/>
                <w:lang w:eastAsia="en-US" w:bidi="ar-SA"/>
              </w:rPr>
              <w:t>200,0</w:t>
            </w:r>
          </w:p>
        </w:tc>
        <w:tc>
          <w:tcPr>
            <w:tcW w:w="130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left="10"/>
              <w:jc w:val="center"/>
              <w:rPr>
                <w:rFonts w:ascii="Arial" w:hAnsi="Arial" w:cs="Arial"/>
                <w:sz w:val="24"/>
                <w:szCs w:val="24"/>
              </w:rPr>
            </w:pPr>
            <w:r>
              <w:rPr>
                <w:rFonts w:eastAsia="Arial" w:cs="Arial" w:ascii="Arial" w:hAnsi="Arial"/>
                <w:kern w:val="0"/>
                <w:sz w:val="24"/>
                <w:szCs w:val="24"/>
                <w:lang w:eastAsia="en-US" w:bidi="ar-SA"/>
              </w:rPr>
              <w:t>2</w:t>
            </w:r>
          </w:p>
        </w:tc>
        <w:tc>
          <w:tcPr>
            <w:tcW w:w="164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right="53"/>
              <w:jc w:val="center"/>
              <w:rPr>
                <w:rFonts w:ascii="Arial" w:hAnsi="Arial" w:cs="Arial"/>
                <w:spacing w:val="-2"/>
                <w:sz w:val="24"/>
                <w:szCs w:val="24"/>
              </w:rPr>
            </w:pPr>
            <w:r>
              <w:rPr>
                <w:rFonts w:eastAsia="Arial" w:cs="Arial" w:ascii="Arial" w:hAnsi="Arial"/>
                <w:spacing w:val="-2"/>
                <w:kern w:val="0"/>
                <w:sz w:val="24"/>
                <w:szCs w:val="24"/>
                <w:lang w:eastAsia="en-US" w:bidi="ar-SA"/>
              </w:rPr>
              <w:t>400,0</w:t>
            </w:r>
          </w:p>
        </w:tc>
      </w:tr>
      <w:tr>
        <w:trPr>
          <w:trHeight w:val="553" w:hRule="atLeast"/>
        </w:trPr>
        <w:tc>
          <w:tcPr>
            <w:tcW w:w="327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53" w:before="41"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4"/>
                <w:kern w:val="0"/>
                <w:sz w:val="24"/>
                <w:szCs w:val="24"/>
                <w:lang w:eastAsia="en-US" w:bidi="ar-SA"/>
              </w:rPr>
              <w:t xml:space="preserve"> МБДОУ</w:t>
            </w:r>
          </w:p>
          <w:p>
            <w:pPr>
              <w:pStyle w:val="TableParagraph"/>
              <w:widowControl w:val="false"/>
              <w:tabs>
                <w:tab w:val="clear" w:pos="720"/>
                <w:tab w:val="left" w:pos="618" w:leader="none"/>
              </w:tabs>
              <w:spacing w:lineRule="exact" w:line="253" w:before="0" w:after="0"/>
              <w:ind w:left="57"/>
              <w:jc w:val="left"/>
              <w:rPr>
                <w:rFonts w:ascii="Arial" w:hAnsi="Arial" w:cs="Arial"/>
                <w:spacing w:val="-5"/>
                <w:sz w:val="24"/>
                <w:szCs w:val="24"/>
              </w:rPr>
            </w:pPr>
            <w:r>
              <w:rPr>
                <w:rFonts w:eastAsia="Arial" w:cs="Arial" w:ascii="Arial" w:hAnsi="Arial"/>
                <w:kern w:val="0"/>
                <w:sz w:val="24"/>
                <w:szCs w:val="24"/>
                <w:lang w:eastAsia="en-US" w:bidi="ar-SA"/>
              </w:rPr>
              <w:t>«Детский</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3"/>
                <w:kern w:val="0"/>
                <w:sz w:val="24"/>
                <w:szCs w:val="24"/>
                <w:lang w:eastAsia="en-US" w:bidi="ar-SA"/>
              </w:rPr>
              <w:t xml:space="preserve"> </w:t>
            </w:r>
            <w:r>
              <w:rPr>
                <w:rFonts w:eastAsia="Arial" w:cs="Arial" w:ascii="Arial" w:hAnsi="Arial"/>
                <w:spacing w:val="-5"/>
                <w:kern w:val="0"/>
                <w:sz w:val="24"/>
                <w:szCs w:val="24"/>
                <w:lang w:eastAsia="en-US" w:bidi="ar-SA"/>
              </w:rPr>
              <w:t>№1»</w:t>
            </w:r>
            <w:r>
              <w:rPr>
                <w:rFonts w:eastAsia="Arial" w:cs="Arial" w:ascii="Arial" w:hAnsi="Arial"/>
                <w:kern w:val="0"/>
                <w:sz w:val="24"/>
                <w:szCs w:val="24"/>
                <w:lang w:eastAsia="en-US" w:bidi="ar-SA"/>
              </w:rPr>
              <w:t xml:space="preserve"> -</w:t>
            </w:r>
            <w:r>
              <w:rPr>
                <w:rFonts w:eastAsia="Arial" w:cs="Arial" w:ascii="Arial" w:hAnsi="Arial"/>
                <w:spacing w:val="-5"/>
                <w:kern w:val="0"/>
                <w:sz w:val="24"/>
                <w:szCs w:val="24"/>
                <w:lang w:eastAsia="en-US" w:bidi="ar-SA"/>
              </w:rPr>
              <w:t>МБДОУ</w:t>
            </w:r>
          </w:p>
          <w:p>
            <w:pPr>
              <w:pStyle w:val="TableParagraph"/>
              <w:widowControl w:val="false"/>
              <w:tabs>
                <w:tab w:val="clear" w:pos="720"/>
                <w:tab w:val="left" w:pos="618" w:leader="none"/>
              </w:tabs>
              <w:spacing w:lineRule="exact" w:line="253" w:before="0" w:after="0"/>
              <w:ind w:left="57"/>
              <w:jc w:val="left"/>
              <w:rPr>
                <w:rFonts w:ascii="Arial" w:hAnsi="Arial" w:cs="Arial"/>
                <w:sz w:val="24"/>
                <w:szCs w:val="24"/>
              </w:rPr>
            </w:pPr>
            <w:r>
              <w:rPr>
                <w:rFonts w:eastAsia="Arial" w:cs="Arial" w:ascii="Arial" w:hAnsi="Arial"/>
                <w:spacing w:val="-5"/>
                <w:kern w:val="0"/>
                <w:sz w:val="24"/>
                <w:szCs w:val="24"/>
                <w:lang w:eastAsia="en-US" w:bidi="ar-SA"/>
              </w:rPr>
              <w:t>«Детский сад №3»</w:t>
            </w:r>
          </w:p>
        </w:tc>
        <w:tc>
          <w:tcPr>
            <w:tcW w:w="170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left="40" w:right="34"/>
              <w:jc w:val="center"/>
              <w:rPr>
                <w:rFonts w:ascii="Arial" w:hAnsi="Arial" w:cs="Arial"/>
                <w:sz w:val="24"/>
                <w:szCs w:val="24"/>
              </w:rPr>
            </w:pPr>
            <w:r>
              <w:rPr>
                <w:rFonts w:eastAsia="Arial" w:cs="Arial" w:ascii="Arial" w:hAnsi="Arial"/>
                <w:kern w:val="0"/>
                <w:sz w:val="24"/>
                <w:szCs w:val="24"/>
                <w:lang w:eastAsia="en-US" w:bidi="ar-SA"/>
              </w:rPr>
              <w:t>RS-А200</w:t>
            </w:r>
          </w:p>
        </w:tc>
        <w:tc>
          <w:tcPr>
            <w:tcW w:w="184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left="632" w:right="629"/>
              <w:jc w:val="center"/>
              <w:rPr>
                <w:rFonts w:ascii="Arial" w:hAnsi="Arial" w:cs="Arial"/>
                <w:spacing w:val="-2"/>
                <w:sz w:val="24"/>
                <w:szCs w:val="24"/>
              </w:rPr>
            </w:pPr>
            <w:r>
              <w:rPr>
                <w:rFonts w:eastAsia="Arial" w:cs="Arial" w:ascii="Arial" w:hAnsi="Arial"/>
                <w:spacing w:val="-2"/>
                <w:kern w:val="0"/>
                <w:sz w:val="24"/>
                <w:szCs w:val="24"/>
                <w:lang w:eastAsia="en-US" w:bidi="ar-SA"/>
              </w:rPr>
              <w:t>200,0</w:t>
            </w:r>
          </w:p>
        </w:tc>
        <w:tc>
          <w:tcPr>
            <w:tcW w:w="130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left="10"/>
              <w:jc w:val="center"/>
              <w:rPr>
                <w:rFonts w:ascii="Arial" w:hAnsi="Arial" w:cs="Arial"/>
                <w:sz w:val="24"/>
                <w:szCs w:val="24"/>
              </w:rPr>
            </w:pPr>
            <w:r>
              <w:rPr>
                <w:rFonts w:eastAsia="Arial" w:cs="Arial" w:ascii="Arial" w:hAnsi="Arial"/>
                <w:kern w:val="0"/>
                <w:sz w:val="24"/>
                <w:szCs w:val="24"/>
                <w:lang w:eastAsia="en-US" w:bidi="ar-SA"/>
              </w:rPr>
              <w:t>2</w:t>
            </w:r>
          </w:p>
        </w:tc>
        <w:tc>
          <w:tcPr>
            <w:tcW w:w="164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right="53"/>
              <w:jc w:val="center"/>
              <w:rPr>
                <w:rFonts w:ascii="Arial" w:hAnsi="Arial" w:cs="Arial"/>
                <w:spacing w:val="-2"/>
                <w:sz w:val="24"/>
                <w:szCs w:val="24"/>
              </w:rPr>
            </w:pPr>
            <w:r>
              <w:rPr>
                <w:rFonts w:eastAsia="Arial" w:cs="Arial" w:ascii="Arial" w:hAnsi="Arial"/>
                <w:spacing w:val="-2"/>
                <w:kern w:val="0"/>
                <w:sz w:val="24"/>
                <w:szCs w:val="24"/>
                <w:lang w:eastAsia="en-US" w:bidi="ar-SA"/>
              </w:rPr>
              <w:t>400,0</w:t>
            </w:r>
          </w:p>
        </w:tc>
      </w:tr>
      <w:tr>
        <w:trPr>
          <w:trHeight w:val="553" w:hRule="atLeast"/>
        </w:trPr>
        <w:tc>
          <w:tcPr>
            <w:tcW w:w="327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41"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4"/>
                <w:kern w:val="0"/>
                <w:sz w:val="24"/>
                <w:szCs w:val="24"/>
                <w:lang w:eastAsia="en-US" w:bidi="ar-SA"/>
              </w:rPr>
              <w:t xml:space="preserve"> МБДОУ</w:t>
            </w:r>
          </w:p>
          <w:p>
            <w:pPr>
              <w:pStyle w:val="TableParagraph"/>
              <w:widowControl w:val="false"/>
              <w:tabs>
                <w:tab w:val="clear" w:pos="720"/>
                <w:tab w:val="left" w:pos="618" w:leader="none"/>
              </w:tabs>
              <w:spacing w:before="2" w:after="0"/>
              <w:ind w:left="57"/>
              <w:jc w:val="left"/>
              <w:rPr>
                <w:rFonts w:ascii="Arial" w:hAnsi="Arial" w:cs="Arial"/>
                <w:sz w:val="24"/>
                <w:szCs w:val="24"/>
              </w:rPr>
            </w:pPr>
            <w:r>
              <w:rPr>
                <w:rFonts w:eastAsia="Arial" w:cs="Arial" w:ascii="Arial" w:hAnsi="Arial"/>
                <w:kern w:val="0"/>
                <w:sz w:val="24"/>
                <w:szCs w:val="24"/>
                <w:lang w:eastAsia="en-US" w:bidi="ar-SA"/>
              </w:rPr>
              <w:t>«Детский</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3"/>
                <w:kern w:val="0"/>
                <w:sz w:val="24"/>
                <w:szCs w:val="24"/>
                <w:lang w:eastAsia="en-US" w:bidi="ar-SA"/>
              </w:rPr>
              <w:t xml:space="preserve"> </w:t>
            </w:r>
            <w:r>
              <w:rPr>
                <w:rFonts w:eastAsia="Arial" w:cs="Arial" w:ascii="Arial" w:hAnsi="Arial"/>
                <w:spacing w:val="-5"/>
                <w:kern w:val="0"/>
                <w:sz w:val="24"/>
                <w:szCs w:val="24"/>
                <w:lang w:eastAsia="en-US" w:bidi="ar-SA"/>
              </w:rPr>
              <w:t>№2»</w:t>
            </w:r>
          </w:p>
        </w:tc>
        <w:tc>
          <w:tcPr>
            <w:tcW w:w="170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left="40" w:right="34"/>
              <w:jc w:val="center"/>
              <w:rPr>
                <w:rFonts w:ascii="Arial" w:hAnsi="Arial" w:cs="Arial"/>
                <w:sz w:val="24"/>
                <w:szCs w:val="24"/>
              </w:rPr>
            </w:pPr>
            <w:r>
              <w:rPr>
                <w:rFonts w:eastAsia="Arial" w:cs="Arial" w:ascii="Arial" w:hAnsi="Arial"/>
                <w:kern w:val="0"/>
                <w:sz w:val="24"/>
                <w:szCs w:val="24"/>
                <w:lang w:eastAsia="en-US" w:bidi="ar-SA"/>
              </w:rPr>
              <w:t>RS-Н</w:t>
            </w:r>
            <w:r>
              <w:rPr>
                <w:rFonts w:eastAsia="Arial" w:cs="Arial" w:ascii="Arial" w:hAnsi="Arial"/>
                <w:spacing w:val="-5"/>
                <w:kern w:val="0"/>
                <w:sz w:val="24"/>
                <w:szCs w:val="24"/>
                <w:lang w:eastAsia="en-US" w:bidi="ar-SA"/>
              </w:rPr>
              <w:t>100</w:t>
            </w:r>
          </w:p>
        </w:tc>
        <w:tc>
          <w:tcPr>
            <w:tcW w:w="184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left="632" w:right="629"/>
              <w:jc w:val="center"/>
              <w:rPr>
                <w:rFonts w:ascii="Arial" w:hAnsi="Arial" w:cs="Arial"/>
                <w:spacing w:val="-2"/>
                <w:sz w:val="24"/>
                <w:szCs w:val="24"/>
              </w:rPr>
            </w:pPr>
            <w:r>
              <w:rPr>
                <w:rFonts w:eastAsia="Arial" w:cs="Arial" w:ascii="Arial" w:hAnsi="Arial"/>
                <w:spacing w:val="-2"/>
                <w:kern w:val="0"/>
                <w:sz w:val="24"/>
                <w:szCs w:val="24"/>
                <w:lang w:eastAsia="en-US" w:bidi="ar-SA"/>
              </w:rPr>
              <w:t>100,0</w:t>
            </w:r>
          </w:p>
        </w:tc>
        <w:tc>
          <w:tcPr>
            <w:tcW w:w="130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left="10"/>
              <w:jc w:val="center"/>
              <w:rPr>
                <w:rFonts w:ascii="Arial" w:hAnsi="Arial" w:cs="Arial"/>
                <w:sz w:val="24"/>
                <w:szCs w:val="24"/>
              </w:rPr>
            </w:pPr>
            <w:r>
              <w:rPr>
                <w:rFonts w:eastAsia="Arial" w:cs="Arial" w:ascii="Arial" w:hAnsi="Arial"/>
                <w:kern w:val="0"/>
                <w:sz w:val="24"/>
                <w:szCs w:val="24"/>
                <w:lang w:eastAsia="en-US" w:bidi="ar-SA"/>
              </w:rPr>
              <w:t>2</w:t>
            </w:r>
          </w:p>
        </w:tc>
        <w:tc>
          <w:tcPr>
            <w:tcW w:w="164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right="53"/>
              <w:jc w:val="center"/>
              <w:rPr>
                <w:rFonts w:ascii="Arial" w:hAnsi="Arial" w:cs="Arial"/>
                <w:spacing w:val="-2"/>
                <w:sz w:val="24"/>
                <w:szCs w:val="24"/>
              </w:rPr>
            </w:pPr>
            <w:r>
              <w:rPr>
                <w:rFonts w:eastAsia="Arial" w:cs="Arial" w:ascii="Arial" w:hAnsi="Arial"/>
                <w:spacing w:val="-2"/>
                <w:kern w:val="0"/>
                <w:sz w:val="24"/>
                <w:szCs w:val="24"/>
                <w:lang w:eastAsia="en-US" w:bidi="ar-SA"/>
              </w:rPr>
              <w:t>200,0</w:t>
            </w:r>
          </w:p>
        </w:tc>
      </w:tr>
      <w:tr>
        <w:trPr>
          <w:trHeight w:val="553" w:hRule="atLeast"/>
        </w:trPr>
        <w:tc>
          <w:tcPr>
            <w:tcW w:w="327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52" w:before="41"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4"/>
                <w:kern w:val="0"/>
                <w:sz w:val="24"/>
                <w:szCs w:val="24"/>
                <w:lang w:eastAsia="en-US" w:bidi="ar-SA"/>
              </w:rPr>
              <w:t xml:space="preserve"> МБДОУ</w:t>
            </w:r>
          </w:p>
          <w:p>
            <w:pPr>
              <w:pStyle w:val="TableParagraph"/>
              <w:widowControl w:val="false"/>
              <w:tabs>
                <w:tab w:val="clear" w:pos="720"/>
                <w:tab w:val="left" w:pos="618" w:leader="none"/>
              </w:tabs>
              <w:spacing w:lineRule="exact" w:line="252" w:before="0" w:after="0"/>
              <w:ind w:left="57"/>
              <w:jc w:val="left"/>
              <w:rPr>
                <w:rFonts w:ascii="Arial" w:hAnsi="Arial" w:cs="Arial"/>
                <w:sz w:val="24"/>
                <w:szCs w:val="24"/>
              </w:rPr>
            </w:pPr>
            <w:r>
              <w:rPr>
                <w:rFonts w:eastAsia="Arial" w:cs="Arial" w:ascii="Arial" w:hAnsi="Arial"/>
                <w:kern w:val="0"/>
                <w:sz w:val="24"/>
                <w:szCs w:val="24"/>
                <w:lang w:eastAsia="en-US" w:bidi="ar-SA"/>
              </w:rPr>
              <w:t>«Детский</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3"/>
                <w:kern w:val="0"/>
                <w:sz w:val="24"/>
                <w:szCs w:val="24"/>
                <w:lang w:eastAsia="en-US" w:bidi="ar-SA"/>
              </w:rPr>
              <w:t xml:space="preserve"> </w:t>
            </w:r>
            <w:r>
              <w:rPr>
                <w:rFonts w:eastAsia="Arial" w:cs="Arial" w:ascii="Arial" w:hAnsi="Arial"/>
                <w:spacing w:val="-5"/>
                <w:kern w:val="0"/>
                <w:sz w:val="24"/>
                <w:szCs w:val="24"/>
                <w:lang w:eastAsia="en-US" w:bidi="ar-SA"/>
              </w:rPr>
              <w:t>№4»</w:t>
            </w:r>
          </w:p>
        </w:tc>
        <w:tc>
          <w:tcPr>
            <w:tcW w:w="170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left="40" w:right="34"/>
              <w:jc w:val="center"/>
              <w:rPr>
                <w:rFonts w:ascii="Arial" w:hAnsi="Arial" w:cs="Arial"/>
                <w:sz w:val="24"/>
                <w:szCs w:val="24"/>
              </w:rPr>
            </w:pPr>
            <w:r>
              <w:rPr>
                <w:rFonts w:eastAsia="Arial" w:cs="Arial" w:ascii="Arial" w:hAnsi="Arial"/>
                <w:kern w:val="0"/>
                <w:sz w:val="24"/>
                <w:szCs w:val="24"/>
                <w:lang w:eastAsia="en-US" w:bidi="ar-SA"/>
              </w:rPr>
              <w:t>RS-Н</w:t>
            </w:r>
            <w:r>
              <w:rPr>
                <w:rFonts w:eastAsia="Arial" w:cs="Arial" w:ascii="Arial" w:hAnsi="Arial"/>
                <w:spacing w:val="-5"/>
                <w:kern w:val="0"/>
                <w:sz w:val="24"/>
                <w:szCs w:val="24"/>
                <w:lang w:eastAsia="en-US" w:bidi="ar-SA"/>
              </w:rPr>
              <w:t>80</w:t>
            </w:r>
          </w:p>
        </w:tc>
        <w:tc>
          <w:tcPr>
            <w:tcW w:w="184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left="632" w:right="629"/>
              <w:jc w:val="center"/>
              <w:rPr>
                <w:rFonts w:ascii="Arial" w:hAnsi="Arial" w:cs="Arial"/>
                <w:spacing w:val="-2"/>
                <w:sz w:val="24"/>
                <w:szCs w:val="24"/>
              </w:rPr>
            </w:pPr>
            <w:r>
              <w:rPr>
                <w:rFonts w:eastAsia="Arial" w:cs="Arial" w:ascii="Arial" w:hAnsi="Arial"/>
                <w:spacing w:val="-2"/>
                <w:kern w:val="0"/>
                <w:sz w:val="24"/>
                <w:szCs w:val="24"/>
                <w:lang w:eastAsia="en-US" w:bidi="ar-SA"/>
              </w:rPr>
              <w:t>80,0</w:t>
            </w:r>
          </w:p>
        </w:tc>
        <w:tc>
          <w:tcPr>
            <w:tcW w:w="130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left="10"/>
              <w:jc w:val="center"/>
              <w:rPr>
                <w:rFonts w:ascii="Arial" w:hAnsi="Arial" w:cs="Arial"/>
                <w:sz w:val="24"/>
                <w:szCs w:val="24"/>
              </w:rPr>
            </w:pPr>
            <w:r>
              <w:rPr>
                <w:rFonts w:eastAsia="Arial" w:cs="Arial" w:ascii="Arial" w:hAnsi="Arial"/>
                <w:kern w:val="0"/>
                <w:sz w:val="24"/>
                <w:szCs w:val="24"/>
                <w:lang w:eastAsia="en-US" w:bidi="ar-SA"/>
              </w:rPr>
              <w:t>2</w:t>
            </w:r>
          </w:p>
        </w:tc>
        <w:tc>
          <w:tcPr>
            <w:tcW w:w="164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right="53"/>
              <w:jc w:val="center"/>
              <w:rPr>
                <w:rFonts w:ascii="Arial" w:hAnsi="Arial" w:cs="Arial"/>
                <w:spacing w:val="-2"/>
                <w:sz w:val="24"/>
                <w:szCs w:val="24"/>
              </w:rPr>
            </w:pPr>
            <w:r>
              <w:rPr>
                <w:rFonts w:eastAsia="Arial" w:cs="Arial" w:ascii="Arial" w:hAnsi="Arial"/>
                <w:spacing w:val="-2"/>
                <w:kern w:val="0"/>
                <w:sz w:val="24"/>
                <w:szCs w:val="24"/>
                <w:lang w:eastAsia="en-US" w:bidi="ar-SA"/>
              </w:rPr>
              <w:t>160,0</w:t>
            </w:r>
          </w:p>
        </w:tc>
      </w:tr>
      <w:tr>
        <w:trPr>
          <w:trHeight w:val="553" w:hRule="atLeast"/>
        </w:trPr>
        <w:tc>
          <w:tcPr>
            <w:tcW w:w="327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52" w:before="41"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4"/>
                <w:kern w:val="0"/>
                <w:sz w:val="24"/>
                <w:szCs w:val="24"/>
                <w:lang w:eastAsia="en-US" w:bidi="ar-SA"/>
              </w:rPr>
              <w:t xml:space="preserve"> МБДОУ</w:t>
            </w:r>
          </w:p>
          <w:p>
            <w:pPr>
              <w:pStyle w:val="TableParagraph"/>
              <w:widowControl w:val="false"/>
              <w:tabs>
                <w:tab w:val="clear" w:pos="720"/>
                <w:tab w:val="left" w:pos="618" w:leader="none"/>
              </w:tabs>
              <w:spacing w:lineRule="exact" w:line="252" w:before="0" w:after="0"/>
              <w:ind w:left="57"/>
              <w:jc w:val="left"/>
              <w:rPr>
                <w:rFonts w:ascii="Arial" w:hAnsi="Arial" w:cs="Arial"/>
                <w:sz w:val="24"/>
                <w:szCs w:val="24"/>
              </w:rPr>
            </w:pPr>
            <w:r>
              <w:rPr>
                <w:rFonts w:eastAsia="Arial" w:cs="Arial" w:ascii="Arial" w:hAnsi="Arial"/>
                <w:kern w:val="0"/>
                <w:sz w:val="24"/>
                <w:szCs w:val="24"/>
                <w:lang w:eastAsia="en-US" w:bidi="ar-SA"/>
              </w:rPr>
              <w:t>«Детский</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3"/>
                <w:kern w:val="0"/>
                <w:sz w:val="24"/>
                <w:szCs w:val="24"/>
                <w:lang w:eastAsia="en-US" w:bidi="ar-SA"/>
              </w:rPr>
              <w:t xml:space="preserve"> </w:t>
            </w:r>
            <w:r>
              <w:rPr>
                <w:rFonts w:eastAsia="Arial" w:cs="Arial" w:ascii="Arial" w:hAnsi="Arial"/>
                <w:spacing w:val="-5"/>
                <w:kern w:val="0"/>
                <w:sz w:val="24"/>
                <w:szCs w:val="24"/>
                <w:lang w:eastAsia="en-US" w:bidi="ar-SA"/>
              </w:rPr>
              <w:t>№5»</w:t>
            </w:r>
          </w:p>
        </w:tc>
        <w:tc>
          <w:tcPr>
            <w:tcW w:w="170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left="40" w:right="34"/>
              <w:jc w:val="center"/>
              <w:rPr>
                <w:rFonts w:ascii="Arial" w:hAnsi="Arial" w:cs="Arial"/>
                <w:sz w:val="24"/>
                <w:szCs w:val="24"/>
              </w:rPr>
            </w:pPr>
            <w:r>
              <w:rPr>
                <w:rFonts w:eastAsia="Arial" w:cs="Arial" w:ascii="Arial" w:hAnsi="Arial"/>
                <w:kern w:val="0"/>
                <w:sz w:val="24"/>
                <w:szCs w:val="24"/>
                <w:lang w:eastAsia="en-US" w:bidi="ar-SA"/>
              </w:rPr>
              <w:t>RS-Н</w:t>
            </w:r>
            <w:r>
              <w:rPr>
                <w:rFonts w:eastAsia="Arial" w:cs="Arial" w:ascii="Arial" w:hAnsi="Arial"/>
                <w:spacing w:val="-5"/>
                <w:kern w:val="0"/>
                <w:sz w:val="24"/>
                <w:szCs w:val="24"/>
                <w:lang w:eastAsia="en-US" w:bidi="ar-SA"/>
              </w:rPr>
              <w:t>80</w:t>
            </w:r>
          </w:p>
        </w:tc>
        <w:tc>
          <w:tcPr>
            <w:tcW w:w="184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left="632" w:right="629"/>
              <w:jc w:val="center"/>
              <w:rPr>
                <w:rFonts w:ascii="Arial" w:hAnsi="Arial" w:cs="Arial"/>
                <w:spacing w:val="-2"/>
                <w:sz w:val="24"/>
                <w:szCs w:val="24"/>
              </w:rPr>
            </w:pPr>
            <w:r>
              <w:rPr>
                <w:rFonts w:eastAsia="Arial" w:cs="Arial" w:ascii="Arial" w:hAnsi="Arial"/>
                <w:spacing w:val="-2"/>
                <w:kern w:val="0"/>
                <w:sz w:val="24"/>
                <w:szCs w:val="24"/>
                <w:lang w:eastAsia="en-US" w:bidi="ar-SA"/>
              </w:rPr>
              <w:t>80,0</w:t>
            </w:r>
          </w:p>
        </w:tc>
        <w:tc>
          <w:tcPr>
            <w:tcW w:w="130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left="10"/>
              <w:jc w:val="center"/>
              <w:rPr>
                <w:rFonts w:ascii="Arial" w:hAnsi="Arial" w:cs="Arial"/>
                <w:sz w:val="24"/>
                <w:szCs w:val="24"/>
              </w:rPr>
            </w:pPr>
            <w:r>
              <w:rPr>
                <w:rFonts w:eastAsia="Arial" w:cs="Arial" w:ascii="Arial" w:hAnsi="Arial"/>
                <w:kern w:val="0"/>
                <w:sz w:val="24"/>
                <w:szCs w:val="24"/>
                <w:lang w:eastAsia="en-US" w:bidi="ar-SA"/>
              </w:rPr>
              <w:t>1</w:t>
            </w:r>
          </w:p>
        </w:tc>
        <w:tc>
          <w:tcPr>
            <w:tcW w:w="164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right="53"/>
              <w:jc w:val="center"/>
              <w:rPr>
                <w:rFonts w:ascii="Arial" w:hAnsi="Arial" w:cs="Arial"/>
                <w:spacing w:val="-2"/>
                <w:sz w:val="24"/>
                <w:szCs w:val="24"/>
              </w:rPr>
            </w:pPr>
            <w:r>
              <w:rPr>
                <w:rFonts w:eastAsia="Arial" w:cs="Arial" w:ascii="Arial" w:hAnsi="Arial"/>
                <w:spacing w:val="-2"/>
                <w:kern w:val="0"/>
                <w:sz w:val="24"/>
                <w:szCs w:val="24"/>
                <w:lang w:eastAsia="en-US" w:bidi="ar-SA"/>
              </w:rPr>
              <w:t>80,0</w:t>
            </w:r>
          </w:p>
        </w:tc>
      </w:tr>
      <w:tr>
        <w:trPr>
          <w:trHeight w:val="553" w:hRule="atLeast"/>
        </w:trPr>
        <w:tc>
          <w:tcPr>
            <w:tcW w:w="327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52" w:before="41"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4"/>
                <w:kern w:val="0"/>
                <w:sz w:val="24"/>
                <w:szCs w:val="24"/>
                <w:lang w:eastAsia="en-US" w:bidi="ar-SA"/>
              </w:rPr>
              <w:t xml:space="preserve"> МБДОУ</w:t>
            </w:r>
          </w:p>
          <w:p>
            <w:pPr>
              <w:pStyle w:val="TableParagraph"/>
              <w:widowControl w:val="false"/>
              <w:tabs>
                <w:tab w:val="clear" w:pos="720"/>
                <w:tab w:val="left" w:pos="618" w:leader="none"/>
              </w:tabs>
              <w:spacing w:lineRule="exact" w:line="252" w:before="0" w:after="0"/>
              <w:ind w:left="57"/>
              <w:jc w:val="left"/>
              <w:rPr>
                <w:rFonts w:ascii="Arial" w:hAnsi="Arial" w:cs="Arial"/>
                <w:sz w:val="24"/>
                <w:szCs w:val="24"/>
              </w:rPr>
            </w:pPr>
            <w:r>
              <w:rPr>
                <w:rFonts w:eastAsia="Arial" w:cs="Arial" w:ascii="Arial" w:hAnsi="Arial"/>
                <w:kern w:val="0"/>
                <w:sz w:val="24"/>
                <w:szCs w:val="24"/>
                <w:lang w:eastAsia="en-US" w:bidi="ar-SA"/>
              </w:rPr>
              <w:t>«Детский</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3"/>
                <w:kern w:val="0"/>
                <w:sz w:val="24"/>
                <w:szCs w:val="24"/>
                <w:lang w:eastAsia="en-US" w:bidi="ar-SA"/>
              </w:rPr>
              <w:t xml:space="preserve"> </w:t>
            </w:r>
            <w:r>
              <w:rPr>
                <w:rFonts w:eastAsia="Arial" w:cs="Arial" w:ascii="Arial" w:hAnsi="Arial"/>
                <w:spacing w:val="-5"/>
                <w:kern w:val="0"/>
                <w:sz w:val="24"/>
                <w:szCs w:val="24"/>
                <w:lang w:eastAsia="en-US" w:bidi="ar-SA"/>
              </w:rPr>
              <w:t>№6»</w:t>
            </w:r>
          </w:p>
        </w:tc>
        <w:tc>
          <w:tcPr>
            <w:tcW w:w="170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92" w:after="0"/>
              <w:ind w:left="40" w:right="34"/>
              <w:jc w:val="center"/>
              <w:rPr>
                <w:rFonts w:ascii="Arial" w:hAnsi="Arial" w:cs="Arial"/>
                <w:sz w:val="24"/>
                <w:szCs w:val="24"/>
              </w:rPr>
            </w:pPr>
            <w:r>
              <w:rPr>
                <w:rFonts w:eastAsia="Arial" w:cs="Arial" w:ascii="Arial" w:hAnsi="Arial"/>
                <w:kern w:val="0"/>
                <w:sz w:val="24"/>
                <w:szCs w:val="24"/>
                <w:lang w:eastAsia="en-US" w:bidi="ar-SA"/>
              </w:rPr>
              <w:t>RS-Н</w:t>
            </w:r>
            <w:r>
              <w:rPr>
                <w:rFonts w:eastAsia="Arial" w:cs="Arial" w:ascii="Arial" w:hAnsi="Arial"/>
                <w:spacing w:val="-5"/>
                <w:kern w:val="0"/>
                <w:sz w:val="24"/>
                <w:szCs w:val="24"/>
                <w:lang w:eastAsia="en-US" w:bidi="ar-SA"/>
              </w:rPr>
              <w:t>150</w:t>
            </w:r>
          </w:p>
        </w:tc>
        <w:tc>
          <w:tcPr>
            <w:tcW w:w="184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92" w:after="0"/>
              <w:ind w:right="-53"/>
              <w:jc w:val="center"/>
              <w:rPr>
                <w:rFonts w:ascii="Arial" w:hAnsi="Arial" w:cs="Arial"/>
                <w:sz w:val="24"/>
                <w:szCs w:val="24"/>
              </w:rPr>
            </w:pPr>
            <w:r>
              <w:rPr>
                <w:rFonts w:eastAsia="Arial" w:cs="Arial" w:ascii="Arial" w:hAnsi="Arial"/>
                <w:spacing w:val="-2"/>
                <w:kern w:val="0"/>
                <w:sz w:val="24"/>
                <w:szCs w:val="24"/>
                <w:lang w:eastAsia="en-US" w:bidi="ar-SA"/>
              </w:rPr>
              <w:t>150,0</w:t>
            </w:r>
          </w:p>
        </w:tc>
        <w:tc>
          <w:tcPr>
            <w:tcW w:w="130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92" w:after="0"/>
              <w:ind w:left="10"/>
              <w:jc w:val="center"/>
              <w:rPr>
                <w:rFonts w:ascii="Arial" w:hAnsi="Arial" w:cs="Arial"/>
                <w:sz w:val="24"/>
                <w:szCs w:val="24"/>
              </w:rPr>
            </w:pPr>
            <w:r>
              <w:rPr>
                <w:rFonts w:eastAsia="Arial" w:cs="Arial" w:ascii="Arial" w:hAnsi="Arial"/>
                <w:kern w:val="0"/>
                <w:sz w:val="24"/>
                <w:szCs w:val="24"/>
                <w:lang w:eastAsia="en-US" w:bidi="ar-SA"/>
              </w:rPr>
              <w:t>2</w:t>
            </w:r>
          </w:p>
        </w:tc>
        <w:tc>
          <w:tcPr>
            <w:tcW w:w="164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92" w:after="0"/>
              <w:ind w:right="53"/>
              <w:jc w:val="center"/>
              <w:rPr>
                <w:rFonts w:ascii="Arial" w:hAnsi="Arial" w:cs="Arial"/>
                <w:sz w:val="24"/>
                <w:szCs w:val="24"/>
              </w:rPr>
            </w:pPr>
            <w:r>
              <w:rPr>
                <w:rFonts w:eastAsia="Arial" w:cs="Arial" w:ascii="Arial" w:hAnsi="Arial"/>
                <w:spacing w:val="-2"/>
                <w:kern w:val="0"/>
                <w:sz w:val="24"/>
                <w:szCs w:val="24"/>
                <w:lang w:eastAsia="en-US" w:bidi="ar-SA"/>
              </w:rPr>
              <w:t>300,0</w:t>
            </w:r>
          </w:p>
        </w:tc>
      </w:tr>
      <w:tr>
        <w:trPr>
          <w:trHeight w:val="553" w:hRule="atLeast"/>
        </w:trPr>
        <w:tc>
          <w:tcPr>
            <w:tcW w:w="327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52" w:before="0" w:after="0"/>
              <w:ind w:left="57" w:right="53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 xml:space="preserve">школы- </w:t>
            </w:r>
            <w:r>
              <w:rPr>
                <w:rFonts w:eastAsia="Arial" w:cs="Arial" w:ascii="Arial" w:hAnsi="Arial"/>
                <w:spacing w:val="-2"/>
                <w:kern w:val="0"/>
                <w:sz w:val="24"/>
                <w:szCs w:val="24"/>
                <w:lang w:eastAsia="en-US" w:bidi="ar-SA"/>
              </w:rPr>
              <w:t xml:space="preserve">интерната </w:t>
            </w:r>
            <w:r>
              <w:rPr>
                <w:rFonts w:eastAsia="Arial" w:cs="Arial" w:ascii="Arial" w:hAnsi="Arial"/>
                <w:kern w:val="0"/>
                <w:sz w:val="24"/>
                <w:szCs w:val="24"/>
                <w:lang w:eastAsia="en-US" w:bidi="ar-SA"/>
              </w:rPr>
              <w:t>(ул.Пушкина, 56)</w:t>
            </w:r>
          </w:p>
        </w:tc>
        <w:tc>
          <w:tcPr>
            <w:tcW w:w="170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left="40" w:right="34"/>
              <w:jc w:val="center"/>
              <w:rPr>
                <w:rFonts w:ascii="Arial" w:hAnsi="Arial" w:cs="Arial"/>
                <w:sz w:val="24"/>
                <w:szCs w:val="24"/>
              </w:rPr>
            </w:pPr>
            <w:r>
              <w:rPr>
                <w:rFonts w:eastAsia="Arial" w:cs="Arial" w:ascii="Arial" w:hAnsi="Arial"/>
                <w:kern w:val="0"/>
                <w:sz w:val="24"/>
                <w:szCs w:val="24"/>
                <w:lang w:eastAsia="en-US" w:bidi="ar-SA"/>
              </w:rPr>
              <w:t>RS-Н</w:t>
            </w:r>
            <w:r>
              <w:rPr>
                <w:rFonts w:eastAsia="Arial" w:cs="Arial" w:ascii="Arial" w:hAnsi="Arial"/>
                <w:spacing w:val="-5"/>
                <w:kern w:val="0"/>
                <w:sz w:val="24"/>
                <w:szCs w:val="24"/>
                <w:lang w:eastAsia="en-US" w:bidi="ar-SA"/>
              </w:rPr>
              <w:t>100</w:t>
            </w:r>
          </w:p>
        </w:tc>
        <w:tc>
          <w:tcPr>
            <w:tcW w:w="184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left="632" w:right="629"/>
              <w:jc w:val="center"/>
              <w:rPr>
                <w:rFonts w:ascii="Arial" w:hAnsi="Arial" w:cs="Arial"/>
                <w:spacing w:val="-2"/>
                <w:sz w:val="24"/>
                <w:szCs w:val="24"/>
              </w:rPr>
            </w:pPr>
            <w:r>
              <w:rPr>
                <w:rFonts w:eastAsia="Arial" w:cs="Arial" w:ascii="Arial" w:hAnsi="Arial"/>
                <w:spacing w:val="-2"/>
                <w:kern w:val="0"/>
                <w:sz w:val="24"/>
                <w:szCs w:val="24"/>
                <w:lang w:eastAsia="en-US" w:bidi="ar-SA"/>
              </w:rPr>
              <w:t>100,0</w:t>
            </w:r>
          </w:p>
        </w:tc>
        <w:tc>
          <w:tcPr>
            <w:tcW w:w="130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left="10"/>
              <w:jc w:val="center"/>
              <w:rPr>
                <w:rFonts w:ascii="Arial" w:hAnsi="Arial" w:cs="Arial"/>
                <w:sz w:val="24"/>
                <w:szCs w:val="24"/>
              </w:rPr>
            </w:pPr>
            <w:r>
              <w:rPr>
                <w:rFonts w:eastAsia="Arial" w:cs="Arial" w:ascii="Arial" w:hAnsi="Arial"/>
                <w:kern w:val="0"/>
                <w:sz w:val="24"/>
                <w:szCs w:val="24"/>
                <w:lang w:eastAsia="en-US" w:bidi="ar-SA"/>
              </w:rPr>
              <w:t>2</w:t>
            </w:r>
          </w:p>
        </w:tc>
        <w:tc>
          <w:tcPr>
            <w:tcW w:w="164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right="53"/>
              <w:jc w:val="center"/>
              <w:rPr>
                <w:rFonts w:ascii="Arial" w:hAnsi="Arial" w:cs="Arial"/>
                <w:spacing w:val="-2"/>
                <w:sz w:val="24"/>
                <w:szCs w:val="24"/>
              </w:rPr>
            </w:pPr>
            <w:r>
              <w:rPr>
                <w:rFonts w:eastAsia="Arial" w:cs="Arial" w:ascii="Arial" w:hAnsi="Arial"/>
                <w:spacing w:val="-2"/>
                <w:kern w:val="0"/>
                <w:sz w:val="24"/>
                <w:szCs w:val="24"/>
                <w:lang w:eastAsia="en-US" w:bidi="ar-SA"/>
              </w:rPr>
              <w:t>200,0</w:t>
            </w:r>
          </w:p>
        </w:tc>
      </w:tr>
      <w:tr>
        <w:trPr>
          <w:trHeight w:val="553" w:hRule="atLeast"/>
        </w:trPr>
        <w:tc>
          <w:tcPr>
            <w:tcW w:w="327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ind w:left="57" w:right="53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 xml:space="preserve">школы- </w:t>
            </w:r>
            <w:r>
              <w:rPr>
                <w:rFonts w:eastAsia="Arial" w:cs="Arial" w:ascii="Arial" w:hAnsi="Arial"/>
                <w:spacing w:val="-2"/>
                <w:kern w:val="0"/>
                <w:sz w:val="24"/>
                <w:szCs w:val="24"/>
                <w:lang w:eastAsia="en-US" w:bidi="ar-SA"/>
              </w:rPr>
              <w:t>интерната</w:t>
            </w:r>
          </w:p>
          <w:p>
            <w:pPr>
              <w:pStyle w:val="TableParagraph"/>
              <w:widowControl w:val="false"/>
              <w:tabs>
                <w:tab w:val="clear" w:pos="720"/>
                <w:tab w:val="left" w:pos="618" w:leader="none"/>
              </w:tabs>
              <w:spacing w:lineRule="exact" w:line="238" w:before="0" w:after="0"/>
              <w:ind w:left="57"/>
              <w:jc w:val="left"/>
              <w:rPr>
                <w:rFonts w:ascii="Arial" w:hAnsi="Arial" w:cs="Arial"/>
                <w:sz w:val="24"/>
                <w:szCs w:val="24"/>
              </w:rPr>
            </w:pPr>
            <w:r>
              <w:rPr>
                <w:rFonts w:eastAsia="Arial" w:cs="Arial" w:ascii="Arial" w:hAnsi="Arial"/>
                <w:kern w:val="0"/>
                <w:sz w:val="24"/>
                <w:szCs w:val="24"/>
                <w:lang w:eastAsia="en-US" w:bidi="ar-SA"/>
              </w:rPr>
              <w:t>(ул.Уруссинская,</w:t>
            </w:r>
            <w:r>
              <w:rPr>
                <w:rFonts w:eastAsia="Arial" w:cs="Arial" w:ascii="Arial" w:hAnsi="Arial"/>
                <w:spacing w:val="-9"/>
                <w:kern w:val="0"/>
                <w:sz w:val="24"/>
                <w:szCs w:val="24"/>
                <w:lang w:eastAsia="en-US" w:bidi="ar-SA"/>
              </w:rPr>
              <w:t xml:space="preserve"> </w:t>
            </w:r>
            <w:r>
              <w:rPr>
                <w:rFonts w:eastAsia="Arial" w:cs="Arial" w:ascii="Arial" w:hAnsi="Arial"/>
                <w:spacing w:val="-5"/>
                <w:kern w:val="0"/>
                <w:sz w:val="24"/>
                <w:szCs w:val="24"/>
                <w:lang w:eastAsia="en-US" w:bidi="ar-SA"/>
              </w:rPr>
              <w:t>74)</w:t>
            </w:r>
          </w:p>
        </w:tc>
        <w:tc>
          <w:tcPr>
            <w:tcW w:w="170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left="40" w:right="34"/>
              <w:jc w:val="center"/>
              <w:rPr>
                <w:rFonts w:ascii="Arial" w:hAnsi="Arial" w:cs="Arial"/>
                <w:sz w:val="24"/>
                <w:szCs w:val="24"/>
              </w:rPr>
            </w:pPr>
            <w:r>
              <w:rPr>
                <w:rFonts w:eastAsia="Arial" w:cs="Arial" w:ascii="Arial" w:hAnsi="Arial"/>
                <w:kern w:val="0"/>
                <w:sz w:val="24"/>
                <w:szCs w:val="24"/>
                <w:lang w:eastAsia="en-US" w:bidi="ar-SA"/>
              </w:rPr>
              <w:t>RS-А200</w:t>
            </w:r>
          </w:p>
        </w:tc>
        <w:tc>
          <w:tcPr>
            <w:tcW w:w="184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left="632" w:right="629"/>
              <w:jc w:val="center"/>
              <w:rPr>
                <w:rFonts w:ascii="Arial" w:hAnsi="Arial" w:cs="Arial"/>
                <w:spacing w:val="-2"/>
                <w:sz w:val="24"/>
                <w:szCs w:val="24"/>
              </w:rPr>
            </w:pPr>
            <w:r>
              <w:rPr>
                <w:rFonts w:eastAsia="Arial" w:cs="Arial" w:ascii="Arial" w:hAnsi="Arial"/>
                <w:spacing w:val="-2"/>
                <w:kern w:val="0"/>
                <w:sz w:val="24"/>
                <w:szCs w:val="24"/>
                <w:lang w:eastAsia="en-US" w:bidi="ar-SA"/>
              </w:rPr>
              <w:t>200,0</w:t>
            </w:r>
          </w:p>
        </w:tc>
        <w:tc>
          <w:tcPr>
            <w:tcW w:w="130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left="10"/>
              <w:jc w:val="center"/>
              <w:rPr>
                <w:rFonts w:ascii="Arial" w:hAnsi="Arial" w:cs="Arial"/>
                <w:sz w:val="24"/>
                <w:szCs w:val="24"/>
              </w:rPr>
            </w:pPr>
            <w:r>
              <w:rPr>
                <w:rFonts w:eastAsia="Arial" w:cs="Arial" w:ascii="Arial" w:hAnsi="Arial"/>
                <w:kern w:val="0"/>
                <w:sz w:val="24"/>
                <w:szCs w:val="24"/>
                <w:lang w:eastAsia="en-US" w:bidi="ar-SA"/>
              </w:rPr>
              <w:t>2</w:t>
            </w:r>
          </w:p>
        </w:tc>
        <w:tc>
          <w:tcPr>
            <w:tcW w:w="164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right="53"/>
              <w:jc w:val="center"/>
              <w:rPr>
                <w:rFonts w:ascii="Arial" w:hAnsi="Arial" w:cs="Arial"/>
                <w:spacing w:val="-2"/>
                <w:sz w:val="24"/>
                <w:szCs w:val="24"/>
              </w:rPr>
            </w:pPr>
            <w:r>
              <w:rPr>
                <w:rFonts w:eastAsia="Arial" w:cs="Arial" w:ascii="Arial" w:hAnsi="Arial"/>
                <w:spacing w:val="-2"/>
                <w:kern w:val="0"/>
                <w:sz w:val="24"/>
                <w:szCs w:val="24"/>
                <w:lang w:eastAsia="en-US" w:bidi="ar-SA"/>
              </w:rPr>
              <w:t>400,0</w:t>
            </w:r>
          </w:p>
        </w:tc>
      </w:tr>
      <w:tr>
        <w:trPr>
          <w:trHeight w:val="422" w:hRule="atLeast"/>
        </w:trPr>
        <w:tc>
          <w:tcPr>
            <w:tcW w:w="327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7"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2"/>
                <w:kern w:val="0"/>
                <w:sz w:val="24"/>
                <w:szCs w:val="24"/>
                <w:lang w:eastAsia="en-US" w:bidi="ar-SA"/>
              </w:rPr>
              <w:t xml:space="preserve"> </w:t>
            </w:r>
            <w:r>
              <w:rPr>
                <w:rFonts w:eastAsia="Arial" w:cs="Arial" w:ascii="Arial" w:hAnsi="Arial"/>
                <w:spacing w:val="-5"/>
                <w:kern w:val="0"/>
                <w:sz w:val="24"/>
                <w:szCs w:val="24"/>
                <w:lang w:eastAsia="en-US" w:bidi="ar-SA"/>
              </w:rPr>
              <w:t>РДК</w:t>
            </w:r>
          </w:p>
        </w:tc>
        <w:tc>
          <w:tcPr>
            <w:tcW w:w="170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left="40" w:right="34"/>
              <w:jc w:val="center"/>
              <w:rPr>
                <w:rFonts w:ascii="Arial" w:hAnsi="Arial" w:cs="Arial"/>
                <w:sz w:val="24"/>
                <w:szCs w:val="24"/>
              </w:rPr>
            </w:pPr>
            <w:r>
              <w:rPr>
                <w:rFonts w:eastAsia="Arial" w:cs="Arial" w:ascii="Arial" w:hAnsi="Arial"/>
                <w:kern w:val="0"/>
                <w:sz w:val="24"/>
                <w:szCs w:val="24"/>
                <w:lang w:eastAsia="en-US" w:bidi="ar-SA"/>
              </w:rPr>
              <w:t>RS-Н400</w:t>
            </w:r>
          </w:p>
        </w:tc>
        <w:tc>
          <w:tcPr>
            <w:tcW w:w="184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left="632" w:right="629"/>
              <w:jc w:val="center"/>
              <w:rPr>
                <w:rFonts w:ascii="Arial" w:hAnsi="Arial" w:cs="Arial"/>
                <w:spacing w:val="-2"/>
                <w:sz w:val="24"/>
                <w:szCs w:val="24"/>
              </w:rPr>
            </w:pPr>
            <w:r>
              <w:rPr>
                <w:rFonts w:eastAsia="Arial" w:cs="Arial" w:ascii="Arial" w:hAnsi="Arial"/>
                <w:spacing w:val="-2"/>
                <w:kern w:val="0"/>
                <w:sz w:val="24"/>
                <w:szCs w:val="24"/>
                <w:lang w:eastAsia="en-US" w:bidi="ar-SA"/>
              </w:rPr>
              <w:t>400,0</w:t>
            </w:r>
          </w:p>
        </w:tc>
        <w:tc>
          <w:tcPr>
            <w:tcW w:w="130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left="10"/>
              <w:jc w:val="center"/>
              <w:rPr>
                <w:rFonts w:ascii="Arial" w:hAnsi="Arial" w:cs="Arial"/>
                <w:sz w:val="24"/>
                <w:szCs w:val="24"/>
              </w:rPr>
            </w:pPr>
            <w:r>
              <w:rPr>
                <w:rFonts w:eastAsia="Arial" w:cs="Arial" w:ascii="Arial" w:hAnsi="Arial"/>
                <w:kern w:val="0"/>
                <w:sz w:val="24"/>
                <w:szCs w:val="24"/>
                <w:lang w:eastAsia="en-US" w:bidi="ar-SA"/>
              </w:rPr>
              <w:t>2</w:t>
            </w:r>
          </w:p>
        </w:tc>
        <w:tc>
          <w:tcPr>
            <w:tcW w:w="164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right="53"/>
              <w:jc w:val="center"/>
              <w:rPr>
                <w:rFonts w:ascii="Arial" w:hAnsi="Arial" w:cs="Arial"/>
                <w:spacing w:val="-2"/>
                <w:sz w:val="24"/>
                <w:szCs w:val="24"/>
              </w:rPr>
            </w:pPr>
            <w:r>
              <w:rPr>
                <w:rFonts w:eastAsia="Arial" w:cs="Arial" w:ascii="Arial" w:hAnsi="Arial"/>
                <w:spacing w:val="-2"/>
                <w:kern w:val="0"/>
                <w:sz w:val="24"/>
                <w:szCs w:val="24"/>
                <w:lang w:eastAsia="en-US" w:bidi="ar-SA"/>
              </w:rPr>
              <w:t>800,0</w:t>
            </w:r>
          </w:p>
        </w:tc>
      </w:tr>
      <w:tr>
        <w:trPr>
          <w:trHeight w:val="422" w:hRule="atLeast"/>
        </w:trPr>
        <w:tc>
          <w:tcPr>
            <w:tcW w:w="327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8" w:before="0"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2"/>
                <w:kern w:val="0"/>
                <w:sz w:val="24"/>
                <w:szCs w:val="24"/>
                <w:lang w:eastAsia="en-US" w:bidi="ar-SA"/>
              </w:rPr>
              <w:t xml:space="preserve"> Исполкома</w:t>
            </w:r>
          </w:p>
          <w:p>
            <w:pPr>
              <w:pStyle w:val="TableParagraph"/>
              <w:widowControl w:val="false"/>
              <w:tabs>
                <w:tab w:val="clear" w:pos="720"/>
                <w:tab w:val="left" w:pos="618" w:leader="none"/>
              </w:tabs>
              <w:spacing w:lineRule="exact" w:line="240" w:before="0" w:after="0"/>
              <w:ind w:left="57"/>
              <w:jc w:val="left"/>
              <w:rPr>
                <w:rFonts w:ascii="Arial" w:hAnsi="Arial" w:cs="Arial"/>
                <w:sz w:val="24"/>
                <w:szCs w:val="24"/>
              </w:rPr>
            </w:pPr>
            <w:r>
              <w:rPr>
                <w:rFonts w:eastAsia="Arial" w:cs="Arial" w:ascii="Arial" w:hAnsi="Arial"/>
                <w:spacing w:val="-2"/>
                <w:kern w:val="0"/>
                <w:sz w:val="24"/>
                <w:szCs w:val="24"/>
                <w:lang w:eastAsia="en-US" w:bidi="ar-SA"/>
              </w:rPr>
              <w:t>Ютазинского</w:t>
            </w:r>
          </w:p>
        </w:tc>
        <w:tc>
          <w:tcPr>
            <w:tcW w:w="170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left="40" w:right="34"/>
              <w:jc w:val="center"/>
              <w:rPr>
                <w:rFonts w:ascii="Arial" w:hAnsi="Arial" w:cs="Arial"/>
                <w:sz w:val="24"/>
                <w:szCs w:val="24"/>
              </w:rPr>
            </w:pPr>
            <w:r>
              <w:rPr>
                <w:rFonts w:eastAsia="Arial" w:cs="Arial" w:ascii="Arial" w:hAnsi="Arial"/>
                <w:kern w:val="0"/>
                <w:sz w:val="24"/>
                <w:szCs w:val="24"/>
                <w:lang w:eastAsia="en-US" w:bidi="ar-SA"/>
              </w:rPr>
              <w:t>RS-Н500</w:t>
            </w:r>
          </w:p>
        </w:tc>
        <w:tc>
          <w:tcPr>
            <w:tcW w:w="184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left="632" w:right="629"/>
              <w:jc w:val="center"/>
              <w:rPr>
                <w:rFonts w:ascii="Arial" w:hAnsi="Arial" w:cs="Arial"/>
                <w:spacing w:val="-2"/>
                <w:sz w:val="24"/>
                <w:szCs w:val="24"/>
              </w:rPr>
            </w:pPr>
            <w:r>
              <w:rPr>
                <w:rFonts w:eastAsia="Arial" w:cs="Arial" w:ascii="Arial" w:hAnsi="Arial"/>
                <w:spacing w:val="-2"/>
                <w:kern w:val="0"/>
                <w:sz w:val="24"/>
                <w:szCs w:val="24"/>
                <w:lang w:eastAsia="en-US" w:bidi="ar-SA"/>
              </w:rPr>
              <w:t>500,0</w:t>
            </w:r>
          </w:p>
        </w:tc>
        <w:tc>
          <w:tcPr>
            <w:tcW w:w="130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left="10"/>
              <w:jc w:val="center"/>
              <w:rPr>
                <w:rFonts w:ascii="Arial" w:hAnsi="Arial" w:cs="Arial"/>
                <w:sz w:val="24"/>
                <w:szCs w:val="24"/>
              </w:rPr>
            </w:pPr>
            <w:r>
              <w:rPr>
                <w:rFonts w:eastAsia="Arial" w:cs="Arial" w:ascii="Arial" w:hAnsi="Arial"/>
                <w:kern w:val="0"/>
                <w:sz w:val="24"/>
                <w:szCs w:val="24"/>
                <w:lang w:eastAsia="en-US" w:bidi="ar-SA"/>
              </w:rPr>
              <w:t>2</w:t>
            </w:r>
          </w:p>
        </w:tc>
        <w:tc>
          <w:tcPr>
            <w:tcW w:w="164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right="53"/>
              <w:jc w:val="center"/>
              <w:rPr>
                <w:rFonts w:ascii="Arial" w:hAnsi="Arial" w:cs="Arial"/>
                <w:spacing w:val="-2"/>
                <w:sz w:val="24"/>
                <w:szCs w:val="24"/>
              </w:rPr>
            </w:pPr>
            <w:r>
              <w:rPr>
                <w:rFonts w:eastAsia="Arial" w:cs="Arial" w:ascii="Arial" w:hAnsi="Arial"/>
                <w:spacing w:val="-2"/>
                <w:kern w:val="0"/>
                <w:sz w:val="24"/>
                <w:szCs w:val="24"/>
                <w:lang w:eastAsia="en-US" w:bidi="ar-SA"/>
              </w:rPr>
              <w:t>1000,0</w:t>
            </w:r>
          </w:p>
        </w:tc>
      </w:tr>
      <w:tr>
        <w:trPr>
          <w:trHeight w:val="422" w:hRule="atLeast"/>
        </w:trPr>
        <w:tc>
          <w:tcPr>
            <w:tcW w:w="327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6"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ФГКУ</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«11 отряд» ФПС по РТ</w:t>
            </w:r>
          </w:p>
        </w:tc>
        <w:tc>
          <w:tcPr>
            <w:tcW w:w="170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left="40" w:right="34"/>
              <w:jc w:val="center"/>
              <w:rPr>
                <w:rFonts w:ascii="Arial" w:hAnsi="Arial" w:cs="Arial"/>
                <w:sz w:val="24"/>
                <w:szCs w:val="24"/>
              </w:rPr>
            </w:pPr>
            <w:r>
              <w:rPr>
                <w:rFonts w:eastAsia="Arial" w:cs="Arial" w:ascii="Arial" w:hAnsi="Arial"/>
                <w:kern w:val="0"/>
                <w:sz w:val="24"/>
                <w:szCs w:val="24"/>
                <w:lang w:eastAsia="en-US" w:bidi="ar-SA"/>
              </w:rPr>
              <w:t>RS-Н200</w:t>
            </w:r>
          </w:p>
        </w:tc>
        <w:tc>
          <w:tcPr>
            <w:tcW w:w="184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left="632" w:right="629"/>
              <w:jc w:val="center"/>
              <w:rPr>
                <w:rFonts w:ascii="Arial" w:hAnsi="Arial" w:cs="Arial"/>
                <w:spacing w:val="-2"/>
                <w:sz w:val="24"/>
                <w:szCs w:val="24"/>
              </w:rPr>
            </w:pPr>
            <w:r>
              <w:rPr>
                <w:rFonts w:eastAsia="Arial" w:cs="Arial" w:ascii="Arial" w:hAnsi="Arial"/>
                <w:spacing w:val="-2"/>
                <w:kern w:val="0"/>
                <w:sz w:val="24"/>
                <w:szCs w:val="24"/>
                <w:lang w:eastAsia="en-US" w:bidi="ar-SA"/>
              </w:rPr>
              <w:t>200,0</w:t>
            </w:r>
          </w:p>
        </w:tc>
        <w:tc>
          <w:tcPr>
            <w:tcW w:w="130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left="10"/>
              <w:jc w:val="center"/>
              <w:rPr>
                <w:rFonts w:ascii="Arial" w:hAnsi="Arial" w:cs="Arial"/>
                <w:sz w:val="24"/>
                <w:szCs w:val="24"/>
              </w:rPr>
            </w:pPr>
            <w:r>
              <w:rPr>
                <w:rFonts w:eastAsia="Arial" w:cs="Arial" w:ascii="Arial" w:hAnsi="Arial"/>
                <w:kern w:val="0"/>
                <w:sz w:val="24"/>
                <w:szCs w:val="24"/>
                <w:lang w:eastAsia="en-US" w:bidi="ar-SA"/>
              </w:rPr>
              <w:t>2</w:t>
            </w:r>
          </w:p>
        </w:tc>
        <w:tc>
          <w:tcPr>
            <w:tcW w:w="164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right="53"/>
              <w:jc w:val="center"/>
              <w:rPr>
                <w:rFonts w:ascii="Arial" w:hAnsi="Arial" w:cs="Arial"/>
                <w:spacing w:val="-2"/>
                <w:sz w:val="24"/>
                <w:szCs w:val="24"/>
              </w:rPr>
            </w:pPr>
            <w:r>
              <w:rPr>
                <w:rFonts w:eastAsia="Arial" w:cs="Arial" w:ascii="Arial" w:hAnsi="Arial"/>
                <w:spacing w:val="-2"/>
                <w:kern w:val="0"/>
                <w:sz w:val="24"/>
                <w:szCs w:val="24"/>
                <w:lang w:eastAsia="en-US" w:bidi="ar-SA"/>
              </w:rPr>
              <w:t>400,0</w:t>
            </w:r>
          </w:p>
        </w:tc>
      </w:tr>
      <w:tr>
        <w:trPr>
          <w:trHeight w:val="422" w:hRule="atLeast"/>
        </w:trPr>
        <w:tc>
          <w:tcPr>
            <w:tcW w:w="327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6" w:after="0"/>
              <w:ind w:left="57"/>
              <w:jc w:val="left"/>
              <w:rPr>
                <w:rFonts w:ascii="Arial" w:hAnsi="Arial" w:cs="Arial"/>
                <w:sz w:val="24"/>
                <w:szCs w:val="24"/>
              </w:rPr>
            </w:pPr>
            <w:r>
              <w:rPr>
                <w:rFonts w:eastAsia="Arial" w:cs="Arial" w:ascii="Arial" w:hAnsi="Arial"/>
                <w:kern w:val="0"/>
                <w:sz w:val="24"/>
                <w:szCs w:val="24"/>
                <w:lang w:eastAsia="en-US" w:bidi="ar-SA"/>
              </w:rPr>
              <w:t>ИТОГО</w:t>
            </w:r>
          </w:p>
        </w:tc>
        <w:tc>
          <w:tcPr>
            <w:tcW w:w="170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left="40" w:right="34"/>
              <w:jc w:val="center"/>
              <w:rPr>
                <w:rFonts w:ascii="Arial" w:hAnsi="Arial" w:cs="Arial"/>
                <w:sz w:val="24"/>
                <w:szCs w:val="24"/>
              </w:rPr>
            </w:pPr>
            <w:r>
              <w:rPr>
                <w:rFonts w:cs="Arial" w:ascii="Arial" w:hAnsi="Arial"/>
                <w:kern w:val="0"/>
                <w:sz w:val="24"/>
                <w:szCs w:val="24"/>
                <w:lang w:eastAsia="en-US" w:bidi="ar-SA"/>
              </w:rPr>
            </w:r>
          </w:p>
        </w:tc>
        <w:tc>
          <w:tcPr>
            <w:tcW w:w="184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left="632" w:right="629"/>
              <w:jc w:val="center"/>
              <w:rPr>
                <w:rFonts w:ascii="Arial" w:hAnsi="Arial" w:cs="Arial"/>
                <w:spacing w:val="-2"/>
                <w:sz w:val="24"/>
                <w:szCs w:val="24"/>
              </w:rPr>
            </w:pPr>
            <w:r>
              <w:rPr>
                <w:rFonts w:cs="Arial" w:ascii="Arial" w:hAnsi="Arial"/>
                <w:spacing w:val="-2"/>
                <w:kern w:val="0"/>
                <w:sz w:val="24"/>
                <w:szCs w:val="24"/>
                <w:lang w:eastAsia="en-US" w:bidi="ar-SA"/>
              </w:rPr>
            </w:r>
          </w:p>
        </w:tc>
        <w:tc>
          <w:tcPr>
            <w:tcW w:w="130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left="10"/>
              <w:jc w:val="center"/>
              <w:rPr>
                <w:rFonts w:ascii="Arial" w:hAnsi="Arial" w:cs="Arial"/>
                <w:sz w:val="24"/>
                <w:szCs w:val="24"/>
              </w:rPr>
            </w:pPr>
            <w:r>
              <w:rPr>
                <w:rFonts w:cs="Arial" w:ascii="Arial" w:hAnsi="Arial"/>
                <w:kern w:val="0"/>
                <w:sz w:val="24"/>
                <w:szCs w:val="24"/>
                <w:lang w:eastAsia="en-US" w:bidi="ar-SA"/>
              </w:rPr>
            </w:r>
          </w:p>
        </w:tc>
        <w:tc>
          <w:tcPr>
            <w:tcW w:w="164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right="53"/>
              <w:jc w:val="center"/>
              <w:rPr>
                <w:rFonts w:ascii="Arial" w:hAnsi="Arial" w:cs="Arial"/>
                <w:spacing w:val="-2"/>
                <w:sz w:val="24"/>
                <w:szCs w:val="24"/>
              </w:rPr>
            </w:pPr>
            <w:r>
              <w:rPr>
                <w:rFonts w:eastAsia="Arial" w:cs="Arial" w:ascii="Arial" w:hAnsi="Arial"/>
                <w:spacing w:val="-2"/>
                <w:kern w:val="0"/>
                <w:sz w:val="24"/>
                <w:szCs w:val="24"/>
                <w:lang w:eastAsia="en-US" w:bidi="ar-SA"/>
              </w:rPr>
              <w:t>10100,0</w:t>
            </w:r>
          </w:p>
        </w:tc>
      </w:tr>
    </w:tbl>
    <w:p>
      <w:pPr>
        <w:pStyle w:val="BodyText"/>
        <w:tabs>
          <w:tab w:val="clear" w:pos="720"/>
          <w:tab w:val="left" w:pos="618" w:leader="none"/>
        </w:tabs>
        <w:spacing w:before="78" w:after="0"/>
        <w:ind w:firstLine="566" w:left="218" w:right="235"/>
        <w:rPr>
          <w:rFonts w:ascii="Arial" w:hAnsi="Arial" w:cs="Arial"/>
          <w:sz w:val="24"/>
          <w:szCs w:val="24"/>
        </w:rPr>
      </w:pPr>
      <w:r>
        <w:rPr>
          <w:rFonts w:eastAsia="Arial" w:cs="Arial" w:ascii="Arial" w:hAnsi="Arial"/>
          <w:sz w:val="24"/>
          <w:szCs w:val="24"/>
        </w:rPr>
        <w:t>В таб. 20 представлены перечень и основные характеристики котельного оборудования теплоисточников, эксплуатируемых МУП «Теплосервис»</w:t>
      </w:r>
      <w:r>
        <w:rPr>
          <w:rFonts w:eastAsia="Arial" w:cs="Arial" w:ascii="Arial" w:hAnsi="Arial"/>
          <w:spacing w:val="-1"/>
          <w:sz w:val="24"/>
          <w:szCs w:val="24"/>
        </w:rPr>
        <w:t xml:space="preserve"> </w:t>
      </w:r>
      <w:r>
        <w:rPr>
          <w:rFonts w:eastAsia="Arial" w:cs="Arial" w:ascii="Arial" w:hAnsi="Arial"/>
          <w:sz w:val="24"/>
          <w:szCs w:val="24"/>
        </w:rPr>
        <w:t>в пгт.Уруссу.</w:t>
      </w:r>
    </w:p>
    <w:p>
      <w:pPr>
        <w:pStyle w:val="Normal"/>
        <w:tabs>
          <w:tab w:val="clear" w:pos="720"/>
          <w:tab w:val="left" w:pos="618" w:leader="none"/>
        </w:tabs>
        <w:spacing w:before="119" w:after="0"/>
        <w:ind w:left="4755"/>
        <w:rPr>
          <w:rFonts w:ascii="Arial" w:hAnsi="Arial" w:cs="Arial"/>
          <w:sz w:val="24"/>
          <w:szCs w:val="24"/>
        </w:rPr>
      </w:pPr>
      <w:bookmarkStart w:id="862" w:name="_bookmark91"/>
      <w:bookmarkEnd w:id="862"/>
      <w:r>
        <w:rPr>
          <w:rFonts w:eastAsia="Arial" w:cs="Arial" w:ascii="Arial" w:hAnsi="Arial"/>
          <w:sz w:val="24"/>
          <w:szCs w:val="24"/>
        </w:rPr>
        <w:t>таб.</w:t>
      </w:r>
      <w:r>
        <w:rPr>
          <w:rFonts w:eastAsia="Arial" w:cs="Arial" w:ascii="Arial" w:hAnsi="Arial"/>
          <w:spacing w:val="40"/>
          <w:sz w:val="24"/>
          <w:szCs w:val="24"/>
        </w:rPr>
        <w:t xml:space="preserve"> </w:t>
      </w:r>
      <w:r>
        <w:rPr>
          <w:rFonts w:eastAsia="Arial" w:cs="Arial" w:ascii="Arial" w:hAnsi="Arial"/>
          <w:sz w:val="24"/>
          <w:szCs w:val="24"/>
        </w:rPr>
        <w:t>20 – Перечень и установленная тепловая мощность</w:t>
      </w:r>
      <w:r>
        <w:rPr>
          <w:rFonts w:eastAsia="Arial" w:cs="Arial" w:ascii="Arial" w:hAnsi="Arial"/>
          <w:spacing w:val="-4"/>
          <w:sz w:val="24"/>
          <w:szCs w:val="24"/>
        </w:rPr>
        <w:t xml:space="preserve"> </w:t>
      </w:r>
      <w:r>
        <w:rPr>
          <w:rFonts w:eastAsia="Arial" w:cs="Arial" w:ascii="Arial" w:hAnsi="Arial"/>
          <w:sz w:val="24"/>
          <w:szCs w:val="24"/>
        </w:rPr>
        <w:t>теплоисточников</w:t>
      </w:r>
      <w:r>
        <w:rPr>
          <w:rFonts w:eastAsia="Arial" w:cs="Arial" w:ascii="Arial" w:hAnsi="Arial"/>
          <w:spacing w:val="-3"/>
          <w:sz w:val="24"/>
          <w:szCs w:val="24"/>
        </w:rPr>
        <w:t xml:space="preserve"> </w:t>
      </w:r>
      <w:r>
        <w:rPr>
          <w:rFonts w:eastAsia="Arial" w:cs="Arial" w:ascii="Arial" w:hAnsi="Arial"/>
          <w:sz w:val="24"/>
          <w:szCs w:val="24"/>
        </w:rPr>
        <w:t>МУП</w:t>
      </w:r>
      <w:r>
        <w:rPr>
          <w:rFonts w:eastAsia="Arial" w:cs="Arial" w:ascii="Arial" w:hAnsi="Arial"/>
          <w:spacing w:val="-2"/>
          <w:sz w:val="24"/>
          <w:szCs w:val="24"/>
        </w:rPr>
        <w:t xml:space="preserve"> «Теплосервис»</w:t>
      </w:r>
    </w:p>
    <w:p>
      <w:pPr>
        <w:pStyle w:val="BodyText"/>
        <w:tabs>
          <w:tab w:val="clear" w:pos="720"/>
          <w:tab w:val="left" w:pos="618" w:leader="none"/>
        </w:tabs>
        <w:spacing w:before="1" w:after="0"/>
        <w:rPr>
          <w:rFonts w:ascii="Arial" w:hAnsi="Arial" w:cs="Arial"/>
          <w:sz w:val="24"/>
          <w:szCs w:val="24"/>
        </w:rPr>
      </w:pPr>
      <w:r>
        <w:rPr>
          <w:rFonts w:cs="Arial" w:ascii="Arial" w:hAnsi="Arial"/>
          <w:sz w:val="24"/>
          <w:szCs w:val="24"/>
        </w:rPr>
      </w:r>
    </w:p>
    <w:tbl>
      <w:tblPr>
        <w:tblStyle w:val="1575"/>
        <w:tblW w:w="9761" w:type="dxa"/>
        <w:jc w:val="left"/>
        <w:tblInd w:w="209" w:type="dxa"/>
        <w:tblLayout w:type="fixed"/>
        <w:tblCellMar>
          <w:top w:w="0" w:type="dxa"/>
          <w:left w:w="5" w:type="dxa"/>
          <w:bottom w:w="0" w:type="dxa"/>
          <w:right w:w="5" w:type="dxa"/>
        </w:tblCellMar>
        <w:tblLook w:val="01e0" w:noHBand="0" w:noVBand="0" w:firstColumn="1" w:lastRow="1" w:lastColumn="1" w:firstRow="1"/>
      </w:tblPr>
      <w:tblGrid>
        <w:gridCol w:w="3276"/>
        <w:gridCol w:w="1703"/>
        <w:gridCol w:w="1841"/>
        <w:gridCol w:w="1300"/>
        <w:gridCol w:w="1641"/>
      </w:tblGrid>
      <w:tr>
        <w:trPr>
          <w:trHeight w:val="299" w:hRule="atLeast"/>
        </w:trPr>
        <w:tc>
          <w:tcPr>
            <w:tcW w:w="3276" w:type="dxa"/>
            <w:vMerge w:val="restart"/>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458"/>
              <w:jc w:val="left"/>
              <w:rPr>
                <w:rFonts w:ascii="Arial" w:hAnsi="Arial" w:cs="Arial"/>
                <w:sz w:val="24"/>
                <w:szCs w:val="24"/>
              </w:rPr>
            </w:pPr>
            <w:r>
              <w:rPr>
                <w:rFonts w:eastAsia="Arial" w:cs="Arial" w:ascii="Arial" w:hAnsi="Arial"/>
                <w:kern w:val="0"/>
                <w:sz w:val="24"/>
                <w:szCs w:val="24"/>
                <w:lang w:eastAsia="en-US" w:bidi="ar-SA"/>
              </w:rPr>
              <w:t>Наименование</w:t>
            </w:r>
            <w:r>
              <w:rPr>
                <w:rFonts w:eastAsia="Arial" w:cs="Arial" w:ascii="Arial" w:hAnsi="Arial"/>
                <w:spacing w:val="-8"/>
                <w:kern w:val="0"/>
                <w:sz w:val="24"/>
                <w:szCs w:val="24"/>
                <w:lang w:eastAsia="en-US" w:bidi="ar-SA"/>
              </w:rPr>
              <w:t xml:space="preserve"> </w:t>
            </w:r>
            <w:r>
              <w:rPr>
                <w:rFonts w:eastAsia="Arial" w:cs="Arial" w:ascii="Arial" w:hAnsi="Arial"/>
                <w:spacing w:val="-2"/>
                <w:kern w:val="0"/>
                <w:sz w:val="24"/>
                <w:szCs w:val="24"/>
                <w:lang w:eastAsia="en-US" w:bidi="ar-SA"/>
              </w:rPr>
              <w:t>объекта</w:t>
            </w:r>
          </w:p>
        </w:tc>
        <w:tc>
          <w:tcPr>
            <w:tcW w:w="4844" w:type="dxa"/>
            <w:gridSpan w:val="3"/>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 w:after="0"/>
              <w:ind w:left="1650" w:right="1641"/>
              <w:jc w:val="center"/>
              <w:rPr>
                <w:rFonts w:ascii="Arial" w:hAnsi="Arial" w:cs="Arial"/>
                <w:sz w:val="24"/>
                <w:szCs w:val="24"/>
              </w:rPr>
            </w:pPr>
            <w:r>
              <w:rPr>
                <w:rFonts w:eastAsia="Arial" w:cs="Arial" w:ascii="Arial" w:hAnsi="Arial"/>
                <w:spacing w:val="-2"/>
                <w:kern w:val="0"/>
                <w:sz w:val="24"/>
                <w:szCs w:val="24"/>
                <w:lang w:eastAsia="en-US" w:bidi="ar-SA"/>
              </w:rPr>
              <w:t>Котлоагрегаты</w:t>
            </w:r>
          </w:p>
        </w:tc>
        <w:tc>
          <w:tcPr>
            <w:tcW w:w="1641" w:type="dxa"/>
            <w:vMerge w:val="restart"/>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71" w:after="0"/>
              <w:ind w:hanging="135" w:left="627" w:right="479"/>
              <w:jc w:val="left"/>
              <w:rPr>
                <w:rFonts w:ascii="Arial" w:hAnsi="Arial" w:cs="Arial"/>
                <w:sz w:val="24"/>
                <w:szCs w:val="24"/>
              </w:rPr>
            </w:pPr>
            <w:r>
              <w:rPr>
                <w:rFonts w:eastAsia="Arial" w:cs="Arial" w:ascii="Arial" w:hAnsi="Arial"/>
                <w:spacing w:val="-2"/>
                <w:kern w:val="0"/>
                <w:sz w:val="24"/>
                <w:szCs w:val="24"/>
                <w:lang w:eastAsia="en-US" w:bidi="ar-SA"/>
              </w:rPr>
              <w:t xml:space="preserve">Всего, </w:t>
            </w:r>
            <w:r>
              <w:rPr>
                <w:rFonts w:eastAsia="Arial" w:cs="Arial" w:ascii="Arial" w:hAnsi="Arial"/>
                <w:spacing w:val="-4"/>
                <w:kern w:val="0"/>
                <w:sz w:val="24"/>
                <w:szCs w:val="24"/>
                <w:lang w:eastAsia="en-US" w:bidi="ar-SA"/>
              </w:rPr>
              <w:t>кВт</w:t>
            </w:r>
          </w:p>
        </w:tc>
      </w:tr>
      <w:tr>
        <w:trPr>
          <w:trHeight w:val="601" w:hRule="atLeast"/>
        </w:trPr>
        <w:tc>
          <w:tcPr>
            <w:tcW w:w="3276" w:type="dxa"/>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70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5" w:after="0"/>
              <w:ind w:left="40" w:right="34"/>
              <w:jc w:val="center"/>
              <w:rPr>
                <w:rFonts w:ascii="Arial" w:hAnsi="Arial" w:cs="Arial"/>
                <w:sz w:val="24"/>
                <w:szCs w:val="24"/>
              </w:rPr>
            </w:pPr>
            <w:r>
              <w:rPr>
                <w:rFonts w:eastAsia="Arial" w:cs="Arial" w:ascii="Arial" w:hAnsi="Arial"/>
                <w:spacing w:val="-2"/>
                <w:kern w:val="0"/>
                <w:sz w:val="24"/>
                <w:szCs w:val="24"/>
                <w:lang w:eastAsia="en-US" w:bidi="ar-SA"/>
              </w:rPr>
              <w:t>Марка</w:t>
            </w:r>
          </w:p>
        </w:tc>
        <w:tc>
          <w:tcPr>
            <w:tcW w:w="184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ind w:hanging="10" w:left="152"/>
              <w:jc w:val="left"/>
              <w:rPr>
                <w:rFonts w:ascii="Arial" w:hAnsi="Arial" w:cs="Arial"/>
                <w:sz w:val="24"/>
                <w:szCs w:val="24"/>
              </w:rPr>
            </w:pPr>
            <w:r>
              <w:rPr>
                <w:rFonts w:eastAsia="Arial" w:cs="Arial" w:ascii="Arial" w:hAnsi="Arial"/>
                <w:spacing w:val="-2"/>
                <w:kern w:val="0"/>
                <w:sz w:val="24"/>
                <w:szCs w:val="24"/>
                <w:lang w:eastAsia="en-US" w:bidi="ar-SA"/>
              </w:rPr>
              <w:t xml:space="preserve">Установленная </w:t>
            </w:r>
            <w:r>
              <w:rPr>
                <w:rFonts w:eastAsia="Arial" w:cs="Arial" w:ascii="Arial" w:hAnsi="Arial"/>
                <w:kern w:val="0"/>
                <w:sz w:val="24"/>
                <w:szCs w:val="24"/>
                <w:lang w:eastAsia="en-US" w:bidi="ar-SA"/>
              </w:rPr>
              <w:t>мощность,</w:t>
            </w:r>
            <w:r>
              <w:rPr>
                <w:rFonts w:eastAsia="Arial" w:cs="Arial" w:ascii="Arial" w:hAnsi="Arial"/>
                <w:spacing w:val="-2"/>
                <w:kern w:val="0"/>
                <w:sz w:val="24"/>
                <w:szCs w:val="24"/>
                <w:lang w:eastAsia="en-US" w:bidi="ar-SA"/>
              </w:rPr>
              <w:t xml:space="preserve"> </w:t>
            </w:r>
            <w:r>
              <w:rPr>
                <w:rFonts w:eastAsia="Arial" w:cs="Arial" w:ascii="Arial" w:hAnsi="Arial"/>
                <w:spacing w:val="-5"/>
                <w:kern w:val="0"/>
                <w:sz w:val="24"/>
                <w:szCs w:val="24"/>
                <w:lang w:eastAsia="en-US" w:bidi="ar-SA"/>
              </w:rPr>
              <w:t>кВт</w:t>
            </w:r>
          </w:p>
        </w:tc>
        <w:tc>
          <w:tcPr>
            <w:tcW w:w="130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5" w:after="0"/>
              <w:ind w:left="280" w:right="273"/>
              <w:jc w:val="center"/>
              <w:rPr>
                <w:rFonts w:ascii="Arial" w:hAnsi="Arial" w:cs="Arial"/>
                <w:sz w:val="24"/>
                <w:szCs w:val="24"/>
              </w:rPr>
            </w:pPr>
            <w:r>
              <w:rPr>
                <w:rFonts w:eastAsia="Arial" w:cs="Arial" w:ascii="Arial" w:hAnsi="Arial"/>
                <w:spacing w:val="-2"/>
                <w:kern w:val="0"/>
                <w:sz w:val="24"/>
                <w:szCs w:val="24"/>
                <w:lang w:eastAsia="en-US" w:bidi="ar-SA"/>
              </w:rPr>
              <w:t>Кол-</w:t>
            </w:r>
            <w:r>
              <w:rPr>
                <w:rFonts w:eastAsia="Arial" w:cs="Arial" w:ascii="Arial" w:hAnsi="Arial"/>
                <w:spacing w:val="-5"/>
                <w:kern w:val="0"/>
                <w:sz w:val="24"/>
                <w:szCs w:val="24"/>
                <w:lang w:eastAsia="en-US" w:bidi="ar-SA"/>
              </w:rPr>
              <w:t>во</w:t>
            </w:r>
          </w:p>
        </w:tc>
        <w:tc>
          <w:tcPr>
            <w:tcW w:w="1641" w:type="dxa"/>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r>
      <w:tr>
        <w:trPr>
          <w:trHeight w:val="477" w:hRule="atLeast"/>
        </w:trPr>
        <w:tc>
          <w:tcPr>
            <w:tcW w:w="327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92" w:after="0"/>
              <w:ind w:left="107"/>
              <w:jc w:val="left"/>
              <w:rPr>
                <w:rFonts w:ascii="Arial" w:hAnsi="Arial" w:cs="Arial"/>
                <w:sz w:val="24"/>
                <w:szCs w:val="24"/>
              </w:rPr>
            </w:pPr>
            <w:r>
              <w:rPr>
                <w:rFonts w:eastAsia="Arial" w:cs="Arial" w:ascii="Arial" w:hAnsi="Arial"/>
                <w:kern w:val="0"/>
                <w:sz w:val="24"/>
                <w:szCs w:val="24"/>
                <w:lang w:eastAsia="en-US" w:bidi="ar-SA"/>
              </w:rPr>
              <w:t>Котельная ЦДТ</w:t>
            </w:r>
          </w:p>
        </w:tc>
        <w:tc>
          <w:tcPr>
            <w:tcW w:w="170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92" w:after="0"/>
              <w:ind w:left="40" w:right="34"/>
              <w:jc w:val="center"/>
              <w:rPr>
                <w:rFonts w:ascii="Arial" w:hAnsi="Arial" w:cs="Arial"/>
                <w:sz w:val="24"/>
                <w:szCs w:val="24"/>
              </w:rPr>
            </w:pPr>
            <w:r>
              <w:rPr>
                <w:rFonts w:eastAsia="Arial" w:cs="Arial" w:ascii="Arial" w:hAnsi="Arial"/>
                <w:kern w:val="0"/>
                <w:sz w:val="24"/>
                <w:szCs w:val="24"/>
                <w:lang w:eastAsia="en-US" w:bidi="ar-SA"/>
              </w:rPr>
              <w:t>RS-</w:t>
            </w:r>
            <w:r>
              <w:rPr>
                <w:rFonts w:eastAsia="Arial" w:cs="Arial" w:ascii="Arial" w:hAnsi="Arial"/>
                <w:spacing w:val="-5"/>
                <w:kern w:val="0"/>
                <w:sz w:val="24"/>
                <w:szCs w:val="24"/>
                <w:lang w:eastAsia="en-US" w:bidi="ar-SA"/>
              </w:rPr>
              <w:t>100</w:t>
            </w:r>
          </w:p>
        </w:tc>
        <w:tc>
          <w:tcPr>
            <w:tcW w:w="184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92" w:after="0"/>
              <w:ind w:left="632" w:right="629"/>
              <w:jc w:val="center"/>
              <w:rPr>
                <w:rFonts w:ascii="Arial" w:hAnsi="Arial" w:cs="Arial"/>
                <w:sz w:val="24"/>
                <w:szCs w:val="24"/>
              </w:rPr>
            </w:pPr>
            <w:r>
              <w:rPr>
                <w:rFonts w:eastAsia="Arial" w:cs="Arial" w:ascii="Arial" w:hAnsi="Arial"/>
                <w:spacing w:val="-2"/>
                <w:kern w:val="0"/>
                <w:sz w:val="24"/>
                <w:szCs w:val="24"/>
                <w:lang w:eastAsia="en-US" w:bidi="ar-SA"/>
              </w:rPr>
              <w:t>100,0</w:t>
            </w:r>
          </w:p>
        </w:tc>
        <w:tc>
          <w:tcPr>
            <w:tcW w:w="130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92" w:after="0"/>
              <w:ind w:left="10"/>
              <w:jc w:val="center"/>
              <w:rPr>
                <w:rFonts w:ascii="Arial" w:hAnsi="Arial" w:cs="Arial"/>
                <w:sz w:val="24"/>
                <w:szCs w:val="24"/>
              </w:rPr>
            </w:pPr>
            <w:r>
              <w:rPr>
                <w:rFonts w:eastAsia="Arial" w:cs="Arial" w:ascii="Arial" w:hAnsi="Arial"/>
                <w:kern w:val="0"/>
                <w:sz w:val="24"/>
                <w:szCs w:val="24"/>
                <w:lang w:eastAsia="en-US" w:bidi="ar-SA"/>
              </w:rPr>
              <w:t>2</w:t>
            </w:r>
          </w:p>
        </w:tc>
        <w:tc>
          <w:tcPr>
            <w:tcW w:w="164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92" w:after="0"/>
              <w:jc w:val="center"/>
              <w:rPr>
                <w:rFonts w:ascii="Arial" w:hAnsi="Arial" w:cs="Arial"/>
                <w:sz w:val="24"/>
                <w:szCs w:val="24"/>
              </w:rPr>
            </w:pPr>
            <w:r>
              <w:rPr>
                <w:rFonts w:eastAsia="Arial" w:cs="Arial" w:ascii="Arial" w:hAnsi="Arial"/>
                <w:spacing w:val="-2"/>
                <w:kern w:val="0"/>
                <w:sz w:val="24"/>
                <w:szCs w:val="24"/>
                <w:lang w:eastAsia="en-US" w:bidi="ar-SA"/>
              </w:rPr>
              <w:t>200,0</w:t>
            </w:r>
          </w:p>
        </w:tc>
      </w:tr>
      <w:tr>
        <w:trPr>
          <w:trHeight w:val="553" w:hRule="atLeast"/>
        </w:trPr>
        <w:tc>
          <w:tcPr>
            <w:tcW w:w="327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1" w:after="0"/>
              <w:ind w:left="107"/>
              <w:jc w:val="left"/>
              <w:rPr>
                <w:rFonts w:ascii="Arial" w:hAnsi="Arial" w:cs="Arial"/>
                <w:sz w:val="24"/>
                <w:szCs w:val="24"/>
              </w:rPr>
            </w:pPr>
            <w:r>
              <w:rPr>
                <w:rFonts w:eastAsia="Arial" w:cs="Arial" w:ascii="Arial" w:hAnsi="Arial"/>
                <w:kern w:val="0"/>
                <w:sz w:val="24"/>
                <w:szCs w:val="24"/>
                <w:lang w:eastAsia="en-US" w:bidi="ar-SA"/>
              </w:rPr>
              <w:t>Котельная МБДОУ</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Детский</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1"/>
                <w:kern w:val="0"/>
                <w:sz w:val="24"/>
                <w:szCs w:val="24"/>
                <w:lang w:eastAsia="en-US" w:bidi="ar-SA"/>
              </w:rPr>
              <w:t xml:space="preserve"> </w:t>
            </w:r>
            <w:r>
              <w:rPr>
                <w:rFonts w:eastAsia="Arial" w:cs="Arial" w:ascii="Arial" w:hAnsi="Arial"/>
                <w:spacing w:val="-5"/>
                <w:kern w:val="0"/>
                <w:sz w:val="24"/>
                <w:szCs w:val="24"/>
                <w:lang w:eastAsia="en-US" w:bidi="ar-SA"/>
              </w:rPr>
              <w:t>№7</w:t>
            </w:r>
          </w:p>
        </w:tc>
        <w:tc>
          <w:tcPr>
            <w:tcW w:w="170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92" w:after="0"/>
              <w:ind w:left="40" w:right="34"/>
              <w:jc w:val="center"/>
              <w:rPr>
                <w:rFonts w:ascii="Arial" w:hAnsi="Arial" w:cs="Arial"/>
                <w:sz w:val="24"/>
                <w:szCs w:val="24"/>
              </w:rPr>
            </w:pPr>
            <w:r>
              <w:rPr>
                <w:rFonts w:eastAsia="Arial" w:cs="Arial" w:ascii="Arial" w:hAnsi="Arial"/>
                <w:kern w:val="0"/>
                <w:sz w:val="24"/>
                <w:szCs w:val="24"/>
                <w:lang w:eastAsia="en-US" w:bidi="ar-SA"/>
              </w:rPr>
              <w:t>RS-150</w:t>
            </w:r>
          </w:p>
        </w:tc>
        <w:tc>
          <w:tcPr>
            <w:tcW w:w="184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92" w:after="0"/>
              <w:ind w:left="632" w:right="629"/>
              <w:jc w:val="center"/>
              <w:rPr>
                <w:rFonts w:ascii="Arial" w:hAnsi="Arial" w:cs="Arial"/>
                <w:sz w:val="24"/>
                <w:szCs w:val="24"/>
              </w:rPr>
            </w:pPr>
            <w:r>
              <w:rPr>
                <w:rFonts w:eastAsia="Arial" w:cs="Arial" w:ascii="Arial" w:hAnsi="Arial"/>
                <w:kern w:val="0"/>
                <w:sz w:val="24"/>
                <w:szCs w:val="24"/>
                <w:lang w:eastAsia="en-US" w:bidi="ar-SA"/>
              </w:rPr>
              <w:t>150,0</w:t>
            </w:r>
          </w:p>
        </w:tc>
        <w:tc>
          <w:tcPr>
            <w:tcW w:w="130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92" w:after="0"/>
              <w:ind w:left="10"/>
              <w:jc w:val="center"/>
              <w:rPr>
                <w:rFonts w:ascii="Arial" w:hAnsi="Arial" w:cs="Arial"/>
                <w:sz w:val="24"/>
                <w:szCs w:val="24"/>
              </w:rPr>
            </w:pPr>
            <w:r>
              <w:rPr>
                <w:rFonts w:eastAsia="Arial" w:cs="Arial" w:ascii="Arial" w:hAnsi="Arial"/>
                <w:kern w:val="0"/>
                <w:sz w:val="24"/>
                <w:szCs w:val="24"/>
                <w:lang w:eastAsia="en-US" w:bidi="ar-SA"/>
              </w:rPr>
              <w:t>2</w:t>
            </w:r>
          </w:p>
        </w:tc>
        <w:tc>
          <w:tcPr>
            <w:tcW w:w="164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92" w:after="0"/>
              <w:jc w:val="center"/>
              <w:rPr>
                <w:rFonts w:ascii="Arial" w:hAnsi="Arial" w:cs="Arial"/>
                <w:sz w:val="24"/>
                <w:szCs w:val="24"/>
              </w:rPr>
            </w:pPr>
            <w:r>
              <w:rPr>
                <w:rFonts w:eastAsia="Arial" w:cs="Arial" w:ascii="Arial" w:hAnsi="Arial"/>
                <w:kern w:val="0"/>
                <w:sz w:val="24"/>
                <w:szCs w:val="24"/>
                <w:lang w:eastAsia="en-US" w:bidi="ar-SA"/>
              </w:rPr>
              <w:t>300,0</w:t>
            </w:r>
          </w:p>
        </w:tc>
      </w:tr>
      <w:tr>
        <w:trPr>
          <w:trHeight w:val="422" w:hRule="atLeast"/>
        </w:trPr>
        <w:tc>
          <w:tcPr>
            <w:tcW w:w="327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92" w:after="0"/>
              <w:ind w:left="107"/>
              <w:jc w:val="left"/>
              <w:rPr>
                <w:rFonts w:ascii="Arial" w:hAnsi="Arial" w:cs="Arial"/>
                <w:sz w:val="24"/>
                <w:szCs w:val="24"/>
              </w:rPr>
            </w:pPr>
            <w:r>
              <w:rPr>
                <w:rFonts w:eastAsia="Arial" w:cs="Arial" w:ascii="Arial" w:hAnsi="Arial"/>
                <w:kern w:val="0"/>
                <w:sz w:val="24"/>
                <w:szCs w:val="24"/>
                <w:lang w:eastAsia="en-US" w:bidi="ar-SA"/>
              </w:rPr>
              <w:t>Котельная рынок</w:t>
            </w:r>
          </w:p>
        </w:tc>
        <w:tc>
          <w:tcPr>
            <w:tcW w:w="170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92" w:after="0"/>
              <w:ind w:left="40" w:right="34"/>
              <w:jc w:val="center"/>
              <w:rPr>
                <w:rFonts w:ascii="Arial" w:hAnsi="Arial" w:cs="Arial"/>
                <w:sz w:val="24"/>
                <w:szCs w:val="24"/>
              </w:rPr>
            </w:pPr>
            <w:r>
              <w:rPr>
                <w:rFonts w:eastAsia="Arial" w:cs="Arial" w:ascii="Arial" w:hAnsi="Arial"/>
                <w:kern w:val="0"/>
                <w:sz w:val="24"/>
                <w:szCs w:val="24"/>
                <w:lang w:eastAsia="en-US" w:bidi="ar-SA"/>
              </w:rPr>
              <w:t>RS-А40</w:t>
            </w:r>
          </w:p>
        </w:tc>
        <w:tc>
          <w:tcPr>
            <w:tcW w:w="184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92" w:after="0"/>
              <w:ind w:left="40" w:right="34"/>
              <w:jc w:val="center"/>
              <w:rPr>
                <w:rFonts w:ascii="Arial" w:hAnsi="Arial" w:cs="Arial"/>
                <w:sz w:val="24"/>
                <w:szCs w:val="24"/>
              </w:rPr>
            </w:pPr>
            <w:r>
              <w:rPr>
                <w:rFonts w:eastAsia="Arial" w:cs="Arial" w:ascii="Arial" w:hAnsi="Arial"/>
                <w:kern w:val="0"/>
                <w:sz w:val="24"/>
                <w:szCs w:val="24"/>
                <w:lang w:eastAsia="en-US" w:bidi="ar-SA"/>
              </w:rPr>
              <w:t>40,0</w:t>
            </w:r>
          </w:p>
        </w:tc>
        <w:tc>
          <w:tcPr>
            <w:tcW w:w="130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92" w:after="0"/>
              <w:ind w:left="40" w:right="34"/>
              <w:jc w:val="center"/>
              <w:rPr>
                <w:rFonts w:ascii="Arial" w:hAnsi="Arial" w:cs="Arial"/>
                <w:sz w:val="24"/>
                <w:szCs w:val="24"/>
              </w:rPr>
            </w:pPr>
            <w:r>
              <w:rPr>
                <w:rFonts w:eastAsia="Arial" w:cs="Arial" w:ascii="Arial" w:hAnsi="Arial"/>
                <w:kern w:val="0"/>
                <w:sz w:val="24"/>
                <w:szCs w:val="24"/>
                <w:lang w:eastAsia="en-US" w:bidi="ar-SA"/>
              </w:rPr>
              <w:t>1</w:t>
            </w:r>
          </w:p>
        </w:tc>
        <w:tc>
          <w:tcPr>
            <w:tcW w:w="164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92" w:after="0"/>
              <w:ind w:left="40" w:right="34"/>
              <w:jc w:val="center"/>
              <w:rPr>
                <w:rFonts w:ascii="Arial" w:hAnsi="Arial" w:cs="Arial"/>
                <w:sz w:val="24"/>
                <w:szCs w:val="24"/>
              </w:rPr>
            </w:pPr>
            <w:r>
              <w:rPr>
                <w:rFonts w:eastAsia="Arial" w:cs="Arial" w:ascii="Arial" w:hAnsi="Arial"/>
                <w:kern w:val="0"/>
                <w:sz w:val="24"/>
                <w:szCs w:val="24"/>
                <w:lang w:eastAsia="en-US" w:bidi="ar-SA"/>
              </w:rPr>
              <w:t>40,0</w:t>
            </w:r>
          </w:p>
        </w:tc>
      </w:tr>
      <w:tr>
        <w:trPr>
          <w:trHeight w:val="422" w:hRule="atLeast"/>
        </w:trPr>
        <w:tc>
          <w:tcPr>
            <w:tcW w:w="327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92" w:after="0"/>
              <w:ind w:left="107"/>
              <w:jc w:val="left"/>
              <w:rPr>
                <w:rFonts w:ascii="Arial" w:hAnsi="Arial" w:cs="Arial"/>
                <w:sz w:val="24"/>
                <w:szCs w:val="24"/>
              </w:rPr>
            </w:pPr>
            <w:r>
              <w:rPr>
                <w:rFonts w:eastAsia="Arial" w:cs="Arial" w:ascii="Arial" w:hAnsi="Arial"/>
                <w:kern w:val="0"/>
                <w:sz w:val="24"/>
                <w:szCs w:val="24"/>
                <w:lang w:eastAsia="en-US" w:bidi="ar-SA"/>
              </w:rPr>
              <w:t>Котельная МУП «Теплосервис»</w:t>
            </w:r>
          </w:p>
        </w:tc>
        <w:tc>
          <w:tcPr>
            <w:tcW w:w="170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92" w:after="0"/>
              <w:ind w:left="40" w:right="34"/>
              <w:jc w:val="center"/>
              <w:rPr>
                <w:rFonts w:ascii="Arial" w:hAnsi="Arial" w:cs="Arial"/>
                <w:sz w:val="24"/>
                <w:szCs w:val="24"/>
              </w:rPr>
            </w:pPr>
            <w:r>
              <w:rPr>
                <w:rFonts w:eastAsia="Arial" w:cs="Arial" w:ascii="Arial" w:hAnsi="Arial"/>
                <w:kern w:val="0"/>
                <w:sz w:val="24"/>
                <w:szCs w:val="24"/>
                <w:lang w:eastAsia="en-US" w:bidi="ar-SA"/>
              </w:rPr>
              <w:t>BAXY - 40</w:t>
            </w:r>
          </w:p>
        </w:tc>
        <w:tc>
          <w:tcPr>
            <w:tcW w:w="184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92" w:after="0"/>
              <w:ind w:left="40" w:right="34"/>
              <w:jc w:val="center"/>
              <w:rPr>
                <w:rFonts w:ascii="Arial" w:hAnsi="Arial" w:cs="Arial"/>
                <w:sz w:val="24"/>
                <w:szCs w:val="24"/>
              </w:rPr>
            </w:pPr>
            <w:r>
              <w:rPr>
                <w:rFonts w:eastAsia="Arial" w:cs="Arial" w:ascii="Arial" w:hAnsi="Arial"/>
                <w:kern w:val="0"/>
                <w:sz w:val="24"/>
                <w:szCs w:val="24"/>
                <w:lang w:eastAsia="en-US" w:bidi="ar-SA"/>
              </w:rPr>
              <w:t>40.0</w:t>
            </w:r>
          </w:p>
        </w:tc>
        <w:tc>
          <w:tcPr>
            <w:tcW w:w="130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92" w:after="0"/>
              <w:ind w:left="40" w:right="34"/>
              <w:jc w:val="center"/>
              <w:rPr>
                <w:rFonts w:ascii="Arial" w:hAnsi="Arial" w:cs="Arial"/>
                <w:sz w:val="24"/>
                <w:szCs w:val="24"/>
              </w:rPr>
            </w:pPr>
            <w:r>
              <w:rPr>
                <w:rFonts w:eastAsia="Arial" w:cs="Arial" w:ascii="Arial" w:hAnsi="Arial"/>
                <w:kern w:val="0"/>
                <w:sz w:val="24"/>
                <w:szCs w:val="24"/>
                <w:lang w:eastAsia="en-US" w:bidi="ar-SA"/>
              </w:rPr>
              <w:t>1</w:t>
            </w:r>
          </w:p>
        </w:tc>
        <w:tc>
          <w:tcPr>
            <w:tcW w:w="164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92" w:after="0"/>
              <w:ind w:left="40" w:right="34"/>
              <w:jc w:val="center"/>
              <w:rPr>
                <w:rFonts w:ascii="Arial" w:hAnsi="Arial" w:cs="Arial"/>
                <w:sz w:val="24"/>
                <w:szCs w:val="24"/>
              </w:rPr>
            </w:pPr>
            <w:r>
              <w:rPr>
                <w:rFonts w:eastAsia="Arial" w:cs="Arial" w:ascii="Arial" w:hAnsi="Arial"/>
                <w:kern w:val="0"/>
                <w:sz w:val="24"/>
                <w:szCs w:val="24"/>
                <w:lang w:eastAsia="en-US" w:bidi="ar-SA"/>
              </w:rPr>
              <w:t>40.0</w:t>
            </w:r>
          </w:p>
        </w:tc>
      </w:tr>
      <w:tr>
        <w:trPr>
          <w:trHeight w:val="422" w:hRule="atLeast"/>
        </w:trPr>
        <w:tc>
          <w:tcPr>
            <w:tcW w:w="327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92" w:after="0"/>
              <w:ind w:left="107"/>
              <w:jc w:val="left"/>
              <w:rPr>
                <w:rFonts w:ascii="Arial" w:hAnsi="Arial" w:cs="Arial"/>
                <w:sz w:val="24"/>
                <w:szCs w:val="24"/>
              </w:rPr>
            </w:pPr>
            <w:r>
              <w:rPr>
                <w:rFonts w:eastAsia="Arial" w:cs="Arial" w:ascii="Arial" w:hAnsi="Arial"/>
                <w:kern w:val="0"/>
                <w:sz w:val="24"/>
                <w:szCs w:val="24"/>
                <w:lang w:eastAsia="en-US" w:bidi="ar-SA"/>
              </w:rPr>
              <w:t>Котельная МБОУ «Уруссинская гимназия»</w:t>
            </w:r>
          </w:p>
        </w:tc>
        <w:tc>
          <w:tcPr>
            <w:tcW w:w="170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92" w:after="0"/>
              <w:ind w:left="40" w:right="34"/>
              <w:jc w:val="center"/>
              <w:rPr>
                <w:rFonts w:ascii="Arial" w:hAnsi="Arial" w:cs="Arial"/>
                <w:sz w:val="24"/>
                <w:szCs w:val="24"/>
              </w:rPr>
            </w:pPr>
            <w:r>
              <w:rPr>
                <w:rFonts w:eastAsia="Arial" w:cs="Arial" w:ascii="Arial" w:hAnsi="Arial"/>
                <w:kern w:val="0"/>
                <w:sz w:val="24"/>
                <w:szCs w:val="24"/>
                <w:lang w:eastAsia="en-US" w:bidi="ar-SA"/>
              </w:rPr>
              <w:t>RS-500</w:t>
            </w:r>
          </w:p>
        </w:tc>
        <w:tc>
          <w:tcPr>
            <w:tcW w:w="184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92" w:after="0"/>
              <w:ind w:left="632" w:right="629"/>
              <w:jc w:val="center"/>
              <w:rPr>
                <w:rFonts w:ascii="Arial" w:hAnsi="Arial" w:cs="Arial"/>
                <w:sz w:val="24"/>
                <w:szCs w:val="24"/>
              </w:rPr>
            </w:pPr>
            <w:r>
              <w:rPr>
                <w:rFonts w:eastAsia="Arial" w:cs="Arial" w:ascii="Arial" w:hAnsi="Arial"/>
                <w:kern w:val="0"/>
                <w:sz w:val="24"/>
                <w:szCs w:val="24"/>
                <w:lang w:eastAsia="en-US" w:bidi="ar-SA"/>
              </w:rPr>
              <w:t>500,0</w:t>
            </w:r>
          </w:p>
        </w:tc>
        <w:tc>
          <w:tcPr>
            <w:tcW w:w="130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92" w:after="0"/>
              <w:ind w:left="10"/>
              <w:jc w:val="center"/>
              <w:rPr>
                <w:rFonts w:ascii="Arial" w:hAnsi="Arial" w:cs="Arial"/>
                <w:sz w:val="24"/>
                <w:szCs w:val="24"/>
              </w:rPr>
            </w:pPr>
            <w:r>
              <w:rPr>
                <w:rFonts w:eastAsia="Arial" w:cs="Arial" w:ascii="Arial" w:hAnsi="Arial"/>
                <w:kern w:val="0"/>
                <w:sz w:val="24"/>
                <w:szCs w:val="24"/>
                <w:lang w:eastAsia="en-US" w:bidi="ar-SA"/>
              </w:rPr>
              <w:t>2</w:t>
            </w:r>
          </w:p>
        </w:tc>
        <w:tc>
          <w:tcPr>
            <w:tcW w:w="164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92" w:after="0"/>
              <w:jc w:val="center"/>
              <w:rPr>
                <w:rFonts w:ascii="Arial" w:hAnsi="Arial" w:cs="Arial"/>
                <w:sz w:val="24"/>
                <w:szCs w:val="24"/>
              </w:rPr>
            </w:pPr>
            <w:r>
              <w:rPr>
                <w:rFonts w:eastAsia="Arial" w:cs="Arial" w:ascii="Arial" w:hAnsi="Arial"/>
                <w:kern w:val="0"/>
                <w:sz w:val="24"/>
                <w:szCs w:val="24"/>
                <w:lang w:eastAsia="en-US" w:bidi="ar-SA"/>
              </w:rPr>
              <w:t>1000,0</w:t>
            </w:r>
          </w:p>
        </w:tc>
      </w:tr>
      <w:tr>
        <w:trPr>
          <w:trHeight w:val="422" w:hRule="atLeast"/>
        </w:trPr>
        <w:tc>
          <w:tcPr>
            <w:tcW w:w="327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92" w:after="0"/>
              <w:ind w:left="107"/>
              <w:jc w:val="left"/>
              <w:rPr>
                <w:rFonts w:ascii="Arial" w:hAnsi="Arial" w:cs="Arial"/>
                <w:sz w:val="24"/>
                <w:szCs w:val="24"/>
              </w:rPr>
            </w:pPr>
            <w:r>
              <w:rPr>
                <w:rFonts w:eastAsia="Arial" w:cs="Arial" w:ascii="Arial" w:hAnsi="Arial"/>
                <w:kern w:val="0"/>
                <w:sz w:val="24"/>
                <w:szCs w:val="24"/>
                <w:lang w:eastAsia="en-US" w:bidi="ar-SA"/>
              </w:rPr>
              <w:t>ИТОГО</w:t>
            </w:r>
          </w:p>
        </w:tc>
        <w:tc>
          <w:tcPr>
            <w:tcW w:w="170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92" w:after="0"/>
              <w:ind w:left="40" w:right="34"/>
              <w:jc w:val="center"/>
              <w:rPr>
                <w:rFonts w:ascii="Arial" w:hAnsi="Arial" w:cs="Arial"/>
                <w:sz w:val="24"/>
                <w:szCs w:val="24"/>
              </w:rPr>
            </w:pPr>
            <w:r>
              <w:rPr>
                <w:rFonts w:cs="Arial" w:ascii="Arial" w:hAnsi="Arial"/>
                <w:kern w:val="0"/>
                <w:sz w:val="24"/>
                <w:szCs w:val="24"/>
                <w:lang w:eastAsia="en-US" w:bidi="ar-SA"/>
              </w:rPr>
            </w:r>
          </w:p>
        </w:tc>
        <w:tc>
          <w:tcPr>
            <w:tcW w:w="184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92" w:after="0"/>
              <w:ind w:left="632" w:right="629"/>
              <w:jc w:val="center"/>
              <w:rPr>
                <w:rFonts w:ascii="Arial" w:hAnsi="Arial" w:cs="Arial"/>
                <w:sz w:val="24"/>
                <w:szCs w:val="24"/>
              </w:rPr>
            </w:pPr>
            <w:r>
              <w:rPr>
                <w:rFonts w:cs="Arial" w:ascii="Arial" w:hAnsi="Arial"/>
                <w:kern w:val="0"/>
                <w:sz w:val="24"/>
                <w:szCs w:val="24"/>
                <w:lang w:eastAsia="en-US" w:bidi="ar-SA"/>
              </w:rPr>
            </w:r>
          </w:p>
        </w:tc>
        <w:tc>
          <w:tcPr>
            <w:tcW w:w="130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92" w:after="0"/>
              <w:ind w:left="10"/>
              <w:jc w:val="center"/>
              <w:rPr>
                <w:rFonts w:ascii="Arial" w:hAnsi="Arial" w:cs="Arial"/>
                <w:sz w:val="24"/>
                <w:szCs w:val="24"/>
              </w:rPr>
            </w:pPr>
            <w:r>
              <w:rPr>
                <w:rFonts w:cs="Arial" w:ascii="Arial" w:hAnsi="Arial"/>
                <w:kern w:val="0"/>
                <w:sz w:val="24"/>
                <w:szCs w:val="24"/>
                <w:lang w:eastAsia="en-US" w:bidi="ar-SA"/>
              </w:rPr>
            </w:r>
          </w:p>
        </w:tc>
        <w:tc>
          <w:tcPr>
            <w:tcW w:w="164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92" w:after="0"/>
              <w:jc w:val="center"/>
              <w:rPr>
                <w:rFonts w:ascii="Arial" w:hAnsi="Arial" w:cs="Arial"/>
                <w:sz w:val="24"/>
                <w:szCs w:val="24"/>
              </w:rPr>
            </w:pPr>
            <w:r>
              <w:rPr>
                <w:rFonts w:eastAsia="Arial" w:cs="Arial" w:ascii="Arial" w:hAnsi="Arial"/>
                <w:kern w:val="0"/>
                <w:sz w:val="24"/>
                <w:szCs w:val="24"/>
                <w:lang w:eastAsia="en-US" w:bidi="ar-SA"/>
              </w:rPr>
              <w:t>1580,0</w:t>
            </w:r>
          </w:p>
        </w:tc>
      </w:tr>
    </w:tbl>
    <w:p>
      <w:pPr>
        <w:pStyle w:val="BodyText"/>
        <w:tabs>
          <w:tab w:val="clear" w:pos="720"/>
          <w:tab w:val="left" w:pos="618" w:leader="none"/>
        </w:tabs>
        <w:rPr>
          <w:rFonts w:ascii="Arial" w:hAnsi="Arial" w:cs="Arial"/>
          <w:sz w:val="24"/>
          <w:szCs w:val="24"/>
        </w:rPr>
      </w:pPr>
      <w:r>
        <w:rPr>
          <w:rFonts w:cs="Arial" w:ascii="Arial" w:hAnsi="Arial"/>
          <w:sz w:val="24"/>
          <w:szCs w:val="24"/>
        </w:rPr>
      </w:r>
    </w:p>
    <w:p>
      <w:pPr>
        <w:pStyle w:val="Heading1"/>
        <w:numPr>
          <w:ilvl w:val="2"/>
          <w:numId w:val="12"/>
        </w:numPr>
        <w:tabs>
          <w:tab w:val="clear" w:pos="720"/>
          <w:tab w:val="left" w:pos="618" w:leader="none"/>
          <w:tab w:val="left" w:pos="1563" w:leader="none"/>
          <w:tab w:val="left" w:pos="8083" w:leader="none"/>
        </w:tabs>
        <w:spacing w:before="167" w:after="0"/>
        <w:ind w:firstLine="709" w:left="0" w:right="78"/>
        <w:jc w:val="left"/>
        <w:rPr>
          <w:rFonts w:ascii="Arial" w:hAnsi="Arial" w:cs="Arial"/>
          <w:sz w:val="24"/>
          <w:szCs w:val="24"/>
        </w:rPr>
      </w:pPr>
      <w:bookmarkStart w:id="863" w:name="_Toc211264150"/>
      <w:bookmarkStart w:id="864" w:name="_Toc211237145"/>
      <w:bookmarkStart w:id="865" w:name="_Toc210911824"/>
      <w:bookmarkStart w:id="866" w:name="_Toc210908244"/>
      <w:bookmarkStart w:id="867" w:name="_bookmark92"/>
      <w:bookmarkEnd w:id="867"/>
      <w:r>
        <w:rPr>
          <w:rFonts w:eastAsia="Arial" w:cs="Arial" w:ascii="Arial" w:hAnsi="Arial"/>
          <w:sz w:val="24"/>
          <w:szCs w:val="24"/>
        </w:rPr>
        <w:t>Ограничения</w:t>
      </w:r>
      <w:r>
        <w:rPr>
          <w:rFonts w:eastAsia="Arial" w:cs="Arial" w:ascii="Arial" w:hAnsi="Arial"/>
          <w:spacing w:val="80"/>
          <w:sz w:val="24"/>
          <w:szCs w:val="24"/>
        </w:rPr>
        <w:t xml:space="preserve"> </w:t>
      </w:r>
      <w:r>
        <w:rPr>
          <w:rFonts w:eastAsia="Arial" w:cs="Arial" w:ascii="Arial" w:hAnsi="Arial"/>
          <w:sz w:val="24"/>
          <w:szCs w:val="24"/>
        </w:rPr>
        <w:t>тепловой</w:t>
      </w:r>
      <w:r>
        <w:rPr>
          <w:rFonts w:eastAsia="Arial" w:cs="Arial" w:ascii="Arial" w:hAnsi="Arial"/>
          <w:spacing w:val="80"/>
          <w:sz w:val="24"/>
          <w:szCs w:val="24"/>
        </w:rPr>
        <w:t xml:space="preserve"> </w:t>
      </w:r>
      <w:r>
        <w:rPr>
          <w:rFonts w:eastAsia="Arial" w:cs="Arial" w:ascii="Arial" w:hAnsi="Arial"/>
          <w:sz w:val="24"/>
          <w:szCs w:val="24"/>
        </w:rPr>
        <w:t>мощности</w:t>
      </w:r>
      <w:r>
        <w:rPr>
          <w:rFonts w:eastAsia="Arial" w:cs="Arial" w:ascii="Arial" w:hAnsi="Arial"/>
          <w:spacing w:val="80"/>
          <w:sz w:val="24"/>
          <w:szCs w:val="24"/>
        </w:rPr>
        <w:t xml:space="preserve"> </w:t>
      </w:r>
      <w:r>
        <w:rPr>
          <w:rFonts w:eastAsia="Arial" w:cs="Arial" w:ascii="Arial" w:hAnsi="Arial"/>
          <w:sz w:val="24"/>
          <w:szCs w:val="24"/>
        </w:rPr>
        <w:t>и</w:t>
      </w:r>
      <w:r>
        <w:rPr>
          <w:rFonts w:eastAsia="Arial" w:cs="Arial" w:ascii="Arial" w:hAnsi="Arial"/>
          <w:spacing w:val="80"/>
          <w:sz w:val="24"/>
          <w:szCs w:val="24"/>
        </w:rPr>
        <w:t xml:space="preserve"> </w:t>
      </w:r>
      <w:r>
        <w:rPr>
          <w:rFonts w:eastAsia="Arial" w:cs="Arial" w:ascii="Arial" w:hAnsi="Arial"/>
          <w:sz w:val="24"/>
          <w:szCs w:val="24"/>
        </w:rPr>
        <w:t>параметры</w:t>
        <w:tab/>
      </w:r>
      <w:r>
        <w:rPr>
          <w:rFonts w:eastAsia="Arial" w:cs="Arial" w:ascii="Arial" w:hAnsi="Arial"/>
          <w:spacing w:val="-2"/>
          <w:sz w:val="24"/>
          <w:szCs w:val="24"/>
        </w:rPr>
        <w:t xml:space="preserve">располагаемой </w:t>
      </w:r>
      <w:r>
        <w:rPr>
          <w:rFonts w:eastAsia="Arial" w:cs="Arial" w:ascii="Arial" w:hAnsi="Arial"/>
          <w:sz w:val="24"/>
          <w:szCs w:val="24"/>
        </w:rPr>
        <w:t>тепловой мощности</w:t>
      </w:r>
      <w:bookmarkEnd w:id="863"/>
      <w:bookmarkEnd w:id="864"/>
      <w:bookmarkEnd w:id="865"/>
      <w:bookmarkEnd w:id="866"/>
    </w:p>
    <w:p>
      <w:pPr>
        <w:pStyle w:val="BodyText"/>
        <w:tabs>
          <w:tab w:val="clear" w:pos="720"/>
          <w:tab w:val="left" w:pos="618" w:leader="none"/>
        </w:tabs>
        <w:ind w:firstLine="709" w:right="78"/>
        <w:rPr>
          <w:rFonts w:ascii="Arial" w:hAnsi="Arial" w:cs="Arial"/>
          <w:sz w:val="24"/>
          <w:szCs w:val="24"/>
        </w:rPr>
      </w:pPr>
      <w:r>
        <w:rPr>
          <w:rFonts w:cs="Arial" w:ascii="Arial" w:hAnsi="Arial"/>
          <w:sz w:val="24"/>
          <w:szCs w:val="24"/>
        </w:rPr>
      </w:r>
    </w:p>
    <w:p>
      <w:pPr>
        <w:pStyle w:val="BodyText"/>
        <w:tabs>
          <w:tab w:val="clear" w:pos="720"/>
          <w:tab w:val="left" w:pos="618" w:leader="none"/>
        </w:tabs>
        <w:spacing w:before="191" w:after="0"/>
        <w:ind w:firstLine="709" w:right="78"/>
        <w:rPr>
          <w:rFonts w:ascii="Arial" w:hAnsi="Arial" w:cs="Arial"/>
          <w:sz w:val="24"/>
          <w:szCs w:val="24"/>
        </w:rPr>
      </w:pPr>
      <w:r>
        <w:rPr>
          <w:rFonts w:eastAsia="Arial" w:cs="Arial" w:ascii="Arial" w:hAnsi="Arial"/>
          <w:sz w:val="24"/>
          <w:szCs w:val="24"/>
        </w:rPr>
        <w:t>Ограничения тепловой мощности источников теплоснабжения пгт.Уруссу, эксплуатируемых ООО «Уруссу-Водоканал» и МУП «Теплосервис»</w:t>
      </w:r>
      <w:r>
        <w:rPr>
          <w:rFonts w:eastAsia="Arial" w:cs="Arial" w:ascii="Arial" w:hAnsi="Arial"/>
          <w:spacing w:val="40"/>
          <w:sz w:val="24"/>
          <w:szCs w:val="24"/>
        </w:rPr>
        <w:t xml:space="preserve"> </w:t>
      </w:r>
      <w:r>
        <w:rPr>
          <w:rFonts w:eastAsia="Arial" w:cs="Arial" w:ascii="Arial" w:hAnsi="Arial"/>
          <w:sz w:val="24"/>
          <w:szCs w:val="24"/>
        </w:rPr>
        <w:t>отсутствуют. Располагаемая тепловая мощность (производительность) оборудования соответствует установленной тепловой мощности оборудования (см. таб.</w:t>
      </w:r>
      <w:r>
        <w:rPr>
          <w:rFonts w:eastAsia="Arial" w:cs="Arial" w:ascii="Arial" w:hAnsi="Arial"/>
          <w:spacing w:val="40"/>
          <w:sz w:val="24"/>
          <w:szCs w:val="24"/>
        </w:rPr>
        <w:t xml:space="preserve"> </w:t>
      </w:r>
      <w:r>
        <w:rPr>
          <w:rFonts w:eastAsia="Arial" w:cs="Arial" w:ascii="Arial" w:hAnsi="Arial"/>
          <w:sz w:val="24"/>
          <w:szCs w:val="24"/>
        </w:rPr>
        <w:t>19, таб.</w:t>
      </w:r>
      <w:r>
        <w:rPr>
          <w:rFonts w:eastAsia="Arial" w:cs="Arial" w:ascii="Arial" w:hAnsi="Arial"/>
          <w:spacing w:val="40"/>
          <w:sz w:val="24"/>
          <w:szCs w:val="24"/>
        </w:rPr>
        <w:t xml:space="preserve"> </w:t>
      </w:r>
      <w:r>
        <w:rPr>
          <w:rFonts w:eastAsia="Arial" w:cs="Arial" w:ascii="Arial" w:hAnsi="Arial"/>
          <w:sz w:val="24"/>
          <w:szCs w:val="24"/>
        </w:rPr>
        <w:t>20).</w:t>
      </w:r>
    </w:p>
    <w:p>
      <w:pPr>
        <w:pStyle w:val="BodyText"/>
        <w:tabs>
          <w:tab w:val="clear" w:pos="720"/>
          <w:tab w:val="left" w:pos="618" w:leader="none"/>
        </w:tabs>
        <w:ind w:firstLine="709" w:right="78"/>
        <w:rPr>
          <w:rFonts w:ascii="Arial" w:hAnsi="Arial" w:cs="Arial"/>
          <w:sz w:val="24"/>
          <w:szCs w:val="24"/>
        </w:rPr>
      </w:pPr>
      <w:r>
        <w:rPr>
          <w:rFonts w:cs="Arial" w:ascii="Arial" w:hAnsi="Arial"/>
          <w:sz w:val="24"/>
          <w:szCs w:val="24"/>
        </w:rPr>
      </w:r>
    </w:p>
    <w:p>
      <w:pPr>
        <w:pStyle w:val="Heading1"/>
        <w:numPr>
          <w:ilvl w:val="2"/>
          <w:numId w:val="12"/>
        </w:numPr>
        <w:tabs>
          <w:tab w:val="clear" w:pos="720"/>
          <w:tab w:val="left" w:pos="618" w:leader="none"/>
          <w:tab w:val="left" w:pos="1448" w:leader="none"/>
        </w:tabs>
        <w:spacing w:before="172" w:after="0"/>
        <w:ind w:firstLine="709" w:left="0" w:right="78"/>
        <w:jc w:val="left"/>
        <w:rPr>
          <w:rFonts w:ascii="Arial" w:hAnsi="Arial" w:cs="Arial"/>
          <w:sz w:val="24"/>
          <w:szCs w:val="24"/>
        </w:rPr>
      </w:pPr>
      <w:bookmarkStart w:id="868" w:name="_Toc211264151"/>
      <w:bookmarkStart w:id="869" w:name="_Toc211237146"/>
      <w:bookmarkStart w:id="870" w:name="_Toc210911825"/>
      <w:bookmarkStart w:id="871" w:name="_Toc210908245"/>
      <w:bookmarkStart w:id="872" w:name="_bookmark93"/>
      <w:bookmarkEnd w:id="872"/>
      <w:r>
        <w:rPr>
          <w:rFonts w:eastAsia="Arial" w:cs="Arial" w:ascii="Arial" w:hAnsi="Arial"/>
          <w:sz w:val="24"/>
          <w:szCs w:val="24"/>
        </w:rPr>
        <w:t>Объем потребления тепловой энергии (мощности) и теплоносителя на собственные и хозяйственные нужды и параметры тепловой мощности нетто</w:t>
      </w:r>
      <w:bookmarkEnd w:id="868"/>
      <w:bookmarkEnd w:id="869"/>
      <w:bookmarkEnd w:id="870"/>
      <w:bookmarkEnd w:id="871"/>
    </w:p>
    <w:p>
      <w:pPr>
        <w:pStyle w:val="BodyText"/>
        <w:tabs>
          <w:tab w:val="clear" w:pos="720"/>
          <w:tab w:val="left" w:pos="618" w:leader="none"/>
        </w:tabs>
        <w:ind w:firstLine="709" w:right="78"/>
        <w:rPr>
          <w:rFonts w:ascii="Arial" w:hAnsi="Arial" w:cs="Arial"/>
          <w:sz w:val="24"/>
          <w:szCs w:val="24"/>
        </w:rPr>
      </w:pPr>
      <w:r>
        <w:rPr>
          <w:rFonts w:cs="Arial" w:ascii="Arial" w:hAnsi="Arial"/>
          <w:sz w:val="24"/>
          <w:szCs w:val="24"/>
        </w:rPr>
      </w:r>
    </w:p>
    <w:p>
      <w:pPr>
        <w:pStyle w:val="BodyText"/>
        <w:tabs>
          <w:tab w:val="clear" w:pos="720"/>
          <w:tab w:val="left" w:pos="618" w:leader="none"/>
        </w:tabs>
        <w:spacing w:before="192" w:after="0"/>
        <w:ind w:firstLine="709" w:right="78"/>
        <w:rPr>
          <w:rFonts w:ascii="Arial" w:hAnsi="Arial" w:cs="Arial"/>
          <w:sz w:val="24"/>
          <w:szCs w:val="24"/>
        </w:rPr>
      </w:pPr>
      <w:r>
        <w:rPr>
          <w:rFonts w:eastAsia="Arial" w:cs="Arial" w:ascii="Arial" w:hAnsi="Arial"/>
          <w:sz w:val="24"/>
          <w:szCs w:val="24"/>
        </w:rPr>
        <w:t>Объемы потребления тепловой энергии (мощности) теплоисточников на собственные и хозяйственные нужды и параметры тепловой мощности нетто представлены в таб. 21.</w:t>
      </w:r>
      <w:bookmarkStart w:id="873" w:name="_bookmark94"/>
      <w:bookmarkEnd w:id="873"/>
    </w:p>
    <w:p>
      <w:pPr>
        <w:pStyle w:val="Normal"/>
        <w:tabs>
          <w:tab w:val="clear" w:pos="720"/>
          <w:tab w:val="left" w:pos="618" w:leader="none"/>
        </w:tabs>
        <w:spacing w:before="120" w:after="0"/>
        <w:ind w:left="4331"/>
        <w:rPr>
          <w:rFonts w:ascii="Arial" w:hAnsi="Arial" w:cs="Arial"/>
          <w:sz w:val="24"/>
          <w:szCs w:val="24"/>
        </w:rPr>
      </w:pPr>
      <w:r>
        <w:rPr>
          <w:rFonts w:eastAsia="Arial" w:cs="Arial" w:ascii="Arial" w:hAnsi="Arial"/>
          <w:sz w:val="24"/>
          <w:szCs w:val="24"/>
        </w:rPr>
        <w:t>таб.</w:t>
      </w:r>
      <w:r>
        <w:rPr>
          <w:rFonts w:eastAsia="Arial" w:cs="Arial" w:ascii="Arial" w:hAnsi="Arial"/>
          <w:spacing w:val="40"/>
          <w:sz w:val="24"/>
          <w:szCs w:val="24"/>
        </w:rPr>
        <w:t xml:space="preserve"> </w:t>
      </w:r>
      <w:r>
        <w:rPr>
          <w:rFonts w:eastAsia="Arial" w:cs="Arial" w:ascii="Arial" w:hAnsi="Arial"/>
          <w:sz w:val="24"/>
          <w:szCs w:val="24"/>
        </w:rPr>
        <w:t>21 - Объемы потребления тепловой энергии (мощности)</w:t>
      </w:r>
      <w:r>
        <w:rPr>
          <w:rFonts w:eastAsia="Arial" w:cs="Arial" w:ascii="Arial" w:hAnsi="Arial"/>
          <w:spacing w:val="-7"/>
          <w:sz w:val="24"/>
          <w:szCs w:val="24"/>
        </w:rPr>
        <w:t xml:space="preserve"> </w:t>
      </w:r>
      <w:r>
        <w:rPr>
          <w:rFonts w:eastAsia="Arial" w:cs="Arial" w:ascii="Arial" w:hAnsi="Arial"/>
          <w:sz w:val="24"/>
          <w:szCs w:val="24"/>
        </w:rPr>
        <w:t>на</w:t>
      </w:r>
      <w:r>
        <w:rPr>
          <w:rFonts w:eastAsia="Arial" w:cs="Arial" w:ascii="Arial" w:hAnsi="Arial"/>
          <w:spacing w:val="-8"/>
          <w:sz w:val="24"/>
          <w:szCs w:val="24"/>
        </w:rPr>
        <w:t xml:space="preserve"> </w:t>
      </w:r>
      <w:r>
        <w:rPr>
          <w:rFonts w:eastAsia="Arial" w:cs="Arial" w:ascii="Arial" w:hAnsi="Arial"/>
          <w:sz w:val="24"/>
          <w:szCs w:val="24"/>
        </w:rPr>
        <w:t>собственные</w:t>
      </w:r>
      <w:r>
        <w:rPr>
          <w:rFonts w:eastAsia="Arial" w:cs="Arial" w:ascii="Arial" w:hAnsi="Arial"/>
          <w:spacing w:val="-9"/>
          <w:sz w:val="24"/>
          <w:szCs w:val="24"/>
        </w:rPr>
        <w:t xml:space="preserve"> </w:t>
      </w:r>
      <w:r>
        <w:rPr>
          <w:rFonts w:eastAsia="Arial" w:cs="Arial" w:ascii="Arial" w:hAnsi="Arial"/>
          <w:sz w:val="24"/>
          <w:szCs w:val="24"/>
        </w:rPr>
        <w:t>и</w:t>
      </w:r>
      <w:r>
        <w:rPr>
          <w:rFonts w:eastAsia="Arial" w:cs="Arial" w:ascii="Arial" w:hAnsi="Arial"/>
          <w:spacing w:val="-9"/>
          <w:sz w:val="24"/>
          <w:szCs w:val="24"/>
        </w:rPr>
        <w:t xml:space="preserve"> </w:t>
      </w:r>
      <w:r>
        <w:rPr>
          <w:rFonts w:eastAsia="Arial" w:cs="Arial" w:ascii="Arial" w:hAnsi="Arial"/>
          <w:sz w:val="24"/>
          <w:szCs w:val="24"/>
        </w:rPr>
        <w:t>хозяйственные</w:t>
      </w:r>
      <w:r>
        <w:rPr>
          <w:rFonts w:eastAsia="Arial" w:cs="Arial" w:ascii="Arial" w:hAnsi="Arial"/>
          <w:spacing w:val="-9"/>
          <w:sz w:val="24"/>
          <w:szCs w:val="24"/>
        </w:rPr>
        <w:t xml:space="preserve"> </w:t>
      </w:r>
      <w:r>
        <w:rPr>
          <w:rFonts w:eastAsia="Arial" w:cs="Arial" w:ascii="Arial" w:hAnsi="Arial"/>
          <w:sz w:val="24"/>
          <w:szCs w:val="24"/>
        </w:rPr>
        <w:t>нужды</w:t>
      </w:r>
    </w:p>
    <w:p>
      <w:pPr>
        <w:pStyle w:val="BodyText"/>
        <w:tabs>
          <w:tab w:val="clear" w:pos="720"/>
          <w:tab w:val="left" w:pos="618" w:leader="none"/>
        </w:tabs>
        <w:spacing w:before="2" w:after="0"/>
        <w:rPr>
          <w:rFonts w:ascii="Arial" w:hAnsi="Arial" w:cs="Arial"/>
          <w:sz w:val="24"/>
          <w:szCs w:val="24"/>
        </w:rPr>
      </w:pPr>
      <w:r>
        <w:rPr>
          <w:rFonts w:cs="Arial" w:ascii="Arial" w:hAnsi="Arial"/>
          <w:sz w:val="24"/>
          <w:szCs w:val="24"/>
        </w:rPr>
      </w:r>
    </w:p>
    <w:tbl>
      <w:tblPr>
        <w:tblStyle w:val="1575"/>
        <w:tblW w:w="9856" w:type="dxa"/>
        <w:jc w:val="left"/>
        <w:tblInd w:w="116" w:type="dxa"/>
        <w:tblLayout w:type="fixed"/>
        <w:tblCellMar>
          <w:top w:w="0" w:type="dxa"/>
          <w:left w:w="5" w:type="dxa"/>
          <w:bottom w:w="0" w:type="dxa"/>
          <w:right w:w="5" w:type="dxa"/>
        </w:tblCellMar>
        <w:tblLook w:val="01e0" w:noHBand="0" w:noVBand="0" w:firstColumn="1" w:lastRow="1" w:lastColumn="1" w:firstRow="1"/>
      </w:tblPr>
      <w:tblGrid>
        <w:gridCol w:w="2933"/>
        <w:gridCol w:w="3632"/>
        <w:gridCol w:w="3291"/>
      </w:tblGrid>
      <w:tr>
        <w:trPr>
          <w:trHeight w:val="952" w:hRule="atLeast"/>
        </w:trPr>
        <w:tc>
          <w:tcPr>
            <w:tcW w:w="293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 w:after="0"/>
              <w:ind w:left="671"/>
              <w:jc w:val="left"/>
              <w:rPr>
                <w:rFonts w:ascii="Arial" w:hAnsi="Arial" w:cs="Arial"/>
                <w:sz w:val="24"/>
                <w:szCs w:val="24"/>
              </w:rPr>
            </w:pPr>
            <w:r>
              <w:rPr>
                <w:rFonts w:eastAsia="Arial" w:cs="Arial" w:ascii="Arial" w:hAnsi="Arial"/>
                <w:spacing w:val="-2"/>
                <w:kern w:val="0"/>
                <w:sz w:val="24"/>
                <w:szCs w:val="24"/>
                <w:lang w:eastAsia="en-US" w:bidi="ar-SA"/>
              </w:rPr>
              <w:t>Теплоисточник</w:t>
            </w:r>
          </w:p>
        </w:tc>
        <w:tc>
          <w:tcPr>
            <w:tcW w:w="363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70" w:before="0" w:after="0"/>
              <w:ind w:hanging="89" w:left="477"/>
              <w:jc w:val="left"/>
              <w:rPr>
                <w:rFonts w:ascii="Arial" w:hAnsi="Arial" w:cs="Arial"/>
                <w:sz w:val="24"/>
                <w:szCs w:val="24"/>
              </w:rPr>
            </w:pPr>
            <w:r>
              <w:rPr>
                <w:rFonts w:eastAsia="Arial" w:cs="Arial" w:ascii="Arial" w:hAnsi="Arial"/>
                <w:kern w:val="0"/>
                <w:sz w:val="24"/>
                <w:szCs w:val="24"/>
                <w:lang w:eastAsia="en-US" w:bidi="ar-SA"/>
              </w:rPr>
              <w:t>Расчетный</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расход</w:t>
            </w:r>
            <w:r>
              <w:rPr>
                <w:rFonts w:eastAsia="Arial" w:cs="Arial" w:ascii="Arial" w:hAnsi="Arial"/>
                <w:spacing w:val="-2"/>
                <w:kern w:val="0"/>
                <w:sz w:val="24"/>
                <w:szCs w:val="24"/>
                <w:lang w:eastAsia="en-US" w:bidi="ar-SA"/>
              </w:rPr>
              <w:t xml:space="preserve"> тепловой</w:t>
            </w:r>
          </w:p>
          <w:p>
            <w:pPr>
              <w:pStyle w:val="TableParagraph"/>
              <w:widowControl w:val="false"/>
              <w:tabs>
                <w:tab w:val="clear" w:pos="720"/>
                <w:tab w:val="left" w:pos="618" w:leader="none"/>
              </w:tabs>
              <w:spacing w:lineRule="atLeast" w:line="310" w:before="9" w:after="0"/>
              <w:ind w:firstLine="208" w:left="268"/>
              <w:jc w:val="left"/>
              <w:rPr>
                <w:rFonts w:ascii="Arial" w:hAnsi="Arial" w:cs="Arial"/>
                <w:sz w:val="24"/>
                <w:szCs w:val="24"/>
              </w:rPr>
            </w:pPr>
            <w:r>
              <w:rPr>
                <w:rFonts w:eastAsia="Arial" w:cs="Arial" w:ascii="Arial" w:hAnsi="Arial"/>
                <w:kern w:val="0"/>
                <w:sz w:val="24"/>
                <w:szCs w:val="24"/>
                <w:lang w:eastAsia="en-US" w:bidi="ar-SA"/>
              </w:rPr>
              <w:t>энергии на собственные и хозяйственные</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нужды,</w:t>
            </w:r>
            <w:r>
              <w:rPr>
                <w:rFonts w:eastAsia="Arial" w:cs="Arial" w:ascii="Arial" w:hAnsi="Arial"/>
                <w:spacing w:val="-15"/>
                <w:kern w:val="0"/>
                <w:sz w:val="24"/>
                <w:szCs w:val="24"/>
                <w:lang w:eastAsia="en-US" w:bidi="ar-SA"/>
              </w:rPr>
              <w:t xml:space="preserve"> </w:t>
            </w:r>
            <w:r>
              <w:rPr>
                <w:rFonts w:eastAsia="Arial" w:cs="Arial" w:ascii="Arial" w:hAnsi="Arial"/>
                <w:kern w:val="0"/>
                <w:sz w:val="24"/>
                <w:szCs w:val="24"/>
                <w:lang w:eastAsia="en-US" w:bidi="ar-SA"/>
              </w:rPr>
              <w:t>Гкал/ч</w:t>
            </w:r>
          </w:p>
        </w:tc>
        <w:tc>
          <w:tcPr>
            <w:tcW w:w="329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auto" w:line="276" w:before="155" w:after="0"/>
              <w:ind w:firstLine="132" w:left="427" w:right="409"/>
              <w:jc w:val="left"/>
              <w:rPr>
                <w:rFonts w:ascii="Arial" w:hAnsi="Arial" w:cs="Arial"/>
                <w:sz w:val="24"/>
                <w:szCs w:val="24"/>
              </w:rPr>
            </w:pPr>
            <w:r>
              <w:rPr>
                <w:rFonts w:eastAsia="Arial" w:cs="Arial" w:ascii="Arial" w:hAnsi="Arial"/>
                <w:kern w:val="0"/>
                <w:sz w:val="24"/>
                <w:szCs w:val="24"/>
                <w:lang w:eastAsia="en-US" w:bidi="ar-SA"/>
              </w:rPr>
              <w:t>Параметры тепловой мощности</w:t>
            </w:r>
            <w:r>
              <w:rPr>
                <w:rFonts w:eastAsia="Arial" w:cs="Arial" w:ascii="Arial" w:hAnsi="Arial"/>
                <w:spacing w:val="-19"/>
                <w:kern w:val="0"/>
                <w:sz w:val="24"/>
                <w:szCs w:val="24"/>
                <w:lang w:eastAsia="en-US" w:bidi="ar-SA"/>
              </w:rPr>
              <w:t xml:space="preserve"> </w:t>
            </w:r>
            <w:r>
              <w:rPr>
                <w:rFonts w:eastAsia="Arial" w:cs="Arial" w:ascii="Arial" w:hAnsi="Arial"/>
                <w:kern w:val="0"/>
                <w:sz w:val="24"/>
                <w:szCs w:val="24"/>
                <w:lang w:eastAsia="en-US" w:bidi="ar-SA"/>
              </w:rPr>
              <w:t>нетто,</w:t>
            </w:r>
            <w:r>
              <w:rPr>
                <w:rFonts w:eastAsia="Arial" w:cs="Arial" w:ascii="Arial" w:hAnsi="Arial"/>
                <w:spacing w:val="-15"/>
                <w:kern w:val="0"/>
                <w:sz w:val="24"/>
                <w:szCs w:val="24"/>
                <w:lang w:eastAsia="en-US" w:bidi="ar-SA"/>
              </w:rPr>
              <w:t xml:space="preserve"> </w:t>
            </w:r>
            <w:r>
              <w:rPr>
                <w:rFonts w:eastAsia="Arial" w:cs="Arial" w:ascii="Arial" w:hAnsi="Arial"/>
                <w:kern w:val="0"/>
                <w:sz w:val="24"/>
                <w:szCs w:val="24"/>
                <w:lang w:eastAsia="en-US" w:bidi="ar-SA"/>
              </w:rPr>
              <w:t>Гкал/ч</w:t>
            </w:r>
          </w:p>
        </w:tc>
      </w:tr>
      <w:tr>
        <w:trPr>
          <w:trHeight w:val="331" w:hRule="atLeast"/>
        </w:trPr>
        <w:tc>
          <w:tcPr>
            <w:tcW w:w="293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6" w:after="0"/>
              <w:ind w:left="57" w:right="50"/>
              <w:jc w:val="left"/>
              <w:rPr>
                <w:rFonts w:ascii="Arial" w:hAnsi="Arial" w:cs="Arial"/>
                <w:sz w:val="24"/>
                <w:szCs w:val="24"/>
              </w:rPr>
            </w:pPr>
            <w:r>
              <w:rPr>
                <w:rFonts w:eastAsia="Arial" w:cs="Arial" w:ascii="Arial" w:hAnsi="Arial"/>
                <w:kern w:val="0"/>
                <w:sz w:val="24"/>
                <w:szCs w:val="24"/>
                <w:lang w:eastAsia="en-US" w:bidi="ar-SA"/>
              </w:rPr>
              <w:t>Котельная «Гармония»</w:t>
            </w:r>
          </w:p>
        </w:tc>
        <w:tc>
          <w:tcPr>
            <w:tcW w:w="363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5" w:after="0"/>
              <w:ind w:left="1594" w:right="1584"/>
              <w:jc w:val="center"/>
              <w:rPr>
                <w:rFonts w:ascii="Arial" w:hAnsi="Arial" w:cs="Arial"/>
                <w:sz w:val="24"/>
                <w:szCs w:val="24"/>
              </w:rPr>
            </w:pPr>
            <w:r>
              <w:rPr>
                <w:rFonts w:eastAsia="Arial" w:cs="Arial" w:ascii="Arial" w:hAnsi="Arial"/>
                <w:spacing w:val="-5"/>
                <w:kern w:val="0"/>
                <w:sz w:val="24"/>
                <w:szCs w:val="24"/>
                <w:lang w:eastAsia="en-US" w:bidi="ar-SA"/>
              </w:rPr>
              <w:t>0,0</w:t>
            </w:r>
          </w:p>
        </w:tc>
        <w:tc>
          <w:tcPr>
            <w:tcW w:w="3291"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0,1</w:t>
            </w:r>
            <w:r>
              <w:rPr>
                <w:rFonts w:eastAsia="Arial" w:cs="Arial" w:ascii="Arial" w:hAnsi="Arial"/>
                <w:kern w:val="0"/>
                <w:sz w:val="24"/>
                <w:szCs w:val="24"/>
                <w:lang w:val="en-US" w:eastAsia="en-US" w:bidi="ar-SA"/>
              </w:rPr>
              <w:t>3</w:t>
            </w:r>
            <w:r>
              <w:rPr>
                <w:rFonts w:eastAsia="Arial" w:cs="Arial" w:ascii="Arial" w:hAnsi="Arial"/>
                <w:kern w:val="0"/>
                <w:sz w:val="24"/>
                <w:szCs w:val="24"/>
                <w:lang w:eastAsia="en-US" w:bidi="ar-SA"/>
              </w:rPr>
              <w:t>7</w:t>
            </w:r>
            <w:r>
              <w:rPr>
                <w:rFonts w:eastAsia="Arial" w:cs="Arial" w:ascii="Arial" w:hAnsi="Arial"/>
                <w:spacing w:val="-1"/>
                <w:kern w:val="0"/>
                <w:sz w:val="24"/>
                <w:szCs w:val="24"/>
                <w:lang w:eastAsia="en-US" w:bidi="ar-SA"/>
              </w:rPr>
              <w:t xml:space="preserve"> </w:t>
            </w:r>
          </w:p>
        </w:tc>
      </w:tr>
      <w:tr>
        <w:trPr>
          <w:trHeight w:val="451" w:hRule="atLeast"/>
        </w:trPr>
        <w:tc>
          <w:tcPr>
            <w:tcW w:w="293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6" w:before="0"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2"/>
                <w:kern w:val="0"/>
                <w:sz w:val="24"/>
                <w:szCs w:val="24"/>
                <w:lang w:eastAsia="en-US" w:bidi="ar-SA"/>
              </w:rPr>
              <w:t xml:space="preserve"> </w:t>
            </w:r>
            <w:r>
              <w:rPr>
                <w:rFonts w:eastAsia="Arial" w:cs="Arial" w:ascii="Arial" w:hAnsi="Arial"/>
                <w:spacing w:val="-4"/>
                <w:kern w:val="0"/>
                <w:sz w:val="24"/>
                <w:szCs w:val="24"/>
                <w:lang w:eastAsia="en-US" w:bidi="ar-SA"/>
              </w:rPr>
              <w:t>ДЮСШ</w:t>
            </w:r>
          </w:p>
          <w:p>
            <w:pPr>
              <w:pStyle w:val="TableParagraph"/>
              <w:widowControl w:val="false"/>
              <w:tabs>
                <w:tab w:val="clear" w:pos="720"/>
                <w:tab w:val="left" w:pos="618" w:leader="none"/>
              </w:tabs>
              <w:spacing w:lineRule="exact" w:line="240" w:before="0" w:after="0"/>
              <w:ind w:left="57"/>
              <w:jc w:val="left"/>
              <w:rPr>
                <w:rFonts w:ascii="Arial" w:hAnsi="Arial" w:cs="Arial"/>
                <w:sz w:val="24"/>
                <w:szCs w:val="24"/>
              </w:rPr>
            </w:pPr>
            <w:r>
              <w:rPr>
                <w:rFonts w:eastAsia="Arial" w:cs="Arial" w:ascii="Arial" w:hAnsi="Arial"/>
                <w:spacing w:val="-2"/>
                <w:kern w:val="0"/>
                <w:sz w:val="24"/>
                <w:szCs w:val="24"/>
                <w:lang w:eastAsia="en-US" w:bidi="ar-SA"/>
              </w:rPr>
              <w:t>«ОЛИМП»</w:t>
            </w:r>
          </w:p>
        </w:tc>
        <w:tc>
          <w:tcPr>
            <w:tcW w:w="363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5" w:after="0"/>
              <w:ind w:left="1594" w:right="1584"/>
              <w:jc w:val="center"/>
              <w:rPr>
                <w:rFonts w:ascii="Arial" w:hAnsi="Arial" w:cs="Arial"/>
                <w:sz w:val="24"/>
                <w:szCs w:val="24"/>
              </w:rPr>
            </w:pPr>
            <w:r>
              <w:rPr>
                <w:rFonts w:eastAsia="Arial" w:cs="Arial" w:ascii="Arial" w:hAnsi="Arial"/>
                <w:spacing w:val="-5"/>
                <w:kern w:val="0"/>
                <w:sz w:val="24"/>
                <w:szCs w:val="24"/>
                <w:lang w:eastAsia="en-US" w:bidi="ar-SA"/>
              </w:rPr>
              <w:t>0,0</w:t>
            </w:r>
          </w:p>
        </w:tc>
        <w:tc>
          <w:tcPr>
            <w:tcW w:w="3291"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1,</w:t>
            </w:r>
            <w:r>
              <w:rPr>
                <w:rFonts w:eastAsia="Arial" w:cs="Arial" w:ascii="Arial" w:hAnsi="Arial"/>
                <w:kern w:val="0"/>
                <w:sz w:val="24"/>
                <w:szCs w:val="24"/>
                <w:lang w:val="en-US" w:eastAsia="en-US" w:bidi="ar-SA"/>
              </w:rPr>
              <w:t>032</w:t>
            </w:r>
            <w:r>
              <w:rPr>
                <w:rFonts w:eastAsia="Arial" w:cs="Arial" w:ascii="Arial" w:hAnsi="Arial"/>
                <w:kern w:val="0"/>
                <w:sz w:val="24"/>
                <w:szCs w:val="24"/>
                <w:lang w:eastAsia="en-US" w:bidi="ar-SA"/>
              </w:rPr>
              <w:t xml:space="preserve"> </w:t>
            </w:r>
          </w:p>
        </w:tc>
      </w:tr>
      <w:tr>
        <w:trPr>
          <w:trHeight w:val="637" w:hRule="atLeast"/>
        </w:trPr>
        <w:tc>
          <w:tcPr>
            <w:tcW w:w="293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6" w:before="0" w:after="0"/>
              <w:ind w:left="57"/>
              <w:jc w:val="left"/>
              <w:rPr>
                <w:rFonts w:ascii="Arial" w:hAnsi="Arial" w:cs="Arial"/>
                <w:sz w:val="24"/>
                <w:szCs w:val="24"/>
              </w:rPr>
            </w:pPr>
            <w:r>
              <w:rPr>
                <w:rFonts w:eastAsia="Arial" w:cs="Arial" w:ascii="Arial" w:hAnsi="Arial"/>
                <w:spacing w:val="-2"/>
                <w:kern w:val="0"/>
                <w:sz w:val="24"/>
                <w:szCs w:val="24"/>
                <w:lang w:eastAsia="en-US" w:bidi="ar-SA"/>
              </w:rPr>
              <w:t>Котельная</w:t>
            </w:r>
          </w:p>
          <w:p>
            <w:pPr>
              <w:pStyle w:val="TableParagraph"/>
              <w:widowControl w:val="false"/>
              <w:tabs>
                <w:tab w:val="clear" w:pos="720"/>
                <w:tab w:val="left" w:pos="618" w:leader="none"/>
              </w:tabs>
              <w:spacing w:lineRule="exact" w:line="240" w:before="0" w:after="0"/>
              <w:ind w:left="57"/>
              <w:jc w:val="left"/>
              <w:rPr>
                <w:rFonts w:ascii="Arial" w:hAnsi="Arial" w:cs="Arial"/>
                <w:sz w:val="24"/>
                <w:szCs w:val="24"/>
              </w:rPr>
            </w:pPr>
            <w:r>
              <w:rPr>
                <w:rFonts w:eastAsia="Arial" w:cs="Arial" w:ascii="Arial" w:hAnsi="Arial"/>
                <w:kern w:val="0"/>
                <w:sz w:val="24"/>
                <w:szCs w:val="24"/>
                <w:lang w:eastAsia="en-US" w:bidi="ar-SA"/>
              </w:rPr>
              <w:t>Уруссинской</w:t>
            </w:r>
            <w:r>
              <w:rPr>
                <w:rFonts w:eastAsia="Arial" w:cs="Arial" w:ascii="Arial" w:hAnsi="Arial"/>
                <w:spacing w:val="-6"/>
                <w:kern w:val="0"/>
                <w:sz w:val="24"/>
                <w:szCs w:val="24"/>
                <w:lang w:eastAsia="en-US" w:bidi="ar-SA"/>
              </w:rPr>
              <w:t xml:space="preserve"> </w:t>
            </w:r>
            <w:r>
              <w:rPr>
                <w:rFonts w:eastAsia="Arial" w:cs="Arial" w:ascii="Arial" w:hAnsi="Arial"/>
                <w:spacing w:val="-5"/>
                <w:kern w:val="0"/>
                <w:sz w:val="24"/>
                <w:szCs w:val="24"/>
                <w:lang w:eastAsia="en-US" w:bidi="ar-SA"/>
              </w:rPr>
              <w:t>ЦРБ</w:t>
            </w:r>
          </w:p>
        </w:tc>
        <w:tc>
          <w:tcPr>
            <w:tcW w:w="363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5" w:after="0"/>
              <w:ind w:left="1594" w:right="1584"/>
              <w:jc w:val="center"/>
              <w:rPr>
                <w:rFonts w:ascii="Arial" w:hAnsi="Arial" w:cs="Arial"/>
                <w:sz w:val="24"/>
                <w:szCs w:val="24"/>
              </w:rPr>
            </w:pPr>
            <w:r>
              <w:rPr>
                <w:rFonts w:eastAsia="Arial" w:cs="Arial" w:ascii="Arial" w:hAnsi="Arial"/>
                <w:spacing w:val="-5"/>
                <w:kern w:val="0"/>
                <w:sz w:val="24"/>
                <w:szCs w:val="24"/>
                <w:lang w:eastAsia="en-US" w:bidi="ar-SA"/>
              </w:rPr>
              <w:t>0,0</w:t>
            </w:r>
          </w:p>
        </w:tc>
        <w:tc>
          <w:tcPr>
            <w:tcW w:w="3291"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2,721 </w:t>
            </w:r>
          </w:p>
        </w:tc>
      </w:tr>
      <w:tr>
        <w:trPr>
          <w:trHeight w:val="256" w:hRule="atLeast"/>
        </w:trPr>
        <w:tc>
          <w:tcPr>
            <w:tcW w:w="293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6" w:before="0" w:after="0"/>
              <w:ind w:left="57"/>
              <w:jc w:val="left"/>
              <w:rPr>
                <w:rFonts w:ascii="Arial" w:hAnsi="Arial" w:cs="Arial"/>
                <w:sz w:val="24"/>
                <w:szCs w:val="24"/>
              </w:rPr>
            </w:pPr>
            <w:r>
              <w:rPr>
                <w:rFonts w:eastAsia="Arial" w:cs="Arial" w:ascii="Arial" w:hAnsi="Arial"/>
                <w:kern w:val="0"/>
                <w:sz w:val="24"/>
                <w:szCs w:val="24"/>
                <w:lang w:eastAsia="en-US" w:bidi="ar-SA"/>
              </w:rPr>
              <w:t>Котельная НОШ №1</w:t>
            </w:r>
          </w:p>
        </w:tc>
        <w:tc>
          <w:tcPr>
            <w:tcW w:w="363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5" w:after="0"/>
              <w:ind w:left="1594" w:right="1584"/>
              <w:jc w:val="center"/>
              <w:rPr>
                <w:rFonts w:ascii="Arial" w:hAnsi="Arial" w:cs="Arial"/>
                <w:sz w:val="24"/>
                <w:szCs w:val="24"/>
              </w:rPr>
            </w:pPr>
            <w:r>
              <w:rPr>
                <w:rFonts w:eastAsia="Arial" w:cs="Arial" w:ascii="Arial" w:hAnsi="Arial"/>
                <w:spacing w:val="-5"/>
                <w:kern w:val="0"/>
                <w:sz w:val="24"/>
                <w:szCs w:val="24"/>
                <w:lang w:eastAsia="en-US" w:bidi="ar-SA"/>
              </w:rPr>
              <w:t>0,0</w:t>
            </w:r>
          </w:p>
        </w:tc>
        <w:tc>
          <w:tcPr>
            <w:tcW w:w="3291"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0,344 </w:t>
            </w:r>
          </w:p>
        </w:tc>
      </w:tr>
      <w:tr>
        <w:trPr>
          <w:trHeight w:val="263" w:hRule="atLeast"/>
        </w:trPr>
        <w:tc>
          <w:tcPr>
            <w:tcW w:w="293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7"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ООШ</w:t>
            </w:r>
            <w:r>
              <w:rPr>
                <w:rFonts w:eastAsia="Arial" w:cs="Arial" w:ascii="Arial" w:hAnsi="Arial"/>
                <w:spacing w:val="-4"/>
                <w:kern w:val="0"/>
                <w:sz w:val="24"/>
                <w:szCs w:val="24"/>
                <w:lang w:eastAsia="en-US" w:bidi="ar-SA"/>
              </w:rPr>
              <w:t xml:space="preserve"> </w:t>
            </w:r>
            <w:r>
              <w:rPr>
                <w:rFonts w:eastAsia="Arial" w:cs="Arial" w:ascii="Arial" w:hAnsi="Arial"/>
                <w:spacing w:val="-5"/>
                <w:kern w:val="0"/>
                <w:sz w:val="24"/>
                <w:szCs w:val="24"/>
                <w:lang w:eastAsia="en-US" w:bidi="ar-SA"/>
              </w:rPr>
              <w:t>№2</w:t>
            </w:r>
          </w:p>
        </w:tc>
        <w:tc>
          <w:tcPr>
            <w:tcW w:w="363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5" w:after="0"/>
              <w:ind w:left="1594" w:right="1584"/>
              <w:jc w:val="center"/>
              <w:rPr>
                <w:rFonts w:ascii="Arial" w:hAnsi="Arial" w:cs="Arial"/>
                <w:sz w:val="24"/>
                <w:szCs w:val="24"/>
              </w:rPr>
            </w:pPr>
            <w:r>
              <w:rPr>
                <w:rFonts w:eastAsia="Arial" w:cs="Arial" w:ascii="Arial" w:hAnsi="Arial"/>
                <w:spacing w:val="-5"/>
                <w:kern w:val="0"/>
                <w:sz w:val="24"/>
                <w:szCs w:val="24"/>
                <w:lang w:eastAsia="en-US" w:bidi="ar-SA"/>
              </w:rPr>
              <w:t>0,0</w:t>
            </w:r>
          </w:p>
        </w:tc>
        <w:tc>
          <w:tcPr>
            <w:tcW w:w="3291"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0,258 </w:t>
            </w:r>
          </w:p>
        </w:tc>
      </w:tr>
      <w:tr>
        <w:trPr>
          <w:trHeight w:val="285" w:hRule="atLeast"/>
        </w:trPr>
        <w:tc>
          <w:tcPr>
            <w:tcW w:w="293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7"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СОШ</w:t>
            </w:r>
            <w:r>
              <w:rPr>
                <w:rFonts w:eastAsia="Arial" w:cs="Arial" w:ascii="Arial" w:hAnsi="Arial"/>
                <w:spacing w:val="-3"/>
                <w:kern w:val="0"/>
                <w:sz w:val="24"/>
                <w:szCs w:val="24"/>
                <w:lang w:eastAsia="en-US" w:bidi="ar-SA"/>
              </w:rPr>
              <w:t xml:space="preserve"> </w:t>
            </w:r>
            <w:r>
              <w:rPr>
                <w:rFonts w:eastAsia="Arial" w:cs="Arial" w:ascii="Arial" w:hAnsi="Arial"/>
                <w:spacing w:val="-5"/>
                <w:kern w:val="0"/>
                <w:sz w:val="24"/>
                <w:szCs w:val="24"/>
                <w:lang w:eastAsia="en-US" w:bidi="ar-SA"/>
              </w:rPr>
              <w:t>№3</w:t>
            </w:r>
          </w:p>
        </w:tc>
        <w:tc>
          <w:tcPr>
            <w:tcW w:w="363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5" w:after="0"/>
              <w:ind w:left="1594" w:right="1584"/>
              <w:jc w:val="center"/>
              <w:rPr>
                <w:rFonts w:ascii="Arial" w:hAnsi="Arial" w:cs="Arial"/>
                <w:sz w:val="24"/>
                <w:szCs w:val="24"/>
              </w:rPr>
            </w:pPr>
            <w:r>
              <w:rPr>
                <w:rFonts w:eastAsia="Arial" w:cs="Arial" w:ascii="Arial" w:hAnsi="Arial"/>
                <w:spacing w:val="-5"/>
                <w:kern w:val="0"/>
                <w:sz w:val="24"/>
                <w:szCs w:val="24"/>
                <w:lang w:eastAsia="en-US" w:bidi="ar-SA"/>
              </w:rPr>
              <w:t>0,0</w:t>
            </w:r>
          </w:p>
        </w:tc>
        <w:tc>
          <w:tcPr>
            <w:tcW w:w="3291"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0,344 </w:t>
            </w:r>
          </w:p>
        </w:tc>
      </w:tr>
      <w:tr>
        <w:trPr>
          <w:trHeight w:val="307" w:hRule="atLeast"/>
        </w:trPr>
        <w:tc>
          <w:tcPr>
            <w:tcW w:w="293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7"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50"/>
                <w:kern w:val="0"/>
                <w:sz w:val="24"/>
                <w:szCs w:val="24"/>
                <w:lang w:eastAsia="en-US" w:bidi="ar-SA"/>
              </w:rPr>
              <w:t xml:space="preserve"> </w:t>
            </w:r>
            <w:r>
              <w:rPr>
                <w:rFonts w:eastAsia="Arial" w:cs="Arial" w:ascii="Arial" w:hAnsi="Arial"/>
                <w:kern w:val="0"/>
                <w:sz w:val="24"/>
                <w:szCs w:val="24"/>
                <w:lang w:eastAsia="en-US" w:bidi="ar-SA"/>
              </w:rPr>
              <w:t>ЦДТ</w:t>
            </w:r>
          </w:p>
        </w:tc>
        <w:tc>
          <w:tcPr>
            <w:tcW w:w="363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5" w:after="0"/>
              <w:ind w:left="1594" w:right="1584"/>
              <w:jc w:val="center"/>
              <w:rPr>
                <w:rFonts w:ascii="Arial" w:hAnsi="Arial" w:cs="Arial"/>
                <w:sz w:val="24"/>
                <w:szCs w:val="24"/>
              </w:rPr>
            </w:pPr>
            <w:r>
              <w:rPr>
                <w:rFonts w:eastAsia="Arial" w:cs="Arial" w:ascii="Arial" w:hAnsi="Arial"/>
                <w:spacing w:val="-5"/>
                <w:kern w:val="0"/>
                <w:sz w:val="24"/>
                <w:szCs w:val="24"/>
                <w:lang w:eastAsia="en-US" w:bidi="ar-SA"/>
              </w:rPr>
              <w:t>0,0</w:t>
            </w:r>
          </w:p>
        </w:tc>
        <w:tc>
          <w:tcPr>
            <w:tcW w:w="3291"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0,17</w:t>
            </w:r>
            <w:r>
              <w:rPr>
                <w:rFonts w:eastAsia="Arial" w:cs="Arial" w:ascii="Arial" w:hAnsi="Arial"/>
                <w:spacing w:val="-1"/>
                <w:kern w:val="0"/>
                <w:sz w:val="24"/>
                <w:szCs w:val="24"/>
                <w:lang w:eastAsia="en-US" w:bidi="ar-SA"/>
              </w:rPr>
              <w:t xml:space="preserve"> </w:t>
            </w:r>
          </w:p>
        </w:tc>
      </w:tr>
      <w:tr>
        <w:trPr>
          <w:trHeight w:val="539" w:hRule="atLeast"/>
        </w:trPr>
        <w:tc>
          <w:tcPr>
            <w:tcW w:w="293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53" w:before="41"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4"/>
                <w:kern w:val="0"/>
                <w:sz w:val="24"/>
                <w:szCs w:val="24"/>
                <w:lang w:eastAsia="en-US" w:bidi="ar-SA"/>
              </w:rPr>
              <w:t xml:space="preserve"> МБДОУ</w:t>
            </w:r>
          </w:p>
          <w:p>
            <w:pPr>
              <w:pStyle w:val="TableParagraph"/>
              <w:widowControl w:val="false"/>
              <w:tabs>
                <w:tab w:val="clear" w:pos="720"/>
                <w:tab w:val="left" w:pos="618" w:leader="none"/>
              </w:tabs>
              <w:spacing w:lineRule="exact" w:line="253" w:before="0" w:after="0"/>
              <w:ind w:left="57"/>
              <w:jc w:val="left"/>
              <w:rPr>
                <w:rFonts w:ascii="Arial" w:hAnsi="Arial" w:cs="Arial"/>
                <w:spacing w:val="-5"/>
                <w:sz w:val="24"/>
                <w:szCs w:val="24"/>
              </w:rPr>
            </w:pPr>
            <w:r>
              <w:rPr>
                <w:rFonts w:eastAsia="Arial" w:cs="Arial" w:ascii="Arial" w:hAnsi="Arial"/>
                <w:kern w:val="0"/>
                <w:sz w:val="24"/>
                <w:szCs w:val="24"/>
                <w:lang w:eastAsia="en-US" w:bidi="ar-SA"/>
              </w:rPr>
              <w:t>«Детский</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3"/>
                <w:kern w:val="0"/>
                <w:sz w:val="24"/>
                <w:szCs w:val="24"/>
                <w:lang w:eastAsia="en-US" w:bidi="ar-SA"/>
              </w:rPr>
              <w:t xml:space="preserve"> </w:t>
            </w:r>
            <w:r>
              <w:rPr>
                <w:rFonts w:eastAsia="Arial" w:cs="Arial" w:ascii="Arial" w:hAnsi="Arial"/>
                <w:spacing w:val="-5"/>
                <w:kern w:val="0"/>
                <w:sz w:val="24"/>
                <w:szCs w:val="24"/>
                <w:lang w:eastAsia="en-US" w:bidi="ar-SA"/>
              </w:rPr>
              <w:t>№1»</w:t>
            </w:r>
            <w:r>
              <w:rPr>
                <w:rFonts w:eastAsia="Arial" w:cs="Arial" w:ascii="Arial" w:hAnsi="Arial"/>
                <w:kern w:val="0"/>
                <w:sz w:val="24"/>
                <w:szCs w:val="24"/>
                <w:lang w:eastAsia="en-US" w:bidi="ar-SA"/>
              </w:rPr>
              <w:t xml:space="preserve"> -</w:t>
            </w:r>
            <w:r>
              <w:rPr>
                <w:rFonts w:eastAsia="Arial" w:cs="Arial" w:ascii="Arial" w:hAnsi="Arial"/>
                <w:spacing w:val="-5"/>
                <w:kern w:val="0"/>
                <w:sz w:val="24"/>
                <w:szCs w:val="24"/>
                <w:lang w:eastAsia="en-US" w:bidi="ar-SA"/>
              </w:rPr>
              <w:t>МБДОУ</w:t>
            </w:r>
          </w:p>
          <w:p>
            <w:pPr>
              <w:pStyle w:val="TableParagraph"/>
              <w:widowControl w:val="false"/>
              <w:tabs>
                <w:tab w:val="clear" w:pos="720"/>
                <w:tab w:val="left" w:pos="618" w:leader="none"/>
              </w:tabs>
              <w:spacing w:lineRule="exact" w:line="253" w:before="0" w:after="0"/>
              <w:ind w:left="57"/>
              <w:jc w:val="left"/>
              <w:rPr>
                <w:rFonts w:ascii="Arial" w:hAnsi="Arial" w:cs="Arial"/>
                <w:sz w:val="24"/>
                <w:szCs w:val="24"/>
              </w:rPr>
            </w:pPr>
            <w:r>
              <w:rPr>
                <w:rFonts w:eastAsia="Arial" w:cs="Arial" w:ascii="Arial" w:hAnsi="Arial"/>
                <w:spacing w:val="-5"/>
                <w:kern w:val="0"/>
                <w:sz w:val="24"/>
                <w:szCs w:val="24"/>
                <w:lang w:eastAsia="en-US" w:bidi="ar-SA"/>
              </w:rPr>
              <w:t>«Детский сад №3»</w:t>
            </w:r>
          </w:p>
        </w:tc>
        <w:tc>
          <w:tcPr>
            <w:tcW w:w="363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5" w:after="0"/>
              <w:ind w:left="1594" w:right="1584"/>
              <w:jc w:val="center"/>
              <w:rPr>
                <w:rFonts w:ascii="Arial" w:hAnsi="Arial" w:cs="Arial"/>
                <w:sz w:val="24"/>
                <w:szCs w:val="24"/>
              </w:rPr>
            </w:pPr>
            <w:r>
              <w:rPr>
                <w:rFonts w:eastAsia="Arial" w:cs="Arial" w:ascii="Arial" w:hAnsi="Arial"/>
                <w:spacing w:val="-5"/>
                <w:kern w:val="0"/>
                <w:sz w:val="24"/>
                <w:szCs w:val="24"/>
                <w:lang w:eastAsia="en-US" w:bidi="ar-SA"/>
              </w:rPr>
              <w:t>0,0</w:t>
            </w:r>
          </w:p>
        </w:tc>
        <w:tc>
          <w:tcPr>
            <w:tcW w:w="3291"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0,344 </w:t>
            </w:r>
          </w:p>
        </w:tc>
      </w:tr>
      <w:tr>
        <w:trPr>
          <w:trHeight w:val="539" w:hRule="atLeast"/>
        </w:trPr>
        <w:tc>
          <w:tcPr>
            <w:tcW w:w="293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41"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4"/>
                <w:kern w:val="0"/>
                <w:sz w:val="24"/>
                <w:szCs w:val="24"/>
                <w:lang w:eastAsia="en-US" w:bidi="ar-SA"/>
              </w:rPr>
              <w:t xml:space="preserve"> МБДОУ</w:t>
            </w:r>
          </w:p>
          <w:p>
            <w:pPr>
              <w:pStyle w:val="TableParagraph"/>
              <w:widowControl w:val="false"/>
              <w:tabs>
                <w:tab w:val="clear" w:pos="720"/>
                <w:tab w:val="left" w:pos="618" w:leader="none"/>
              </w:tabs>
              <w:spacing w:before="2" w:after="0"/>
              <w:ind w:left="57"/>
              <w:jc w:val="left"/>
              <w:rPr>
                <w:rFonts w:ascii="Arial" w:hAnsi="Arial" w:cs="Arial"/>
                <w:sz w:val="24"/>
                <w:szCs w:val="24"/>
              </w:rPr>
            </w:pPr>
            <w:r>
              <w:rPr>
                <w:rFonts w:eastAsia="Arial" w:cs="Arial" w:ascii="Arial" w:hAnsi="Arial"/>
                <w:kern w:val="0"/>
                <w:sz w:val="24"/>
                <w:szCs w:val="24"/>
                <w:lang w:eastAsia="en-US" w:bidi="ar-SA"/>
              </w:rPr>
              <w:t>«Детский</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3"/>
                <w:kern w:val="0"/>
                <w:sz w:val="24"/>
                <w:szCs w:val="24"/>
                <w:lang w:eastAsia="en-US" w:bidi="ar-SA"/>
              </w:rPr>
              <w:t xml:space="preserve"> </w:t>
            </w:r>
            <w:r>
              <w:rPr>
                <w:rFonts w:eastAsia="Arial" w:cs="Arial" w:ascii="Arial" w:hAnsi="Arial"/>
                <w:spacing w:val="-5"/>
                <w:kern w:val="0"/>
                <w:sz w:val="24"/>
                <w:szCs w:val="24"/>
                <w:lang w:eastAsia="en-US" w:bidi="ar-SA"/>
              </w:rPr>
              <w:t>№2»</w:t>
            </w:r>
          </w:p>
        </w:tc>
        <w:tc>
          <w:tcPr>
            <w:tcW w:w="363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5" w:after="0"/>
              <w:ind w:left="1594" w:right="1584"/>
              <w:jc w:val="center"/>
              <w:rPr>
                <w:rFonts w:ascii="Arial" w:hAnsi="Arial" w:cs="Arial"/>
                <w:sz w:val="24"/>
                <w:szCs w:val="24"/>
              </w:rPr>
            </w:pPr>
            <w:r>
              <w:rPr>
                <w:rFonts w:eastAsia="Arial" w:cs="Arial" w:ascii="Arial" w:hAnsi="Arial"/>
                <w:spacing w:val="-5"/>
                <w:kern w:val="0"/>
                <w:sz w:val="24"/>
                <w:szCs w:val="24"/>
                <w:lang w:eastAsia="en-US" w:bidi="ar-SA"/>
              </w:rPr>
              <w:t>0,0</w:t>
            </w:r>
          </w:p>
        </w:tc>
        <w:tc>
          <w:tcPr>
            <w:tcW w:w="3291"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0,086</w:t>
            </w:r>
            <w:r>
              <w:rPr>
                <w:rFonts w:eastAsia="Arial" w:cs="Arial" w:ascii="Arial" w:hAnsi="Arial"/>
                <w:spacing w:val="-1"/>
                <w:kern w:val="0"/>
                <w:sz w:val="24"/>
                <w:szCs w:val="24"/>
                <w:lang w:eastAsia="en-US" w:bidi="ar-SA"/>
              </w:rPr>
              <w:t xml:space="preserve"> </w:t>
            </w:r>
          </w:p>
        </w:tc>
      </w:tr>
      <w:tr>
        <w:trPr>
          <w:trHeight w:val="221" w:hRule="atLeast"/>
        </w:trPr>
        <w:tc>
          <w:tcPr>
            <w:tcW w:w="293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 w:after="0"/>
              <w:ind w:left="57"/>
              <w:jc w:val="left"/>
              <w:rPr>
                <w:rFonts w:ascii="Arial" w:hAnsi="Arial" w:cs="Arial"/>
                <w:sz w:val="24"/>
                <w:szCs w:val="24"/>
              </w:rPr>
            </w:pPr>
            <w:r>
              <w:rPr>
                <w:rFonts w:eastAsia="Arial" w:cs="Arial" w:ascii="Arial" w:hAnsi="Arial"/>
                <w:kern w:val="0"/>
                <w:sz w:val="24"/>
                <w:szCs w:val="24"/>
                <w:lang w:eastAsia="en-US" w:bidi="ar-SA"/>
              </w:rPr>
              <w:t>Котельная рынок Уруссу</w:t>
            </w:r>
          </w:p>
        </w:tc>
        <w:tc>
          <w:tcPr>
            <w:tcW w:w="363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5" w:after="0"/>
              <w:ind w:left="1594" w:right="1584"/>
              <w:jc w:val="center"/>
              <w:rPr>
                <w:rFonts w:ascii="Arial" w:hAnsi="Arial" w:cs="Arial"/>
                <w:sz w:val="24"/>
                <w:szCs w:val="24"/>
              </w:rPr>
            </w:pPr>
            <w:r>
              <w:rPr>
                <w:rFonts w:eastAsia="Arial" w:cs="Arial" w:ascii="Arial" w:hAnsi="Arial"/>
                <w:spacing w:val="-5"/>
                <w:kern w:val="0"/>
                <w:sz w:val="24"/>
                <w:szCs w:val="24"/>
                <w:lang w:eastAsia="en-US" w:bidi="ar-SA"/>
              </w:rPr>
              <w:t>0,0</w:t>
            </w:r>
          </w:p>
        </w:tc>
        <w:tc>
          <w:tcPr>
            <w:tcW w:w="3291"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0,01</w:t>
            </w:r>
            <w:r>
              <w:rPr>
                <w:rFonts w:eastAsia="Arial" w:cs="Arial" w:ascii="Arial" w:hAnsi="Arial"/>
                <w:spacing w:val="-1"/>
                <w:kern w:val="0"/>
                <w:sz w:val="24"/>
                <w:szCs w:val="24"/>
                <w:lang w:eastAsia="en-US" w:bidi="ar-SA"/>
              </w:rPr>
              <w:t xml:space="preserve"> </w:t>
            </w:r>
          </w:p>
        </w:tc>
      </w:tr>
      <w:tr>
        <w:trPr>
          <w:trHeight w:val="539" w:hRule="atLeast"/>
        </w:trPr>
        <w:tc>
          <w:tcPr>
            <w:tcW w:w="293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52" w:before="41"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4"/>
                <w:kern w:val="0"/>
                <w:sz w:val="24"/>
                <w:szCs w:val="24"/>
                <w:lang w:eastAsia="en-US" w:bidi="ar-SA"/>
              </w:rPr>
              <w:t xml:space="preserve"> МБДОУ</w:t>
            </w:r>
          </w:p>
          <w:p>
            <w:pPr>
              <w:pStyle w:val="TableParagraph"/>
              <w:widowControl w:val="false"/>
              <w:tabs>
                <w:tab w:val="clear" w:pos="720"/>
                <w:tab w:val="left" w:pos="618" w:leader="none"/>
              </w:tabs>
              <w:spacing w:lineRule="exact" w:line="252" w:before="0" w:after="0"/>
              <w:ind w:left="57"/>
              <w:jc w:val="left"/>
              <w:rPr>
                <w:rFonts w:ascii="Arial" w:hAnsi="Arial" w:cs="Arial"/>
                <w:sz w:val="24"/>
                <w:szCs w:val="24"/>
              </w:rPr>
            </w:pPr>
            <w:r>
              <w:rPr>
                <w:rFonts w:eastAsia="Arial" w:cs="Arial" w:ascii="Arial" w:hAnsi="Arial"/>
                <w:kern w:val="0"/>
                <w:sz w:val="24"/>
                <w:szCs w:val="24"/>
                <w:lang w:eastAsia="en-US" w:bidi="ar-SA"/>
              </w:rPr>
              <w:t>«Детский</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3"/>
                <w:kern w:val="0"/>
                <w:sz w:val="24"/>
                <w:szCs w:val="24"/>
                <w:lang w:eastAsia="en-US" w:bidi="ar-SA"/>
              </w:rPr>
              <w:t xml:space="preserve"> </w:t>
            </w:r>
            <w:r>
              <w:rPr>
                <w:rFonts w:eastAsia="Arial" w:cs="Arial" w:ascii="Arial" w:hAnsi="Arial"/>
                <w:spacing w:val="-5"/>
                <w:kern w:val="0"/>
                <w:sz w:val="24"/>
                <w:szCs w:val="24"/>
                <w:lang w:eastAsia="en-US" w:bidi="ar-SA"/>
              </w:rPr>
              <w:t>№4»</w:t>
            </w:r>
          </w:p>
        </w:tc>
        <w:tc>
          <w:tcPr>
            <w:tcW w:w="363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5" w:after="0"/>
              <w:ind w:left="1594" w:right="1584"/>
              <w:jc w:val="center"/>
              <w:rPr>
                <w:rFonts w:ascii="Arial" w:hAnsi="Arial" w:cs="Arial"/>
                <w:sz w:val="24"/>
                <w:szCs w:val="24"/>
              </w:rPr>
            </w:pPr>
            <w:r>
              <w:rPr>
                <w:rFonts w:eastAsia="Arial" w:cs="Arial" w:ascii="Arial" w:hAnsi="Arial"/>
                <w:spacing w:val="-5"/>
                <w:kern w:val="0"/>
                <w:sz w:val="24"/>
                <w:szCs w:val="24"/>
                <w:lang w:eastAsia="en-US" w:bidi="ar-SA"/>
              </w:rPr>
              <w:t>0,0</w:t>
            </w:r>
          </w:p>
        </w:tc>
        <w:tc>
          <w:tcPr>
            <w:tcW w:w="3291"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0,14 </w:t>
            </w:r>
          </w:p>
        </w:tc>
      </w:tr>
      <w:tr>
        <w:trPr>
          <w:trHeight w:val="539" w:hRule="atLeast"/>
        </w:trPr>
        <w:tc>
          <w:tcPr>
            <w:tcW w:w="293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52" w:before="41"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4"/>
                <w:kern w:val="0"/>
                <w:sz w:val="24"/>
                <w:szCs w:val="24"/>
                <w:lang w:eastAsia="en-US" w:bidi="ar-SA"/>
              </w:rPr>
              <w:t xml:space="preserve"> МБДОУ</w:t>
            </w:r>
          </w:p>
          <w:p>
            <w:pPr>
              <w:pStyle w:val="TableParagraph"/>
              <w:widowControl w:val="false"/>
              <w:tabs>
                <w:tab w:val="clear" w:pos="720"/>
                <w:tab w:val="left" w:pos="618" w:leader="none"/>
              </w:tabs>
              <w:spacing w:lineRule="exact" w:line="252" w:before="0" w:after="0"/>
              <w:ind w:left="57"/>
              <w:jc w:val="left"/>
              <w:rPr>
                <w:rFonts w:ascii="Arial" w:hAnsi="Arial" w:cs="Arial"/>
                <w:sz w:val="24"/>
                <w:szCs w:val="24"/>
              </w:rPr>
            </w:pPr>
            <w:r>
              <w:rPr>
                <w:rFonts w:eastAsia="Arial" w:cs="Arial" w:ascii="Arial" w:hAnsi="Arial"/>
                <w:kern w:val="0"/>
                <w:sz w:val="24"/>
                <w:szCs w:val="24"/>
                <w:lang w:eastAsia="en-US" w:bidi="ar-SA"/>
              </w:rPr>
              <w:t>«Детский</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3"/>
                <w:kern w:val="0"/>
                <w:sz w:val="24"/>
                <w:szCs w:val="24"/>
                <w:lang w:eastAsia="en-US" w:bidi="ar-SA"/>
              </w:rPr>
              <w:t xml:space="preserve"> </w:t>
            </w:r>
            <w:r>
              <w:rPr>
                <w:rFonts w:eastAsia="Arial" w:cs="Arial" w:ascii="Arial" w:hAnsi="Arial"/>
                <w:spacing w:val="-5"/>
                <w:kern w:val="0"/>
                <w:sz w:val="24"/>
                <w:szCs w:val="24"/>
                <w:lang w:eastAsia="en-US" w:bidi="ar-SA"/>
              </w:rPr>
              <w:t>№5»</w:t>
            </w:r>
          </w:p>
        </w:tc>
        <w:tc>
          <w:tcPr>
            <w:tcW w:w="363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5" w:after="0"/>
              <w:ind w:left="1594" w:right="1584"/>
              <w:jc w:val="center"/>
              <w:rPr>
                <w:rFonts w:ascii="Arial" w:hAnsi="Arial" w:cs="Arial"/>
                <w:sz w:val="24"/>
                <w:szCs w:val="24"/>
              </w:rPr>
            </w:pPr>
            <w:r>
              <w:rPr>
                <w:rFonts w:eastAsia="Arial" w:cs="Arial" w:ascii="Arial" w:hAnsi="Arial"/>
                <w:spacing w:val="-5"/>
                <w:kern w:val="0"/>
                <w:sz w:val="24"/>
                <w:szCs w:val="24"/>
                <w:lang w:eastAsia="en-US" w:bidi="ar-SA"/>
              </w:rPr>
              <w:t>0,0</w:t>
            </w:r>
          </w:p>
        </w:tc>
        <w:tc>
          <w:tcPr>
            <w:tcW w:w="3291"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0,07 </w:t>
            </w:r>
          </w:p>
        </w:tc>
      </w:tr>
      <w:tr>
        <w:trPr>
          <w:trHeight w:val="539" w:hRule="atLeast"/>
        </w:trPr>
        <w:tc>
          <w:tcPr>
            <w:tcW w:w="293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52" w:before="41"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4"/>
                <w:kern w:val="0"/>
                <w:sz w:val="24"/>
                <w:szCs w:val="24"/>
                <w:lang w:eastAsia="en-US" w:bidi="ar-SA"/>
              </w:rPr>
              <w:t xml:space="preserve"> МБДОУ</w:t>
            </w:r>
          </w:p>
          <w:p>
            <w:pPr>
              <w:pStyle w:val="TableParagraph"/>
              <w:widowControl w:val="false"/>
              <w:tabs>
                <w:tab w:val="clear" w:pos="720"/>
                <w:tab w:val="left" w:pos="618" w:leader="none"/>
              </w:tabs>
              <w:spacing w:lineRule="exact" w:line="252" w:before="0" w:after="0"/>
              <w:ind w:left="57"/>
              <w:jc w:val="left"/>
              <w:rPr>
                <w:rFonts w:ascii="Arial" w:hAnsi="Arial" w:cs="Arial"/>
                <w:sz w:val="24"/>
                <w:szCs w:val="24"/>
              </w:rPr>
            </w:pPr>
            <w:r>
              <w:rPr>
                <w:rFonts w:eastAsia="Arial" w:cs="Arial" w:ascii="Arial" w:hAnsi="Arial"/>
                <w:kern w:val="0"/>
                <w:sz w:val="24"/>
                <w:szCs w:val="24"/>
                <w:lang w:eastAsia="en-US" w:bidi="ar-SA"/>
              </w:rPr>
              <w:t>«Детский</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3"/>
                <w:kern w:val="0"/>
                <w:sz w:val="24"/>
                <w:szCs w:val="24"/>
                <w:lang w:eastAsia="en-US" w:bidi="ar-SA"/>
              </w:rPr>
              <w:t xml:space="preserve"> </w:t>
            </w:r>
            <w:r>
              <w:rPr>
                <w:rFonts w:eastAsia="Arial" w:cs="Arial" w:ascii="Arial" w:hAnsi="Arial"/>
                <w:spacing w:val="-5"/>
                <w:kern w:val="0"/>
                <w:sz w:val="24"/>
                <w:szCs w:val="24"/>
                <w:lang w:eastAsia="en-US" w:bidi="ar-SA"/>
              </w:rPr>
              <w:t>№6»</w:t>
            </w:r>
          </w:p>
        </w:tc>
        <w:tc>
          <w:tcPr>
            <w:tcW w:w="363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5" w:after="0"/>
              <w:ind w:left="1594" w:right="1584"/>
              <w:jc w:val="center"/>
              <w:rPr>
                <w:rFonts w:ascii="Arial" w:hAnsi="Arial" w:cs="Arial"/>
                <w:sz w:val="24"/>
                <w:szCs w:val="24"/>
              </w:rPr>
            </w:pPr>
            <w:r>
              <w:rPr>
                <w:rFonts w:eastAsia="Arial" w:cs="Arial" w:ascii="Arial" w:hAnsi="Arial"/>
                <w:spacing w:val="-5"/>
                <w:kern w:val="0"/>
                <w:sz w:val="24"/>
                <w:szCs w:val="24"/>
                <w:lang w:eastAsia="en-US" w:bidi="ar-SA"/>
              </w:rPr>
              <w:t>0,0</w:t>
            </w:r>
          </w:p>
        </w:tc>
        <w:tc>
          <w:tcPr>
            <w:tcW w:w="3291"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1,032</w:t>
            </w:r>
            <w:r>
              <w:rPr>
                <w:rFonts w:eastAsia="Arial" w:cs="Arial" w:ascii="Arial" w:hAnsi="Arial"/>
                <w:spacing w:val="-1"/>
                <w:kern w:val="0"/>
                <w:sz w:val="24"/>
                <w:szCs w:val="24"/>
                <w:lang w:eastAsia="en-US" w:bidi="ar-SA"/>
              </w:rPr>
              <w:t xml:space="preserve"> </w:t>
            </w:r>
          </w:p>
        </w:tc>
      </w:tr>
      <w:tr>
        <w:trPr>
          <w:trHeight w:val="539" w:hRule="atLeast"/>
        </w:trPr>
        <w:tc>
          <w:tcPr>
            <w:tcW w:w="293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53" w:before="41"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4"/>
                <w:kern w:val="0"/>
                <w:sz w:val="24"/>
                <w:szCs w:val="24"/>
                <w:lang w:eastAsia="en-US" w:bidi="ar-SA"/>
              </w:rPr>
              <w:t xml:space="preserve"> МБДОУ</w:t>
            </w:r>
          </w:p>
          <w:p>
            <w:pPr>
              <w:pStyle w:val="TableParagraph"/>
              <w:widowControl w:val="false"/>
              <w:tabs>
                <w:tab w:val="clear" w:pos="720"/>
                <w:tab w:val="left" w:pos="618" w:leader="none"/>
              </w:tabs>
              <w:spacing w:before="0" w:after="0"/>
              <w:ind w:left="57"/>
              <w:jc w:val="left"/>
              <w:rPr>
                <w:rFonts w:ascii="Arial" w:hAnsi="Arial" w:cs="Arial"/>
                <w:sz w:val="24"/>
                <w:szCs w:val="24"/>
              </w:rPr>
            </w:pPr>
            <w:r>
              <w:rPr>
                <w:rFonts w:eastAsia="Arial" w:cs="Arial" w:ascii="Arial" w:hAnsi="Arial"/>
                <w:kern w:val="0"/>
                <w:sz w:val="24"/>
                <w:szCs w:val="24"/>
                <w:lang w:eastAsia="en-US" w:bidi="ar-SA"/>
              </w:rPr>
              <w:t>«Детский</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3"/>
                <w:kern w:val="0"/>
                <w:sz w:val="24"/>
                <w:szCs w:val="24"/>
                <w:lang w:eastAsia="en-US" w:bidi="ar-SA"/>
              </w:rPr>
              <w:t xml:space="preserve"> </w:t>
            </w:r>
            <w:r>
              <w:rPr>
                <w:rFonts w:eastAsia="Arial" w:cs="Arial" w:ascii="Arial" w:hAnsi="Arial"/>
                <w:spacing w:val="-5"/>
                <w:kern w:val="0"/>
                <w:sz w:val="24"/>
                <w:szCs w:val="24"/>
                <w:lang w:eastAsia="en-US" w:bidi="ar-SA"/>
              </w:rPr>
              <w:t>№7»</w:t>
            </w:r>
          </w:p>
        </w:tc>
        <w:tc>
          <w:tcPr>
            <w:tcW w:w="363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5" w:after="0"/>
              <w:ind w:left="1594" w:right="1584"/>
              <w:jc w:val="center"/>
              <w:rPr>
                <w:rFonts w:ascii="Arial" w:hAnsi="Arial" w:cs="Arial"/>
                <w:sz w:val="24"/>
                <w:szCs w:val="24"/>
              </w:rPr>
            </w:pPr>
            <w:r>
              <w:rPr>
                <w:rFonts w:eastAsia="Arial" w:cs="Arial" w:ascii="Arial" w:hAnsi="Arial"/>
                <w:spacing w:val="-5"/>
                <w:kern w:val="0"/>
                <w:sz w:val="24"/>
                <w:szCs w:val="24"/>
                <w:lang w:eastAsia="en-US" w:bidi="ar-SA"/>
              </w:rPr>
              <w:t>0,0</w:t>
            </w:r>
          </w:p>
        </w:tc>
        <w:tc>
          <w:tcPr>
            <w:tcW w:w="3291"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0,26</w:t>
            </w:r>
            <w:r>
              <w:rPr>
                <w:rFonts w:eastAsia="Arial" w:cs="Arial" w:ascii="Arial" w:hAnsi="Arial"/>
                <w:spacing w:val="-1"/>
                <w:kern w:val="0"/>
                <w:sz w:val="24"/>
                <w:szCs w:val="24"/>
                <w:lang w:eastAsia="en-US" w:bidi="ar-SA"/>
              </w:rPr>
              <w:t xml:space="preserve"> </w:t>
            </w:r>
          </w:p>
        </w:tc>
      </w:tr>
      <w:tr>
        <w:trPr>
          <w:trHeight w:val="539" w:hRule="atLeast"/>
        </w:trPr>
        <w:tc>
          <w:tcPr>
            <w:tcW w:w="293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52" w:before="0" w:after="0"/>
              <w:ind w:left="57" w:right="53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 xml:space="preserve">школы- </w:t>
            </w:r>
            <w:r>
              <w:rPr>
                <w:rFonts w:eastAsia="Arial" w:cs="Arial" w:ascii="Arial" w:hAnsi="Arial"/>
                <w:spacing w:val="-2"/>
                <w:kern w:val="0"/>
                <w:sz w:val="24"/>
                <w:szCs w:val="24"/>
                <w:lang w:eastAsia="en-US" w:bidi="ar-SA"/>
              </w:rPr>
              <w:t xml:space="preserve">интерната </w:t>
            </w:r>
            <w:r>
              <w:rPr>
                <w:rFonts w:eastAsia="Arial" w:cs="Arial" w:ascii="Arial" w:hAnsi="Arial"/>
                <w:kern w:val="0"/>
                <w:sz w:val="24"/>
                <w:szCs w:val="24"/>
                <w:lang w:eastAsia="en-US" w:bidi="ar-SA"/>
              </w:rPr>
              <w:t>(ул.Пушкина, 56)</w:t>
            </w:r>
          </w:p>
        </w:tc>
        <w:tc>
          <w:tcPr>
            <w:tcW w:w="363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5" w:after="0"/>
              <w:ind w:left="1594" w:right="1584"/>
              <w:jc w:val="center"/>
              <w:rPr>
                <w:rFonts w:ascii="Arial" w:hAnsi="Arial" w:cs="Arial"/>
                <w:sz w:val="24"/>
                <w:szCs w:val="24"/>
              </w:rPr>
            </w:pPr>
            <w:r>
              <w:rPr>
                <w:rFonts w:eastAsia="Arial" w:cs="Arial" w:ascii="Arial" w:hAnsi="Arial"/>
                <w:spacing w:val="-5"/>
                <w:kern w:val="0"/>
                <w:sz w:val="24"/>
                <w:szCs w:val="24"/>
                <w:lang w:eastAsia="en-US" w:bidi="ar-SA"/>
              </w:rPr>
              <w:t>0,0</w:t>
            </w:r>
          </w:p>
        </w:tc>
        <w:tc>
          <w:tcPr>
            <w:tcW w:w="3291"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0,138 </w:t>
            </w:r>
          </w:p>
        </w:tc>
      </w:tr>
      <w:tr>
        <w:trPr>
          <w:trHeight w:val="539" w:hRule="atLeast"/>
        </w:trPr>
        <w:tc>
          <w:tcPr>
            <w:tcW w:w="293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ind w:left="57" w:right="53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 xml:space="preserve">школы- </w:t>
            </w:r>
            <w:r>
              <w:rPr>
                <w:rFonts w:eastAsia="Arial" w:cs="Arial" w:ascii="Arial" w:hAnsi="Arial"/>
                <w:spacing w:val="-2"/>
                <w:kern w:val="0"/>
                <w:sz w:val="24"/>
                <w:szCs w:val="24"/>
                <w:lang w:eastAsia="en-US" w:bidi="ar-SA"/>
              </w:rPr>
              <w:t>интерната</w:t>
            </w:r>
          </w:p>
          <w:p>
            <w:pPr>
              <w:pStyle w:val="TableParagraph"/>
              <w:widowControl w:val="false"/>
              <w:tabs>
                <w:tab w:val="clear" w:pos="720"/>
                <w:tab w:val="left" w:pos="618" w:leader="none"/>
              </w:tabs>
              <w:spacing w:lineRule="exact" w:line="238" w:before="0" w:after="0"/>
              <w:ind w:left="57"/>
              <w:jc w:val="left"/>
              <w:rPr>
                <w:rFonts w:ascii="Arial" w:hAnsi="Arial" w:cs="Arial"/>
                <w:sz w:val="24"/>
                <w:szCs w:val="24"/>
              </w:rPr>
            </w:pPr>
            <w:r>
              <w:rPr>
                <w:rFonts w:eastAsia="Arial" w:cs="Arial" w:ascii="Arial" w:hAnsi="Arial"/>
                <w:kern w:val="0"/>
                <w:sz w:val="24"/>
                <w:szCs w:val="24"/>
                <w:lang w:eastAsia="en-US" w:bidi="ar-SA"/>
              </w:rPr>
              <w:t>(ул.Уруссинская,</w:t>
            </w:r>
            <w:r>
              <w:rPr>
                <w:rFonts w:eastAsia="Arial" w:cs="Arial" w:ascii="Arial" w:hAnsi="Arial"/>
                <w:spacing w:val="-9"/>
                <w:kern w:val="0"/>
                <w:sz w:val="24"/>
                <w:szCs w:val="24"/>
                <w:lang w:eastAsia="en-US" w:bidi="ar-SA"/>
              </w:rPr>
              <w:t xml:space="preserve"> </w:t>
            </w:r>
            <w:r>
              <w:rPr>
                <w:rFonts w:eastAsia="Arial" w:cs="Arial" w:ascii="Arial" w:hAnsi="Arial"/>
                <w:spacing w:val="-5"/>
                <w:kern w:val="0"/>
                <w:sz w:val="24"/>
                <w:szCs w:val="24"/>
                <w:lang w:eastAsia="en-US" w:bidi="ar-SA"/>
              </w:rPr>
              <w:t>74)</w:t>
            </w:r>
          </w:p>
        </w:tc>
        <w:tc>
          <w:tcPr>
            <w:tcW w:w="363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5" w:after="0"/>
              <w:ind w:left="1594" w:right="1584"/>
              <w:jc w:val="center"/>
              <w:rPr>
                <w:rFonts w:ascii="Arial" w:hAnsi="Arial" w:cs="Arial"/>
                <w:sz w:val="24"/>
                <w:szCs w:val="24"/>
              </w:rPr>
            </w:pPr>
            <w:r>
              <w:rPr>
                <w:rFonts w:eastAsia="Arial" w:cs="Arial" w:ascii="Arial" w:hAnsi="Arial"/>
                <w:spacing w:val="-5"/>
                <w:kern w:val="0"/>
                <w:sz w:val="24"/>
                <w:szCs w:val="24"/>
                <w:lang w:eastAsia="en-US" w:bidi="ar-SA"/>
              </w:rPr>
              <w:t>0,0</w:t>
            </w:r>
          </w:p>
        </w:tc>
        <w:tc>
          <w:tcPr>
            <w:tcW w:w="3291"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0,344 </w:t>
            </w:r>
          </w:p>
        </w:tc>
      </w:tr>
      <w:tr>
        <w:trPr>
          <w:trHeight w:val="197" w:hRule="atLeast"/>
        </w:trPr>
        <w:tc>
          <w:tcPr>
            <w:tcW w:w="293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7"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2"/>
                <w:kern w:val="0"/>
                <w:sz w:val="24"/>
                <w:szCs w:val="24"/>
                <w:lang w:eastAsia="en-US" w:bidi="ar-SA"/>
              </w:rPr>
              <w:t xml:space="preserve"> </w:t>
            </w:r>
            <w:r>
              <w:rPr>
                <w:rFonts w:eastAsia="Arial" w:cs="Arial" w:ascii="Arial" w:hAnsi="Arial"/>
                <w:spacing w:val="-5"/>
                <w:kern w:val="0"/>
                <w:sz w:val="24"/>
                <w:szCs w:val="24"/>
                <w:lang w:eastAsia="en-US" w:bidi="ar-SA"/>
              </w:rPr>
              <w:t>РДК</w:t>
            </w:r>
          </w:p>
        </w:tc>
        <w:tc>
          <w:tcPr>
            <w:tcW w:w="363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5" w:after="0"/>
              <w:ind w:left="1594" w:right="1584"/>
              <w:jc w:val="center"/>
              <w:rPr>
                <w:rFonts w:ascii="Arial" w:hAnsi="Arial" w:cs="Arial"/>
                <w:sz w:val="24"/>
                <w:szCs w:val="24"/>
              </w:rPr>
            </w:pPr>
            <w:r>
              <w:rPr>
                <w:rFonts w:eastAsia="Arial" w:cs="Arial" w:ascii="Arial" w:hAnsi="Arial"/>
                <w:spacing w:val="-5"/>
                <w:kern w:val="0"/>
                <w:sz w:val="24"/>
                <w:szCs w:val="24"/>
                <w:lang w:eastAsia="en-US" w:bidi="ar-SA"/>
              </w:rPr>
              <w:t>0,0</w:t>
            </w:r>
          </w:p>
        </w:tc>
        <w:tc>
          <w:tcPr>
            <w:tcW w:w="3291"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0,344 </w:t>
            </w:r>
          </w:p>
        </w:tc>
      </w:tr>
      <w:tr>
        <w:trPr>
          <w:trHeight w:val="539" w:hRule="atLeast"/>
        </w:trPr>
        <w:tc>
          <w:tcPr>
            <w:tcW w:w="293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8" w:before="0"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2"/>
                <w:kern w:val="0"/>
                <w:sz w:val="24"/>
                <w:szCs w:val="24"/>
                <w:lang w:eastAsia="en-US" w:bidi="ar-SA"/>
              </w:rPr>
              <w:t xml:space="preserve"> Исполкома</w:t>
            </w:r>
          </w:p>
          <w:p>
            <w:pPr>
              <w:pStyle w:val="TableParagraph"/>
              <w:widowControl w:val="false"/>
              <w:tabs>
                <w:tab w:val="clear" w:pos="720"/>
                <w:tab w:val="left" w:pos="618" w:leader="none"/>
              </w:tabs>
              <w:spacing w:lineRule="exact" w:line="240" w:before="0" w:after="0"/>
              <w:ind w:left="57"/>
              <w:jc w:val="left"/>
              <w:rPr>
                <w:rFonts w:ascii="Arial" w:hAnsi="Arial" w:cs="Arial"/>
                <w:sz w:val="24"/>
                <w:szCs w:val="24"/>
              </w:rPr>
            </w:pPr>
            <w:r>
              <w:rPr>
                <w:rFonts w:eastAsia="Arial" w:cs="Arial" w:ascii="Arial" w:hAnsi="Arial"/>
                <w:spacing w:val="-2"/>
                <w:kern w:val="0"/>
                <w:sz w:val="24"/>
                <w:szCs w:val="24"/>
                <w:lang w:eastAsia="en-US" w:bidi="ar-SA"/>
              </w:rPr>
              <w:t>Ютазинского</w:t>
            </w:r>
          </w:p>
        </w:tc>
        <w:tc>
          <w:tcPr>
            <w:tcW w:w="363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5" w:after="0"/>
              <w:ind w:left="1594" w:right="1584"/>
              <w:jc w:val="center"/>
              <w:rPr>
                <w:rFonts w:ascii="Arial" w:hAnsi="Arial" w:cs="Arial"/>
                <w:sz w:val="24"/>
                <w:szCs w:val="24"/>
              </w:rPr>
            </w:pPr>
            <w:r>
              <w:rPr>
                <w:rFonts w:eastAsia="Arial" w:cs="Arial" w:ascii="Arial" w:hAnsi="Arial"/>
                <w:spacing w:val="-5"/>
                <w:kern w:val="0"/>
                <w:sz w:val="24"/>
                <w:szCs w:val="24"/>
                <w:lang w:eastAsia="en-US" w:bidi="ar-SA"/>
              </w:rPr>
              <w:t>0,0</w:t>
            </w:r>
          </w:p>
        </w:tc>
        <w:tc>
          <w:tcPr>
            <w:tcW w:w="3291"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0,43 </w:t>
            </w:r>
          </w:p>
        </w:tc>
      </w:tr>
      <w:tr>
        <w:trPr>
          <w:trHeight w:val="539" w:hRule="atLeast"/>
        </w:trPr>
        <w:tc>
          <w:tcPr>
            <w:tcW w:w="293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6"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ФГКУ</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«11 отряд» ФПС по РТ</w:t>
            </w:r>
          </w:p>
        </w:tc>
        <w:tc>
          <w:tcPr>
            <w:tcW w:w="363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5" w:after="0"/>
              <w:ind w:left="1594" w:right="1584"/>
              <w:jc w:val="center"/>
              <w:rPr>
                <w:rFonts w:ascii="Arial" w:hAnsi="Arial" w:cs="Arial"/>
                <w:sz w:val="24"/>
                <w:szCs w:val="24"/>
              </w:rPr>
            </w:pPr>
            <w:r>
              <w:rPr>
                <w:rFonts w:eastAsia="Arial" w:cs="Arial" w:ascii="Arial" w:hAnsi="Arial"/>
                <w:spacing w:val="-5"/>
                <w:kern w:val="0"/>
                <w:sz w:val="24"/>
                <w:szCs w:val="24"/>
                <w:lang w:eastAsia="en-US" w:bidi="ar-SA"/>
              </w:rPr>
              <w:t>0,0</w:t>
            </w:r>
          </w:p>
        </w:tc>
        <w:tc>
          <w:tcPr>
            <w:tcW w:w="3291"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0,172 </w:t>
            </w:r>
          </w:p>
        </w:tc>
      </w:tr>
      <w:tr>
        <w:trPr>
          <w:trHeight w:val="205" w:hRule="atLeast"/>
        </w:trPr>
        <w:tc>
          <w:tcPr>
            <w:tcW w:w="293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6" w:before="0"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2"/>
                <w:kern w:val="0"/>
                <w:sz w:val="24"/>
                <w:szCs w:val="24"/>
                <w:lang w:eastAsia="en-US" w:bidi="ar-SA"/>
              </w:rPr>
              <w:t xml:space="preserve"> гимназии</w:t>
            </w:r>
          </w:p>
        </w:tc>
        <w:tc>
          <w:tcPr>
            <w:tcW w:w="363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5" w:after="0"/>
              <w:ind w:left="1594" w:right="1584"/>
              <w:jc w:val="center"/>
              <w:rPr>
                <w:rFonts w:ascii="Arial" w:hAnsi="Arial" w:cs="Arial"/>
                <w:sz w:val="24"/>
                <w:szCs w:val="24"/>
              </w:rPr>
            </w:pPr>
            <w:r>
              <w:rPr>
                <w:rFonts w:eastAsia="Arial" w:cs="Arial" w:ascii="Arial" w:hAnsi="Arial"/>
                <w:spacing w:val="-5"/>
                <w:kern w:val="0"/>
                <w:sz w:val="24"/>
                <w:szCs w:val="24"/>
                <w:lang w:eastAsia="en-US" w:bidi="ar-SA"/>
              </w:rPr>
              <w:t>0,0</w:t>
            </w:r>
          </w:p>
        </w:tc>
        <w:tc>
          <w:tcPr>
            <w:tcW w:w="3291"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0,26 </w:t>
            </w:r>
          </w:p>
        </w:tc>
      </w:tr>
      <w:tr>
        <w:trPr>
          <w:trHeight w:val="197" w:hRule="atLeast"/>
        </w:trPr>
        <w:tc>
          <w:tcPr>
            <w:tcW w:w="293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6" w:before="0" w:after="0"/>
              <w:ind w:left="57"/>
              <w:jc w:val="left"/>
              <w:rPr>
                <w:rFonts w:ascii="Arial" w:hAnsi="Arial" w:cs="Arial"/>
                <w:sz w:val="24"/>
                <w:szCs w:val="24"/>
              </w:rPr>
            </w:pPr>
            <w:r>
              <w:rPr>
                <w:rFonts w:eastAsia="Arial" w:cs="Arial" w:ascii="Arial" w:hAnsi="Arial"/>
                <w:kern w:val="0"/>
                <w:sz w:val="24"/>
                <w:szCs w:val="24"/>
                <w:lang w:eastAsia="en-US" w:bidi="ar-SA"/>
              </w:rPr>
              <w:t>Котельная Теплосервис</w:t>
            </w:r>
          </w:p>
        </w:tc>
        <w:tc>
          <w:tcPr>
            <w:tcW w:w="363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5" w:after="0"/>
              <w:ind w:left="1594" w:right="1584"/>
              <w:jc w:val="center"/>
              <w:rPr>
                <w:rFonts w:ascii="Arial" w:hAnsi="Arial" w:cs="Arial"/>
                <w:sz w:val="24"/>
                <w:szCs w:val="24"/>
              </w:rPr>
            </w:pPr>
            <w:r>
              <w:rPr>
                <w:rFonts w:eastAsia="Arial" w:cs="Arial" w:ascii="Arial" w:hAnsi="Arial"/>
                <w:spacing w:val="-5"/>
                <w:kern w:val="0"/>
                <w:sz w:val="24"/>
                <w:szCs w:val="24"/>
                <w:lang w:eastAsia="en-US" w:bidi="ar-SA"/>
              </w:rPr>
              <w:t>0,0</w:t>
            </w:r>
          </w:p>
        </w:tc>
        <w:tc>
          <w:tcPr>
            <w:tcW w:w="3291"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 xml:space="preserve">0,01 </w:t>
            </w:r>
          </w:p>
        </w:tc>
      </w:tr>
      <w:tr>
        <w:trPr>
          <w:trHeight w:val="317" w:hRule="atLeast"/>
        </w:trPr>
        <w:tc>
          <w:tcPr>
            <w:tcW w:w="293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6" w:after="0"/>
              <w:ind w:left="57" w:right="50"/>
              <w:jc w:val="left"/>
              <w:rPr>
                <w:rFonts w:ascii="Arial" w:hAnsi="Arial" w:cs="Arial"/>
                <w:sz w:val="24"/>
                <w:szCs w:val="24"/>
              </w:rPr>
            </w:pPr>
            <w:r>
              <w:rPr>
                <w:rFonts w:eastAsia="Arial" w:cs="Arial" w:ascii="Arial" w:hAnsi="Arial"/>
                <w:kern w:val="0"/>
                <w:sz w:val="24"/>
                <w:szCs w:val="24"/>
                <w:lang w:eastAsia="en-US" w:bidi="ar-SA"/>
              </w:rPr>
              <w:t>Котельная «Гармония»</w:t>
            </w:r>
          </w:p>
        </w:tc>
        <w:tc>
          <w:tcPr>
            <w:tcW w:w="363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5" w:after="0"/>
              <w:ind w:left="1594" w:right="1584"/>
              <w:jc w:val="center"/>
              <w:rPr>
                <w:rFonts w:ascii="Arial" w:hAnsi="Arial" w:cs="Arial"/>
                <w:sz w:val="24"/>
                <w:szCs w:val="24"/>
              </w:rPr>
            </w:pPr>
            <w:r>
              <w:rPr>
                <w:rFonts w:eastAsia="Arial" w:cs="Arial" w:ascii="Arial" w:hAnsi="Arial"/>
                <w:spacing w:val="-5"/>
                <w:kern w:val="0"/>
                <w:sz w:val="24"/>
                <w:szCs w:val="24"/>
                <w:lang w:eastAsia="en-US" w:bidi="ar-SA"/>
              </w:rPr>
              <w:t>0,0</w:t>
            </w:r>
          </w:p>
        </w:tc>
        <w:tc>
          <w:tcPr>
            <w:tcW w:w="3291"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0,1</w:t>
            </w:r>
            <w:r>
              <w:rPr>
                <w:rFonts w:eastAsia="Arial" w:cs="Arial" w:ascii="Arial" w:hAnsi="Arial"/>
                <w:kern w:val="0"/>
                <w:sz w:val="24"/>
                <w:szCs w:val="24"/>
                <w:lang w:val="en-US" w:eastAsia="en-US" w:bidi="ar-SA"/>
              </w:rPr>
              <w:t>3</w:t>
            </w:r>
            <w:r>
              <w:rPr>
                <w:rFonts w:eastAsia="Arial" w:cs="Arial" w:ascii="Arial" w:hAnsi="Arial"/>
                <w:kern w:val="0"/>
                <w:sz w:val="24"/>
                <w:szCs w:val="24"/>
                <w:lang w:eastAsia="en-US" w:bidi="ar-SA"/>
              </w:rPr>
              <w:t>7</w:t>
            </w:r>
            <w:r>
              <w:rPr>
                <w:rFonts w:eastAsia="Arial" w:cs="Arial" w:ascii="Arial" w:hAnsi="Arial"/>
                <w:spacing w:val="-1"/>
                <w:kern w:val="0"/>
                <w:sz w:val="24"/>
                <w:szCs w:val="24"/>
                <w:lang w:eastAsia="en-US" w:bidi="ar-SA"/>
              </w:rPr>
              <w:t xml:space="preserve"> </w:t>
            </w:r>
          </w:p>
        </w:tc>
      </w:tr>
    </w:tbl>
    <w:p>
      <w:pPr>
        <w:pStyle w:val="BodyText"/>
        <w:rPr>
          <w:rFonts w:ascii="Arial" w:hAnsi="Arial" w:cs="Arial"/>
          <w:sz w:val="24"/>
          <w:szCs w:val="24"/>
        </w:rPr>
      </w:pPr>
      <w:r>
        <w:rPr>
          <w:rFonts w:cs="Arial" w:ascii="Arial" w:hAnsi="Arial"/>
          <w:sz w:val="24"/>
          <w:szCs w:val="24"/>
        </w:rPr>
      </w:r>
      <w:bookmarkStart w:id="874" w:name="_bookmark95"/>
      <w:bookmarkStart w:id="875" w:name="_bookmark95"/>
      <w:bookmarkEnd w:id="875"/>
    </w:p>
    <w:p>
      <w:pPr>
        <w:pStyle w:val="Heading1"/>
        <w:numPr>
          <w:ilvl w:val="2"/>
          <w:numId w:val="12"/>
        </w:numPr>
        <w:tabs>
          <w:tab w:val="clear" w:pos="720"/>
          <w:tab w:val="left" w:pos="618" w:leader="none"/>
          <w:tab w:val="left" w:pos="1448" w:leader="none"/>
          <w:tab w:val="left" w:pos="9498" w:leader="none"/>
        </w:tabs>
        <w:spacing w:before="85" w:after="0"/>
        <w:ind w:firstLine="709" w:left="0" w:right="78"/>
        <w:jc w:val="both"/>
        <w:rPr>
          <w:rFonts w:ascii="Arial" w:hAnsi="Arial" w:cs="Arial"/>
          <w:sz w:val="24"/>
          <w:szCs w:val="24"/>
        </w:rPr>
      </w:pPr>
      <w:r>
        <w:rPr>
          <w:rFonts w:eastAsia="Arial" w:cs="Arial" w:ascii="Arial" w:hAnsi="Arial"/>
          <w:sz w:val="24"/>
          <w:szCs w:val="24"/>
        </w:rPr>
        <w:t>Сроки ввода в эксплуатацию теплофикационного оборудования, годы последнего освидетельствования при допуске к эксплуатации после ремонтов, годы продления ресурса и мероприятия по продлению ресурса</w:t>
      </w:r>
    </w:p>
    <w:p>
      <w:pPr>
        <w:pStyle w:val="NoSpacing"/>
        <w:tabs>
          <w:tab w:val="clear" w:pos="720"/>
          <w:tab w:val="left" w:pos="618" w:leader="none"/>
          <w:tab w:val="left" w:pos="9498" w:leader="none"/>
        </w:tabs>
        <w:ind w:firstLine="709" w:right="78"/>
        <w:rPr>
          <w:rFonts w:ascii="Arial" w:hAnsi="Arial" w:cs="Arial"/>
          <w:sz w:val="24"/>
          <w:szCs w:val="24"/>
        </w:rPr>
      </w:pPr>
      <w:r>
        <w:rPr>
          <w:rFonts w:cs="Arial" w:ascii="Arial" w:hAnsi="Arial"/>
          <w:sz w:val="24"/>
          <w:szCs w:val="24"/>
        </w:rPr>
      </w:r>
    </w:p>
    <w:p>
      <w:pPr>
        <w:pStyle w:val="BodyText"/>
        <w:tabs>
          <w:tab w:val="clear" w:pos="720"/>
          <w:tab w:val="left" w:pos="618" w:leader="none"/>
          <w:tab w:val="left" w:pos="9498" w:leader="none"/>
        </w:tabs>
        <w:spacing w:before="192" w:after="0"/>
        <w:ind w:firstLine="709" w:right="78"/>
        <w:rPr>
          <w:rFonts w:ascii="Arial" w:hAnsi="Arial" w:cs="Arial"/>
          <w:sz w:val="24"/>
          <w:szCs w:val="24"/>
          <w:highlight w:val="yellow"/>
        </w:rPr>
      </w:pPr>
      <w:bookmarkStart w:id="876" w:name="_bookmark96"/>
      <w:bookmarkEnd w:id="876"/>
      <w:r>
        <w:rPr>
          <w:rFonts w:eastAsia="Arial" w:cs="Arial" w:ascii="Arial" w:hAnsi="Arial"/>
          <w:sz w:val="24"/>
          <w:szCs w:val="24"/>
        </w:rPr>
        <w:t xml:space="preserve">Сроки ввода в эксплуатацию котлоагрегатов, год последнего освидетельствования при допуске к эксплуатации после ремонта, год продления ресурса и мероприятия по продлению ресурса </w:t>
      </w:r>
    </w:p>
    <w:p>
      <w:pPr>
        <w:pStyle w:val="NoSpacing"/>
        <w:tabs>
          <w:tab w:val="clear" w:pos="720"/>
          <w:tab w:val="left" w:pos="618" w:leader="none"/>
          <w:tab w:val="left" w:pos="9498" w:leader="none"/>
        </w:tabs>
        <w:ind w:firstLine="709" w:right="78"/>
        <w:rPr>
          <w:rFonts w:ascii="Arial" w:hAnsi="Arial" w:cs="Arial"/>
          <w:sz w:val="24"/>
          <w:szCs w:val="24"/>
        </w:rPr>
      </w:pPr>
      <w:r>
        <w:rPr>
          <w:rFonts w:cs="Arial" w:ascii="Arial" w:hAnsi="Arial"/>
          <w:sz w:val="24"/>
          <w:szCs w:val="24"/>
        </w:rPr>
      </w:r>
    </w:p>
    <w:p>
      <w:pPr>
        <w:pStyle w:val="Heading1"/>
        <w:numPr>
          <w:ilvl w:val="2"/>
          <w:numId w:val="12"/>
        </w:numPr>
        <w:tabs>
          <w:tab w:val="clear" w:pos="720"/>
          <w:tab w:val="left" w:pos="618" w:leader="none"/>
          <w:tab w:val="left" w:pos="1515" w:leader="none"/>
          <w:tab w:val="left" w:pos="9498" w:leader="none"/>
        </w:tabs>
        <w:spacing w:before="193" w:after="0"/>
        <w:ind w:firstLine="709" w:left="0" w:right="78"/>
        <w:jc w:val="both"/>
        <w:rPr>
          <w:rFonts w:ascii="Arial" w:hAnsi="Arial" w:cs="Arial"/>
          <w:sz w:val="24"/>
          <w:szCs w:val="24"/>
        </w:rPr>
      </w:pPr>
      <w:bookmarkStart w:id="877" w:name="_Toc211264153"/>
      <w:bookmarkStart w:id="878" w:name="_Toc211237148"/>
      <w:bookmarkStart w:id="879" w:name="_Toc210911827"/>
      <w:bookmarkStart w:id="880" w:name="_Toc210908247"/>
      <w:bookmarkStart w:id="881" w:name="_bookmark97"/>
      <w:bookmarkEnd w:id="881"/>
      <w:r>
        <w:rPr>
          <w:rFonts w:eastAsia="Arial" w:cs="Arial" w:ascii="Arial" w:hAnsi="Arial"/>
          <w:sz w:val="24"/>
          <w:szCs w:val="24"/>
        </w:rPr>
        <w:t>Схемы выдачи тепловой мощности, структура теплофикационных установок (для источников комбинированной выработки тепловой и электрической энергии)</w:t>
      </w:r>
      <w:bookmarkEnd w:id="877"/>
      <w:bookmarkEnd w:id="878"/>
      <w:bookmarkEnd w:id="879"/>
      <w:bookmarkEnd w:id="880"/>
    </w:p>
    <w:p>
      <w:pPr>
        <w:pStyle w:val="NoSpacing"/>
        <w:tabs>
          <w:tab w:val="clear" w:pos="720"/>
          <w:tab w:val="left" w:pos="618" w:leader="none"/>
          <w:tab w:val="left" w:pos="9498" w:leader="none"/>
        </w:tabs>
        <w:ind w:firstLine="709" w:right="78"/>
        <w:rPr>
          <w:rFonts w:ascii="Arial" w:hAnsi="Arial" w:cs="Arial"/>
          <w:sz w:val="24"/>
          <w:szCs w:val="24"/>
          <w:highlight w:val="yellow"/>
        </w:rPr>
      </w:pPr>
      <w:r>
        <w:rPr>
          <w:rFonts w:cs="Arial" w:ascii="Arial" w:hAnsi="Arial"/>
          <w:sz w:val="24"/>
          <w:szCs w:val="24"/>
          <w:highlight w:val="yellow"/>
        </w:rPr>
      </w:r>
    </w:p>
    <w:p>
      <w:pPr>
        <w:pStyle w:val="BodyText"/>
        <w:tabs>
          <w:tab w:val="clear" w:pos="720"/>
          <w:tab w:val="left" w:pos="618" w:leader="none"/>
          <w:tab w:val="left" w:pos="9498" w:leader="none"/>
        </w:tabs>
        <w:spacing w:before="192" w:after="0"/>
        <w:ind w:firstLine="709" w:right="78"/>
        <w:rPr>
          <w:rFonts w:ascii="Arial" w:hAnsi="Arial" w:cs="Arial"/>
          <w:sz w:val="24"/>
          <w:szCs w:val="24"/>
        </w:rPr>
      </w:pPr>
      <w:r>
        <w:rPr>
          <w:rFonts w:eastAsia="Arial" w:cs="Arial" w:ascii="Arial" w:hAnsi="Arial"/>
          <w:sz w:val="24"/>
          <w:szCs w:val="24"/>
        </w:rPr>
        <w:t>Комбинированная выработка тепловой и электрической энергии на территории города не осуществляется.</w:t>
      </w:r>
      <w:bookmarkStart w:id="882" w:name="_bookmark98"/>
      <w:bookmarkEnd w:id="882"/>
    </w:p>
    <w:p>
      <w:pPr>
        <w:pStyle w:val="BodyText"/>
        <w:tabs>
          <w:tab w:val="clear" w:pos="720"/>
          <w:tab w:val="left" w:pos="618" w:leader="none"/>
          <w:tab w:val="left" w:pos="9498" w:leader="none"/>
        </w:tabs>
        <w:spacing w:before="192" w:after="0"/>
        <w:ind w:firstLine="709" w:right="78"/>
        <w:rPr>
          <w:rFonts w:ascii="Arial" w:hAnsi="Arial" w:cs="Arial"/>
          <w:sz w:val="24"/>
          <w:szCs w:val="24"/>
        </w:rPr>
      </w:pPr>
      <w:r>
        <w:rPr>
          <w:rFonts w:cs="Arial" w:ascii="Arial" w:hAnsi="Arial"/>
          <w:sz w:val="24"/>
          <w:szCs w:val="24"/>
        </w:rPr>
      </w:r>
    </w:p>
    <w:p>
      <w:pPr>
        <w:pStyle w:val="Heading1"/>
        <w:numPr>
          <w:ilvl w:val="2"/>
          <w:numId w:val="12"/>
        </w:numPr>
        <w:tabs>
          <w:tab w:val="clear" w:pos="720"/>
          <w:tab w:val="left" w:pos="618" w:leader="none"/>
          <w:tab w:val="left" w:pos="1546" w:leader="none"/>
          <w:tab w:val="left" w:pos="9498" w:leader="none"/>
        </w:tabs>
        <w:ind w:firstLine="709" w:left="0" w:right="78"/>
        <w:jc w:val="both"/>
        <w:rPr>
          <w:rFonts w:ascii="Arial" w:hAnsi="Arial" w:cs="Arial"/>
          <w:sz w:val="24"/>
          <w:szCs w:val="24"/>
        </w:rPr>
      </w:pPr>
      <w:bookmarkStart w:id="883" w:name="_Toc211264154"/>
      <w:bookmarkStart w:id="884" w:name="_Toc211237149"/>
      <w:bookmarkStart w:id="885" w:name="_Toc210911828"/>
      <w:bookmarkStart w:id="886" w:name="_Toc210908248"/>
      <w:r>
        <w:rPr>
          <w:rFonts w:eastAsia="Arial" w:cs="Arial" w:ascii="Arial" w:hAnsi="Arial"/>
          <w:sz w:val="24"/>
          <w:szCs w:val="24"/>
        </w:rPr>
        <w:t xml:space="preserve">Способ регулирования отпуска тепловой энергии от источников тепловой энергии с обоснованием выбора графика изменения температур </w:t>
      </w:r>
      <w:r>
        <w:rPr>
          <w:rFonts w:eastAsia="Arial" w:cs="Arial" w:ascii="Arial" w:hAnsi="Arial"/>
          <w:spacing w:val="-2"/>
          <w:sz w:val="24"/>
          <w:szCs w:val="24"/>
        </w:rPr>
        <w:t>теплоносителя</w:t>
      </w:r>
      <w:bookmarkEnd w:id="883"/>
      <w:bookmarkEnd w:id="884"/>
      <w:bookmarkEnd w:id="885"/>
      <w:bookmarkEnd w:id="886"/>
    </w:p>
    <w:p>
      <w:pPr>
        <w:pStyle w:val="BodyText"/>
        <w:tabs>
          <w:tab w:val="clear" w:pos="720"/>
          <w:tab w:val="left" w:pos="9498" w:leader="none"/>
        </w:tabs>
        <w:ind w:firstLine="709" w:right="78"/>
        <w:rPr>
          <w:rFonts w:ascii="Arial" w:hAnsi="Arial" w:cs="Arial"/>
          <w:sz w:val="24"/>
          <w:szCs w:val="24"/>
        </w:rPr>
      </w:pPr>
      <w:r>
        <w:rPr>
          <w:rFonts w:cs="Arial" w:ascii="Arial" w:hAnsi="Arial"/>
          <w:sz w:val="24"/>
          <w:szCs w:val="24"/>
        </w:rPr>
      </w:r>
    </w:p>
    <w:p>
      <w:pPr>
        <w:pStyle w:val="BodyText"/>
        <w:tabs>
          <w:tab w:val="clear" w:pos="720"/>
          <w:tab w:val="left" w:pos="618" w:leader="none"/>
          <w:tab w:val="left" w:pos="9498" w:leader="none"/>
        </w:tabs>
        <w:spacing w:before="192" w:after="0"/>
        <w:ind w:firstLine="709" w:right="78"/>
        <w:rPr>
          <w:rFonts w:ascii="Arial" w:hAnsi="Arial" w:cs="Arial"/>
          <w:sz w:val="24"/>
          <w:szCs w:val="24"/>
        </w:rPr>
      </w:pPr>
      <w:r>
        <w:rPr>
          <w:rFonts w:eastAsia="Arial" w:cs="Arial" w:ascii="Arial" w:hAnsi="Arial"/>
          <w:sz w:val="24"/>
          <w:szCs w:val="24"/>
        </w:rPr>
        <w:t>Основной задачей регулирования отпуска теплоты в системах теплоснабжения является поддержание заданной температуры воздуха в отапливаемых помещениях при изменяющихся в течение отопительного периода внешних климатических условий и поддержание заданной температуры горячей воды. На котельных предусмотрен качественно-количественный метод регулирования отпуска тепловой энергии. Выбор температурного графика обусловлен преобладанием отопительной нагрузки и непосредственным присоединением абонентов к тепловым сетям Сведения о температурных графиках котельных приведены в таблице ниже.</w:t>
      </w:r>
    </w:p>
    <w:p>
      <w:pPr>
        <w:pStyle w:val="BodyText"/>
        <w:tabs>
          <w:tab w:val="clear" w:pos="720"/>
          <w:tab w:val="left" w:pos="618" w:leader="none"/>
        </w:tabs>
        <w:spacing w:before="192" w:after="0"/>
        <w:ind w:firstLine="566" w:left="218" w:right="227"/>
        <w:rPr>
          <w:rFonts w:ascii="Arial" w:hAnsi="Arial" w:cs="Arial"/>
          <w:sz w:val="24"/>
          <w:szCs w:val="24"/>
        </w:rPr>
      </w:pPr>
      <w:r>
        <w:rPr>
          <w:rFonts w:eastAsia="Arial" w:cs="Arial" w:ascii="Arial" w:hAnsi="Arial"/>
          <w:sz w:val="24"/>
          <w:szCs w:val="24"/>
        </w:rPr>
        <w:t>Таблица 22- Общие сведения о температурных источниках тепла</w:t>
      </w:r>
    </w:p>
    <w:tbl>
      <w:tblPr>
        <w:tblStyle w:val="1600"/>
        <w:tblW w:w="10015" w:type="dxa"/>
        <w:jc w:val="left"/>
        <w:tblInd w:w="118" w:type="dxa"/>
        <w:tblLayout w:type="fixed"/>
        <w:tblCellMar>
          <w:top w:w="0" w:type="dxa"/>
          <w:left w:w="108" w:type="dxa"/>
          <w:bottom w:w="0" w:type="dxa"/>
          <w:right w:w="108" w:type="dxa"/>
        </w:tblCellMar>
        <w:tblLook w:val="04a0" w:noHBand="0" w:noVBand="1" w:firstColumn="1" w:lastRow="0" w:lastColumn="0" w:firstRow="1"/>
      </w:tblPr>
      <w:tblGrid>
        <w:gridCol w:w="858"/>
        <w:gridCol w:w="3604"/>
        <w:gridCol w:w="3100"/>
        <w:gridCol w:w="2452"/>
      </w:tblGrid>
      <w:tr>
        <w:trPr/>
        <w:tc>
          <w:tcPr>
            <w:tcW w:w="858" w:type="dxa"/>
            <w:tcBorders/>
            <w:vAlign w:val="center"/>
          </w:tcPr>
          <w:p>
            <w:pPr>
              <w:pStyle w:val="BodyText"/>
              <w:widowControl w:val="false"/>
              <w:tabs>
                <w:tab w:val="clear" w:pos="720"/>
                <w:tab w:val="left" w:pos="626" w:leader="none"/>
              </w:tabs>
              <w:spacing w:before="0" w:after="0"/>
              <w:ind w:hanging="0" w:right="-96"/>
              <w:rPr>
                <w:rFonts w:ascii="Arial" w:hAnsi="Arial" w:cs="Arial"/>
                <w:sz w:val="24"/>
                <w:szCs w:val="24"/>
              </w:rPr>
            </w:pPr>
            <w:r>
              <w:rPr>
                <w:rFonts w:eastAsia="Arial" w:cs="Arial" w:ascii="Arial" w:hAnsi="Arial"/>
                <w:kern w:val="0"/>
                <w:sz w:val="24"/>
                <w:szCs w:val="24"/>
                <w:lang w:eastAsia="en-US" w:bidi="ar-SA"/>
              </w:rPr>
              <w:t xml:space="preserve">№ </w:t>
            </w:r>
            <w:r>
              <w:rPr>
                <w:rFonts w:eastAsia="Arial" w:cs="Arial" w:ascii="Arial" w:hAnsi="Arial"/>
                <w:kern w:val="0"/>
                <w:sz w:val="24"/>
                <w:szCs w:val="24"/>
                <w:lang w:eastAsia="en-US" w:bidi="ar-SA"/>
              </w:rPr>
              <w:t>п/п</w:t>
            </w:r>
          </w:p>
        </w:tc>
        <w:tc>
          <w:tcPr>
            <w:tcW w:w="3604" w:type="dxa"/>
            <w:tcBorders/>
            <w:vAlign w:val="center"/>
          </w:tcPr>
          <w:p>
            <w:pPr>
              <w:pStyle w:val="BodyText"/>
              <w:widowControl w:val="false"/>
              <w:tabs>
                <w:tab w:val="clear" w:pos="720"/>
                <w:tab w:val="left" w:pos="618" w:leader="none"/>
              </w:tabs>
              <w:spacing w:before="0" w:after="0"/>
              <w:ind w:hanging="0" w:right="-51"/>
              <w:jc w:val="center"/>
              <w:rPr>
                <w:rFonts w:ascii="Arial" w:hAnsi="Arial" w:cs="Arial"/>
                <w:sz w:val="24"/>
                <w:szCs w:val="24"/>
              </w:rPr>
            </w:pPr>
            <w:r>
              <w:rPr>
                <w:rFonts w:eastAsia="Arial" w:cs="Arial" w:ascii="Arial" w:hAnsi="Arial"/>
                <w:kern w:val="0"/>
                <w:sz w:val="24"/>
                <w:szCs w:val="24"/>
                <w:lang w:eastAsia="en-US" w:bidi="ar-SA"/>
              </w:rPr>
              <w:t>Наименование котельной</w:t>
            </w:r>
          </w:p>
        </w:tc>
        <w:tc>
          <w:tcPr>
            <w:tcW w:w="3100" w:type="dxa"/>
            <w:tcBorders/>
            <w:vAlign w:val="center"/>
          </w:tcPr>
          <w:p>
            <w:pPr>
              <w:pStyle w:val="BodyText"/>
              <w:widowControl w:val="false"/>
              <w:tabs>
                <w:tab w:val="clear" w:pos="720"/>
                <w:tab w:val="left" w:pos="618" w:leader="none"/>
              </w:tabs>
              <w:spacing w:before="0" w:after="0"/>
              <w:ind w:hanging="0" w:right="-80"/>
              <w:jc w:val="center"/>
              <w:rPr>
                <w:rFonts w:ascii="Arial" w:hAnsi="Arial" w:cs="Arial"/>
                <w:sz w:val="24"/>
                <w:szCs w:val="24"/>
              </w:rPr>
            </w:pPr>
            <w:r>
              <w:rPr>
                <w:rFonts w:eastAsia="Arial" w:cs="Arial" w:ascii="Arial" w:hAnsi="Arial"/>
                <w:kern w:val="0"/>
                <w:sz w:val="24"/>
                <w:szCs w:val="24"/>
                <w:lang w:eastAsia="en-US" w:bidi="ar-SA"/>
              </w:rPr>
              <w:t>Температурный график</w:t>
            </w:r>
          </w:p>
        </w:tc>
        <w:tc>
          <w:tcPr>
            <w:tcW w:w="2452" w:type="dxa"/>
            <w:tcBorders/>
            <w:vAlign w:val="center"/>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Способ регулирования</w:t>
            </w:r>
          </w:p>
        </w:tc>
      </w:tr>
      <w:tr>
        <w:trPr/>
        <w:tc>
          <w:tcPr>
            <w:tcW w:w="858" w:type="dxa"/>
            <w:tcBorders/>
          </w:tcPr>
          <w:p>
            <w:pPr>
              <w:pStyle w:val="BodyText"/>
              <w:widowControl w:val="false"/>
              <w:tabs>
                <w:tab w:val="clear" w:pos="720"/>
                <w:tab w:val="left" w:pos="618" w:leader="none"/>
              </w:tabs>
              <w:spacing w:before="0" w:after="0"/>
              <w:ind w:hanging="0" w:right="-96"/>
              <w:rPr>
                <w:rFonts w:ascii="Arial" w:hAnsi="Arial" w:cs="Arial"/>
                <w:sz w:val="24"/>
                <w:szCs w:val="24"/>
              </w:rPr>
            </w:pPr>
            <w:r>
              <w:rPr>
                <w:rFonts w:eastAsia="Arial" w:cs="Arial" w:ascii="Arial" w:hAnsi="Arial"/>
                <w:kern w:val="0"/>
                <w:sz w:val="24"/>
                <w:szCs w:val="24"/>
                <w:lang w:eastAsia="en-US" w:bidi="ar-SA"/>
              </w:rPr>
              <w:t>1</w:t>
            </w:r>
          </w:p>
        </w:tc>
        <w:tc>
          <w:tcPr>
            <w:tcW w:w="3604" w:type="dxa"/>
            <w:tcBorders/>
          </w:tcPr>
          <w:p>
            <w:pPr>
              <w:pStyle w:val="BodyText"/>
              <w:widowControl w:val="false"/>
              <w:tabs>
                <w:tab w:val="clear" w:pos="720"/>
                <w:tab w:val="left" w:pos="618" w:leader="none"/>
              </w:tabs>
              <w:spacing w:before="0" w:after="0"/>
              <w:ind w:hanging="0" w:right="-51"/>
              <w:jc w:val="left"/>
              <w:rPr>
                <w:rFonts w:ascii="Arial" w:hAnsi="Arial" w:cs="Arial"/>
                <w:sz w:val="24"/>
                <w:szCs w:val="24"/>
              </w:rPr>
            </w:pPr>
            <w:r>
              <w:rPr>
                <w:rFonts w:eastAsia="Arial" w:cs="Arial" w:ascii="Arial" w:hAnsi="Arial"/>
                <w:kern w:val="0"/>
                <w:sz w:val="24"/>
                <w:szCs w:val="24"/>
                <w:lang w:eastAsia="en-US" w:bidi="ar-SA"/>
              </w:rPr>
              <w:t>Котельная «Гармония»</w:t>
            </w:r>
          </w:p>
        </w:tc>
        <w:tc>
          <w:tcPr>
            <w:tcW w:w="3100" w:type="dxa"/>
            <w:tcBorders/>
          </w:tcPr>
          <w:p>
            <w:pPr>
              <w:pStyle w:val="BodyText"/>
              <w:widowControl w:val="false"/>
              <w:tabs>
                <w:tab w:val="clear" w:pos="720"/>
                <w:tab w:val="left" w:pos="618" w:leader="none"/>
              </w:tabs>
              <w:spacing w:before="0" w:after="0"/>
              <w:ind w:hanging="0" w:right="-80"/>
              <w:jc w:val="center"/>
              <w:rPr>
                <w:rFonts w:ascii="Arial" w:hAnsi="Arial" w:cs="Arial"/>
                <w:sz w:val="24"/>
                <w:szCs w:val="24"/>
              </w:rPr>
            </w:pPr>
            <w:r>
              <w:rPr>
                <w:rFonts w:eastAsia="Arial" w:cs="Arial" w:ascii="Arial" w:hAnsi="Arial"/>
                <w:kern w:val="0"/>
                <w:sz w:val="24"/>
                <w:szCs w:val="24"/>
                <w:lang w:eastAsia="en-US" w:bidi="ar-SA"/>
              </w:rPr>
              <w:t>95/70</w:t>
            </w:r>
          </w:p>
        </w:tc>
        <w:tc>
          <w:tcPr>
            <w:tcW w:w="2452"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858" w:type="dxa"/>
            <w:tcBorders/>
          </w:tcPr>
          <w:p>
            <w:pPr>
              <w:pStyle w:val="BodyText"/>
              <w:widowControl w:val="false"/>
              <w:tabs>
                <w:tab w:val="clear" w:pos="720"/>
                <w:tab w:val="left" w:pos="618" w:leader="none"/>
              </w:tabs>
              <w:spacing w:before="0" w:after="0"/>
              <w:ind w:hanging="0" w:right="-96"/>
              <w:rPr>
                <w:rFonts w:ascii="Arial" w:hAnsi="Arial" w:cs="Arial"/>
                <w:sz w:val="24"/>
                <w:szCs w:val="24"/>
              </w:rPr>
            </w:pPr>
            <w:r>
              <w:rPr>
                <w:rFonts w:eastAsia="Arial" w:cs="Arial" w:ascii="Arial" w:hAnsi="Arial"/>
                <w:kern w:val="0"/>
                <w:sz w:val="24"/>
                <w:szCs w:val="24"/>
                <w:lang w:eastAsia="en-US" w:bidi="ar-SA"/>
              </w:rPr>
              <w:t>2</w:t>
            </w:r>
          </w:p>
        </w:tc>
        <w:tc>
          <w:tcPr>
            <w:tcW w:w="3604" w:type="dxa"/>
            <w:tcBorders/>
          </w:tcPr>
          <w:p>
            <w:pPr>
              <w:pStyle w:val="BodyText"/>
              <w:widowControl w:val="false"/>
              <w:tabs>
                <w:tab w:val="clear" w:pos="720"/>
                <w:tab w:val="left" w:pos="618" w:leader="none"/>
              </w:tabs>
              <w:spacing w:before="0" w:after="0"/>
              <w:ind w:hanging="0" w:right="-51"/>
              <w:jc w:val="left"/>
              <w:rPr>
                <w:rFonts w:ascii="Arial" w:hAnsi="Arial" w:cs="Arial"/>
                <w:sz w:val="24"/>
                <w:szCs w:val="24"/>
              </w:rPr>
            </w:pPr>
            <w:r>
              <w:rPr>
                <w:rFonts w:eastAsia="Arial" w:cs="Arial" w:ascii="Arial" w:hAnsi="Arial"/>
                <w:kern w:val="0"/>
                <w:sz w:val="24"/>
                <w:szCs w:val="24"/>
                <w:lang w:eastAsia="en-US" w:bidi="ar-SA"/>
              </w:rPr>
              <w:t>Котельная ДЮСШ «ОЛИМП»</w:t>
            </w:r>
          </w:p>
        </w:tc>
        <w:tc>
          <w:tcPr>
            <w:tcW w:w="3100" w:type="dxa"/>
            <w:tcBorders/>
          </w:tcPr>
          <w:p>
            <w:pPr>
              <w:pStyle w:val="BodyText"/>
              <w:widowControl w:val="false"/>
              <w:tabs>
                <w:tab w:val="clear" w:pos="720"/>
                <w:tab w:val="left" w:pos="618" w:leader="none"/>
              </w:tabs>
              <w:spacing w:before="0" w:after="0"/>
              <w:ind w:hanging="0" w:right="-80"/>
              <w:jc w:val="center"/>
              <w:rPr>
                <w:rFonts w:ascii="Arial" w:hAnsi="Arial" w:cs="Arial"/>
                <w:sz w:val="24"/>
                <w:szCs w:val="24"/>
              </w:rPr>
            </w:pPr>
            <w:r>
              <w:rPr>
                <w:rFonts w:eastAsia="Arial" w:cs="Arial" w:ascii="Arial" w:hAnsi="Arial"/>
                <w:kern w:val="0"/>
                <w:sz w:val="24"/>
                <w:szCs w:val="24"/>
                <w:lang w:eastAsia="en-US" w:bidi="ar-SA"/>
              </w:rPr>
              <w:t>95/70</w:t>
            </w:r>
          </w:p>
        </w:tc>
        <w:tc>
          <w:tcPr>
            <w:tcW w:w="2452"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rHeight w:val="547" w:hRule="atLeast"/>
        </w:trPr>
        <w:tc>
          <w:tcPr>
            <w:tcW w:w="858" w:type="dxa"/>
            <w:tcBorders/>
          </w:tcPr>
          <w:p>
            <w:pPr>
              <w:pStyle w:val="BodyText"/>
              <w:widowControl w:val="false"/>
              <w:tabs>
                <w:tab w:val="clear" w:pos="720"/>
                <w:tab w:val="left" w:pos="618" w:leader="none"/>
              </w:tabs>
              <w:spacing w:before="0" w:after="0"/>
              <w:ind w:hanging="0" w:right="-96"/>
              <w:rPr>
                <w:rFonts w:ascii="Arial" w:hAnsi="Arial" w:cs="Arial"/>
                <w:sz w:val="24"/>
                <w:szCs w:val="24"/>
              </w:rPr>
            </w:pPr>
            <w:r>
              <w:rPr>
                <w:rFonts w:eastAsia="Arial" w:cs="Arial" w:ascii="Arial" w:hAnsi="Arial"/>
                <w:kern w:val="0"/>
                <w:sz w:val="24"/>
                <w:szCs w:val="24"/>
                <w:lang w:eastAsia="en-US" w:bidi="ar-SA"/>
              </w:rPr>
              <w:t>3</w:t>
            </w:r>
          </w:p>
        </w:tc>
        <w:tc>
          <w:tcPr>
            <w:tcW w:w="3604" w:type="dxa"/>
            <w:tcBorders/>
          </w:tcPr>
          <w:p>
            <w:pPr>
              <w:pStyle w:val="BodyText"/>
              <w:widowControl w:val="false"/>
              <w:tabs>
                <w:tab w:val="clear" w:pos="720"/>
                <w:tab w:val="left" w:pos="618" w:leader="none"/>
              </w:tabs>
              <w:spacing w:before="0" w:after="0"/>
              <w:ind w:hanging="0" w:right="-51"/>
              <w:jc w:val="left"/>
              <w:rPr>
                <w:rFonts w:ascii="Arial" w:hAnsi="Arial" w:cs="Arial"/>
                <w:sz w:val="24"/>
                <w:szCs w:val="24"/>
              </w:rPr>
            </w:pPr>
            <w:r>
              <w:rPr>
                <w:rFonts w:eastAsia="Arial" w:cs="Arial" w:ascii="Arial" w:hAnsi="Arial"/>
                <w:kern w:val="0"/>
                <w:sz w:val="24"/>
                <w:szCs w:val="24"/>
                <w:lang w:eastAsia="en-US" w:bidi="ar-SA"/>
              </w:rPr>
              <w:t>Котельная Уруссинской ЦРБ</w:t>
            </w:r>
          </w:p>
        </w:tc>
        <w:tc>
          <w:tcPr>
            <w:tcW w:w="3100" w:type="dxa"/>
            <w:tcBorders/>
          </w:tcPr>
          <w:p>
            <w:pPr>
              <w:pStyle w:val="BodyText"/>
              <w:widowControl w:val="false"/>
              <w:tabs>
                <w:tab w:val="clear" w:pos="720"/>
                <w:tab w:val="left" w:pos="618" w:leader="none"/>
              </w:tabs>
              <w:spacing w:before="0" w:after="0"/>
              <w:ind w:hanging="0" w:right="-80"/>
              <w:jc w:val="center"/>
              <w:rPr>
                <w:rFonts w:ascii="Arial" w:hAnsi="Arial" w:cs="Arial"/>
                <w:sz w:val="24"/>
                <w:szCs w:val="24"/>
              </w:rPr>
            </w:pPr>
            <w:r>
              <w:rPr>
                <w:rFonts w:eastAsia="Arial" w:cs="Arial" w:ascii="Arial" w:hAnsi="Arial"/>
                <w:kern w:val="0"/>
                <w:sz w:val="24"/>
                <w:szCs w:val="24"/>
                <w:lang w:eastAsia="en-US" w:bidi="ar-SA"/>
              </w:rPr>
              <w:t>95/70</w:t>
            </w:r>
          </w:p>
        </w:tc>
        <w:tc>
          <w:tcPr>
            <w:tcW w:w="2452"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858" w:type="dxa"/>
            <w:tcBorders/>
          </w:tcPr>
          <w:p>
            <w:pPr>
              <w:pStyle w:val="BodyText"/>
              <w:widowControl w:val="false"/>
              <w:tabs>
                <w:tab w:val="clear" w:pos="720"/>
                <w:tab w:val="left" w:pos="618" w:leader="none"/>
              </w:tabs>
              <w:spacing w:before="0" w:after="0"/>
              <w:ind w:hanging="0" w:right="-96"/>
              <w:rPr>
                <w:rFonts w:ascii="Arial" w:hAnsi="Arial" w:cs="Arial"/>
                <w:sz w:val="24"/>
                <w:szCs w:val="24"/>
              </w:rPr>
            </w:pPr>
            <w:r>
              <w:rPr>
                <w:rFonts w:eastAsia="Arial" w:cs="Arial" w:ascii="Arial" w:hAnsi="Arial"/>
                <w:kern w:val="0"/>
                <w:sz w:val="24"/>
                <w:szCs w:val="24"/>
                <w:lang w:eastAsia="en-US" w:bidi="ar-SA"/>
              </w:rPr>
              <w:t>4</w:t>
            </w:r>
          </w:p>
        </w:tc>
        <w:tc>
          <w:tcPr>
            <w:tcW w:w="3604" w:type="dxa"/>
            <w:tcBorders/>
          </w:tcPr>
          <w:p>
            <w:pPr>
              <w:pStyle w:val="BodyText"/>
              <w:widowControl w:val="false"/>
              <w:tabs>
                <w:tab w:val="clear" w:pos="720"/>
                <w:tab w:val="left" w:pos="618" w:leader="none"/>
              </w:tabs>
              <w:spacing w:before="0" w:after="0"/>
              <w:ind w:hanging="0" w:right="-51"/>
              <w:jc w:val="left"/>
              <w:rPr>
                <w:rFonts w:ascii="Arial" w:hAnsi="Arial" w:cs="Arial"/>
                <w:sz w:val="24"/>
                <w:szCs w:val="24"/>
              </w:rPr>
            </w:pPr>
            <w:r>
              <w:rPr>
                <w:rFonts w:eastAsia="Arial" w:cs="Arial" w:ascii="Arial" w:hAnsi="Arial"/>
                <w:kern w:val="0"/>
                <w:sz w:val="24"/>
                <w:szCs w:val="24"/>
                <w:lang w:eastAsia="en-US" w:bidi="ar-SA"/>
              </w:rPr>
              <w:t>Котельная НОШ №1</w:t>
            </w:r>
          </w:p>
        </w:tc>
        <w:tc>
          <w:tcPr>
            <w:tcW w:w="3100" w:type="dxa"/>
            <w:tcBorders/>
          </w:tcPr>
          <w:p>
            <w:pPr>
              <w:pStyle w:val="BodyText"/>
              <w:widowControl w:val="false"/>
              <w:tabs>
                <w:tab w:val="clear" w:pos="720"/>
                <w:tab w:val="left" w:pos="618" w:leader="none"/>
              </w:tabs>
              <w:spacing w:before="0" w:after="0"/>
              <w:ind w:hanging="0" w:right="-80"/>
              <w:jc w:val="center"/>
              <w:rPr>
                <w:rFonts w:ascii="Arial" w:hAnsi="Arial" w:cs="Arial"/>
                <w:sz w:val="24"/>
                <w:szCs w:val="24"/>
              </w:rPr>
            </w:pPr>
            <w:r>
              <w:rPr>
                <w:rFonts w:eastAsia="Arial" w:cs="Arial" w:ascii="Arial" w:hAnsi="Arial"/>
                <w:kern w:val="0"/>
                <w:sz w:val="24"/>
                <w:szCs w:val="24"/>
                <w:lang w:eastAsia="en-US" w:bidi="ar-SA"/>
              </w:rPr>
              <w:t>95/70</w:t>
            </w:r>
          </w:p>
        </w:tc>
        <w:tc>
          <w:tcPr>
            <w:tcW w:w="2452"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858" w:type="dxa"/>
            <w:tcBorders/>
          </w:tcPr>
          <w:p>
            <w:pPr>
              <w:pStyle w:val="BodyText"/>
              <w:widowControl w:val="false"/>
              <w:tabs>
                <w:tab w:val="clear" w:pos="720"/>
                <w:tab w:val="left" w:pos="618" w:leader="none"/>
              </w:tabs>
              <w:spacing w:before="0" w:after="0"/>
              <w:ind w:hanging="0" w:right="-96"/>
              <w:rPr>
                <w:rFonts w:ascii="Arial" w:hAnsi="Arial" w:cs="Arial"/>
                <w:sz w:val="24"/>
                <w:szCs w:val="24"/>
              </w:rPr>
            </w:pPr>
            <w:r>
              <w:rPr>
                <w:rFonts w:eastAsia="Arial" w:cs="Arial" w:ascii="Arial" w:hAnsi="Arial"/>
                <w:kern w:val="0"/>
                <w:sz w:val="24"/>
                <w:szCs w:val="24"/>
                <w:lang w:eastAsia="en-US" w:bidi="ar-SA"/>
              </w:rPr>
              <w:t>5</w:t>
            </w:r>
          </w:p>
        </w:tc>
        <w:tc>
          <w:tcPr>
            <w:tcW w:w="3604" w:type="dxa"/>
            <w:tcBorders/>
          </w:tcPr>
          <w:p>
            <w:pPr>
              <w:pStyle w:val="BodyText"/>
              <w:widowControl w:val="false"/>
              <w:tabs>
                <w:tab w:val="clear" w:pos="720"/>
                <w:tab w:val="left" w:pos="618" w:leader="none"/>
              </w:tabs>
              <w:spacing w:before="0" w:after="0"/>
              <w:ind w:hanging="0" w:right="-51"/>
              <w:jc w:val="left"/>
              <w:rPr>
                <w:rFonts w:ascii="Arial" w:hAnsi="Arial" w:cs="Arial"/>
                <w:sz w:val="24"/>
                <w:szCs w:val="24"/>
              </w:rPr>
            </w:pPr>
            <w:r>
              <w:rPr>
                <w:rFonts w:eastAsia="Arial" w:cs="Arial" w:ascii="Arial" w:hAnsi="Arial"/>
                <w:kern w:val="0"/>
                <w:sz w:val="24"/>
                <w:szCs w:val="24"/>
                <w:lang w:eastAsia="en-US" w:bidi="ar-SA"/>
              </w:rPr>
              <w:t>Котельная ООШ №2</w:t>
            </w:r>
          </w:p>
        </w:tc>
        <w:tc>
          <w:tcPr>
            <w:tcW w:w="3100" w:type="dxa"/>
            <w:tcBorders/>
          </w:tcPr>
          <w:p>
            <w:pPr>
              <w:pStyle w:val="BodyText"/>
              <w:widowControl w:val="false"/>
              <w:tabs>
                <w:tab w:val="clear" w:pos="720"/>
                <w:tab w:val="left" w:pos="618" w:leader="none"/>
              </w:tabs>
              <w:spacing w:before="0" w:after="0"/>
              <w:ind w:hanging="0" w:right="-80"/>
              <w:jc w:val="center"/>
              <w:rPr>
                <w:rFonts w:ascii="Arial" w:hAnsi="Arial" w:cs="Arial"/>
                <w:sz w:val="24"/>
                <w:szCs w:val="24"/>
              </w:rPr>
            </w:pPr>
            <w:r>
              <w:rPr>
                <w:rFonts w:eastAsia="Arial" w:cs="Arial" w:ascii="Arial" w:hAnsi="Arial"/>
                <w:kern w:val="0"/>
                <w:sz w:val="24"/>
                <w:szCs w:val="24"/>
                <w:lang w:eastAsia="en-US" w:bidi="ar-SA"/>
              </w:rPr>
              <w:t>95/70</w:t>
            </w:r>
          </w:p>
        </w:tc>
        <w:tc>
          <w:tcPr>
            <w:tcW w:w="2452"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858" w:type="dxa"/>
            <w:tcBorders/>
          </w:tcPr>
          <w:p>
            <w:pPr>
              <w:pStyle w:val="BodyText"/>
              <w:widowControl w:val="false"/>
              <w:tabs>
                <w:tab w:val="clear" w:pos="720"/>
                <w:tab w:val="left" w:pos="618" w:leader="none"/>
              </w:tabs>
              <w:spacing w:before="0" w:after="0"/>
              <w:ind w:hanging="0" w:right="-96"/>
              <w:rPr>
                <w:rFonts w:ascii="Arial" w:hAnsi="Arial" w:cs="Arial"/>
                <w:sz w:val="24"/>
                <w:szCs w:val="24"/>
              </w:rPr>
            </w:pPr>
            <w:r>
              <w:rPr>
                <w:rFonts w:eastAsia="Arial" w:cs="Arial" w:ascii="Arial" w:hAnsi="Arial"/>
                <w:kern w:val="0"/>
                <w:sz w:val="24"/>
                <w:szCs w:val="24"/>
                <w:lang w:eastAsia="en-US" w:bidi="ar-SA"/>
              </w:rPr>
              <w:t>6</w:t>
            </w:r>
          </w:p>
        </w:tc>
        <w:tc>
          <w:tcPr>
            <w:tcW w:w="3604" w:type="dxa"/>
            <w:tcBorders/>
          </w:tcPr>
          <w:p>
            <w:pPr>
              <w:pStyle w:val="BodyText"/>
              <w:widowControl w:val="false"/>
              <w:tabs>
                <w:tab w:val="clear" w:pos="720"/>
                <w:tab w:val="left" w:pos="618" w:leader="none"/>
              </w:tabs>
              <w:spacing w:before="0" w:after="0"/>
              <w:ind w:hanging="0" w:right="-51"/>
              <w:jc w:val="left"/>
              <w:rPr>
                <w:rFonts w:ascii="Arial" w:hAnsi="Arial" w:cs="Arial"/>
                <w:sz w:val="24"/>
                <w:szCs w:val="24"/>
              </w:rPr>
            </w:pPr>
            <w:r>
              <w:rPr>
                <w:rFonts w:eastAsia="Arial" w:cs="Arial" w:ascii="Arial" w:hAnsi="Arial"/>
                <w:kern w:val="0"/>
                <w:sz w:val="24"/>
                <w:szCs w:val="24"/>
                <w:lang w:eastAsia="en-US" w:bidi="ar-SA"/>
              </w:rPr>
              <w:t>Котельная СОШ №3</w:t>
            </w:r>
          </w:p>
        </w:tc>
        <w:tc>
          <w:tcPr>
            <w:tcW w:w="3100" w:type="dxa"/>
            <w:tcBorders/>
          </w:tcPr>
          <w:p>
            <w:pPr>
              <w:pStyle w:val="BodyText"/>
              <w:widowControl w:val="false"/>
              <w:tabs>
                <w:tab w:val="clear" w:pos="720"/>
                <w:tab w:val="left" w:pos="618" w:leader="none"/>
              </w:tabs>
              <w:spacing w:before="0" w:after="0"/>
              <w:ind w:hanging="0" w:right="-80"/>
              <w:jc w:val="center"/>
              <w:rPr>
                <w:rFonts w:ascii="Arial" w:hAnsi="Arial" w:cs="Arial"/>
                <w:sz w:val="24"/>
                <w:szCs w:val="24"/>
              </w:rPr>
            </w:pPr>
            <w:r>
              <w:rPr>
                <w:rFonts w:eastAsia="Arial" w:cs="Arial" w:ascii="Arial" w:hAnsi="Arial"/>
                <w:kern w:val="0"/>
                <w:sz w:val="24"/>
                <w:szCs w:val="24"/>
                <w:lang w:eastAsia="en-US" w:bidi="ar-SA"/>
              </w:rPr>
              <w:t>95/70</w:t>
            </w:r>
          </w:p>
        </w:tc>
        <w:tc>
          <w:tcPr>
            <w:tcW w:w="2452"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858" w:type="dxa"/>
            <w:tcBorders/>
          </w:tcPr>
          <w:p>
            <w:pPr>
              <w:pStyle w:val="BodyText"/>
              <w:widowControl w:val="false"/>
              <w:tabs>
                <w:tab w:val="clear" w:pos="720"/>
                <w:tab w:val="left" w:pos="618" w:leader="none"/>
              </w:tabs>
              <w:spacing w:before="0" w:after="0"/>
              <w:ind w:hanging="0" w:right="-96"/>
              <w:rPr>
                <w:rFonts w:ascii="Arial" w:hAnsi="Arial" w:cs="Arial"/>
                <w:sz w:val="24"/>
                <w:szCs w:val="24"/>
              </w:rPr>
            </w:pPr>
            <w:r>
              <w:rPr>
                <w:rFonts w:eastAsia="Arial" w:cs="Arial" w:ascii="Arial" w:hAnsi="Arial"/>
                <w:kern w:val="0"/>
                <w:sz w:val="24"/>
                <w:szCs w:val="24"/>
                <w:lang w:eastAsia="en-US" w:bidi="ar-SA"/>
              </w:rPr>
              <w:t>7</w:t>
            </w:r>
          </w:p>
        </w:tc>
        <w:tc>
          <w:tcPr>
            <w:tcW w:w="3604" w:type="dxa"/>
            <w:tcBorders/>
          </w:tcPr>
          <w:p>
            <w:pPr>
              <w:pStyle w:val="BodyText"/>
              <w:widowControl w:val="false"/>
              <w:tabs>
                <w:tab w:val="clear" w:pos="720"/>
                <w:tab w:val="left" w:pos="618" w:leader="none"/>
              </w:tabs>
              <w:spacing w:before="0" w:after="0"/>
              <w:ind w:hanging="0" w:right="-51"/>
              <w:jc w:val="left"/>
              <w:rPr>
                <w:rFonts w:ascii="Arial" w:hAnsi="Arial" w:cs="Arial"/>
                <w:sz w:val="24"/>
                <w:szCs w:val="24"/>
              </w:rPr>
            </w:pPr>
            <w:r>
              <w:rPr>
                <w:rFonts w:eastAsia="Arial" w:cs="Arial" w:ascii="Arial" w:hAnsi="Arial"/>
                <w:kern w:val="0"/>
                <w:sz w:val="24"/>
                <w:szCs w:val="24"/>
                <w:lang w:eastAsia="en-US" w:bidi="ar-SA"/>
              </w:rPr>
              <w:t>Котельная ЦДТ</w:t>
            </w:r>
          </w:p>
        </w:tc>
        <w:tc>
          <w:tcPr>
            <w:tcW w:w="3100" w:type="dxa"/>
            <w:tcBorders/>
          </w:tcPr>
          <w:p>
            <w:pPr>
              <w:pStyle w:val="BodyText"/>
              <w:widowControl w:val="false"/>
              <w:tabs>
                <w:tab w:val="clear" w:pos="720"/>
                <w:tab w:val="left" w:pos="618" w:leader="none"/>
              </w:tabs>
              <w:spacing w:before="0" w:after="0"/>
              <w:ind w:hanging="0" w:right="-80"/>
              <w:jc w:val="center"/>
              <w:rPr>
                <w:rFonts w:ascii="Arial" w:hAnsi="Arial" w:cs="Arial"/>
                <w:sz w:val="24"/>
                <w:szCs w:val="24"/>
              </w:rPr>
            </w:pPr>
            <w:r>
              <w:rPr>
                <w:rFonts w:eastAsia="Arial" w:cs="Arial" w:ascii="Arial" w:hAnsi="Arial"/>
                <w:kern w:val="0"/>
                <w:sz w:val="24"/>
                <w:szCs w:val="24"/>
                <w:lang w:eastAsia="en-US" w:bidi="ar-SA"/>
              </w:rPr>
              <w:t>95/70</w:t>
            </w:r>
          </w:p>
        </w:tc>
        <w:tc>
          <w:tcPr>
            <w:tcW w:w="2452"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858" w:type="dxa"/>
            <w:tcBorders/>
          </w:tcPr>
          <w:p>
            <w:pPr>
              <w:pStyle w:val="BodyText"/>
              <w:widowControl w:val="false"/>
              <w:tabs>
                <w:tab w:val="clear" w:pos="720"/>
                <w:tab w:val="left" w:pos="618" w:leader="none"/>
              </w:tabs>
              <w:spacing w:before="0" w:after="0"/>
              <w:ind w:hanging="0" w:right="-96"/>
              <w:rPr>
                <w:rFonts w:ascii="Arial" w:hAnsi="Arial" w:cs="Arial"/>
                <w:sz w:val="24"/>
                <w:szCs w:val="24"/>
              </w:rPr>
            </w:pPr>
            <w:r>
              <w:rPr>
                <w:rFonts w:eastAsia="Arial" w:cs="Arial" w:ascii="Arial" w:hAnsi="Arial"/>
                <w:kern w:val="0"/>
                <w:sz w:val="24"/>
                <w:szCs w:val="24"/>
                <w:lang w:eastAsia="en-US" w:bidi="ar-SA"/>
              </w:rPr>
              <w:t>8</w:t>
            </w:r>
          </w:p>
        </w:tc>
        <w:tc>
          <w:tcPr>
            <w:tcW w:w="3604" w:type="dxa"/>
            <w:tcBorders/>
          </w:tcPr>
          <w:p>
            <w:pPr>
              <w:pStyle w:val="BodyText"/>
              <w:widowControl w:val="false"/>
              <w:tabs>
                <w:tab w:val="clear" w:pos="720"/>
                <w:tab w:val="left" w:pos="618" w:leader="none"/>
              </w:tabs>
              <w:spacing w:before="0" w:after="0"/>
              <w:ind w:hanging="0" w:right="-51"/>
              <w:jc w:val="left"/>
              <w:rPr>
                <w:rFonts w:ascii="Arial" w:hAnsi="Arial" w:cs="Arial"/>
                <w:sz w:val="24"/>
                <w:szCs w:val="24"/>
              </w:rPr>
            </w:pPr>
            <w:r>
              <w:rPr>
                <w:rFonts w:eastAsia="Arial" w:cs="Arial" w:ascii="Arial" w:hAnsi="Arial"/>
                <w:kern w:val="0"/>
                <w:sz w:val="24"/>
                <w:szCs w:val="24"/>
                <w:lang w:eastAsia="en-US" w:bidi="ar-SA"/>
              </w:rPr>
              <w:t>Котельная МБДОУ «Детский сад №1»- МБДОУ «Детский сад №3»</w:t>
            </w:r>
          </w:p>
        </w:tc>
        <w:tc>
          <w:tcPr>
            <w:tcW w:w="3100" w:type="dxa"/>
            <w:tcBorders/>
          </w:tcPr>
          <w:p>
            <w:pPr>
              <w:pStyle w:val="BodyText"/>
              <w:widowControl w:val="false"/>
              <w:tabs>
                <w:tab w:val="clear" w:pos="720"/>
                <w:tab w:val="left" w:pos="618" w:leader="none"/>
              </w:tabs>
              <w:spacing w:before="0" w:after="0"/>
              <w:ind w:hanging="0" w:right="-80"/>
              <w:jc w:val="center"/>
              <w:rPr>
                <w:rFonts w:ascii="Arial" w:hAnsi="Arial" w:cs="Arial"/>
                <w:sz w:val="24"/>
                <w:szCs w:val="24"/>
              </w:rPr>
            </w:pPr>
            <w:r>
              <w:rPr>
                <w:rFonts w:eastAsia="Arial" w:cs="Arial" w:ascii="Arial" w:hAnsi="Arial"/>
                <w:kern w:val="0"/>
                <w:sz w:val="24"/>
                <w:szCs w:val="24"/>
                <w:lang w:eastAsia="en-US" w:bidi="ar-SA"/>
              </w:rPr>
              <w:t>95/70</w:t>
            </w:r>
          </w:p>
        </w:tc>
        <w:tc>
          <w:tcPr>
            <w:tcW w:w="2452"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858" w:type="dxa"/>
            <w:tcBorders/>
          </w:tcPr>
          <w:p>
            <w:pPr>
              <w:pStyle w:val="BodyText"/>
              <w:widowControl w:val="false"/>
              <w:tabs>
                <w:tab w:val="clear" w:pos="720"/>
                <w:tab w:val="left" w:pos="618" w:leader="none"/>
              </w:tabs>
              <w:spacing w:before="0" w:after="0"/>
              <w:ind w:hanging="0" w:right="-96"/>
              <w:rPr>
                <w:rFonts w:ascii="Arial" w:hAnsi="Arial" w:cs="Arial"/>
                <w:sz w:val="24"/>
                <w:szCs w:val="24"/>
              </w:rPr>
            </w:pPr>
            <w:r>
              <w:rPr>
                <w:rFonts w:eastAsia="Arial" w:cs="Arial" w:ascii="Arial" w:hAnsi="Arial"/>
                <w:kern w:val="0"/>
                <w:sz w:val="24"/>
                <w:szCs w:val="24"/>
                <w:lang w:eastAsia="en-US" w:bidi="ar-SA"/>
              </w:rPr>
              <w:t>9</w:t>
            </w:r>
          </w:p>
        </w:tc>
        <w:tc>
          <w:tcPr>
            <w:tcW w:w="3604" w:type="dxa"/>
            <w:tcBorders/>
          </w:tcPr>
          <w:p>
            <w:pPr>
              <w:pStyle w:val="BodyText"/>
              <w:widowControl w:val="false"/>
              <w:tabs>
                <w:tab w:val="clear" w:pos="720"/>
                <w:tab w:val="left" w:pos="618" w:leader="none"/>
              </w:tabs>
              <w:spacing w:before="0" w:after="0"/>
              <w:ind w:hanging="0" w:right="-51"/>
              <w:jc w:val="left"/>
              <w:rPr>
                <w:rFonts w:ascii="Arial" w:hAnsi="Arial" w:cs="Arial"/>
                <w:sz w:val="24"/>
                <w:szCs w:val="24"/>
              </w:rPr>
            </w:pPr>
            <w:r>
              <w:rPr>
                <w:rFonts w:eastAsia="Arial" w:cs="Arial" w:ascii="Arial" w:hAnsi="Arial"/>
                <w:kern w:val="0"/>
                <w:sz w:val="24"/>
                <w:szCs w:val="24"/>
                <w:lang w:eastAsia="en-US" w:bidi="ar-SA"/>
              </w:rPr>
              <w:t>Котельная МБДОУ «Детский сад №2»</w:t>
            </w:r>
          </w:p>
        </w:tc>
        <w:tc>
          <w:tcPr>
            <w:tcW w:w="3100" w:type="dxa"/>
            <w:tcBorders/>
          </w:tcPr>
          <w:p>
            <w:pPr>
              <w:pStyle w:val="BodyText"/>
              <w:widowControl w:val="false"/>
              <w:tabs>
                <w:tab w:val="clear" w:pos="720"/>
                <w:tab w:val="left" w:pos="618" w:leader="none"/>
              </w:tabs>
              <w:spacing w:before="0" w:after="0"/>
              <w:ind w:hanging="0" w:right="-80"/>
              <w:jc w:val="center"/>
              <w:rPr>
                <w:rFonts w:ascii="Arial" w:hAnsi="Arial" w:cs="Arial"/>
                <w:sz w:val="24"/>
                <w:szCs w:val="24"/>
              </w:rPr>
            </w:pPr>
            <w:r>
              <w:rPr>
                <w:rFonts w:eastAsia="Arial" w:cs="Arial" w:ascii="Arial" w:hAnsi="Arial"/>
                <w:kern w:val="0"/>
                <w:sz w:val="24"/>
                <w:szCs w:val="24"/>
                <w:lang w:eastAsia="en-US" w:bidi="ar-SA"/>
              </w:rPr>
              <w:t>95/70</w:t>
            </w:r>
          </w:p>
        </w:tc>
        <w:tc>
          <w:tcPr>
            <w:tcW w:w="2452"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858" w:type="dxa"/>
            <w:tcBorders/>
          </w:tcPr>
          <w:p>
            <w:pPr>
              <w:pStyle w:val="BodyText"/>
              <w:widowControl w:val="false"/>
              <w:tabs>
                <w:tab w:val="clear" w:pos="720"/>
                <w:tab w:val="left" w:pos="618" w:leader="none"/>
              </w:tabs>
              <w:spacing w:before="0" w:after="0"/>
              <w:ind w:hanging="0" w:right="-96"/>
              <w:rPr>
                <w:rFonts w:ascii="Arial" w:hAnsi="Arial" w:cs="Arial"/>
                <w:sz w:val="24"/>
                <w:szCs w:val="24"/>
              </w:rPr>
            </w:pPr>
            <w:r>
              <w:rPr>
                <w:rFonts w:eastAsia="Arial" w:cs="Arial" w:ascii="Arial" w:hAnsi="Arial"/>
                <w:kern w:val="0"/>
                <w:sz w:val="24"/>
                <w:szCs w:val="24"/>
                <w:lang w:eastAsia="en-US" w:bidi="ar-SA"/>
              </w:rPr>
              <w:t>10</w:t>
            </w:r>
          </w:p>
        </w:tc>
        <w:tc>
          <w:tcPr>
            <w:tcW w:w="3604" w:type="dxa"/>
            <w:tcBorders/>
          </w:tcPr>
          <w:p>
            <w:pPr>
              <w:pStyle w:val="BodyText"/>
              <w:widowControl w:val="false"/>
              <w:tabs>
                <w:tab w:val="clear" w:pos="720"/>
                <w:tab w:val="left" w:pos="618" w:leader="none"/>
              </w:tabs>
              <w:spacing w:before="0" w:after="0"/>
              <w:ind w:hanging="0" w:right="-51"/>
              <w:jc w:val="left"/>
              <w:rPr>
                <w:rFonts w:ascii="Arial" w:hAnsi="Arial" w:cs="Arial"/>
                <w:sz w:val="24"/>
                <w:szCs w:val="24"/>
              </w:rPr>
            </w:pPr>
            <w:r>
              <w:rPr>
                <w:rFonts w:eastAsia="Arial" w:cs="Arial" w:ascii="Arial" w:hAnsi="Arial"/>
                <w:kern w:val="0"/>
                <w:sz w:val="24"/>
                <w:szCs w:val="24"/>
                <w:lang w:eastAsia="en-US" w:bidi="ar-SA"/>
              </w:rPr>
              <w:t>Котельная рынок пгт.Уруссу</w:t>
            </w:r>
          </w:p>
        </w:tc>
        <w:tc>
          <w:tcPr>
            <w:tcW w:w="3100" w:type="dxa"/>
            <w:tcBorders/>
          </w:tcPr>
          <w:p>
            <w:pPr>
              <w:pStyle w:val="BodyText"/>
              <w:widowControl w:val="false"/>
              <w:tabs>
                <w:tab w:val="clear" w:pos="720"/>
                <w:tab w:val="left" w:pos="618" w:leader="none"/>
              </w:tabs>
              <w:spacing w:before="0" w:after="0"/>
              <w:ind w:hanging="0" w:right="-80"/>
              <w:jc w:val="center"/>
              <w:rPr>
                <w:rFonts w:ascii="Arial" w:hAnsi="Arial" w:cs="Arial"/>
                <w:sz w:val="24"/>
                <w:szCs w:val="24"/>
              </w:rPr>
            </w:pPr>
            <w:r>
              <w:rPr>
                <w:rFonts w:eastAsia="Arial" w:cs="Arial" w:ascii="Arial" w:hAnsi="Arial"/>
                <w:kern w:val="0"/>
                <w:sz w:val="24"/>
                <w:szCs w:val="24"/>
                <w:lang w:eastAsia="en-US" w:bidi="ar-SA"/>
              </w:rPr>
              <w:t>95/70</w:t>
            </w:r>
          </w:p>
        </w:tc>
        <w:tc>
          <w:tcPr>
            <w:tcW w:w="2452"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858" w:type="dxa"/>
            <w:tcBorders/>
          </w:tcPr>
          <w:p>
            <w:pPr>
              <w:pStyle w:val="BodyText"/>
              <w:widowControl w:val="false"/>
              <w:tabs>
                <w:tab w:val="clear" w:pos="720"/>
                <w:tab w:val="left" w:pos="618" w:leader="none"/>
              </w:tabs>
              <w:spacing w:before="0" w:after="0"/>
              <w:ind w:hanging="0" w:right="-96"/>
              <w:rPr>
                <w:rFonts w:ascii="Arial" w:hAnsi="Arial" w:cs="Arial"/>
                <w:sz w:val="24"/>
                <w:szCs w:val="24"/>
              </w:rPr>
            </w:pPr>
            <w:r>
              <w:rPr>
                <w:rFonts w:eastAsia="Arial" w:cs="Arial" w:ascii="Arial" w:hAnsi="Arial"/>
                <w:kern w:val="0"/>
                <w:sz w:val="24"/>
                <w:szCs w:val="24"/>
                <w:lang w:eastAsia="en-US" w:bidi="ar-SA"/>
              </w:rPr>
              <w:t>11</w:t>
            </w:r>
          </w:p>
        </w:tc>
        <w:tc>
          <w:tcPr>
            <w:tcW w:w="3604" w:type="dxa"/>
            <w:tcBorders/>
          </w:tcPr>
          <w:p>
            <w:pPr>
              <w:pStyle w:val="BodyText"/>
              <w:widowControl w:val="false"/>
              <w:tabs>
                <w:tab w:val="clear" w:pos="720"/>
                <w:tab w:val="left" w:pos="618" w:leader="none"/>
              </w:tabs>
              <w:spacing w:before="0" w:after="0"/>
              <w:ind w:hanging="0" w:right="-51"/>
              <w:jc w:val="left"/>
              <w:rPr>
                <w:rFonts w:ascii="Arial" w:hAnsi="Arial" w:cs="Arial"/>
                <w:sz w:val="24"/>
                <w:szCs w:val="24"/>
              </w:rPr>
            </w:pPr>
            <w:r>
              <w:rPr>
                <w:rFonts w:eastAsia="Arial" w:cs="Arial" w:ascii="Arial" w:hAnsi="Arial"/>
                <w:kern w:val="0"/>
                <w:sz w:val="24"/>
                <w:szCs w:val="24"/>
                <w:lang w:eastAsia="en-US" w:bidi="ar-SA"/>
              </w:rPr>
              <w:t>Котельная МБДОУ «Детский сад №4»</w:t>
            </w:r>
          </w:p>
        </w:tc>
        <w:tc>
          <w:tcPr>
            <w:tcW w:w="3100" w:type="dxa"/>
            <w:tcBorders/>
          </w:tcPr>
          <w:p>
            <w:pPr>
              <w:pStyle w:val="BodyText"/>
              <w:widowControl w:val="false"/>
              <w:tabs>
                <w:tab w:val="clear" w:pos="720"/>
                <w:tab w:val="left" w:pos="618" w:leader="none"/>
              </w:tabs>
              <w:spacing w:before="0" w:after="0"/>
              <w:ind w:hanging="0" w:right="-80"/>
              <w:jc w:val="center"/>
              <w:rPr>
                <w:rFonts w:ascii="Arial" w:hAnsi="Arial" w:cs="Arial"/>
                <w:sz w:val="24"/>
                <w:szCs w:val="24"/>
              </w:rPr>
            </w:pPr>
            <w:r>
              <w:rPr>
                <w:rFonts w:eastAsia="Arial" w:cs="Arial" w:ascii="Arial" w:hAnsi="Arial"/>
                <w:kern w:val="0"/>
                <w:sz w:val="24"/>
                <w:szCs w:val="24"/>
                <w:lang w:eastAsia="en-US" w:bidi="ar-SA"/>
              </w:rPr>
              <w:t>95/70</w:t>
            </w:r>
          </w:p>
        </w:tc>
        <w:tc>
          <w:tcPr>
            <w:tcW w:w="2452"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858" w:type="dxa"/>
            <w:tcBorders/>
          </w:tcPr>
          <w:p>
            <w:pPr>
              <w:pStyle w:val="BodyText"/>
              <w:widowControl w:val="false"/>
              <w:tabs>
                <w:tab w:val="clear" w:pos="720"/>
                <w:tab w:val="left" w:pos="618" w:leader="none"/>
              </w:tabs>
              <w:spacing w:before="0" w:after="0"/>
              <w:ind w:hanging="0" w:right="-96"/>
              <w:rPr>
                <w:rFonts w:ascii="Arial" w:hAnsi="Arial" w:cs="Arial"/>
                <w:sz w:val="24"/>
                <w:szCs w:val="24"/>
              </w:rPr>
            </w:pPr>
            <w:r>
              <w:rPr>
                <w:rFonts w:eastAsia="Arial" w:cs="Arial" w:ascii="Arial" w:hAnsi="Arial"/>
                <w:kern w:val="0"/>
                <w:sz w:val="24"/>
                <w:szCs w:val="24"/>
                <w:lang w:eastAsia="en-US" w:bidi="ar-SA"/>
              </w:rPr>
              <w:t>12</w:t>
            </w:r>
          </w:p>
        </w:tc>
        <w:tc>
          <w:tcPr>
            <w:tcW w:w="3604" w:type="dxa"/>
            <w:tcBorders/>
          </w:tcPr>
          <w:p>
            <w:pPr>
              <w:pStyle w:val="BodyText"/>
              <w:widowControl w:val="false"/>
              <w:tabs>
                <w:tab w:val="clear" w:pos="720"/>
                <w:tab w:val="left" w:pos="618" w:leader="none"/>
              </w:tabs>
              <w:spacing w:before="0" w:after="0"/>
              <w:ind w:hanging="0" w:right="-51"/>
              <w:jc w:val="left"/>
              <w:rPr>
                <w:rFonts w:ascii="Arial" w:hAnsi="Arial" w:cs="Arial"/>
                <w:sz w:val="24"/>
                <w:szCs w:val="24"/>
              </w:rPr>
            </w:pPr>
            <w:r>
              <w:rPr>
                <w:rFonts w:eastAsia="Arial" w:cs="Arial" w:ascii="Arial" w:hAnsi="Arial"/>
                <w:kern w:val="0"/>
                <w:sz w:val="24"/>
                <w:szCs w:val="24"/>
                <w:lang w:eastAsia="en-US" w:bidi="ar-SA"/>
              </w:rPr>
              <w:t>Котельная МБДОУ «Детский сад №5»</w:t>
            </w:r>
          </w:p>
        </w:tc>
        <w:tc>
          <w:tcPr>
            <w:tcW w:w="3100" w:type="dxa"/>
            <w:tcBorders/>
          </w:tcPr>
          <w:p>
            <w:pPr>
              <w:pStyle w:val="BodyText"/>
              <w:widowControl w:val="false"/>
              <w:tabs>
                <w:tab w:val="clear" w:pos="720"/>
                <w:tab w:val="left" w:pos="618" w:leader="none"/>
              </w:tabs>
              <w:spacing w:before="0" w:after="0"/>
              <w:ind w:hanging="0" w:right="-80"/>
              <w:jc w:val="center"/>
              <w:rPr>
                <w:rFonts w:ascii="Arial" w:hAnsi="Arial" w:cs="Arial"/>
                <w:sz w:val="24"/>
                <w:szCs w:val="24"/>
              </w:rPr>
            </w:pPr>
            <w:r>
              <w:rPr>
                <w:rFonts w:eastAsia="Arial" w:cs="Arial" w:ascii="Arial" w:hAnsi="Arial"/>
                <w:kern w:val="0"/>
                <w:sz w:val="24"/>
                <w:szCs w:val="24"/>
                <w:lang w:eastAsia="en-US" w:bidi="ar-SA"/>
              </w:rPr>
              <w:t>95/70</w:t>
            </w:r>
          </w:p>
        </w:tc>
        <w:tc>
          <w:tcPr>
            <w:tcW w:w="2452"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858" w:type="dxa"/>
            <w:tcBorders/>
          </w:tcPr>
          <w:p>
            <w:pPr>
              <w:pStyle w:val="BodyText"/>
              <w:widowControl w:val="false"/>
              <w:tabs>
                <w:tab w:val="clear" w:pos="720"/>
                <w:tab w:val="left" w:pos="618" w:leader="none"/>
              </w:tabs>
              <w:spacing w:before="0" w:after="0"/>
              <w:ind w:hanging="0" w:right="-96"/>
              <w:rPr>
                <w:rFonts w:ascii="Arial" w:hAnsi="Arial" w:cs="Arial"/>
                <w:sz w:val="24"/>
                <w:szCs w:val="24"/>
              </w:rPr>
            </w:pPr>
            <w:r>
              <w:rPr>
                <w:rFonts w:eastAsia="Arial" w:cs="Arial" w:ascii="Arial" w:hAnsi="Arial"/>
                <w:kern w:val="0"/>
                <w:sz w:val="24"/>
                <w:szCs w:val="24"/>
                <w:lang w:eastAsia="en-US" w:bidi="ar-SA"/>
              </w:rPr>
              <w:t>13</w:t>
            </w:r>
          </w:p>
        </w:tc>
        <w:tc>
          <w:tcPr>
            <w:tcW w:w="3604" w:type="dxa"/>
            <w:tcBorders/>
          </w:tcPr>
          <w:p>
            <w:pPr>
              <w:pStyle w:val="BodyText"/>
              <w:widowControl w:val="false"/>
              <w:tabs>
                <w:tab w:val="clear" w:pos="720"/>
                <w:tab w:val="left" w:pos="618" w:leader="none"/>
              </w:tabs>
              <w:spacing w:before="0" w:after="0"/>
              <w:ind w:hanging="0" w:right="-51"/>
              <w:jc w:val="left"/>
              <w:rPr>
                <w:rFonts w:ascii="Arial" w:hAnsi="Arial" w:cs="Arial"/>
                <w:sz w:val="24"/>
                <w:szCs w:val="24"/>
              </w:rPr>
            </w:pPr>
            <w:r>
              <w:rPr>
                <w:rFonts w:eastAsia="Arial" w:cs="Arial" w:ascii="Arial" w:hAnsi="Arial"/>
                <w:kern w:val="0"/>
                <w:sz w:val="24"/>
                <w:szCs w:val="24"/>
                <w:lang w:eastAsia="en-US" w:bidi="ar-SA"/>
              </w:rPr>
              <w:t>Котельная МБДОУ «Детский сад №6»</w:t>
            </w:r>
          </w:p>
        </w:tc>
        <w:tc>
          <w:tcPr>
            <w:tcW w:w="3100" w:type="dxa"/>
            <w:tcBorders/>
          </w:tcPr>
          <w:p>
            <w:pPr>
              <w:pStyle w:val="BodyText"/>
              <w:widowControl w:val="false"/>
              <w:tabs>
                <w:tab w:val="clear" w:pos="720"/>
                <w:tab w:val="left" w:pos="618" w:leader="none"/>
              </w:tabs>
              <w:spacing w:before="0" w:after="0"/>
              <w:ind w:hanging="0" w:right="-80"/>
              <w:jc w:val="center"/>
              <w:rPr>
                <w:rFonts w:ascii="Arial" w:hAnsi="Arial" w:cs="Arial"/>
                <w:sz w:val="24"/>
                <w:szCs w:val="24"/>
              </w:rPr>
            </w:pPr>
            <w:r>
              <w:rPr>
                <w:rFonts w:eastAsia="Arial" w:cs="Arial" w:ascii="Arial" w:hAnsi="Arial"/>
                <w:kern w:val="0"/>
                <w:sz w:val="24"/>
                <w:szCs w:val="24"/>
                <w:lang w:eastAsia="en-US" w:bidi="ar-SA"/>
              </w:rPr>
              <w:t>95/70</w:t>
            </w:r>
          </w:p>
        </w:tc>
        <w:tc>
          <w:tcPr>
            <w:tcW w:w="2452"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858" w:type="dxa"/>
            <w:tcBorders/>
          </w:tcPr>
          <w:p>
            <w:pPr>
              <w:pStyle w:val="BodyText"/>
              <w:widowControl w:val="false"/>
              <w:tabs>
                <w:tab w:val="clear" w:pos="720"/>
                <w:tab w:val="left" w:pos="618" w:leader="none"/>
              </w:tabs>
              <w:spacing w:before="0" w:after="0"/>
              <w:ind w:hanging="0" w:right="-96"/>
              <w:rPr>
                <w:rFonts w:ascii="Arial" w:hAnsi="Arial" w:cs="Arial"/>
                <w:sz w:val="24"/>
                <w:szCs w:val="24"/>
              </w:rPr>
            </w:pPr>
            <w:r>
              <w:rPr>
                <w:rFonts w:eastAsia="Arial" w:cs="Arial" w:ascii="Arial" w:hAnsi="Arial"/>
                <w:kern w:val="0"/>
                <w:sz w:val="24"/>
                <w:szCs w:val="24"/>
                <w:lang w:eastAsia="en-US" w:bidi="ar-SA"/>
              </w:rPr>
              <w:t>14</w:t>
            </w:r>
          </w:p>
        </w:tc>
        <w:tc>
          <w:tcPr>
            <w:tcW w:w="3604" w:type="dxa"/>
            <w:tcBorders/>
          </w:tcPr>
          <w:p>
            <w:pPr>
              <w:pStyle w:val="BodyText"/>
              <w:widowControl w:val="false"/>
              <w:tabs>
                <w:tab w:val="clear" w:pos="720"/>
                <w:tab w:val="left" w:pos="618" w:leader="none"/>
              </w:tabs>
              <w:spacing w:before="0" w:after="0"/>
              <w:ind w:hanging="0" w:right="-51"/>
              <w:jc w:val="left"/>
              <w:rPr>
                <w:rFonts w:ascii="Arial" w:hAnsi="Arial" w:cs="Arial"/>
                <w:sz w:val="24"/>
                <w:szCs w:val="24"/>
              </w:rPr>
            </w:pPr>
            <w:r>
              <w:rPr>
                <w:rFonts w:eastAsia="Arial" w:cs="Arial" w:ascii="Arial" w:hAnsi="Arial"/>
                <w:kern w:val="0"/>
                <w:sz w:val="24"/>
                <w:szCs w:val="24"/>
                <w:lang w:eastAsia="en-US" w:bidi="ar-SA"/>
              </w:rPr>
              <w:t>Котельная МБДОУ «Детский сад №7»</w:t>
            </w:r>
          </w:p>
        </w:tc>
        <w:tc>
          <w:tcPr>
            <w:tcW w:w="3100" w:type="dxa"/>
            <w:tcBorders/>
          </w:tcPr>
          <w:p>
            <w:pPr>
              <w:pStyle w:val="BodyText"/>
              <w:widowControl w:val="false"/>
              <w:tabs>
                <w:tab w:val="clear" w:pos="720"/>
                <w:tab w:val="left" w:pos="618" w:leader="none"/>
              </w:tabs>
              <w:spacing w:before="0" w:after="0"/>
              <w:ind w:hanging="0" w:right="-80"/>
              <w:jc w:val="center"/>
              <w:rPr>
                <w:rFonts w:ascii="Arial" w:hAnsi="Arial" w:cs="Arial"/>
                <w:sz w:val="24"/>
                <w:szCs w:val="24"/>
              </w:rPr>
            </w:pPr>
            <w:r>
              <w:rPr>
                <w:rFonts w:eastAsia="Arial" w:cs="Arial" w:ascii="Arial" w:hAnsi="Arial"/>
                <w:kern w:val="0"/>
                <w:sz w:val="24"/>
                <w:szCs w:val="24"/>
                <w:lang w:eastAsia="en-US" w:bidi="ar-SA"/>
              </w:rPr>
              <w:t>95/70</w:t>
            </w:r>
          </w:p>
        </w:tc>
        <w:tc>
          <w:tcPr>
            <w:tcW w:w="2452"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858" w:type="dxa"/>
            <w:tcBorders/>
          </w:tcPr>
          <w:p>
            <w:pPr>
              <w:pStyle w:val="BodyText"/>
              <w:widowControl w:val="false"/>
              <w:tabs>
                <w:tab w:val="clear" w:pos="720"/>
                <w:tab w:val="left" w:pos="618" w:leader="none"/>
              </w:tabs>
              <w:spacing w:before="0" w:after="0"/>
              <w:ind w:hanging="0" w:right="-96"/>
              <w:rPr>
                <w:rFonts w:ascii="Arial" w:hAnsi="Arial" w:cs="Arial"/>
                <w:sz w:val="24"/>
                <w:szCs w:val="24"/>
              </w:rPr>
            </w:pPr>
            <w:r>
              <w:rPr>
                <w:rFonts w:eastAsia="Arial" w:cs="Arial" w:ascii="Arial" w:hAnsi="Arial"/>
                <w:kern w:val="0"/>
                <w:sz w:val="24"/>
                <w:szCs w:val="24"/>
                <w:lang w:eastAsia="en-US" w:bidi="ar-SA"/>
              </w:rPr>
              <w:t>15</w:t>
            </w:r>
          </w:p>
        </w:tc>
        <w:tc>
          <w:tcPr>
            <w:tcW w:w="3604" w:type="dxa"/>
            <w:tcBorders/>
          </w:tcPr>
          <w:p>
            <w:pPr>
              <w:pStyle w:val="BodyText"/>
              <w:widowControl w:val="false"/>
              <w:tabs>
                <w:tab w:val="clear" w:pos="720"/>
                <w:tab w:val="left" w:pos="618" w:leader="none"/>
              </w:tabs>
              <w:spacing w:before="0" w:after="0"/>
              <w:ind w:hanging="0" w:right="-51"/>
              <w:jc w:val="left"/>
              <w:rPr>
                <w:rFonts w:ascii="Arial" w:hAnsi="Arial" w:cs="Arial"/>
                <w:sz w:val="24"/>
                <w:szCs w:val="24"/>
              </w:rPr>
            </w:pPr>
            <w:r>
              <w:rPr>
                <w:rFonts w:eastAsia="Arial" w:cs="Arial" w:ascii="Arial" w:hAnsi="Arial"/>
                <w:kern w:val="0"/>
                <w:sz w:val="24"/>
                <w:szCs w:val="24"/>
                <w:lang w:eastAsia="en-US" w:bidi="ar-SA"/>
              </w:rPr>
              <w:t>Котельная школы-интерната (ул.Пушкина, 56)</w:t>
            </w:r>
          </w:p>
        </w:tc>
        <w:tc>
          <w:tcPr>
            <w:tcW w:w="3100" w:type="dxa"/>
            <w:tcBorders/>
          </w:tcPr>
          <w:p>
            <w:pPr>
              <w:pStyle w:val="BodyText"/>
              <w:widowControl w:val="false"/>
              <w:tabs>
                <w:tab w:val="clear" w:pos="720"/>
                <w:tab w:val="left" w:pos="618" w:leader="none"/>
              </w:tabs>
              <w:spacing w:before="0" w:after="0"/>
              <w:ind w:hanging="0" w:right="-80"/>
              <w:jc w:val="center"/>
              <w:rPr>
                <w:rFonts w:ascii="Arial" w:hAnsi="Arial" w:cs="Arial"/>
                <w:sz w:val="24"/>
                <w:szCs w:val="24"/>
              </w:rPr>
            </w:pPr>
            <w:r>
              <w:rPr>
                <w:rFonts w:eastAsia="Arial" w:cs="Arial" w:ascii="Arial" w:hAnsi="Arial"/>
                <w:kern w:val="0"/>
                <w:sz w:val="24"/>
                <w:szCs w:val="24"/>
                <w:lang w:eastAsia="en-US" w:bidi="ar-SA"/>
              </w:rPr>
              <w:t>95/70</w:t>
            </w:r>
          </w:p>
        </w:tc>
        <w:tc>
          <w:tcPr>
            <w:tcW w:w="2452"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858" w:type="dxa"/>
            <w:tcBorders/>
          </w:tcPr>
          <w:p>
            <w:pPr>
              <w:pStyle w:val="BodyText"/>
              <w:widowControl w:val="false"/>
              <w:tabs>
                <w:tab w:val="clear" w:pos="720"/>
                <w:tab w:val="left" w:pos="618" w:leader="none"/>
              </w:tabs>
              <w:spacing w:before="0" w:after="0"/>
              <w:ind w:hanging="0" w:right="-96"/>
              <w:rPr>
                <w:rFonts w:ascii="Arial" w:hAnsi="Arial" w:cs="Arial"/>
                <w:sz w:val="24"/>
                <w:szCs w:val="24"/>
              </w:rPr>
            </w:pPr>
            <w:r>
              <w:rPr>
                <w:rFonts w:eastAsia="Arial" w:cs="Arial" w:ascii="Arial" w:hAnsi="Arial"/>
                <w:kern w:val="0"/>
                <w:sz w:val="24"/>
                <w:szCs w:val="24"/>
                <w:lang w:eastAsia="en-US" w:bidi="ar-SA"/>
              </w:rPr>
              <w:t>16</w:t>
            </w:r>
          </w:p>
        </w:tc>
        <w:tc>
          <w:tcPr>
            <w:tcW w:w="3604" w:type="dxa"/>
            <w:tcBorders/>
          </w:tcPr>
          <w:p>
            <w:pPr>
              <w:pStyle w:val="BodyText"/>
              <w:widowControl w:val="false"/>
              <w:tabs>
                <w:tab w:val="clear" w:pos="720"/>
                <w:tab w:val="left" w:pos="618" w:leader="none"/>
              </w:tabs>
              <w:spacing w:before="0" w:after="0"/>
              <w:ind w:hanging="0" w:right="-51"/>
              <w:jc w:val="left"/>
              <w:rPr>
                <w:rFonts w:ascii="Arial" w:hAnsi="Arial" w:cs="Arial"/>
                <w:sz w:val="24"/>
                <w:szCs w:val="24"/>
              </w:rPr>
            </w:pPr>
            <w:r>
              <w:rPr>
                <w:rFonts w:eastAsia="Arial" w:cs="Arial" w:ascii="Arial" w:hAnsi="Arial"/>
                <w:kern w:val="0"/>
                <w:sz w:val="24"/>
                <w:szCs w:val="24"/>
                <w:lang w:eastAsia="en-US" w:bidi="ar-SA"/>
              </w:rPr>
              <w:t>Котельная школы-интерната (ул.Уруссинская, 74)</w:t>
            </w:r>
          </w:p>
        </w:tc>
        <w:tc>
          <w:tcPr>
            <w:tcW w:w="3100" w:type="dxa"/>
            <w:tcBorders/>
          </w:tcPr>
          <w:p>
            <w:pPr>
              <w:pStyle w:val="BodyText"/>
              <w:widowControl w:val="false"/>
              <w:tabs>
                <w:tab w:val="clear" w:pos="720"/>
                <w:tab w:val="left" w:pos="618" w:leader="none"/>
              </w:tabs>
              <w:spacing w:before="0" w:after="0"/>
              <w:ind w:hanging="0" w:right="-80"/>
              <w:jc w:val="center"/>
              <w:rPr>
                <w:rFonts w:ascii="Arial" w:hAnsi="Arial" w:cs="Arial"/>
                <w:sz w:val="24"/>
                <w:szCs w:val="24"/>
              </w:rPr>
            </w:pPr>
            <w:r>
              <w:rPr>
                <w:rFonts w:eastAsia="Arial" w:cs="Arial" w:ascii="Arial" w:hAnsi="Arial"/>
                <w:kern w:val="0"/>
                <w:sz w:val="24"/>
                <w:szCs w:val="24"/>
                <w:lang w:eastAsia="en-US" w:bidi="ar-SA"/>
              </w:rPr>
              <w:t>95/70</w:t>
            </w:r>
          </w:p>
        </w:tc>
        <w:tc>
          <w:tcPr>
            <w:tcW w:w="2452"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858" w:type="dxa"/>
            <w:tcBorders/>
          </w:tcPr>
          <w:p>
            <w:pPr>
              <w:pStyle w:val="BodyText"/>
              <w:widowControl w:val="false"/>
              <w:tabs>
                <w:tab w:val="clear" w:pos="720"/>
                <w:tab w:val="left" w:pos="618" w:leader="none"/>
              </w:tabs>
              <w:spacing w:before="0" w:after="0"/>
              <w:ind w:hanging="0" w:right="-96"/>
              <w:rPr>
                <w:rFonts w:ascii="Arial" w:hAnsi="Arial" w:cs="Arial"/>
                <w:sz w:val="24"/>
                <w:szCs w:val="24"/>
              </w:rPr>
            </w:pPr>
            <w:r>
              <w:rPr>
                <w:rFonts w:eastAsia="Arial" w:cs="Arial" w:ascii="Arial" w:hAnsi="Arial"/>
                <w:kern w:val="0"/>
                <w:sz w:val="24"/>
                <w:szCs w:val="24"/>
                <w:lang w:eastAsia="en-US" w:bidi="ar-SA"/>
              </w:rPr>
              <w:t>17</w:t>
            </w:r>
          </w:p>
        </w:tc>
        <w:tc>
          <w:tcPr>
            <w:tcW w:w="3604" w:type="dxa"/>
            <w:tcBorders/>
          </w:tcPr>
          <w:p>
            <w:pPr>
              <w:pStyle w:val="BodyText"/>
              <w:widowControl w:val="false"/>
              <w:tabs>
                <w:tab w:val="clear" w:pos="720"/>
                <w:tab w:val="left" w:pos="618" w:leader="none"/>
              </w:tabs>
              <w:spacing w:before="0" w:after="0"/>
              <w:ind w:hanging="0" w:right="-51"/>
              <w:jc w:val="left"/>
              <w:rPr>
                <w:rFonts w:ascii="Arial" w:hAnsi="Arial" w:cs="Arial"/>
                <w:sz w:val="24"/>
                <w:szCs w:val="24"/>
              </w:rPr>
            </w:pPr>
            <w:r>
              <w:rPr>
                <w:rFonts w:eastAsia="Arial" w:cs="Arial" w:ascii="Arial" w:hAnsi="Arial"/>
                <w:kern w:val="0"/>
                <w:sz w:val="24"/>
                <w:szCs w:val="24"/>
                <w:lang w:eastAsia="en-US" w:bidi="ar-SA"/>
              </w:rPr>
              <w:t>Котельная РДК</w:t>
            </w:r>
          </w:p>
        </w:tc>
        <w:tc>
          <w:tcPr>
            <w:tcW w:w="3100" w:type="dxa"/>
            <w:tcBorders/>
          </w:tcPr>
          <w:p>
            <w:pPr>
              <w:pStyle w:val="BodyText"/>
              <w:widowControl w:val="false"/>
              <w:tabs>
                <w:tab w:val="clear" w:pos="720"/>
                <w:tab w:val="left" w:pos="618" w:leader="none"/>
              </w:tabs>
              <w:spacing w:before="0" w:after="0"/>
              <w:ind w:hanging="0" w:right="-80"/>
              <w:jc w:val="center"/>
              <w:rPr>
                <w:rFonts w:ascii="Arial" w:hAnsi="Arial" w:cs="Arial"/>
                <w:sz w:val="24"/>
                <w:szCs w:val="24"/>
              </w:rPr>
            </w:pPr>
            <w:r>
              <w:rPr>
                <w:rFonts w:eastAsia="Arial" w:cs="Arial" w:ascii="Arial" w:hAnsi="Arial"/>
                <w:kern w:val="0"/>
                <w:sz w:val="24"/>
                <w:szCs w:val="24"/>
                <w:lang w:eastAsia="en-US" w:bidi="ar-SA"/>
              </w:rPr>
              <w:t>95/70</w:t>
            </w:r>
          </w:p>
        </w:tc>
        <w:tc>
          <w:tcPr>
            <w:tcW w:w="2452"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858" w:type="dxa"/>
            <w:tcBorders/>
          </w:tcPr>
          <w:p>
            <w:pPr>
              <w:pStyle w:val="BodyText"/>
              <w:widowControl w:val="false"/>
              <w:tabs>
                <w:tab w:val="clear" w:pos="720"/>
                <w:tab w:val="left" w:pos="618" w:leader="none"/>
              </w:tabs>
              <w:spacing w:before="0" w:after="0"/>
              <w:ind w:hanging="0" w:right="-96"/>
              <w:rPr>
                <w:rFonts w:ascii="Arial" w:hAnsi="Arial" w:cs="Arial"/>
                <w:sz w:val="24"/>
                <w:szCs w:val="24"/>
              </w:rPr>
            </w:pPr>
            <w:r>
              <w:rPr>
                <w:rFonts w:eastAsia="Arial" w:cs="Arial" w:ascii="Arial" w:hAnsi="Arial"/>
                <w:kern w:val="0"/>
                <w:sz w:val="24"/>
                <w:szCs w:val="24"/>
                <w:lang w:eastAsia="en-US" w:bidi="ar-SA"/>
              </w:rPr>
              <w:t>18</w:t>
            </w:r>
          </w:p>
        </w:tc>
        <w:tc>
          <w:tcPr>
            <w:tcW w:w="3604" w:type="dxa"/>
            <w:tcBorders/>
          </w:tcPr>
          <w:p>
            <w:pPr>
              <w:pStyle w:val="BodyText"/>
              <w:widowControl w:val="false"/>
              <w:tabs>
                <w:tab w:val="clear" w:pos="720"/>
                <w:tab w:val="left" w:pos="618" w:leader="none"/>
              </w:tabs>
              <w:spacing w:before="0" w:after="0"/>
              <w:ind w:hanging="0" w:right="-51"/>
              <w:jc w:val="left"/>
              <w:rPr>
                <w:rFonts w:ascii="Arial" w:hAnsi="Arial" w:cs="Arial"/>
                <w:sz w:val="24"/>
                <w:szCs w:val="24"/>
              </w:rPr>
            </w:pPr>
            <w:r>
              <w:rPr>
                <w:rFonts w:eastAsia="Arial" w:cs="Arial" w:ascii="Arial" w:hAnsi="Arial"/>
                <w:kern w:val="0"/>
                <w:sz w:val="24"/>
                <w:szCs w:val="24"/>
                <w:lang w:eastAsia="en-US" w:bidi="ar-SA"/>
              </w:rPr>
              <w:t>Котельная Исполкома Ютазинского муниципального района</w:t>
            </w:r>
          </w:p>
        </w:tc>
        <w:tc>
          <w:tcPr>
            <w:tcW w:w="3100" w:type="dxa"/>
            <w:tcBorders/>
          </w:tcPr>
          <w:p>
            <w:pPr>
              <w:pStyle w:val="BodyText"/>
              <w:widowControl w:val="false"/>
              <w:tabs>
                <w:tab w:val="clear" w:pos="720"/>
                <w:tab w:val="left" w:pos="618" w:leader="none"/>
              </w:tabs>
              <w:spacing w:before="0" w:after="0"/>
              <w:ind w:hanging="0" w:right="-80"/>
              <w:jc w:val="center"/>
              <w:rPr>
                <w:rFonts w:ascii="Arial" w:hAnsi="Arial" w:cs="Arial"/>
                <w:sz w:val="24"/>
                <w:szCs w:val="24"/>
              </w:rPr>
            </w:pPr>
            <w:r>
              <w:rPr>
                <w:rFonts w:eastAsia="Arial" w:cs="Arial" w:ascii="Arial" w:hAnsi="Arial"/>
                <w:kern w:val="0"/>
                <w:sz w:val="24"/>
                <w:szCs w:val="24"/>
                <w:lang w:eastAsia="en-US" w:bidi="ar-SA"/>
              </w:rPr>
              <w:t>95/70</w:t>
            </w:r>
          </w:p>
        </w:tc>
        <w:tc>
          <w:tcPr>
            <w:tcW w:w="2452"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858" w:type="dxa"/>
            <w:tcBorders/>
          </w:tcPr>
          <w:p>
            <w:pPr>
              <w:pStyle w:val="BodyText"/>
              <w:widowControl w:val="false"/>
              <w:tabs>
                <w:tab w:val="clear" w:pos="720"/>
                <w:tab w:val="left" w:pos="618" w:leader="none"/>
              </w:tabs>
              <w:spacing w:before="0" w:after="0"/>
              <w:ind w:hanging="0" w:right="-96"/>
              <w:rPr>
                <w:rFonts w:ascii="Arial" w:hAnsi="Arial" w:cs="Arial"/>
                <w:sz w:val="24"/>
                <w:szCs w:val="24"/>
              </w:rPr>
            </w:pPr>
            <w:r>
              <w:rPr>
                <w:rFonts w:eastAsia="Arial" w:cs="Arial" w:ascii="Arial" w:hAnsi="Arial"/>
                <w:kern w:val="0"/>
                <w:sz w:val="24"/>
                <w:szCs w:val="24"/>
                <w:lang w:eastAsia="en-US" w:bidi="ar-SA"/>
              </w:rPr>
              <w:t>19</w:t>
            </w:r>
          </w:p>
        </w:tc>
        <w:tc>
          <w:tcPr>
            <w:tcW w:w="3604" w:type="dxa"/>
            <w:tcBorders/>
          </w:tcPr>
          <w:p>
            <w:pPr>
              <w:pStyle w:val="BodyText"/>
              <w:widowControl w:val="false"/>
              <w:tabs>
                <w:tab w:val="clear" w:pos="720"/>
                <w:tab w:val="left" w:pos="618" w:leader="none"/>
              </w:tabs>
              <w:spacing w:before="0" w:after="0"/>
              <w:ind w:hanging="0" w:right="-51"/>
              <w:jc w:val="left"/>
              <w:rPr>
                <w:rFonts w:ascii="Arial" w:hAnsi="Arial" w:cs="Arial"/>
                <w:sz w:val="24"/>
                <w:szCs w:val="24"/>
              </w:rPr>
            </w:pPr>
            <w:r>
              <w:rPr>
                <w:rFonts w:eastAsia="Arial" w:cs="Arial" w:ascii="Arial" w:hAnsi="Arial"/>
                <w:kern w:val="0"/>
                <w:sz w:val="24"/>
                <w:szCs w:val="24"/>
                <w:lang w:eastAsia="en-US" w:bidi="ar-SA"/>
              </w:rPr>
              <w:t>Котельная ФГКУ «11 отряд» ФПС по РТ</w:t>
            </w:r>
          </w:p>
        </w:tc>
        <w:tc>
          <w:tcPr>
            <w:tcW w:w="3100" w:type="dxa"/>
            <w:tcBorders/>
          </w:tcPr>
          <w:p>
            <w:pPr>
              <w:pStyle w:val="BodyText"/>
              <w:widowControl w:val="false"/>
              <w:tabs>
                <w:tab w:val="clear" w:pos="720"/>
                <w:tab w:val="left" w:pos="618" w:leader="none"/>
              </w:tabs>
              <w:spacing w:before="0" w:after="0"/>
              <w:ind w:hanging="0" w:right="-80"/>
              <w:jc w:val="center"/>
              <w:rPr>
                <w:rFonts w:ascii="Arial" w:hAnsi="Arial" w:cs="Arial"/>
                <w:sz w:val="24"/>
                <w:szCs w:val="24"/>
              </w:rPr>
            </w:pPr>
            <w:r>
              <w:rPr>
                <w:rFonts w:eastAsia="Arial" w:cs="Arial" w:ascii="Arial" w:hAnsi="Arial"/>
                <w:kern w:val="0"/>
                <w:sz w:val="24"/>
                <w:szCs w:val="24"/>
                <w:lang w:eastAsia="en-US" w:bidi="ar-SA"/>
              </w:rPr>
              <w:t>95/70</w:t>
            </w:r>
          </w:p>
        </w:tc>
        <w:tc>
          <w:tcPr>
            <w:tcW w:w="2452"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858" w:type="dxa"/>
            <w:tcBorders/>
          </w:tcPr>
          <w:p>
            <w:pPr>
              <w:pStyle w:val="BodyText"/>
              <w:widowControl w:val="false"/>
              <w:tabs>
                <w:tab w:val="clear" w:pos="720"/>
                <w:tab w:val="left" w:pos="618" w:leader="none"/>
              </w:tabs>
              <w:spacing w:before="0" w:after="0"/>
              <w:ind w:hanging="0" w:right="-96"/>
              <w:rPr>
                <w:rFonts w:ascii="Arial" w:hAnsi="Arial" w:cs="Arial"/>
                <w:sz w:val="24"/>
                <w:szCs w:val="24"/>
              </w:rPr>
            </w:pPr>
            <w:r>
              <w:rPr>
                <w:rFonts w:eastAsia="Arial" w:cs="Arial" w:ascii="Arial" w:hAnsi="Arial"/>
                <w:kern w:val="0"/>
                <w:sz w:val="24"/>
                <w:szCs w:val="24"/>
                <w:lang w:eastAsia="en-US" w:bidi="ar-SA"/>
              </w:rPr>
              <w:t>20</w:t>
            </w:r>
          </w:p>
        </w:tc>
        <w:tc>
          <w:tcPr>
            <w:tcW w:w="3604" w:type="dxa"/>
            <w:tcBorders/>
          </w:tcPr>
          <w:p>
            <w:pPr>
              <w:pStyle w:val="BodyText"/>
              <w:widowControl w:val="false"/>
              <w:tabs>
                <w:tab w:val="clear" w:pos="720"/>
                <w:tab w:val="left" w:pos="618" w:leader="none"/>
              </w:tabs>
              <w:spacing w:before="0" w:after="0"/>
              <w:ind w:hanging="0" w:right="-51"/>
              <w:jc w:val="left"/>
              <w:rPr>
                <w:rFonts w:ascii="Arial" w:hAnsi="Arial" w:cs="Arial"/>
                <w:sz w:val="24"/>
                <w:szCs w:val="24"/>
              </w:rPr>
            </w:pPr>
            <w:r>
              <w:rPr>
                <w:rFonts w:eastAsia="Arial" w:cs="Arial" w:ascii="Arial" w:hAnsi="Arial"/>
                <w:kern w:val="0"/>
                <w:sz w:val="24"/>
                <w:szCs w:val="24"/>
                <w:lang w:eastAsia="en-US" w:bidi="ar-SA"/>
              </w:rPr>
              <w:t>Котельная гимназия</w:t>
            </w:r>
          </w:p>
        </w:tc>
        <w:tc>
          <w:tcPr>
            <w:tcW w:w="3100" w:type="dxa"/>
            <w:tcBorders/>
          </w:tcPr>
          <w:p>
            <w:pPr>
              <w:pStyle w:val="BodyText"/>
              <w:widowControl w:val="false"/>
              <w:tabs>
                <w:tab w:val="clear" w:pos="720"/>
                <w:tab w:val="left" w:pos="618" w:leader="none"/>
              </w:tabs>
              <w:spacing w:before="0" w:after="0"/>
              <w:ind w:hanging="0" w:right="-80"/>
              <w:jc w:val="center"/>
              <w:rPr>
                <w:rFonts w:ascii="Arial" w:hAnsi="Arial" w:cs="Arial"/>
                <w:sz w:val="24"/>
                <w:szCs w:val="24"/>
              </w:rPr>
            </w:pPr>
            <w:r>
              <w:rPr>
                <w:rFonts w:eastAsia="Arial" w:cs="Arial" w:ascii="Arial" w:hAnsi="Arial"/>
                <w:kern w:val="0"/>
                <w:sz w:val="24"/>
                <w:szCs w:val="24"/>
                <w:lang w:eastAsia="en-US" w:bidi="ar-SA"/>
              </w:rPr>
              <w:t>95/70</w:t>
            </w:r>
          </w:p>
        </w:tc>
        <w:tc>
          <w:tcPr>
            <w:tcW w:w="2452"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858" w:type="dxa"/>
            <w:tcBorders/>
          </w:tcPr>
          <w:p>
            <w:pPr>
              <w:pStyle w:val="BodyText"/>
              <w:widowControl w:val="false"/>
              <w:tabs>
                <w:tab w:val="clear" w:pos="720"/>
                <w:tab w:val="left" w:pos="618" w:leader="none"/>
              </w:tabs>
              <w:spacing w:before="0" w:after="0"/>
              <w:ind w:hanging="0" w:right="-96"/>
              <w:rPr>
                <w:rFonts w:ascii="Arial" w:hAnsi="Arial" w:cs="Arial"/>
                <w:sz w:val="24"/>
                <w:szCs w:val="24"/>
              </w:rPr>
            </w:pPr>
            <w:r>
              <w:rPr>
                <w:rFonts w:eastAsia="Arial" w:cs="Arial" w:ascii="Arial" w:hAnsi="Arial"/>
                <w:kern w:val="0"/>
                <w:sz w:val="24"/>
                <w:szCs w:val="24"/>
                <w:lang w:eastAsia="en-US" w:bidi="ar-SA"/>
              </w:rPr>
              <w:t>21</w:t>
            </w:r>
          </w:p>
        </w:tc>
        <w:tc>
          <w:tcPr>
            <w:tcW w:w="3604" w:type="dxa"/>
            <w:tcBorders/>
          </w:tcPr>
          <w:p>
            <w:pPr>
              <w:pStyle w:val="BodyText"/>
              <w:widowControl w:val="false"/>
              <w:tabs>
                <w:tab w:val="clear" w:pos="720"/>
                <w:tab w:val="left" w:pos="618" w:leader="none"/>
              </w:tabs>
              <w:spacing w:before="0" w:after="0"/>
              <w:ind w:hanging="0" w:right="-51"/>
              <w:jc w:val="left"/>
              <w:rPr>
                <w:rFonts w:ascii="Arial" w:hAnsi="Arial" w:cs="Arial"/>
                <w:sz w:val="24"/>
                <w:szCs w:val="24"/>
              </w:rPr>
            </w:pPr>
            <w:r>
              <w:rPr>
                <w:rFonts w:eastAsia="Arial" w:cs="Arial" w:ascii="Arial" w:hAnsi="Arial"/>
                <w:kern w:val="0"/>
                <w:sz w:val="24"/>
                <w:szCs w:val="24"/>
                <w:lang w:eastAsia="en-US" w:bidi="ar-SA"/>
              </w:rPr>
              <w:t>Котельная Теплосервис</w:t>
            </w:r>
          </w:p>
        </w:tc>
        <w:tc>
          <w:tcPr>
            <w:tcW w:w="3100" w:type="dxa"/>
            <w:tcBorders/>
          </w:tcPr>
          <w:p>
            <w:pPr>
              <w:pStyle w:val="BodyText"/>
              <w:widowControl w:val="false"/>
              <w:tabs>
                <w:tab w:val="clear" w:pos="720"/>
                <w:tab w:val="left" w:pos="618" w:leader="none"/>
              </w:tabs>
              <w:spacing w:before="0" w:after="0"/>
              <w:ind w:hanging="0" w:right="-80"/>
              <w:jc w:val="center"/>
              <w:rPr>
                <w:rFonts w:ascii="Arial" w:hAnsi="Arial" w:cs="Arial"/>
                <w:sz w:val="24"/>
                <w:szCs w:val="24"/>
              </w:rPr>
            </w:pPr>
            <w:r>
              <w:rPr>
                <w:rFonts w:eastAsia="Arial" w:cs="Arial" w:ascii="Arial" w:hAnsi="Arial"/>
                <w:kern w:val="0"/>
                <w:sz w:val="24"/>
                <w:szCs w:val="24"/>
                <w:lang w:eastAsia="en-US" w:bidi="ar-SA"/>
              </w:rPr>
              <w:t>95/70</w:t>
            </w:r>
          </w:p>
        </w:tc>
        <w:tc>
          <w:tcPr>
            <w:tcW w:w="2452"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bl>
    <w:p>
      <w:pPr>
        <w:pStyle w:val="BodyText"/>
        <w:tabs>
          <w:tab w:val="clear" w:pos="720"/>
          <w:tab w:val="left" w:pos="618" w:leader="none"/>
        </w:tabs>
        <w:ind w:firstLine="709" w:left="1333" w:right="404"/>
        <w:rPr>
          <w:rFonts w:ascii="Arial" w:hAnsi="Arial" w:cs="Arial"/>
          <w:sz w:val="24"/>
          <w:szCs w:val="24"/>
        </w:rPr>
      </w:pPr>
      <w:r>
        <w:rPr>
          <w:rFonts w:cs="Arial" w:ascii="Arial" w:hAnsi="Arial"/>
          <w:sz w:val="24"/>
          <w:szCs w:val="24"/>
        </w:rPr>
      </w:r>
    </w:p>
    <w:p>
      <w:pPr>
        <w:pStyle w:val="Heading1"/>
        <w:numPr>
          <w:ilvl w:val="2"/>
          <w:numId w:val="12"/>
        </w:numPr>
        <w:tabs>
          <w:tab w:val="clear" w:pos="720"/>
          <w:tab w:val="left" w:pos="618" w:leader="none"/>
          <w:tab w:val="left" w:pos="1434" w:leader="none"/>
        </w:tabs>
        <w:spacing w:before="170" w:after="0"/>
        <w:ind w:hanging="649" w:left="1433"/>
        <w:jc w:val="both"/>
        <w:rPr>
          <w:rFonts w:ascii="Arial" w:hAnsi="Arial" w:cs="Arial"/>
          <w:sz w:val="24"/>
          <w:szCs w:val="24"/>
        </w:rPr>
      </w:pPr>
      <w:bookmarkStart w:id="887" w:name="_Toc211264155"/>
      <w:bookmarkStart w:id="888" w:name="_Toc211237150"/>
      <w:bookmarkStart w:id="889" w:name="_Toc210911829"/>
      <w:bookmarkStart w:id="890" w:name="_Toc210908249"/>
      <w:bookmarkStart w:id="891" w:name="_bookmark100"/>
      <w:bookmarkStart w:id="892" w:name="_bookmark99"/>
      <w:bookmarkEnd w:id="891"/>
      <w:bookmarkEnd w:id="892"/>
      <w:r>
        <w:rPr>
          <w:rFonts w:eastAsia="Arial" w:cs="Arial" w:ascii="Arial" w:hAnsi="Arial"/>
          <w:spacing w:val="-2"/>
          <w:sz w:val="24"/>
          <w:szCs w:val="24"/>
        </w:rPr>
        <w:t>Среднегодовая</w:t>
      </w:r>
      <w:r>
        <w:rPr>
          <w:rFonts w:eastAsia="Arial" w:cs="Arial" w:ascii="Arial" w:hAnsi="Arial"/>
          <w:spacing w:val="4"/>
          <w:sz w:val="24"/>
          <w:szCs w:val="24"/>
        </w:rPr>
        <w:t xml:space="preserve"> </w:t>
      </w:r>
      <w:r>
        <w:rPr>
          <w:rFonts w:eastAsia="Arial" w:cs="Arial" w:ascii="Arial" w:hAnsi="Arial"/>
          <w:spacing w:val="-2"/>
          <w:sz w:val="24"/>
          <w:szCs w:val="24"/>
        </w:rPr>
        <w:t>загрузка</w:t>
      </w:r>
      <w:r>
        <w:rPr>
          <w:rFonts w:eastAsia="Arial" w:cs="Arial" w:ascii="Arial" w:hAnsi="Arial"/>
          <w:spacing w:val="4"/>
          <w:sz w:val="24"/>
          <w:szCs w:val="24"/>
        </w:rPr>
        <w:t xml:space="preserve"> </w:t>
      </w:r>
      <w:r>
        <w:rPr>
          <w:rFonts w:eastAsia="Arial" w:cs="Arial" w:ascii="Arial" w:hAnsi="Arial"/>
          <w:spacing w:val="-2"/>
          <w:sz w:val="24"/>
          <w:szCs w:val="24"/>
        </w:rPr>
        <w:t>оборудования</w:t>
      </w:r>
      <w:bookmarkEnd w:id="887"/>
      <w:bookmarkEnd w:id="888"/>
      <w:bookmarkEnd w:id="889"/>
      <w:bookmarkEnd w:id="890"/>
    </w:p>
    <w:p>
      <w:pPr>
        <w:pStyle w:val="BodyText"/>
        <w:tabs>
          <w:tab w:val="clear" w:pos="720"/>
          <w:tab w:val="left" w:pos="618" w:leader="none"/>
        </w:tabs>
        <w:rPr>
          <w:rFonts w:ascii="Arial" w:hAnsi="Arial" w:cs="Arial"/>
          <w:sz w:val="24"/>
          <w:szCs w:val="24"/>
        </w:rPr>
      </w:pPr>
      <w:r>
        <w:rPr>
          <w:rFonts w:cs="Arial" w:ascii="Arial" w:hAnsi="Arial"/>
          <w:sz w:val="24"/>
          <w:szCs w:val="24"/>
        </w:rPr>
      </w:r>
    </w:p>
    <w:p>
      <w:pPr>
        <w:pStyle w:val="BodyText"/>
        <w:tabs>
          <w:tab w:val="clear" w:pos="720"/>
          <w:tab w:val="left" w:pos="618" w:leader="none"/>
        </w:tabs>
        <w:spacing w:before="1" w:after="0"/>
        <w:ind w:firstLine="720"/>
        <w:rPr>
          <w:rFonts w:ascii="Arial" w:hAnsi="Arial" w:cs="Arial"/>
          <w:sz w:val="24"/>
          <w:szCs w:val="24"/>
        </w:rPr>
      </w:pPr>
      <w:r>
        <w:rPr>
          <w:rFonts w:eastAsia="Arial" w:cs="Arial" w:ascii="Arial" w:hAnsi="Arial"/>
          <w:sz w:val="24"/>
          <w:szCs w:val="24"/>
        </w:rPr>
        <w:t xml:space="preserve">Проведенный по укрупненным показателям расчет позволил определить среднегодовую загрузку оборудования источников тепла. Среднегодовая загрузка котлоагрегатов котельных, являющихся индивидуальными источниками тепла, представлена в таблице 23. </w:t>
      </w:r>
    </w:p>
    <w:p>
      <w:pPr>
        <w:pStyle w:val="BodyText"/>
        <w:tabs>
          <w:tab w:val="clear" w:pos="720"/>
          <w:tab w:val="left" w:pos="618" w:leader="none"/>
        </w:tabs>
        <w:spacing w:before="1" w:after="0"/>
        <w:ind w:firstLine="720"/>
        <w:rPr>
          <w:rFonts w:ascii="Arial" w:hAnsi="Arial" w:cs="Arial"/>
          <w:sz w:val="24"/>
          <w:szCs w:val="24"/>
        </w:rPr>
      </w:pPr>
      <w:r>
        <w:rPr>
          <w:rFonts w:eastAsia="Arial" w:cs="Arial" w:ascii="Arial" w:hAnsi="Arial"/>
          <w:sz w:val="24"/>
          <w:szCs w:val="24"/>
        </w:rPr>
        <w:t>Таблица 23 – Среднегодовая загрузка оборудования котельных</w:t>
      </w:r>
    </w:p>
    <w:p>
      <w:pPr>
        <w:pStyle w:val="BodyText"/>
        <w:tabs>
          <w:tab w:val="clear" w:pos="720"/>
          <w:tab w:val="left" w:pos="618" w:leader="none"/>
        </w:tabs>
        <w:spacing w:before="1" w:after="0"/>
        <w:ind w:firstLine="720"/>
        <w:rPr>
          <w:rFonts w:ascii="Arial" w:hAnsi="Arial" w:cs="Arial"/>
          <w:sz w:val="24"/>
          <w:szCs w:val="24"/>
        </w:rPr>
      </w:pPr>
      <w:r>
        <w:rPr>
          <w:rFonts w:cs="Arial" w:ascii="Arial" w:hAnsi="Arial"/>
          <w:sz w:val="24"/>
          <w:szCs w:val="24"/>
        </w:rPr>
      </w:r>
    </w:p>
    <w:tbl>
      <w:tblPr>
        <w:tblStyle w:val="1615"/>
        <w:tblW w:w="10341"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561"/>
        <w:gridCol w:w="1701"/>
        <w:gridCol w:w="1842"/>
        <w:gridCol w:w="1558"/>
        <w:gridCol w:w="1276"/>
        <w:gridCol w:w="1275"/>
        <w:gridCol w:w="1136"/>
        <w:gridCol w:w="990"/>
      </w:tblGrid>
      <w:tr>
        <w:trPr/>
        <w:tc>
          <w:tcPr>
            <w:tcW w:w="561" w:type="dxa"/>
            <w:vMerge w:val="restart"/>
            <w:tcBorders/>
          </w:tcPr>
          <w:p>
            <w:pPr>
              <w:pStyle w:val="Normal"/>
              <w:widowControl/>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 xml:space="preserve">№ </w:t>
            </w:r>
            <w:r>
              <w:rPr>
                <w:rFonts w:eastAsia="Arial" w:cs="Arial" w:ascii="Arial" w:hAnsi="Arial"/>
                <w:kern w:val="0"/>
                <w:sz w:val="24"/>
                <w:szCs w:val="24"/>
                <w:lang w:eastAsia="en-US" w:bidi="ar-SA"/>
              </w:rPr>
              <w:t>п/п</w:t>
            </w:r>
          </w:p>
        </w:tc>
        <w:tc>
          <w:tcPr>
            <w:tcW w:w="1701" w:type="dxa"/>
            <w:vMerge w:val="restart"/>
            <w:tcBorders/>
          </w:tcPr>
          <w:p>
            <w:pPr>
              <w:pStyle w:val="Normal"/>
              <w:widowControl/>
              <w:tabs>
                <w:tab w:val="clear" w:pos="720"/>
                <w:tab w:val="left" w:pos="618" w:leader="none"/>
              </w:tabs>
              <w:spacing w:before="0" w:after="0"/>
              <w:ind w:right="-108"/>
              <w:jc w:val="center"/>
              <w:rPr>
                <w:rFonts w:ascii="Arial" w:hAnsi="Arial" w:cs="Arial"/>
                <w:sz w:val="24"/>
                <w:szCs w:val="24"/>
              </w:rPr>
            </w:pPr>
            <w:r>
              <w:rPr>
                <w:rFonts w:eastAsia="Arial" w:cs="Arial" w:ascii="Arial" w:hAnsi="Arial"/>
                <w:kern w:val="0"/>
                <w:sz w:val="24"/>
                <w:szCs w:val="24"/>
                <w:lang w:eastAsia="en-US" w:bidi="ar-SA"/>
              </w:rPr>
              <w:t>Наименование котельной</w:t>
            </w:r>
          </w:p>
        </w:tc>
        <w:tc>
          <w:tcPr>
            <w:tcW w:w="1842" w:type="dxa"/>
            <w:vMerge w:val="restart"/>
            <w:tcBorders/>
          </w:tcPr>
          <w:p>
            <w:pPr>
              <w:pStyle w:val="Normal"/>
              <w:widowControl/>
              <w:tabs>
                <w:tab w:val="clear" w:pos="720"/>
                <w:tab w:val="left" w:pos="618" w:leader="none"/>
              </w:tabs>
              <w:spacing w:before="0" w:after="0"/>
              <w:ind w:left="-101" w:right="-106"/>
              <w:jc w:val="center"/>
              <w:rPr>
                <w:rFonts w:ascii="Arial" w:hAnsi="Arial" w:cs="Arial"/>
                <w:sz w:val="24"/>
                <w:szCs w:val="24"/>
              </w:rPr>
            </w:pPr>
            <w:r>
              <w:rPr>
                <w:rFonts w:eastAsia="Arial" w:cs="Arial" w:ascii="Arial" w:hAnsi="Arial"/>
                <w:kern w:val="0"/>
                <w:sz w:val="24"/>
                <w:szCs w:val="24"/>
                <w:lang w:eastAsia="en-US" w:bidi="ar-SA"/>
              </w:rPr>
              <w:t>Обслуживающая организация</w:t>
            </w:r>
          </w:p>
        </w:tc>
        <w:tc>
          <w:tcPr>
            <w:tcW w:w="1558" w:type="dxa"/>
            <w:tcBorders/>
          </w:tcPr>
          <w:p>
            <w:pPr>
              <w:pStyle w:val="Normal"/>
              <w:widowControl/>
              <w:tabs>
                <w:tab w:val="clear" w:pos="720"/>
                <w:tab w:val="left" w:pos="618" w:leader="none"/>
              </w:tabs>
              <w:spacing w:before="0" w:after="0"/>
              <w:ind w:left="-103" w:right="-105"/>
              <w:jc w:val="center"/>
              <w:rPr>
                <w:rFonts w:ascii="Arial" w:hAnsi="Arial" w:cs="Arial"/>
                <w:sz w:val="24"/>
                <w:szCs w:val="24"/>
              </w:rPr>
            </w:pPr>
            <w:r>
              <w:rPr>
                <w:rFonts w:eastAsia="Arial" w:cs="Arial" w:ascii="Arial" w:hAnsi="Arial"/>
                <w:kern w:val="0"/>
                <w:sz w:val="24"/>
                <w:szCs w:val="24"/>
                <w:lang w:eastAsia="en-US" w:bidi="ar-SA"/>
              </w:rPr>
              <w:t>Установленная тепловая мощность</w:t>
            </w:r>
          </w:p>
        </w:tc>
        <w:tc>
          <w:tcPr>
            <w:tcW w:w="1276" w:type="dxa"/>
            <w:tcBorders/>
          </w:tcPr>
          <w:p>
            <w:pPr>
              <w:pStyle w:val="Normal"/>
              <w:widowControl/>
              <w:tabs>
                <w:tab w:val="clear" w:pos="720"/>
                <w:tab w:val="left" w:pos="618" w:leader="none"/>
              </w:tabs>
              <w:spacing w:before="0" w:after="0"/>
              <w:ind w:left="-104" w:right="-106"/>
              <w:jc w:val="center"/>
              <w:rPr>
                <w:rFonts w:ascii="Arial" w:hAnsi="Arial" w:cs="Arial"/>
                <w:sz w:val="24"/>
                <w:szCs w:val="24"/>
              </w:rPr>
            </w:pPr>
            <w:r>
              <w:rPr>
                <w:rFonts w:eastAsia="Arial" w:cs="Arial" w:ascii="Arial" w:hAnsi="Arial"/>
                <w:kern w:val="0"/>
                <w:sz w:val="24"/>
                <w:szCs w:val="24"/>
                <w:lang w:eastAsia="en-US" w:bidi="ar-SA"/>
              </w:rPr>
              <w:t>Выработка тепла (факт 2023 г.)</w:t>
            </w:r>
          </w:p>
        </w:tc>
        <w:tc>
          <w:tcPr>
            <w:tcW w:w="1275" w:type="dxa"/>
            <w:tcBorders/>
          </w:tcPr>
          <w:p>
            <w:pPr>
              <w:pStyle w:val="Normal"/>
              <w:widowControl/>
              <w:tabs>
                <w:tab w:val="clear" w:pos="720"/>
                <w:tab w:val="left" w:pos="618" w:leader="none"/>
              </w:tabs>
              <w:spacing w:before="0" w:after="0"/>
              <w:ind w:left="-103" w:right="-107"/>
              <w:jc w:val="center"/>
              <w:rPr>
                <w:rFonts w:ascii="Arial" w:hAnsi="Arial" w:cs="Arial"/>
                <w:sz w:val="24"/>
                <w:szCs w:val="24"/>
              </w:rPr>
            </w:pPr>
            <w:r>
              <w:rPr>
                <w:rFonts w:eastAsia="Arial" w:cs="Arial" w:ascii="Arial" w:hAnsi="Arial"/>
                <w:kern w:val="0"/>
                <w:sz w:val="24"/>
                <w:szCs w:val="24"/>
                <w:lang w:eastAsia="en-US" w:bidi="ar-SA"/>
              </w:rPr>
              <w:t>Выработка тепла (факт 2024 г.)</w:t>
            </w:r>
          </w:p>
        </w:tc>
        <w:tc>
          <w:tcPr>
            <w:tcW w:w="1136" w:type="dxa"/>
            <w:tcBorders/>
          </w:tcPr>
          <w:p>
            <w:pPr>
              <w:pStyle w:val="Normal"/>
              <w:widowControl/>
              <w:tabs>
                <w:tab w:val="clear" w:pos="720"/>
                <w:tab w:val="left" w:pos="618" w:leader="none"/>
              </w:tabs>
              <w:spacing w:before="0" w:after="0"/>
              <w:ind w:left="-102" w:right="-116"/>
              <w:jc w:val="center"/>
              <w:rPr>
                <w:rFonts w:ascii="Arial" w:hAnsi="Arial" w:cs="Arial"/>
                <w:sz w:val="24"/>
                <w:szCs w:val="24"/>
              </w:rPr>
            </w:pPr>
            <w:r>
              <w:rPr>
                <w:rFonts w:eastAsia="Arial" w:cs="Arial" w:ascii="Arial" w:hAnsi="Arial"/>
                <w:kern w:val="0"/>
                <w:sz w:val="24"/>
                <w:szCs w:val="24"/>
                <w:lang w:eastAsia="en-US" w:bidi="ar-SA"/>
              </w:rPr>
              <w:t>Число часов использования УТМ</w:t>
            </w:r>
          </w:p>
        </w:tc>
        <w:tc>
          <w:tcPr>
            <w:tcW w:w="990" w:type="dxa"/>
            <w:tcBorders/>
          </w:tcPr>
          <w:p>
            <w:pPr>
              <w:pStyle w:val="Normal"/>
              <w:widowControl/>
              <w:tabs>
                <w:tab w:val="clear" w:pos="720"/>
                <w:tab w:val="left" w:pos="618" w:leader="none"/>
              </w:tabs>
              <w:spacing w:before="0" w:after="0"/>
              <w:ind w:left="-108" w:right="-102"/>
              <w:jc w:val="center"/>
              <w:rPr>
                <w:rFonts w:ascii="Arial" w:hAnsi="Arial" w:cs="Arial"/>
                <w:sz w:val="24"/>
                <w:szCs w:val="24"/>
              </w:rPr>
            </w:pPr>
            <w:r>
              <w:rPr>
                <w:rFonts w:eastAsia="Arial" w:cs="Arial" w:ascii="Arial" w:hAnsi="Arial"/>
                <w:kern w:val="0"/>
                <w:sz w:val="24"/>
                <w:szCs w:val="24"/>
                <w:lang w:eastAsia="en-US" w:bidi="ar-SA"/>
              </w:rPr>
              <w:t>Среднегодовая загрузка оборудования</w:t>
            </w:r>
          </w:p>
        </w:tc>
      </w:tr>
      <w:tr>
        <w:trPr/>
        <w:tc>
          <w:tcPr>
            <w:tcW w:w="561" w:type="dxa"/>
            <w:vMerge w:val="continue"/>
            <w:tcBorders/>
          </w:tcPr>
          <w:p>
            <w:pPr>
              <w:pStyle w:val="Normal"/>
              <w:widowControl/>
              <w:tabs>
                <w:tab w:val="clear" w:pos="720"/>
                <w:tab w:val="left" w:pos="618" w:leader="none"/>
              </w:tabs>
              <w:spacing w:before="0" w:after="0"/>
              <w:jc w:val="left"/>
              <w:rPr>
                <w:rFonts w:eastAsia="Calibri"/>
                <w:sz w:val="24"/>
                <w:szCs w:val="24"/>
              </w:rPr>
            </w:pPr>
            <w:r>
              <w:rPr>
                <w:rFonts w:eastAsia="Calibri"/>
                <w:kern w:val="0"/>
                <w:sz w:val="24"/>
                <w:szCs w:val="24"/>
                <w:lang w:eastAsia="en-US" w:bidi="ar-SA"/>
              </w:rPr>
            </w:r>
          </w:p>
        </w:tc>
        <w:tc>
          <w:tcPr>
            <w:tcW w:w="1701" w:type="dxa"/>
            <w:vMerge w:val="continue"/>
            <w:tcBorders/>
          </w:tcPr>
          <w:p>
            <w:pPr>
              <w:pStyle w:val="Normal"/>
              <w:widowControl/>
              <w:tabs>
                <w:tab w:val="clear" w:pos="720"/>
                <w:tab w:val="left" w:pos="618" w:leader="none"/>
              </w:tabs>
              <w:spacing w:before="0" w:after="0"/>
              <w:jc w:val="left"/>
              <w:rPr>
                <w:rFonts w:eastAsia="Calibri"/>
                <w:sz w:val="24"/>
                <w:szCs w:val="24"/>
              </w:rPr>
            </w:pPr>
            <w:r>
              <w:rPr>
                <w:rFonts w:eastAsia="Calibri"/>
                <w:kern w:val="0"/>
                <w:sz w:val="24"/>
                <w:szCs w:val="24"/>
                <w:lang w:eastAsia="en-US" w:bidi="ar-SA"/>
              </w:rPr>
            </w:r>
          </w:p>
        </w:tc>
        <w:tc>
          <w:tcPr>
            <w:tcW w:w="1842" w:type="dxa"/>
            <w:vMerge w:val="continue"/>
            <w:tcBorders/>
          </w:tcPr>
          <w:p>
            <w:pPr>
              <w:pStyle w:val="Normal"/>
              <w:widowControl/>
              <w:tabs>
                <w:tab w:val="clear" w:pos="720"/>
                <w:tab w:val="left" w:pos="618" w:leader="none"/>
              </w:tabs>
              <w:spacing w:before="0" w:after="0"/>
              <w:jc w:val="left"/>
              <w:rPr>
                <w:rFonts w:eastAsia="Calibri"/>
                <w:sz w:val="24"/>
                <w:szCs w:val="24"/>
              </w:rPr>
            </w:pPr>
            <w:r>
              <w:rPr>
                <w:rFonts w:eastAsia="Calibri"/>
                <w:kern w:val="0"/>
                <w:sz w:val="24"/>
                <w:szCs w:val="24"/>
                <w:lang w:eastAsia="en-US" w:bidi="ar-SA"/>
              </w:rPr>
            </w:r>
          </w:p>
        </w:tc>
        <w:tc>
          <w:tcPr>
            <w:tcW w:w="1558"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Гкал/ч</w:t>
            </w:r>
          </w:p>
        </w:tc>
        <w:tc>
          <w:tcPr>
            <w:tcW w:w="127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Гкал</w:t>
            </w:r>
          </w:p>
        </w:tc>
        <w:tc>
          <w:tcPr>
            <w:tcW w:w="1275"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Гкал</w:t>
            </w:r>
          </w:p>
        </w:tc>
        <w:tc>
          <w:tcPr>
            <w:tcW w:w="113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Час</w:t>
            </w:r>
          </w:p>
        </w:tc>
        <w:tc>
          <w:tcPr>
            <w:tcW w:w="990"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w:t>
            </w:r>
          </w:p>
        </w:tc>
      </w:tr>
      <w:tr>
        <w:trPr/>
        <w:tc>
          <w:tcPr>
            <w:tcW w:w="561"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w:t>
            </w:r>
          </w:p>
        </w:tc>
        <w:tc>
          <w:tcPr>
            <w:tcW w:w="1701" w:type="dxa"/>
            <w:tcBorders/>
          </w:tcPr>
          <w:p>
            <w:pPr>
              <w:pStyle w:val="Normal"/>
              <w:widowControl/>
              <w:tabs>
                <w:tab w:val="clear" w:pos="720"/>
                <w:tab w:val="left" w:pos="618" w:leader="none"/>
              </w:tabs>
              <w:spacing w:before="0" w:after="0"/>
              <w:ind w:right="-108"/>
              <w:jc w:val="left"/>
              <w:rPr>
                <w:rFonts w:ascii="Arial" w:hAnsi="Arial" w:cs="Arial"/>
                <w:sz w:val="24"/>
                <w:szCs w:val="24"/>
              </w:rPr>
            </w:pPr>
            <w:r>
              <w:rPr>
                <w:rFonts w:eastAsia="Arial" w:cs="Arial" w:ascii="Arial" w:hAnsi="Arial"/>
                <w:kern w:val="0"/>
                <w:sz w:val="24"/>
                <w:szCs w:val="24"/>
                <w:lang w:eastAsia="en-US" w:bidi="ar-SA"/>
              </w:rPr>
              <w:t>Котельная «Гармония»</w:t>
            </w:r>
          </w:p>
        </w:tc>
        <w:tc>
          <w:tcPr>
            <w:tcW w:w="1842"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ООО «Уруссу-Водолканал»</w:t>
            </w:r>
          </w:p>
        </w:tc>
        <w:tc>
          <w:tcPr>
            <w:tcW w:w="1558"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0,137</w:t>
            </w:r>
          </w:p>
        </w:tc>
        <w:tc>
          <w:tcPr>
            <w:tcW w:w="127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59</w:t>
            </w:r>
          </w:p>
        </w:tc>
        <w:tc>
          <w:tcPr>
            <w:tcW w:w="1275"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70</w:t>
            </w:r>
          </w:p>
        </w:tc>
        <w:tc>
          <w:tcPr>
            <w:tcW w:w="113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5760</w:t>
            </w:r>
          </w:p>
        </w:tc>
        <w:tc>
          <w:tcPr>
            <w:tcW w:w="990"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66</w:t>
            </w:r>
          </w:p>
        </w:tc>
      </w:tr>
      <w:tr>
        <w:trPr/>
        <w:tc>
          <w:tcPr>
            <w:tcW w:w="561"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2</w:t>
            </w:r>
          </w:p>
        </w:tc>
        <w:tc>
          <w:tcPr>
            <w:tcW w:w="1701" w:type="dxa"/>
            <w:tcBorders/>
          </w:tcPr>
          <w:p>
            <w:pPr>
              <w:pStyle w:val="Normal"/>
              <w:widowControl/>
              <w:tabs>
                <w:tab w:val="clear" w:pos="720"/>
                <w:tab w:val="left" w:pos="618" w:leader="none"/>
              </w:tabs>
              <w:spacing w:before="0" w:after="0"/>
              <w:ind w:right="-108"/>
              <w:jc w:val="left"/>
              <w:rPr>
                <w:rFonts w:ascii="Arial" w:hAnsi="Arial" w:cs="Arial"/>
                <w:sz w:val="24"/>
                <w:szCs w:val="24"/>
              </w:rPr>
            </w:pPr>
            <w:r>
              <w:rPr>
                <w:rFonts w:eastAsia="Arial" w:cs="Arial" w:ascii="Arial" w:hAnsi="Arial"/>
                <w:kern w:val="0"/>
                <w:sz w:val="24"/>
                <w:szCs w:val="24"/>
                <w:lang w:eastAsia="en-US" w:bidi="ar-SA"/>
              </w:rPr>
              <w:t>Котельная ДЮСШ "Олимп"</w:t>
            </w:r>
          </w:p>
        </w:tc>
        <w:tc>
          <w:tcPr>
            <w:tcW w:w="1842"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ООО «Уруссу-Водолканал»</w:t>
            </w:r>
          </w:p>
        </w:tc>
        <w:tc>
          <w:tcPr>
            <w:tcW w:w="1558"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1,032</w:t>
            </w:r>
          </w:p>
        </w:tc>
        <w:tc>
          <w:tcPr>
            <w:tcW w:w="127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508</w:t>
            </w:r>
          </w:p>
        </w:tc>
        <w:tc>
          <w:tcPr>
            <w:tcW w:w="1275"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590</w:t>
            </w:r>
          </w:p>
        </w:tc>
        <w:tc>
          <w:tcPr>
            <w:tcW w:w="113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8640</w:t>
            </w:r>
          </w:p>
        </w:tc>
        <w:tc>
          <w:tcPr>
            <w:tcW w:w="990"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100</w:t>
            </w:r>
          </w:p>
        </w:tc>
      </w:tr>
      <w:tr>
        <w:trPr/>
        <w:tc>
          <w:tcPr>
            <w:tcW w:w="561"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3</w:t>
            </w:r>
          </w:p>
        </w:tc>
        <w:tc>
          <w:tcPr>
            <w:tcW w:w="1701" w:type="dxa"/>
            <w:tcBorders/>
          </w:tcPr>
          <w:p>
            <w:pPr>
              <w:pStyle w:val="Normal"/>
              <w:widowControl/>
              <w:tabs>
                <w:tab w:val="clear" w:pos="720"/>
                <w:tab w:val="left" w:pos="618" w:leader="none"/>
              </w:tabs>
              <w:spacing w:before="0" w:after="0"/>
              <w:ind w:right="-108"/>
              <w:jc w:val="left"/>
              <w:rPr>
                <w:rFonts w:ascii="Arial" w:hAnsi="Arial" w:cs="Arial"/>
                <w:sz w:val="24"/>
                <w:szCs w:val="24"/>
              </w:rPr>
            </w:pPr>
            <w:r>
              <w:rPr>
                <w:rFonts w:eastAsia="Arial" w:cs="Arial" w:ascii="Arial" w:hAnsi="Arial"/>
                <w:kern w:val="0"/>
                <w:sz w:val="24"/>
                <w:szCs w:val="24"/>
                <w:lang w:eastAsia="en-US" w:bidi="ar-SA"/>
              </w:rPr>
              <w:t>Котельная Уруссинской ЦРБ</w:t>
            </w:r>
          </w:p>
        </w:tc>
        <w:tc>
          <w:tcPr>
            <w:tcW w:w="1842"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ООО «Уруссу-Водолканал»</w:t>
            </w:r>
          </w:p>
        </w:tc>
        <w:tc>
          <w:tcPr>
            <w:tcW w:w="1558"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2,66</w:t>
            </w:r>
          </w:p>
        </w:tc>
        <w:tc>
          <w:tcPr>
            <w:tcW w:w="127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1131</w:t>
            </w:r>
          </w:p>
        </w:tc>
        <w:tc>
          <w:tcPr>
            <w:tcW w:w="1275"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1248</w:t>
            </w:r>
          </w:p>
        </w:tc>
        <w:tc>
          <w:tcPr>
            <w:tcW w:w="113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5760</w:t>
            </w:r>
          </w:p>
        </w:tc>
        <w:tc>
          <w:tcPr>
            <w:tcW w:w="990"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66</w:t>
            </w:r>
          </w:p>
        </w:tc>
      </w:tr>
      <w:tr>
        <w:trPr/>
        <w:tc>
          <w:tcPr>
            <w:tcW w:w="561"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4</w:t>
            </w:r>
          </w:p>
        </w:tc>
        <w:tc>
          <w:tcPr>
            <w:tcW w:w="1701" w:type="dxa"/>
            <w:tcBorders/>
          </w:tcPr>
          <w:p>
            <w:pPr>
              <w:pStyle w:val="Normal"/>
              <w:widowControl/>
              <w:tabs>
                <w:tab w:val="clear" w:pos="720"/>
                <w:tab w:val="left" w:pos="618" w:leader="none"/>
              </w:tabs>
              <w:spacing w:before="0" w:after="0"/>
              <w:ind w:right="-108"/>
              <w:jc w:val="left"/>
              <w:rPr>
                <w:rFonts w:ascii="Arial" w:hAnsi="Arial" w:cs="Arial"/>
                <w:sz w:val="24"/>
                <w:szCs w:val="24"/>
              </w:rPr>
            </w:pPr>
            <w:r>
              <w:rPr>
                <w:rFonts w:eastAsia="Arial" w:cs="Arial" w:ascii="Arial" w:hAnsi="Arial"/>
                <w:kern w:val="0"/>
                <w:sz w:val="24"/>
                <w:szCs w:val="24"/>
                <w:lang w:eastAsia="en-US" w:bidi="ar-SA"/>
              </w:rPr>
              <w:t xml:space="preserve">Котельная НОШ №1 </w:t>
            </w:r>
          </w:p>
        </w:tc>
        <w:tc>
          <w:tcPr>
            <w:tcW w:w="1842"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ООО «Уруссу-Водолканал»</w:t>
            </w:r>
          </w:p>
        </w:tc>
        <w:tc>
          <w:tcPr>
            <w:tcW w:w="1558"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0,344</w:t>
            </w:r>
          </w:p>
        </w:tc>
        <w:tc>
          <w:tcPr>
            <w:tcW w:w="127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292</w:t>
            </w:r>
          </w:p>
        </w:tc>
        <w:tc>
          <w:tcPr>
            <w:tcW w:w="1275"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312</w:t>
            </w:r>
          </w:p>
        </w:tc>
        <w:tc>
          <w:tcPr>
            <w:tcW w:w="113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5760</w:t>
            </w:r>
          </w:p>
        </w:tc>
        <w:tc>
          <w:tcPr>
            <w:tcW w:w="990"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66</w:t>
            </w:r>
          </w:p>
        </w:tc>
      </w:tr>
      <w:tr>
        <w:trPr/>
        <w:tc>
          <w:tcPr>
            <w:tcW w:w="561"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5</w:t>
            </w:r>
          </w:p>
        </w:tc>
        <w:tc>
          <w:tcPr>
            <w:tcW w:w="1701" w:type="dxa"/>
            <w:tcBorders/>
          </w:tcPr>
          <w:p>
            <w:pPr>
              <w:pStyle w:val="Normal"/>
              <w:widowControl/>
              <w:tabs>
                <w:tab w:val="clear" w:pos="720"/>
                <w:tab w:val="left" w:pos="618" w:leader="none"/>
              </w:tabs>
              <w:spacing w:before="0" w:after="0"/>
              <w:ind w:right="-108"/>
              <w:jc w:val="left"/>
              <w:rPr>
                <w:rFonts w:ascii="Arial" w:hAnsi="Arial" w:cs="Arial"/>
                <w:sz w:val="24"/>
                <w:szCs w:val="24"/>
              </w:rPr>
            </w:pPr>
            <w:r>
              <w:rPr>
                <w:rFonts w:eastAsia="Arial" w:cs="Arial" w:ascii="Arial" w:hAnsi="Arial"/>
                <w:kern w:val="0"/>
                <w:sz w:val="24"/>
                <w:szCs w:val="24"/>
                <w:lang w:eastAsia="en-US" w:bidi="ar-SA"/>
              </w:rPr>
              <w:t>Котельная СОШ №2</w:t>
            </w:r>
          </w:p>
        </w:tc>
        <w:tc>
          <w:tcPr>
            <w:tcW w:w="1842"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ООО «Уруссу-Водолканал»</w:t>
            </w:r>
          </w:p>
        </w:tc>
        <w:tc>
          <w:tcPr>
            <w:tcW w:w="1558"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0,258</w:t>
            </w:r>
          </w:p>
        </w:tc>
        <w:tc>
          <w:tcPr>
            <w:tcW w:w="127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341</w:t>
            </w:r>
          </w:p>
        </w:tc>
        <w:tc>
          <w:tcPr>
            <w:tcW w:w="1275"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384</w:t>
            </w:r>
          </w:p>
        </w:tc>
        <w:tc>
          <w:tcPr>
            <w:tcW w:w="113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5760</w:t>
            </w:r>
          </w:p>
        </w:tc>
        <w:tc>
          <w:tcPr>
            <w:tcW w:w="990"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66</w:t>
            </w:r>
          </w:p>
        </w:tc>
      </w:tr>
      <w:tr>
        <w:trPr/>
        <w:tc>
          <w:tcPr>
            <w:tcW w:w="561"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6</w:t>
            </w:r>
          </w:p>
        </w:tc>
        <w:tc>
          <w:tcPr>
            <w:tcW w:w="1701" w:type="dxa"/>
            <w:tcBorders/>
          </w:tcPr>
          <w:p>
            <w:pPr>
              <w:pStyle w:val="Normal"/>
              <w:widowControl/>
              <w:tabs>
                <w:tab w:val="clear" w:pos="720"/>
                <w:tab w:val="left" w:pos="618" w:leader="none"/>
              </w:tabs>
              <w:spacing w:before="0" w:after="0"/>
              <w:ind w:right="-108"/>
              <w:jc w:val="left"/>
              <w:rPr>
                <w:rFonts w:ascii="Arial" w:hAnsi="Arial" w:cs="Arial"/>
                <w:sz w:val="24"/>
                <w:szCs w:val="24"/>
              </w:rPr>
            </w:pPr>
            <w:r>
              <w:rPr>
                <w:rFonts w:eastAsia="Arial" w:cs="Arial" w:ascii="Arial" w:hAnsi="Arial"/>
                <w:kern w:val="0"/>
                <w:sz w:val="24"/>
                <w:szCs w:val="24"/>
                <w:lang w:eastAsia="en-US" w:bidi="ar-SA"/>
              </w:rPr>
              <w:t>Котельная СОШ №3</w:t>
            </w:r>
          </w:p>
        </w:tc>
        <w:tc>
          <w:tcPr>
            <w:tcW w:w="1842"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ООО «Уруссу-Водолканал»</w:t>
            </w:r>
          </w:p>
        </w:tc>
        <w:tc>
          <w:tcPr>
            <w:tcW w:w="1558"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0,344</w:t>
            </w:r>
          </w:p>
        </w:tc>
        <w:tc>
          <w:tcPr>
            <w:tcW w:w="127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434</w:t>
            </w:r>
          </w:p>
        </w:tc>
        <w:tc>
          <w:tcPr>
            <w:tcW w:w="1275"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504</w:t>
            </w:r>
          </w:p>
        </w:tc>
        <w:tc>
          <w:tcPr>
            <w:tcW w:w="113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5760</w:t>
            </w:r>
          </w:p>
        </w:tc>
        <w:tc>
          <w:tcPr>
            <w:tcW w:w="990"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66</w:t>
            </w:r>
          </w:p>
        </w:tc>
      </w:tr>
      <w:tr>
        <w:trPr/>
        <w:tc>
          <w:tcPr>
            <w:tcW w:w="561"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7</w:t>
            </w:r>
          </w:p>
        </w:tc>
        <w:tc>
          <w:tcPr>
            <w:tcW w:w="1701" w:type="dxa"/>
            <w:tcBorders/>
          </w:tcPr>
          <w:p>
            <w:pPr>
              <w:pStyle w:val="Normal"/>
              <w:widowControl/>
              <w:tabs>
                <w:tab w:val="clear" w:pos="720"/>
                <w:tab w:val="left" w:pos="618" w:leader="none"/>
              </w:tabs>
              <w:spacing w:before="0" w:after="0"/>
              <w:ind w:right="-108"/>
              <w:jc w:val="left"/>
              <w:rPr>
                <w:rFonts w:ascii="Arial" w:hAnsi="Arial" w:cs="Arial"/>
                <w:sz w:val="24"/>
                <w:szCs w:val="24"/>
              </w:rPr>
            </w:pPr>
            <w:r>
              <w:rPr>
                <w:rFonts w:eastAsia="Arial" w:cs="Arial" w:ascii="Arial" w:hAnsi="Arial"/>
                <w:kern w:val="0"/>
                <w:sz w:val="24"/>
                <w:szCs w:val="24"/>
                <w:lang w:eastAsia="en-US" w:bidi="ar-SA"/>
              </w:rPr>
              <w:t>Котельная ЦДТ</w:t>
            </w:r>
          </w:p>
        </w:tc>
        <w:tc>
          <w:tcPr>
            <w:tcW w:w="1842"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МУП «Теплосервис»</w:t>
            </w:r>
          </w:p>
        </w:tc>
        <w:tc>
          <w:tcPr>
            <w:tcW w:w="1558"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0,17</w:t>
            </w:r>
          </w:p>
        </w:tc>
        <w:tc>
          <w:tcPr>
            <w:tcW w:w="127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423,574</w:t>
            </w:r>
          </w:p>
        </w:tc>
        <w:tc>
          <w:tcPr>
            <w:tcW w:w="1275"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423,574</w:t>
            </w:r>
          </w:p>
        </w:tc>
        <w:tc>
          <w:tcPr>
            <w:tcW w:w="1136" w:type="dxa"/>
            <w:tcBorders/>
          </w:tcPr>
          <w:p>
            <w:pPr>
              <w:pStyle w:val="Normal"/>
              <w:widowControl/>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990"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47</w:t>
            </w:r>
          </w:p>
        </w:tc>
      </w:tr>
      <w:tr>
        <w:trPr/>
        <w:tc>
          <w:tcPr>
            <w:tcW w:w="561"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8</w:t>
            </w:r>
          </w:p>
        </w:tc>
        <w:tc>
          <w:tcPr>
            <w:tcW w:w="1701" w:type="dxa"/>
            <w:tcBorders/>
          </w:tcPr>
          <w:p>
            <w:pPr>
              <w:pStyle w:val="Normal"/>
              <w:widowControl/>
              <w:tabs>
                <w:tab w:val="clear" w:pos="720"/>
                <w:tab w:val="left" w:pos="618" w:leader="none"/>
              </w:tabs>
              <w:spacing w:before="0" w:after="0"/>
              <w:ind w:right="-108"/>
              <w:jc w:val="left"/>
              <w:rPr>
                <w:rFonts w:ascii="Arial" w:hAnsi="Arial" w:cs="Arial"/>
                <w:sz w:val="24"/>
                <w:szCs w:val="24"/>
              </w:rPr>
            </w:pPr>
            <w:r>
              <w:rPr>
                <w:rFonts w:eastAsia="Arial" w:cs="Arial" w:ascii="Arial" w:hAnsi="Arial"/>
                <w:kern w:val="0"/>
                <w:sz w:val="24"/>
                <w:szCs w:val="24"/>
                <w:lang w:eastAsia="en-US" w:bidi="ar-SA"/>
              </w:rPr>
              <w:t>Котельная  МБДОУ «Детский сад №1» и МБДОУ «Детский сад  №3»</w:t>
            </w:r>
          </w:p>
        </w:tc>
        <w:tc>
          <w:tcPr>
            <w:tcW w:w="1842"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ООО «Уруссу-Водолканал»</w:t>
            </w:r>
          </w:p>
        </w:tc>
        <w:tc>
          <w:tcPr>
            <w:tcW w:w="1558"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0,344</w:t>
            </w:r>
          </w:p>
        </w:tc>
        <w:tc>
          <w:tcPr>
            <w:tcW w:w="127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415</w:t>
            </w:r>
          </w:p>
        </w:tc>
        <w:tc>
          <w:tcPr>
            <w:tcW w:w="1275"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479</w:t>
            </w:r>
          </w:p>
        </w:tc>
        <w:tc>
          <w:tcPr>
            <w:tcW w:w="113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5760</w:t>
            </w:r>
          </w:p>
        </w:tc>
        <w:tc>
          <w:tcPr>
            <w:tcW w:w="990"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66</w:t>
            </w:r>
          </w:p>
        </w:tc>
      </w:tr>
      <w:tr>
        <w:trPr/>
        <w:tc>
          <w:tcPr>
            <w:tcW w:w="561"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9</w:t>
            </w:r>
          </w:p>
        </w:tc>
        <w:tc>
          <w:tcPr>
            <w:tcW w:w="1701" w:type="dxa"/>
            <w:tcBorders/>
          </w:tcPr>
          <w:p>
            <w:pPr>
              <w:pStyle w:val="Normal"/>
              <w:widowControl/>
              <w:tabs>
                <w:tab w:val="clear" w:pos="720"/>
                <w:tab w:val="left" w:pos="618" w:leader="none"/>
              </w:tabs>
              <w:spacing w:before="0" w:after="0"/>
              <w:ind w:right="-108"/>
              <w:jc w:val="left"/>
              <w:rPr>
                <w:rFonts w:ascii="Arial" w:hAnsi="Arial" w:cs="Arial"/>
                <w:sz w:val="24"/>
                <w:szCs w:val="24"/>
              </w:rPr>
            </w:pPr>
            <w:r>
              <w:rPr>
                <w:rFonts w:eastAsia="Arial" w:cs="Arial" w:ascii="Arial" w:hAnsi="Arial"/>
                <w:kern w:val="0"/>
                <w:sz w:val="24"/>
                <w:szCs w:val="24"/>
                <w:lang w:eastAsia="en-US" w:bidi="ar-SA"/>
              </w:rPr>
              <w:t>Котельная   МБДОУ «Детский сад №2»</w:t>
            </w:r>
          </w:p>
        </w:tc>
        <w:tc>
          <w:tcPr>
            <w:tcW w:w="1842"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ООО «Уруссу-Водолканал»</w:t>
            </w:r>
          </w:p>
        </w:tc>
        <w:tc>
          <w:tcPr>
            <w:tcW w:w="1558"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0,086</w:t>
            </w:r>
          </w:p>
        </w:tc>
        <w:tc>
          <w:tcPr>
            <w:tcW w:w="127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53</w:t>
            </w:r>
          </w:p>
        </w:tc>
        <w:tc>
          <w:tcPr>
            <w:tcW w:w="1275"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64</w:t>
            </w:r>
          </w:p>
        </w:tc>
        <w:tc>
          <w:tcPr>
            <w:tcW w:w="113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5760</w:t>
            </w:r>
          </w:p>
        </w:tc>
        <w:tc>
          <w:tcPr>
            <w:tcW w:w="990"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66</w:t>
            </w:r>
          </w:p>
        </w:tc>
      </w:tr>
      <w:tr>
        <w:trPr/>
        <w:tc>
          <w:tcPr>
            <w:tcW w:w="561"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10</w:t>
            </w:r>
          </w:p>
        </w:tc>
        <w:tc>
          <w:tcPr>
            <w:tcW w:w="1701" w:type="dxa"/>
            <w:tcBorders/>
          </w:tcPr>
          <w:p>
            <w:pPr>
              <w:pStyle w:val="Normal"/>
              <w:widowControl/>
              <w:tabs>
                <w:tab w:val="clear" w:pos="720"/>
                <w:tab w:val="left" w:pos="618" w:leader="none"/>
              </w:tabs>
              <w:spacing w:before="0" w:after="0"/>
              <w:ind w:right="-108"/>
              <w:jc w:val="left"/>
              <w:rPr>
                <w:rFonts w:ascii="Arial" w:hAnsi="Arial" w:cs="Arial"/>
                <w:sz w:val="24"/>
                <w:szCs w:val="24"/>
              </w:rPr>
            </w:pPr>
            <w:r>
              <w:rPr>
                <w:rFonts w:eastAsia="Arial" w:cs="Arial" w:ascii="Arial" w:hAnsi="Arial"/>
                <w:kern w:val="0"/>
                <w:sz w:val="24"/>
                <w:szCs w:val="24"/>
                <w:lang w:eastAsia="en-US" w:bidi="ar-SA"/>
              </w:rPr>
              <w:t>Котельная рынок пгт.Уруссу</w:t>
            </w:r>
          </w:p>
        </w:tc>
        <w:tc>
          <w:tcPr>
            <w:tcW w:w="1842"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МУП «Теплосервис»</w:t>
            </w:r>
          </w:p>
        </w:tc>
        <w:tc>
          <w:tcPr>
            <w:tcW w:w="1558"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0,03</w:t>
            </w:r>
          </w:p>
        </w:tc>
        <w:tc>
          <w:tcPr>
            <w:tcW w:w="127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5,724</w:t>
            </w:r>
          </w:p>
        </w:tc>
        <w:tc>
          <w:tcPr>
            <w:tcW w:w="1275"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5,724</w:t>
            </w:r>
          </w:p>
        </w:tc>
        <w:tc>
          <w:tcPr>
            <w:tcW w:w="1136" w:type="dxa"/>
            <w:tcBorders/>
          </w:tcPr>
          <w:p>
            <w:pPr>
              <w:pStyle w:val="Normal"/>
              <w:widowControl/>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990"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33</w:t>
            </w:r>
          </w:p>
        </w:tc>
      </w:tr>
      <w:tr>
        <w:trPr/>
        <w:tc>
          <w:tcPr>
            <w:tcW w:w="561"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11</w:t>
            </w:r>
          </w:p>
        </w:tc>
        <w:tc>
          <w:tcPr>
            <w:tcW w:w="1701" w:type="dxa"/>
            <w:tcBorders/>
          </w:tcPr>
          <w:p>
            <w:pPr>
              <w:pStyle w:val="Normal"/>
              <w:widowControl/>
              <w:tabs>
                <w:tab w:val="clear" w:pos="720"/>
                <w:tab w:val="left" w:pos="618" w:leader="none"/>
              </w:tabs>
              <w:spacing w:before="0" w:after="0"/>
              <w:ind w:right="-108"/>
              <w:jc w:val="left"/>
              <w:rPr>
                <w:rFonts w:ascii="Arial" w:hAnsi="Arial" w:cs="Arial"/>
                <w:sz w:val="24"/>
                <w:szCs w:val="24"/>
              </w:rPr>
            </w:pPr>
            <w:r>
              <w:rPr>
                <w:rFonts w:eastAsia="Arial" w:cs="Arial" w:ascii="Arial" w:hAnsi="Arial"/>
                <w:kern w:val="0"/>
                <w:sz w:val="24"/>
                <w:szCs w:val="24"/>
                <w:lang w:eastAsia="en-US" w:bidi="ar-SA"/>
              </w:rPr>
              <w:t>Котельная  МБДОУ «Детский сад №4»</w:t>
            </w:r>
          </w:p>
        </w:tc>
        <w:tc>
          <w:tcPr>
            <w:tcW w:w="1842"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ООО «Уруссу-Водолканал»</w:t>
            </w:r>
          </w:p>
        </w:tc>
        <w:tc>
          <w:tcPr>
            <w:tcW w:w="1558"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0,137</w:t>
            </w:r>
          </w:p>
        </w:tc>
        <w:tc>
          <w:tcPr>
            <w:tcW w:w="127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171</w:t>
            </w:r>
          </w:p>
        </w:tc>
        <w:tc>
          <w:tcPr>
            <w:tcW w:w="1275"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201</w:t>
            </w:r>
          </w:p>
        </w:tc>
        <w:tc>
          <w:tcPr>
            <w:tcW w:w="113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5760</w:t>
            </w:r>
          </w:p>
        </w:tc>
        <w:tc>
          <w:tcPr>
            <w:tcW w:w="990"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66</w:t>
            </w:r>
          </w:p>
        </w:tc>
      </w:tr>
      <w:tr>
        <w:trPr/>
        <w:tc>
          <w:tcPr>
            <w:tcW w:w="561"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12</w:t>
            </w:r>
          </w:p>
        </w:tc>
        <w:tc>
          <w:tcPr>
            <w:tcW w:w="1701" w:type="dxa"/>
            <w:tcBorders/>
          </w:tcPr>
          <w:p>
            <w:pPr>
              <w:pStyle w:val="Normal"/>
              <w:widowControl/>
              <w:tabs>
                <w:tab w:val="clear" w:pos="720"/>
                <w:tab w:val="left" w:pos="618" w:leader="none"/>
              </w:tabs>
              <w:spacing w:before="0" w:after="0"/>
              <w:ind w:right="-108"/>
              <w:jc w:val="left"/>
              <w:rPr>
                <w:rFonts w:ascii="Arial" w:hAnsi="Arial" w:cs="Arial"/>
                <w:sz w:val="24"/>
                <w:szCs w:val="24"/>
              </w:rPr>
            </w:pPr>
            <w:r>
              <w:rPr>
                <w:rFonts w:eastAsia="Arial" w:cs="Arial" w:ascii="Arial" w:hAnsi="Arial"/>
                <w:kern w:val="0"/>
                <w:sz w:val="24"/>
                <w:szCs w:val="24"/>
                <w:lang w:eastAsia="en-US" w:bidi="ar-SA"/>
              </w:rPr>
              <w:t>Котельная  МБДОУ «Детский сад №5»</w:t>
            </w:r>
          </w:p>
        </w:tc>
        <w:tc>
          <w:tcPr>
            <w:tcW w:w="1842"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ООО «Уруссу-Водолканал»</w:t>
            </w:r>
          </w:p>
        </w:tc>
        <w:tc>
          <w:tcPr>
            <w:tcW w:w="1558"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0,068</w:t>
            </w:r>
          </w:p>
        </w:tc>
        <w:tc>
          <w:tcPr>
            <w:tcW w:w="127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59</w:t>
            </w:r>
          </w:p>
        </w:tc>
        <w:tc>
          <w:tcPr>
            <w:tcW w:w="1275"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78</w:t>
            </w:r>
          </w:p>
        </w:tc>
        <w:tc>
          <w:tcPr>
            <w:tcW w:w="113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5760</w:t>
            </w:r>
          </w:p>
        </w:tc>
        <w:tc>
          <w:tcPr>
            <w:tcW w:w="990"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66</w:t>
            </w:r>
          </w:p>
        </w:tc>
      </w:tr>
      <w:tr>
        <w:trPr/>
        <w:tc>
          <w:tcPr>
            <w:tcW w:w="561"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13</w:t>
            </w:r>
          </w:p>
        </w:tc>
        <w:tc>
          <w:tcPr>
            <w:tcW w:w="1701" w:type="dxa"/>
            <w:tcBorders/>
          </w:tcPr>
          <w:p>
            <w:pPr>
              <w:pStyle w:val="Normal"/>
              <w:widowControl/>
              <w:tabs>
                <w:tab w:val="clear" w:pos="720"/>
                <w:tab w:val="left" w:pos="618" w:leader="none"/>
              </w:tabs>
              <w:spacing w:before="0" w:after="0"/>
              <w:ind w:right="-108"/>
              <w:jc w:val="left"/>
              <w:rPr>
                <w:rFonts w:ascii="Arial" w:hAnsi="Arial" w:cs="Arial"/>
                <w:sz w:val="24"/>
                <w:szCs w:val="24"/>
              </w:rPr>
            </w:pPr>
            <w:r>
              <w:rPr>
                <w:rFonts w:eastAsia="Arial" w:cs="Arial" w:ascii="Arial" w:hAnsi="Arial"/>
                <w:kern w:val="0"/>
                <w:sz w:val="24"/>
                <w:szCs w:val="24"/>
                <w:lang w:eastAsia="en-US" w:bidi="ar-SA"/>
              </w:rPr>
              <w:t>Котельная  МБДОУ «Детский сад №6»</w:t>
            </w:r>
          </w:p>
        </w:tc>
        <w:tc>
          <w:tcPr>
            <w:tcW w:w="1842"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ООО «Уруссу-Водолканал»</w:t>
            </w:r>
          </w:p>
        </w:tc>
        <w:tc>
          <w:tcPr>
            <w:tcW w:w="1558"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0,1032</w:t>
            </w:r>
          </w:p>
        </w:tc>
        <w:tc>
          <w:tcPr>
            <w:tcW w:w="127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176</w:t>
            </w:r>
          </w:p>
        </w:tc>
        <w:tc>
          <w:tcPr>
            <w:tcW w:w="1275"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219</w:t>
            </w:r>
          </w:p>
        </w:tc>
        <w:tc>
          <w:tcPr>
            <w:tcW w:w="113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5760</w:t>
            </w:r>
          </w:p>
        </w:tc>
        <w:tc>
          <w:tcPr>
            <w:tcW w:w="990"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66</w:t>
            </w:r>
          </w:p>
        </w:tc>
      </w:tr>
      <w:tr>
        <w:trPr/>
        <w:tc>
          <w:tcPr>
            <w:tcW w:w="561"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14</w:t>
            </w:r>
          </w:p>
        </w:tc>
        <w:tc>
          <w:tcPr>
            <w:tcW w:w="1701" w:type="dxa"/>
            <w:tcBorders/>
          </w:tcPr>
          <w:p>
            <w:pPr>
              <w:pStyle w:val="Normal"/>
              <w:widowControl/>
              <w:tabs>
                <w:tab w:val="clear" w:pos="720"/>
                <w:tab w:val="left" w:pos="618" w:leader="none"/>
              </w:tabs>
              <w:spacing w:before="0" w:after="0"/>
              <w:ind w:right="-108"/>
              <w:jc w:val="left"/>
              <w:rPr>
                <w:rFonts w:ascii="Arial" w:hAnsi="Arial" w:cs="Arial"/>
                <w:sz w:val="24"/>
                <w:szCs w:val="24"/>
              </w:rPr>
            </w:pPr>
            <w:r>
              <w:rPr>
                <w:rFonts w:eastAsia="Arial" w:cs="Arial" w:ascii="Arial" w:hAnsi="Arial"/>
                <w:kern w:val="0"/>
                <w:sz w:val="24"/>
                <w:szCs w:val="24"/>
                <w:lang w:eastAsia="en-US" w:bidi="ar-SA"/>
              </w:rPr>
              <w:t>Котельная  МБДОУ «Детский сад №7»</w:t>
            </w:r>
          </w:p>
        </w:tc>
        <w:tc>
          <w:tcPr>
            <w:tcW w:w="1842"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МУП «Теплосервис»</w:t>
            </w:r>
          </w:p>
        </w:tc>
        <w:tc>
          <w:tcPr>
            <w:tcW w:w="1558"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0,17</w:t>
            </w:r>
          </w:p>
        </w:tc>
        <w:tc>
          <w:tcPr>
            <w:tcW w:w="127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396,76</w:t>
            </w:r>
          </w:p>
        </w:tc>
        <w:tc>
          <w:tcPr>
            <w:tcW w:w="1275"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396,76</w:t>
            </w:r>
          </w:p>
        </w:tc>
        <w:tc>
          <w:tcPr>
            <w:tcW w:w="1136" w:type="dxa"/>
            <w:tcBorders/>
          </w:tcPr>
          <w:p>
            <w:pPr>
              <w:pStyle w:val="Normal"/>
              <w:widowControl/>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990"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47</w:t>
            </w:r>
          </w:p>
        </w:tc>
      </w:tr>
      <w:tr>
        <w:trPr/>
        <w:tc>
          <w:tcPr>
            <w:tcW w:w="561"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15</w:t>
            </w:r>
          </w:p>
        </w:tc>
        <w:tc>
          <w:tcPr>
            <w:tcW w:w="1701" w:type="dxa"/>
            <w:tcBorders/>
          </w:tcPr>
          <w:p>
            <w:pPr>
              <w:pStyle w:val="Normal"/>
              <w:widowControl/>
              <w:tabs>
                <w:tab w:val="clear" w:pos="720"/>
                <w:tab w:val="left" w:pos="618" w:leader="none"/>
              </w:tabs>
              <w:spacing w:before="0" w:after="0"/>
              <w:ind w:right="-108"/>
              <w:jc w:val="left"/>
              <w:rPr>
                <w:rFonts w:ascii="Arial" w:hAnsi="Arial" w:cs="Arial"/>
                <w:sz w:val="24"/>
                <w:szCs w:val="24"/>
              </w:rPr>
            </w:pPr>
            <w:r>
              <w:rPr>
                <w:rFonts w:eastAsia="Arial" w:cs="Arial" w:ascii="Arial" w:hAnsi="Arial"/>
                <w:kern w:val="0"/>
                <w:sz w:val="24"/>
                <w:szCs w:val="24"/>
                <w:lang w:eastAsia="en-US" w:bidi="ar-SA"/>
              </w:rPr>
              <w:t>Котельная школы-интернат (ул.Пушкина, 56)</w:t>
            </w:r>
          </w:p>
        </w:tc>
        <w:tc>
          <w:tcPr>
            <w:tcW w:w="1842"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ООО «Уруссу-Водолканал»</w:t>
            </w:r>
          </w:p>
        </w:tc>
        <w:tc>
          <w:tcPr>
            <w:tcW w:w="1558"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0,86</w:t>
            </w:r>
          </w:p>
        </w:tc>
        <w:tc>
          <w:tcPr>
            <w:tcW w:w="127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41</w:t>
            </w:r>
          </w:p>
        </w:tc>
        <w:tc>
          <w:tcPr>
            <w:tcW w:w="1275"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60</w:t>
            </w:r>
          </w:p>
        </w:tc>
        <w:tc>
          <w:tcPr>
            <w:tcW w:w="113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5760</w:t>
            </w:r>
          </w:p>
        </w:tc>
        <w:tc>
          <w:tcPr>
            <w:tcW w:w="990"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66</w:t>
            </w:r>
          </w:p>
        </w:tc>
      </w:tr>
      <w:tr>
        <w:trPr/>
        <w:tc>
          <w:tcPr>
            <w:tcW w:w="561"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16</w:t>
            </w:r>
          </w:p>
        </w:tc>
        <w:tc>
          <w:tcPr>
            <w:tcW w:w="1701" w:type="dxa"/>
            <w:tcBorders/>
          </w:tcPr>
          <w:p>
            <w:pPr>
              <w:pStyle w:val="Normal"/>
              <w:widowControl/>
              <w:tabs>
                <w:tab w:val="clear" w:pos="720"/>
                <w:tab w:val="left" w:pos="618" w:leader="none"/>
              </w:tabs>
              <w:spacing w:before="0" w:after="0"/>
              <w:ind w:right="-108"/>
              <w:jc w:val="left"/>
              <w:rPr>
                <w:rFonts w:ascii="Arial" w:hAnsi="Arial" w:cs="Arial"/>
                <w:sz w:val="24"/>
                <w:szCs w:val="24"/>
              </w:rPr>
            </w:pPr>
            <w:r>
              <w:rPr>
                <w:rFonts w:eastAsia="Arial" w:cs="Arial" w:ascii="Arial" w:hAnsi="Arial"/>
                <w:kern w:val="0"/>
                <w:sz w:val="24"/>
                <w:szCs w:val="24"/>
                <w:lang w:eastAsia="en-US" w:bidi="ar-SA"/>
              </w:rPr>
              <w:t>Котельная школы-интернат (ул.Уруссинская, 74)</w:t>
            </w:r>
          </w:p>
        </w:tc>
        <w:tc>
          <w:tcPr>
            <w:tcW w:w="1842"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ООО «Уруссу-Водолканал»</w:t>
            </w:r>
          </w:p>
        </w:tc>
        <w:tc>
          <w:tcPr>
            <w:tcW w:w="1558"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0,344</w:t>
            </w:r>
          </w:p>
        </w:tc>
        <w:tc>
          <w:tcPr>
            <w:tcW w:w="127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400</w:t>
            </w:r>
          </w:p>
        </w:tc>
        <w:tc>
          <w:tcPr>
            <w:tcW w:w="1275"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487</w:t>
            </w:r>
          </w:p>
        </w:tc>
        <w:tc>
          <w:tcPr>
            <w:tcW w:w="113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5760</w:t>
            </w:r>
          </w:p>
        </w:tc>
        <w:tc>
          <w:tcPr>
            <w:tcW w:w="990"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66</w:t>
            </w:r>
          </w:p>
        </w:tc>
      </w:tr>
      <w:tr>
        <w:trPr/>
        <w:tc>
          <w:tcPr>
            <w:tcW w:w="561"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17</w:t>
            </w:r>
          </w:p>
        </w:tc>
        <w:tc>
          <w:tcPr>
            <w:tcW w:w="1701" w:type="dxa"/>
            <w:tcBorders/>
          </w:tcPr>
          <w:p>
            <w:pPr>
              <w:pStyle w:val="Normal"/>
              <w:widowControl/>
              <w:tabs>
                <w:tab w:val="clear" w:pos="720"/>
                <w:tab w:val="left" w:pos="618" w:leader="none"/>
              </w:tabs>
              <w:spacing w:before="0" w:after="0"/>
              <w:ind w:right="-108"/>
              <w:jc w:val="left"/>
              <w:rPr>
                <w:rFonts w:ascii="Arial" w:hAnsi="Arial" w:cs="Arial"/>
                <w:sz w:val="24"/>
                <w:szCs w:val="24"/>
              </w:rPr>
            </w:pPr>
            <w:r>
              <w:rPr>
                <w:rFonts w:eastAsia="Arial" w:cs="Arial" w:ascii="Arial" w:hAnsi="Arial"/>
                <w:kern w:val="0"/>
                <w:sz w:val="24"/>
                <w:szCs w:val="24"/>
                <w:lang w:eastAsia="en-US" w:bidi="ar-SA"/>
              </w:rPr>
              <w:t>Котельная  РДК</w:t>
            </w:r>
          </w:p>
        </w:tc>
        <w:tc>
          <w:tcPr>
            <w:tcW w:w="1842"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ООО «Уруссу-Водолканал»</w:t>
            </w:r>
          </w:p>
        </w:tc>
        <w:tc>
          <w:tcPr>
            <w:tcW w:w="1558"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0,344</w:t>
            </w:r>
          </w:p>
        </w:tc>
        <w:tc>
          <w:tcPr>
            <w:tcW w:w="127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189</w:t>
            </w:r>
          </w:p>
        </w:tc>
        <w:tc>
          <w:tcPr>
            <w:tcW w:w="1275"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215</w:t>
            </w:r>
          </w:p>
        </w:tc>
        <w:tc>
          <w:tcPr>
            <w:tcW w:w="113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5760</w:t>
            </w:r>
          </w:p>
        </w:tc>
        <w:tc>
          <w:tcPr>
            <w:tcW w:w="990"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66</w:t>
            </w:r>
          </w:p>
        </w:tc>
      </w:tr>
      <w:tr>
        <w:trPr/>
        <w:tc>
          <w:tcPr>
            <w:tcW w:w="561"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18</w:t>
            </w:r>
          </w:p>
        </w:tc>
        <w:tc>
          <w:tcPr>
            <w:tcW w:w="1701" w:type="dxa"/>
            <w:tcBorders/>
          </w:tcPr>
          <w:p>
            <w:pPr>
              <w:pStyle w:val="Normal"/>
              <w:widowControl/>
              <w:tabs>
                <w:tab w:val="clear" w:pos="720"/>
                <w:tab w:val="left" w:pos="618" w:leader="none"/>
              </w:tabs>
              <w:spacing w:before="0" w:after="0"/>
              <w:ind w:right="-108"/>
              <w:jc w:val="left"/>
              <w:rPr>
                <w:rFonts w:ascii="Arial" w:hAnsi="Arial" w:cs="Arial"/>
                <w:sz w:val="24"/>
                <w:szCs w:val="24"/>
              </w:rPr>
            </w:pPr>
            <w:r>
              <w:rPr>
                <w:rFonts w:eastAsia="Arial" w:cs="Arial" w:ascii="Arial" w:hAnsi="Arial"/>
                <w:kern w:val="0"/>
                <w:sz w:val="24"/>
                <w:szCs w:val="24"/>
                <w:lang w:eastAsia="en-US" w:bidi="ar-SA"/>
              </w:rPr>
              <w:t>Котельная  Исполкома</w:t>
            </w:r>
          </w:p>
        </w:tc>
        <w:tc>
          <w:tcPr>
            <w:tcW w:w="1842"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ООО «Уруссу-Водолканал»</w:t>
            </w:r>
          </w:p>
        </w:tc>
        <w:tc>
          <w:tcPr>
            <w:tcW w:w="1558"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0,43</w:t>
            </w:r>
          </w:p>
        </w:tc>
        <w:tc>
          <w:tcPr>
            <w:tcW w:w="127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318</w:t>
            </w:r>
          </w:p>
        </w:tc>
        <w:tc>
          <w:tcPr>
            <w:tcW w:w="1275"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398</w:t>
            </w:r>
          </w:p>
        </w:tc>
        <w:tc>
          <w:tcPr>
            <w:tcW w:w="113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5760</w:t>
            </w:r>
          </w:p>
        </w:tc>
        <w:tc>
          <w:tcPr>
            <w:tcW w:w="990"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66</w:t>
            </w:r>
          </w:p>
        </w:tc>
      </w:tr>
      <w:tr>
        <w:trPr/>
        <w:tc>
          <w:tcPr>
            <w:tcW w:w="561"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19</w:t>
            </w:r>
          </w:p>
        </w:tc>
        <w:tc>
          <w:tcPr>
            <w:tcW w:w="1701" w:type="dxa"/>
            <w:tcBorders/>
          </w:tcPr>
          <w:p>
            <w:pPr>
              <w:pStyle w:val="Normal"/>
              <w:widowControl/>
              <w:tabs>
                <w:tab w:val="clear" w:pos="720"/>
                <w:tab w:val="left" w:pos="618" w:leader="none"/>
              </w:tabs>
              <w:spacing w:before="0" w:after="0"/>
              <w:ind w:right="-108"/>
              <w:jc w:val="left"/>
              <w:rPr>
                <w:rFonts w:ascii="Arial" w:hAnsi="Arial" w:cs="Arial"/>
                <w:sz w:val="24"/>
                <w:szCs w:val="24"/>
              </w:rPr>
            </w:pPr>
            <w:r>
              <w:rPr>
                <w:rFonts w:eastAsia="Arial" w:cs="Arial" w:ascii="Arial" w:hAnsi="Arial"/>
                <w:kern w:val="0"/>
                <w:sz w:val="24"/>
                <w:szCs w:val="24"/>
                <w:lang w:eastAsia="en-US" w:bidi="ar-SA"/>
              </w:rPr>
              <w:t>Котельная МЧС ФГКУ "11 Отряд"</w:t>
            </w:r>
          </w:p>
        </w:tc>
        <w:tc>
          <w:tcPr>
            <w:tcW w:w="1842"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ООО «Уруссу-Водолканал»</w:t>
            </w:r>
          </w:p>
        </w:tc>
        <w:tc>
          <w:tcPr>
            <w:tcW w:w="1558"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0,172</w:t>
            </w:r>
          </w:p>
        </w:tc>
        <w:tc>
          <w:tcPr>
            <w:tcW w:w="127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216</w:t>
            </w:r>
          </w:p>
        </w:tc>
        <w:tc>
          <w:tcPr>
            <w:tcW w:w="1275"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292</w:t>
            </w:r>
          </w:p>
        </w:tc>
        <w:tc>
          <w:tcPr>
            <w:tcW w:w="113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5760</w:t>
            </w:r>
          </w:p>
        </w:tc>
        <w:tc>
          <w:tcPr>
            <w:tcW w:w="990"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66</w:t>
            </w:r>
          </w:p>
        </w:tc>
      </w:tr>
      <w:tr>
        <w:trPr/>
        <w:tc>
          <w:tcPr>
            <w:tcW w:w="561"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20</w:t>
            </w:r>
          </w:p>
        </w:tc>
        <w:tc>
          <w:tcPr>
            <w:tcW w:w="1701" w:type="dxa"/>
            <w:tcBorders/>
          </w:tcPr>
          <w:p>
            <w:pPr>
              <w:pStyle w:val="Normal"/>
              <w:widowControl/>
              <w:tabs>
                <w:tab w:val="clear" w:pos="720"/>
                <w:tab w:val="left" w:pos="618" w:leader="none"/>
              </w:tabs>
              <w:spacing w:before="0" w:after="0"/>
              <w:ind w:right="-108"/>
              <w:jc w:val="left"/>
              <w:rPr>
                <w:rFonts w:ascii="Arial" w:hAnsi="Arial" w:cs="Arial"/>
                <w:sz w:val="24"/>
                <w:szCs w:val="24"/>
              </w:rPr>
            </w:pPr>
            <w:r>
              <w:rPr>
                <w:rFonts w:eastAsia="Arial" w:cs="Arial" w:ascii="Arial" w:hAnsi="Arial"/>
                <w:kern w:val="0"/>
                <w:sz w:val="24"/>
                <w:szCs w:val="24"/>
                <w:lang w:eastAsia="en-US" w:bidi="ar-SA"/>
              </w:rPr>
              <w:t>Котельная гимназия</w:t>
            </w:r>
          </w:p>
        </w:tc>
        <w:tc>
          <w:tcPr>
            <w:tcW w:w="1842"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МУП «Теплосервис»</w:t>
            </w:r>
          </w:p>
        </w:tc>
        <w:tc>
          <w:tcPr>
            <w:tcW w:w="1558"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0,86</w:t>
            </w:r>
          </w:p>
        </w:tc>
        <w:tc>
          <w:tcPr>
            <w:tcW w:w="127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695,551</w:t>
            </w:r>
          </w:p>
        </w:tc>
        <w:tc>
          <w:tcPr>
            <w:tcW w:w="1275"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627,14</w:t>
            </w:r>
          </w:p>
        </w:tc>
        <w:tc>
          <w:tcPr>
            <w:tcW w:w="1136" w:type="dxa"/>
            <w:tcBorders/>
          </w:tcPr>
          <w:p>
            <w:pPr>
              <w:pStyle w:val="Normal"/>
              <w:widowControl/>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990"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25</w:t>
            </w:r>
          </w:p>
        </w:tc>
      </w:tr>
      <w:tr>
        <w:trPr/>
        <w:tc>
          <w:tcPr>
            <w:tcW w:w="561"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21</w:t>
            </w:r>
          </w:p>
        </w:tc>
        <w:tc>
          <w:tcPr>
            <w:tcW w:w="1701" w:type="dxa"/>
            <w:tcBorders/>
          </w:tcPr>
          <w:p>
            <w:pPr>
              <w:pStyle w:val="Normal"/>
              <w:widowControl/>
              <w:tabs>
                <w:tab w:val="clear" w:pos="720"/>
                <w:tab w:val="left" w:pos="618" w:leader="none"/>
              </w:tabs>
              <w:spacing w:before="0" w:after="0"/>
              <w:ind w:right="-108"/>
              <w:jc w:val="left"/>
              <w:rPr>
                <w:rFonts w:ascii="Arial" w:hAnsi="Arial" w:cs="Arial"/>
                <w:sz w:val="24"/>
                <w:szCs w:val="24"/>
              </w:rPr>
            </w:pPr>
            <w:r>
              <w:rPr>
                <w:rFonts w:eastAsia="Arial" w:cs="Arial" w:ascii="Arial" w:hAnsi="Arial"/>
                <w:kern w:val="0"/>
                <w:sz w:val="24"/>
                <w:szCs w:val="24"/>
                <w:lang w:eastAsia="en-US" w:bidi="ar-SA"/>
              </w:rPr>
              <w:t>Котельная Теплосервис</w:t>
            </w:r>
          </w:p>
        </w:tc>
        <w:tc>
          <w:tcPr>
            <w:tcW w:w="1842"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МУП «Теплосервис»</w:t>
            </w:r>
          </w:p>
        </w:tc>
        <w:tc>
          <w:tcPr>
            <w:tcW w:w="1558"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0,03</w:t>
            </w:r>
          </w:p>
        </w:tc>
        <w:tc>
          <w:tcPr>
            <w:tcW w:w="127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5,724</w:t>
            </w:r>
          </w:p>
        </w:tc>
        <w:tc>
          <w:tcPr>
            <w:tcW w:w="1275"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5,724</w:t>
            </w:r>
          </w:p>
        </w:tc>
        <w:tc>
          <w:tcPr>
            <w:tcW w:w="1136" w:type="dxa"/>
            <w:tcBorders/>
          </w:tcPr>
          <w:p>
            <w:pPr>
              <w:pStyle w:val="Normal"/>
              <w:widowControl/>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990"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33</w:t>
            </w:r>
          </w:p>
        </w:tc>
      </w:tr>
    </w:tbl>
    <w:p>
      <w:pPr>
        <w:pStyle w:val="BodyText"/>
        <w:tabs>
          <w:tab w:val="clear" w:pos="720"/>
          <w:tab w:val="left" w:pos="618" w:leader="none"/>
        </w:tabs>
        <w:spacing w:before="1" w:after="0"/>
        <w:rPr>
          <w:rFonts w:ascii="Arial" w:hAnsi="Arial" w:cs="Arial"/>
          <w:sz w:val="24"/>
          <w:szCs w:val="24"/>
        </w:rPr>
      </w:pPr>
      <w:r>
        <w:rPr>
          <w:rFonts w:cs="Arial" w:ascii="Arial" w:hAnsi="Arial"/>
          <w:sz w:val="24"/>
          <w:szCs w:val="24"/>
        </w:rPr>
      </w:r>
    </w:p>
    <w:p>
      <w:pPr>
        <w:pStyle w:val="BodyText"/>
        <w:tabs>
          <w:tab w:val="clear" w:pos="720"/>
          <w:tab w:val="left" w:pos="618" w:leader="none"/>
        </w:tabs>
        <w:spacing w:before="1" w:after="0"/>
        <w:rPr>
          <w:rFonts w:ascii="Arial" w:hAnsi="Arial" w:cs="Arial"/>
          <w:sz w:val="24"/>
          <w:szCs w:val="24"/>
        </w:rPr>
      </w:pPr>
      <w:r>
        <w:rPr>
          <w:rFonts w:cs="Arial" w:ascii="Arial" w:hAnsi="Arial"/>
          <w:sz w:val="24"/>
          <w:szCs w:val="24"/>
        </w:rPr>
      </w:r>
    </w:p>
    <w:p>
      <w:pPr>
        <w:pStyle w:val="Heading1"/>
        <w:numPr>
          <w:ilvl w:val="2"/>
          <w:numId w:val="12"/>
        </w:numPr>
        <w:tabs>
          <w:tab w:val="clear" w:pos="720"/>
          <w:tab w:val="left" w:pos="618" w:leader="none"/>
          <w:tab w:val="left" w:pos="1434" w:leader="none"/>
        </w:tabs>
        <w:spacing w:before="1" w:after="0"/>
        <w:ind w:hanging="649" w:left="1433"/>
        <w:jc w:val="both"/>
        <w:rPr>
          <w:rFonts w:ascii="Arial" w:hAnsi="Arial" w:cs="Arial"/>
          <w:sz w:val="24"/>
          <w:szCs w:val="24"/>
        </w:rPr>
      </w:pPr>
      <w:bookmarkStart w:id="893" w:name="_Toc211264156"/>
      <w:bookmarkStart w:id="894" w:name="_Toc211237151"/>
      <w:bookmarkStart w:id="895" w:name="_Toc210911830"/>
      <w:bookmarkStart w:id="896" w:name="_Toc210908250"/>
      <w:bookmarkStart w:id="897" w:name="_bookmark102"/>
      <w:bookmarkEnd w:id="897"/>
      <w:r>
        <w:rPr>
          <w:rFonts w:eastAsia="Arial" w:cs="Arial" w:ascii="Arial" w:hAnsi="Arial"/>
          <w:sz w:val="24"/>
          <w:szCs w:val="24"/>
        </w:rPr>
        <w:t>Способы</w:t>
      </w:r>
      <w:r>
        <w:rPr>
          <w:rFonts w:eastAsia="Arial" w:cs="Arial" w:ascii="Arial" w:hAnsi="Arial"/>
          <w:spacing w:val="-11"/>
          <w:sz w:val="24"/>
          <w:szCs w:val="24"/>
        </w:rPr>
        <w:t xml:space="preserve"> </w:t>
      </w:r>
      <w:r>
        <w:rPr>
          <w:rFonts w:eastAsia="Arial" w:cs="Arial" w:ascii="Arial" w:hAnsi="Arial"/>
          <w:sz w:val="24"/>
          <w:szCs w:val="24"/>
        </w:rPr>
        <w:t>учета</w:t>
      </w:r>
      <w:r>
        <w:rPr>
          <w:rFonts w:eastAsia="Arial" w:cs="Arial" w:ascii="Arial" w:hAnsi="Arial"/>
          <w:spacing w:val="-8"/>
          <w:sz w:val="24"/>
          <w:szCs w:val="24"/>
        </w:rPr>
        <w:t xml:space="preserve"> </w:t>
      </w:r>
      <w:r>
        <w:rPr>
          <w:rFonts w:eastAsia="Arial" w:cs="Arial" w:ascii="Arial" w:hAnsi="Arial"/>
          <w:sz w:val="24"/>
          <w:szCs w:val="24"/>
        </w:rPr>
        <w:t>тепла,</w:t>
      </w:r>
      <w:r>
        <w:rPr>
          <w:rFonts w:eastAsia="Arial" w:cs="Arial" w:ascii="Arial" w:hAnsi="Arial"/>
          <w:spacing w:val="-11"/>
          <w:sz w:val="24"/>
          <w:szCs w:val="24"/>
        </w:rPr>
        <w:t xml:space="preserve"> </w:t>
      </w:r>
      <w:r>
        <w:rPr>
          <w:rFonts w:eastAsia="Arial" w:cs="Arial" w:ascii="Arial" w:hAnsi="Arial"/>
          <w:sz w:val="24"/>
          <w:szCs w:val="24"/>
        </w:rPr>
        <w:t>отпущенного</w:t>
      </w:r>
      <w:r>
        <w:rPr>
          <w:rFonts w:eastAsia="Arial" w:cs="Arial" w:ascii="Arial" w:hAnsi="Arial"/>
          <w:spacing w:val="-9"/>
          <w:sz w:val="24"/>
          <w:szCs w:val="24"/>
        </w:rPr>
        <w:t xml:space="preserve"> </w:t>
      </w:r>
      <w:r>
        <w:rPr>
          <w:rFonts w:eastAsia="Arial" w:cs="Arial" w:ascii="Arial" w:hAnsi="Arial"/>
          <w:sz w:val="24"/>
          <w:szCs w:val="24"/>
        </w:rPr>
        <w:t>в</w:t>
      </w:r>
      <w:r>
        <w:rPr>
          <w:rFonts w:eastAsia="Arial" w:cs="Arial" w:ascii="Arial" w:hAnsi="Arial"/>
          <w:spacing w:val="-10"/>
          <w:sz w:val="24"/>
          <w:szCs w:val="24"/>
        </w:rPr>
        <w:t xml:space="preserve"> </w:t>
      </w:r>
      <w:r>
        <w:rPr>
          <w:rFonts w:eastAsia="Arial" w:cs="Arial" w:ascii="Arial" w:hAnsi="Arial"/>
          <w:sz w:val="24"/>
          <w:szCs w:val="24"/>
        </w:rPr>
        <w:t>тепловые</w:t>
      </w:r>
      <w:r>
        <w:rPr>
          <w:rFonts w:eastAsia="Arial" w:cs="Arial" w:ascii="Arial" w:hAnsi="Arial"/>
          <w:spacing w:val="-11"/>
          <w:sz w:val="24"/>
          <w:szCs w:val="24"/>
        </w:rPr>
        <w:t xml:space="preserve"> </w:t>
      </w:r>
      <w:r>
        <w:rPr>
          <w:rFonts w:eastAsia="Arial" w:cs="Arial" w:ascii="Arial" w:hAnsi="Arial"/>
          <w:spacing w:val="-4"/>
          <w:sz w:val="24"/>
          <w:szCs w:val="24"/>
        </w:rPr>
        <w:t>сети</w:t>
      </w:r>
      <w:bookmarkEnd w:id="893"/>
      <w:bookmarkEnd w:id="894"/>
      <w:bookmarkEnd w:id="895"/>
      <w:bookmarkEnd w:id="896"/>
    </w:p>
    <w:p>
      <w:pPr>
        <w:pStyle w:val="BodyText"/>
        <w:tabs>
          <w:tab w:val="clear" w:pos="720"/>
          <w:tab w:val="left" w:pos="618" w:leader="none"/>
        </w:tabs>
        <w:rPr>
          <w:rFonts w:ascii="Arial" w:hAnsi="Arial" w:cs="Arial"/>
          <w:sz w:val="24"/>
          <w:szCs w:val="24"/>
        </w:rPr>
      </w:pPr>
      <w:r>
        <w:rPr>
          <w:rFonts w:cs="Arial" w:ascii="Arial" w:hAnsi="Arial"/>
          <w:sz w:val="24"/>
          <w:szCs w:val="24"/>
        </w:rPr>
      </w:r>
    </w:p>
    <w:p>
      <w:pPr>
        <w:pStyle w:val="BodyText"/>
        <w:tabs>
          <w:tab w:val="clear" w:pos="720"/>
          <w:tab w:val="left" w:pos="618" w:leader="none"/>
        </w:tabs>
        <w:spacing w:before="193" w:after="0"/>
        <w:ind w:firstLine="709" w:right="78"/>
        <w:rPr>
          <w:rFonts w:ascii="Arial" w:hAnsi="Arial" w:cs="Arial"/>
          <w:sz w:val="24"/>
          <w:szCs w:val="24"/>
        </w:rPr>
      </w:pPr>
      <w:r>
        <w:rPr>
          <w:rFonts w:eastAsia="Arial" w:cs="Arial" w:ascii="Arial" w:hAnsi="Arial"/>
          <w:sz w:val="24"/>
          <w:szCs w:val="24"/>
        </w:rPr>
        <w:t xml:space="preserve">Согласно пункту 1 статьи 13 Федерального закона от 23.11.2009 № 261-ФЗ «Об энергосбережении и о повышении энергетической эффективности и о внесении изменений в отдельные законодательные акты Российской федерации» производимые, передаваемые, потребляемые энергетические ресурсы подлежат обязательному учету с применением приборов учета используемых энергетических ресурсов. </w:t>
      </w:r>
    </w:p>
    <w:p>
      <w:pPr>
        <w:pStyle w:val="BodyText"/>
        <w:tabs>
          <w:tab w:val="clear" w:pos="720"/>
          <w:tab w:val="left" w:pos="618" w:leader="none"/>
        </w:tabs>
        <w:spacing w:before="193" w:after="0"/>
        <w:ind w:firstLine="709" w:right="78"/>
        <w:rPr>
          <w:rFonts w:ascii="Arial" w:hAnsi="Arial" w:cs="Arial"/>
          <w:sz w:val="24"/>
          <w:szCs w:val="24"/>
        </w:rPr>
      </w:pPr>
      <w:r>
        <w:rPr>
          <w:rFonts w:eastAsia="Arial" w:cs="Arial" w:ascii="Arial" w:hAnsi="Arial"/>
          <w:sz w:val="24"/>
          <w:szCs w:val="24"/>
        </w:rPr>
        <w:t xml:space="preserve">В соответствии с пунктом 1 статьи 19 Федерального закона от 27.07.2010 №190-ФЗ «О теплоснабжении» количество тепловой энергии, теплоносителя, поставляемых по договору теплоснабжения или договору поставки тепловой энергии, а также передаваемых по договору оказания услуг по передаче тепловой энергии, теплоносителя, подлежит коммерческому учету. </w:t>
      </w:r>
    </w:p>
    <w:p>
      <w:pPr>
        <w:pStyle w:val="BodyText"/>
        <w:tabs>
          <w:tab w:val="clear" w:pos="720"/>
          <w:tab w:val="left" w:pos="618" w:leader="none"/>
        </w:tabs>
        <w:spacing w:before="193" w:after="0"/>
        <w:ind w:firstLine="709" w:right="78"/>
        <w:rPr>
          <w:rFonts w:ascii="Arial" w:hAnsi="Arial" w:cs="Arial"/>
          <w:sz w:val="24"/>
          <w:szCs w:val="24"/>
        </w:rPr>
      </w:pPr>
      <w:r>
        <w:rPr>
          <w:rFonts w:eastAsia="Arial" w:cs="Arial" w:ascii="Arial" w:hAnsi="Arial"/>
          <w:sz w:val="24"/>
          <w:szCs w:val="24"/>
        </w:rPr>
        <w:t xml:space="preserve">В соответствии с пунктом 2 статьи 19 Федерального закона от 27.07.2010 №190-ФЗ «О теплоснабжении» коммерческий учет тепловой энергии, теплоносителя осуществляется путем их измерения приборами учета, которые устанавливаются в точке учета, расположенной на границе балансовой принадлежности, если договором теплоснабжения или договором оказания услуг по передаче тепловой энергии не определена иная точка учета. </w:t>
      </w:r>
    </w:p>
    <w:p>
      <w:pPr>
        <w:pStyle w:val="BodyText"/>
        <w:tabs>
          <w:tab w:val="clear" w:pos="720"/>
          <w:tab w:val="left" w:pos="618" w:leader="none"/>
        </w:tabs>
        <w:spacing w:before="193" w:after="0"/>
        <w:ind w:firstLine="566" w:left="218" w:right="113"/>
        <w:rPr>
          <w:rFonts w:ascii="Arial" w:hAnsi="Arial" w:cs="Arial"/>
          <w:sz w:val="24"/>
          <w:szCs w:val="24"/>
        </w:rPr>
      </w:pPr>
      <w:r>
        <w:rPr>
          <w:rFonts w:eastAsia="Arial" w:cs="Arial" w:ascii="Arial" w:hAnsi="Arial"/>
          <w:sz w:val="24"/>
          <w:szCs w:val="24"/>
        </w:rPr>
        <w:t xml:space="preserve">Узлы учета тепловой энергии (УУТЭ) осуществляют: </w:t>
      </w:r>
    </w:p>
    <w:p>
      <w:pPr>
        <w:pStyle w:val="BodyText"/>
        <w:tabs>
          <w:tab w:val="clear" w:pos="720"/>
          <w:tab w:val="left" w:pos="618" w:leader="none"/>
        </w:tabs>
        <w:spacing w:before="193" w:after="0"/>
        <w:ind w:firstLine="566" w:left="218" w:right="113"/>
        <w:rPr>
          <w:rFonts w:ascii="Arial" w:hAnsi="Arial" w:cs="Arial"/>
          <w:sz w:val="24"/>
          <w:szCs w:val="24"/>
        </w:rPr>
      </w:pPr>
      <w:r>
        <w:rPr>
          <w:rFonts w:eastAsia="Arial" w:cs="Arial" w:ascii="Arial" w:hAnsi="Arial"/>
          <w:sz w:val="24"/>
          <w:szCs w:val="24"/>
        </w:rPr>
        <w:t xml:space="preserve">1) учет тепловой энергии, расходуемой объектами на отопление; </w:t>
      </w:r>
    </w:p>
    <w:p>
      <w:pPr>
        <w:pStyle w:val="BodyText"/>
        <w:tabs>
          <w:tab w:val="clear" w:pos="720"/>
          <w:tab w:val="left" w:pos="618" w:leader="none"/>
        </w:tabs>
        <w:spacing w:before="193" w:after="0"/>
        <w:ind w:firstLine="566" w:left="218" w:right="113"/>
        <w:rPr>
          <w:rFonts w:ascii="Arial" w:hAnsi="Arial" w:cs="Arial"/>
          <w:sz w:val="24"/>
          <w:szCs w:val="24"/>
        </w:rPr>
      </w:pPr>
      <w:r>
        <w:rPr>
          <w:rFonts w:eastAsia="Arial" w:cs="Arial" w:ascii="Arial" w:hAnsi="Arial"/>
          <w:sz w:val="24"/>
          <w:szCs w:val="24"/>
        </w:rPr>
        <w:t xml:space="preserve">2) измерение давления в трубопроводах; </w:t>
      </w:r>
    </w:p>
    <w:p>
      <w:pPr>
        <w:pStyle w:val="BodyText"/>
        <w:tabs>
          <w:tab w:val="clear" w:pos="720"/>
          <w:tab w:val="left" w:pos="618" w:leader="none"/>
        </w:tabs>
        <w:spacing w:before="193" w:after="0"/>
        <w:ind w:firstLine="566" w:left="218" w:right="113"/>
        <w:rPr>
          <w:rFonts w:ascii="Arial" w:hAnsi="Arial" w:cs="Arial"/>
          <w:sz w:val="24"/>
          <w:szCs w:val="24"/>
        </w:rPr>
      </w:pPr>
      <w:r>
        <w:rPr>
          <w:rFonts w:eastAsia="Arial" w:cs="Arial" w:ascii="Arial" w:hAnsi="Arial"/>
          <w:sz w:val="24"/>
          <w:szCs w:val="24"/>
        </w:rPr>
        <w:t xml:space="preserve">3) измерение температуры в трубопроводах; </w:t>
      </w:r>
    </w:p>
    <w:p>
      <w:pPr>
        <w:pStyle w:val="BodyText"/>
        <w:tabs>
          <w:tab w:val="clear" w:pos="720"/>
          <w:tab w:val="left" w:pos="618" w:leader="none"/>
        </w:tabs>
        <w:spacing w:before="193" w:after="0"/>
        <w:ind w:firstLine="566" w:left="218" w:right="113"/>
        <w:rPr>
          <w:rFonts w:ascii="Arial" w:hAnsi="Arial" w:cs="Arial"/>
          <w:sz w:val="24"/>
          <w:szCs w:val="24"/>
        </w:rPr>
      </w:pPr>
      <w:r>
        <w:rPr>
          <w:rFonts w:eastAsia="Arial" w:cs="Arial" w:ascii="Arial" w:hAnsi="Arial"/>
          <w:sz w:val="24"/>
          <w:szCs w:val="24"/>
        </w:rPr>
        <w:t xml:space="preserve">4) регистрацию нештатных ситуаций; </w:t>
      </w:r>
    </w:p>
    <w:p>
      <w:pPr>
        <w:pStyle w:val="BodyText"/>
        <w:tabs>
          <w:tab w:val="clear" w:pos="720"/>
          <w:tab w:val="left" w:pos="618" w:leader="none"/>
        </w:tabs>
        <w:spacing w:before="193" w:after="0"/>
        <w:ind w:firstLine="566" w:left="218" w:right="113"/>
        <w:rPr>
          <w:rFonts w:ascii="Arial" w:hAnsi="Arial" w:cs="Arial"/>
          <w:sz w:val="24"/>
          <w:szCs w:val="24"/>
        </w:rPr>
      </w:pPr>
      <w:r>
        <w:rPr>
          <w:rFonts w:eastAsia="Arial" w:cs="Arial" w:ascii="Arial" w:hAnsi="Arial"/>
          <w:sz w:val="24"/>
          <w:szCs w:val="24"/>
        </w:rPr>
        <w:t xml:space="preserve">5) автоматическую передачу данных с заданным периодом опроса, сигналов предупреждения об аварийных и нештатных ситуациях - немедленно. </w:t>
      </w:r>
    </w:p>
    <w:p>
      <w:pPr>
        <w:pStyle w:val="BodyText"/>
        <w:tabs>
          <w:tab w:val="clear" w:pos="720"/>
          <w:tab w:val="left" w:pos="618" w:leader="none"/>
        </w:tabs>
        <w:spacing w:before="193" w:after="0"/>
        <w:ind w:firstLine="709" w:right="78"/>
        <w:rPr>
          <w:rFonts w:ascii="Arial" w:hAnsi="Arial" w:cs="Arial"/>
          <w:sz w:val="24"/>
          <w:szCs w:val="24"/>
        </w:rPr>
      </w:pPr>
      <w:r>
        <w:rPr>
          <w:rFonts w:eastAsia="Arial" w:cs="Arial" w:ascii="Arial" w:hAnsi="Arial"/>
          <w:sz w:val="24"/>
          <w:szCs w:val="24"/>
        </w:rPr>
        <w:t>При отсутствии приборов учета тепла, расчет величины отпускаемой тепловой энергии осуществляется расчетным способом, исходя из удельного расхода топлива на выработку тепла.</w:t>
      </w:r>
    </w:p>
    <w:p>
      <w:pPr>
        <w:pStyle w:val="BodyText"/>
        <w:tabs>
          <w:tab w:val="clear" w:pos="720"/>
          <w:tab w:val="left" w:pos="618" w:leader="none"/>
        </w:tabs>
        <w:spacing w:before="193" w:after="0"/>
        <w:ind w:firstLine="709" w:right="78"/>
        <w:rPr>
          <w:rFonts w:ascii="Arial" w:hAnsi="Arial" w:cs="Arial"/>
          <w:sz w:val="24"/>
          <w:szCs w:val="24"/>
        </w:rPr>
      </w:pPr>
      <w:r>
        <w:rPr>
          <w:rFonts w:eastAsia="Arial" w:cs="Arial" w:ascii="Arial" w:hAnsi="Arial"/>
          <w:sz w:val="24"/>
          <w:szCs w:val="24"/>
        </w:rPr>
        <w:t>На котельных пгт.Уруссу отсутствует учет тепловой энергии, отпускаемой потребителям. Учет тепловой энергии, полученной от котельных, осуществляется приборами коммерческого учета, установленными у потребителей.</w:t>
      </w:r>
    </w:p>
    <w:p>
      <w:pPr>
        <w:pStyle w:val="BodyText"/>
        <w:tabs>
          <w:tab w:val="clear" w:pos="720"/>
          <w:tab w:val="left" w:pos="618" w:leader="none"/>
        </w:tabs>
        <w:ind w:firstLine="709" w:right="78"/>
        <w:rPr>
          <w:rFonts w:ascii="Arial" w:hAnsi="Arial" w:cs="Arial"/>
          <w:sz w:val="24"/>
          <w:szCs w:val="24"/>
          <w:highlight w:val="yellow"/>
        </w:rPr>
      </w:pPr>
      <w:r>
        <w:rPr>
          <w:rFonts w:cs="Arial" w:ascii="Arial" w:hAnsi="Arial"/>
          <w:sz w:val="24"/>
          <w:szCs w:val="24"/>
          <w:highlight w:val="yellow"/>
        </w:rPr>
      </w:r>
    </w:p>
    <w:p>
      <w:pPr>
        <w:pStyle w:val="Heading1"/>
        <w:numPr>
          <w:ilvl w:val="2"/>
          <w:numId w:val="12"/>
        </w:numPr>
        <w:tabs>
          <w:tab w:val="clear" w:pos="720"/>
          <w:tab w:val="left" w:pos="618" w:leader="none"/>
          <w:tab w:val="left" w:pos="1662" w:leader="none"/>
        </w:tabs>
        <w:ind w:firstLine="709" w:left="0" w:right="78"/>
        <w:jc w:val="both"/>
        <w:rPr>
          <w:rFonts w:ascii="Arial" w:hAnsi="Arial" w:cs="Arial"/>
          <w:sz w:val="24"/>
          <w:szCs w:val="24"/>
        </w:rPr>
      </w:pPr>
      <w:bookmarkStart w:id="898" w:name="_Toc211264157"/>
      <w:bookmarkStart w:id="899" w:name="_Toc211237152"/>
      <w:bookmarkStart w:id="900" w:name="_Toc210911831"/>
      <w:bookmarkStart w:id="901" w:name="_Toc210908251"/>
      <w:bookmarkStart w:id="902" w:name="_bookmark103"/>
      <w:bookmarkEnd w:id="902"/>
      <w:r>
        <w:rPr>
          <w:rFonts w:eastAsia="Arial" w:cs="Arial" w:ascii="Arial" w:hAnsi="Arial"/>
          <w:sz w:val="24"/>
          <w:szCs w:val="24"/>
        </w:rPr>
        <w:t>Статистика</w:t>
      </w:r>
      <w:r>
        <w:rPr>
          <w:rFonts w:eastAsia="Arial" w:cs="Arial" w:ascii="Arial" w:hAnsi="Arial"/>
          <w:spacing w:val="80"/>
          <w:sz w:val="24"/>
          <w:szCs w:val="24"/>
        </w:rPr>
        <w:t xml:space="preserve"> </w:t>
      </w:r>
      <w:r>
        <w:rPr>
          <w:rFonts w:eastAsia="Arial" w:cs="Arial" w:ascii="Arial" w:hAnsi="Arial"/>
          <w:sz w:val="24"/>
          <w:szCs w:val="24"/>
        </w:rPr>
        <w:t>отказов</w:t>
      </w:r>
      <w:r>
        <w:rPr>
          <w:rFonts w:eastAsia="Arial" w:cs="Arial" w:ascii="Arial" w:hAnsi="Arial"/>
          <w:spacing w:val="80"/>
          <w:sz w:val="24"/>
          <w:szCs w:val="24"/>
        </w:rPr>
        <w:t xml:space="preserve"> </w:t>
      </w:r>
      <w:r>
        <w:rPr>
          <w:rFonts w:eastAsia="Arial" w:cs="Arial" w:ascii="Arial" w:hAnsi="Arial"/>
          <w:sz w:val="24"/>
          <w:szCs w:val="24"/>
        </w:rPr>
        <w:t>и</w:t>
      </w:r>
      <w:r>
        <w:rPr>
          <w:rFonts w:eastAsia="Arial" w:cs="Arial" w:ascii="Arial" w:hAnsi="Arial"/>
          <w:spacing w:val="80"/>
          <w:sz w:val="24"/>
          <w:szCs w:val="24"/>
        </w:rPr>
        <w:t xml:space="preserve"> </w:t>
      </w:r>
      <w:r>
        <w:rPr>
          <w:rFonts w:eastAsia="Arial" w:cs="Arial" w:ascii="Arial" w:hAnsi="Arial"/>
          <w:sz w:val="24"/>
          <w:szCs w:val="24"/>
        </w:rPr>
        <w:t>восстановлений</w:t>
      </w:r>
      <w:r>
        <w:rPr>
          <w:rFonts w:eastAsia="Arial" w:cs="Arial" w:ascii="Arial" w:hAnsi="Arial"/>
          <w:spacing w:val="80"/>
          <w:sz w:val="24"/>
          <w:szCs w:val="24"/>
        </w:rPr>
        <w:t xml:space="preserve"> </w:t>
      </w:r>
      <w:r>
        <w:rPr>
          <w:rFonts w:eastAsia="Arial" w:cs="Arial" w:ascii="Arial" w:hAnsi="Arial"/>
          <w:sz w:val="24"/>
          <w:szCs w:val="24"/>
        </w:rPr>
        <w:t>оборудования</w:t>
      </w:r>
      <w:r>
        <w:rPr>
          <w:rFonts w:eastAsia="Arial" w:cs="Arial" w:ascii="Arial" w:hAnsi="Arial"/>
          <w:spacing w:val="80"/>
          <w:sz w:val="24"/>
          <w:szCs w:val="24"/>
        </w:rPr>
        <w:t xml:space="preserve"> </w:t>
      </w:r>
      <w:r>
        <w:rPr>
          <w:rFonts w:eastAsia="Arial" w:cs="Arial" w:ascii="Arial" w:hAnsi="Arial"/>
          <w:sz w:val="24"/>
          <w:szCs w:val="24"/>
        </w:rPr>
        <w:t>источников тепловой энергии</w:t>
      </w:r>
      <w:bookmarkEnd w:id="898"/>
      <w:bookmarkEnd w:id="899"/>
      <w:bookmarkEnd w:id="900"/>
      <w:bookmarkEnd w:id="901"/>
    </w:p>
    <w:p>
      <w:pPr>
        <w:pStyle w:val="Heading1"/>
        <w:tabs>
          <w:tab w:val="clear" w:pos="720"/>
          <w:tab w:val="left" w:pos="618" w:leader="none"/>
          <w:tab w:val="left" w:pos="1662" w:leader="none"/>
        </w:tabs>
        <w:ind w:firstLine="709" w:left="0" w:right="78"/>
        <w:jc w:val="left"/>
        <w:rPr>
          <w:rFonts w:ascii="Arial" w:hAnsi="Arial" w:cs="Arial"/>
          <w:sz w:val="24"/>
          <w:szCs w:val="24"/>
          <w:highlight w:val="yellow"/>
        </w:rPr>
      </w:pPr>
      <w:r>
        <w:rPr>
          <w:rFonts w:cs="Arial" w:ascii="Arial" w:hAnsi="Arial"/>
          <w:sz w:val="24"/>
          <w:szCs w:val="24"/>
          <w:highlight w:val="yellow"/>
        </w:rPr>
      </w:r>
    </w:p>
    <w:p>
      <w:pPr>
        <w:pStyle w:val="BodyText"/>
        <w:tabs>
          <w:tab w:val="clear" w:pos="720"/>
          <w:tab w:val="left" w:pos="618" w:leader="none"/>
        </w:tabs>
        <w:spacing w:before="193" w:after="0"/>
        <w:ind w:firstLine="709" w:right="78"/>
        <w:rPr>
          <w:rFonts w:ascii="Arial" w:hAnsi="Arial" w:cs="Arial"/>
          <w:sz w:val="24"/>
          <w:szCs w:val="24"/>
        </w:rPr>
      </w:pPr>
      <w:r>
        <w:rPr>
          <w:rFonts w:eastAsia="Arial" w:cs="Arial" w:ascii="Arial" w:hAnsi="Arial"/>
          <w:sz w:val="24"/>
          <w:szCs w:val="24"/>
        </w:rPr>
        <w:t>На основе данных, предоставленных ресурсоснабжающими организациями и отчетных данных, публикуемых в соответствии со стандартами раскрытия информации ТСО, отказов оборудования источников тепловой энергии, повлекших прекращение подачи тепла, незафиксировано.</w:t>
      </w:r>
    </w:p>
    <w:p>
      <w:pPr>
        <w:pStyle w:val="BodyText"/>
        <w:tabs>
          <w:tab w:val="clear" w:pos="720"/>
          <w:tab w:val="left" w:pos="618" w:leader="none"/>
        </w:tabs>
        <w:spacing w:before="193" w:after="0"/>
        <w:ind w:firstLine="709" w:right="78"/>
        <w:rPr>
          <w:rFonts w:ascii="Arial" w:hAnsi="Arial" w:cs="Arial"/>
          <w:sz w:val="24"/>
          <w:szCs w:val="24"/>
        </w:rPr>
      </w:pPr>
      <w:r>
        <w:rPr>
          <w:rFonts w:cs="Arial" w:ascii="Arial" w:hAnsi="Arial"/>
          <w:sz w:val="24"/>
          <w:szCs w:val="24"/>
        </w:rPr>
      </w:r>
    </w:p>
    <w:p>
      <w:pPr>
        <w:pStyle w:val="Heading1"/>
        <w:numPr>
          <w:ilvl w:val="2"/>
          <w:numId w:val="12"/>
        </w:numPr>
        <w:tabs>
          <w:tab w:val="clear" w:pos="720"/>
          <w:tab w:val="left" w:pos="618" w:leader="none"/>
          <w:tab w:val="left" w:pos="1725" w:leader="none"/>
          <w:tab w:val="left" w:pos="1726" w:leader="none"/>
          <w:tab w:val="left" w:pos="3529" w:leader="none"/>
          <w:tab w:val="left" w:pos="5027" w:leader="none"/>
          <w:tab w:val="left" w:pos="6197" w:leader="none"/>
          <w:tab w:val="left" w:pos="6703" w:leader="none"/>
          <w:tab w:val="left" w:pos="8406" w:leader="none"/>
        </w:tabs>
        <w:spacing w:before="85" w:after="0"/>
        <w:ind w:firstLine="709" w:left="0" w:right="78"/>
        <w:jc w:val="both"/>
        <w:rPr>
          <w:rFonts w:ascii="Arial" w:hAnsi="Arial" w:cs="Arial"/>
          <w:sz w:val="24"/>
          <w:szCs w:val="24"/>
        </w:rPr>
      </w:pPr>
      <w:bookmarkStart w:id="903" w:name="_Toc211264158"/>
      <w:bookmarkStart w:id="904" w:name="_Toc211237153"/>
      <w:bookmarkStart w:id="905" w:name="_Toc210911832"/>
      <w:bookmarkStart w:id="906" w:name="_Toc210908252"/>
      <w:bookmarkStart w:id="907" w:name="_bookmark104"/>
      <w:bookmarkEnd w:id="907"/>
      <w:r>
        <w:rPr>
          <w:rFonts w:eastAsia="Arial" w:cs="Arial" w:ascii="Arial" w:hAnsi="Arial"/>
          <w:spacing w:val="-2"/>
          <w:sz w:val="24"/>
          <w:szCs w:val="24"/>
        </w:rPr>
        <w:t>Предписания</w:t>
      </w:r>
      <w:r>
        <w:rPr>
          <w:rFonts w:eastAsia="Arial" w:cs="Arial" w:ascii="Arial" w:hAnsi="Arial"/>
          <w:sz w:val="24"/>
          <w:szCs w:val="24"/>
        </w:rPr>
        <w:tab/>
      </w:r>
      <w:r>
        <w:rPr>
          <w:rFonts w:eastAsia="Arial" w:cs="Arial" w:ascii="Arial" w:hAnsi="Arial"/>
          <w:spacing w:val="-2"/>
          <w:sz w:val="24"/>
          <w:szCs w:val="24"/>
        </w:rPr>
        <w:t>надзорных</w:t>
      </w:r>
      <w:r>
        <w:rPr>
          <w:rFonts w:eastAsia="Arial" w:cs="Arial" w:ascii="Arial" w:hAnsi="Arial"/>
          <w:sz w:val="24"/>
          <w:szCs w:val="24"/>
        </w:rPr>
        <w:tab/>
      </w:r>
      <w:r>
        <w:rPr>
          <w:rFonts w:eastAsia="Arial" w:cs="Arial" w:ascii="Arial" w:hAnsi="Arial"/>
          <w:spacing w:val="-2"/>
          <w:sz w:val="24"/>
          <w:szCs w:val="24"/>
        </w:rPr>
        <w:t>органов</w:t>
      </w:r>
      <w:r>
        <w:rPr>
          <w:rFonts w:eastAsia="Arial" w:cs="Arial" w:ascii="Arial" w:hAnsi="Arial"/>
          <w:sz w:val="24"/>
          <w:szCs w:val="24"/>
        </w:rPr>
        <w:tab/>
      </w:r>
      <w:r>
        <w:rPr>
          <w:rFonts w:eastAsia="Arial" w:cs="Arial" w:ascii="Arial" w:hAnsi="Arial"/>
          <w:spacing w:val="-6"/>
          <w:sz w:val="24"/>
          <w:szCs w:val="24"/>
        </w:rPr>
        <w:t>по</w:t>
      </w:r>
      <w:r>
        <w:rPr>
          <w:rFonts w:eastAsia="Arial" w:cs="Arial" w:ascii="Arial" w:hAnsi="Arial"/>
          <w:sz w:val="24"/>
          <w:szCs w:val="24"/>
        </w:rPr>
        <w:tab/>
      </w:r>
      <w:r>
        <w:rPr>
          <w:rFonts w:eastAsia="Arial" w:cs="Arial" w:ascii="Arial" w:hAnsi="Arial"/>
          <w:spacing w:val="-2"/>
          <w:sz w:val="24"/>
          <w:szCs w:val="24"/>
        </w:rPr>
        <w:t>запрещению</w:t>
      </w:r>
      <w:r>
        <w:rPr>
          <w:rFonts w:eastAsia="Arial" w:cs="Arial" w:ascii="Arial" w:hAnsi="Arial"/>
          <w:sz w:val="24"/>
          <w:szCs w:val="24"/>
        </w:rPr>
        <w:tab/>
      </w:r>
      <w:r>
        <w:rPr>
          <w:rFonts w:eastAsia="Arial" w:cs="Arial" w:ascii="Arial" w:hAnsi="Arial"/>
          <w:spacing w:val="-2"/>
          <w:sz w:val="24"/>
          <w:szCs w:val="24"/>
        </w:rPr>
        <w:t xml:space="preserve">дальнейшей </w:t>
      </w:r>
      <w:r>
        <w:rPr>
          <w:rFonts w:eastAsia="Arial" w:cs="Arial" w:ascii="Arial" w:hAnsi="Arial"/>
          <w:sz w:val="24"/>
          <w:szCs w:val="24"/>
        </w:rPr>
        <w:t>эксплуатации источников тепловой энергии</w:t>
      </w:r>
      <w:bookmarkEnd w:id="903"/>
      <w:bookmarkEnd w:id="904"/>
      <w:bookmarkEnd w:id="905"/>
      <w:bookmarkEnd w:id="906"/>
    </w:p>
    <w:p>
      <w:pPr>
        <w:pStyle w:val="BodyText"/>
        <w:tabs>
          <w:tab w:val="clear" w:pos="720"/>
          <w:tab w:val="left" w:pos="618" w:leader="none"/>
        </w:tabs>
        <w:spacing w:before="192" w:after="0"/>
        <w:ind w:firstLine="709" w:right="78"/>
        <w:rPr>
          <w:rFonts w:ascii="Arial" w:hAnsi="Arial" w:cs="Arial"/>
          <w:sz w:val="24"/>
          <w:szCs w:val="24"/>
        </w:rPr>
      </w:pPr>
      <w:r>
        <w:rPr>
          <w:rFonts w:eastAsia="Arial" w:cs="Arial" w:ascii="Arial" w:hAnsi="Arial"/>
          <w:sz w:val="24"/>
          <w:szCs w:val="24"/>
        </w:rPr>
        <w:t>Предписания надзорных органов по запрещению дальнейшей эксплуатации источников тепловой энергии отсутствуют.</w:t>
      </w:r>
    </w:p>
    <w:p>
      <w:pPr>
        <w:pStyle w:val="BodyText"/>
        <w:tabs>
          <w:tab w:val="clear" w:pos="720"/>
          <w:tab w:val="left" w:pos="618" w:leader="none"/>
        </w:tabs>
        <w:spacing w:before="192" w:after="0"/>
        <w:ind w:firstLine="709" w:right="78"/>
        <w:rPr>
          <w:rFonts w:ascii="Arial" w:hAnsi="Arial" w:cs="Arial"/>
          <w:sz w:val="24"/>
          <w:szCs w:val="24"/>
        </w:rPr>
      </w:pPr>
      <w:r>
        <w:rPr>
          <w:rFonts w:cs="Arial" w:ascii="Arial" w:hAnsi="Arial"/>
          <w:sz w:val="24"/>
          <w:szCs w:val="24"/>
        </w:rPr>
      </w:r>
    </w:p>
    <w:p>
      <w:pPr>
        <w:pStyle w:val="Heading1"/>
        <w:numPr>
          <w:ilvl w:val="2"/>
          <w:numId w:val="12"/>
        </w:numPr>
        <w:tabs>
          <w:tab w:val="clear" w:pos="720"/>
          <w:tab w:val="left" w:pos="618" w:leader="none"/>
          <w:tab w:val="left" w:pos="1725" w:leader="none"/>
          <w:tab w:val="left" w:pos="1726" w:leader="none"/>
          <w:tab w:val="left" w:pos="3529" w:leader="none"/>
          <w:tab w:val="left" w:pos="5027" w:leader="none"/>
          <w:tab w:val="left" w:pos="6197" w:leader="none"/>
          <w:tab w:val="left" w:pos="6703" w:leader="none"/>
          <w:tab w:val="left" w:pos="8406" w:leader="none"/>
        </w:tabs>
        <w:spacing w:before="85" w:after="0"/>
        <w:ind w:firstLine="709" w:left="0" w:right="78"/>
        <w:jc w:val="both"/>
        <w:rPr>
          <w:rFonts w:ascii="Arial" w:hAnsi="Arial" w:cs="Arial"/>
          <w:spacing w:val="-2"/>
          <w:sz w:val="24"/>
          <w:szCs w:val="24"/>
        </w:rPr>
      </w:pPr>
      <w:bookmarkStart w:id="908" w:name="_Toc211264159"/>
      <w:bookmarkStart w:id="909" w:name="_Toc211237154"/>
      <w:bookmarkStart w:id="910" w:name="_Toc210911833"/>
      <w:bookmarkStart w:id="911" w:name="_Toc210908253"/>
      <w:r>
        <w:rPr>
          <w:rFonts w:eastAsia="Arial" w:cs="Arial" w:ascii="Arial" w:hAnsi="Arial"/>
          <w:spacing w:val="-2"/>
          <w:sz w:val="24"/>
          <w:szCs w:val="24"/>
        </w:rPr>
        <w:t>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bookmarkEnd w:id="908"/>
      <w:bookmarkEnd w:id="909"/>
      <w:bookmarkEnd w:id="910"/>
      <w:bookmarkEnd w:id="911"/>
    </w:p>
    <w:p>
      <w:pPr>
        <w:pStyle w:val="BodyText"/>
        <w:tabs>
          <w:tab w:val="clear" w:pos="720"/>
          <w:tab w:val="left" w:pos="618" w:leader="none"/>
        </w:tabs>
        <w:ind w:firstLine="709" w:right="78"/>
        <w:rPr>
          <w:rFonts w:ascii="Arial" w:hAnsi="Arial" w:cs="Arial"/>
          <w:sz w:val="24"/>
          <w:szCs w:val="24"/>
        </w:rPr>
      </w:pPr>
      <w:r>
        <w:rPr>
          <w:rFonts w:cs="Arial" w:ascii="Arial" w:hAnsi="Arial"/>
          <w:sz w:val="24"/>
          <w:szCs w:val="24"/>
        </w:rPr>
      </w:r>
    </w:p>
    <w:p>
      <w:pPr>
        <w:pStyle w:val="BodyText"/>
        <w:tabs>
          <w:tab w:val="clear" w:pos="720"/>
          <w:tab w:val="left" w:pos="618" w:leader="none"/>
        </w:tabs>
        <w:spacing w:before="193" w:after="0"/>
        <w:ind w:firstLine="709" w:right="78"/>
        <w:rPr>
          <w:rFonts w:ascii="Arial" w:hAnsi="Arial" w:cs="Arial"/>
          <w:sz w:val="24"/>
          <w:szCs w:val="24"/>
        </w:rPr>
      </w:pPr>
      <w:r>
        <w:rPr>
          <w:rFonts w:eastAsia="Arial" w:cs="Arial" w:ascii="Arial" w:hAnsi="Arial"/>
          <w:sz w:val="24"/>
          <w:szCs w:val="24"/>
        </w:rPr>
        <w:t xml:space="preserve">Комбинированная выработка тепловой и электрической энергии не осуществляется. </w:t>
      </w:r>
    </w:p>
    <w:p>
      <w:pPr>
        <w:pStyle w:val="BodyText"/>
        <w:tabs>
          <w:tab w:val="clear" w:pos="720"/>
          <w:tab w:val="left" w:pos="618" w:leader="none"/>
        </w:tabs>
        <w:ind w:firstLine="709" w:right="78"/>
        <w:rPr>
          <w:rFonts w:ascii="Arial" w:hAnsi="Arial" w:cs="Arial"/>
          <w:sz w:val="24"/>
          <w:szCs w:val="24"/>
        </w:rPr>
      </w:pPr>
      <w:r>
        <w:rPr>
          <w:rFonts w:cs="Arial" w:ascii="Arial" w:hAnsi="Arial"/>
          <w:sz w:val="24"/>
          <w:szCs w:val="24"/>
        </w:rPr>
      </w:r>
    </w:p>
    <w:p>
      <w:pPr>
        <w:pStyle w:val="Heading1"/>
        <w:numPr>
          <w:ilvl w:val="2"/>
          <w:numId w:val="12"/>
        </w:numPr>
        <w:tabs>
          <w:tab w:val="clear" w:pos="720"/>
          <w:tab w:val="left" w:pos="618" w:leader="none"/>
          <w:tab w:val="left" w:pos="1725" w:leader="none"/>
          <w:tab w:val="left" w:pos="1726" w:leader="none"/>
          <w:tab w:val="left" w:pos="3529" w:leader="none"/>
          <w:tab w:val="left" w:pos="5027" w:leader="none"/>
          <w:tab w:val="left" w:pos="6197" w:leader="none"/>
          <w:tab w:val="left" w:pos="6703" w:leader="none"/>
          <w:tab w:val="left" w:pos="8406" w:leader="none"/>
        </w:tabs>
        <w:spacing w:before="85" w:after="0"/>
        <w:ind w:firstLine="709" w:left="0" w:right="78"/>
        <w:jc w:val="both"/>
        <w:rPr>
          <w:rFonts w:ascii="Arial" w:hAnsi="Arial" w:cs="Arial"/>
          <w:spacing w:val="-2"/>
          <w:sz w:val="24"/>
          <w:szCs w:val="24"/>
        </w:rPr>
      </w:pPr>
      <w:bookmarkStart w:id="912" w:name="_Toc211264160"/>
      <w:bookmarkStart w:id="913" w:name="_Toc211237155"/>
      <w:r>
        <w:rPr>
          <w:rFonts w:eastAsia="Arial" w:cs="Arial" w:ascii="Arial" w:hAnsi="Arial"/>
          <w:spacing w:val="-2"/>
          <w:sz w:val="24"/>
          <w:szCs w:val="24"/>
        </w:rPr>
        <w:t>Изменения, произошедшие в технических характеристиках основного оборудования источников тепловой энергии города за период, предшествующий разработке (актуализации) схемы теплоснабжения</w:t>
      </w:r>
      <w:bookmarkEnd w:id="912"/>
      <w:bookmarkEnd w:id="913"/>
      <w:r>
        <w:rPr>
          <w:rFonts w:eastAsia="Arial" w:cs="Arial" w:ascii="Arial" w:hAnsi="Arial"/>
          <w:spacing w:val="-2"/>
          <w:sz w:val="24"/>
          <w:szCs w:val="24"/>
        </w:rPr>
        <w:t xml:space="preserve"> </w:t>
      </w:r>
    </w:p>
    <w:p>
      <w:pPr>
        <w:pStyle w:val="BodyText"/>
        <w:tabs>
          <w:tab w:val="clear" w:pos="720"/>
          <w:tab w:val="left" w:pos="618" w:leader="none"/>
        </w:tabs>
        <w:ind w:firstLine="709" w:right="78"/>
        <w:rPr>
          <w:rFonts w:ascii="Arial" w:hAnsi="Arial" w:cs="Arial"/>
          <w:sz w:val="24"/>
          <w:szCs w:val="24"/>
        </w:rPr>
      </w:pPr>
      <w:r>
        <w:rPr>
          <w:rFonts w:cs="Arial" w:ascii="Arial" w:hAnsi="Arial"/>
          <w:sz w:val="24"/>
          <w:szCs w:val="24"/>
        </w:rPr>
      </w:r>
    </w:p>
    <w:p>
      <w:pPr>
        <w:pStyle w:val="BodyText"/>
        <w:tabs>
          <w:tab w:val="clear" w:pos="720"/>
          <w:tab w:val="left" w:pos="618" w:leader="none"/>
        </w:tabs>
        <w:spacing w:before="193" w:after="0"/>
        <w:ind w:firstLine="709" w:right="78"/>
        <w:rPr>
          <w:rFonts w:ascii="Arial" w:hAnsi="Arial" w:cs="Arial"/>
          <w:sz w:val="24"/>
          <w:szCs w:val="24"/>
        </w:rPr>
      </w:pPr>
      <w:r>
        <w:rPr>
          <w:rFonts w:eastAsia="Arial" w:cs="Arial" w:ascii="Arial" w:hAnsi="Arial"/>
          <w:sz w:val="24"/>
          <w:szCs w:val="24"/>
        </w:rPr>
        <w:t>С момента предыдущей актуализации схемы теплоснабжения муниципального образования «пгт.Уруссу» Республики Татарстан на период до 2045 года значительных изменений в структуре системы теплоснабжения не произошло.</w:t>
      </w:r>
    </w:p>
    <w:p>
      <w:pPr>
        <w:sectPr>
          <w:headerReference w:type="default" r:id="rId182"/>
          <w:headerReference w:type="first" r:id="rId183"/>
          <w:footerReference w:type="default" r:id="rId184"/>
          <w:footerReference w:type="first" r:id="rId185"/>
          <w:type w:val="nextPage"/>
          <w:pgSz w:w="11906" w:h="16838"/>
          <w:pgMar w:left="1200" w:right="567" w:gutter="0" w:header="751" w:top="1420" w:footer="1127" w:bottom="1360"/>
          <w:pgNumType w:fmt="decimal"/>
          <w:formProt w:val="false"/>
          <w:textDirection w:val="lrTb"/>
          <w:docGrid w:type="default" w:linePitch="360" w:charSpace="4096"/>
        </w:sectPr>
        <w:pStyle w:val="BodyText"/>
        <w:tabs>
          <w:tab w:val="clear" w:pos="720"/>
          <w:tab w:val="left" w:pos="618" w:leader="none"/>
        </w:tabs>
        <w:spacing w:before="192" w:after="0"/>
        <w:ind w:firstLine="566" w:left="218" w:right="115"/>
        <w:rPr>
          <w:rFonts w:ascii="Arial" w:hAnsi="Arial" w:cs="Arial"/>
          <w:sz w:val="24"/>
          <w:szCs w:val="24"/>
        </w:rPr>
      </w:pPr>
      <w:r>
        <w:rPr>
          <w:rFonts w:cs="Arial" w:ascii="Arial" w:hAnsi="Arial"/>
          <w:sz w:val="24"/>
          <w:szCs w:val="24"/>
        </w:rPr>
      </w:r>
    </w:p>
    <w:p>
      <w:pPr>
        <w:pStyle w:val="BodyText"/>
        <w:tabs>
          <w:tab w:val="clear" w:pos="720"/>
          <w:tab w:val="left" w:pos="618" w:leader="none"/>
        </w:tabs>
        <w:spacing w:before="2" w:after="0"/>
        <w:rPr>
          <w:rFonts w:ascii="Arial" w:hAnsi="Arial" w:cs="Arial"/>
          <w:sz w:val="24"/>
          <w:szCs w:val="24"/>
        </w:rPr>
      </w:pPr>
      <w:r>
        <w:rPr>
          <w:rFonts w:cs="Arial" w:ascii="Arial" w:hAnsi="Arial"/>
          <w:sz w:val="24"/>
          <w:szCs w:val="24"/>
        </w:rPr>
      </w:r>
    </w:p>
    <w:p>
      <w:pPr>
        <w:pStyle w:val="Heading1"/>
        <w:tabs>
          <w:tab w:val="clear" w:pos="720"/>
          <w:tab w:val="left" w:pos="618" w:leader="none"/>
        </w:tabs>
        <w:spacing w:before="89" w:after="0"/>
        <w:ind w:hanging="0" w:left="1295" w:right="1191"/>
        <w:jc w:val="center"/>
        <w:rPr>
          <w:rFonts w:ascii="Arial" w:hAnsi="Arial" w:cs="Arial"/>
          <w:spacing w:val="-2"/>
          <w:sz w:val="24"/>
          <w:szCs w:val="24"/>
        </w:rPr>
      </w:pPr>
      <w:bookmarkStart w:id="914" w:name="_Toc211264161"/>
      <w:bookmarkStart w:id="915" w:name="_Toc211237156"/>
      <w:bookmarkStart w:id="916" w:name="_Toc210911834"/>
      <w:bookmarkStart w:id="917" w:name="_Toc210908254"/>
      <w:bookmarkStart w:id="918" w:name="_bookmark105"/>
      <w:bookmarkEnd w:id="918"/>
      <w:r>
        <w:rPr>
          <w:rFonts w:eastAsia="Arial" w:cs="Arial" w:ascii="Arial" w:hAnsi="Arial"/>
          <w:sz w:val="24"/>
          <w:szCs w:val="24"/>
        </w:rPr>
        <w:t>Часть</w:t>
      </w:r>
      <w:r>
        <w:rPr>
          <w:rFonts w:eastAsia="Arial" w:cs="Arial" w:ascii="Arial" w:hAnsi="Arial"/>
          <w:spacing w:val="-7"/>
          <w:sz w:val="24"/>
          <w:szCs w:val="24"/>
        </w:rPr>
        <w:t xml:space="preserve"> </w:t>
      </w:r>
      <w:r>
        <w:rPr>
          <w:rFonts w:eastAsia="Arial" w:cs="Arial" w:ascii="Arial" w:hAnsi="Arial"/>
          <w:sz w:val="24"/>
          <w:szCs w:val="24"/>
        </w:rPr>
        <w:t>3.</w:t>
      </w:r>
      <w:r>
        <w:rPr>
          <w:rFonts w:eastAsia="Arial" w:cs="Arial" w:ascii="Arial" w:hAnsi="Arial"/>
          <w:spacing w:val="-8"/>
          <w:sz w:val="24"/>
          <w:szCs w:val="24"/>
        </w:rPr>
        <w:t xml:space="preserve"> </w:t>
      </w:r>
      <w:r>
        <w:rPr>
          <w:rFonts w:eastAsia="Arial" w:cs="Arial" w:ascii="Arial" w:hAnsi="Arial"/>
          <w:sz w:val="24"/>
          <w:szCs w:val="24"/>
        </w:rPr>
        <w:t>Тепловые</w:t>
      </w:r>
      <w:r>
        <w:rPr>
          <w:rFonts w:eastAsia="Arial" w:cs="Arial" w:ascii="Arial" w:hAnsi="Arial"/>
          <w:spacing w:val="-7"/>
          <w:sz w:val="24"/>
          <w:szCs w:val="24"/>
        </w:rPr>
        <w:t xml:space="preserve"> </w:t>
      </w:r>
      <w:r>
        <w:rPr>
          <w:rFonts w:eastAsia="Arial" w:cs="Arial" w:ascii="Arial" w:hAnsi="Arial"/>
          <w:sz w:val="24"/>
          <w:szCs w:val="24"/>
        </w:rPr>
        <w:t>сети,</w:t>
      </w:r>
      <w:r>
        <w:rPr>
          <w:rFonts w:eastAsia="Arial" w:cs="Arial" w:ascii="Arial" w:hAnsi="Arial"/>
          <w:spacing w:val="-8"/>
          <w:sz w:val="24"/>
          <w:szCs w:val="24"/>
        </w:rPr>
        <w:t xml:space="preserve"> </w:t>
      </w:r>
      <w:r>
        <w:rPr>
          <w:rFonts w:eastAsia="Arial" w:cs="Arial" w:ascii="Arial" w:hAnsi="Arial"/>
          <w:sz w:val="24"/>
          <w:szCs w:val="24"/>
        </w:rPr>
        <w:t>сооружения</w:t>
      </w:r>
      <w:r>
        <w:rPr>
          <w:rFonts w:eastAsia="Arial" w:cs="Arial" w:ascii="Arial" w:hAnsi="Arial"/>
          <w:spacing w:val="-9"/>
          <w:sz w:val="24"/>
          <w:szCs w:val="24"/>
        </w:rPr>
        <w:t xml:space="preserve"> </w:t>
      </w:r>
      <w:r>
        <w:rPr>
          <w:rFonts w:eastAsia="Arial" w:cs="Arial" w:ascii="Arial" w:hAnsi="Arial"/>
          <w:sz w:val="24"/>
          <w:szCs w:val="24"/>
        </w:rPr>
        <w:t>на</w:t>
      </w:r>
      <w:r>
        <w:rPr>
          <w:rFonts w:eastAsia="Arial" w:cs="Arial" w:ascii="Arial" w:hAnsi="Arial"/>
          <w:spacing w:val="-6"/>
          <w:sz w:val="24"/>
          <w:szCs w:val="24"/>
        </w:rPr>
        <w:t xml:space="preserve"> </w:t>
      </w:r>
      <w:r>
        <w:rPr>
          <w:rFonts w:eastAsia="Arial" w:cs="Arial" w:ascii="Arial" w:hAnsi="Arial"/>
          <w:sz w:val="24"/>
          <w:szCs w:val="24"/>
        </w:rPr>
        <w:t>них</w:t>
      </w:r>
      <w:r>
        <w:rPr>
          <w:rFonts w:eastAsia="Arial" w:cs="Arial" w:ascii="Arial" w:hAnsi="Arial"/>
          <w:spacing w:val="-7"/>
          <w:sz w:val="24"/>
          <w:szCs w:val="24"/>
        </w:rPr>
        <w:t xml:space="preserve"> </w:t>
      </w:r>
      <w:r>
        <w:rPr>
          <w:rFonts w:eastAsia="Arial" w:cs="Arial" w:ascii="Arial" w:hAnsi="Arial"/>
          <w:sz w:val="24"/>
          <w:szCs w:val="24"/>
        </w:rPr>
        <w:t>и</w:t>
      </w:r>
      <w:r>
        <w:rPr>
          <w:rFonts w:eastAsia="Arial" w:cs="Arial" w:ascii="Arial" w:hAnsi="Arial"/>
          <w:spacing w:val="-7"/>
          <w:sz w:val="24"/>
          <w:szCs w:val="24"/>
        </w:rPr>
        <w:t xml:space="preserve"> </w:t>
      </w:r>
      <w:r>
        <w:rPr>
          <w:rFonts w:eastAsia="Arial" w:cs="Arial" w:ascii="Arial" w:hAnsi="Arial"/>
          <w:sz w:val="24"/>
          <w:szCs w:val="24"/>
        </w:rPr>
        <w:t>тепловые</w:t>
      </w:r>
      <w:r>
        <w:rPr>
          <w:rFonts w:eastAsia="Arial" w:cs="Arial" w:ascii="Arial" w:hAnsi="Arial"/>
          <w:spacing w:val="-6"/>
          <w:sz w:val="24"/>
          <w:szCs w:val="24"/>
        </w:rPr>
        <w:t xml:space="preserve"> </w:t>
      </w:r>
      <w:r>
        <w:rPr>
          <w:rFonts w:eastAsia="Arial" w:cs="Arial" w:ascii="Arial" w:hAnsi="Arial"/>
          <w:spacing w:val="-2"/>
          <w:sz w:val="24"/>
          <w:szCs w:val="24"/>
        </w:rPr>
        <w:t>пункты</w:t>
      </w:r>
      <w:bookmarkEnd w:id="914"/>
      <w:bookmarkEnd w:id="915"/>
      <w:bookmarkEnd w:id="916"/>
      <w:bookmarkEnd w:id="917"/>
    </w:p>
    <w:p>
      <w:pPr>
        <w:pStyle w:val="BodyText"/>
        <w:tabs>
          <w:tab w:val="clear" w:pos="720"/>
          <w:tab w:val="left" w:pos="618" w:leader="none"/>
        </w:tabs>
        <w:rPr>
          <w:rFonts w:ascii="Arial" w:hAnsi="Arial" w:cs="Arial"/>
          <w:sz w:val="24"/>
          <w:szCs w:val="24"/>
        </w:rPr>
      </w:pPr>
      <w:r>
        <w:rPr>
          <w:rFonts w:cs="Arial" w:ascii="Arial" w:hAnsi="Arial"/>
          <w:sz w:val="24"/>
          <w:szCs w:val="24"/>
        </w:rPr>
      </w:r>
    </w:p>
    <w:p>
      <w:pPr>
        <w:pStyle w:val="Heading1"/>
        <w:numPr>
          <w:ilvl w:val="2"/>
          <w:numId w:val="10"/>
        </w:numPr>
        <w:tabs>
          <w:tab w:val="clear" w:pos="720"/>
          <w:tab w:val="left" w:pos="618" w:leader="none"/>
          <w:tab w:val="left" w:pos="1391" w:leader="none"/>
        </w:tabs>
        <w:spacing w:before="89" w:after="0"/>
        <w:ind w:firstLine="709" w:left="0" w:right="109"/>
        <w:jc w:val="both"/>
        <w:rPr>
          <w:rFonts w:ascii="Arial" w:hAnsi="Arial" w:cs="Arial"/>
          <w:sz w:val="24"/>
          <w:szCs w:val="24"/>
        </w:rPr>
      </w:pPr>
      <w:bookmarkStart w:id="919" w:name="_Toc211264162"/>
      <w:bookmarkStart w:id="920" w:name="_Toc211237157"/>
      <w:bookmarkStart w:id="921" w:name="_bookmark106"/>
      <w:bookmarkEnd w:id="921"/>
      <w:r>
        <w:rPr>
          <w:rFonts w:eastAsia="Arial" w:cs="Arial" w:ascii="Arial" w:hAnsi="Arial"/>
          <w:sz w:val="24"/>
          <w:szCs w:val="24"/>
        </w:rPr>
        <w:t>Описание структуры тепловых сетей от каждого источника тепловой энергии, от магистральных выводов до центральных тепловых пунктов или до ввода в жилой квартал или промышленный объект</w:t>
      </w:r>
      <w:bookmarkEnd w:id="919"/>
      <w:bookmarkEnd w:id="920"/>
    </w:p>
    <w:p>
      <w:pPr>
        <w:pStyle w:val="BodyText"/>
        <w:tabs>
          <w:tab w:val="clear" w:pos="720"/>
          <w:tab w:val="left" w:pos="618" w:leader="none"/>
        </w:tabs>
        <w:ind w:firstLine="709" w:right="109"/>
        <w:rPr>
          <w:rFonts w:ascii="Arial" w:hAnsi="Arial" w:cs="Arial"/>
          <w:sz w:val="24"/>
          <w:szCs w:val="24"/>
        </w:rPr>
      </w:pPr>
      <w:r>
        <w:rPr>
          <w:rFonts w:cs="Arial" w:ascii="Arial" w:hAnsi="Arial"/>
          <w:sz w:val="24"/>
          <w:szCs w:val="24"/>
        </w:rPr>
      </w:r>
    </w:p>
    <w:p>
      <w:pPr>
        <w:pStyle w:val="BodyText"/>
        <w:tabs>
          <w:tab w:val="clear" w:pos="720"/>
          <w:tab w:val="left" w:pos="618" w:leader="none"/>
        </w:tabs>
        <w:ind w:firstLine="709" w:right="109"/>
        <w:rPr>
          <w:rFonts w:ascii="Arial" w:hAnsi="Arial" w:cs="Arial"/>
          <w:sz w:val="24"/>
          <w:szCs w:val="24"/>
        </w:rPr>
      </w:pPr>
      <w:r>
        <w:rPr>
          <w:rFonts w:eastAsia="Arial" w:cs="Arial" w:ascii="Arial" w:hAnsi="Arial"/>
          <w:sz w:val="24"/>
          <w:szCs w:val="24"/>
        </w:rPr>
        <w:t xml:space="preserve">Система теплоснабжения п.г.т. Уруссу – индивидуальная, закрытая, двухтрубная. </w:t>
      </w:r>
    </w:p>
    <w:p>
      <w:pPr>
        <w:pStyle w:val="BodyText"/>
        <w:tabs>
          <w:tab w:val="clear" w:pos="720"/>
          <w:tab w:val="left" w:pos="618" w:leader="none"/>
        </w:tabs>
        <w:ind w:firstLine="709" w:right="109"/>
        <w:rPr>
          <w:rFonts w:ascii="Arial" w:hAnsi="Arial" w:cs="Arial"/>
          <w:sz w:val="24"/>
          <w:szCs w:val="24"/>
        </w:rPr>
      </w:pPr>
      <w:r>
        <w:rPr>
          <w:rFonts w:eastAsia="Arial" w:cs="Arial" w:ascii="Arial" w:hAnsi="Arial"/>
          <w:sz w:val="24"/>
          <w:szCs w:val="24"/>
        </w:rPr>
        <w:t xml:space="preserve">Тепловые сети представляют собой замкнутый контур подающего и обратного трубопроводов. От основного контура имеются ответвления с уменьшением диаметров до потребителей. </w:t>
      </w:r>
    </w:p>
    <w:p>
      <w:pPr>
        <w:pStyle w:val="BodyText"/>
        <w:tabs>
          <w:tab w:val="clear" w:pos="720"/>
          <w:tab w:val="left" w:pos="618" w:leader="none"/>
        </w:tabs>
        <w:ind w:firstLine="709" w:right="109"/>
        <w:rPr>
          <w:rFonts w:ascii="Arial" w:hAnsi="Arial" w:cs="Arial"/>
          <w:sz w:val="24"/>
          <w:szCs w:val="24"/>
        </w:rPr>
      </w:pPr>
      <w:r>
        <w:rPr>
          <w:rFonts w:eastAsia="Arial" w:cs="Arial" w:ascii="Arial" w:hAnsi="Arial"/>
          <w:sz w:val="24"/>
          <w:szCs w:val="24"/>
        </w:rPr>
        <w:t>Подающие и обратные трубопроводы водяных тепловых сетей вместе с соответствующими трубопроводами котельных и систем теплопотребления образуют замкнутые контуры циркуляции теплоносителя. Эта циркуляция поддерживается сетевыми и циркуляционными насосами, устанавливаемыми в котельных.</w:t>
      </w:r>
    </w:p>
    <w:p>
      <w:pPr>
        <w:pStyle w:val="BodyText"/>
        <w:tabs>
          <w:tab w:val="clear" w:pos="720"/>
          <w:tab w:val="left" w:pos="618" w:leader="none"/>
        </w:tabs>
        <w:ind w:firstLine="709" w:right="109"/>
        <w:rPr>
          <w:rFonts w:ascii="Arial" w:hAnsi="Arial" w:cs="Arial"/>
          <w:sz w:val="24"/>
          <w:szCs w:val="24"/>
        </w:rPr>
      </w:pPr>
      <w:r>
        <w:rPr>
          <w:rFonts w:eastAsia="Arial" w:cs="Arial" w:ascii="Arial" w:hAnsi="Arial"/>
          <w:sz w:val="24"/>
          <w:szCs w:val="24"/>
        </w:rPr>
        <w:t>Тепловые сети на территории пгт. Уруссу выполнены подземным способом. В качестве тепловой изоляции используются минеральная вата, пенополиуретан. Компенсация температурных удлинений осуществляется П-образными компенсаторами и углами поворотов теплотрассы.</w:t>
      </w:r>
    </w:p>
    <w:p>
      <w:pPr>
        <w:pStyle w:val="BodyText"/>
        <w:tabs>
          <w:tab w:val="clear" w:pos="720"/>
          <w:tab w:val="left" w:pos="618" w:leader="none"/>
        </w:tabs>
        <w:ind w:firstLine="709" w:right="109"/>
        <w:rPr>
          <w:rFonts w:ascii="Arial" w:hAnsi="Arial" w:cs="Arial"/>
          <w:sz w:val="24"/>
          <w:szCs w:val="24"/>
        </w:rPr>
      </w:pPr>
      <w:r>
        <w:rPr>
          <w:rFonts w:eastAsia="Arial" w:cs="Arial" w:ascii="Arial" w:hAnsi="Arial"/>
          <w:sz w:val="24"/>
          <w:szCs w:val="24"/>
        </w:rPr>
        <w:t>Общее состояние трубопроводов сетей удовлетворительное. По мере износа участки сети теплоснабжения ремонтируются.</w:t>
      </w:r>
    </w:p>
    <w:p>
      <w:pPr>
        <w:pStyle w:val="BodyText"/>
        <w:tabs>
          <w:tab w:val="clear" w:pos="720"/>
          <w:tab w:val="left" w:pos="618" w:leader="none"/>
        </w:tabs>
        <w:ind w:firstLine="709" w:right="109"/>
        <w:rPr>
          <w:rFonts w:ascii="Arial" w:hAnsi="Arial" w:cs="Arial"/>
          <w:sz w:val="24"/>
          <w:szCs w:val="24"/>
        </w:rPr>
      </w:pPr>
      <w:r>
        <w:rPr>
          <w:rFonts w:eastAsia="Arial" w:cs="Arial" w:ascii="Arial" w:hAnsi="Arial"/>
          <w:sz w:val="24"/>
          <w:szCs w:val="24"/>
        </w:rPr>
        <w:t>Протяженность тепловых сетей пгт. Уруссу приведены в таблице 24.</w:t>
      </w:r>
    </w:p>
    <w:p>
      <w:pPr>
        <w:pStyle w:val="BodyText"/>
        <w:tabs>
          <w:tab w:val="clear" w:pos="720"/>
          <w:tab w:val="left" w:pos="618" w:leader="none"/>
        </w:tabs>
        <w:ind w:firstLine="567" w:left="215" w:right="113"/>
        <w:rPr>
          <w:rFonts w:ascii="Arial" w:hAnsi="Arial" w:cs="Arial"/>
          <w:sz w:val="24"/>
          <w:szCs w:val="24"/>
        </w:rPr>
      </w:pPr>
      <w:r>
        <w:rPr>
          <w:rFonts w:cs="Arial" w:ascii="Arial" w:hAnsi="Arial"/>
          <w:sz w:val="24"/>
          <w:szCs w:val="24"/>
        </w:rPr>
      </w:r>
    </w:p>
    <w:p>
      <w:pPr>
        <w:pStyle w:val="Normal"/>
        <w:widowControl/>
        <w:tabs>
          <w:tab w:val="clear" w:pos="720"/>
          <w:tab w:val="left" w:pos="618" w:leader="none"/>
        </w:tabs>
        <w:spacing w:lineRule="auto" w:line="259" w:before="0" w:after="160"/>
        <w:rPr>
          <w:rFonts w:ascii="Arial" w:hAnsi="Arial" w:cs="Arial"/>
          <w:sz w:val="24"/>
          <w:szCs w:val="24"/>
        </w:rPr>
      </w:pPr>
      <w:r>
        <w:rPr>
          <w:rFonts w:eastAsia="Arial" w:cs="Arial" w:ascii="Arial" w:hAnsi="Arial"/>
          <w:sz w:val="24"/>
          <w:szCs w:val="24"/>
        </w:rPr>
        <w:t>Таблица 24. Протяжённость тепловых сетей пгт. Уруссу.</w:t>
      </w:r>
    </w:p>
    <w:p>
      <w:pPr>
        <w:pStyle w:val="Normal"/>
        <w:widowControl/>
        <w:tabs>
          <w:tab w:val="clear" w:pos="720"/>
          <w:tab w:val="left" w:pos="618" w:leader="none"/>
        </w:tabs>
        <w:spacing w:lineRule="auto" w:line="259" w:before="0" w:after="160"/>
        <w:rPr>
          <w:rFonts w:ascii="Arial" w:hAnsi="Arial" w:cs="Arial"/>
          <w:sz w:val="24"/>
          <w:szCs w:val="24"/>
        </w:rPr>
      </w:pPr>
      <w:r>
        <w:rPr>
          <w:rFonts w:cs="Arial" w:ascii="Arial" w:hAnsi="Arial"/>
          <w:sz w:val="24"/>
          <w:szCs w:val="24"/>
        </w:rPr>
      </w:r>
    </w:p>
    <w:tbl>
      <w:tblPr>
        <w:tblStyle w:val="1616"/>
        <w:tblW w:w="9635"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566"/>
        <w:gridCol w:w="4391"/>
        <w:gridCol w:w="2409"/>
        <w:gridCol w:w="2268"/>
      </w:tblGrid>
      <w:tr>
        <w:trPr/>
        <w:tc>
          <w:tcPr>
            <w:tcW w:w="566" w:type="dxa"/>
            <w:tcBorders/>
          </w:tcPr>
          <w:p>
            <w:pPr>
              <w:pStyle w:val="Normal"/>
              <w:widowControl/>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 xml:space="preserve">№ </w:t>
            </w:r>
            <w:r>
              <w:rPr>
                <w:rFonts w:eastAsia="Arial" w:cs="Arial" w:ascii="Arial" w:hAnsi="Arial"/>
                <w:kern w:val="0"/>
                <w:sz w:val="24"/>
                <w:szCs w:val="24"/>
                <w:lang w:eastAsia="en-US" w:bidi="ar-SA"/>
              </w:rPr>
              <w:t>п/п</w:t>
            </w:r>
          </w:p>
        </w:tc>
        <w:tc>
          <w:tcPr>
            <w:tcW w:w="4391" w:type="dxa"/>
            <w:tcBorders/>
          </w:tcPr>
          <w:p>
            <w:pPr>
              <w:pStyle w:val="Normal"/>
              <w:widowControl/>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Наименование котельной</w:t>
            </w:r>
          </w:p>
        </w:tc>
        <w:tc>
          <w:tcPr>
            <w:tcW w:w="2409" w:type="dxa"/>
            <w:tcBorders/>
          </w:tcPr>
          <w:p>
            <w:pPr>
              <w:pStyle w:val="Normal"/>
              <w:widowControl/>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Общая протяжённость тепловой сети в однотрубном исчислении,м</w:t>
            </w:r>
          </w:p>
        </w:tc>
        <w:tc>
          <w:tcPr>
            <w:tcW w:w="2268" w:type="dxa"/>
            <w:tcBorders/>
          </w:tcPr>
          <w:p>
            <w:pPr>
              <w:pStyle w:val="Normal"/>
              <w:widowControl/>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Общая протяжённость тепловой сети в двухтрубном исчислении,м</w:t>
            </w:r>
          </w:p>
        </w:tc>
      </w:tr>
      <w:tr>
        <w:trPr/>
        <w:tc>
          <w:tcPr>
            <w:tcW w:w="56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w:t>
            </w:r>
          </w:p>
        </w:tc>
        <w:tc>
          <w:tcPr>
            <w:tcW w:w="4391"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Котельная «Гармония»</w:t>
            </w:r>
          </w:p>
        </w:tc>
        <w:tc>
          <w:tcPr>
            <w:tcW w:w="2409"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48</w:t>
            </w:r>
          </w:p>
        </w:tc>
        <w:tc>
          <w:tcPr>
            <w:tcW w:w="2268"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24</w:t>
            </w:r>
          </w:p>
        </w:tc>
      </w:tr>
      <w:tr>
        <w:trPr/>
        <w:tc>
          <w:tcPr>
            <w:tcW w:w="56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2</w:t>
            </w:r>
          </w:p>
        </w:tc>
        <w:tc>
          <w:tcPr>
            <w:tcW w:w="4391"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Котельная ДЮСШ "Олимп"</w:t>
            </w:r>
          </w:p>
        </w:tc>
        <w:tc>
          <w:tcPr>
            <w:tcW w:w="2409"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80</w:t>
            </w:r>
          </w:p>
        </w:tc>
        <w:tc>
          <w:tcPr>
            <w:tcW w:w="2268"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40</w:t>
            </w:r>
          </w:p>
        </w:tc>
      </w:tr>
      <w:tr>
        <w:trPr/>
        <w:tc>
          <w:tcPr>
            <w:tcW w:w="56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3</w:t>
            </w:r>
          </w:p>
        </w:tc>
        <w:tc>
          <w:tcPr>
            <w:tcW w:w="4391"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Котельная Уруссинской ЦРБ</w:t>
            </w:r>
          </w:p>
        </w:tc>
        <w:tc>
          <w:tcPr>
            <w:tcW w:w="2409"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56</w:t>
            </w:r>
          </w:p>
        </w:tc>
        <w:tc>
          <w:tcPr>
            <w:tcW w:w="2268"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28</w:t>
            </w:r>
          </w:p>
        </w:tc>
      </w:tr>
      <w:tr>
        <w:trPr/>
        <w:tc>
          <w:tcPr>
            <w:tcW w:w="56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4</w:t>
            </w:r>
          </w:p>
        </w:tc>
        <w:tc>
          <w:tcPr>
            <w:tcW w:w="4391"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 xml:space="preserve">Котельная НОШ №1 </w:t>
            </w:r>
          </w:p>
        </w:tc>
        <w:tc>
          <w:tcPr>
            <w:tcW w:w="2409"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40</w:t>
            </w:r>
          </w:p>
        </w:tc>
        <w:tc>
          <w:tcPr>
            <w:tcW w:w="2268"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20</w:t>
            </w:r>
          </w:p>
        </w:tc>
      </w:tr>
      <w:tr>
        <w:trPr/>
        <w:tc>
          <w:tcPr>
            <w:tcW w:w="56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5</w:t>
            </w:r>
          </w:p>
        </w:tc>
        <w:tc>
          <w:tcPr>
            <w:tcW w:w="4391"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Котельная СОШ №2</w:t>
            </w:r>
          </w:p>
        </w:tc>
        <w:tc>
          <w:tcPr>
            <w:tcW w:w="2409"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40</w:t>
            </w:r>
          </w:p>
        </w:tc>
        <w:tc>
          <w:tcPr>
            <w:tcW w:w="2268"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20</w:t>
            </w:r>
          </w:p>
        </w:tc>
      </w:tr>
      <w:tr>
        <w:trPr/>
        <w:tc>
          <w:tcPr>
            <w:tcW w:w="56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6</w:t>
            </w:r>
          </w:p>
        </w:tc>
        <w:tc>
          <w:tcPr>
            <w:tcW w:w="4391"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Котельная СОШ №3</w:t>
            </w:r>
          </w:p>
        </w:tc>
        <w:tc>
          <w:tcPr>
            <w:tcW w:w="2409"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58</w:t>
            </w:r>
          </w:p>
        </w:tc>
        <w:tc>
          <w:tcPr>
            <w:tcW w:w="2268"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29</w:t>
            </w:r>
          </w:p>
        </w:tc>
      </w:tr>
      <w:tr>
        <w:trPr/>
        <w:tc>
          <w:tcPr>
            <w:tcW w:w="56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7</w:t>
            </w:r>
          </w:p>
        </w:tc>
        <w:tc>
          <w:tcPr>
            <w:tcW w:w="4391"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Котельная ЦДТ</w:t>
            </w:r>
          </w:p>
        </w:tc>
        <w:tc>
          <w:tcPr>
            <w:tcW w:w="2409"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113</w:t>
            </w:r>
          </w:p>
        </w:tc>
        <w:tc>
          <w:tcPr>
            <w:tcW w:w="2268"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56,5</w:t>
            </w:r>
          </w:p>
        </w:tc>
      </w:tr>
      <w:tr>
        <w:trPr/>
        <w:tc>
          <w:tcPr>
            <w:tcW w:w="56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8</w:t>
            </w:r>
          </w:p>
        </w:tc>
        <w:tc>
          <w:tcPr>
            <w:tcW w:w="4391"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Котельная  МБДОУ «Детский сад №1» и МБДОУ «Детский сад  №3»</w:t>
            </w:r>
          </w:p>
        </w:tc>
        <w:tc>
          <w:tcPr>
            <w:tcW w:w="2409"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186</w:t>
            </w:r>
          </w:p>
        </w:tc>
        <w:tc>
          <w:tcPr>
            <w:tcW w:w="2268"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93</w:t>
            </w:r>
          </w:p>
        </w:tc>
      </w:tr>
      <w:tr>
        <w:trPr/>
        <w:tc>
          <w:tcPr>
            <w:tcW w:w="56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9</w:t>
            </w:r>
          </w:p>
        </w:tc>
        <w:tc>
          <w:tcPr>
            <w:tcW w:w="4391"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Котельная   МБДОУ «Детский сад №2»</w:t>
            </w:r>
          </w:p>
        </w:tc>
        <w:tc>
          <w:tcPr>
            <w:tcW w:w="2409"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60</w:t>
            </w:r>
          </w:p>
        </w:tc>
        <w:tc>
          <w:tcPr>
            <w:tcW w:w="2268"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30</w:t>
            </w:r>
          </w:p>
        </w:tc>
      </w:tr>
      <w:tr>
        <w:trPr/>
        <w:tc>
          <w:tcPr>
            <w:tcW w:w="56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10</w:t>
            </w:r>
          </w:p>
        </w:tc>
        <w:tc>
          <w:tcPr>
            <w:tcW w:w="4391"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Котельная рынок пгт.Уруссу</w:t>
            </w:r>
          </w:p>
        </w:tc>
        <w:tc>
          <w:tcPr>
            <w:tcW w:w="2409"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0</w:t>
            </w:r>
          </w:p>
        </w:tc>
        <w:tc>
          <w:tcPr>
            <w:tcW w:w="2268"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0</w:t>
            </w:r>
          </w:p>
        </w:tc>
      </w:tr>
      <w:tr>
        <w:trPr/>
        <w:tc>
          <w:tcPr>
            <w:tcW w:w="56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11</w:t>
            </w:r>
          </w:p>
        </w:tc>
        <w:tc>
          <w:tcPr>
            <w:tcW w:w="4391"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Котельная  МБДОУ «Детский сад №4»</w:t>
            </w:r>
          </w:p>
        </w:tc>
        <w:tc>
          <w:tcPr>
            <w:tcW w:w="2409"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178</w:t>
            </w:r>
          </w:p>
        </w:tc>
        <w:tc>
          <w:tcPr>
            <w:tcW w:w="2268"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89</w:t>
            </w:r>
          </w:p>
        </w:tc>
      </w:tr>
      <w:tr>
        <w:trPr/>
        <w:tc>
          <w:tcPr>
            <w:tcW w:w="56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12</w:t>
            </w:r>
          </w:p>
        </w:tc>
        <w:tc>
          <w:tcPr>
            <w:tcW w:w="4391"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Котельная  МБДОУ «Детский сад №5»</w:t>
            </w:r>
          </w:p>
        </w:tc>
        <w:tc>
          <w:tcPr>
            <w:tcW w:w="2409"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40</w:t>
            </w:r>
          </w:p>
        </w:tc>
        <w:tc>
          <w:tcPr>
            <w:tcW w:w="2268"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20</w:t>
            </w:r>
          </w:p>
        </w:tc>
      </w:tr>
      <w:tr>
        <w:trPr/>
        <w:tc>
          <w:tcPr>
            <w:tcW w:w="56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13</w:t>
            </w:r>
          </w:p>
        </w:tc>
        <w:tc>
          <w:tcPr>
            <w:tcW w:w="4391"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Котельная  МБДОУ «Детский сад №6»</w:t>
            </w:r>
          </w:p>
        </w:tc>
        <w:tc>
          <w:tcPr>
            <w:tcW w:w="2409"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46</w:t>
            </w:r>
          </w:p>
        </w:tc>
        <w:tc>
          <w:tcPr>
            <w:tcW w:w="2268"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23</w:t>
            </w:r>
          </w:p>
        </w:tc>
      </w:tr>
      <w:tr>
        <w:trPr/>
        <w:tc>
          <w:tcPr>
            <w:tcW w:w="56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14</w:t>
            </w:r>
          </w:p>
        </w:tc>
        <w:tc>
          <w:tcPr>
            <w:tcW w:w="4391"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Котельная  МБДОУ «Детский сад №7»</w:t>
            </w:r>
          </w:p>
        </w:tc>
        <w:tc>
          <w:tcPr>
            <w:tcW w:w="2409"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42</w:t>
            </w:r>
          </w:p>
        </w:tc>
        <w:tc>
          <w:tcPr>
            <w:tcW w:w="2268"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21</w:t>
            </w:r>
          </w:p>
        </w:tc>
      </w:tr>
      <w:tr>
        <w:trPr/>
        <w:tc>
          <w:tcPr>
            <w:tcW w:w="56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15</w:t>
            </w:r>
          </w:p>
        </w:tc>
        <w:tc>
          <w:tcPr>
            <w:tcW w:w="4391"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Котельная школы-интернат (ул.Пушкина, 56)</w:t>
            </w:r>
          </w:p>
        </w:tc>
        <w:tc>
          <w:tcPr>
            <w:tcW w:w="2409"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34</w:t>
            </w:r>
          </w:p>
        </w:tc>
        <w:tc>
          <w:tcPr>
            <w:tcW w:w="2268"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17</w:t>
            </w:r>
          </w:p>
        </w:tc>
      </w:tr>
      <w:tr>
        <w:trPr/>
        <w:tc>
          <w:tcPr>
            <w:tcW w:w="56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16</w:t>
            </w:r>
          </w:p>
        </w:tc>
        <w:tc>
          <w:tcPr>
            <w:tcW w:w="4391"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Котельная школы-интернат (ул.Уруссинская, 74)</w:t>
            </w:r>
          </w:p>
        </w:tc>
        <w:tc>
          <w:tcPr>
            <w:tcW w:w="2409"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68</w:t>
            </w:r>
          </w:p>
        </w:tc>
        <w:tc>
          <w:tcPr>
            <w:tcW w:w="2268"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34</w:t>
            </w:r>
          </w:p>
        </w:tc>
      </w:tr>
      <w:tr>
        <w:trPr/>
        <w:tc>
          <w:tcPr>
            <w:tcW w:w="56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17</w:t>
            </w:r>
          </w:p>
        </w:tc>
        <w:tc>
          <w:tcPr>
            <w:tcW w:w="4391"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Котельная  РДК</w:t>
            </w:r>
          </w:p>
        </w:tc>
        <w:tc>
          <w:tcPr>
            <w:tcW w:w="2409"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100</w:t>
            </w:r>
          </w:p>
        </w:tc>
        <w:tc>
          <w:tcPr>
            <w:tcW w:w="2268"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50</w:t>
            </w:r>
          </w:p>
        </w:tc>
      </w:tr>
      <w:tr>
        <w:trPr/>
        <w:tc>
          <w:tcPr>
            <w:tcW w:w="56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18</w:t>
            </w:r>
          </w:p>
        </w:tc>
        <w:tc>
          <w:tcPr>
            <w:tcW w:w="4391"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Котельная  Исполкома</w:t>
            </w:r>
          </w:p>
        </w:tc>
        <w:tc>
          <w:tcPr>
            <w:tcW w:w="2409"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40</w:t>
            </w:r>
          </w:p>
        </w:tc>
        <w:tc>
          <w:tcPr>
            <w:tcW w:w="2268"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20</w:t>
            </w:r>
          </w:p>
        </w:tc>
      </w:tr>
      <w:tr>
        <w:trPr/>
        <w:tc>
          <w:tcPr>
            <w:tcW w:w="56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19</w:t>
            </w:r>
          </w:p>
        </w:tc>
        <w:tc>
          <w:tcPr>
            <w:tcW w:w="4391"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Котельная МЧС ФГКУ "11 Отряд"</w:t>
            </w:r>
          </w:p>
        </w:tc>
        <w:tc>
          <w:tcPr>
            <w:tcW w:w="2409"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16</w:t>
            </w:r>
          </w:p>
        </w:tc>
        <w:tc>
          <w:tcPr>
            <w:tcW w:w="2268"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8</w:t>
            </w:r>
          </w:p>
        </w:tc>
      </w:tr>
      <w:tr>
        <w:trPr/>
        <w:tc>
          <w:tcPr>
            <w:tcW w:w="56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20</w:t>
            </w:r>
          </w:p>
        </w:tc>
        <w:tc>
          <w:tcPr>
            <w:tcW w:w="4391"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Котельная гимназия</w:t>
            </w:r>
          </w:p>
        </w:tc>
        <w:tc>
          <w:tcPr>
            <w:tcW w:w="2409"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70</w:t>
            </w:r>
          </w:p>
        </w:tc>
        <w:tc>
          <w:tcPr>
            <w:tcW w:w="2268"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35</w:t>
            </w:r>
          </w:p>
        </w:tc>
      </w:tr>
      <w:tr>
        <w:trPr/>
        <w:tc>
          <w:tcPr>
            <w:tcW w:w="566"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21</w:t>
            </w:r>
          </w:p>
        </w:tc>
        <w:tc>
          <w:tcPr>
            <w:tcW w:w="4391"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Котельная Теплосервис</w:t>
            </w:r>
          </w:p>
        </w:tc>
        <w:tc>
          <w:tcPr>
            <w:tcW w:w="2409"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30</w:t>
            </w:r>
          </w:p>
        </w:tc>
        <w:tc>
          <w:tcPr>
            <w:tcW w:w="2268"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15</w:t>
            </w:r>
          </w:p>
        </w:tc>
      </w:tr>
      <w:tr>
        <w:trPr/>
        <w:tc>
          <w:tcPr>
            <w:tcW w:w="566" w:type="dxa"/>
            <w:tcBorders/>
          </w:tcPr>
          <w:p>
            <w:pPr>
              <w:pStyle w:val="Normal"/>
              <w:widowControl/>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4391"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Итого</w:t>
            </w:r>
          </w:p>
        </w:tc>
        <w:tc>
          <w:tcPr>
            <w:tcW w:w="2409"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1345</w:t>
            </w:r>
          </w:p>
        </w:tc>
        <w:tc>
          <w:tcPr>
            <w:tcW w:w="2268" w:type="dxa"/>
            <w:tcBorders/>
          </w:tcPr>
          <w:p>
            <w:pPr>
              <w:pStyle w:val="Normal"/>
              <w:widowControl/>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672,5</w:t>
            </w:r>
          </w:p>
        </w:tc>
      </w:tr>
    </w:tbl>
    <w:p>
      <w:pPr>
        <w:pStyle w:val="BodyText"/>
        <w:tabs>
          <w:tab w:val="clear" w:pos="720"/>
          <w:tab w:val="left" w:pos="618" w:leader="none"/>
        </w:tabs>
        <w:ind w:firstLine="567" w:left="215" w:right="113"/>
        <w:rPr>
          <w:rFonts w:ascii="Arial" w:hAnsi="Arial" w:cs="Arial"/>
          <w:sz w:val="24"/>
          <w:szCs w:val="24"/>
        </w:rPr>
      </w:pPr>
      <w:r>
        <w:rPr>
          <w:rFonts w:cs="Arial" w:ascii="Arial" w:hAnsi="Arial"/>
          <w:sz w:val="24"/>
          <w:szCs w:val="24"/>
        </w:rPr>
      </w:r>
    </w:p>
    <w:p>
      <w:pPr>
        <w:pStyle w:val="Heading1"/>
        <w:numPr>
          <w:ilvl w:val="2"/>
          <w:numId w:val="10"/>
        </w:numPr>
        <w:tabs>
          <w:tab w:val="clear" w:pos="720"/>
          <w:tab w:val="left" w:pos="618" w:leader="none"/>
          <w:tab w:val="left" w:pos="1391" w:leader="none"/>
        </w:tabs>
        <w:spacing w:before="89" w:after="0"/>
        <w:ind w:firstLine="684" w:left="0" w:right="109"/>
        <w:jc w:val="both"/>
        <w:rPr>
          <w:rFonts w:ascii="Arial" w:hAnsi="Arial" w:cs="Arial"/>
          <w:sz w:val="24"/>
          <w:szCs w:val="24"/>
        </w:rPr>
      </w:pPr>
      <w:bookmarkStart w:id="922" w:name="_Toc211264163"/>
      <w:bookmarkStart w:id="923" w:name="_Toc211237158"/>
      <w:bookmarkStart w:id="924" w:name="_Toc210911835"/>
      <w:bookmarkStart w:id="925" w:name="_Toc210908255"/>
      <w:bookmarkStart w:id="926" w:name="_bookmark107"/>
      <w:bookmarkEnd w:id="926"/>
      <w:r>
        <w:rPr>
          <w:rFonts w:eastAsia="Arial" w:cs="Arial" w:ascii="Arial" w:hAnsi="Arial"/>
          <w:sz w:val="24"/>
          <w:szCs w:val="24"/>
        </w:rPr>
        <w:t>Электронные и (или) бумажные карты (схемы) тепловых сетей в</w:t>
      </w:r>
      <w:r>
        <w:rPr>
          <w:rFonts w:eastAsia="Arial" w:cs="Arial" w:ascii="Arial" w:hAnsi="Arial"/>
          <w:spacing w:val="40"/>
          <w:sz w:val="24"/>
          <w:szCs w:val="24"/>
        </w:rPr>
        <w:t xml:space="preserve"> </w:t>
      </w:r>
      <w:r>
        <w:rPr>
          <w:rFonts w:eastAsia="Arial" w:cs="Arial" w:ascii="Arial" w:hAnsi="Arial"/>
          <w:sz w:val="24"/>
          <w:szCs w:val="24"/>
        </w:rPr>
        <w:t>зонах действия источников тепловой энергии</w:t>
      </w:r>
      <w:bookmarkEnd w:id="922"/>
      <w:bookmarkEnd w:id="923"/>
      <w:bookmarkEnd w:id="924"/>
      <w:bookmarkEnd w:id="925"/>
    </w:p>
    <w:p>
      <w:pPr>
        <w:pStyle w:val="BodyText"/>
        <w:tabs>
          <w:tab w:val="clear" w:pos="720"/>
          <w:tab w:val="left" w:pos="618" w:leader="none"/>
        </w:tabs>
        <w:ind w:firstLine="684" w:right="109"/>
        <w:rPr>
          <w:rFonts w:ascii="Arial" w:hAnsi="Arial" w:cs="Arial"/>
          <w:sz w:val="24"/>
          <w:szCs w:val="24"/>
        </w:rPr>
      </w:pPr>
      <w:r>
        <w:rPr>
          <w:rFonts w:cs="Arial" w:ascii="Arial" w:hAnsi="Arial"/>
          <w:sz w:val="24"/>
          <w:szCs w:val="24"/>
        </w:rPr>
      </w:r>
    </w:p>
    <w:p>
      <w:pPr>
        <w:pStyle w:val="BodyText"/>
        <w:tabs>
          <w:tab w:val="clear" w:pos="720"/>
          <w:tab w:val="left" w:pos="618" w:leader="none"/>
        </w:tabs>
        <w:spacing w:before="193" w:after="0"/>
        <w:ind w:firstLine="684" w:right="109"/>
        <w:rPr>
          <w:rFonts w:ascii="Arial" w:hAnsi="Arial" w:cs="Arial"/>
          <w:sz w:val="24"/>
          <w:szCs w:val="24"/>
        </w:rPr>
      </w:pPr>
      <w:r>
        <w:rPr>
          <w:rFonts w:eastAsia="Arial" w:cs="Arial" w:ascii="Arial" w:hAnsi="Arial"/>
          <w:sz w:val="24"/>
          <w:szCs w:val="24"/>
        </w:rPr>
        <w:t>Схемы тепловых сетей  пгт.Уруссу представлены ниже (см. Приложение 1 – Приложение 21).</w:t>
      </w:r>
    </w:p>
    <w:p>
      <w:pPr>
        <w:pStyle w:val="BodyText"/>
        <w:tabs>
          <w:tab w:val="clear" w:pos="720"/>
          <w:tab w:val="left" w:pos="618" w:leader="none"/>
        </w:tabs>
        <w:ind w:firstLine="684" w:right="109"/>
        <w:rPr>
          <w:rFonts w:ascii="Arial" w:hAnsi="Arial" w:cs="Arial"/>
          <w:sz w:val="24"/>
          <w:szCs w:val="24"/>
          <w:highlight w:val="yellow"/>
        </w:rPr>
      </w:pPr>
      <w:r>
        <w:rPr>
          <w:rFonts w:cs="Arial" w:ascii="Arial" w:hAnsi="Arial"/>
          <w:sz w:val="24"/>
          <w:szCs w:val="24"/>
          <w:highlight w:val="yellow"/>
        </w:rPr>
      </w:r>
    </w:p>
    <w:p>
      <w:pPr>
        <w:pStyle w:val="Heading1"/>
        <w:numPr>
          <w:ilvl w:val="2"/>
          <w:numId w:val="10"/>
        </w:numPr>
        <w:tabs>
          <w:tab w:val="clear" w:pos="720"/>
          <w:tab w:val="left" w:pos="618" w:leader="none"/>
          <w:tab w:val="left" w:pos="1338" w:leader="none"/>
        </w:tabs>
        <w:spacing w:before="195" w:after="0"/>
        <w:ind w:firstLine="684" w:left="0" w:right="109"/>
        <w:jc w:val="both"/>
        <w:rPr>
          <w:rFonts w:ascii="Arial" w:hAnsi="Arial" w:cs="Arial"/>
          <w:sz w:val="24"/>
          <w:szCs w:val="24"/>
        </w:rPr>
      </w:pPr>
      <w:bookmarkStart w:id="927" w:name="_Toc211264164"/>
      <w:bookmarkStart w:id="928" w:name="_Toc211237159"/>
      <w:bookmarkStart w:id="929" w:name="_Toc210911836"/>
      <w:bookmarkStart w:id="930" w:name="_Toc210908256"/>
      <w:bookmarkStart w:id="931" w:name="_bookmark108"/>
      <w:bookmarkEnd w:id="931"/>
      <w:r>
        <w:rPr>
          <w:rFonts w:eastAsia="Arial" w:cs="Arial" w:ascii="Arial" w:hAnsi="Arial"/>
          <w:sz w:val="24"/>
          <w:szCs w:val="24"/>
        </w:rPr>
        <w:t>Параметры тепловых сетей, включая год начала эксплуатации, тип изоляции, тип компенсирующих устройств, тип прокладки, краткая характеристика</w:t>
      </w:r>
      <w:r>
        <w:rPr>
          <w:rFonts w:eastAsia="Arial" w:cs="Arial" w:ascii="Arial" w:hAnsi="Arial"/>
          <w:spacing w:val="40"/>
          <w:sz w:val="24"/>
          <w:szCs w:val="24"/>
        </w:rPr>
        <w:t xml:space="preserve"> </w:t>
      </w:r>
      <w:r>
        <w:rPr>
          <w:rFonts w:eastAsia="Arial" w:cs="Arial" w:ascii="Arial" w:hAnsi="Arial"/>
          <w:sz w:val="24"/>
          <w:szCs w:val="24"/>
        </w:rPr>
        <w:t>грунтов</w:t>
      </w:r>
      <w:r>
        <w:rPr>
          <w:rFonts w:eastAsia="Arial" w:cs="Arial" w:ascii="Arial" w:hAnsi="Arial"/>
          <w:spacing w:val="40"/>
          <w:sz w:val="24"/>
          <w:szCs w:val="24"/>
        </w:rPr>
        <w:t xml:space="preserve"> </w:t>
      </w:r>
      <w:r>
        <w:rPr>
          <w:rFonts w:eastAsia="Arial" w:cs="Arial" w:ascii="Arial" w:hAnsi="Arial"/>
          <w:sz w:val="24"/>
          <w:szCs w:val="24"/>
        </w:rPr>
        <w:t>в</w:t>
      </w:r>
      <w:r>
        <w:rPr>
          <w:rFonts w:eastAsia="Arial" w:cs="Arial" w:ascii="Arial" w:hAnsi="Arial"/>
          <w:spacing w:val="40"/>
          <w:sz w:val="24"/>
          <w:szCs w:val="24"/>
        </w:rPr>
        <w:t xml:space="preserve"> </w:t>
      </w:r>
      <w:r>
        <w:rPr>
          <w:rFonts w:eastAsia="Arial" w:cs="Arial" w:ascii="Arial" w:hAnsi="Arial"/>
          <w:sz w:val="24"/>
          <w:szCs w:val="24"/>
        </w:rPr>
        <w:t>местах</w:t>
      </w:r>
      <w:r>
        <w:rPr>
          <w:rFonts w:eastAsia="Arial" w:cs="Arial" w:ascii="Arial" w:hAnsi="Arial"/>
          <w:spacing w:val="40"/>
          <w:sz w:val="24"/>
          <w:szCs w:val="24"/>
        </w:rPr>
        <w:t xml:space="preserve"> </w:t>
      </w:r>
      <w:r>
        <w:rPr>
          <w:rFonts w:eastAsia="Arial" w:cs="Arial" w:ascii="Arial" w:hAnsi="Arial"/>
          <w:sz w:val="24"/>
          <w:szCs w:val="24"/>
        </w:rPr>
        <w:t>прокладки</w:t>
      </w:r>
      <w:r>
        <w:rPr>
          <w:rFonts w:eastAsia="Arial" w:cs="Arial" w:ascii="Arial" w:hAnsi="Arial"/>
          <w:spacing w:val="40"/>
          <w:sz w:val="24"/>
          <w:szCs w:val="24"/>
        </w:rPr>
        <w:t xml:space="preserve"> </w:t>
      </w:r>
      <w:r>
        <w:rPr>
          <w:rFonts w:eastAsia="Arial" w:cs="Arial" w:ascii="Arial" w:hAnsi="Arial"/>
          <w:sz w:val="24"/>
          <w:szCs w:val="24"/>
        </w:rPr>
        <w:t>с</w:t>
      </w:r>
      <w:r>
        <w:rPr>
          <w:rFonts w:eastAsia="Arial" w:cs="Arial" w:ascii="Arial" w:hAnsi="Arial"/>
          <w:spacing w:val="40"/>
          <w:sz w:val="24"/>
          <w:szCs w:val="24"/>
        </w:rPr>
        <w:t xml:space="preserve"> </w:t>
      </w:r>
      <w:r>
        <w:rPr>
          <w:rFonts w:eastAsia="Arial" w:cs="Arial" w:ascii="Arial" w:hAnsi="Arial"/>
          <w:sz w:val="24"/>
          <w:szCs w:val="24"/>
        </w:rPr>
        <w:t>выделением</w:t>
      </w:r>
      <w:r>
        <w:rPr>
          <w:rFonts w:eastAsia="Arial" w:cs="Arial" w:ascii="Arial" w:hAnsi="Arial"/>
          <w:spacing w:val="40"/>
          <w:sz w:val="24"/>
          <w:szCs w:val="24"/>
        </w:rPr>
        <w:t xml:space="preserve"> </w:t>
      </w:r>
      <w:r>
        <w:rPr>
          <w:rFonts w:eastAsia="Arial" w:cs="Arial" w:ascii="Arial" w:hAnsi="Arial"/>
          <w:sz w:val="24"/>
          <w:szCs w:val="24"/>
        </w:rPr>
        <w:t>наименее надежных участков, определением их материальной характеристики и подключенной тепловой нагрузки</w:t>
      </w:r>
      <w:bookmarkEnd w:id="927"/>
      <w:bookmarkEnd w:id="928"/>
      <w:bookmarkEnd w:id="929"/>
      <w:bookmarkEnd w:id="930"/>
    </w:p>
    <w:p>
      <w:pPr>
        <w:pStyle w:val="Normal"/>
        <w:tabs>
          <w:tab w:val="clear" w:pos="720"/>
          <w:tab w:val="left" w:pos="618" w:leader="none"/>
        </w:tabs>
        <w:ind w:firstLine="684" w:right="109"/>
        <w:rPr>
          <w:rFonts w:ascii="Arial" w:hAnsi="Arial" w:cs="Arial"/>
          <w:sz w:val="24"/>
          <w:szCs w:val="24"/>
        </w:rPr>
      </w:pPr>
      <w:r>
        <w:rPr>
          <w:rFonts w:cs="Arial" w:ascii="Arial" w:hAnsi="Arial"/>
          <w:sz w:val="24"/>
          <w:szCs w:val="24"/>
        </w:rPr>
      </w:r>
    </w:p>
    <w:p>
      <w:pPr>
        <w:pStyle w:val="BodyText"/>
        <w:tabs>
          <w:tab w:val="clear" w:pos="720"/>
          <w:tab w:val="left" w:pos="618" w:leader="none"/>
        </w:tabs>
        <w:spacing w:before="193" w:after="0"/>
        <w:ind w:firstLine="684" w:right="109"/>
        <w:rPr>
          <w:rFonts w:ascii="Arial" w:hAnsi="Arial" w:cs="Arial"/>
          <w:sz w:val="24"/>
          <w:szCs w:val="24"/>
        </w:rPr>
      </w:pPr>
      <w:r>
        <w:rPr>
          <w:rFonts w:eastAsia="Arial" w:cs="Arial" w:ascii="Arial" w:hAnsi="Arial"/>
          <w:sz w:val="24"/>
          <w:szCs w:val="24"/>
        </w:rPr>
        <w:t xml:space="preserve">К основным параметрам тепловых сетей относятся: длина, диаметр трубопровода, вид прокладки тепловой сети, материал теплоизоляции, год ввода в эксплуатацию, подключенная нагрузка, материальная характеристика тепловой сети. </w:t>
      </w:r>
    </w:p>
    <w:p>
      <w:pPr>
        <w:pStyle w:val="BodyText"/>
        <w:tabs>
          <w:tab w:val="clear" w:pos="720"/>
          <w:tab w:val="left" w:pos="618" w:leader="none"/>
        </w:tabs>
        <w:spacing w:before="193" w:after="0"/>
        <w:ind w:firstLine="684" w:right="109"/>
        <w:rPr>
          <w:rFonts w:ascii="Arial" w:hAnsi="Arial" w:cs="Arial"/>
          <w:sz w:val="24"/>
          <w:szCs w:val="24"/>
        </w:rPr>
      </w:pPr>
      <w:r>
        <w:rPr>
          <w:rFonts w:eastAsia="Arial" w:cs="Arial" w:ascii="Arial" w:hAnsi="Arial"/>
          <w:sz w:val="24"/>
          <w:szCs w:val="24"/>
        </w:rPr>
        <w:t xml:space="preserve">В 2017 году на территории пгт.Уруссу была проведена масштабная реконструкция сетей теплоснабжения с изменением способов прокладки, оптимизации трассировки, с использованием современных технологий при укладке гибкой трубы из сшитого полиэтилена «Изопрофлекс» и стальной трубы в ППУ-изоляции. </w:t>
      </w:r>
    </w:p>
    <w:p>
      <w:pPr>
        <w:pStyle w:val="BodyText"/>
        <w:tabs>
          <w:tab w:val="clear" w:pos="720"/>
          <w:tab w:val="left" w:pos="618" w:leader="none"/>
        </w:tabs>
        <w:spacing w:before="193" w:after="0"/>
        <w:ind w:firstLine="684" w:right="109"/>
        <w:rPr>
          <w:rFonts w:ascii="Arial" w:hAnsi="Arial" w:cs="Arial"/>
          <w:sz w:val="24"/>
          <w:szCs w:val="24"/>
        </w:rPr>
      </w:pPr>
      <w:r>
        <w:rPr>
          <w:rFonts w:eastAsia="Arial" w:cs="Arial" w:ascii="Arial" w:hAnsi="Arial"/>
          <w:sz w:val="24"/>
          <w:szCs w:val="24"/>
        </w:rPr>
        <w:t>Параметры тепловых сетей в зонах действия источников тепловой энергии представлены в Приложениях к настоящим Обосновывающим материалам, а также в базах данных разработанной электронной модели схемы теплоснабжения, описание которой приведено в Главе 3.</w:t>
      </w:r>
    </w:p>
    <w:p>
      <w:pPr>
        <w:pStyle w:val="BodyText"/>
        <w:tabs>
          <w:tab w:val="clear" w:pos="720"/>
          <w:tab w:val="left" w:pos="618" w:leader="none"/>
        </w:tabs>
        <w:spacing w:before="10" w:after="0"/>
        <w:ind w:firstLine="684" w:right="109"/>
        <w:rPr>
          <w:rFonts w:ascii="Arial" w:hAnsi="Arial" w:cs="Arial"/>
          <w:sz w:val="24"/>
          <w:szCs w:val="24"/>
          <w:highlight w:val="yellow"/>
        </w:rPr>
      </w:pPr>
      <w:r>
        <w:rPr>
          <w:rFonts w:cs="Arial" w:ascii="Arial" w:hAnsi="Arial"/>
          <w:sz w:val="24"/>
          <w:szCs w:val="24"/>
          <w:highlight w:val="yellow"/>
        </w:rPr>
      </w:r>
    </w:p>
    <w:p>
      <w:pPr>
        <w:pStyle w:val="Heading1"/>
        <w:numPr>
          <w:ilvl w:val="2"/>
          <w:numId w:val="10"/>
        </w:numPr>
        <w:tabs>
          <w:tab w:val="clear" w:pos="720"/>
          <w:tab w:val="left" w:pos="618" w:leader="none"/>
          <w:tab w:val="left" w:pos="1406" w:leader="none"/>
        </w:tabs>
        <w:ind w:firstLine="684" w:left="0" w:right="109"/>
        <w:jc w:val="both"/>
        <w:rPr>
          <w:rFonts w:ascii="Arial" w:hAnsi="Arial" w:cs="Arial"/>
          <w:sz w:val="24"/>
          <w:szCs w:val="24"/>
        </w:rPr>
      </w:pPr>
      <w:bookmarkStart w:id="932" w:name="_Toc211264165"/>
      <w:bookmarkStart w:id="933" w:name="_Toc211237160"/>
      <w:bookmarkStart w:id="934" w:name="_Toc210911837"/>
      <w:bookmarkStart w:id="935" w:name="_Toc210908257"/>
      <w:bookmarkStart w:id="936" w:name="_bookmark110"/>
      <w:bookmarkEnd w:id="936"/>
      <w:r>
        <w:rPr>
          <w:rFonts w:eastAsia="Arial" w:cs="Arial" w:ascii="Arial" w:hAnsi="Arial"/>
          <w:sz w:val="24"/>
          <w:szCs w:val="24"/>
        </w:rPr>
        <w:t>Описание</w:t>
      </w:r>
      <w:r>
        <w:rPr>
          <w:rFonts w:eastAsia="Arial" w:cs="Arial" w:ascii="Arial" w:hAnsi="Arial"/>
          <w:spacing w:val="80"/>
          <w:sz w:val="24"/>
          <w:szCs w:val="24"/>
        </w:rPr>
        <w:t xml:space="preserve"> </w:t>
      </w:r>
      <w:r>
        <w:rPr>
          <w:rFonts w:eastAsia="Arial" w:cs="Arial" w:ascii="Arial" w:hAnsi="Arial"/>
          <w:sz w:val="24"/>
          <w:szCs w:val="24"/>
        </w:rPr>
        <w:t>типов</w:t>
      </w:r>
      <w:r>
        <w:rPr>
          <w:rFonts w:eastAsia="Arial" w:cs="Arial" w:ascii="Arial" w:hAnsi="Arial"/>
          <w:spacing w:val="80"/>
          <w:sz w:val="24"/>
          <w:szCs w:val="24"/>
        </w:rPr>
        <w:t xml:space="preserve"> </w:t>
      </w:r>
      <w:r>
        <w:rPr>
          <w:rFonts w:eastAsia="Arial" w:cs="Arial" w:ascii="Arial" w:hAnsi="Arial"/>
          <w:sz w:val="24"/>
          <w:szCs w:val="24"/>
        </w:rPr>
        <w:t>и</w:t>
      </w:r>
      <w:r>
        <w:rPr>
          <w:rFonts w:eastAsia="Arial" w:cs="Arial" w:ascii="Arial" w:hAnsi="Arial"/>
          <w:spacing w:val="80"/>
          <w:sz w:val="24"/>
          <w:szCs w:val="24"/>
        </w:rPr>
        <w:t xml:space="preserve"> </w:t>
      </w:r>
      <w:r>
        <w:rPr>
          <w:rFonts w:eastAsia="Arial" w:cs="Arial" w:ascii="Arial" w:hAnsi="Arial"/>
          <w:sz w:val="24"/>
          <w:szCs w:val="24"/>
        </w:rPr>
        <w:t>количества</w:t>
      </w:r>
      <w:r>
        <w:rPr>
          <w:rFonts w:eastAsia="Arial" w:cs="Arial" w:ascii="Arial" w:hAnsi="Arial"/>
          <w:spacing w:val="80"/>
          <w:sz w:val="24"/>
          <w:szCs w:val="24"/>
        </w:rPr>
        <w:t xml:space="preserve"> </w:t>
      </w:r>
      <w:r>
        <w:rPr>
          <w:rFonts w:eastAsia="Arial" w:cs="Arial" w:ascii="Arial" w:hAnsi="Arial"/>
          <w:sz w:val="24"/>
          <w:szCs w:val="24"/>
        </w:rPr>
        <w:t>секционирующей</w:t>
      </w:r>
      <w:r>
        <w:rPr>
          <w:rFonts w:eastAsia="Arial" w:cs="Arial" w:ascii="Arial" w:hAnsi="Arial"/>
          <w:spacing w:val="80"/>
          <w:sz w:val="24"/>
          <w:szCs w:val="24"/>
        </w:rPr>
        <w:t xml:space="preserve"> </w:t>
      </w:r>
      <w:r>
        <w:rPr>
          <w:rFonts w:eastAsia="Arial" w:cs="Arial" w:ascii="Arial" w:hAnsi="Arial"/>
          <w:sz w:val="24"/>
          <w:szCs w:val="24"/>
        </w:rPr>
        <w:t>и</w:t>
      </w:r>
      <w:r>
        <w:rPr>
          <w:rFonts w:eastAsia="Arial" w:cs="Arial" w:ascii="Arial" w:hAnsi="Arial"/>
          <w:spacing w:val="80"/>
          <w:sz w:val="24"/>
          <w:szCs w:val="24"/>
        </w:rPr>
        <w:t xml:space="preserve"> </w:t>
      </w:r>
      <w:r>
        <w:rPr>
          <w:rFonts w:eastAsia="Arial" w:cs="Arial" w:ascii="Arial" w:hAnsi="Arial"/>
          <w:sz w:val="24"/>
          <w:szCs w:val="24"/>
        </w:rPr>
        <w:t>регулирующей арматуры на тепловых сетях</w:t>
      </w:r>
      <w:bookmarkEnd w:id="932"/>
      <w:bookmarkEnd w:id="933"/>
      <w:bookmarkEnd w:id="934"/>
      <w:bookmarkEnd w:id="935"/>
    </w:p>
    <w:p>
      <w:pPr>
        <w:pStyle w:val="BodyText"/>
        <w:tabs>
          <w:tab w:val="clear" w:pos="720"/>
          <w:tab w:val="left" w:pos="618" w:leader="none"/>
        </w:tabs>
        <w:ind w:firstLine="684" w:right="109"/>
        <w:rPr>
          <w:rFonts w:ascii="Arial" w:hAnsi="Arial" w:cs="Arial"/>
          <w:sz w:val="24"/>
          <w:szCs w:val="24"/>
        </w:rPr>
      </w:pPr>
      <w:r>
        <w:rPr>
          <w:rFonts w:cs="Arial" w:ascii="Arial" w:hAnsi="Arial"/>
          <w:sz w:val="24"/>
          <w:szCs w:val="24"/>
        </w:rPr>
      </w:r>
    </w:p>
    <w:p>
      <w:pPr>
        <w:pStyle w:val="BodyText"/>
        <w:tabs>
          <w:tab w:val="clear" w:pos="720"/>
          <w:tab w:val="left" w:pos="618" w:leader="none"/>
        </w:tabs>
        <w:spacing w:before="192" w:after="0"/>
        <w:ind w:firstLine="684" w:right="109"/>
        <w:rPr>
          <w:rFonts w:ascii="Arial" w:hAnsi="Arial" w:cs="Arial"/>
          <w:sz w:val="24"/>
          <w:szCs w:val="24"/>
        </w:rPr>
      </w:pPr>
      <w:r>
        <w:rPr>
          <w:rFonts w:eastAsia="Arial" w:cs="Arial" w:ascii="Arial" w:hAnsi="Arial"/>
          <w:sz w:val="24"/>
          <w:szCs w:val="24"/>
        </w:rPr>
        <w:t xml:space="preserve">Секционирующие и регулирующие задвижки не установлены. Имеется в наличии только запорная арматура – вентили, задвижки. </w:t>
      </w:r>
    </w:p>
    <w:p>
      <w:pPr>
        <w:pStyle w:val="BodyText"/>
        <w:tabs>
          <w:tab w:val="clear" w:pos="720"/>
          <w:tab w:val="left" w:pos="618" w:leader="none"/>
        </w:tabs>
        <w:spacing w:before="192" w:after="0"/>
        <w:ind w:firstLine="684" w:right="109"/>
        <w:rPr>
          <w:rFonts w:ascii="Arial" w:hAnsi="Arial" w:cs="Arial"/>
          <w:sz w:val="24"/>
          <w:szCs w:val="24"/>
        </w:rPr>
      </w:pPr>
      <w:r>
        <w:rPr>
          <w:rFonts w:eastAsia="Arial" w:cs="Arial" w:ascii="Arial" w:hAnsi="Arial"/>
          <w:sz w:val="24"/>
          <w:szCs w:val="24"/>
        </w:rPr>
        <w:t>Запорная арматура в тепловых сетях предусматривается для отключения трубопроводов, ответвлений и перемычек между трубопроводами, секционирования магистральных и распределительных тепловых сетей на время ремонта и промывки тепловых сетей и т. п. Установка запорной арматуры предусматривается на всех выводах тепловых сетей от источников теплоты независимо от параметров теплоносителя и диаметров трубопроводов.</w:t>
      </w:r>
    </w:p>
    <w:p>
      <w:pPr>
        <w:pStyle w:val="BodyText"/>
        <w:tabs>
          <w:tab w:val="clear" w:pos="720"/>
          <w:tab w:val="left" w:pos="618" w:leader="none"/>
        </w:tabs>
        <w:spacing w:before="1" w:after="0"/>
        <w:ind w:firstLine="684" w:right="109"/>
        <w:rPr>
          <w:rFonts w:ascii="Arial" w:hAnsi="Arial" w:cs="Arial"/>
          <w:sz w:val="24"/>
          <w:szCs w:val="24"/>
          <w:highlight w:val="yellow"/>
        </w:rPr>
      </w:pPr>
      <w:r>
        <w:rPr>
          <w:rFonts w:cs="Arial" w:ascii="Arial" w:hAnsi="Arial"/>
          <w:sz w:val="24"/>
          <w:szCs w:val="24"/>
          <w:highlight w:val="yellow"/>
        </w:rPr>
      </w:r>
    </w:p>
    <w:p>
      <w:pPr>
        <w:pStyle w:val="Heading1"/>
        <w:numPr>
          <w:ilvl w:val="2"/>
          <w:numId w:val="10"/>
        </w:numPr>
        <w:tabs>
          <w:tab w:val="clear" w:pos="720"/>
          <w:tab w:val="left" w:pos="618" w:leader="none"/>
          <w:tab w:val="left" w:pos="1422" w:leader="none"/>
        </w:tabs>
        <w:ind w:firstLine="684" w:left="0" w:right="109"/>
        <w:jc w:val="both"/>
        <w:rPr>
          <w:rFonts w:ascii="Arial" w:hAnsi="Arial" w:cs="Arial"/>
          <w:sz w:val="24"/>
          <w:szCs w:val="24"/>
        </w:rPr>
      </w:pPr>
      <w:bookmarkStart w:id="937" w:name="_Toc211264166"/>
      <w:bookmarkStart w:id="938" w:name="_Toc211237161"/>
      <w:bookmarkStart w:id="939" w:name="_Toc210911838"/>
      <w:bookmarkStart w:id="940" w:name="_Toc210908258"/>
      <w:bookmarkStart w:id="941" w:name="_bookmark111"/>
      <w:bookmarkEnd w:id="941"/>
      <w:r>
        <w:rPr>
          <w:rFonts w:eastAsia="Arial" w:cs="Arial" w:ascii="Arial" w:hAnsi="Arial"/>
          <w:sz w:val="24"/>
          <w:szCs w:val="24"/>
        </w:rPr>
        <w:t>Описание</w:t>
      </w:r>
      <w:r>
        <w:rPr>
          <w:rFonts w:eastAsia="Arial" w:cs="Arial" w:ascii="Arial" w:hAnsi="Arial"/>
          <w:spacing w:val="40"/>
          <w:sz w:val="24"/>
          <w:szCs w:val="24"/>
        </w:rPr>
        <w:t xml:space="preserve"> </w:t>
      </w:r>
      <w:r>
        <w:rPr>
          <w:rFonts w:eastAsia="Arial" w:cs="Arial" w:ascii="Arial" w:hAnsi="Arial"/>
          <w:sz w:val="24"/>
          <w:szCs w:val="24"/>
        </w:rPr>
        <w:t>типов</w:t>
      </w:r>
      <w:r>
        <w:rPr>
          <w:rFonts w:eastAsia="Arial" w:cs="Arial" w:ascii="Arial" w:hAnsi="Arial"/>
          <w:spacing w:val="40"/>
          <w:sz w:val="24"/>
          <w:szCs w:val="24"/>
        </w:rPr>
        <w:t xml:space="preserve"> </w:t>
      </w:r>
      <w:r>
        <w:rPr>
          <w:rFonts w:eastAsia="Arial" w:cs="Arial" w:ascii="Arial" w:hAnsi="Arial"/>
          <w:sz w:val="24"/>
          <w:szCs w:val="24"/>
        </w:rPr>
        <w:t>и</w:t>
      </w:r>
      <w:r>
        <w:rPr>
          <w:rFonts w:eastAsia="Arial" w:cs="Arial" w:ascii="Arial" w:hAnsi="Arial"/>
          <w:spacing w:val="40"/>
          <w:sz w:val="24"/>
          <w:szCs w:val="24"/>
        </w:rPr>
        <w:t xml:space="preserve"> </w:t>
      </w:r>
      <w:r>
        <w:rPr>
          <w:rFonts w:eastAsia="Arial" w:cs="Arial" w:ascii="Arial" w:hAnsi="Arial"/>
          <w:sz w:val="24"/>
          <w:szCs w:val="24"/>
        </w:rPr>
        <w:t>строительных</w:t>
      </w:r>
      <w:r>
        <w:rPr>
          <w:rFonts w:eastAsia="Arial" w:cs="Arial" w:ascii="Arial" w:hAnsi="Arial"/>
          <w:spacing w:val="40"/>
          <w:sz w:val="24"/>
          <w:szCs w:val="24"/>
        </w:rPr>
        <w:t xml:space="preserve"> </w:t>
      </w:r>
      <w:r>
        <w:rPr>
          <w:rFonts w:eastAsia="Arial" w:cs="Arial" w:ascii="Arial" w:hAnsi="Arial"/>
          <w:sz w:val="24"/>
          <w:szCs w:val="24"/>
        </w:rPr>
        <w:t>особенностей</w:t>
      </w:r>
      <w:r>
        <w:rPr>
          <w:rFonts w:eastAsia="Arial" w:cs="Arial" w:ascii="Arial" w:hAnsi="Arial"/>
          <w:spacing w:val="40"/>
          <w:sz w:val="24"/>
          <w:szCs w:val="24"/>
        </w:rPr>
        <w:t xml:space="preserve"> </w:t>
      </w:r>
      <w:r>
        <w:rPr>
          <w:rFonts w:eastAsia="Arial" w:cs="Arial" w:ascii="Arial" w:hAnsi="Arial"/>
          <w:sz w:val="24"/>
          <w:szCs w:val="24"/>
        </w:rPr>
        <w:t>тепловых</w:t>
      </w:r>
      <w:r>
        <w:rPr>
          <w:rFonts w:eastAsia="Arial" w:cs="Arial" w:ascii="Arial" w:hAnsi="Arial"/>
          <w:spacing w:val="40"/>
          <w:sz w:val="24"/>
          <w:szCs w:val="24"/>
        </w:rPr>
        <w:t xml:space="preserve"> </w:t>
      </w:r>
      <w:r>
        <w:rPr>
          <w:rFonts w:eastAsia="Arial" w:cs="Arial" w:ascii="Arial" w:hAnsi="Arial"/>
          <w:sz w:val="24"/>
          <w:szCs w:val="24"/>
        </w:rPr>
        <w:t>камер</w:t>
      </w:r>
      <w:r>
        <w:rPr>
          <w:rFonts w:eastAsia="Arial" w:cs="Arial" w:ascii="Arial" w:hAnsi="Arial"/>
          <w:spacing w:val="40"/>
          <w:sz w:val="24"/>
          <w:szCs w:val="24"/>
        </w:rPr>
        <w:t xml:space="preserve"> </w:t>
      </w:r>
      <w:r>
        <w:rPr>
          <w:rFonts w:eastAsia="Arial" w:cs="Arial" w:ascii="Arial" w:hAnsi="Arial"/>
          <w:sz w:val="24"/>
          <w:szCs w:val="24"/>
        </w:rPr>
        <w:t>и</w:t>
      </w:r>
      <w:r>
        <w:rPr>
          <w:rFonts w:eastAsia="Arial" w:cs="Arial" w:ascii="Arial" w:hAnsi="Arial"/>
          <w:spacing w:val="80"/>
          <w:sz w:val="24"/>
          <w:szCs w:val="24"/>
        </w:rPr>
        <w:t xml:space="preserve"> </w:t>
      </w:r>
      <w:r>
        <w:rPr>
          <w:rFonts w:eastAsia="Arial" w:cs="Arial" w:ascii="Arial" w:hAnsi="Arial"/>
          <w:spacing w:val="-2"/>
          <w:sz w:val="24"/>
          <w:szCs w:val="24"/>
        </w:rPr>
        <w:t>павильонов</w:t>
      </w:r>
      <w:bookmarkEnd w:id="937"/>
      <w:bookmarkEnd w:id="938"/>
      <w:bookmarkEnd w:id="939"/>
      <w:bookmarkEnd w:id="940"/>
    </w:p>
    <w:p>
      <w:pPr>
        <w:pStyle w:val="BodyText"/>
        <w:tabs>
          <w:tab w:val="clear" w:pos="720"/>
          <w:tab w:val="left" w:pos="618" w:leader="none"/>
        </w:tabs>
        <w:ind w:firstLine="684" w:right="109"/>
        <w:rPr>
          <w:rFonts w:ascii="Arial" w:hAnsi="Arial" w:cs="Arial"/>
          <w:sz w:val="24"/>
          <w:szCs w:val="24"/>
        </w:rPr>
      </w:pPr>
      <w:r>
        <w:rPr>
          <w:rFonts w:cs="Arial" w:ascii="Arial" w:hAnsi="Arial"/>
          <w:sz w:val="24"/>
          <w:szCs w:val="24"/>
        </w:rPr>
      </w:r>
    </w:p>
    <w:p>
      <w:pPr>
        <w:pStyle w:val="BodyText"/>
        <w:tabs>
          <w:tab w:val="clear" w:pos="720"/>
          <w:tab w:val="left" w:pos="618" w:leader="none"/>
        </w:tabs>
        <w:spacing w:before="192" w:after="0"/>
        <w:ind w:firstLine="684" w:right="109"/>
        <w:rPr>
          <w:rFonts w:ascii="Arial" w:hAnsi="Arial" w:cs="Arial"/>
          <w:sz w:val="24"/>
          <w:szCs w:val="24"/>
        </w:rPr>
      </w:pPr>
      <w:r>
        <w:rPr>
          <w:rFonts w:eastAsia="Arial" w:cs="Arial" w:ascii="Arial" w:hAnsi="Arial"/>
          <w:sz w:val="24"/>
          <w:szCs w:val="24"/>
        </w:rPr>
        <w:t>Тепловые камеры отсутствуют.</w:t>
      </w:r>
    </w:p>
    <w:p>
      <w:pPr>
        <w:pStyle w:val="BodyText"/>
        <w:tabs>
          <w:tab w:val="clear" w:pos="720"/>
          <w:tab w:val="left" w:pos="618" w:leader="none"/>
        </w:tabs>
        <w:ind w:firstLine="684" w:right="109"/>
        <w:rPr>
          <w:rFonts w:ascii="Arial" w:hAnsi="Arial" w:cs="Arial"/>
          <w:sz w:val="24"/>
          <w:szCs w:val="24"/>
        </w:rPr>
      </w:pPr>
      <w:r>
        <w:rPr>
          <w:rFonts w:cs="Arial" w:ascii="Arial" w:hAnsi="Arial"/>
          <w:sz w:val="24"/>
          <w:szCs w:val="24"/>
        </w:rPr>
      </w:r>
    </w:p>
    <w:p>
      <w:pPr>
        <w:pStyle w:val="Heading1"/>
        <w:numPr>
          <w:ilvl w:val="2"/>
          <w:numId w:val="10"/>
        </w:numPr>
        <w:tabs>
          <w:tab w:val="clear" w:pos="720"/>
          <w:tab w:val="left" w:pos="618" w:leader="none"/>
          <w:tab w:val="left" w:pos="1367" w:leader="none"/>
        </w:tabs>
        <w:spacing w:before="125" w:after="0"/>
        <w:ind w:firstLine="684" w:left="0" w:right="109"/>
        <w:jc w:val="both"/>
        <w:rPr>
          <w:rFonts w:ascii="Arial" w:hAnsi="Arial" w:cs="Arial"/>
          <w:sz w:val="24"/>
          <w:szCs w:val="24"/>
        </w:rPr>
      </w:pPr>
      <w:bookmarkStart w:id="942" w:name="_Toc211264167"/>
      <w:bookmarkStart w:id="943" w:name="_Toc211237162"/>
      <w:bookmarkStart w:id="944" w:name="_Toc210911839"/>
      <w:bookmarkStart w:id="945" w:name="_Toc210908259"/>
      <w:bookmarkStart w:id="946" w:name="_bookmark112"/>
      <w:bookmarkEnd w:id="946"/>
      <w:r>
        <w:rPr>
          <w:rFonts w:eastAsia="Arial" w:cs="Arial" w:ascii="Arial" w:hAnsi="Arial"/>
          <w:sz w:val="24"/>
          <w:szCs w:val="24"/>
        </w:rPr>
        <w:t>Описание графиков регулирования отпуска тепла в тепловые сети с анализом их обоснованности</w:t>
      </w:r>
      <w:bookmarkEnd w:id="942"/>
      <w:bookmarkEnd w:id="943"/>
      <w:bookmarkEnd w:id="944"/>
      <w:bookmarkEnd w:id="945"/>
    </w:p>
    <w:p>
      <w:pPr>
        <w:pStyle w:val="BodyText"/>
        <w:tabs>
          <w:tab w:val="clear" w:pos="720"/>
          <w:tab w:val="left" w:pos="618" w:leader="none"/>
        </w:tabs>
        <w:ind w:firstLine="684" w:right="109"/>
        <w:rPr>
          <w:rFonts w:ascii="Arial" w:hAnsi="Arial" w:cs="Arial"/>
          <w:sz w:val="24"/>
          <w:szCs w:val="24"/>
        </w:rPr>
      </w:pPr>
      <w:r>
        <w:rPr>
          <w:rFonts w:cs="Arial" w:ascii="Arial" w:hAnsi="Arial"/>
          <w:sz w:val="24"/>
          <w:szCs w:val="24"/>
        </w:rPr>
      </w:r>
    </w:p>
    <w:p>
      <w:pPr>
        <w:pStyle w:val="BodyText"/>
        <w:tabs>
          <w:tab w:val="clear" w:pos="720"/>
          <w:tab w:val="left" w:pos="618" w:leader="none"/>
        </w:tabs>
        <w:ind w:firstLine="684" w:right="109"/>
        <w:rPr>
          <w:rFonts w:ascii="Arial" w:hAnsi="Arial" w:cs="Arial"/>
          <w:sz w:val="24"/>
          <w:szCs w:val="24"/>
        </w:rPr>
      </w:pPr>
      <w:r>
        <w:rPr>
          <w:rFonts w:eastAsia="Arial" w:cs="Arial" w:ascii="Arial" w:hAnsi="Arial"/>
          <w:sz w:val="24"/>
          <w:szCs w:val="24"/>
        </w:rPr>
        <w:t>Основной задачей регулирования отпуска теплоты в системах теплоснабжения является поддержание заданной температуры воздуха в отапливаемых помещениях при изменяющихся в течение отопительного периода внешних климатических условий и поддержание заданной температуры горячей воды. На котельных предусмотрен качественно-количественный метод регулирования отпуска тепловой энергии. Выбор температурного графика обусловлен преобладанием отопительной нагрузки и непосредственным присоединением абонентов к тепловым сетям Сведения о температурных графиках котельных приведены в таблице ниже.</w:t>
      </w:r>
    </w:p>
    <w:p>
      <w:pPr>
        <w:pStyle w:val="BodyText"/>
        <w:tabs>
          <w:tab w:val="clear" w:pos="720"/>
          <w:tab w:val="left" w:pos="618" w:leader="none"/>
        </w:tabs>
        <w:ind w:firstLine="566" w:left="118" w:right="-53"/>
        <w:rPr>
          <w:rFonts w:ascii="Arial" w:hAnsi="Arial" w:cs="Arial"/>
          <w:sz w:val="24"/>
          <w:szCs w:val="24"/>
        </w:rPr>
      </w:pPr>
      <w:r>
        <w:rPr>
          <w:rFonts w:cs="Arial" w:ascii="Arial" w:hAnsi="Arial"/>
          <w:sz w:val="24"/>
          <w:szCs w:val="24"/>
        </w:rPr>
      </w:r>
    </w:p>
    <w:p>
      <w:pPr>
        <w:pStyle w:val="BodyText"/>
        <w:tabs>
          <w:tab w:val="clear" w:pos="720"/>
          <w:tab w:val="left" w:pos="618" w:leader="none"/>
        </w:tabs>
        <w:ind w:firstLine="566" w:left="118" w:right="-53"/>
        <w:rPr>
          <w:rFonts w:ascii="Arial" w:hAnsi="Arial" w:cs="Arial"/>
          <w:sz w:val="24"/>
          <w:szCs w:val="24"/>
        </w:rPr>
      </w:pPr>
      <w:r>
        <w:rPr>
          <w:rFonts w:eastAsia="Arial" w:cs="Arial" w:ascii="Arial" w:hAnsi="Arial"/>
          <w:sz w:val="24"/>
          <w:szCs w:val="24"/>
        </w:rPr>
        <w:t>Таблица 25- Общие сведения о температурных источниках тепла</w:t>
      </w:r>
    </w:p>
    <w:tbl>
      <w:tblPr>
        <w:tblStyle w:val="1600"/>
        <w:tblW w:w="9855" w:type="dxa"/>
        <w:jc w:val="left"/>
        <w:tblInd w:w="118" w:type="dxa"/>
        <w:tblLayout w:type="fixed"/>
        <w:tblCellMar>
          <w:top w:w="0" w:type="dxa"/>
          <w:left w:w="108" w:type="dxa"/>
          <w:bottom w:w="0" w:type="dxa"/>
          <w:right w:w="108" w:type="dxa"/>
        </w:tblCellMar>
        <w:tblLook w:val="04a0" w:noHBand="0" w:noVBand="1" w:firstColumn="1" w:lastRow="0" w:lastColumn="0" w:firstRow="1"/>
      </w:tblPr>
      <w:tblGrid>
        <w:gridCol w:w="974"/>
        <w:gridCol w:w="3864"/>
        <w:gridCol w:w="2508"/>
        <w:gridCol w:w="2508"/>
      </w:tblGrid>
      <w:tr>
        <w:trPr/>
        <w:tc>
          <w:tcPr>
            <w:tcW w:w="974" w:type="dxa"/>
            <w:tcBorders/>
            <w:vAlign w:val="center"/>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 xml:space="preserve">№ </w:t>
            </w:r>
            <w:r>
              <w:rPr>
                <w:rFonts w:eastAsia="Arial" w:cs="Arial" w:ascii="Arial" w:hAnsi="Arial"/>
                <w:kern w:val="0"/>
                <w:sz w:val="24"/>
                <w:szCs w:val="24"/>
                <w:lang w:eastAsia="en-US" w:bidi="ar-SA"/>
              </w:rPr>
              <w:t>п/п</w:t>
            </w:r>
          </w:p>
        </w:tc>
        <w:tc>
          <w:tcPr>
            <w:tcW w:w="3864" w:type="dxa"/>
            <w:tcBorders/>
            <w:vAlign w:val="center"/>
          </w:tcPr>
          <w:p>
            <w:pPr>
              <w:pStyle w:val="BodyText"/>
              <w:widowControl w:val="false"/>
              <w:tabs>
                <w:tab w:val="clear" w:pos="720"/>
                <w:tab w:val="left" w:pos="618" w:leader="none"/>
                <w:tab w:val="left" w:pos="2440" w:leader="none"/>
              </w:tabs>
              <w:spacing w:before="0" w:after="0"/>
              <w:ind w:hanging="0" w:right="-24"/>
              <w:jc w:val="center"/>
              <w:rPr>
                <w:rFonts w:ascii="Arial" w:hAnsi="Arial" w:cs="Arial"/>
                <w:sz w:val="24"/>
                <w:szCs w:val="24"/>
              </w:rPr>
            </w:pPr>
            <w:r>
              <w:rPr>
                <w:rFonts w:eastAsia="Arial" w:cs="Arial" w:ascii="Arial" w:hAnsi="Arial"/>
                <w:kern w:val="0"/>
                <w:sz w:val="24"/>
                <w:szCs w:val="24"/>
                <w:lang w:eastAsia="en-US" w:bidi="ar-SA"/>
              </w:rPr>
              <w:t>Наименование котельной</w:t>
            </w:r>
          </w:p>
        </w:tc>
        <w:tc>
          <w:tcPr>
            <w:tcW w:w="2508" w:type="dxa"/>
            <w:tcBorders/>
            <w:vAlign w:val="center"/>
          </w:tcPr>
          <w:p>
            <w:pPr>
              <w:pStyle w:val="BodyText"/>
              <w:widowControl w:val="false"/>
              <w:tabs>
                <w:tab w:val="clear" w:pos="720"/>
                <w:tab w:val="left" w:pos="618" w:leader="none"/>
              </w:tabs>
              <w:spacing w:before="0" w:after="0"/>
              <w:ind w:hanging="0" w:right="-4"/>
              <w:jc w:val="center"/>
              <w:rPr>
                <w:rFonts w:ascii="Arial" w:hAnsi="Arial" w:cs="Arial"/>
                <w:sz w:val="24"/>
                <w:szCs w:val="24"/>
              </w:rPr>
            </w:pPr>
            <w:r>
              <w:rPr>
                <w:rFonts w:eastAsia="Arial" w:cs="Arial" w:ascii="Arial" w:hAnsi="Arial"/>
                <w:kern w:val="0"/>
                <w:sz w:val="24"/>
                <w:szCs w:val="24"/>
                <w:lang w:eastAsia="en-US" w:bidi="ar-SA"/>
              </w:rPr>
              <w:t>Температурный график</w:t>
            </w:r>
          </w:p>
        </w:tc>
        <w:tc>
          <w:tcPr>
            <w:tcW w:w="2508" w:type="dxa"/>
            <w:tcBorders/>
            <w:vAlign w:val="center"/>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Способ регулирования</w:t>
            </w:r>
          </w:p>
        </w:tc>
      </w:tr>
      <w:tr>
        <w:trPr/>
        <w:tc>
          <w:tcPr>
            <w:tcW w:w="974"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1</w:t>
            </w:r>
          </w:p>
        </w:tc>
        <w:tc>
          <w:tcPr>
            <w:tcW w:w="3864" w:type="dxa"/>
            <w:tcBorders/>
          </w:tcPr>
          <w:p>
            <w:pPr>
              <w:pStyle w:val="BodyText"/>
              <w:widowControl w:val="false"/>
              <w:tabs>
                <w:tab w:val="clear" w:pos="720"/>
                <w:tab w:val="left" w:pos="618" w:leader="none"/>
                <w:tab w:val="left" w:pos="2440" w:leader="none"/>
              </w:tabs>
              <w:spacing w:before="0" w:after="0"/>
              <w:ind w:hanging="0" w:right="-24"/>
              <w:jc w:val="left"/>
              <w:rPr>
                <w:rFonts w:ascii="Arial" w:hAnsi="Arial" w:cs="Arial"/>
                <w:sz w:val="24"/>
                <w:szCs w:val="24"/>
              </w:rPr>
            </w:pPr>
            <w:r>
              <w:rPr>
                <w:rFonts w:eastAsia="Arial" w:cs="Arial" w:ascii="Arial" w:hAnsi="Arial"/>
                <w:kern w:val="0"/>
                <w:sz w:val="24"/>
                <w:szCs w:val="24"/>
                <w:lang w:eastAsia="en-US" w:bidi="ar-SA"/>
              </w:rPr>
              <w:t>Котельная «Гармония»</w:t>
            </w:r>
          </w:p>
        </w:tc>
        <w:tc>
          <w:tcPr>
            <w:tcW w:w="2508" w:type="dxa"/>
            <w:tcBorders/>
          </w:tcPr>
          <w:p>
            <w:pPr>
              <w:pStyle w:val="BodyText"/>
              <w:widowControl w:val="false"/>
              <w:tabs>
                <w:tab w:val="clear" w:pos="720"/>
                <w:tab w:val="left" w:pos="618" w:leader="none"/>
              </w:tabs>
              <w:spacing w:before="0" w:after="0"/>
              <w:ind w:hanging="0" w:right="-4"/>
              <w:jc w:val="center"/>
              <w:rPr>
                <w:rFonts w:ascii="Arial" w:hAnsi="Arial" w:cs="Arial"/>
                <w:sz w:val="24"/>
                <w:szCs w:val="24"/>
              </w:rPr>
            </w:pPr>
            <w:r>
              <w:rPr>
                <w:rFonts w:eastAsia="Arial" w:cs="Arial" w:ascii="Arial" w:hAnsi="Arial"/>
                <w:kern w:val="0"/>
                <w:sz w:val="24"/>
                <w:szCs w:val="24"/>
                <w:lang w:eastAsia="en-US" w:bidi="ar-SA"/>
              </w:rPr>
              <w:t>95/70</w:t>
            </w:r>
          </w:p>
        </w:tc>
        <w:tc>
          <w:tcPr>
            <w:tcW w:w="2508"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974"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2</w:t>
            </w:r>
          </w:p>
        </w:tc>
        <w:tc>
          <w:tcPr>
            <w:tcW w:w="3864" w:type="dxa"/>
            <w:tcBorders/>
          </w:tcPr>
          <w:p>
            <w:pPr>
              <w:pStyle w:val="BodyText"/>
              <w:widowControl w:val="false"/>
              <w:tabs>
                <w:tab w:val="clear" w:pos="720"/>
                <w:tab w:val="left" w:pos="618" w:leader="none"/>
                <w:tab w:val="left" w:pos="2440" w:leader="none"/>
              </w:tabs>
              <w:spacing w:before="0" w:after="0"/>
              <w:ind w:hanging="0" w:right="-24"/>
              <w:jc w:val="left"/>
              <w:rPr>
                <w:rFonts w:ascii="Arial" w:hAnsi="Arial" w:cs="Arial"/>
                <w:sz w:val="24"/>
                <w:szCs w:val="24"/>
              </w:rPr>
            </w:pPr>
            <w:r>
              <w:rPr>
                <w:rFonts w:eastAsia="Arial" w:cs="Arial" w:ascii="Arial" w:hAnsi="Arial"/>
                <w:kern w:val="0"/>
                <w:sz w:val="24"/>
                <w:szCs w:val="24"/>
                <w:lang w:eastAsia="en-US" w:bidi="ar-SA"/>
              </w:rPr>
              <w:t>Котельная ДЮСШ «ОЛИМП»</w:t>
            </w:r>
          </w:p>
        </w:tc>
        <w:tc>
          <w:tcPr>
            <w:tcW w:w="2508" w:type="dxa"/>
            <w:tcBorders/>
          </w:tcPr>
          <w:p>
            <w:pPr>
              <w:pStyle w:val="BodyText"/>
              <w:widowControl w:val="false"/>
              <w:tabs>
                <w:tab w:val="clear" w:pos="720"/>
                <w:tab w:val="left" w:pos="618" w:leader="none"/>
              </w:tabs>
              <w:spacing w:before="0" w:after="0"/>
              <w:ind w:hanging="0" w:right="-4"/>
              <w:jc w:val="center"/>
              <w:rPr>
                <w:rFonts w:ascii="Arial" w:hAnsi="Arial" w:cs="Arial"/>
                <w:sz w:val="24"/>
                <w:szCs w:val="24"/>
              </w:rPr>
            </w:pPr>
            <w:r>
              <w:rPr>
                <w:rFonts w:eastAsia="Arial" w:cs="Arial" w:ascii="Arial" w:hAnsi="Arial"/>
                <w:kern w:val="0"/>
                <w:sz w:val="24"/>
                <w:szCs w:val="24"/>
                <w:lang w:eastAsia="en-US" w:bidi="ar-SA"/>
              </w:rPr>
              <w:t>95/70</w:t>
            </w:r>
          </w:p>
        </w:tc>
        <w:tc>
          <w:tcPr>
            <w:tcW w:w="2508"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974"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3</w:t>
            </w:r>
          </w:p>
        </w:tc>
        <w:tc>
          <w:tcPr>
            <w:tcW w:w="3864" w:type="dxa"/>
            <w:tcBorders/>
          </w:tcPr>
          <w:p>
            <w:pPr>
              <w:pStyle w:val="BodyText"/>
              <w:widowControl w:val="false"/>
              <w:tabs>
                <w:tab w:val="clear" w:pos="720"/>
                <w:tab w:val="left" w:pos="618" w:leader="none"/>
                <w:tab w:val="left" w:pos="2440" w:leader="none"/>
              </w:tabs>
              <w:spacing w:before="0" w:after="0"/>
              <w:ind w:hanging="0" w:right="-24"/>
              <w:jc w:val="left"/>
              <w:rPr>
                <w:rFonts w:ascii="Arial" w:hAnsi="Arial" w:cs="Arial"/>
                <w:sz w:val="24"/>
                <w:szCs w:val="24"/>
              </w:rPr>
            </w:pPr>
            <w:r>
              <w:rPr>
                <w:rFonts w:eastAsia="Arial" w:cs="Arial" w:ascii="Arial" w:hAnsi="Arial"/>
                <w:kern w:val="0"/>
                <w:sz w:val="24"/>
                <w:szCs w:val="24"/>
                <w:lang w:eastAsia="en-US" w:bidi="ar-SA"/>
              </w:rPr>
              <w:t>Котельная Уруссинской ЦРБ</w:t>
            </w:r>
          </w:p>
        </w:tc>
        <w:tc>
          <w:tcPr>
            <w:tcW w:w="2508" w:type="dxa"/>
            <w:tcBorders/>
          </w:tcPr>
          <w:p>
            <w:pPr>
              <w:pStyle w:val="BodyText"/>
              <w:widowControl w:val="false"/>
              <w:tabs>
                <w:tab w:val="clear" w:pos="720"/>
                <w:tab w:val="left" w:pos="618" w:leader="none"/>
              </w:tabs>
              <w:spacing w:before="0" w:after="0"/>
              <w:ind w:hanging="0" w:right="-4"/>
              <w:jc w:val="center"/>
              <w:rPr>
                <w:rFonts w:ascii="Arial" w:hAnsi="Arial" w:cs="Arial"/>
                <w:sz w:val="24"/>
                <w:szCs w:val="24"/>
              </w:rPr>
            </w:pPr>
            <w:r>
              <w:rPr>
                <w:rFonts w:eastAsia="Arial" w:cs="Arial" w:ascii="Arial" w:hAnsi="Arial"/>
                <w:kern w:val="0"/>
                <w:sz w:val="24"/>
                <w:szCs w:val="24"/>
                <w:lang w:eastAsia="en-US" w:bidi="ar-SA"/>
              </w:rPr>
              <w:t>95/70</w:t>
            </w:r>
          </w:p>
        </w:tc>
        <w:tc>
          <w:tcPr>
            <w:tcW w:w="2508"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974"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4</w:t>
            </w:r>
          </w:p>
        </w:tc>
        <w:tc>
          <w:tcPr>
            <w:tcW w:w="3864" w:type="dxa"/>
            <w:tcBorders/>
          </w:tcPr>
          <w:p>
            <w:pPr>
              <w:pStyle w:val="BodyText"/>
              <w:widowControl w:val="false"/>
              <w:tabs>
                <w:tab w:val="clear" w:pos="720"/>
                <w:tab w:val="left" w:pos="618" w:leader="none"/>
                <w:tab w:val="left" w:pos="2440" w:leader="none"/>
              </w:tabs>
              <w:spacing w:before="0" w:after="0"/>
              <w:ind w:hanging="0" w:right="-24"/>
              <w:jc w:val="left"/>
              <w:rPr>
                <w:rFonts w:ascii="Arial" w:hAnsi="Arial" w:cs="Arial"/>
                <w:sz w:val="24"/>
                <w:szCs w:val="24"/>
              </w:rPr>
            </w:pPr>
            <w:r>
              <w:rPr>
                <w:rFonts w:eastAsia="Arial" w:cs="Arial" w:ascii="Arial" w:hAnsi="Arial"/>
                <w:kern w:val="0"/>
                <w:sz w:val="24"/>
                <w:szCs w:val="24"/>
                <w:lang w:eastAsia="en-US" w:bidi="ar-SA"/>
              </w:rPr>
              <w:t>Котельная НОШ №1</w:t>
            </w:r>
          </w:p>
        </w:tc>
        <w:tc>
          <w:tcPr>
            <w:tcW w:w="2508" w:type="dxa"/>
            <w:tcBorders/>
          </w:tcPr>
          <w:p>
            <w:pPr>
              <w:pStyle w:val="BodyText"/>
              <w:widowControl w:val="false"/>
              <w:tabs>
                <w:tab w:val="clear" w:pos="720"/>
                <w:tab w:val="left" w:pos="618" w:leader="none"/>
              </w:tabs>
              <w:spacing w:before="0" w:after="0"/>
              <w:ind w:hanging="0" w:right="-4"/>
              <w:jc w:val="center"/>
              <w:rPr>
                <w:rFonts w:ascii="Arial" w:hAnsi="Arial" w:cs="Arial"/>
                <w:sz w:val="24"/>
                <w:szCs w:val="24"/>
              </w:rPr>
            </w:pPr>
            <w:r>
              <w:rPr>
                <w:rFonts w:eastAsia="Arial" w:cs="Arial" w:ascii="Arial" w:hAnsi="Arial"/>
                <w:kern w:val="0"/>
                <w:sz w:val="24"/>
                <w:szCs w:val="24"/>
                <w:lang w:eastAsia="en-US" w:bidi="ar-SA"/>
              </w:rPr>
              <w:t>95/70</w:t>
            </w:r>
          </w:p>
        </w:tc>
        <w:tc>
          <w:tcPr>
            <w:tcW w:w="2508"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974"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5</w:t>
            </w:r>
          </w:p>
        </w:tc>
        <w:tc>
          <w:tcPr>
            <w:tcW w:w="3864" w:type="dxa"/>
            <w:tcBorders/>
          </w:tcPr>
          <w:p>
            <w:pPr>
              <w:pStyle w:val="BodyText"/>
              <w:widowControl w:val="false"/>
              <w:tabs>
                <w:tab w:val="clear" w:pos="720"/>
                <w:tab w:val="left" w:pos="618" w:leader="none"/>
                <w:tab w:val="left" w:pos="2440" w:leader="none"/>
              </w:tabs>
              <w:spacing w:before="0" w:after="0"/>
              <w:ind w:hanging="0" w:right="-24"/>
              <w:jc w:val="left"/>
              <w:rPr>
                <w:rFonts w:ascii="Arial" w:hAnsi="Arial" w:cs="Arial"/>
                <w:sz w:val="24"/>
                <w:szCs w:val="24"/>
              </w:rPr>
            </w:pPr>
            <w:r>
              <w:rPr>
                <w:rFonts w:eastAsia="Arial" w:cs="Arial" w:ascii="Arial" w:hAnsi="Arial"/>
                <w:kern w:val="0"/>
                <w:sz w:val="24"/>
                <w:szCs w:val="24"/>
                <w:lang w:eastAsia="en-US" w:bidi="ar-SA"/>
              </w:rPr>
              <w:t>Котельная ООШ №2</w:t>
            </w:r>
          </w:p>
        </w:tc>
        <w:tc>
          <w:tcPr>
            <w:tcW w:w="2508" w:type="dxa"/>
            <w:tcBorders/>
          </w:tcPr>
          <w:p>
            <w:pPr>
              <w:pStyle w:val="BodyText"/>
              <w:widowControl w:val="false"/>
              <w:tabs>
                <w:tab w:val="clear" w:pos="720"/>
                <w:tab w:val="left" w:pos="618" w:leader="none"/>
              </w:tabs>
              <w:spacing w:before="0" w:after="0"/>
              <w:ind w:hanging="0" w:right="-4"/>
              <w:jc w:val="center"/>
              <w:rPr>
                <w:rFonts w:ascii="Arial" w:hAnsi="Arial" w:cs="Arial"/>
                <w:sz w:val="24"/>
                <w:szCs w:val="24"/>
              </w:rPr>
            </w:pPr>
            <w:r>
              <w:rPr>
                <w:rFonts w:eastAsia="Arial" w:cs="Arial" w:ascii="Arial" w:hAnsi="Arial"/>
                <w:kern w:val="0"/>
                <w:sz w:val="24"/>
                <w:szCs w:val="24"/>
                <w:lang w:eastAsia="en-US" w:bidi="ar-SA"/>
              </w:rPr>
              <w:t>95/70</w:t>
            </w:r>
          </w:p>
        </w:tc>
        <w:tc>
          <w:tcPr>
            <w:tcW w:w="2508"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974"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6</w:t>
            </w:r>
          </w:p>
        </w:tc>
        <w:tc>
          <w:tcPr>
            <w:tcW w:w="3864" w:type="dxa"/>
            <w:tcBorders/>
          </w:tcPr>
          <w:p>
            <w:pPr>
              <w:pStyle w:val="BodyText"/>
              <w:widowControl w:val="false"/>
              <w:tabs>
                <w:tab w:val="clear" w:pos="720"/>
                <w:tab w:val="left" w:pos="618" w:leader="none"/>
                <w:tab w:val="left" w:pos="2440" w:leader="none"/>
              </w:tabs>
              <w:spacing w:before="0" w:after="0"/>
              <w:ind w:hanging="0" w:right="-24"/>
              <w:jc w:val="left"/>
              <w:rPr>
                <w:rFonts w:ascii="Arial" w:hAnsi="Arial" w:cs="Arial"/>
                <w:sz w:val="24"/>
                <w:szCs w:val="24"/>
              </w:rPr>
            </w:pPr>
            <w:r>
              <w:rPr>
                <w:rFonts w:eastAsia="Arial" w:cs="Arial" w:ascii="Arial" w:hAnsi="Arial"/>
                <w:kern w:val="0"/>
                <w:sz w:val="24"/>
                <w:szCs w:val="24"/>
                <w:lang w:eastAsia="en-US" w:bidi="ar-SA"/>
              </w:rPr>
              <w:t>Котельная СОШ №3</w:t>
            </w:r>
          </w:p>
        </w:tc>
        <w:tc>
          <w:tcPr>
            <w:tcW w:w="2508" w:type="dxa"/>
            <w:tcBorders/>
          </w:tcPr>
          <w:p>
            <w:pPr>
              <w:pStyle w:val="BodyText"/>
              <w:widowControl w:val="false"/>
              <w:tabs>
                <w:tab w:val="clear" w:pos="720"/>
                <w:tab w:val="left" w:pos="618" w:leader="none"/>
              </w:tabs>
              <w:spacing w:before="0" w:after="0"/>
              <w:ind w:hanging="0" w:right="-4"/>
              <w:jc w:val="center"/>
              <w:rPr>
                <w:rFonts w:ascii="Arial" w:hAnsi="Arial" w:cs="Arial"/>
                <w:sz w:val="24"/>
                <w:szCs w:val="24"/>
              </w:rPr>
            </w:pPr>
            <w:r>
              <w:rPr>
                <w:rFonts w:eastAsia="Arial" w:cs="Arial" w:ascii="Arial" w:hAnsi="Arial"/>
                <w:kern w:val="0"/>
                <w:sz w:val="24"/>
                <w:szCs w:val="24"/>
                <w:lang w:eastAsia="en-US" w:bidi="ar-SA"/>
              </w:rPr>
              <w:t>95/70</w:t>
            </w:r>
          </w:p>
        </w:tc>
        <w:tc>
          <w:tcPr>
            <w:tcW w:w="2508"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974"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7</w:t>
            </w:r>
          </w:p>
        </w:tc>
        <w:tc>
          <w:tcPr>
            <w:tcW w:w="3864" w:type="dxa"/>
            <w:tcBorders/>
          </w:tcPr>
          <w:p>
            <w:pPr>
              <w:pStyle w:val="BodyText"/>
              <w:widowControl w:val="false"/>
              <w:tabs>
                <w:tab w:val="clear" w:pos="720"/>
                <w:tab w:val="left" w:pos="618" w:leader="none"/>
                <w:tab w:val="left" w:pos="2440" w:leader="none"/>
              </w:tabs>
              <w:spacing w:before="0" w:after="0"/>
              <w:ind w:hanging="0" w:right="-24"/>
              <w:jc w:val="left"/>
              <w:rPr>
                <w:rFonts w:ascii="Arial" w:hAnsi="Arial" w:cs="Arial"/>
                <w:sz w:val="24"/>
                <w:szCs w:val="24"/>
              </w:rPr>
            </w:pPr>
            <w:r>
              <w:rPr>
                <w:rFonts w:eastAsia="Arial" w:cs="Arial" w:ascii="Arial" w:hAnsi="Arial"/>
                <w:kern w:val="0"/>
                <w:sz w:val="24"/>
                <w:szCs w:val="24"/>
                <w:lang w:eastAsia="en-US" w:bidi="ar-SA"/>
              </w:rPr>
              <w:t>Котельная ЦДТ</w:t>
            </w:r>
          </w:p>
        </w:tc>
        <w:tc>
          <w:tcPr>
            <w:tcW w:w="2508" w:type="dxa"/>
            <w:tcBorders/>
          </w:tcPr>
          <w:p>
            <w:pPr>
              <w:pStyle w:val="BodyText"/>
              <w:widowControl w:val="false"/>
              <w:tabs>
                <w:tab w:val="clear" w:pos="720"/>
                <w:tab w:val="left" w:pos="618" w:leader="none"/>
              </w:tabs>
              <w:spacing w:before="0" w:after="0"/>
              <w:ind w:hanging="0" w:right="-4"/>
              <w:jc w:val="center"/>
              <w:rPr>
                <w:rFonts w:ascii="Arial" w:hAnsi="Arial" w:cs="Arial"/>
                <w:sz w:val="24"/>
                <w:szCs w:val="24"/>
              </w:rPr>
            </w:pPr>
            <w:r>
              <w:rPr>
                <w:rFonts w:eastAsia="Arial" w:cs="Arial" w:ascii="Arial" w:hAnsi="Arial"/>
                <w:kern w:val="0"/>
                <w:sz w:val="24"/>
                <w:szCs w:val="24"/>
                <w:lang w:eastAsia="en-US" w:bidi="ar-SA"/>
              </w:rPr>
              <w:t>95/70</w:t>
            </w:r>
          </w:p>
        </w:tc>
        <w:tc>
          <w:tcPr>
            <w:tcW w:w="2508"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974"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8</w:t>
            </w:r>
          </w:p>
        </w:tc>
        <w:tc>
          <w:tcPr>
            <w:tcW w:w="3864" w:type="dxa"/>
            <w:tcBorders/>
          </w:tcPr>
          <w:p>
            <w:pPr>
              <w:pStyle w:val="BodyText"/>
              <w:widowControl w:val="false"/>
              <w:tabs>
                <w:tab w:val="clear" w:pos="720"/>
                <w:tab w:val="left" w:pos="618" w:leader="none"/>
                <w:tab w:val="left" w:pos="2440" w:leader="none"/>
              </w:tabs>
              <w:spacing w:before="0" w:after="0"/>
              <w:ind w:hanging="0" w:right="-24"/>
              <w:jc w:val="left"/>
              <w:rPr>
                <w:rFonts w:ascii="Arial" w:hAnsi="Arial" w:cs="Arial"/>
                <w:sz w:val="24"/>
                <w:szCs w:val="24"/>
              </w:rPr>
            </w:pPr>
            <w:r>
              <w:rPr>
                <w:rFonts w:eastAsia="Arial" w:cs="Arial" w:ascii="Arial" w:hAnsi="Arial"/>
                <w:kern w:val="0"/>
                <w:sz w:val="24"/>
                <w:szCs w:val="24"/>
                <w:lang w:eastAsia="en-US" w:bidi="ar-SA"/>
              </w:rPr>
              <w:t>Котельная МБДОУ «Детский сад №1»- МБДОУ «Детский сад №3»</w:t>
            </w:r>
          </w:p>
        </w:tc>
        <w:tc>
          <w:tcPr>
            <w:tcW w:w="2508" w:type="dxa"/>
            <w:tcBorders/>
          </w:tcPr>
          <w:p>
            <w:pPr>
              <w:pStyle w:val="BodyText"/>
              <w:widowControl w:val="false"/>
              <w:tabs>
                <w:tab w:val="clear" w:pos="720"/>
                <w:tab w:val="left" w:pos="618" w:leader="none"/>
              </w:tabs>
              <w:spacing w:before="0" w:after="0"/>
              <w:ind w:hanging="0" w:right="-4"/>
              <w:jc w:val="center"/>
              <w:rPr>
                <w:rFonts w:ascii="Arial" w:hAnsi="Arial" w:cs="Arial"/>
                <w:sz w:val="24"/>
                <w:szCs w:val="24"/>
              </w:rPr>
            </w:pPr>
            <w:r>
              <w:rPr>
                <w:rFonts w:eastAsia="Arial" w:cs="Arial" w:ascii="Arial" w:hAnsi="Arial"/>
                <w:kern w:val="0"/>
                <w:sz w:val="24"/>
                <w:szCs w:val="24"/>
                <w:lang w:eastAsia="en-US" w:bidi="ar-SA"/>
              </w:rPr>
              <w:t>95/70</w:t>
            </w:r>
          </w:p>
        </w:tc>
        <w:tc>
          <w:tcPr>
            <w:tcW w:w="2508"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974"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9</w:t>
            </w:r>
          </w:p>
        </w:tc>
        <w:tc>
          <w:tcPr>
            <w:tcW w:w="3864" w:type="dxa"/>
            <w:tcBorders/>
          </w:tcPr>
          <w:p>
            <w:pPr>
              <w:pStyle w:val="BodyText"/>
              <w:widowControl w:val="false"/>
              <w:tabs>
                <w:tab w:val="clear" w:pos="720"/>
                <w:tab w:val="left" w:pos="618" w:leader="none"/>
                <w:tab w:val="left" w:pos="2440" w:leader="none"/>
              </w:tabs>
              <w:spacing w:before="0" w:after="0"/>
              <w:ind w:hanging="0" w:right="-24"/>
              <w:jc w:val="left"/>
              <w:rPr>
                <w:rFonts w:ascii="Arial" w:hAnsi="Arial" w:cs="Arial"/>
                <w:sz w:val="24"/>
                <w:szCs w:val="24"/>
              </w:rPr>
            </w:pPr>
            <w:r>
              <w:rPr>
                <w:rFonts w:eastAsia="Arial" w:cs="Arial" w:ascii="Arial" w:hAnsi="Arial"/>
                <w:kern w:val="0"/>
                <w:sz w:val="24"/>
                <w:szCs w:val="24"/>
                <w:lang w:eastAsia="en-US" w:bidi="ar-SA"/>
              </w:rPr>
              <w:t>Котельная МБДОУ «Детский сад №2»</w:t>
            </w:r>
          </w:p>
        </w:tc>
        <w:tc>
          <w:tcPr>
            <w:tcW w:w="2508" w:type="dxa"/>
            <w:tcBorders/>
          </w:tcPr>
          <w:p>
            <w:pPr>
              <w:pStyle w:val="BodyText"/>
              <w:widowControl w:val="false"/>
              <w:tabs>
                <w:tab w:val="clear" w:pos="720"/>
                <w:tab w:val="left" w:pos="618" w:leader="none"/>
              </w:tabs>
              <w:spacing w:before="0" w:after="0"/>
              <w:ind w:hanging="0" w:right="-4"/>
              <w:jc w:val="center"/>
              <w:rPr>
                <w:rFonts w:ascii="Arial" w:hAnsi="Arial" w:cs="Arial"/>
                <w:sz w:val="24"/>
                <w:szCs w:val="24"/>
              </w:rPr>
            </w:pPr>
            <w:r>
              <w:rPr>
                <w:rFonts w:eastAsia="Arial" w:cs="Arial" w:ascii="Arial" w:hAnsi="Arial"/>
                <w:kern w:val="0"/>
                <w:sz w:val="24"/>
                <w:szCs w:val="24"/>
                <w:lang w:eastAsia="en-US" w:bidi="ar-SA"/>
              </w:rPr>
              <w:t>95/70</w:t>
            </w:r>
          </w:p>
        </w:tc>
        <w:tc>
          <w:tcPr>
            <w:tcW w:w="2508"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974"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10</w:t>
            </w:r>
          </w:p>
        </w:tc>
        <w:tc>
          <w:tcPr>
            <w:tcW w:w="3864" w:type="dxa"/>
            <w:tcBorders/>
          </w:tcPr>
          <w:p>
            <w:pPr>
              <w:pStyle w:val="BodyText"/>
              <w:widowControl w:val="false"/>
              <w:tabs>
                <w:tab w:val="clear" w:pos="720"/>
                <w:tab w:val="left" w:pos="618" w:leader="none"/>
                <w:tab w:val="left" w:pos="2440" w:leader="none"/>
              </w:tabs>
              <w:spacing w:before="0" w:after="0"/>
              <w:ind w:hanging="0" w:right="-24"/>
              <w:jc w:val="left"/>
              <w:rPr>
                <w:rFonts w:ascii="Arial" w:hAnsi="Arial" w:cs="Arial"/>
                <w:sz w:val="24"/>
                <w:szCs w:val="24"/>
              </w:rPr>
            </w:pPr>
            <w:r>
              <w:rPr>
                <w:rFonts w:eastAsia="Arial" w:cs="Arial" w:ascii="Arial" w:hAnsi="Arial"/>
                <w:kern w:val="0"/>
                <w:sz w:val="24"/>
                <w:szCs w:val="24"/>
                <w:lang w:eastAsia="en-US" w:bidi="ar-SA"/>
              </w:rPr>
              <w:t>Котельная рынок пгт.Уруссу</w:t>
            </w:r>
          </w:p>
        </w:tc>
        <w:tc>
          <w:tcPr>
            <w:tcW w:w="2508" w:type="dxa"/>
            <w:tcBorders/>
          </w:tcPr>
          <w:p>
            <w:pPr>
              <w:pStyle w:val="BodyText"/>
              <w:widowControl w:val="false"/>
              <w:tabs>
                <w:tab w:val="clear" w:pos="720"/>
                <w:tab w:val="left" w:pos="618" w:leader="none"/>
              </w:tabs>
              <w:spacing w:before="0" w:after="0"/>
              <w:ind w:hanging="0" w:right="-4"/>
              <w:jc w:val="center"/>
              <w:rPr>
                <w:rFonts w:ascii="Arial" w:hAnsi="Arial" w:cs="Arial"/>
                <w:sz w:val="24"/>
                <w:szCs w:val="24"/>
              </w:rPr>
            </w:pPr>
            <w:r>
              <w:rPr>
                <w:rFonts w:eastAsia="Arial" w:cs="Arial" w:ascii="Arial" w:hAnsi="Arial"/>
                <w:kern w:val="0"/>
                <w:sz w:val="24"/>
                <w:szCs w:val="24"/>
                <w:lang w:eastAsia="en-US" w:bidi="ar-SA"/>
              </w:rPr>
              <w:t>95/70</w:t>
            </w:r>
          </w:p>
        </w:tc>
        <w:tc>
          <w:tcPr>
            <w:tcW w:w="2508"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974"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11</w:t>
            </w:r>
          </w:p>
        </w:tc>
        <w:tc>
          <w:tcPr>
            <w:tcW w:w="3864" w:type="dxa"/>
            <w:tcBorders/>
          </w:tcPr>
          <w:p>
            <w:pPr>
              <w:pStyle w:val="BodyText"/>
              <w:widowControl w:val="false"/>
              <w:tabs>
                <w:tab w:val="clear" w:pos="720"/>
                <w:tab w:val="left" w:pos="618" w:leader="none"/>
                <w:tab w:val="left" w:pos="2440" w:leader="none"/>
              </w:tabs>
              <w:spacing w:before="0" w:after="0"/>
              <w:ind w:hanging="0" w:right="-24"/>
              <w:jc w:val="left"/>
              <w:rPr>
                <w:rFonts w:ascii="Arial" w:hAnsi="Arial" w:cs="Arial"/>
                <w:sz w:val="24"/>
                <w:szCs w:val="24"/>
              </w:rPr>
            </w:pPr>
            <w:r>
              <w:rPr>
                <w:rFonts w:eastAsia="Arial" w:cs="Arial" w:ascii="Arial" w:hAnsi="Arial"/>
                <w:kern w:val="0"/>
                <w:sz w:val="24"/>
                <w:szCs w:val="24"/>
                <w:lang w:eastAsia="en-US" w:bidi="ar-SA"/>
              </w:rPr>
              <w:t>Котельная МБДОУ «Детский сад №4»</w:t>
            </w:r>
          </w:p>
        </w:tc>
        <w:tc>
          <w:tcPr>
            <w:tcW w:w="2508" w:type="dxa"/>
            <w:tcBorders/>
          </w:tcPr>
          <w:p>
            <w:pPr>
              <w:pStyle w:val="BodyText"/>
              <w:widowControl w:val="false"/>
              <w:tabs>
                <w:tab w:val="clear" w:pos="720"/>
                <w:tab w:val="left" w:pos="618" w:leader="none"/>
              </w:tabs>
              <w:spacing w:before="0" w:after="0"/>
              <w:ind w:hanging="0" w:right="-4"/>
              <w:jc w:val="center"/>
              <w:rPr>
                <w:rFonts w:ascii="Arial" w:hAnsi="Arial" w:cs="Arial"/>
                <w:sz w:val="24"/>
                <w:szCs w:val="24"/>
              </w:rPr>
            </w:pPr>
            <w:r>
              <w:rPr>
                <w:rFonts w:eastAsia="Arial" w:cs="Arial" w:ascii="Arial" w:hAnsi="Arial"/>
                <w:kern w:val="0"/>
                <w:sz w:val="24"/>
                <w:szCs w:val="24"/>
                <w:lang w:eastAsia="en-US" w:bidi="ar-SA"/>
              </w:rPr>
              <w:t>95/70</w:t>
            </w:r>
          </w:p>
        </w:tc>
        <w:tc>
          <w:tcPr>
            <w:tcW w:w="2508"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974"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12</w:t>
            </w:r>
          </w:p>
        </w:tc>
        <w:tc>
          <w:tcPr>
            <w:tcW w:w="3864" w:type="dxa"/>
            <w:tcBorders/>
          </w:tcPr>
          <w:p>
            <w:pPr>
              <w:pStyle w:val="BodyText"/>
              <w:widowControl w:val="false"/>
              <w:tabs>
                <w:tab w:val="clear" w:pos="720"/>
                <w:tab w:val="left" w:pos="618" w:leader="none"/>
                <w:tab w:val="left" w:pos="2440" w:leader="none"/>
              </w:tabs>
              <w:spacing w:before="0" w:after="0"/>
              <w:ind w:hanging="0" w:right="-24"/>
              <w:jc w:val="left"/>
              <w:rPr>
                <w:rFonts w:ascii="Arial" w:hAnsi="Arial" w:cs="Arial"/>
                <w:sz w:val="24"/>
                <w:szCs w:val="24"/>
              </w:rPr>
            </w:pPr>
            <w:r>
              <w:rPr>
                <w:rFonts w:eastAsia="Arial" w:cs="Arial" w:ascii="Arial" w:hAnsi="Arial"/>
                <w:kern w:val="0"/>
                <w:sz w:val="24"/>
                <w:szCs w:val="24"/>
                <w:lang w:eastAsia="en-US" w:bidi="ar-SA"/>
              </w:rPr>
              <w:t>Котельная МБДОУ «Детский сад №5»</w:t>
            </w:r>
          </w:p>
        </w:tc>
        <w:tc>
          <w:tcPr>
            <w:tcW w:w="2508" w:type="dxa"/>
            <w:tcBorders/>
          </w:tcPr>
          <w:p>
            <w:pPr>
              <w:pStyle w:val="BodyText"/>
              <w:widowControl w:val="false"/>
              <w:tabs>
                <w:tab w:val="clear" w:pos="720"/>
                <w:tab w:val="left" w:pos="618" w:leader="none"/>
              </w:tabs>
              <w:spacing w:before="0" w:after="0"/>
              <w:ind w:hanging="0" w:right="-4"/>
              <w:jc w:val="center"/>
              <w:rPr>
                <w:rFonts w:ascii="Arial" w:hAnsi="Arial" w:cs="Arial"/>
                <w:sz w:val="24"/>
                <w:szCs w:val="24"/>
              </w:rPr>
            </w:pPr>
            <w:r>
              <w:rPr>
                <w:rFonts w:eastAsia="Arial" w:cs="Arial" w:ascii="Arial" w:hAnsi="Arial"/>
                <w:kern w:val="0"/>
                <w:sz w:val="24"/>
                <w:szCs w:val="24"/>
                <w:lang w:eastAsia="en-US" w:bidi="ar-SA"/>
              </w:rPr>
              <w:t>95/70</w:t>
            </w:r>
          </w:p>
        </w:tc>
        <w:tc>
          <w:tcPr>
            <w:tcW w:w="2508"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974"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13</w:t>
            </w:r>
          </w:p>
        </w:tc>
        <w:tc>
          <w:tcPr>
            <w:tcW w:w="3864" w:type="dxa"/>
            <w:tcBorders/>
          </w:tcPr>
          <w:p>
            <w:pPr>
              <w:pStyle w:val="BodyText"/>
              <w:widowControl w:val="false"/>
              <w:tabs>
                <w:tab w:val="clear" w:pos="720"/>
                <w:tab w:val="left" w:pos="618" w:leader="none"/>
                <w:tab w:val="left" w:pos="2440" w:leader="none"/>
              </w:tabs>
              <w:spacing w:before="0" w:after="0"/>
              <w:ind w:hanging="0" w:right="-24"/>
              <w:jc w:val="left"/>
              <w:rPr>
                <w:rFonts w:ascii="Arial" w:hAnsi="Arial" w:cs="Arial"/>
                <w:sz w:val="24"/>
                <w:szCs w:val="24"/>
              </w:rPr>
            </w:pPr>
            <w:r>
              <w:rPr>
                <w:rFonts w:eastAsia="Arial" w:cs="Arial" w:ascii="Arial" w:hAnsi="Arial"/>
                <w:kern w:val="0"/>
                <w:sz w:val="24"/>
                <w:szCs w:val="24"/>
                <w:lang w:eastAsia="en-US" w:bidi="ar-SA"/>
              </w:rPr>
              <w:t>Котельная МБДОУ «Детский сад №6»</w:t>
            </w:r>
          </w:p>
        </w:tc>
        <w:tc>
          <w:tcPr>
            <w:tcW w:w="2508" w:type="dxa"/>
            <w:tcBorders/>
          </w:tcPr>
          <w:p>
            <w:pPr>
              <w:pStyle w:val="BodyText"/>
              <w:widowControl w:val="false"/>
              <w:tabs>
                <w:tab w:val="clear" w:pos="720"/>
                <w:tab w:val="left" w:pos="618" w:leader="none"/>
              </w:tabs>
              <w:spacing w:before="0" w:after="0"/>
              <w:ind w:hanging="0" w:right="-4"/>
              <w:jc w:val="center"/>
              <w:rPr>
                <w:rFonts w:ascii="Arial" w:hAnsi="Arial" w:cs="Arial"/>
                <w:sz w:val="24"/>
                <w:szCs w:val="24"/>
              </w:rPr>
            </w:pPr>
            <w:r>
              <w:rPr>
                <w:rFonts w:eastAsia="Arial" w:cs="Arial" w:ascii="Arial" w:hAnsi="Arial"/>
                <w:kern w:val="0"/>
                <w:sz w:val="24"/>
                <w:szCs w:val="24"/>
                <w:lang w:eastAsia="en-US" w:bidi="ar-SA"/>
              </w:rPr>
              <w:t>95/70</w:t>
            </w:r>
          </w:p>
        </w:tc>
        <w:tc>
          <w:tcPr>
            <w:tcW w:w="2508"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974"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14</w:t>
            </w:r>
          </w:p>
        </w:tc>
        <w:tc>
          <w:tcPr>
            <w:tcW w:w="3864" w:type="dxa"/>
            <w:tcBorders/>
          </w:tcPr>
          <w:p>
            <w:pPr>
              <w:pStyle w:val="BodyText"/>
              <w:widowControl w:val="false"/>
              <w:tabs>
                <w:tab w:val="clear" w:pos="720"/>
                <w:tab w:val="left" w:pos="618" w:leader="none"/>
                <w:tab w:val="left" w:pos="2440" w:leader="none"/>
              </w:tabs>
              <w:spacing w:before="0" w:after="0"/>
              <w:ind w:hanging="0" w:right="-24"/>
              <w:jc w:val="left"/>
              <w:rPr>
                <w:rFonts w:ascii="Arial" w:hAnsi="Arial" w:cs="Arial"/>
                <w:sz w:val="24"/>
                <w:szCs w:val="24"/>
              </w:rPr>
            </w:pPr>
            <w:r>
              <w:rPr>
                <w:rFonts w:eastAsia="Arial" w:cs="Arial" w:ascii="Arial" w:hAnsi="Arial"/>
                <w:kern w:val="0"/>
                <w:sz w:val="24"/>
                <w:szCs w:val="24"/>
                <w:lang w:eastAsia="en-US" w:bidi="ar-SA"/>
              </w:rPr>
              <w:t>Котельная МБДОУ «Детский сад №7»</w:t>
            </w:r>
          </w:p>
        </w:tc>
        <w:tc>
          <w:tcPr>
            <w:tcW w:w="2508" w:type="dxa"/>
            <w:tcBorders/>
          </w:tcPr>
          <w:p>
            <w:pPr>
              <w:pStyle w:val="BodyText"/>
              <w:widowControl w:val="false"/>
              <w:tabs>
                <w:tab w:val="clear" w:pos="720"/>
                <w:tab w:val="left" w:pos="618" w:leader="none"/>
              </w:tabs>
              <w:spacing w:before="0" w:after="0"/>
              <w:ind w:hanging="0" w:right="-4"/>
              <w:jc w:val="center"/>
              <w:rPr>
                <w:rFonts w:ascii="Arial" w:hAnsi="Arial" w:cs="Arial"/>
                <w:sz w:val="24"/>
                <w:szCs w:val="24"/>
              </w:rPr>
            </w:pPr>
            <w:r>
              <w:rPr>
                <w:rFonts w:eastAsia="Arial" w:cs="Arial" w:ascii="Arial" w:hAnsi="Arial"/>
                <w:kern w:val="0"/>
                <w:sz w:val="24"/>
                <w:szCs w:val="24"/>
                <w:lang w:eastAsia="en-US" w:bidi="ar-SA"/>
              </w:rPr>
              <w:t>95/70</w:t>
            </w:r>
          </w:p>
        </w:tc>
        <w:tc>
          <w:tcPr>
            <w:tcW w:w="2508"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974"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15</w:t>
            </w:r>
          </w:p>
        </w:tc>
        <w:tc>
          <w:tcPr>
            <w:tcW w:w="3864" w:type="dxa"/>
            <w:tcBorders/>
          </w:tcPr>
          <w:p>
            <w:pPr>
              <w:pStyle w:val="BodyText"/>
              <w:widowControl w:val="false"/>
              <w:tabs>
                <w:tab w:val="clear" w:pos="720"/>
                <w:tab w:val="left" w:pos="618" w:leader="none"/>
                <w:tab w:val="left" w:pos="2440" w:leader="none"/>
              </w:tabs>
              <w:spacing w:before="0" w:after="0"/>
              <w:ind w:hanging="0" w:right="-24"/>
              <w:jc w:val="left"/>
              <w:rPr>
                <w:rFonts w:ascii="Arial" w:hAnsi="Arial" w:cs="Arial"/>
                <w:sz w:val="24"/>
                <w:szCs w:val="24"/>
              </w:rPr>
            </w:pPr>
            <w:r>
              <w:rPr>
                <w:rFonts w:eastAsia="Arial" w:cs="Arial" w:ascii="Arial" w:hAnsi="Arial"/>
                <w:kern w:val="0"/>
                <w:sz w:val="24"/>
                <w:szCs w:val="24"/>
                <w:lang w:eastAsia="en-US" w:bidi="ar-SA"/>
              </w:rPr>
              <w:t>Котельная школы-интерната (ул.Пушкина, 56)</w:t>
            </w:r>
          </w:p>
        </w:tc>
        <w:tc>
          <w:tcPr>
            <w:tcW w:w="2508" w:type="dxa"/>
            <w:tcBorders/>
          </w:tcPr>
          <w:p>
            <w:pPr>
              <w:pStyle w:val="BodyText"/>
              <w:widowControl w:val="false"/>
              <w:tabs>
                <w:tab w:val="clear" w:pos="720"/>
                <w:tab w:val="left" w:pos="618" w:leader="none"/>
              </w:tabs>
              <w:spacing w:before="0" w:after="0"/>
              <w:ind w:hanging="0" w:right="-4"/>
              <w:jc w:val="center"/>
              <w:rPr>
                <w:rFonts w:ascii="Arial" w:hAnsi="Arial" w:cs="Arial"/>
                <w:sz w:val="24"/>
                <w:szCs w:val="24"/>
              </w:rPr>
            </w:pPr>
            <w:r>
              <w:rPr>
                <w:rFonts w:eastAsia="Arial" w:cs="Arial" w:ascii="Arial" w:hAnsi="Arial"/>
                <w:kern w:val="0"/>
                <w:sz w:val="24"/>
                <w:szCs w:val="24"/>
                <w:lang w:eastAsia="en-US" w:bidi="ar-SA"/>
              </w:rPr>
              <w:t>95/70</w:t>
            </w:r>
          </w:p>
        </w:tc>
        <w:tc>
          <w:tcPr>
            <w:tcW w:w="2508"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974"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16</w:t>
            </w:r>
          </w:p>
        </w:tc>
        <w:tc>
          <w:tcPr>
            <w:tcW w:w="3864" w:type="dxa"/>
            <w:tcBorders/>
          </w:tcPr>
          <w:p>
            <w:pPr>
              <w:pStyle w:val="BodyText"/>
              <w:widowControl w:val="false"/>
              <w:tabs>
                <w:tab w:val="clear" w:pos="720"/>
                <w:tab w:val="left" w:pos="618" w:leader="none"/>
                <w:tab w:val="left" w:pos="2440" w:leader="none"/>
              </w:tabs>
              <w:spacing w:before="0" w:after="0"/>
              <w:ind w:hanging="0" w:right="-24"/>
              <w:jc w:val="left"/>
              <w:rPr>
                <w:rFonts w:ascii="Arial" w:hAnsi="Arial" w:cs="Arial"/>
                <w:sz w:val="24"/>
                <w:szCs w:val="24"/>
              </w:rPr>
            </w:pPr>
            <w:r>
              <w:rPr>
                <w:rFonts w:eastAsia="Arial" w:cs="Arial" w:ascii="Arial" w:hAnsi="Arial"/>
                <w:kern w:val="0"/>
                <w:sz w:val="24"/>
                <w:szCs w:val="24"/>
                <w:lang w:eastAsia="en-US" w:bidi="ar-SA"/>
              </w:rPr>
              <w:t>Котельная школы-интерната (ул.Уруссинская, 74)</w:t>
            </w:r>
          </w:p>
        </w:tc>
        <w:tc>
          <w:tcPr>
            <w:tcW w:w="2508" w:type="dxa"/>
            <w:tcBorders/>
          </w:tcPr>
          <w:p>
            <w:pPr>
              <w:pStyle w:val="BodyText"/>
              <w:widowControl w:val="false"/>
              <w:tabs>
                <w:tab w:val="clear" w:pos="720"/>
                <w:tab w:val="left" w:pos="618" w:leader="none"/>
              </w:tabs>
              <w:spacing w:before="0" w:after="0"/>
              <w:ind w:hanging="0" w:right="-4"/>
              <w:jc w:val="center"/>
              <w:rPr>
                <w:rFonts w:ascii="Arial" w:hAnsi="Arial" w:cs="Arial"/>
                <w:sz w:val="24"/>
                <w:szCs w:val="24"/>
              </w:rPr>
            </w:pPr>
            <w:r>
              <w:rPr>
                <w:rFonts w:eastAsia="Arial" w:cs="Arial" w:ascii="Arial" w:hAnsi="Arial"/>
                <w:kern w:val="0"/>
                <w:sz w:val="24"/>
                <w:szCs w:val="24"/>
                <w:lang w:eastAsia="en-US" w:bidi="ar-SA"/>
              </w:rPr>
              <w:t>95/70</w:t>
            </w:r>
          </w:p>
        </w:tc>
        <w:tc>
          <w:tcPr>
            <w:tcW w:w="2508"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974"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17</w:t>
            </w:r>
          </w:p>
        </w:tc>
        <w:tc>
          <w:tcPr>
            <w:tcW w:w="3864" w:type="dxa"/>
            <w:tcBorders/>
          </w:tcPr>
          <w:p>
            <w:pPr>
              <w:pStyle w:val="BodyText"/>
              <w:widowControl w:val="false"/>
              <w:tabs>
                <w:tab w:val="clear" w:pos="720"/>
                <w:tab w:val="left" w:pos="618" w:leader="none"/>
                <w:tab w:val="left" w:pos="2440" w:leader="none"/>
              </w:tabs>
              <w:spacing w:before="0" w:after="0"/>
              <w:ind w:hanging="0" w:right="-24"/>
              <w:jc w:val="left"/>
              <w:rPr>
                <w:rFonts w:ascii="Arial" w:hAnsi="Arial" w:cs="Arial"/>
                <w:sz w:val="24"/>
                <w:szCs w:val="24"/>
              </w:rPr>
            </w:pPr>
            <w:r>
              <w:rPr>
                <w:rFonts w:eastAsia="Arial" w:cs="Arial" w:ascii="Arial" w:hAnsi="Arial"/>
                <w:kern w:val="0"/>
                <w:sz w:val="24"/>
                <w:szCs w:val="24"/>
                <w:lang w:eastAsia="en-US" w:bidi="ar-SA"/>
              </w:rPr>
              <w:t>Котельная РДК</w:t>
            </w:r>
          </w:p>
        </w:tc>
        <w:tc>
          <w:tcPr>
            <w:tcW w:w="2508" w:type="dxa"/>
            <w:tcBorders/>
          </w:tcPr>
          <w:p>
            <w:pPr>
              <w:pStyle w:val="BodyText"/>
              <w:widowControl w:val="false"/>
              <w:tabs>
                <w:tab w:val="clear" w:pos="720"/>
                <w:tab w:val="left" w:pos="618" w:leader="none"/>
              </w:tabs>
              <w:spacing w:before="0" w:after="0"/>
              <w:ind w:hanging="0" w:right="-4"/>
              <w:jc w:val="center"/>
              <w:rPr>
                <w:rFonts w:ascii="Arial" w:hAnsi="Arial" w:cs="Arial"/>
                <w:sz w:val="24"/>
                <w:szCs w:val="24"/>
              </w:rPr>
            </w:pPr>
            <w:r>
              <w:rPr>
                <w:rFonts w:eastAsia="Arial" w:cs="Arial" w:ascii="Arial" w:hAnsi="Arial"/>
                <w:kern w:val="0"/>
                <w:sz w:val="24"/>
                <w:szCs w:val="24"/>
                <w:lang w:eastAsia="en-US" w:bidi="ar-SA"/>
              </w:rPr>
              <w:t>95/70</w:t>
            </w:r>
          </w:p>
        </w:tc>
        <w:tc>
          <w:tcPr>
            <w:tcW w:w="2508"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974"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18</w:t>
            </w:r>
          </w:p>
        </w:tc>
        <w:tc>
          <w:tcPr>
            <w:tcW w:w="3864" w:type="dxa"/>
            <w:tcBorders/>
          </w:tcPr>
          <w:p>
            <w:pPr>
              <w:pStyle w:val="BodyText"/>
              <w:widowControl w:val="false"/>
              <w:tabs>
                <w:tab w:val="clear" w:pos="720"/>
                <w:tab w:val="left" w:pos="618" w:leader="none"/>
                <w:tab w:val="left" w:pos="2440" w:leader="none"/>
              </w:tabs>
              <w:spacing w:before="0" w:after="0"/>
              <w:ind w:hanging="0" w:right="-24"/>
              <w:jc w:val="left"/>
              <w:rPr>
                <w:rFonts w:ascii="Arial" w:hAnsi="Arial" w:cs="Arial"/>
                <w:sz w:val="24"/>
                <w:szCs w:val="24"/>
              </w:rPr>
            </w:pPr>
            <w:r>
              <w:rPr>
                <w:rFonts w:eastAsia="Arial" w:cs="Arial" w:ascii="Arial" w:hAnsi="Arial"/>
                <w:kern w:val="0"/>
                <w:sz w:val="24"/>
                <w:szCs w:val="24"/>
                <w:lang w:eastAsia="en-US" w:bidi="ar-SA"/>
              </w:rPr>
              <w:t>Котельная Исполкома Ютазинского муниципального района</w:t>
            </w:r>
          </w:p>
        </w:tc>
        <w:tc>
          <w:tcPr>
            <w:tcW w:w="2508" w:type="dxa"/>
            <w:tcBorders/>
          </w:tcPr>
          <w:p>
            <w:pPr>
              <w:pStyle w:val="BodyText"/>
              <w:widowControl w:val="false"/>
              <w:tabs>
                <w:tab w:val="clear" w:pos="720"/>
                <w:tab w:val="left" w:pos="618" w:leader="none"/>
              </w:tabs>
              <w:spacing w:before="0" w:after="0"/>
              <w:ind w:hanging="0" w:right="-4"/>
              <w:jc w:val="center"/>
              <w:rPr>
                <w:rFonts w:ascii="Arial" w:hAnsi="Arial" w:cs="Arial"/>
                <w:sz w:val="24"/>
                <w:szCs w:val="24"/>
              </w:rPr>
            </w:pPr>
            <w:r>
              <w:rPr>
                <w:rFonts w:eastAsia="Arial" w:cs="Arial" w:ascii="Arial" w:hAnsi="Arial"/>
                <w:kern w:val="0"/>
                <w:sz w:val="24"/>
                <w:szCs w:val="24"/>
                <w:lang w:eastAsia="en-US" w:bidi="ar-SA"/>
              </w:rPr>
              <w:t>95/70</w:t>
            </w:r>
          </w:p>
        </w:tc>
        <w:tc>
          <w:tcPr>
            <w:tcW w:w="2508"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974"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19</w:t>
            </w:r>
          </w:p>
        </w:tc>
        <w:tc>
          <w:tcPr>
            <w:tcW w:w="3864" w:type="dxa"/>
            <w:tcBorders/>
          </w:tcPr>
          <w:p>
            <w:pPr>
              <w:pStyle w:val="BodyText"/>
              <w:widowControl w:val="false"/>
              <w:tabs>
                <w:tab w:val="clear" w:pos="720"/>
                <w:tab w:val="left" w:pos="618" w:leader="none"/>
                <w:tab w:val="left" w:pos="2440" w:leader="none"/>
              </w:tabs>
              <w:spacing w:before="0" w:after="0"/>
              <w:ind w:hanging="0" w:right="-24"/>
              <w:jc w:val="left"/>
              <w:rPr>
                <w:rFonts w:ascii="Arial" w:hAnsi="Arial" w:cs="Arial"/>
                <w:sz w:val="24"/>
                <w:szCs w:val="24"/>
              </w:rPr>
            </w:pPr>
            <w:r>
              <w:rPr>
                <w:rFonts w:eastAsia="Arial" w:cs="Arial" w:ascii="Arial" w:hAnsi="Arial"/>
                <w:kern w:val="0"/>
                <w:sz w:val="24"/>
                <w:szCs w:val="24"/>
                <w:lang w:eastAsia="en-US" w:bidi="ar-SA"/>
              </w:rPr>
              <w:t>Котельная ФГКУ «11 отряд» ФПС по РТ</w:t>
            </w:r>
          </w:p>
        </w:tc>
        <w:tc>
          <w:tcPr>
            <w:tcW w:w="2508" w:type="dxa"/>
            <w:tcBorders/>
          </w:tcPr>
          <w:p>
            <w:pPr>
              <w:pStyle w:val="BodyText"/>
              <w:widowControl w:val="false"/>
              <w:tabs>
                <w:tab w:val="clear" w:pos="720"/>
                <w:tab w:val="left" w:pos="618" w:leader="none"/>
              </w:tabs>
              <w:spacing w:before="0" w:after="0"/>
              <w:ind w:hanging="0" w:right="-4"/>
              <w:jc w:val="center"/>
              <w:rPr>
                <w:rFonts w:ascii="Arial" w:hAnsi="Arial" w:cs="Arial"/>
                <w:sz w:val="24"/>
                <w:szCs w:val="24"/>
              </w:rPr>
            </w:pPr>
            <w:r>
              <w:rPr>
                <w:rFonts w:eastAsia="Arial" w:cs="Arial" w:ascii="Arial" w:hAnsi="Arial"/>
                <w:kern w:val="0"/>
                <w:sz w:val="24"/>
                <w:szCs w:val="24"/>
                <w:lang w:eastAsia="en-US" w:bidi="ar-SA"/>
              </w:rPr>
              <w:t>95/70</w:t>
            </w:r>
          </w:p>
        </w:tc>
        <w:tc>
          <w:tcPr>
            <w:tcW w:w="2508"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974"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20</w:t>
            </w:r>
          </w:p>
        </w:tc>
        <w:tc>
          <w:tcPr>
            <w:tcW w:w="3864" w:type="dxa"/>
            <w:tcBorders/>
          </w:tcPr>
          <w:p>
            <w:pPr>
              <w:pStyle w:val="BodyText"/>
              <w:widowControl w:val="false"/>
              <w:tabs>
                <w:tab w:val="clear" w:pos="720"/>
                <w:tab w:val="left" w:pos="618" w:leader="none"/>
                <w:tab w:val="left" w:pos="2440" w:leader="none"/>
              </w:tabs>
              <w:spacing w:before="0" w:after="0"/>
              <w:ind w:hanging="0" w:right="-24"/>
              <w:jc w:val="left"/>
              <w:rPr>
                <w:rFonts w:ascii="Arial" w:hAnsi="Arial" w:cs="Arial"/>
                <w:sz w:val="24"/>
                <w:szCs w:val="24"/>
              </w:rPr>
            </w:pPr>
            <w:r>
              <w:rPr>
                <w:rFonts w:eastAsia="Arial" w:cs="Arial" w:ascii="Arial" w:hAnsi="Arial"/>
                <w:kern w:val="0"/>
                <w:sz w:val="24"/>
                <w:szCs w:val="24"/>
                <w:lang w:eastAsia="en-US" w:bidi="ar-SA"/>
              </w:rPr>
              <w:t>Котельная гимназия</w:t>
            </w:r>
          </w:p>
        </w:tc>
        <w:tc>
          <w:tcPr>
            <w:tcW w:w="2508" w:type="dxa"/>
            <w:tcBorders/>
          </w:tcPr>
          <w:p>
            <w:pPr>
              <w:pStyle w:val="BodyText"/>
              <w:widowControl w:val="false"/>
              <w:tabs>
                <w:tab w:val="clear" w:pos="720"/>
                <w:tab w:val="left" w:pos="618" w:leader="none"/>
              </w:tabs>
              <w:spacing w:before="0" w:after="0"/>
              <w:ind w:hanging="0" w:right="-4"/>
              <w:jc w:val="center"/>
              <w:rPr>
                <w:rFonts w:ascii="Arial" w:hAnsi="Arial" w:cs="Arial"/>
                <w:sz w:val="24"/>
                <w:szCs w:val="24"/>
              </w:rPr>
            </w:pPr>
            <w:r>
              <w:rPr>
                <w:rFonts w:eastAsia="Arial" w:cs="Arial" w:ascii="Arial" w:hAnsi="Arial"/>
                <w:kern w:val="0"/>
                <w:sz w:val="24"/>
                <w:szCs w:val="24"/>
                <w:lang w:eastAsia="en-US" w:bidi="ar-SA"/>
              </w:rPr>
              <w:t>95/70</w:t>
            </w:r>
          </w:p>
        </w:tc>
        <w:tc>
          <w:tcPr>
            <w:tcW w:w="2508"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r>
        <w:trPr/>
        <w:tc>
          <w:tcPr>
            <w:tcW w:w="974"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21</w:t>
            </w:r>
          </w:p>
        </w:tc>
        <w:tc>
          <w:tcPr>
            <w:tcW w:w="3864" w:type="dxa"/>
            <w:tcBorders/>
          </w:tcPr>
          <w:p>
            <w:pPr>
              <w:pStyle w:val="BodyText"/>
              <w:widowControl w:val="false"/>
              <w:tabs>
                <w:tab w:val="clear" w:pos="720"/>
                <w:tab w:val="left" w:pos="618" w:leader="none"/>
                <w:tab w:val="left" w:pos="2440" w:leader="none"/>
              </w:tabs>
              <w:spacing w:before="0" w:after="0"/>
              <w:ind w:hanging="0" w:right="-24"/>
              <w:jc w:val="left"/>
              <w:rPr>
                <w:rFonts w:ascii="Arial" w:hAnsi="Arial" w:cs="Arial"/>
                <w:sz w:val="24"/>
                <w:szCs w:val="24"/>
              </w:rPr>
            </w:pPr>
            <w:r>
              <w:rPr>
                <w:rFonts w:eastAsia="Arial" w:cs="Arial" w:ascii="Arial" w:hAnsi="Arial"/>
                <w:kern w:val="0"/>
                <w:sz w:val="24"/>
                <w:szCs w:val="24"/>
                <w:lang w:eastAsia="en-US" w:bidi="ar-SA"/>
              </w:rPr>
              <w:t>Котельная Теплосервис</w:t>
            </w:r>
          </w:p>
        </w:tc>
        <w:tc>
          <w:tcPr>
            <w:tcW w:w="2508" w:type="dxa"/>
            <w:tcBorders/>
          </w:tcPr>
          <w:p>
            <w:pPr>
              <w:pStyle w:val="BodyText"/>
              <w:widowControl w:val="false"/>
              <w:tabs>
                <w:tab w:val="clear" w:pos="720"/>
                <w:tab w:val="left" w:pos="618" w:leader="none"/>
              </w:tabs>
              <w:spacing w:before="0" w:after="0"/>
              <w:ind w:hanging="0" w:right="-4"/>
              <w:jc w:val="center"/>
              <w:rPr>
                <w:rFonts w:ascii="Arial" w:hAnsi="Arial" w:cs="Arial"/>
                <w:sz w:val="24"/>
                <w:szCs w:val="24"/>
              </w:rPr>
            </w:pPr>
            <w:r>
              <w:rPr>
                <w:rFonts w:eastAsia="Arial" w:cs="Arial" w:ascii="Arial" w:hAnsi="Arial"/>
                <w:kern w:val="0"/>
                <w:sz w:val="24"/>
                <w:szCs w:val="24"/>
                <w:lang w:eastAsia="en-US" w:bidi="ar-SA"/>
              </w:rPr>
              <w:t>95/70</w:t>
            </w:r>
          </w:p>
        </w:tc>
        <w:tc>
          <w:tcPr>
            <w:tcW w:w="2508" w:type="dxa"/>
            <w:tcBorders/>
          </w:tcPr>
          <w:p>
            <w:pPr>
              <w:pStyle w:val="BodyText"/>
              <w:widowControl w:val="false"/>
              <w:tabs>
                <w:tab w:val="clear" w:pos="720"/>
                <w:tab w:val="left" w:pos="618" w:leader="none"/>
              </w:tabs>
              <w:spacing w:before="0" w:after="0"/>
              <w:ind w:hanging="0"/>
              <w:jc w:val="center"/>
              <w:rPr>
                <w:rFonts w:ascii="Arial" w:hAnsi="Arial" w:cs="Arial"/>
                <w:sz w:val="24"/>
                <w:szCs w:val="24"/>
              </w:rPr>
            </w:pPr>
            <w:r>
              <w:rPr>
                <w:rFonts w:eastAsia="Arial" w:cs="Arial" w:ascii="Arial" w:hAnsi="Arial"/>
                <w:kern w:val="0"/>
                <w:sz w:val="24"/>
                <w:szCs w:val="24"/>
                <w:lang w:eastAsia="en-US" w:bidi="ar-SA"/>
              </w:rPr>
              <w:t>Качественно-количественный</w:t>
            </w:r>
          </w:p>
        </w:tc>
      </w:tr>
    </w:tbl>
    <w:p>
      <w:pPr>
        <w:pStyle w:val="BodyText"/>
        <w:tabs>
          <w:tab w:val="clear" w:pos="720"/>
          <w:tab w:val="left" w:pos="618" w:leader="none"/>
        </w:tabs>
        <w:spacing w:before="4" w:after="0"/>
        <w:rPr>
          <w:rFonts w:ascii="Arial" w:hAnsi="Arial" w:cs="Arial"/>
          <w:sz w:val="24"/>
          <w:szCs w:val="24"/>
          <w:highlight w:val="yellow"/>
        </w:rPr>
      </w:pPr>
      <w:r>
        <w:rPr>
          <w:rFonts w:cs="Arial" w:ascii="Arial" w:hAnsi="Arial"/>
          <w:sz w:val="24"/>
          <w:szCs w:val="24"/>
          <w:highlight w:val="yellow"/>
        </w:rPr>
      </w:r>
    </w:p>
    <w:p>
      <w:pPr>
        <w:pStyle w:val="Heading1"/>
        <w:numPr>
          <w:ilvl w:val="2"/>
          <w:numId w:val="10"/>
        </w:numPr>
        <w:tabs>
          <w:tab w:val="clear" w:pos="720"/>
          <w:tab w:val="left" w:pos="618" w:leader="none"/>
          <w:tab w:val="left" w:pos="1379" w:leader="none"/>
        </w:tabs>
        <w:ind w:firstLine="684" w:left="0" w:right="104"/>
        <w:jc w:val="both"/>
        <w:rPr>
          <w:rFonts w:ascii="Arial" w:hAnsi="Arial" w:cs="Arial"/>
          <w:sz w:val="24"/>
          <w:szCs w:val="24"/>
        </w:rPr>
      </w:pPr>
      <w:bookmarkStart w:id="947" w:name="_Toc211264168"/>
      <w:bookmarkStart w:id="948" w:name="_Toc211237163"/>
      <w:bookmarkStart w:id="949" w:name="_Toc210911840"/>
      <w:bookmarkStart w:id="950" w:name="_Toc210908260"/>
      <w:r>
        <w:rPr>
          <w:rFonts w:eastAsia="Arial" w:cs="Arial" w:ascii="Arial" w:hAnsi="Arial"/>
          <w:sz w:val="24"/>
          <w:szCs w:val="24"/>
        </w:rPr>
        <w:t>Фактические</w:t>
      </w:r>
      <w:r>
        <w:rPr>
          <w:rFonts w:eastAsia="Arial" w:cs="Arial" w:ascii="Arial" w:hAnsi="Arial"/>
          <w:spacing w:val="40"/>
          <w:sz w:val="24"/>
          <w:szCs w:val="24"/>
        </w:rPr>
        <w:t xml:space="preserve"> </w:t>
      </w:r>
      <w:r>
        <w:rPr>
          <w:rFonts w:eastAsia="Arial" w:cs="Arial" w:ascii="Arial" w:hAnsi="Arial"/>
          <w:sz w:val="24"/>
          <w:szCs w:val="24"/>
        </w:rPr>
        <w:t>температурные</w:t>
      </w:r>
      <w:r>
        <w:rPr>
          <w:rFonts w:eastAsia="Arial" w:cs="Arial" w:ascii="Arial" w:hAnsi="Arial"/>
          <w:spacing w:val="40"/>
          <w:sz w:val="24"/>
          <w:szCs w:val="24"/>
        </w:rPr>
        <w:t xml:space="preserve"> </w:t>
      </w:r>
      <w:r>
        <w:rPr>
          <w:rFonts w:eastAsia="Arial" w:cs="Arial" w:ascii="Arial" w:hAnsi="Arial"/>
          <w:sz w:val="24"/>
          <w:szCs w:val="24"/>
        </w:rPr>
        <w:t>режимы</w:t>
      </w:r>
      <w:r>
        <w:rPr>
          <w:rFonts w:eastAsia="Arial" w:cs="Arial" w:ascii="Arial" w:hAnsi="Arial"/>
          <w:spacing w:val="40"/>
          <w:sz w:val="24"/>
          <w:szCs w:val="24"/>
        </w:rPr>
        <w:t xml:space="preserve"> </w:t>
      </w:r>
      <w:r>
        <w:rPr>
          <w:rFonts w:eastAsia="Arial" w:cs="Arial" w:ascii="Arial" w:hAnsi="Arial"/>
          <w:sz w:val="24"/>
          <w:szCs w:val="24"/>
        </w:rPr>
        <w:t>отпуска</w:t>
      </w:r>
      <w:r>
        <w:rPr>
          <w:rFonts w:eastAsia="Arial" w:cs="Arial" w:ascii="Arial" w:hAnsi="Arial"/>
          <w:spacing w:val="40"/>
          <w:sz w:val="24"/>
          <w:szCs w:val="24"/>
        </w:rPr>
        <w:t xml:space="preserve"> </w:t>
      </w:r>
      <w:r>
        <w:rPr>
          <w:rFonts w:eastAsia="Arial" w:cs="Arial" w:ascii="Arial" w:hAnsi="Arial"/>
          <w:sz w:val="24"/>
          <w:szCs w:val="24"/>
        </w:rPr>
        <w:t>тепла</w:t>
      </w:r>
      <w:r>
        <w:rPr>
          <w:rFonts w:eastAsia="Arial" w:cs="Arial" w:ascii="Arial" w:hAnsi="Arial"/>
          <w:spacing w:val="40"/>
          <w:sz w:val="24"/>
          <w:szCs w:val="24"/>
        </w:rPr>
        <w:t xml:space="preserve"> </w:t>
      </w:r>
      <w:r>
        <w:rPr>
          <w:rFonts w:eastAsia="Arial" w:cs="Arial" w:ascii="Arial" w:hAnsi="Arial"/>
          <w:sz w:val="24"/>
          <w:szCs w:val="24"/>
        </w:rPr>
        <w:t>в</w:t>
      </w:r>
      <w:r>
        <w:rPr>
          <w:rFonts w:eastAsia="Arial" w:cs="Arial" w:ascii="Arial" w:hAnsi="Arial"/>
          <w:spacing w:val="40"/>
          <w:sz w:val="24"/>
          <w:szCs w:val="24"/>
        </w:rPr>
        <w:t xml:space="preserve"> </w:t>
      </w:r>
      <w:r>
        <w:rPr>
          <w:rFonts w:eastAsia="Arial" w:cs="Arial" w:ascii="Arial" w:hAnsi="Arial"/>
          <w:sz w:val="24"/>
          <w:szCs w:val="24"/>
        </w:rPr>
        <w:t>тепловые сети и их соответствие утвержденным графикам регулирования отпуска тепла в тепловые сети</w:t>
      </w:r>
      <w:bookmarkEnd w:id="947"/>
      <w:bookmarkEnd w:id="948"/>
      <w:bookmarkEnd w:id="949"/>
      <w:bookmarkEnd w:id="950"/>
    </w:p>
    <w:p>
      <w:pPr>
        <w:pStyle w:val="BodyText"/>
        <w:tabs>
          <w:tab w:val="clear" w:pos="720"/>
          <w:tab w:val="left" w:pos="618" w:leader="none"/>
        </w:tabs>
        <w:ind w:firstLine="684" w:right="104"/>
        <w:rPr>
          <w:rFonts w:ascii="Arial" w:hAnsi="Arial" w:cs="Arial"/>
          <w:sz w:val="24"/>
          <w:szCs w:val="24"/>
        </w:rPr>
      </w:pPr>
      <w:r>
        <w:rPr>
          <w:rFonts w:cs="Arial" w:ascii="Arial" w:hAnsi="Arial"/>
          <w:sz w:val="24"/>
          <w:szCs w:val="24"/>
        </w:rPr>
      </w:r>
      <w:bookmarkStart w:id="951" w:name="_bookmark113"/>
      <w:bookmarkStart w:id="952" w:name="_bookmark113"/>
      <w:bookmarkEnd w:id="952"/>
    </w:p>
    <w:p>
      <w:pPr>
        <w:pStyle w:val="BodyText"/>
        <w:tabs>
          <w:tab w:val="clear" w:pos="720"/>
          <w:tab w:val="left" w:pos="618" w:leader="none"/>
        </w:tabs>
        <w:ind w:firstLine="684" w:right="104"/>
        <w:rPr>
          <w:rFonts w:ascii="Arial" w:hAnsi="Arial" w:cs="Arial"/>
          <w:sz w:val="24"/>
          <w:szCs w:val="24"/>
        </w:rPr>
      </w:pPr>
      <w:r>
        <w:rPr>
          <w:rFonts w:eastAsia="Arial" w:cs="Arial" w:ascii="Arial" w:hAnsi="Arial"/>
          <w:sz w:val="24"/>
          <w:szCs w:val="24"/>
        </w:rPr>
        <w:t xml:space="preserve">В соответствии с пунктом 6.2.59 Правил технической эксплуатации тепловых энергоустановок, утверждёнными Приказом Минэнерго РФ от 24.03.2003 №115 «Об утверждении Правил технической эксплуатации тепловых энергоустановок», отклонения от заданного теплового режима за головными задвижками котельной, при условии работы в расчетных гидравлических и тепловых режимах, должны быть не более: </w:t>
      </w:r>
    </w:p>
    <w:p>
      <w:pPr>
        <w:pStyle w:val="BodyText"/>
        <w:tabs>
          <w:tab w:val="clear" w:pos="720"/>
          <w:tab w:val="left" w:pos="618" w:leader="none"/>
        </w:tabs>
        <w:ind w:firstLine="566" w:left="118" w:right="89"/>
        <w:rPr>
          <w:rFonts w:ascii="Arial" w:hAnsi="Arial" w:cs="Arial"/>
          <w:sz w:val="24"/>
          <w:szCs w:val="24"/>
        </w:rPr>
      </w:pPr>
      <w:r>
        <w:rPr>
          <w:rFonts w:eastAsia="Arial" w:cs="Arial" w:ascii="Arial" w:hAnsi="Arial"/>
          <w:sz w:val="24"/>
          <w:szCs w:val="24"/>
        </w:rPr>
        <w:t xml:space="preserve">1) температура воды, поступающей в тепловую сеть - ±3 %; </w:t>
      </w:r>
    </w:p>
    <w:p>
      <w:pPr>
        <w:pStyle w:val="BodyText"/>
        <w:tabs>
          <w:tab w:val="clear" w:pos="720"/>
          <w:tab w:val="left" w:pos="618" w:leader="none"/>
        </w:tabs>
        <w:ind w:firstLine="566" w:left="118" w:right="89"/>
        <w:rPr>
          <w:rFonts w:ascii="Arial" w:hAnsi="Arial" w:cs="Arial"/>
          <w:sz w:val="24"/>
          <w:szCs w:val="24"/>
        </w:rPr>
      </w:pPr>
      <w:r>
        <w:rPr>
          <w:rFonts w:eastAsia="Arial" w:cs="Arial" w:ascii="Arial" w:hAnsi="Arial"/>
          <w:sz w:val="24"/>
          <w:szCs w:val="24"/>
        </w:rPr>
        <w:t xml:space="preserve">2) по давлению в подающих трубопроводах - ±5 %; </w:t>
      </w:r>
    </w:p>
    <w:p>
      <w:pPr>
        <w:pStyle w:val="BodyText"/>
        <w:tabs>
          <w:tab w:val="clear" w:pos="720"/>
          <w:tab w:val="left" w:pos="618" w:leader="none"/>
        </w:tabs>
        <w:ind w:firstLine="566" w:left="118" w:right="89"/>
        <w:rPr>
          <w:rFonts w:ascii="Arial" w:hAnsi="Arial" w:cs="Arial"/>
          <w:sz w:val="24"/>
          <w:szCs w:val="24"/>
        </w:rPr>
      </w:pPr>
      <w:r>
        <w:rPr>
          <w:rFonts w:eastAsia="Arial" w:cs="Arial" w:ascii="Arial" w:hAnsi="Arial"/>
          <w:sz w:val="24"/>
          <w:szCs w:val="24"/>
        </w:rPr>
        <w:t xml:space="preserve">3) по давлению в обратных трубопроводах - ±0,2 кгс/см 2; </w:t>
      </w:r>
    </w:p>
    <w:p>
      <w:pPr>
        <w:pStyle w:val="BodyText"/>
        <w:tabs>
          <w:tab w:val="clear" w:pos="720"/>
          <w:tab w:val="left" w:pos="618" w:leader="none"/>
        </w:tabs>
        <w:ind w:firstLine="566" w:left="118" w:right="89"/>
        <w:rPr>
          <w:rFonts w:ascii="Arial" w:hAnsi="Arial" w:cs="Arial"/>
          <w:sz w:val="24"/>
          <w:szCs w:val="24"/>
        </w:rPr>
      </w:pPr>
      <w:r>
        <w:rPr>
          <w:rFonts w:eastAsia="Arial" w:cs="Arial" w:ascii="Arial" w:hAnsi="Arial"/>
          <w:sz w:val="24"/>
          <w:szCs w:val="24"/>
        </w:rPr>
        <w:t xml:space="preserve">4) среднесуточная температура сетевой воды в обратных трубопроводах не может превышать заданную графиком более чем на 5 %. </w:t>
      </w:r>
    </w:p>
    <w:p>
      <w:pPr>
        <w:pStyle w:val="BodyText"/>
        <w:tabs>
          <w:tab w:val="clear" w:pos="720"/>
          <w:tab w:val="left" w:pos="618" w:leader="none"/>
        </w:tabs>
        <w:ind w:firstLine="566" w:left="118" w:right="89"/>
        <w:rPr>
          <w:rFonts w:ascii="Arial" w:hAnsi="Arial" w:cs="Arial"/>
          <w:sz w:val="24"/>
          <w:szCs w:val="24"/>
        </w:rPr>
      </w:pPr>
      <w:r>
        <w:rPr>
          <w:rFonts w:eastAsia="Arial" w:cs="Arial" w:ascii="Arial" w:hAnsi="Arial"/>
          <w:sz w:val="24"/>
          <w:szCs w:val="24"/>
        </w:rPr>
        <w:t>Изменение температурного графика не требуется.</w:t>
      </w:r>
    </w:p>
    <w:p>
      <w:pPr>
        <w:pStyle w:val="BodyText"/>
        <w:tabs>
          <w:tab w:val="clear" w:pos="720"/>
          <w:tab w:val="left" w:pos="618" w:leader="none"/>
        </w:tabs>
        <w:ind w:firstLine="566" w:left="118" w:right="89"/>
        <w:rPr>
          <w:rFonts w:ascii="Arial" w:hAnsi="Arial" w:cs="Arial"/>
          <w:sz w:val="24"/>
          <w:szCs w:val="24"/>
        </w:rPr>
      </w:pPr>
      <w:r>
        <w:rPr>
          <w:rFonts w:cs="Arial" w:ascii="Arial" w:hAnsi="Arial"/>
          <w:sz w:val="24"/>
          <w:szCs w:val="24"/>
        </w:rPr>
      </w:r>
    </w:p>
    <w:p>
      <w:pPr>
        <w:pStyle w:val="Heading1"/>
        <w:numPr>
          <w:ilvl w:val="2"/>
          <w:numId w:val="10"/>
        </w:numPr>
        <w:tabs>
          <w:tab w:val="clear" w:pos="720"/>
          <w:tab w:val="left" w:pos="618" w:leader="none"/>
          <w:tab w:val="left" w:pos="709" w:leader="none"/>
        </w:tabs>
        <w:ind w:firstLine="684" w:left="0" w:right="120"/>
        <w:jc w:val="both"/>
        <w:rPr>
          <w:rFonts w:ascii="Arial" w:hAnsi="Arial" w:cs="Arial"/>
          <w:sz w:val="24"/>
          <w:szCs w:val="24"/>
        </w:rPr>
      </w:pPr>
      <w:bookmarkStart w:id="953" w:name="_Toc211264169"/>
      <w:bookmarkStart w:id="954" w:name="_Toc211237164"/>
      <w:bookmarkStart w:id="955" w:name="_Toc210911841"/>
      <w:bookmarkStart w:id="956" w:name="_Toc210908261"/>
      <w:r>
        <w:rPr>
          <w:rFonts w:eastAsia="Arial" w:cs="Arial" w:ascii="Arial" w:hAnsi="Arial"/>
          <w:sz w:val="24"/>
          <w:szCs w:val="24"/>
        </w:rPr>
        <w:t>Гидравлические</w:t>
      </w:r>
      <w:r>
        <w:rPr>
          <w:rFonts w:eastAsia="Arial" w:cs="Arial" w:ascii="Arial" w:hAnsi="Arial"/>
          <w:spacing w:val="-15"/>
          <w:sz w:val="24"/>
          <w:szCs w:val="24"/>
        </w:rPr>
        <w:t xml:space="preserve"> </w:t>
      </w:r>
      <w:r>
        <w:rPr>
          <w:rFonts w:eastAsia="Arial" w:cs="Arial" w:ascii="Arial" w:hAnsi="Arial"/>
          <w:sz w:val="24"/>
          <w:szCs w:val="24"/>
        </w:rPr>
        <w:t>режимы</w:t>
      </w:r>
      <w:r>
        <w:rPr>
          <w:rFonts w:eastAsia="Arial" w:cs="Arial" w:ascii="Arial" w:hAnsi="Arial"/>
          <w:spacing w:val="-12"/>
          <w:sz w:val="24"/>
          <w:szCs w:val="24"/>
        </w:rPr>
        <w:t xml:space="preserve"> </w:t>
      </w:r>
      <w:r>
        <w:rPr>
          <w:rFonts w:eastAsia="Arial" w:cs="Arial" w:ascii="Arial" w:hAnsi="Arial"/>
          <w:sz w:val="24"/>
          <w:szCs w:val="24"/>
        </w:rPr>
        <w:t>тепловых</w:t>
      </w:r>
      <w:r>
        <w:rPr>
          <w:rFonts w:eastAsia="Arial" w:cs="Arial" w:ascii="Arial" w:hAnsi="Arial"/>
          <w:spacing w:val="-13"/>
          <w:sz w:val="24"/>
          <w:szCs w:val="24"/>
        </w:rPr>
        <w:t xml:space="preserve"> </w:t>
      </w:r>
      <w:r>
        <w:rPr>
          <w:rFonts w:eastAsia="Arial" w:cs="Arial" w:ascii="Arial" w:hAnsi="Arial"/>
          <w:sz w:val="24"/>
          <w:szCs w:val="24"/>
        </w:rPr>
        <w:t>сетей</w:t>
      </w:r>
      <w:r>
        <w:rPr>
          <w:rFonts w:eastAsia="Arial" w:cs="Arial" w:ascii="Arial" w:hAnsi="Arial"/>
          <w:spacing w:val="-14"/>
          <w:sz w:val="24"/>
          <w:szCs w:val="24"/>
        </w:rPr>
        <w:t xml:space="preserve"> </w:t>
      </w:r>
      <w:r>
        <w:rPr>
          <w:rFonts w:eastAsia="Arial" w:cs="Arial" w:ascii="Arial" w:hAnsi="Arial"/>
          <w:sz w:val="24"/>
          <w:szCs w:val="24"/>
        </w:rPr>
        <w:t>и</w:t>
      </w:r>
      <w:r>
        <w:rPr>
          <w:rFonts w:eastAsia="Arial" w:cs="Arial" w:ascii="Arial" w:hAnsi="Arial"/>
          <w:spacing w:val="-14"/>
          <w:sz w:val="24"/>
          <w:szCs w:val="24"/>
        </w:rPr>
        <w:t xml:space="preserve"> </w:t>
      </w:r>
      <w:r>
        <w:rPr>
          <w:rFonts w:eastAsia="Arial" w:cs="Arial" w:ascii="Arial" w:hAnsi="Arial"/>
          <w:sz w:val="24"/>
          <w:szCs w:val="24"/>
        </w:rPr>
        <w:t>пьезометрические</w:t>
      </w:r>
      <w:r>
        <w:rPr>
          <w:rFonts w:eastAsia="Arial" w:cs="Arial" w:ascii="Arial" w:hAnsi="Arial"/>
          <w:spacing w:val="-14"/>
          <w:sz w:val="24"/>
          <w:szCs w:val="24"/>
        </w:rPr>
        <w:t xml:space="preserve"> </w:t>
      </w:r>
      <w:r>
        <w:rPr>
          <w:rFonts w:eastAsia="Arial" w:cs="Arial" w:ascii="Arial" w:hAnsi="Arial"/>
          <w:spacing w:val="-2"/>
          <w:sz w:val="24"/>
          <w:szCs w:val="24"/>
        </w:rPr>
        <w:t>графики</w:t>
      </w:r>
      <w:bookmarkEnd w:id="953"/>
      <w:bookmarkEnd w:id="954"/>
      <w:bookmarkEnd w:id="955"/>
      <w:bookmarkEnd w:id="956"/>
    </w:p>
    <w:p>
      <w:pPr>
        <w:pStyle w:val="Heading1"/>
        <w:tabs>
          <w:tab w:val="clear" w:pos="720"/>
          <w:tab w:val="left" w:pos="618" w:leader="none"/>
          <w:tab w:val="left" w:pos="709" w:leader="none"/>
        </w:tabs>
        <w:ind w:firstLine="684" w:left="0" w:right="120"/>
        <w:jc w:val="left"/>
        <w:rPr>
          <w:rFonts w:ascii="Arial" w:hAnsi="Arial" w:cs="Arial"/>
          <w:sz w:val="24"/>
          <w:szCs w:val="24"/>
          <w:highlight w:val="yellow"/>
        </w:rPr>
      </w:pPr>
      <w:r>
        <w:rPr>
          <w:rFonts w:cs="Arial" w:ascii="Arial" w:hAnsi="Arial"/>
          <w:sz w:val="24"/>
          <w:szCs w:val="24"/>
          <w:highlight w:val="yellow"/>
        </w:rPr>
      </w:r>
    </w:p>
    <w:p>
      <w:pPr>
        <w:pStyle w:val="BodyText"/>
        <w:tabs>
          <w:tab w:val="clear" w:pos="720"/>
          <w:tab w:val="left" w:pos="618" w:leader="none"/>
          <w:tab w:val="left" w:pos="709" w:leader="none"/>
        </w:tabs>
        <w:spacing w:before="192" w:after="0"/>
        <w:ind w:firstLine="684" w:right="120"/>
        <w:rPr>
          <w:rFonts w:ascii="Arial" w:hAnsi="Arial" w:cs="Arial"/>
          <w:sz w:val="24"/>
          <w:szCs w:val="24"/>
        </w:rPr>
      </w:pPr>
      <w:r>
        <w:rPr>
          <w:rFonts w:eastAsia="Arial" w:cs="Arial" w:ascii="Arial" w:hAnsi="Arial"/>
          <w:sz w:val="24"/>
          <w:szCs w:val="24"/>
        </w:rPr>
        <w:t xml:space="preserve">Гидравлический режим тепловой сети - режим, определяющий давления в теплопроводах при движении теплоносителя (гидродинамического) и при неподвижной воде (гидростатического). </w:t>
      </w:r>
    </w:p>
    <w:p>
      <w:pPr>
        <w:pStyle w:val="BodyText"/>
        <w:tabs>
          <w:tab w:val="clear" w:pos="720"/>
          <w:tab w:val="left" w:pos="618" w:leader="none"/>
          <w:tab w:val="left" w:pos="709" w:leader="none"/>
        </w:tabs>
        <w:spacing w:before="192" w:after="0"/>
        <w:ind w:firstLine="684" w:right="120"/>
        <w:rPr>
          <w:rFonts w:ascii="Arial" w:hAnsi="Arial" w:cs="Arial"/>
          <w:sz w:val="24"/>
          <w:szCs w:val="24"/>
        </w:rPr>
      </w:pPr>
      <w:r>
        <w:rPr>
          <w:rFonts w:eastAsia="Arial" w:cs="Arial" w:ascii="Arial" w:hAnsi="Arial"/>
          <w:sz w:val="24"/>
          <w:szCs w:val="24"/>
        </w:rPr>
        <w:t xml:space="preserve">На котельных предусмотрен качественно-количественный метод регулирования отпуска тепловой энергии, который заключается в изменении температуры сетевой воды в подающем трубопроводе в зависимости от температуры наружного воздуха, при этом гидравлический режим работы системы теплоснабжения остается неизменным, т.е. он не претерпевает изменений в течение всего отопительного периода. Правилами технической эксплуатации тепловых электрических станций и тепловых сетей, предусматривается ежегодная разработка гидравлических режимов тепловых сетей для отопительного и летнего периодов, а также разработка гидравлических режимов системы теплоснабжения на ближайшие 3-5 лет. </w:t>
      </w:r>
    </w:p>
    <w:p>
      <w:pPr>
        <w:pStyle w:val="BodyText"/>
        <w:tabs>
          <w:tab w:val="clear" w:pos="720"/>
          <w:tab w:val="left" w:pos="618" w:leader="none"/>
          <w:tab w:val="left" w:pos="709" w:leader="none"/>
        </w:tabs>
        <w:spacing w:before="192" w:after="0"/>
        <w:ind w:firstLine="684" w:right="120"/>
        <w:rPr>
          <w:rFonts w:ascii="Arial" w:hAnsi="Arial" w:cs="Arial"/>
          <w:sz w:val="24"/>
          <w:szCs w:val="24"/>
        </w:rPr>
      </w:pPr>
      <w:r>
        <w:rPr>
          <w:rFonts w:eastAsia="Arial" w:cs="Arial" w:ascii="Arial" w:hAnsi="Arial"/>
          <w:sz w:val="24"/>
          <w:szCs w:val="24"/>
        </w:rPr>
        <w:t>Транспортировка тепла от источников до потребителей осуществляется по распределительным тепловым сетям. Для обеспечения транспортировки и создания необходимых гидравлических режимов на территориях с равнинным рельефом местности обеспечивается насосным оборудованием источников.</w:t>
      </w:r>
    </w:p>
    <w:p>
      <w:pPr>
        <w:pStyle w:val="BodyText"/>
        <w:tabs>
          <w:tab w:val="clear" w:pos="720"/>
          <w:tab w:val="left" w:pos="618" w:leader="none"/>
          <w:tab w:val="left" w:pos="709" w:leader="none"/>
        </w:tabs>
        <w:spacing w:before="10" w:after="0"/>
        <w:ind w:firstLine="684" w:right="120"/>
        <w:rPr>
          <w:rFonts w:ascii="Arial" w:hAnsi="Arial" w:cs="Arial"/>
          <w:sz w:val="24"/>
          <w:szCs w:val="24"/>
        </w:rPr>
      </w:pPr>
      <w:r>
        <w:rPr>
          <w:rFonts w:cs="Arial" w:ascii="Arial" w:hAnsi="Arial"/>
          <w:sz w:val="24"/>
          <w:szCs w:val="24"/>
        </w:rPr>
      </w:r>
      <w:bookmarkStart w:id="957" w:name="_bookmark114"/>
      <w:bookmarkStart w:id="958" w:name="_bookmark114"/>
      <w:bookmarkEnd w:id="958"/>
    </w:p>
    <w:p>
      <w:pPr>
        <w:pStyle w:val="BodyText"/>
        <w:tabs>
          <w:tab w:val="clear" w:pos="720"/>
          <w:tab w:val="left" w:pos="618" w:leader="none"/>
          <w:tab w:val="left" w:pos="709" w:leader="none"/>
        </w:tabs>
        <w:spacing w:before="10" w:after="0"/>
        <w:ind w:firstLine="684" w:right="120"/>
        <w:rPr>
          <w:rFonts w:ascii="Arial" w:hAnsi="Arial" w:cs="Arial"/>
          <w:sz w:val="24"/>
          <w:szCs w:val="24"/>
        </w:rPr>
      </w:pPr>
      <w:r>
        <w:rPr>
          <w:rFonts w:cs="Arial" w:ascii="Arial" w:hAnsi="Arial"/>
          <w:sz w:val="24"/>
          <w:szCs w:val="24"/>
        </w:rPr>
      </w:r>
    </w:p>
    <w:p>
      <w:pPr>
        <w:pStyle w:val="BodyText"/>
        <w:tabs>
          <w:tab w:val="clear" w:pos="720"/>
          <w:tab w:val="left" w:pos="618" w:leader="none"/>
          <w:tab w:val="left" w:pos="709" w:leader="none"/>
        </w:tabs>
        <w:spacing w:before="10" w:after="0"/>
        <w:ind w:firstLine="684" w:right="120"/>
        <w:rPr>
          <w:rFonts w:ascii="Arial" w:hAnsi="Arial" w:cs="Arial"/>
          <w:sz w:val="24"/>
          <w:szCs w:val="24"/>
        </w:rPr>
      </w:pPr>
      <w:r>
        <w:rPr>
          <w:rFonts w:cs="Arial" w:ascii="Arial" w:hAnsi="Arial"/>
          <w:sz w:val="24"/>
          <w:szCs w:val="24"/>
        </w:rPr>
      </w:r>
    </w:p>
    <w:p>
      <w:pPr>
        <w:pStyle w:val="Heading1"/>
        <w:numPr>
          <w:ilvl w:val="2"/>
          <w:numId w:val="10"/>
        </w:numPr>
        <w:tabs>
          <w:tab w:val="clear" w:pos="720"/>
          <w:tab w:val="left" w:pos="618" w:leader="none"/>
          <w:tab w:val="left" w:pos="709" w:leader="none"/>
          <w:tab w:val="left" w:pos="1575" w:leader="none"/>
        </w:tabs>
        <w:ind w:firstLine="684" w:left="0" w:right="120"/>
        <w:jc w:val="both"/>
        <w:rPr>
          <w:rFonts w:ascii="Arial" w:hAnsi="Arial" w:cs="Arial"/>
          <w:sz w:val="24"/>
          <w:szCs w:val="24"/>
        </w:rPr>
      </w:pPr>
      <w:bookmarkStart w:id="959" w:name="_Toc211264170"/>
      <w:bookmarkStart w:id="960" w:name="_Toc211237165"/>
      <w:bookmarkStart w:id="961" w:name="_Toc210911842"/>
      <w:bookmarkStart w:id="962" w:name="_Toc210908262"/>
      <w:bookmarkStart w:id="963" w:name="_bookmark117"/>
      <w:bookmarkEnd w:id="963"/>
      <w:r>
        <w:rPr>
          <w:rFonts w:eastAsia="Arial" w:cs="Arial" w:ascii="Arial" w:hAnsi="Arial"/>
          <w:sz w:val="24"/>
          <w:szCs w:val="24"/>
        </w:rPr>
        <w:t>Статистика отказов тепловых сетей (аварий, инцидентов) и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bookmarkEnd w:id="959"/>
      <w:bookmarkEnd w:id="960"/>
      <w:bookmarkEnd w:id="961"/>
      <w:bookmarkEnd w:id="962"/>
    </w:p>
    <w:p>
      <w:pPr>
        <w:pStyle w:val="BodyText"/>
        <w:tabs>
          <w:tab w:val="clear" w:pos="720"/>
          <w:tab w:val="left" w:pos="618" w:leader="none"/>
          <w:tab w:val="left" w:pos="709" w:leader="none"/>
        </w:tabs>
        <w:spacing w:before="194" w:after="0"/>
        <w:ind w:firstLine="684" w:right="120"/>
        <w:rPr>
          <w:rFonts w:ascii="Arial" w:hAnsi="Arial" w:cs="Arial"/>
          <w:sz w:val="24"/>
          <w:szCs w:val="24"/>
        </w:rPr>
      </w:pPr>
      <w:r>
        <w:rPr>
          <w:rFonts w:eastAsia="Arial" w:cs="Arial" w:ascii="Arial" w:hAnsi="Arial"/>
          <w:sz w:val="24"/>
          <w:szCs w:val="24"/>
        </w:rPr>
        <w:t>На основании отчетных данных, публикуемых в соответствии со стандартами раскрытия информации ТСО, отказов тепловых сетей не зафиксировано.</w:t>
      </w:r>
    </w:p>
    <w:p>
      <w:pPr>
        <w:pStyle w:val="BodyText"/>
        <w:tabs>
          <w:tab w:val="clear" w:pos="720"/>
          <w:tab w:val="left" w:pos="618" w:leader="none"/>
          <w:tab w:val="left" w:pos="709" w:leader="none"/>
        </w:tabs>
        <w:spacing w:before="194" w:after="0"/>
        <w:ind w:firstLine="684" w:right="120"/>
        <w:rPr>
          <w:rFonts w:ascii="Arial" w:hAnsi="Arial" w:cs="Arial"/>
          <w:sz w:val="24"/>
          <w:szCs w:val="24"/>
        </w:rPr>
      </w:pPr>
      <w:r>
        <w:rPr>
          <w:rFonts w:cs="Arial" w:ascii="Arial" w:hAnsi="Arial"/>
          <w:sz w:val="24"/>
          <w:szCs w:val="24"/>
        </w:rPr>
      </w:r>
    </w:p>
    <w:p>
      <w:pPr>
        <w:pStyle w:val="Heading1"/>
        <w:numPr>
          <w:ilvl w:val="2"/>
          <w:numId w:val="10"/>
        </w:numPr>
        <w:tabs>
          <w:tab w:val="clear" w:pos="720"/>
          <w:tab w:val="left" w:pos="618" w:leader="none"/>
          <w:tab w:val="left" w:pos="709" w:leader="none"/>
          <w:tab w:val="left" w:pos="1705" w:leader="none"/>
        </w:tabs>
        <w:ind w:firstLine="684" w:left="0" w:right="120"/>
        <w:jc w:val="both"/>
        <w:rPr>
          <w:rFonts w:ascii="Arial" w:hAnsi="Arial" w:cs="Arial"/>
          <w:sz w:val="24"/>
          <w:szCs w:val="24"/>
        </w:rPr>
      </w:pPr>
      <w:bookmarkStart w:id="964" w:name="_Toc211264171"/>
      <w:bookmarkStart w:id="965" w:name="_Toc211237166"/>
      <w:bookmarkStart w:id="966" w:name="_Toc210911843"/>
      <w:bookmarkStart w:id="967" w:name="_Toc210908263"/>
      <w:bookmarkStart w:id="968" w:name="_bookmark118"/>
      <w:bookmarkEnd w:id="968"/>
      <w:r>
        <w:rPr>
          <w:rFonts w:eastAsia="Arial" w:cs="Arial" w:ascii="Arial" w:hAnsi="Arial"/>
          <w:sz w:val="24"/>
          <w:szCs w:val="24"/>
        </w:rPr>
        <w:t>Описание процедур диагностики состояния тепловых сетей и планирования капитальных (текущих) ремонтов</w:t>
      </w:r>
      <w:bookmarkEnd w:id="964"/>
      <w:bookmarkEnd w:id="965"/>
      <w:bookmarkEnd w:id="966"/>
      <w:bookmarkEnd w:id="967"/>
    </w:p>
    <w:p>
      <w:pPr>
        <w:pStyle w:val="BodyText"/>
        <w:tabs>
          <w:tab w:val="clear" w:pos="720"/>
          <w:tab w:val="left" w:pos="618" w:leader="none"/>
          <w:tab w:val="left" w:pos="709" w:leader="none"/>
        </w:tabs>
        <w:ind w:firstLine="684" w:right="120"/>
        <w:rPr>
          <w:rFonts w:ascii="Arial" w:hAnsi="Arial" w:cs="Arial"/>
          <w:sz w:val="24"/>
          <w:szCs w:val="24"/>
        </w:rPr>
      </w:pPr>
      <w:r>
        <w:rPr>
          <w:rFonts w:cs="Arial" w:ascii="Arial" w:hAnsi="Arial"/>
          <w:sz w:val="24"/>
          <w:szCs w:val="24"/>
        </w:rPr>
      </w:r>
    </w:p>
    <w:p>
      <w:pPr>
        <w:pStyle w:val="BodyText"/>
        <w:tabs>
          <w:tab w:val="clear" w:pos="720"/>
          <w:tab w:val="left" w:pos="618" w:leader="none"/>
          <w:tab w:val="left" w:pos="709" w:leader="none"/>
        </w:tabs>
        <w:spacing w:before="192" w:after="0"/>
        <w:ind w:firstLine="684" w:right="120"/>
        <w:rPr>
          <w:rFonts w:ascii="Arial" w:hAnsi="Arial" w:cs="Arial"/>
          <w:sz w:val="24"/>
          <w:szCs w:val="24"/>
        </w:rPr>
      </w:pPr>
      <w:r>
        <w:rPr>
          <w:rFonts w:eastAsia="Arial" w:cs="Arial" w:ascii="Arial" w:hAnsi="Arial"/>
          <w:sz w:val="24"/>
          <w:szCs w:val="24"/>
        </w:rPr>
        <w:t>По имеющимся статистическим данным около 94% скрытых повреждений (нарушений прочности) трубопроводов отопления выявляется при проведении опрессовки сетей повышенным давлением, что позволяет минимизировать аварийные ситуации в отопительный период.</w:t>
      </w:r>
    </w:p>
    <w:p>
      <w:pPr>
        <w:pStyle w:val="BodyText"/>
        <w:tabs>
          <w:tab w:val="clear" w:pos="720"/>
          <w:tab w:val="left" w:pos="618" w:leader="none"/>
          <w:tab w:val="left" w:pos="709" w:leader="none"/>
        </w:tabs>
        <w:ind w:firstLine="684" w:right="120"/>
        <w:rPr>
          <w:rFonts w:ascii="Arial" w:hAnsi="Arial" w:cs="Arial"/>
          <w:sz w:val="24"/>
          <w:szCs w:val="24"/>
        </w:rPr>
      </w:pPr>
      <w:r>
        <w:rPr>
          <w:rFonts w:eastAsia="Arial" w:cs="Arial" w:ascii="Arial" w:hAnsi="Arial"/>
          <w:sz w:val="24"/>
          <w:szCs w:val="24"/>
        </w:rPr>
        <w:t>Также к процедуре диагностики состояния тепловых сетей и планирования капитальных и текущих ремонтов можно отнести визуальный осмотр смежных участков, проводимый непосредственно при выполнении восстановительных ремонтов и ликвидации повреждений на аварийных участках.</w:t>
      </w:r>
    </w:p>
    <w:p>
      <w:pPr>
        <w:pStyle w:val="BodyText"/>
        <w:tabs>
          <w:tab w:val="clear" w:pos="720"/>
          <w:tab w:val="left" w:pos="618" w:leader="none"/>
          <w:tab w:val="left" w:pos="709" w:leader="none"/>
        </w:tabs>
        <w:spacing w:lineRule="auto" w:line="276"/>
        <w:ind w:firstLine="684" w:right="120"/>
        <w:rPr>
          <w:rFonts w:ascii="Arial" w:hAnsi="Arial" w:cs="Arial"/>
          <w:sz w:val="24"/>
          <w:szCs w:val="24"/>
        </w:rPr>
      </w:pPr>
      <w:r>
        <w:rPr>
          <w:rFonts w:eastAsia="Arial" w:cs="Arial" w:ascii="Arial" w:hAnsi="Arial"/>
          <w:sz w:val="24"/>
          <w:szCs w:val="24"/>
        </w:rPr>
        <w:t>Необходимость проведения планового ремонта определяется фактическим состоянием сети, обеспечением надѐжного и экономического теплоснабжения,</w:t>
      </w:r>
      <w:r>
        <w:rPr>
          <w:rFonts w:eastAsia="Arial" w:cs="Arial" w:ascii="Arial" w:hAnsi="Arial"/>
          <w:spacing w:val="-2"/>
          <w:sz w:val="24"/>
          <w:szCs w:val="24"/>
        </w:rPr>
        <w:t xml:space="preserve"> </w:t>
      </w:r>
      <w:r>
        <w:rPr>
          <w:rFonts w:eastAsia="Arial" w:cs="Arial" w:ascii="Arial" w:hAnsi="Arial"/>
          <w:sz w:val="24"/>
          <w:szCs w:val="24"/>
        </w:rPr>
        <w:t>необходимостью увеличения отпуска тепла, улучшения гидравлических режимов, снижением стоимости транспорта тепла и т.д.</w:t>
      </w:r>
    </w:p>
    <w:p>
      <w:pPr>
        <w:pStyle w:val="BodyText"/>
        <w:tabs>
          <w:tab w:val="clear" w:pos="720"/>
          <w:tab w:val="left" w:pos="618" w:leader="none"/>
          <w:tab w:val="left" w:pos="709" w:leader="none"/>
        </w:tabs>
        <w:ind w:firstLine="684" w:right="120"/>
        <w:rPr>
          <w:rFonts w:ascii="Arial" w:hAnsi="Arial" w:cs="Arial"/>
          <w:sz w:val="24"/>
          <w:szCs w:val="24"/>
        </w:rPr>
      </w:pPr>
      <w:r>
        <w:rPr>
          <w:rFonts w:eastAsia="Arial" w:cs="Arial" w:ascii="Arial" w:hAnsi="Arial"/>
          <w:sz w:val="24"/>
          <w:szCs w:val="24"/>
        </w:rPr>
        <w:t>С учѐтом дефектов, выявленных в процессе эксплуатации, а также на основании испытаний, аварийных вскрытий, диагностических работ и ревизий определяется объем ремонтных работ.</w:t>
      </w:r>
    </w:p>
    <w:p>
      <w:pPr>
        <w:pStyle w:val="BodyText"/>
        <w:tabs>
          <w:tab w:val="clear" w:pos="720"/>
          <w:tab w:val="left" w:pos="618" w:leader="none"/>
          <w:tab w:val="left" w:pos="709" w:leader="none"/>
        </w:tabs>
        <w:ind w:firstLine="684" w:right="120"/>
        <w:rPr>
          <w:rFonts w:ascii="Arial" w:hAnsi="Arial" w:cs="Arial"/>
          <w:sz w:val="24"/>
          <w:szCs w:val="24"/>
        </w:rPr>
      </w:pPr>
      <w:r>
        <w:rPr>
          <w:rFonts w:eastAsia="Arial" w:cs="Arial" w:ascii="Arial" w:hAnsi="Arial"/>
          <w:sz w:val="24"/>
          <w:szCs w:val="24"/>
        </w:rPr>
        <w:t>Периодичность планового ремонта определяется конструктивными особенностями сети, включая способ прокладки, применяемые материалы труб, тепло- и гидроизоляции и т.п.</w:t>
      </w:r>
    </w:p>
    <w:p>
      <w:pPr>
        <w:pStyle w:val="BodyText"/>
        <w:tabs>
          <w:tab w:val="clear" w:pos="720"/>
          <w:tab w:val="left" w:pos="618" w:leader="none"/>
          <w:tab w:val="left" w:pos="709" w:leader="none"/>
        </w:tabs>
        <w:ind w:firstLine="684" w:right="120"/>
        <w:rPr>
          <w:rFonts w:ascii="Arial" w:hAnsi="Arial" w:cs="Arial"/>
          <w:sz w:val="24"/>
          <w:szCs w:val="24"/>
        </w:rPr>
      </w:pPr>
      <w:r>
        <w:rPr>
          <w:rFonts w:eastAsia="Arial" w:cs="Arial" w:ascii="Arial" w:hAnsi="Arial"/>
          <w:sz w:val="24"/>
          <w:szCs w:val="24"/>
        </w:rPr>
        <w:t>Плановый</w:t>
      </w:r>
      <w:r>
        <w:rPr>
          <w:rFonts w:eastAsia="Arial" w:cs="Arial" w:ascii="Arial" w:hAnsi="Arial"/>
          <w:spacing w:val="-10"/>
          <w:sz w:val="24"/>
          <w:szCs w:val="24"/>
        </w:rPr>
        <w:t xml:space="preserve"> </w:t>
      </w:r>
      <w:r>
        <w:rPr>
          <w:rFonts w:eastAsia="Arial" w:cs="Arial" w:ascii="Arial" w:hAnsi="Arial"/>
          <w:sz w:val="24"/>
          <w:szCs w:val="24"/>
        </w:rPr>
        <w:t>ремонт</w:t>
      </w:r>
      <w:r>
        <w:rPr>
          <w:rFonts w:eastAsia="Arial" w:cs="Arial" w:ascii="Arial" w:hAnsi="Arial"/>
          <w:spacing w:val="-9"/>
          <w:sz w:val="24"/>
          <w:szCs w:val="24"/>
        </w:rPr>
        <w:t xml:space="preserve"> </w:t>
      </w:r>
      <w:r>
        <w:rPr>
          <w:rFonts w:eastAsia="Arial" w:cs="Arial" w:ascii="Arial" w:hAnsi="Arial"/>
          <w:sz w:val="24"/>
          <w:szCs w:val="24"/>
        </w:rPr>
        <w:t>сетей</w:t>
      </w:r>
      <w:r>
        <w:rPr>
          <w:rFonts w:eastAsia="Arial" w:cs="Arial" w:ascii="Arial" w:hAnsi="Arial"/>
          <w:spacing w:val="-9"/>
          <w:sz w:val="24"/>
          <w:szCs w:val="24"/>
        </w:rPr>
        <w:t xml:space="preserve"> </w:t>
      </w:r>
      <w:r>
        <w:rPr>
          <w:rFonts w:eastAsia="Arial" w:cs="Arial" w:ascii="Arial" w:hAnsi="Arial"/>
          <w:sz w:val="24"/>
          <w:szCs w:val="24"/>
        </w:rPr>
        <w:t>подразделяется</w:t>
      </w:r>
      <w:r>
        <w:rPr>
          <w:rFonts w:eastAsia="Arial" w:cs="Arial" w:ascii="Arial" w:hAnsi="Arial"/>
          <w:spacing w:val="-9"/>
          <w:sz w:val="24"/>
          <w:szCs w:val="24"/>
        </w:rPr>
        <w:t xml:space="preserve"> </w:t>
      </w:r>
      <w:r>
        <w:rPr>
          <w:rFonts w:eastAsia="Arial" w:cs="Arial" w:ascii="Arial" w:hAnsi="Arial"/>
          <w:sz w:val="24"/>
          <w:szCs w:val="24"/>
        </w:rPr>
        <w:t>на</w:t>
      </w:r>
      <w:r>
        <w:rPr>
          <w:rFonts w:eastAsia="Arial" w:cs="Arial" w:ascii="Arial" w:hAnsi="Arial"/>
          <w:spacing w:val="-7"/>
          <w:sz w:val="24"/>
          <w:szCs w:val="24"/>
        </w:rPr>
        <w:t xml:space="preserve"> </w:t>
      </w:r>
      <w:r>
        <w:rPr>
          <w:rFonts w:eastAsia="Arial" w:cs="Arial" w:ascii="Arial" w:hAnsi="Arial"/>
          <w:sz w:val="24"/>
          <w:szCs w:val="24"/>
        </w:rPr>
        <w:t>текущий</w:t>
      </w:r>
      <w:r>
        <w:rPr>
          <w:rFonts w:eastAsia="Arial" w:cs="Arial" w:ascii="Arial" w:hAnsi="Arial"/>
          <w:spacing w:val="-8"/>
          <w:sz w:val="24"/>
          <w:szCs w:val="24"/>
        </w:rPr>
        <w:t xml:space="preserve"> </w:t>
      </w:r>
      <w:r>
        <w:rPr>
          <w:rFonts w:eastAsia="Arial" w:cs="Arial" w:ascii="Arial" w:hAnsi="Arial"/>
          <w:sz w:val="24"/>
          <w:szCs w:val="24"/>
        </w:rPr>
        <w:t>и</w:t>
      </w:r>
      <w:r>
        <w:rPr>
          <w:rFonts w:eastAsia="Arial" w:cs="Arial" w:ascii="Arial" w:hAnsi="Arial"/>
          <w:spacing w:val="-10"/>
          <w:sz w:val="24"/>
          <w:szCs w:val="24"/>
        </w:rPr>
        <w:t xml:space="preserve"> </w:t>
      </w:r>
      <w:r>
        <w:rPr>
          <w:rFonts w:eastAsia="Arial" w:cs="Arial" w:ascii="Arial" w:hAnsi="Arial"/>
          <w:sz w:val="24"/>
          <w:szCs w:val="24"/>
        </w:rPr>
        <w:t>капитальный</w:t>
      </w:r>
      <w:r>
        <w:rPr>
          <w:rFonts w:eastAsia="Arial" w:cs="Arial" w:ascii="Arial" w:hAnsi="Arial"/>
          <w:spacing w:val="-9"/>
          <w:sz w:val="24"/>
          <w:szCs w:val="24"/>
        </w:rPr>
        <w:t xml:space="preserve"> </w:t>
      </w:r>
      <w:r>
        <w:rPr>
          <w:rFonts w:eastAsia="Arial" w:cs="Arial" w:ascii="Arial" w:hAnsi="Arial"/>
          <w:spacing w:val="-2"/>
          <w:sz w:val="24"/>
          <w:szCs w:val="24"/>
        </w:rPr>
        <w:t>ремонт.</w:t>
      </w:r>
    </w:p>
    <w:p>
      <w:pPr>
        <w:pStyle w:val="BodyText"/>
        <w:tabs>
          <w:tab w:val="clear" w:pos="720"/>
          <w:tab w:val="left" w:pos="618" w:leader="none"/>
          <w:tab w:val="left" w:pos="709" w:leader="none"/>
        </w:tabs>
        <w:spacing w:before="44" w:after="0"/>
        <w:ind w:firstLine="684" w:right="120"/>
        <w:rPr>
          <w:rFonts w:ascii="Arial" w:hAnsi="Arial" w:cs="Arial"/>
          <w:sz w:val="24"/>
          <w:szCs w:val="24"/>
        </w:rPr>
      </w:pPr>
      <w:r>
        <w:rPr>
          <w:rFonts w:eastAsia="Arial" w:cs="Arial" w:ascii="Arial" w:hAnsi="Arial"/>
          <w:sz w:val="24"/>
          <w:szCs w:val="24"/>
        </w:rPr>
        <w:t xml:space="preserve">В течение отопительного сезона в сетях выявляются дефекты, подлежащие устранению при текущем ремонте. Текущий ремонт сетей проводится ежегодно по графику после окончания отопительного сезона. </w:t>
      </w:r>
    </w:p>
    <w:p>
      <w:pPr>
        <w:pStyle w:val="BodyText"/>
        <w:tabs>
          <w:tab w:val="clear" w:pos="720"/>
          <w:tab w:val="left" w:pos="618" w:leader="none"/>
          <w:tab w:val="left" w:pos="709" w:leader="none"/>
        </w:tabs>
        <w:spacing w:before="44" w:after="0"/>
        <w:ind w:firstLine="684" w:right="120"/>
        <w:rPr>
          <w:rFonts w:ascii="Arial" w:hAnsi="Arial" w:cs="Arial"/>
          <w:sz w:val="24"/>
          <w:szCs w:val="24"/>
        </w:rPr>
      </w:pPr>
      <w:r>
        <w:rPr>
          <w:rFonts w:eastAsia="Arial" w:cs="Arial" w:ascii="Arial" w:hAnsi="Arial"/>
          <w:sz w:val="24"/>
          <w:szCs w:val="24"/>
        </w:rPr>
        <w:t>На основании полученных обобщенных данных происходит планирование организацией ремонтных работ на летний неотопительный период.</w:t>
      </w:r>
    </w:p>
    <w:p>
      <w:pPr>
        <w:pStyle w:val="BodyText"/>
        <w:tabs>
          <w:tab w:val="clear" w:pos="720"/>
          <w:tab w:val="left" w:pos="618" w:leader="none"/>
          <w:tab w:val="left" w:pos="709" w:leader="none"/>
        </w:tabs>
        <w:ind w:firstLine="684" w:right="120"/>
        <w:rPr>
          <w:rFonts w:ascii="Arial" w:hAnsi="Arial" w:cs="Arial"/>
          <w:sz w:val="24"/>
          <w:szCs w:val="24"/>
        </w:rPr>
      </w:pPr>
      <w:r>
        <w:rPr>
          <w:rFonts w:cs="Arial" w:ascii="Arial" w:hAnsi="Arial"/>
          <w:sz w:val="24"/>
          <w:szCs w:val="24"/>
        </w:rPr>
      </w:r>
    </w:p>
    <w:p>
      <w:pPr>
        <w:pStyle w:val="Heading1"/>
        <w:numPr>
          <w:ilvl w:val="2"/>
          <w:numId w:val="10"/>
        </w:numPr>
        <w:tabs>
          <w:tab w:val="clear" w:pos="720"/>
          <w:tab w:val="left" w:pos="618" w:leader="none"/>
          <w:tab w:val="left" w:pos="709" w:leader="none"/>
          <w:tab w:val="left" w:pos="1597" w:leader="none"/>
        </w:tabs>
        <w:ind w:firstLine="684" w:left="0" w:right="120"/>
        <w:jc w:val="both"/>
        <w:rPr>
          <w:rFonts w:ascii="Arial" w:hAnsi="Arial" w:cs="Arial"/>
          <w:sz w:val="24"/>
          <w:szCs w:val="24"/>
        </w:rPr>
      </w:pPr>
      <w:bookmarkStart w:id="969" w:name="_Toc211264172"/>
      <w:bookmarkStart w:id="970" w:name="_Toc211237167"/>
      <w:bookmarkStart w:id="971" w:name="_Toc210911844"/>
      <w:bookmarkStart w:id="972" w:name="_Toc210908264"/>
      <w:bookmarkStart w:id="973" w:name="_bookmark119"/>
      <w:bookmarkEnd w:id="973"/>
      <w:r>
        <w:rPr>
          <w:rFonts w:eastAsia="Arial" w:cs="Arial" w:ascii="Arial" w:hAnsi="Arial"/>
          <w:sz w:val="24"/>
          <w:szCs w:val="24"/>
        </w:rPr>
        <w:t>Описание периодичности и соответствия техническим регламентам</w:t>
      </w:r>
      <w:r>
        <w:rPr>
          <w:rFonts w:eastAsia="Arial" w:cs="Arial" w:ascii="Arial" w:hAnsi="Arial"/>
          <w:spacing w:val="80"/>
          <w:sz w:val="24"/>
          <w:szCs w:val="24"/>
        </w:rPr>
        <w:t xml:space="preserve"> </w:t>
      </w:r>
      <w:r>
        <w:rPr>
          <w:rFonts w:eastAsia="Arial" w:cs="Arial" w:ascii="Arial" w:hAnsi="Arial"/>
          <w:sz w:val="24"/>
          <w:szCs w:val="24"/>
        </w:rPr>
        <w:t>и</w:t>
      </w:r>
      <w:r>
        <w:rPr>
          <w:rFonts w:eastAsia="Arial" w:cs="Arial" w:ascii="Arial" w:hAnsi="Arial"/>
          <w:spacing w:val="80"/>
          <w:sz w:val="24"/>
          <w:szCs w:val="24"/>
        </w:rPr>
        <w:t xml:space="preserve"> </w:t>
      </w:r>
      <w:r>
        <w:rPr>
          <w:rFonts w:eastAsia="Arial" w:cs="Arial" w:ascii="Arial" w:hAnsi="Arial"/>
          <w:sz w:val="24"/>
          <w:szCs w:val="24"/>
        </w:rPr>
        <w:t>иным</w:t>
      </w:r>
      <w:r>
        <w:rPr>
          <w:rFonts w:eastAsia="Arial" w:cs="Arial" w:ascii="Arial" w:hAnsi="Arial"/>
          <w:spacing w:val="80"/>
          <w:sz w:val="24"/>
          <w:szCs w:val="24"/>
        </w:rPr>
        <w:t xml:space="preserve"> </w:t>
      </w:r>
      <w:r>
        <w:rPr>
          <w:rFonts w:eastAsia="Arial" w:cs="Arial" w:ascii="Arial" w:hAnsi="Arial"/>
          <w:sz w:val="24"/>
          <w:szCs w:val="24"/>
        </w:rPr>
        <w:t>обязательным</w:t>
      </w:r>
      <w:r>
        <w:rPr>
          <w:rFonts w:eastAsia="Arial" w:cs="Arial" w:ascii="Arial" w:hAnsi="Arial"/>
          <w:spacing w:val="80"/>
          <w:sz w:val="24"/>
          <w:szCs w:val="24"/>
        </w:rPr>
        <w:t xml:space="preserve"> </w:t>
      </w:r>
      <w:r>
        <w:rPr>
          <w:rFonts w:eastAsia="Arial" w:cs="Arial" w:ascii="Arial" w:hAnsi="Arial"/>
          <w:sz w:val="24"/>
          <w:szCs w:val="24"/>
        </w:rPr>
        <w:t>требованиям</w:t>
      </w:r>
      <w:r>
        <w:rPr>
          <w:rFonts w:eastAsia="Arial" w:cs="Arial" w:ascii="Arial" w:hAnsi="Arial"/>
          <w:spacing w:val="80"/>
          <w:sz w:val="24"/>
          <w:szCs w:val="24"/>
        </w:rPr>
        <w:t xml:space="preserve"> </w:t>
      </w:r>
      <w:r>
        <w:rPr>
          <w:rFonts w:eastAsia="Arial" w:cs="Arial" w:ascii="Arial" w:hAnsi="Arial"/>
          <w:sz w:val="24"/>
          <w:szCs w:val="24"/>
        </w:rPr>
        <w:t>процедур</w:t>
      </w:r>
      <w:r>
        <w:rPr>
          <w:rFonts w:eastAsia="Arial" w:cs="Arial" w:ascii="Arial" w:hAnsi="Arial"/>
          <w:spacing w:val="80"/>
          <w:sz w:val="24"/>
          <w:szCs w:val="24"/>
        </w:rPr>
        <w:t xml:space="preserve"> </w:t>
      </w:r>
      <w:r>
        <w:rPr>
          <w:rFonts w:eastAsia="Arial" w:cs="Arial" w:ascii="Arial" w:hAnsi="Arial"/>
          <w:sz w:val="24"/>
          <w:szCs w:val="24"/>
        </w:rPr>
        <w:t>летних</w:t>
      </w:r>
      <w:r>
        <w:rPr>
          <w:rFonts w:eastAsia="Arial" w:cs="Arial" w:ascii="Arial" w:hAnsi="Arial"/>
          <w:spacing w:val="40"/>
          <w:sz w:val="24"/>
          <w:szCs w:val="24"/>
        </w:rPr>
        <w:t xml:space="preserve"> </w:t>
      </w:r>
      <w:r>
        <w:rPr>
          <w:rFonts w:eastAsia="Arial" w:cs="Arial" w:ascii="Arial" w:hAnsi="Arial"/>
          <w:sz w:val="24"/>
          <w:szCs w:val="24"/>
        </w:rPr>
        <w:t>ремонтов</w:t>
      </w:r>
      <w:r>
        <w:rPr>
          <w:rFonts w:eastAsia="Arial" w:cs="Arial" w:ascii="Arial" w:hAnsi="Arial"/>
          <w:spacing w:val="80"/>
          <w:sz w:val="24"/>
          <w:szCs w:val="24"/>
        </w:rPr>
        <w:t xml:space="preserve"> </w:t>
      </w:r>
      <w:r>
        <w:rPr>
          <w:rFonts w:eastAsia="Arial" w:cs="Arial" w:ascii="Arial" w:hAnsi="Arial"/>
          <w:sz w:val="24"/>
          <w:szCs w:val="24"/>
        </w:rPr>
        <w:t>с параметрами и методами испытаний (гидравлических, температурных, на тепловые потери) тепловых сетей</w:t>
      </w:r>
      <w:bookmarkEnd w:id="969"/>
      <w:bookmarkEnd w:id="970"/>
      <w:bookmarkEnd w:id="971"/>
      <w:bookmarkEnd w:id="972"/>
    </w:p>
    <w:p>
      <w:pPr>
        <w:pStyle w:val="Normal"/>
        <w:tabs>
          <w:tab w:val="clear" w:pos="720"/>
          <w:tab w:val="left" w:pos="618" w:leader="none"/>
          <w:tab w:val="left" w:pos="709" w:leader="none"/>
        </w:tabs>
        <w:ind w:firstLine="684" w:right="120"/>
        <w:rPr>
          <w:rFonts w:ascii="Arial" w:hAnsi="Arial" w:cs="Arial"/>
          <w:sz w:val="24"/>
          <w:szCs w:val="24"/>
        </w:rPr>
      </w:pPr>
      <w:r>
        <w:rPr>
          <w:rFonts w:cs="Arial" w:ascii="Arial" w:hAnsi="Arial"/>
          <w:sz w:val="24"/>
          <w:szCs w:val="24"/>
        </w:rPr>
      </w:r>
    </w:p>
    <w:p>
      <w:pPr>
        <w:pStyle w:val="BodyText"/>
        <w:tabs>
          <w:tab w:val="clear" w:pos="720"/>
          <w:tab w:val="left" w:pos="618" w:leader="none"/>
          <w:tab w:val="left" w:pos="709" w:leader="none"/>
        </w:tabs>
        <w:spacing w:before="194" w:after="0"/>
        <w:ind w:firstLine="684" w:right="120"/>
        <w:rPr>
          <w:rFonts w:ascii="Arial" w:hAnsi="Arial" w:cs="Arial"/>
          <w:sz w:val="24"/>
          <w:szCs w:val="24"/>
        </w:rPr>
      </w:pPr>
      <w:r>
        <w:rPr>
          <w:rFonts w:eastAsia="Arial" w:cs="Arial" w:ascii="Arial" w:hAnsi="Arial"/>
          <w:sz w:val="24"/>
          <w:szCs w:val="24"/>
        </w:rPr>
        <w:t>Одной из основных задач теплоснабжения потребителей является обеспечение надѐжной и безаварийной работы тепловых сетей. Для решения этой задачи организацией предусматривается выполнение ряда мероприятий, обеспечивающих их прочность и долговечность.</w:t>
      </w:r>
    </w:p>
    <w:p>
      <w:pPr>
        <w:pStyle w:val="BodyText"/>
        <w:tabs>
          <w:tab w:val="clear" w:pos="720"/>
          <w:tab w:val="left" w:pos="618" w:leader="none"/>
          <w:tab w:val="left" w:pos="709" w:leader="none"/>
        </w:tabs>
        <w:ind w:firstLine="684" w:right="120"/>
        <w:rPr>
          <w:rFonts w:ascii="Arial" w:hAnsi="Arial" w:cs="Arial"/>
          <w:sz w:val="24"/>
          <w:szCs w:val="24"/>
        </w:rPr>
      </w:pPr>
      <w:r>
        <w:rPr>
          <w:rFonts w:eastAsia="Arial" w:cs="Arial" w:ascii="Arial" w:hAnsi="Arial"/>
          <w:sz w:val="24"/>
          <w:szCs w:val="24"/>
        </w:rPr>
        <w:t>Техническое обслуживание действующего оборудования тепловых сетей пгт.Уруссу</w:t>
      </w:r>
      <w:r>
        <w:rPr>
          <w:rFonts w:eastAsia="Arial" w:cs="Arial" w:ascii="Arial" w:hAnsi="Arial"/>
          <w:spacing w:val="-5"/>
          <w:sz w:val="24"/>
          <w:szCs w:val="24"/>
        </w:rPr>
        <w:t xml:space="preserve"> </w:t>
      </w:r>
      <w:r>
        <w:rPr>
          <w:rFonts w:eastAsia="Arial" w:cs="Arial" w:ascii="Arial" w:hAnsi="Arial"/>
          <w:sz w:val="24"/>
          <w:szCs w:val="24"/>
        </w:rPr>
        <w:t>предусматривает</w:t>
      </w:r>
      <w:r>
        <w:rPr>
          <w:rFonts w:eastAsia="Arial" w:cs="Arial" w:ascii="Arial" w:hAnsi="Arial"/>
          <w:spacing w:val="40"/>
          <w:sz w:val="24"/>
          <w:szCs w:val="24"/>
        </w:rPr>
        <w:t xml:space="preserve"> </w:t>
      </w:r>
      <w:r>
        <w:rPr>
          <w:rFonts w:eastAsia="Arial" w:cs="Arial" w:ascii="Arial" w:hAnsi="Arial"/>
          <w:sz w:val="24"/>
          <w:szCs w:val="24"/>
        </w:rPr>
        <w:t>выполнение комплекса операций по осмотру, контролю, смазке и регулировке, наблюдению за работой теплопроводов, КИПиА, ликвидации проникновения грунтовых и верховых вод в камеры и каналы, своевременное выявление и восстановление разрушенной тепловой изоляции и покровного слоя, удаление воздуха из теплопроводов через воздушники, ликвидация подсосов воздуха в сети, поддержание необходимого избыточного давления во всех точках и системах потребителей, проведение испытаний сетей на гидравлическую плотность, максимальную температуру, тепловые и гидравлические потери на наличие блуждающих токов, проведение контроля состояния строительно-изоляционных конструкций, тепловой изоляции и трубопроводов в подземном исполнении путем профилактических плановых шурфовок, термографического обследования состояния теплотрасс с применение тепловизора, ультразвуковой толщинометрии и дефектоскопии, других неразрушающих методов диагностирования.</w:t>
      </w:r>
    </w:p>
    <w:p>
      <w:pPr>
        <w:pStyle w:val="BodyText"/>
        <w:tabs>
          <w:tab w:val="clear" w:pos="720"/>
          <w:tab w:val="left" w:pos="618" w:leader="none"/>
          <w:tab w:val="left" w:pos="709" w:leader="none"/>
        </w:tabs>
        <w:spacing w:before="78" w:after="0"/>
        <w:ind w:firstLine="684" w:right="120"/>
        <w:rPr>
          <w:rFonts w:ascii="Arial" w:hAnsi="Arial" w:cs="Arial"/>
          <w:sz w:val="24"/>
          <w:szCs w:val="24"/>
        </w:rPr>
      </w:pPr>
      <w:r>
        <w:rPr>
          <w:rFonts w:eastAsia="Arial" w:cs="Arial" w:ascii="Arial" w:hAnsi="Arial"/>
          <w:sz w:val="24"/>
          <w:szCs w:val="24"/>
        </w:rPr>
        <w:t>Согласно нормативных требований испытание тепловых сетей на гидравлическую плотность и максимальную температуру должно производиться с периодичностью 1 раз в 5 лет.</w:t>
      </w:r>
    </w:p>
    <w:p>
      <w:pPr>
        <w:pStyle w:val="BodyText"/>
        <w:tabs>
          <w:tab w:val="clear" w:pos="720"/>
          <w:tab w:val="left" w:pos="618" w:leader="none"/>
          <w:tab w:val="left" w:pos="709" w:leader="none"/>
        </w:tabs>
        <w:spacing w:before="78" w:after="0"/>
        <w:ind w:firstLine="684" w:right="120"/>
        <w:rPr>
          <w:rFonts w:ascii="Arial" w:hAnsi="Arial" w:cs="Arial"/>
          <w:sz w:val="24"/>
          <w:szCs w:val="24"/>
        </w:rPr>
      </w:pPr>
      <w:r>
        <w:rPr>
          <w:rFonts w:cs="Arial" w:ascii="Arial" w:hAnsi="Arial"/>
          <w:sz w:val="24"/>
          <w:szCs w:val="24"/>
        </w:rPr>
      </w:r>
    </w:p>
    <w:p>
      <w:pPr>
        <w:pStyle w:val="Heading1"/>
        <w:numPr>
          <w:ilvl w:val="2"/>
          <w:numId w:val="10"/>
        </w:numPr>
        <w:tabs>
          <w:tab w:val="clear" w:pos="720"/>
          <w:tab w:val="left" w:pos="618" w:leader="none"/>
          <w:tab w:val="left" w:pos="709" w:leader="none"/>
          <w:tab w:val="left" w:pos="1561" w:leader="none"/>
        </w:tabs>
        <w:ind w:firstLine="684" w:left="0" w:right="120"/>
        <w:jc w:val="both"/>
        <w:rPr>
          <w:rFonts w:ascii="Arial" w:hAnsi="Arial" w:cs="Arial"/>
          <w:sz w:val="24"/>
          <w:szCs w:val="24"/>
        </w:rPr>
      </w:pPr>
      <w:bookmarkStart w:id="974" w:name="_Toc211264173"/>
      <w:bookmarkStart w:id="975" w:name="_Toc211237168"/>
      <w:bookmarkStart w:id="976" w:name="_Toc210911845"/>
      <w:bookmarkStart w:id="977" w:name="_Toc210908265"/>
      <w:bookmarkStart w:id="978" w:name="_bookmark120"/>
      <w:bookmarkEnd w:id="978"/>
      <w:r>
        <w:rPr>
          <w:rFonts w:eastAsia="Arial" w:cs="Arial" w:ascii="Arial" w:hAnsi="Arial"/>
          <w:sz w:val="24"/>
          <w:szCs w:val="24"/>
        </w:rPr>
        <w:t>Описание</w:t>
      </w:r>
      <w:r>
        <w:rPr>
          <w:rFonts w:eastAsia="Arial" w:cs="Arial" w:ascii="Arial" w:hAnsi="Arial"/>
          <w:spacing w:val="-17"/>
          <w:sz w:val="24"/>
          <w:szCs w:val="24"/>
        </w:rPr>
        <w:t xml:space="preserve"> </w:t>
      </w:r>
      <w:r>
        <w:rPr>
          <w:rFonts w:eastAsia="Arial" w:cs="Arial" w:ascii="Arial" w:hAnsi="Arial"/>
          <w:sz w:val="24"/>
          <w:szCs w:val="24"/>
        </w:rPr>
        <w:t>нормативов</w:t>
      </w:r>
      <w:r>
        <w:rPr>
          <w:rFonts w:eastAsia="Arial" w:cs="Arial" w:ascii="Arial" w:hAnsi="Arial"/>
          <w:spacing w:val="-16"/>
          <w:sz w:val="24"/>
          <w:szCs w:val="24"/>
        </w:rPr>
        <w:t xml:space="preserve"> </w:t>
      </w:r>
      <w:r>
        <w:rPr>
          <w:rFonts w:eastAsia="Arial" w:cs="Arial" w:ascii="Arial" w:hAnsi="Arial"/>
          <w:sz w:val="24"/>
          <w:szCs w:val="24"/>
        </w:rPr>
        <w:t>технологических</w:t>
      </w:r>
      <w:r>
        <w:rPr>
          <w:rFonts w:eastAsia="Arial" w:cs="Arial" w:ascii="Arial" w:hAnsi="Arial"/>
          <w:spacing w:val="-16"/>
          <w:sz w:val="24"/>
          <w:szCs w:val="24"/>
        </w:rPr>
        <w:t xml:space="preserve"> </w:t>
      </w:r>
      <w:r>
        <w:rPr>
          <w:rFonts w:eastAsia="Arial" w:cs="Arial" w:ascii="Arial" w:hAnsi="Arial"/>
          <w:sz w:val="24"/>
          <w:szCs w:val="24"/>
        </w:rPr>
        <w:t>потерь</w:t>
      </w:r>
      <w:r>
        <w:rPr>
          <w:rFonts w:eastAsia="Arial" w:cs="Arial" w:ascii="Arial" w:hAnsi="Arial"/>
          <w:spacing w:val="-16"/>
          <w:sz w:val="24"/>
          <w:szCs w:val="24"/>
        </w:rPr>
        <w:t xml:space="preserve"> </w:t>
      </w:r>
      <w:r>
        <w:rPr>
          <w:rFonts w:eastAsia="Arial" w:cs="Arial" w:ascii="Arial" w:hAnsi="Arial"/>
          <w:sz w:val="24"/>
          <w:szCs w:val="24"/>
        </w:rPr>
        <w:t>при</w:t>
      </w:r>
      <w:r>
        <w:rPr>
          <w:rFonts w:eastAsia="Arial" w:cs="Arial" w:ascii="Arial" w:hAnsi="Arial"/>
          <w:spacing w:val="-17"/>
          <w:sz w:val="24"/>
          <w:szCs w:val="24"/>
        </w:rPr>
        <w:t xml:space="preserve"> </w:t>
      </w:r>
      <w:r>
        <w:rPr>
          <w:rFonts w:eastAsia="Arial" w:cs="Arial" w:ascii="Arial" w:hAnsi="Arial"/>
          <w:sz w:val="24"/>
          <w:szCs w:val="24"/>
        </w:rPr>
        <w:t>передаче</w:t>
      </w:r>
      <w:r>
        <w:rPr>
          <w:rFonts w:eastAsia="Arial" w:cs="Arial" w:ascii="Arial" w:hAnsi="Arial"/>
          <w:spacing w:val="-16"/>
          <w:sz w:val="24"/>
          <w:szCs w:val="24"/>
        </w:rPr>
        <w:t xml:space="preserve"> </w:t>
      </w:r>
      <w:r>
        <w:rPr>
          <w:rFonts w:eastAsia="Arial" w:cs="Arial" w:ascii="Arial" w:hAnsi="Arial"/>
          <w:sz w:val="24"/>
          <w:szCs w:val="24"/>
        </w:rPr>
        <w:t>тепловой энергии (мощности), теплоносителя, включаемых в расчет отпущенных тепловой энергии (мощности) и теплоносителя</w:t>
      </w:r>
      <w:bookmarkEnd w:id="974"/>
      <w:bookmarkEnd w:id="975"/>
      <w:bookmarkEnd w:id="976"/>
      <w:bookmarkEnd w:id="977"/>
    </w:p>
    <w:p>
      <w:pPr>
        <w:pStyle w:val="BodyText"/>
        <w:tabs>
          <w:tab w:val="clear" w:pos="720"/>
          <w:tab w:val="left" w:pos="618" w:leader="none"/>
          <w:tab w:val="left" w:pos="709" w:leader="none"/>
        </w:tabs>
        <w:ind w:firstLine="684" w:right="120"/>
        <w:rPr>
          <w:rFonts w:ascii="Arial" w:hAnsi="Arial" w:cs="Arial"/>
          <w:sz w:val="24"/>
          <w:szCs w:val="24"/>
        </w:rPr>
      </w:pPr>
      <w:r>
        <w:rPr>
          <w:rFonts w:cs="Arial" w:ascii="Arial" w:hAnsi="Arial"/>
          <w:sz w:val="24"/>
          <w:szCs w:val="24"/>
        </w:rPr>
      </w:r>
    </w:p>
    <w:p>
      <w:pPr>
        <w:pStyle w:val="BodyText"/>
        <w:tabs>
          <w:tab w:val="clear" w:pos="720"/>
          <w:tab w:val="left" w:pos="618" w:leader="none"/>
          <w:tab w:val="left" w:pos="709" w:leader="none"/>
        </w:tabs>
        <w:spacing w:before="192" w:after="0"/>
        <w:ind w:firstLine="684" w:right="120"/>
        <w:rPr>
          <w:rFonts w:ascii="Arial" w:hAnsi="Arial" w:cs="Arial"/>
          <w:sz w:val="24"/>
          <w:szCs w:val="24"/>
        </w:rPr>
      </w:pPr>
      <w:r>
        <w:rPr>
          <w:rFonts w:eastAsia="Arial" w:cs="Arial" w:ascii="Arial" w:hAnsi="Arial"/>
          <w:sz w:val="24"/>
          <w:szCs w:val="24"/>
        </w:rPr>
        <w:t>Нормируемые часовые среднегодовые тепловые потери через изоляцию трубопроводов тепловых сетей определяются по всем участкам тепловой сети системы централизованного теплоснабжения в зоне эксплуатационной ответственности теплоснабжающей организации.</w:t>
      </w:r>
    </w:p>
    <w:p>
      <w:pPr>
        <w:pStyle w:val="BodyText"/>
        <w:tabs>
          <w:tab w:val="clear" w:pos="720"/>
          <w:tab w:val="left" w:pos="618" w:leader="none"/>
          <w:tab w:val="left" w:pos="709" w:leader="none"/>
        </w:tabs>
        <w:spacing w:before="1" w:after="0"/>
        <w:ind w:firstLine="684" w:right="120"/>
        <w:rPr>
          <w:rFonts w:ascii="Arial" w:hAnsi="Arial" w:cs="Arial"/>
          <w:sz w:val="24"/>
          <w:szCs w:val="24"/>
        </w:rPr>
      </w:pPr>
      <w:r>
        <w:rPr>
          <w:rFonts w:eastAsia="Arial" w:cs="Arial" w:ascii="Arial" w:hAnsi="Arial"/>
          <w:sz w:val="24"/>
          <w:szCs w:val="24"/>
        </w:rPr>
        <w:t>Нормируемые месячные часовые потери определяются исходя из ожидаемых условий работы тепловой сети путем пересчета нормативных среднегодовых тепловых потерь на их ожидаемые среднемесячные значения отдельно для участков подземной и надземной прокладки. Нормируемые годовые потери тепловой</w:t>
      </w:r>
      <w:r>
        <w:rPr>
          <w:rFonts w:eastAsia="Arial" w:cs="Arial" w:ascii="Arial" w:hAnsi="Arial"/>
          <w:spacing w:val="40"/>
          <w:sz w:val="24"/>
          <w:szCs w:val="24"/>
        </w:rPr>
        <w:t xml:space="preserve"> </w:t>
      </w:r>
      <w:r>
        <w:rPr>
          <w:rFonts w:eastAsia="Arial" w:cs="Arial" w:ascii="Arial" w:hAnsi="Arial"/>
          <w:sz w:val="24"/>
          <w:szCs w:val="24"/>
        </w:rPr>
        <w:t>мощности и теплоносителя планируются суммированием тепловых потерь по всем участкам, определенных с учетом нормируемых месячных часовых потерь тепловых сетей и времени работы сетей.</w:t>
      </w:r>
    </w:p>
    <w:p>
      <w:pPr>
        <w:pStyle w:val="BodyText"/>
        <w:tabs>
          <w:tab w:val="clear" w:pos="720"/>
          <w:tab w:val="left" w:pos="618" w:leader="none"/>
          <w:tab w:val="left" w:pos="709" w:leader="none"/>
        </w:tabs>
        <w:ind w:firstLine="684" w:right="120"/>
        <w:rPr>
          <w:rFonts w:ascii="Arial" w:hAnsi="Arial" w:cs="Arial"/>
          <w:sz w:val="24"/>
          <w:szCs w:val="24"/>
        </w:rPr>
      </w:pPr>
      <w:r>
        <w:rPr>
          <w:rFonts w:eastAsia="Arial" w:cs="Arial" w:ascii="Arial" w:hAnsi="Arial"/>
          <w:sz w:val="24"/>
          <w:szCs w:val="24"/>
        </w:rPr>
        <w:t>Технологических потери в тепловых сетях при передаче тепловой энергии по тепловым сетям отсутствуют.</w:t>
      </w:r>
    </w:p>
    <w:p>
      <w:pPr>
        <w:pStyle w:val="BodyText"/>
        <w:tabs>
          <w:tab w:val="clear" w:pos="720"/>
          <w:tab w:val="left" w:pos="709" w:leader="none"/>
        </w:tabs>
        <w:ind w:firstLine="684" w:right="120"/>
        <w:rPr>
          <w:rFonts w:ascii="Arial" w:hAnsi="Arial" w:cs="Arial"/>
          <w:sz w:val="24"/>
          <w:szCs w:val="24"/>
        </w:rPr>
      </w:pPr>
      <w:r>
        <w:rPr>
          <w:rFonts w:cs="Arial" w:ascii="Arial" w:hAnsi="Arial"/>
          <w:sz w:val="24"/>
          <w:szCs w:val="24"/>
        </w:rPr>
      </w:r>
      <w:bookmarkStart w:id="979" w:name="_bookmark121"/>
      <w:bookmarkStart w:id="980" w:name="_bookmark121"/>
      <w:bookmarkEnd w:id="980"/>
    </w:p>
    <w:p>
      <w:pPr>
        <w:pStyle w:val="Heading1"/>
        <w:numPr>
          <w:ilvl w:val="2"/>
          <w:numId w:val="10"/>
        </w:numPr>
        <w:tabs>
          <w:tab w:val="clear" w:pos="720"/>
          <w:tab w:val="left" w:pos="618" w:leader="none"/>
          <w:tab w:val="left" w:pos="709" w:leader="none"/>
          <w:tab w:val="left" w:pos="1563" w:leader="none"/>
        </w:tabs>
        <w:ind w:firstLine="684" w:left="0" w:right="120"/>
        <w:jc w:val="both"/>
        <w:rPr>
          <w:rFonts w:ascii="Arial" w:hAnsi="Arial" w:cs="Arial"/>
          <w:sz w:val="24"/>
          <w:szCs w:val="24"/>
        </w:rPr>
      </w:pPr>
      <w:bookmarkStart w:id="981" w:name="_Toc211264174"/>
      <w:bookmarkStart w:id="982" w:name="_Toc211237169"/>
      <w:bookmarkStart w:id="983" w:name="_Toc210911846"/>
      <w:bookmarkStart w:id="984" w:name="_Toc210908266"/>
      <w:bookmarkStart w:id="985" w:name="_bookmark122"/>
      <w:bookmarkEnd w:id="985"/>
      <w:r>
        <w:rPr>
          <w:rFonts w:eastAsia="Arial" w:cs="Arial" w:ascii="Arial" w:hAnsi="Arial"/>
          <w:sz w:val="24"/>
          <w:szCs w:val="24"/>
        </w:rPr>
        <w:t>Оценка тепловых потерь в тепловых сетях за последние 3 года при отсутствии приборов учета тепловой энергии</w:t>
      </w:r>
      <w:bookmarkEnd w:id="981"/>
      <w:bookmarkEnd w:id="982"/>
      <w:bookmarkEnd w:id="983"/>
      <w:bookmarkEnd w:id="984"/>
    </w:p>
    <w:p>
      <w:pPr>
        <w:pStyle w:val="Normal"/>
        <w:tabs>
          <w:tab w:val="clear" w:pos="720"/>
          <w:tab w:val="left" w:pos="618" w:leader="none"/>
          <w:tab w:val="left" w:pos="709" w:leader="none"/>
        </w:tabs>
        <w:ind w:firstLine="684" w:right="120"/>
        <w:rPr>
          <w:rFonts w:ascii="Arial" w:hAnsi="Arial" w:cs="Arial"/>
          <w:sz w:val="24"/>
          <w:szCs w:val="24"/>
        </w:rPr>
      </w:pPr>
      <w:r>
        <w:rPr>
          <w:rFonts w:cs="Arial" w:ascii="Arial" w:hAnsi="Arial"/>
          <w:sz w:val="24"/>
          <w:szCs w:val="24"/>
        </w:rPr>
      </w:r>
    </w:p>
    <w:p>
      <w:pPr>
        <w:pStyle w:val="BodyText"/>
        <w:tabs>
          <w:tab w:val="clear" w:pos="720"/>
          <w:tab w:val="left" w:pos="618" w:leader="none"/>
          <w:tab w:val="left" w:pos="709" w:leader="none"/>
        </w:tabs>
        <w:ind w:firstLine="684" w:right="120"/>
        <w:rPr>
          <w:rFonts w:ascii="Arial" w:hAnsi="Arial" w:cs="Arial"/>
          <w:sz w:val="24"/>
          <w:szCs w:val="24"/>
        </w:rPr>
      </w:pPr>
      <w:r>
        <w:rPr>
          <w:rFonts w:eastAsia="Arial" w:cs="Arial" w:ascii="Arial" w:hAnsi="Arial"/>
          <w:sz w:val="24"/>
          <w:szCs w:val="24"/>
        </w:rPr>
        <w:t xml:space="preserve">Расчет и обоснование нормативов технологических потерь теплоносителя и тепловой энергии в тепловых сетях производится в соответствии с Приказом Министерства энергетики Российской Федерации от 30.12.2008 №325 «Об утверждении порядка определения нормативов технологических потерь при передаче тепловой энергии, теплоносителя». </w:t>
      </w:r>
    </w:p>
    <w:p>
      <w:pPr>
        <w:pStyle w:val="BodyText"/>
        <w:tabs>
          <w:tab w:val="clear" w:pos="720"/>
          <w:tab w:val="left" w:pos="618" w:leader="none"/>
          <w:tab w:val="left" w:pos="709" w:leader="none"/>
        </w:tabs>
        <w:ind w:firstLine="684" w:right="120"/>
        <w:rPr>
          <w:rFonts w:ascii="Arial" w:hAnsi="Arial" w:cs="Arial"/>
          <w:sz w:val="24"/>
          <w:szCs w:val="24"/>
        </w:rPr>
      </w:pPr>
      <w:r>
        <w:rPr>
          <w:rFonts w:eastAsia="Arial" w:cs="Arial" w:ascii="Arial" w:hAnsi="Arial"/>
          <w:sz w:val="24"/>
          <w:szCs w:val="24"/>
        </w:rPr>
        <w:t xml:space="preserve">Цель нормирования потерь тепловой энергии, снижение или поддержание потерь на обоснованном уровне. Расчет нормирования потерь тепловой энергии, являясь составной частью стратегической задачи по рациональному использованию природных ресурсов, строго регламентировано и носит обязательный характер. </w:t>
      </w:r>
    </w:p>
    <w:p>
      <w:pPr>
        <w:pStyle w:val="BodyText"/>
        <w:tabs>
          <w:tab w:val="clear" w:pos="720"/>
          <w:tab w:val="left" w:pos="618" w:leader="none"/>
          <w:tab w:val="left" w:pos="709" w:leader="none"/>
        </w:tabs>
        <w:ind w:firstLine="684" w:right="120"/>
        <w:rPr>
          <w:rFonts w:ascii="Arial" w:hAnsi="Arial" w:cs="Arial"/>
          <w:sz w:val="24"/>
          <w:szCs w:val="24"/>
        </w:rPr>
      </w:pPr>
      <w:r>
        <w:rPr>
          <w:rFonts w:eastAsia="Arial" w:cs="Arial" w:ascii="Arial" w:hAnsi="Arial"/>
          <w:sz w:val="24"/>
          <w:szCs w:val="24"/>
        </w:rPr>
        <w:t xml:space="preserve">К нормативам технологических потерь при передаче тепловой энергии относятся потери и затраты энергетических ресурсов, обусловленные техническим состоянием теплопроводов и оборудования и техническими решениями по надежному обеспечению потребителей тепловой энергией и созданию безопасных условий эксплуатации тепловых сетей, а именно: </w:t>
      </w:r>
    </w:p>
    <w:p>
      <w:pPr>
        <w:pStyle w:val="BodyText"/>
        <w:tabs>
          <w:tab w:val="clear" w:pos="720"/>
          <w:tab w:val="left" w:pos="618" w:leader="none"/>
          <w:tab w:val="left" w:pos="709" w:leader="none"/>
        </w:tabs>
        <w:ind w:firstLine="684" w:right="120"/>
        <w:rPr>
          <w:rFonts w:ascii="Arial" w:hAnsi="Arial" w:cs="Arial"/>
          <w:sz w:val="24"/>
          <w:szCs w:val="24"/>
        </w:rPr>
      </w:pPr>
      <w:r>
        <w:rPr>
          <w:rFonts w:eastAsia="Arial" w:cs="Arial" w:ascii="Arial" w:hAnsi="Arial"/>
          <w:sz w:val="24"/>
          <w:szCs w:val="24"/>
        </w:rPr>
        <w:t xml:space="preserve">1) потери и затраты теплоносителя (пар, конденсат, вода) в пределах установленных норм; </w:t>
      </w:r>
    </w:p>
    <w:p>
      <w:pPr>
        <w:pStyle w:val="BodyText"/>
        <w:tabs>
          <w:tab w:val="clear" w:pos="720"/>
          <w:tab w:val="left" w:pos="618" w:leader="none"/>
          <w:tab w:val="left" w:pos="709" w:leader="none"/>
        </w:tabs>
        <w:ind w:firstLine="684" w:right="120"/>
        <w:rPr>
          <w:rFonts w:ascii="Arial" w:hAnsi="Arial" w:cs="Arial"/>
          <w:sz w:val="24"/>
          <w:szCs w:val="24"/>
        </w:rPr>
      </w:pPr>
      <w:r>
        <w:rPr>
          <w:rFonts w:eastAsia="Arial" w:cs="Arial" w:ascii="Arial" w:hAnsi="Arial"/>
          <w:sz w:val="24"/>
          <w:szCs w:val="24"/>
        </w:rPr>
        <w:t xml:space="preserve">2) потери тепловой энергии теплопередачей через теплоизоляционные конструкции теплопроводов и с потерями и затратами теплоносителя; </w:t>
      </w:r>
    </w:p>
    <w:p>
      <w:pPr>
        <w:pStyle w:val="BodyText"/>
        <w:tabs>
          <w:tab w:val="clear" w:pos="720"/>
          <w:tab w:val="left" w:pos="618" w:leader="none"/>
          <w:tab w:val="left" w:pos="709" w:leader="none"/>
        </w:tabs>
        <w:ind w:firstLine="684" w:right="120"/>
        <w:rPr>
          <w:rFonts w:ascii="Arial" w:hAnsi="Arial" w:cs="Arial"/>
          <w:sz w:val="24"/>
          <w:szCs w:val="24"/>
        </w:rPr>
      </w:pPr>
      <w:r>
        <w:rPr>
          <w:rFonts w:eastAsia="Arial" w:cs="Arial" w:ascii="Arial" w:hAnsi="Arial"/>
          <w:sz w:val="24"/>
          <w:szCs w:val="24"/>
        </w:rPr>
        <w:t xml:space="preserve">3) затраты электрической энергии на передачу тепловой энергии (эл.привод оборудования, расположенного на тепловых сетях и обеспечивающего передачу тепловой энергии). </w:t>
      </w:r>
    </w:p>
    <w:p>
      <w:pPr>
        <w:pStyle w:val="BodyText"/>
        <w:tabs>
          <w:tab w:val="clear" w:pos="720"/>
          <w:tab w:val="left" w:pos="618" w:leader="none"/>
          <w:tab w:val="left" w:pos="709" w:leader="none"/>
        </w:tabs>
        <w:ind w:firstLine="684" w:right="120"/>
        <w:rPr>
          <w:rFonts w:ascii="Arial" w:hAnsi="Arial" w:cs="Arial"/>
          <w:sz w:val="24"/>
          <w:szCs w:val="24"/>
        </w:rPr>
      </w:pPr>
      <w:r>
        <w:rPr>
          <w:rFonts w:eastAsia="Arial" w:cs="Arial" w:ascii="Arial" w:hAnsi="Arial"/>
          <w:sz w:val="24"/>
          <w:szCs w:val="24"/>
        </w:rPr>
        <w:t xml:space="preserve">В нормативы технологических потерь при передаче тепловой энергии не включаются потери и затраты на источниках теплоснабжения и в энергопринимающих установках потребителей тепловой энергии, включая принадлежащие последним трубопроводы тепловых сетей и тепловые пункты. </w:t>
      </w:r>
    </w:p>
    <w:p>
      <w:pPr>
        <w:pStyle w:val="BodyText"/>
        <w:tabs>
          <w:tab w:val="clear" w:pos="720"/>
          <w:tab w:val="left" w:pos="618" w:leader="none"/>
          <w:tab w:val="left" w:pos="709" w:leader="none"/>
        </w:tabs>
        <w:ind w:firstLine="684" w:right="120"/>
        <w:rPr>
          <w:rFonts w:ascii="Arial" w:hAnsi="Arial" w:cs="Arial"/>
          <w:sz w:val="24"/>
          <w:szCs w:val="24"/>
        </w:rPr>
      </w:pPr>
      <w:r>
        <w:rPr>
          <w:rFonts w:eastAsia="Arial" w:cs="Arial" w:ascii="Arial" w:hAnsi="Arial"/>
          <w:sz w:val="24"/>
          <w:szCs w:val="24"/>
        </w:rPr>
        <w:t xml:space="preserve">К нормируемым технологическим затратам теплоносителя (теплоноситель – вода) относятся: </w:t>
      </w:r>
    </w:p>
    <w:p>
      <w:pPr>
        <w:pStyle w:val="BodyText"/>
        <w:tabs>
          <w:tab w:val="clear" w:pos="720"/>
          <w:tab w:val="left" w:pos="618" w:leader="none"/>
          <w:tab w:val="left" w:pos="709" w:leader="none"/>
        </w:tabs>
        <w:ind w:firstLine="684" w:right="120"/>
        <w:rPr>
          <w:rFonts w:ascii="Arial" w:hAnsi="Arial" w:cs="Arial"/>
          <w:sz w:val="24"/>
          <w:szCs w:val="24"/>
        </w:rPr>
      </w:pPr>
      <w:r>
        <w:rPr>
          <w:rFonts w:eastAsia="Arial" w:cs="Arial" w:ascii="Arial" w:hAnsi="Arial"/>
          <w:sz w:val="24"/>
          <w:szCs w:val="24"/>
        </w:rPr>
        <w:t xml:space="preserve">1) затраты теплоносителя на заполнение трубопроводов тепловых сетей перед пуском после плановых ремонтов и при подключении новых участков тепловых сетей; </w:t>
      </w:r>
    </w:p>
    <w:p>
      <w:pPr>
        <w:pStyle w:val="BodyText"/>
        <w:tabs>
          <w:tab w:val="clear" w:pos="720"/>
          <w:tab w:val="left" w:pos="618" w:leader="none"/>
          <w:tab w:val="left" w:pos="709" w:leader="none"/>
        </w:tabs>
        <w:ind w:firstLine="684" w:right="120"/>
        <w:rPr>
          <w:rFonts w:ascii="Arial" w:hAnsi="Arial" w:cs="Arial"/>
          <w:sz w:val="24"/>
          <w:szCs w:val="24"/>
        </w:rPr>
      </w:pPr>
      <w:r>
        <w:rPr>
          <w:rFonts w:eastAsia="Arial" w:cs="Arial" w:ascii="Arial" w:hAnsi="Arial"/>
          <w:sz w:val="24"/>
          <w:szCs w:val="24"/>
        </w:rPr>
        <w:t xml:space="preserve">2) технически неизбежные в процессе передачи и распределения тепловой энергии потери теплоносителя с его утечкой через неплотности в арматуре и трубопроводах тепловых сетей; </w:t>
      </w:r>
    </w:p>
    <w:p>
      <w:pPr>
        <w:pStyle w:val="BodyText"/>
        <w:tabs>
          <w:tab w:val="clear" w:pos="720"/>
          <w:tab w:val="left" w:pos="618" w:leader="none"/>
          <w:tab w:val="left" w:pos="709" w:leader="none"/>
        </w:tabs>
        <w:ind w:firstLine="684" w:right="120"/>
        <w:rPr>
          <w:rFonts w:ascii="Arial" w:hAnsi="Arial" w:cs="Arial"/>
          <w:sz w:val="24"/>
          <w:szCs w:val="24"/>
        </w:rPr>
      </w:pPr>
      <w:r>
        <w:rPr>
          <w:rFonts w:eastAsia="Arial" w:cs="Arial" w:ascii="Arial" w:hAnsi="Arial"/>
          <w:sz w:val="24"/>
          <w:szCs w:val="24"/>
        </w:rPr>
        <w:t xml:space="preserve">3) технологические сливы теплоносителя средствами автоматического регулирования теплового и гидравлического режима, а также защиты оборудования; </w:t>
      </w:r>
    </w:p>
    <w:p>
      <w:pPr>
        <w:pStyle w:val="BodyText"/>
        <w:tabs>
          <w:tab w:val="clear" w:pos="720"/>
          <w:tab w:val="left" w:pos="618" w:leader="none"/>
          <w:tab w:val="left" w:pos="709" w:leader="none"/>
        </w:tabs>
        <w:ind w:firstLine="684" w:right="120"/>
        <w:rPr>
          <w:rFonts w:ascii="Arial" w:hAnsi="Arial" w:cs="Arial"/>
          <w:sz w:val="24"/>
          <w:szCs w:val="24"/>
        </w:rPr>
      </w:pPr>
      <w:r>
        <w:rPr>
          <w:rFonts w:eastAsia="Arial" w:cs="Arial" w:ascii="Arial" w:hAnsi="Arial"/>
          <w:sz w:val="24"/>
          <w:szCs w:val="24"/>
        </w:rPr>
        <w:t xml:space="preserve">4) технически обоснованные затраты теплоносителя на плановые эксплуатационные испытания тепловых сетей и другие регламентные работы. </w:t>
      </w:r>
    </w:p>
    <w:p>
      <w:pPr>
        <w:pStyle w:val="BodyText"/>
        <w:tabs>
          <w:tab w:val="clear" w:pos="720"/>
          <w:tab w:val="left" w:pos="618" w:leader="none"/>
          <w:tab w:val="left" w:pos="709" w:leader="none"/>
        </w:tabs>
        <w:ind w:firstLine="684" w:right="120"/>
        <w:rPr>
          <w:rFonts w:ascii="Arial" w:hAnsi="Arial" w:cs="Arial"/>
          <w:sz w:val="24"/>
          <w:szCs w:val="24"/>
        </w:rPr>
      </w:pPr>
      <w:r>
        <w:rPr>
          <w:rFonts w:eastAsia="Arial" w:cs="Arial" w:ascii="Arial" w:hAnsi="Arial"/>
          <w:sz w:val="24"/>
          <w:szCs w:val="24"/>
        </w:rPr>
        <w:t xml:space="preserve">Нормативные технологические потери и затраты тепловой энергии при ее передаче включают: </w:t>
      </w:r>
    </w:p>
    <w:p>
      <w:pPr>
        <w:pStyle w:val="BodyText"/>
        <w:tabs>
          <w:tab w:val="clear" w:pos="720"/>
          <w:tab w:val="left" w:pos="618" w:leader="none"/>
          <w:tab w:val="left" w:pos="709" w:leader="none"/>
        </w:tabs>
        <w:ind w:firstLine="684" w:right="120"/>
        <w:rPr>
          <w:rFonts w:ascii="Arial" w:hAnsi="Arial" w:cs="Arial"/>
          <w:sz w:val="24"/>
          <w:szCs w:val="24"/>
        </w:rPr>
      </w:pPr>
      <w:r>
        <w:rPr>
          <w:rFonts w:eastAsia="Arial" w:cs="Arial" w:ascii="Arial" w:hAnsi="Arial"/>
          <w:sz w:val="24"/>
          <w:szCs w:val="24"/>
        </w:rPr>
        <w:t xml:space="preserve">1) потери и затраты тепловой энергии, обусловленные потерями и затратами теплоносителя; </w:t>
      </w:r>
    </w:p>
    <w:p>
      <w:pPr>
        <w:pStyle w:val="BodyText"/>
        <w:tabs>
          <w:tab w:val="clear" w:pos="720"/>
          <w:tab w:val="left" w:pos="618" w:leader="none"/>
          <w:tab w:val="left" w:pos="709" w:leader="none"/>
        </w:tabs>
        <w:ind w:firstLine="684" w:right="120"/>
        <w:rPr>
          <w:rFonts w:ascii="Arial" w:hAnsi="Arial" w:cs="Arial"/>
          <w:sz w:val="24"/>
          <w:szCs w:val="24"/>
        </w:rPr>
      </w:pPr>
      <w:r>
        <w:rPr>
          <w:rFonts w:eastAsia="Arial" w:cs="Arial" w:ascii="Arial" w:hAnsi="Arial"/>
          <w:sz w:val="24"/>
          <w:szCs w:val="24"/>
        </w:rPr>
        <w:t xml:space="preserve">2) потери тепловой энергии теплопередачей через изоляционные конструкции теплопроводов и оборудование тепловых сетей. </w:t>
      </w:r>
    </w:p>
    <w:p>
      <w:pPr>
        <w:pStyle w:val="BodyText"/>
        <w:tabs>
          <w:tab w:val="clear" w:pos="720"/>
          <w:tab w:val="left" w:pos="618" w:leader="none"/>
          <w:tab w:val="left" w:pos="709" w:leader="none"/>
        </w:tabs>
        <w:ind w:firstLine="684" w:right="120"/>
        <w:rPr>
          <w:rFonts w:ascii="Arial" w:hAnsi="Arial" w:cs="Arial"/>
          <w:sz w:val="24"/>
          <w:szCs w:val="24"/>
        </w:rPr>
      </w:pPr>
      <w:r>
        <w:rPr>
          <w:rFonts w:eastAsia="Arial" w:cs="Arial" w:ascii="Arial" w:hAnsi="Arial"/>
          <w:sz w:val="24"/>
          <w:szCs w:val="24"/>
        </w:rPr>
        <w:t xml:space="preserve">Нормирование эксплуатационных часовых тепловых потерь через изоляционные конструкции на расчетный период проводится, исходя из значений часовых тепловых потерь при среднегодовых условиях функционирования тепловых сетей. </w:t>
      </w:r>
    </w:p>
    <w:p>
      <w:pPr>
        <w:pStyle w:val="BodyText"/>
        <w:tabs>
          <w:tab w:val="clear" w:pos="720"/>
          <w:tab w:val="left" w:pos="618" w:leader="none"/>
          <w:tab w:val="left" w:pos="709" w:leader="none"/>
        </w:tabs>
        <w:spacing w:before="195" w:after="0"/>
        <w:ind w:firstLine="684" w:right="120"/>
        <w:rPr>
          <w:rFonts w:ascii="Arial" w:hAnsi="Arial" w:cs="Arial"/>
          <w:sz w:val="24"/>
          <w:szCs w:val="24"/>
        </w:rPr>
      </w:pPr>
      <w:r>
        <w:rPr>
          <w:rFonts w:eastAsia="Arial" w:cs="Arial" w:ascii="Arial" w:hAnsi="Arial"/>
          <w:sz w:val="24"/>
          <w:szCs w:val="24"/>
        </w:rPr>
        <w:t>Фактические потери тепловой энергии отсутствуют.</w:t>
      </w:r>
    </w:p>
    <w:p>
      <w:pPr>
        <w:pStyle w:val="BodyText"/>
        <w:tabs>
          <w:tab w:val="clear" w:pos="720"/>
          <w:tab w:val="left" w:pos="618" w:leader="none"/>
          <w:tab w:val="left" w:pos="709" w:leader="none"/>
        </w:tabs>
        <w:spacing w:before="9" w:after="0"/>
        <w:ind w:firstLine="684" w:right="120"/>
        <w:rPr>
          <w:rFonts w:ascii="Arial" w:hAnsi="Arial" w:cs="Arial"/>
          <w:sz w:val="24"/>
          <w:szCs w:val="24"/>
        </w:rPr>
      </w:pPr>
      <w:r>
        <w:rPr>
          <w:rFonts w:cs="Arial" w:ascii="Arial" w:hAnsi="Arial"/>
          <w:sz w:val="24"/>
          <w:szCs w:val="24"/>
        </w:rPr>
      </w:r>
    </w:p>
    <w:p>
      <w:pPr>
        <w:pStyle w:val="Heading1"/>
        <w:numPr>
          <w:ilvl w:val="2"/>
          <w:numId w:val="10"/>
        </w:numPr>
        <w:tabs>
          <w:tab w:val="clear" w:pos="720"/>
          <w:tab w:val="left" w:pos="618" w:leader="none"/>
          <w:tab w:val="left" w:pos="709" w:leader="none"/>
          <w:tab w:val="left" w:pos="1717" w:leader="none"/>
        </w:tabs>
        <w:ind w:firstLine="684" w:left="0" w:right="120"/>
        <w:jc w:val="both"/>
        <w:rPr>
          <w:rFonts w:ascii="Arial" w:hAnsi="Arial" w:cs="Arial"/>
          <w:sz w:val="24"/>
          <w:szCs w:val="24"/>
        </w:rPr>
      </w:pPr>
      <w:bookmarkStart w:id="986" w:name="_Toc211264175"/>
      <w:bookmarkStart w:id="987" w:name="_Toc211237170"/>
      <w:bookmarkStart w:id="988" w:name="_Toc210911847"/>
      <w:bookmarkStart w:id="989" w:name="_Toc210908267"/>
      <w:bookmarkStart w:id="990" w:name="_bookmark123"/>
      <w:bookmarkEnd w:id="990"/>
      <w:r>
        <w:rPr>
          <w:rFonts w:eastAsia="Arial" w:cs="Arial" w:ascii="Arial" w:hAnsi="Arial"/>
          <w:sz w:val="24"/>
          <w:szCs w:val="24"/>
        </w:rPr>
        <w:t>Предписания надзорных органов по запрещению дальнейшей эксплуатации участков тепловой сети и результаты их исполнения</w:t>
      </w:r>
      <w:bookmarkEnd w:id="986"/>
      <w:bookmarkEnd w:id="987"/>
      <w:bookmarkEnd w:id="988"/>
      <w:bookmarkEnd w:id="989"/>
    </w:p>
    <w:p>
      <w:pPr>
        <w:pStyle w:val="BodyText"/>
        <w:tabs>
          <w:tab w:val="clear" w:pos="720"/>
          <w:tab w:val="left" w:pos="709" w:leader="none"/>
        </w:tabs>
        <w:ind w:firstLine="684" w:right="120"/>
        <w:rPr>
          <w:rFonts w:ascii="Arial" w:hAnsi="Arial" w:cs="Arial"/>
          <w:sz w:val="24"/>
          <w:szCs w:val="24"/>
        </w:rPr>
      </w:pPr>
      <w:r>
        <w:rPr>
          <w:rFonts w:cs="Arial" w:ascii="Arial" w:hAnsi="Arial"/>
          <w:sz w:val="24"/>
          <w:szCs w:val="24"/>
        </w:rPr>
      </w:r>
    </w:p>
    <w:p>
      <w:pPr>
        <w:pStyle w:val="BodyText"/>
        <w:tabs>
          <w:tab w:val="clear" w:pos="720"/>
          <w:tab w:val="left" w:pos="618" w:leader="none"/>
          <w:tab w:val="left" w:pos="709" w:leader="none"/>
        </w:tabs>
        <w:ind w:firstLine="684" w:right="120"/>
        <w:rPr>
          <w:rFonts w:ascii="Arial" w:hAnsi="Arial" w:cs="Arial"/>
          <w:sz w:val="24"/>
          <w:szCs w:val="24"/>
        </w:rPr>
      </w:pPr>
      <w:r>
        <w:rPr>
          <w:rFonts w:eastAsia="Arial" w:cs="Arial" w:ascii="Arial" w:hAnsi="Arial"/>
          <w:sz w:val="24"/>
          <w:szCs w:val="24"/>
        </w:rPr>
        <w:t>По состоянию на сегодняшний день предписания надзорных органов по запрещению дальнейшей эксплуатации участков тепловой сети не выдавались.</w:t>
      </w:r>
    </w:p>
    <w:p>
      <w:pPr>
        <w:pStyle w:val="BodyText"/>
        <w:tabs>
          <w:tab w:val="clear" w:pos="720"/>
          <w:tab w:val="left" w:pos="709" w:leader="none"/>
        </w:tabs>
        <w:ind w:firstLine="684" w:right="120"/>
        <w:rPr>
          <w:rFonts w:ascii="Arial" w:hAnsi="Arial" w:cs="Arial"/>
          <w:sz w:val="24"/>
          <w:szCs w:val="24"/>
        </w:rPr>
      </w:pPr>
      <w:r>
        <w:rPr>
          <w:rFonts w:cs="Arial" w:ascii="Arial" w:hAnsi="Arial"/>
          <w:sz w:val="24"/>
          <w:szCs w:val="24"/>
        </w:rPr>
      </w:r>
    </w:p>
    <w:p>
      <w:pPr>
        <w:pStyle w:val="Heading1"/>
        <w:numPr>
          <w:ilvl w:val="2"/>
          <w:numId w:val="10"/>
        </w:numPr>
        <w:tabs>
          <w:tab w:val="clear" w:pos="720"/>
          <w:tab w:val="left" w:pos="618" w:leader="none"/>
          <w:tab w:val="left" w:pos="709" w:leader="none"/>
          <w:tab w:val="left" w:pos="1669" w:leader="none"/>
        </w:tabs>
        <w:ind w:firstLine="684" w:left="0" w:right="120"/>
        <w:jc w:val="both"/>
        <w:rPr>
          <w:rFonts w:ascii="Arial" w:hAnsi="Arial" w:cs="Arial"/>
          <w:sz w:val="24"/>
          <w:szCs w:val="24"/>
        </w:rPr>
      </w:pPr>
      <w:bookmarkStart w:id="991" w:name="_Toc211264176"/>
      <w:bookmarkStart w:id="992" w:name="_Toc211237171"/>
      <w:bookmarkStart w:id="993" w:name="_Toc210911848"/>
      <w:bookmarkStart w:id="994" w:name="_Toc210908268"/>
      <w:bookmarkStart w:id="995" w:name="_bookmark124"/>
      <w:bookmarkEnd w:id="995"/>
      <w:r>
        <w:rPr>
          <w:rFonts w:eastAsia="Arial" w:cs="Arial" w:ascii="Arial" w:hAnsi="Arial"/>
          <w:sz w:val="24"/>
          <w:szCs w:val="24"/>
        </w:rPr>
        <w:t>Описание типов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w:t>
      </w:r>
      <w:r>
        <w:rPr>
          <w:rFonts w:eastAsia="Arial" w:cs="Arial" w:ascii="Arial" w:hAnsi="Arial"/>
          <w:spacing w:val="-2"/>
          <w:sz w:val="24"/>
          <w:szCs w:val="24"/>
        </w:rPr>
        <w:t xml:space="preserve"> </w:t>
      </w:r>
      <w:r>
        <w:rPr>
          <w:rFonts w:eastAsia="Arial" w:cs="Arial" w:ascii="Arial" w:hAnsi="Arial"/>
          <w:sz w:val="24"/>
          <w:szCs w:val="24"/>
        </w:rPr>
        <w:t>отпуска</w:t>
      </w:r>
      <w:r>
        <w:rPr>
          <w:rFonts w:eastAsia="Arial" w:cs="Arial" w:ascii="Arial" w:hAnsi="Arial"/>
          <w:spacing w:val="-1"/>
          <w:sz w:val="24"/>
          <w:szCs w:val="24"/>
        </w:rPr>
        <w:t xml:space="preserve"> </w:t>
      </w:r>
      <w:r>
        <w:rPr>
          <w:rFonts w:eastAsia="Arial" w:cs="Arial" w:ascii="Arial" w:hAnsi="Arial"/>
          <w:sz w:val="24"/>
          <w:szCs w:val="24"/>
        </w:rPr>
        <w:t>тепловой энергии</w:t>
      </w:r>
      <w:r>
        <w:rPr>
          <w:rFonts w:eastAsia="Arial" w:cs="Arial" w:ascii="Arial" w:hAnsi="Arial"/>
          <w:spacing w:val="-8"/>
          <w:sz w:val="24"/>
          <w:szCs w:val="24"/>
        </w:rPr>
        <w:t xml:space="preserve"> </w:t>
      </w:r>
      <w:r>
        <w:rPr>
          <w:rFonts w:eastAsia="Arial" w:cs="Arial" w:ascii="Arial" w:hAnsi="Arial"/>
          <w:sz w:val="24"/>
          <w:szCs w:val="24"/>
        </w:rPr>
        <w:t>потребителям</w:t>
      </w:r>
      <w:bookmarkEnd w:id="991"/>
      <w:bookmarkEnd w:id="992"/>
      <w:bookmarkEnd w:id="993"/>
      <w:bookmarkEnd w:id="994"/>
    </w:p>
    <w:p>
      <w:pPr>
        <w:pStyle w:val="BodyText"/>
        <w:tabs>
          <w:tab w:val="clear" w:pos="720"/>
          <w:tab w:val="left" w:pos="618" w:leader="none"/>
          <w:tab w:val="left" w:pos="709" w:leader="none"/>
        </w:tabs>
        <w:ind w:firstLine="684" w:right="120"/>
        <w:rPr>
          <w:rFonts w:ascii="Arial" w:hAnsi="Arial" w:cs="Arial"/>
          <w:sz w:val="24"/>
          <w:szCs w:val="24"/>
          <w:highlight w:val="yellow"/>
        </w:rPr>
      </w:pPr>
      <w:r>
        <w:rPr>
          <w:rFonts w:cs="Arial" w:ascii="Arial" w:hAnsi="Arial"/>
          <w:sz w:val="24"/>
          <w:szCs w:val="24"/>
          <w:highlight w:val="yellow"/>
        </w:rPr>
      </w:r>
    </w:p>
    <w:p>
      <w:pPr>
        <w:pStyle w:val="BodyText"/>
        <w:tabs>
          <w:tab w:val="clear" w:pos="720"/>
          <w:tab w:val="left" w:pos="618" w:leader="none"/>
          <w:tab w:val="left" w:pos="709" w:leader="none"/>
        </w:tabs>
        <w:ind w:firstLine="684" w:right="120"/>
        <w:rPr>
          <w:rFonts w:ascii="Arial" w:hAnsi="Arial" w:cs="Arial"/>
          <w:sz w:val="24"/>
          <w:szCs w:val="24"/>
        </w:rPr>
      </w:pPr>
      <w:r>
        <w:rPr>
          <w:rFonts w:eastAsia="Arial" w:cs="Arial" w:ascii="Arial" w:hAnsi="Arial"/>
          <w:sz w:val="24"/>
          <w:szCs w:val="24"/>
        </w:rPr>
        <w:t>Система теплоснабжения – закрытая.</w:t>
      </w:r>
    </w:p>
    <w:p>
      <w:pPr>
        <w:pStyle w:val="BodyText"/>
        <w:tabs>
          <w:tab w:val="clear" w:pos="720"/>
          <w:tab w:val="left" w:pos="618" w:leader="none"/>
          <w:tab w:val="left" w:pos="709" w:leader="none"/>
        </w:tabs>
        <w:ind w:firstLine="684" w:right="120"/>
        <w:rPr>
          <w:rFonts w:ascii="Arial" w:hAnsi="Arial" w:cs="Arial"/>
          <w:sz w:val="24"/>
          <w:szCs w:val="24"/>
          <w:highlight w:val="yellow"/>
        </w:rPr>
      </w:pPr>
      <w:r>
        <w:rPr>
          <w:rFonts w:eastAsia="Arial" w:cs="Arial" w:ascii="Arial" w:hAnsi="Arial"/>
          <w:sz w:val="24"/>
          <w:szCs w:val="24"/>
        </w:rPr>
        <w:t>Все теплопотребляющие установки потребителей подключены к тепловым сетям непосредственно по зависимой схеме (без смешения), по закрытой системе теплоснабжения.</w:t>
      </w:r>
    </w:p>
    <w:p>
      <w:pPr>
        <w:pStyle w:val="BodyText"/>
        <w:tabs>
          <w:tab w:val="clear" w:pos="720"/>
          <w:tab w:val="left" w:pos="618" w:leader="none"/>
          <w:tab w:val="left" w:pos="709" w:leader="none"/>
        </w:tabs>
        <w:spacing w:before="6" w:after="0"/>
        <w:ind w:firstLine="684" w:right="120"/>
        <w:rPr>
          <w:rFonts w:ascii="Arial" w:hAnsi="Arial" w:cs="Arial"/>
          <w:sz w:val="24"/>
          <w:szCs w:val="24"/>
          <w:highlight w:val="yellow"/>
        </w:rPr>
      </w:pPr>
      <w:r>
        <w:rPr>
          <w:rFonts w:cs="Arial" w:ascii="Arial" w:hAnsi="Arial"/>
          <w:sz w:val="24"/>
          <w:szCs w:val="24"/>
          <w:highlight w:val="yellow"/>
        </w:rPr>
      </w:r>
    </w:p>
    <w:p>
      <w:pPr>
        <w:pStyle w:val="Heading1"/>
        <w:numPr>
          <w:ilvl w:val="2"/>
          <w:numId w:val="10"/>
        </w:numPr>
        <w:tabs>
          <w:tab w:val="clear" w:pos="720"/>
          <w:tab w:val="left" w:pos="618" w:leader="none"/>
          <w:tab w:val="left" w:pos="709" w:leader="none"/>
          <w:tab w:val="left" w:pos="1664" w:leader="none"/>
        </w:tabs>
        <w:spacing w:before="88" w:after="0"/>
        <w:ind w:firstLine="684" w:left="0" w:right="120"/>
        <w:jc w:val="both"/>
        <w:rPr>
          <w:rFonts w:ascii="Arial" w:hAnsi="Arial" w:cs="Arial"/>
          <w:sz w:val="24"/>
          <w:szCs w:val="24"/>
        </w:rPr>
      </w:pPr>
      <w:bookmarkStart w:id="996" w:name="_Toc211264177"/>
      <w:bookmarkStart w:id="997" w:name="_Toc211237172"/>
      <w:bookmarkStart w:id="998" w:name="_Toc210911849"/>
      <w:bookmarkStart w:id="999" w:name="_Toc210908269"/>
      <w:bookmarkStart w:id="1000" w:name="_bookmark126"/>
      <w:bookmarkEnd w:id="1000"/>
      <w:r>
        <w:rPr>
          <w:rFonts w:eastAsia="Arial" w:cs="Arial" w:ascii="Arial" w:hAnsi="Arial"/>
          <w:sz w:val="24"/>
          <w:szCs w:val="24"/>
        </w:rPr>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996"/>
      <w:bookmarkEnd w:id="997"/>
      <w:bookmarkEnd w:id="998"/>
      <w:bookmarkEnd w:id="999"/>
    </w:p>
    <w:p>
      <w:pPr>
        <w:pStyle w:val="BodyText"/>
        <w:tabs>
          <w:tab w:val="clear" w:pos="720"/>
          <w:tab w:val="left" w:pos="618" w:leader="none"/>
          <w:tab w:val="left" w:pos="709" w:leader="none"/>
        </w:tabs>
        <w:ind w:firstLine="684" w:right="120"/>
        <w:rPr>
          <w:rFonts w:ascii="Arial" w:hAnsi="Arial" w:cs="Arial"/>
          <w:sz w:val="24"/>
          <w:szCs w:val="24"/>
          <w:highlight w:val="yellow"/>
        </w:rPr>
      </w:pPr>
      <w:r>
        <w:rPr>
          <w:rFonts w:cs="Arial" w:ascii="Arial" w:hAnsi="Arial"/>
          <w:sz w:val="24"/>
          <w:szCs w:val="24"/>
          <w:highlight w:val="yellow"/>
        </w:rPr>
      </w:r>
    </w:p>
    <w:p>
      <w:pPr>
        <w:pStyle w:val="BodyText"/>
        <w:tabs>
          <w:tab w:val="clear" w:pos="720"/>
          <w:tab w:val="left" w:pos="618" w:leader="none"/>
          <w:tab w:val="left" w:pos="709" w:leader="none"/>
        </w:tabs>
        <w:ind w:firstLine="684" w:right="120"/>
        <w:rPr>
          <w:rFonts w:ascii="Arial" w:hAnsi="Arial" w:cs="Arial"/>
          <w:sz w:val="24"/>
          <w:szCs w:val="24"/>
        </w:rPr>
      </w:pPr>
      <w:r>
        <w:rPr>
          <w:rFonts w:eastAsia="Arial" w:cs="Arial" w:ascii="Arial" w:hAnsi="Arial"/>
          <w:sz w:val="24"/>
          <w:szCs w:val="24"/>
        </w:rPr>
        <w:t xml:space="preserve">Обеспечение тепловой энергией, потребителей п.г.т. Уруссу, осуществляется теплоснабжающими организациями ООО «Уруссу-Водоканал» и МУП «Теплосервис». Перечень потребителей тепловой энергии, подключенных к тепловым сетям и их оснащенность приборами коммерческого учета тепловой энергии, представлены в таб. 26. </w:t>
      </w:r>
    </w:p>
    <w:p>
      <w:pPr>
        <w:pStyle w:val="BodyText"/>
        <w:tabs>
          <w:tab w:val="clear" w:pos="720"/>
          <w:tab w:val="left" w:pos="618" w:leader="none"/>
          <w:tab w:val="left" w:pos="709" w:leader="none"/>
        </w:tabs>
        <w:ind w:firstLine="684" w:right="120"/>
        <w:rPr>
          <w:rFonts w:ascii="Arial" w:hAnsi="Arial" w:cs="Arial"/>
          <w:sz w:val="24"/>
          <w:szCs w:val="24"/>
        </w:rPr>
      </w:pPr>
      <w:r>
        <w:rPr>
          <w:rFonts w:cs="Arial" w:ascii="Arial" w:hAnsi="Arial"/>
          <w:sz w:val="24"/>
          <w:szCs w:val="24"/>
        </w:rPr>
      </w:r>
    </w:p>
    <w:p>
      <w:pPr>
        <w:pStyle w:val="BodyText"/>
        <w:tabs>
          <w:tab w:val="clear" w:pos="720"/>
          <w:tab w:val="left" w:pos="618" w:leader="none"/>
        </w:tabs>
        <w:ind w:firstLine="2410" w:right="130"/>
        <w:jc w:val="right"/>
        <w:rPr>
          <w:rFonts w:ascii="Arial" w:hAnsi="Arial" w:cs="Arial"/>
          <w:sz w:val="24"/>
          <w:szCs w:val="24"/>
        </w:rPr>
      </w:pPr>
      <w:r>
        <w:rPr>
          <w:rFonts w:eastAsia="Arial" w:cs="Arial" w:ascii="Arial" w:hAnsi="Arial"/>
          <w:sz w:val="24"/>
          <w:szCs w:val="24"/>
        </w:rPr>
        <w:t>таб. 26 - Перечень потребителей тепловой энергии, подключенных к тепловым сетям и их оснащенность приборами коммерческого учета</w:t>
      </w:r>
    </w:p>
    <w:tbl>
      <w:tblPr>
        <w:tblStyle w:val="1600"/>
        <w:tblW w:w="9765" w:type="dxa"/>
        <w:jc w:val="left"/>
        <w:tblInd w:w="215" w:type="dxa"/>
        <w:tblLayout w:type="fixed"/>
        <w:tblCellMar>
          <w:top w:w="0" w:type="dxa"/>
          <w:left w:w="108" w:type="dxa"/>
          <w:bottom w:w="0" w:type="dxa"/>
          <w:right w:w="108" w:type="dxa"/>
        </w:tblCellMar>
        <w:tblLook w:val="04a0" w:noHBand="0" w:noVBand="1" w:firstColumn="1" w:lastRow="0" w:lastColumn="0" w:firstRow="1"/>
      </w:tblPr>
      <w:tblGrid>
        <w:gridCol w:w="773"/>
        <w:gridCol w:w="2829"/>
        <w:gridCol w:w="1936"/>
        <w:gridCol w:w="2145"/>
        <w:gridCol w:w="2082"/>
      </w:tblGrid>
      <w:tr>
        <w:trPr/>
        <w:tc>
          <w:tcPr>
            <w:tcW w:w="773" w:type="dxa"/>
            <w:tcBorders/>
          </w:tcPr>
          <w:p>
            <w:pPr>
              <w:pStyle w:val="BodyText"/>
              <w:widowControl w:val="false"/>
              <w:tabs>
                <w:tab w:val="clear" w:pos="720"/>
                <w:tab w:val="left" w:pos="618" w:leader="none"/>
              </w:tabs>
              <w:spacing w:before="0" w:after="0"/>
              <w:ind w:hanging="0" w:right="-45"/>
              <w:jc w:val="center"/>
              <w:rPr>
                <w:rFonts w:ascii="Arial" w:hAnsi="Arial" w:cs="Arial"/>
                <w:sz w:val="24"/>
                <w:szCs w:val="24"/>
              </w:rPr>
            </w:pPr>
            <w:r>
              <w:rPr>
                <w:rFonts w:eastAsia="Arial" w:cs="Arial" w:ascii="Arial" w:hAnsi="Arial"/>
                <w:kern w:val="0"/>
                <w:sz w:val="24"/>
                <w:szCs w:val="24"/>
                <w:lang w:eastAsia="en-US" w:bidi="ar-SA"/>
              </w:rPr>
              <w:t xml:space="preserve">№ </w:t>
            </w:r>
            <w:r>
              <w:rPr>
                <w:rFonts w:eastAsia="Arial" w:cs="Arial" w:ascii="Arial" w:hAnsi="Arial"/>
                <w:kern w:val="0"/>
                <w:sz w:val="24"/>
                <w:szCs w:val="24"/>
                <w:lang w:eastAsia="en-US" w:bidi="ar-SA"/>
              </w:rPr>
              <w:t>п/п</w:t>
            </w:r>
          </w:p>
        </w:tc>
        <w:tc>
          <w:tcPr>
            <w:tcW w:w="2829" w:type="dxa"/>
            <w:tcBorders/>
          </w:tcPr>
          <w:p>
            <w:pPr>
              <w:pStyle w:val="BodyText"/>
              <w:widowControl w:val="false"/>
              <w:tabs>
                <w:tab w:val="clear" w:pos="720"/>
                <w:tab w:val="left" w:pos="-77" w:leader="none"/>
              </w:tabs>
              <w:spacing w:before="0" w:after="0"/>
              <w:ind w:hanging="0" w:left="-77" w:right="-86"/>
              <w:jc w:val="center"/>
              <w:rPr>
                <w:rFonts w:ascii="Arial" w:hAnsi="Arial" w:cs="Arial"/>
                <w:sz w:val="24"/>
                <w:szCs w:val="24"/>
              </w:rPr>
            </w:pPr>
            <w:r>
              <w:rPr>
                <w:rFonts w:eastAsia="Arial" w:cs="Arial" w:ascii="Arial" w:hAnsi="Arial"/>
                <w:kern w:val="0"/>
                <w:sz w:val="24"/>
                <w:szCs w:val="24"/>
                <w:lang w:eastAsia="en-US" w:bidi="ar-SA"/>
              </w:rPr>
              <w:t>Наименование источника теплоснабжения</w:t>
            </w:r>
          </w:p>
        </w:tc>
        <w:tc>
          <w:tcPr>
            <w:tcW w:w="1936" w:type="dxa"/>
            <w:tcBorders/>
          </w:tcPr>
          <w:p>
            <w:pPr>
              <w:pStyle w:val="BodyText"/>
              <w:widowControl w:val="false"/>
              <w:tabs>
                <w:tab w:val="clear" w:pos="720"/>
                <w:tab w:val="left" w:pos="618" w:leader="none"/>
              </w:tabs>
              <w:spacing w:before="0" w:after="0"/>
              <w:ind w:hanging="0" w:left="-130" w:right="-3"/>
              <w:jc w:val="center"/>
              <w:rPr>
                <w:rFonts w:ascii="Arial" w:hAnsi="Arial" w:cs="Arial"/>
                <w:sz w:val="24"/>
                <w:szCs w:val="24"/>
              </w:rPr>
            </w:pPr>
            <w:r>
              <w:rPr>
                <w:rFonts w:eastAsia="Arial" w:cs="Arial" w:ascii="Arial" w:hAnsi="Arial"/>
                <w:kern w:val="0"/>
                <w:sz w:val="24"/>
                <w:szCs w:val="24"/>
                <w:lang w:eastAsia="en-US" w:bidi="ar-SA"/>
              </w:rPr>
              <w:t>Число потребителей услуги отопления, ед.</w:t>
            </w:r>
          </w:p>
        </w:tc>
        <w:tc>
          <w:tcPr>
            <w:tcW w:w="2145" w:type="dxa"/>
            <w:tcBorders/>
          </w:tcPr>
          <w:p>
            <w:pPr>
              <w:pStyle w:val="BodyText"/>
              <w:widowControl w:val="false"/>
              <w:tabs>
                <w:tab w:val="clear" w:pos="720"/>
                <w:tab w:val="left" w:pos="618" w:leader="none"/>
              </w:tabs>
              <w:spacing w:before="0" w:after="0"/>
              <w:ind w:hanging="0" w:right="130"/>
              <w:jc w:val="center"/>
              <w:rPr>
                <w:rFonts w:ascii="Arial" w:hAnsi="Arial" w:cs="Arial"/>
                <w:sz w:val="24"/>
                <w:szCs w:val="24"/>
              </w:rPr>
            </w:pPr>
            <w:r>
              <w:rPr>
                <w:rFonts w:eastAsia="Arial" w:cs="Arial" w:ascii="Arial" w:hAnsi="Arial"/>
                <w:kern w:val="0"/>
                <w:sz w:val="24"/>
                <w:szCs w:val="24"/>
                <w:lang w:eastAsia="en-US" w:bidi="ar-SA"/>
              </w:rPr>
              <w:t>Число потребителей, оюорудованных приборами учета тепла, ед.</w:t>
            </w:r>
          </w:p>
        </w:tc>
        <w:tc>
          <w:tcPr>
            <w:tcW w:w="2082" w:type="dxa"/>
            <w:tcBorders/>
          </w:tcPr>
          <w:p>
            <w:pPr>
              <w:pStyle w:val="BodyText"/>
              <w:widowControl w:val="false"/>
              <w:tabs>
                <w:tab w:val="clear" w:pos="720"/>
                <w:tab w:val="left" w:pos="618" w:leader="none"/>
              </w:tabs>
              <w:spacing w:before="0" w:after="0"/>
              <w:ind w:hanging="0" w:right="130"/>
              <w:jc w:val="center"/>
              <w:rPr>
                <w:rFonts w:ascii="Arial" w:hAnsi="Arial" w:cs="Arial"/>
                <w:sz w:val="24"/>
                <w:szCs w:val="24"/>
              </w:rPr>
            </w:pPr>
            <w:r>
              <w:rPr>
                <w:rFonts w:eastAsia="Arial" w:cs="Arial" w:ascii="Arial" w:hAnsi="Arial"/>
                <w:kern w:val="0"/>
                <w:sz w:val="24"/>
                <w:szCs w:val="24"/>
                <w:lang w:eastAsia="en-US" w:bidi="ar-SA"/>
              </w:rPr>
              <w:t>Доля потребителей, оборудованных приборами учета тепла, %</w:t>
            </w:r>
          </w:p>
        </w:tc>
      </w:tr>
      <w:tr>
        <w:trPr/>
        <w:tc>
          <w:tcPr>
            <w:tcW w:w="773" w:type="dxa"/>
            <w:tcBorders/>
          </w:tcPr>
          <w:p>
            <w:pPr>
              <w:pStyle w:val="BodyText"/>
              <w:widowControl w:val="false"/>
              <w:tabs>
                <w:tab w:val="clear" w:pos="720"/>
                <w:tab w:val="left" w:pos="618" w:leader="none"/>
              </w:tabs>
              <w:spacing w:before="0" w:after="0"/>
              <w:ind w:hanging="0" w:right="-45"/>
              <w:jc w:val="center"/>
              <w:rPr>
                <w:rFonts w:ascii="Arial" w:hAnsi="Arial" w:cs="Arial"/>
                <w:sz w:val="24"/>
                <w:szCs w:val="24"/>
              </w:rPr>
            </w:pPr>
            <w:bookmarkStart w:id="1001" w:name="_Hlk210848387"/>
            <w:bookmarkEnd w:id="1001"/>
            <w:r>
              <w:rPr>
                <w:rFonts w:eastAsia="Arial" w:cs="Arial" w:ascii="Arial" w:hAnsi="Arial"/>
                <w:kern w:val="0"/>
                <w:sz w:val="24"/>
                <w:szCs w:val="24"/>
                <w:lang w:eastAsia="en-US" w:bidi="ar-SA"/>
              </w:rPr>
              <w:t>1</w:t>
            </w:r>
          </w:p>
        </w:tc>
        <w:tc>
          <w:tcPr>
            <w:tcW w:w="2829" w:type="dxa"/>
            <w:tcBorders/>
          </w:tcPr>
          <w:p>
            <w:pPr>
              <w:pStyle w:val="BodyText"/>
              <w:widowControl w:val="false"/>
              <w:tabs>
                <w:tab w:val="clear" w:pos="720"/>
                <w:tab w:val="left" w:pos="-77" w:leader="none"/>
              </w:tabs>
              <w:spacing w:before="0" w:after="0"/>
              <w:ind w:hanging="0" w:left="-77" w:right="-86"/>
              <w:jc w:val="left"/>
              <w:rPr>
                <w:rFonts w:ascii="Arial" w:hAnsi="Arial" w:cs="Arial"/>
                <w:sz w:val="24"/>
                <w:szCs w:val="24"/>
              </w:rPr>
            </w:pPr>
            <w:r>
              <w:rPr>
                <w:rFonts w:eastAsia="Arial" w:cs="Arial" w:ascii="Arial" w:hAnsi="Arial"/>
                <w:kern w:val="0"/>
                <w:sz w:val="24"/>
                <w:szCs w:val="24"/>
                <w:lang w:eastAsia="en-US" w:bidi="ar-SA"/>
              </w:rPr>
              <w:t>Котельная «Гармония»</w:t>
            </w:r>
          </w:p>
        </w:tc>
        <w:tc>
          <w:tcPr>
            <w:tcW w:w="1936"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w:t>
            </w:r>
          </w:p>
        </w:tc>
        <w:tc>
          <w:tcPr>
            <w:tcW w:w="2145"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w:t>
            </w:r>
          </w:p>
        </w:tc>
        <w:tc>
          <w:tcPr>
            <w:tcW w:w="2082"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100</w:t>
            </w:r>
          </w:p>
        </w:tc>
      </w:tr>
      <w:tr>
        <w:trPr/>
        <w:tc>
          <w:tcPr>
            <w:tcW w:w="773" w:type="dxa"/>
            <w:tcBorders/>
          </w:tcPr>
          <w:p>
            <w:pPr>
              <w:pStyle w:val="BodyText"/>
              <w:widowControl w:val="false"/>
              <w:tabs>
                <w:tab w:val="clear" w:pos="720"/>
                <w:tab w:val="left" w:pos="618" w:leader="none"/>
              </w:tabs>
              <w:spacing w:before="0" w:after="0"/>
              <w:ind w:hanging="0" w:right="-45"/>
              <w:jc w:val="center"/>
              <w:rPr>
                <w:rFonts w:ascii="Arial" w:hAnsi="Arial" w:cs="Arial"/>
                <w:sz w:val="24"/>
                <w:szCs w:val="24"/>
              </w:rPr>
            </w:pPr>
            <w:r>
              <w:rPr>
                <w:rFonts w:eastAsia="Arial" w:cs="Arial" w:ascii="Arial" w:hAnsi="Arial"/>
                <w:kern w:val="0"/>
                <w:sz w:val="24"/>
                <w:szCs w:val="24"/>
                <w:lang w:eastAsia="en-US" w:bidi="ar-SA"/>
              </w:rPr>
              <w:t>2</w:t>
            </w:r>
          </w:p>
        </w:tc>
        <w:tc>
          <w:tcPr>
            <w:tcW w:w="2829" w:type="dxa"/>
            <w:tcBorders/>
          </w:tcPr>
          <w:p>
            <w:pPr>
              <w:pStyle w:val="BodyText"/>
              <w:widowControl w:val="false"/>
              <w:tabs>
                <w:tab w:val="clear" w:pos="720"/>
                <w:tab w:val="left" w:pos="-77" w:leader="none"/>
              </w:tabs>
              <w:spacing w:before="0" w:after="0"/>
              <w:ind w:hanging="0" w:left="-77" w:right="-86"/>
              <w:jc w:val="left"/>
              <w:rPr>
                <w:rFonts w:ascii="Arial" w:hAnsi="Arial" w:cs="Arial"/>
                <w:sz w:val="24"/>
                <w:szCs w:val="24"/>
              </w:rPr>
            </w:pPr>
            <w:r>
              <w:rPr>
                <w:rFonts w:eastAsia="Arial" w:cs="Arial" w:ascii="Arial" w:hAnsi="Arial"/>
                <w:kern w:val="0"/>
                <w:sz w:val="24"/>
                <w:szCs w:val="24"/>
                <w:lang w:eastAsia="en-US" w:bidi="ar-SA"/>
              </w:rPr>
              <w:t>Котельная ДЮСШ «ОЛИМП»</w:t>
            </w:r>
          </w:p>
        </w:tc>
        <w:tc>
          <w:tcPr>
            <w:tcW w:w="1936"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w:t>
            </w:r>
          </w:p>
        </w:tc>
        <w:tc>
          <w:tcPr>
            <w:tcW w:w="2145"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w:t>
            </w:r>
          </w:p>
        </w:tc>
        <w:tc>
          <w:tcPr>
            <w:tcW w:w="2082"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100</w:t>
            </w:r>
          </w:p>
        </w:tc>
      </w:tr>
      <w:tr>
        <w:trPr/>
        <w:tc>
          <w:tcPr>
            <w:tcW w:w="773" w:type="dxa"/>
            <w:tcBorders/>
          </w:tcPr>
          <w:p>
            <w:pPr>
              <w:pStyle w:val="BodyText"/>
              <w:widowControl w:val="false"/>
              <w:tabs>
                <w:tab w:val="clear" w:pos="720"/>
                <w:tab w:val="left" w:pos="618" w:leader="none"/>
              </w:tabs>
              <w:spacing w:before="0" w:after="0"/>
              <w:ind w:hanging="0" w:right="-45"/>
              <w:jc w:val="center"/>
              <w:rPr>
                <w:rFonts w:ascii="Arial" w:hAnsi="Arial" w:cs="Arial"/>
                <w:sz w:val="24"/>
                <w:szCs w:val="24"/>
              </w:rPr>
            </w:pPr>
            <w:r>
              <w:rPr>
                <w:rFonts w:eastAsia="Arial" w:cs="Arial" w:ascii="Arial" w:hAnsi="Arial"/>
                <w:kern w:val="0"/>
                <w:sz w:val="24"/>
                <w:szCs w:val="24"/>
                <w:lang w:eastAsia="en-US" w:bidi="ar-SA"/>
              </w:rPr>
              <w:t>3</w:t>
            </w:r>
          </w:p>
        </w:tc>
        <w:tc>
          <w:tcPr>
            <w:tcW w:w="2829" w:type="dxa"/>
            <w:tcBorders/>
          </w:tcPr>
          <w:p>
            <w:pPr>
              <w:pStyle w:val="BodyText"/>
              <w:widowControl w:val="false"/>
              <w:tabs>
                <w:tab w:val="clear" w:pos="720"/>
                <w:tab w:val="left" w:pos="-77" w:leader="none"/>
              </w:tabs>
              <w:spacing w:before="0" w:after="0"/>
              <w:ind w:hanging="0" w:left="-77" w:right="-86"/>
              <w:jc w:val="left"/>
              <w:rPr>
                <w:rFonts w:ascii="Arial" w:hAnsi="Arial" w:cs="Arial"/>
                <w:sz w:val="24"/>
                <w:szCs w:val="24"/>
              </w:rPr>
            </w:pPr>
            <w:r>
              <w:rPr>
                <w:rFonts w:eastAsia="Arial" w:cs="Arial" w:ascii="Arial" w:hAnsi="Arial"/>
                <w:kern w:val="0"/>
                <w:sz w:val="24"/>
                <w:szCs w:val="24"/>
                <w:lang w:eastAsia="en-US" w:bidi="ar-SA"/>
              </w:rPr>
              <w:t>Котельная Уруссинской ЦРБ</w:t>
            </w:r>
          </w:p>
        </w:tc>
        <w:tc>
          <w:tcPr>
            <w:tcW w:w="1936"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w:t>
            </w:r>
          </w:p>
        </w:tc>
        <w:tc>
          <w:tcPr>
            <w:tcW w:w="2145"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w:t>
            </w:r>
          </w:p>
        </w:tc>
        <w:tc>
          <w:tcPr>
            <w:tcW w:w="2082"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100</w:t>
            </w:r>
          </w:p>
        </w:tc>
      </w:tr>
      <w:tr>
        <w:trPr/>
        <w:tc>
          <w:tcPr>
            <w:tcW w:w="773" w:type="dxa"/>
            <w:tcBorders/>
          </w:tcPr>
          <w:p>
            <w:pPr>
              <w:pStyle w:val="BodyText"/>
              <w:widowControl w:val="false"/>
              <w:tabs>
                <w:tab w:val="clear" w:pos="720"/>
                <w:tab w:val="left" w:pos="618" w:leader="none"/>
              </w:tabs>
              <w:spacing w:before="0" w:after="0"/>
              <w:ind w:hanging="0" w:right="-45"/>
              <w:jc w:val="center"/>
              <w:rPr>
                <w:rFonts w:ascii="Arial" w:hAnsi="Arial" w:cs="Arial"/>
                <w:sz w:val="24"/>
                <w:szCs w:val="24"/>
              </w:rPr>
            </w:pPr>
            <w:r>
              <w:rPr>
                <w:rFonts w:eastAsia="Arial" w:cs="Arial" w:ascii="Arial" w:hAnsi="Arial"/>
                <w:kern w:val="0"/>
                <w:sz w:val="24"/>
                <w:szCs w:val="24"/>
                <w:lang w:eastAsia="en-US" w:bidi="ar-SA"/>
              </w:rPr>
              <w:t>4</w:t>
            </w:r>
          </w:p>
        </w:tc>
        <w:tc>
          <w:tcPr>
            <w:tcW w:w="2829" w:type="dxa"/>
            <w:tcBorders/>
          </w:tcPr>
          <w:p>
            <w:pPr>
              <w:pStyle w:val="BodyText"/>
              <w:widowControl w:val="false"/>
              <w:tabs>
                <w:tab w:val="clear" w:pos="720"/>
                <w:tab w:val="left" w:pos="-77" w:leader="none"/>
              </w:tabs>
              <w:spacing w:before="0" w:after="0"/>
              <w:ind w:hanging="0" w:left="-77" w:right="-86"/>
              <w:jc w:val="left"/>
              <w:rPr>
                <w:rFonts w:ascii="Arial" w:hAnsi="Arial" w:cs="Arial"/>
                <w:sz w:val="24"/>
                <w:szCs w:val="24"/>
              </w:rPr>
            </w:pPr>
            <w:r>
              <w:rPr>
                <w:rFonts w:eastAsia="Arial" w:cs="Arial" w:ascii="Arial" w:hAnsi="Arial"/>
                <w:kern w:val="0"/>
                <w:sz w:val="24"/>
                <w:szCs w:val="24"/>
                <w:lang w:eastAsia="en-US" w:bidi="ar-SA"/>
              </w:rPr>
              <w:t>Котельная НОШ №1</w:t>
            </w:r>
          </w:p>
        </w:tc>
        <w:tc>
          <w:tcPr>
            <w:tcW w:w="1936"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w:t>
            </w:r>
          </w:p>
        </w:tc>
        <w:tc>
          <w:tcPr>
            <w:tcW w:w="2145"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w:t>
            </w:r>
          </w:p>
        </w:tc>
        <w:tc>
          <w:tcPr>
            <w:tcW w:w="2082"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100</w:t>
            </w:r>
          </w:p>
        </w:tc>
      </w:tr>
      <w:tr>
        <w:trPr/>
        <w:tc>
          <w:tcPr>
            <w:tcW w:w="773" w:type="dxa"/>
            <w:tcBorders/>
          </w:tcPr>
          <w:p>
            <w:pPr>
              <w:pStyle w:val="BodyText"/>
              <w:widowControl w:val="false"/>
              <w:tabs>
                <w:tab w:val="clear" w:pos="720"/>
                <w:tab w:val="left" w:pos="618" w:leader="none"/>
              </w:tabs>
              <w:spacing w:before="0" w:after="0"/>
              <w:ind w:hanging="0" w:right="-45"/>
              <w:jc w:val="center"/>
              <w:rPr>
                <w:rFonts w:ascii="Arial" w:hAnsi="Arial" w:cs="Arial"/>
                <w:sz w:val="24"/>
                <w:szCs w:val="24"/>
              </w:rPr>
            </w:pPr>
            <w:r>
              <w:rPr>
                <w:rFonts w:eastAsia="Arial" w:cs="Arial" w:ascii="Arial" w:hAnsi="Arial"/>
                <w:kern w:val="0"/>
                <w:sz w:val="24"/>
                <w:szCs w:val="24"/>
                <w:lang w:eastAsia="en-US" w:bidi="ar-SA"/>
              </w:rPr>
              <w:t>5</w:t>
            </w:r>
          </w:p>
        </w:tc>
        <w:tc>
          <w:tcPr>
            <w:tcW w:w="2829" w:type="dxa"/>
            <w:tcBorders/>
          </w:tcPr>
          <w:p>
            <w:pPr>
              <w:pStyle w:val="BodyText"/>
              <w:widowControl w:val="false"/>
              <w:tabs>
                <w:tab w:val="clear" w:pos="720"/>
                <w:tab w:val="left" w:pos="-77" w:leader="none"/>
              </w:tabs>
              <w:spacing w:before="0" w:after="0"/>
              <w:ind w:hanging="0" w:left="-77" w:right="-86"/>
              <w:jc w:val="left"/>
              <w:rPr>
                <w:rFonts w:ascii="Arial" w:hAnsi="Arial" w:cs="Arial"/>
                <w:sz w:val="24"/>
                <w:szCs w:val="24"/>
              </w:rPr>
            </w:pPr>
            <w:r>
              <w:rPr>
                <w:rFonts w:eastAsia="Arial" w:cs="Arial" w:ascii="Arial" w:hAnsi="Arial"/>
                <w:kern w:val="0"/>
                <w:sz w:val="24"/>
                <w:szCs w:val="24"/>
                <w:lang w:eastAsia="en-US" w:bidi="ar-SA"/>
              </w:rPr>
              <w:t>Котельная ООШ №2</w:t>
            </w:r>
          </w:p>
        </w:tc>
        <w:tc>
          <w:tcPr>
            <w:tcW w:w="1936"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w:t>
            </w:r>
          </w:p>
        </w:tc>
        <w:tc>
          <w:tcPr>
            <w:tcW w:w="2145"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w:t>
            </w:r>
          </w:p>
        </w:tc>
        <w:tc>
          <w:tcPr>
            <w:tcW w:w="2082"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100</w:t>
            </w:r>
          </w:p>
        </w:tc>
      </w:tr>
      <w:tr>
        <w:trPr/>
        <w:tc>
          <w:tcPr>
            <w:tcW w:w="773" w:type="dxa"/>
            <w:tcBorders/>
          </w:tcPr>
          <w:p>
            <w:pPr>
              <w:pStyle w:val="BodyText"/>
              <w:widowControl w:val="false"/>
              <w:tabs>
                <w:tab w:val="clear" w:pos="720"/>
                <w:tab w:val="left" w:pos="618" w:leader="none"/>
              </w:tabs>
              <w:spacing w:before="0" w:after="0"/>
              <w:ind w:hanging="0" w:right="-45"/>
              <w:jc w:val="center"/>
              <w:rPr>
                <w:rFonts w:ascii="Arial" w:hAnsi="Arial" w:cs="Arial"/>
                <w:sz w:val="24"/>
                <w:szCs w:val="24"/>
              </w:rPr>
            </w:pPr>
            <w:r>
              <w:rPr>
                <w:rFonts w:eastAsia="Arial" w:cs="Arial" w:ascii="Arial" w:hAnsi="Arial"/>
                <w:kern w:val="0"/>
                <w:sz w:val="24"/>
                <w:szCs w:val="24"/>
                <w:lang w:eastAsia="en-US" w:bidi="ar-SA"/>
              </w:rPr>
              <w:t>6</w:t>
            </w:r>
          </w:p>
        </w:tc>
        <w:tc>
          <w:tcPr>
            <w:tcW w:w="2829" w:type="dxa"/>
            <w:tcBorders/>
          </w:tcPr>
          <w:p>
            <w:pPr>
              <w:pStyle w:val="BodyText"/>
              <w:widowControl w:val="false"/>
              <w:tabs>
                <w:tab w:val="clear" w:pos="720"/>
                <w:tab w:val="left" w:pos="-77" w:leader="none"/>
              </w:tabs>
              <w:spacing w:before="0" w:after="0"/>
              <w:ind w:hanging="0" w:left="-77" w:right="-86"/>
              <w:jc w:val="left"/>
              <w:rPr>
                <w:rFonts w:ascii="Arial" w:hAnsi="Arial" w:cs="Arial"/>
                <w:sz w:val="24"/>
                <w:szCs w:val="24"/>
              </w:rPr>
            </w:pPr>
            <w:r>
              <w:rPr>
                <w:rFonts w:eastAsia="Arial" w:cs="Arial" w:ascii="Arial" w:hAnsi="Arial"/>
                <w:kern w:val="0"/>
                <w:sz w:val="24"/>
                <w:szCs w:val="24"/>
                <w:lang w:eastAsia="en-US" w:bidi="ar-SA"/>
              </w:rPr>
              <w:t>Котельная СОШ №3</w:t>
            </w:r>
          </w:p>
        </w:tc>
        <w:tc>
          <w:tcPr>
            <w:tcW w:w="1936"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w:t>
            </w:r>
          </w:p>
        </w:tc>
        <w:tc>
          <w:tcPr>
            <w:tcW w:w="2145"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w:t>
            </w:r>
          </w:p>
        </w:tc>
        <w:tc>
          <w:tcPr>
            <w:tcW w:w="2082"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100</w:t>
            </w:r>
          </w:p>
        </w:tc>
      </w:tr>
      <w:tr>
        <w:trPr/>
        <w:tc>
          <w:tcPr>
            <w:tcW w:w="773" w:type="dxa"/>
            <w:tcBorders/>
          </w:tcPr>
          <w:p>
            <w:pPr>
              <w:pStyle w:val="BodyText"/>
              <w:widowControl w:val="false"/>
              <w:tabs>
                <w:tab w:val="clear" w:pos="720"/>
                <w:tab w:val="left" w:pos="618" w:leader="none"/>
              </w:tabs>
              <w:spacing w:before="0" w:after="0"/>
              <w:ind w:hanging="0" w:right="-45"/>
              <w:jc w:val="center"/>
              <w:rPr>
                <w:rFonts w:ascii="Arial" w:hAnsi="Arial" w:cs="Arial"/>
                <w:sz w:val="24"/>
                <w:szCs w:val="24"/>
              </w:rPr>
            </w:pPr>
            <w:r>
              <w:rPr>
                <w:rFonts w:eastAsia="Arial" w:cs="Arial" w:ascii="Arial" w:hAnsi="Arial"/>
                <w:kern w:val="0"/>
                <w:sz w:val="24"/>
                <w:szCs w:val="24"/>
                <w:lang w:eastAsia="en-US" w:bidi="ar-SA"/>
              </w:rPr>
              <w:t>7</w:t>
            </w:r>
          </w:p>
        </w:tc>
        <w:tc>
          <w:tcPr>
            <w:tcW w:w="2829" w:type="dxa"/>
            <w:tcBorders/>
          </w:tcPr>
          <w:p>
            <w:pPr>
              <w:pStyle w:val="BodyText"/>
              <w:widowControl w:val="false"/>
              <w:tabs>
                <w:tab w:val="clear" w:pos="720"/>
                <w:tab w:val="left" w:pos="-77" w:leader="none"/>
              </w:tabs>
              <w:spacing w:before="0" w:after="0"/>
              <w:ind w:hanging="0" w:left="-77" w:right="-86"/>
              <w:jc w:val="left"/>
              <w:rPr>
                <w:rFonts w:ascii="Arial" w:hAnsi="Arial" w:cs="Arial"/>
                <w:sz w:val="24"/>
                <w:szCs w:val="24"/>
              </w:rPr>
            </w:pPr>
            <w:r>
              <w:rPr>
                <w:rFonts w:eastAsia="Arial" w:cs="Arial" w:ascii="Arial" w:hAnsi="Arial"/>
                <w:kern w:val="0"/>
                <w:sz w:val="24"/>
                <w:szCs w:val="24"/>
                <w:lang w:eastAsia="en-US" w:bidi="ar-SA"/>
              </w:rPr>
              <w:t>Котельная ЦДТ</w:t>
            </w:r>
          </w:p>
        </w:tc>
        <w:tc>
          <w:tcPr>
            <w:tcW w:w="1936"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w:t>
            </w:r>
          </w:p>
        </w:tc>
        <w:tc>
          <w:tcPr>
            <w:tcW w:w="2145"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w:t>
            </w:r>
          </w:p>
        </w:tc>
        <w:tc>
          <w:tcPr>
            <w:tcW w:w="2082"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100</w:t>
            </w:r>
          </w:p>
        </w:tc>
      </w:tr>
      <w:tr>
        <w:trPr/>
        <w:tc>
          <w:tcPr>
            <w:tcW w:w="773" w:type="dxa"/>
            <w:tcBorders/>
          </w:tcPr>
          <w:p>
            <w:pPr>
              <w:pStyle w:val="BodyText"/>
              <w:widowControl w:val="false"/>
              <w:tabs>
                <w:tab w:val="clear" w:pos="720"/>
                <w:tab w:val="left" w:pos="618" w:leader="none"/>
              </w:tabs>
              <w:spacing w:before="0" w:after="0"/>
              <w:ind w:hanging="0" w:right="-45"/>
              <w:jc w:val="center"/>
              <w:rPr>
                <w:rFonts w:ascii="Arial" w:hAnsi="Arial" w:cs="Arial"/>
                <w:sz w:val="24"/>
                <w:szCs w:val="24"/>
              </w:rPr>
            </w:pPr>
            <w:r>
              <w:rPr>
                <w:rFonts w:eastAsia="Arial" w:cs="Arial" w:ascii="Arial" w:hAnsi="Arial"/>
                <w:kern w:val="0"/>
                <w:sz w:val="24"/>
                <w:szCs w:val="24"/>
                <w:lang w:eastAsia="en-US" w:bidi="ar-SA"/>
              </w:rPr>
              <w:t>8</w:t>
            </w:r>
          </w:p>
        </w:tc>
        <w:tc>
          <w:tcPr>
            <w:tcW w:w="2829" w:type="dxa"/>
            <w:tcBorders/>
          </w:tcPr>
          <w:p>
            <w:pPr>
              <w:pStyle w:val="BodyText"/>
              <w:widowControl w:val="false"/>
              <w:tabs>
                <w:tab w:val="clear" w:pos="720"/>
                <w:tab w:val="left" w:pos="-77" w:leader="none"/>
              </w:tabs>
              <w:spacing w:before="0" w:after="0"/>
              <w:ind w:hanging="0" w:left="-77" w:right="-86"/>
              <w:jc w:val="left"/>
              <w:rPr>
                <w:rFonts w:ascii="Arial" w:hAnsi="Arial" w:cs="Arial"/>
                <w:sz w:val="24"/>
                <w:szCs w:val="24"/>
              </w:rPr>
            </w:pPr>
            <w:r>
              <w:rPr>
                <w:rFonts w:eastAsia="Arial" w:cs="Arial" w:ascii="Arial" w:hAnsi="Arial"/>
                <w:kern w:val="0"/>
                <w:sz w:val="24"/>
                <w:szCs w:val="24"/>
                <w:lang w:eastAsia="en-US" w:bidi="ar-SA"/>
              </w:rPr>
              <w:t>Котельная МБДОУ «Детский сад №1»- МБДОУ «Детский сад №3»</w:t>
            </w:r>
          </w:p>
        </w:tc>
        <w:tc>
          <w:tcPr>
            <w:tcW w:w="1936"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w:t>
            </w:r>
          </w:p>
        </w:tc>
        <w:tc>
          <w:tcPr>
            <w:tcW w:w="2145"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w:t>
            </w:r>
          </w:p>
        </w:tc>
        <w:tc>
          <w:tcPr>
            <w:tcW w:w="2082"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100</w:t>
            </w:r>
          </w:p>
        </w:tc>
      </w:tr>
      <w:tr>
        <w:trPr/>
        <w:tc>
          <w:tcPr>
            <w:tcW w:w="773" w:type="dxa"/>
            <w:tcBorders/>
          </w:tcPr>
          <w:p>
            <w:pPr>
              <w:pStyle w:val="BodyText"/>
              <w:widowControl w:val="false"/>
              <w:tabs>
                <w:tab w:val="clear" w:pos="720"/>
                <w:tab w:val="left" w:pos="618" w:leader="none"/>
              </w:tabs>
              <w:spacing w:before="0" w:after="0"/>
              <w:ind w:hanging="0" w:right="-45"/>
              <w:jc w:val="center"/>
              <w:rPr>
                <w:rFonts w:ascii="Arial" w:hAnsi="Arial" w:cs="Arial"/>
                <w:sz w:val="24"/>
                <w:szCs w:val="24"/>
              </w:rPr>
            </w:pPr>
            <w:r>
              <w:rPr>
                <w:rFonts w:eastAsia="Arial" w:cs="Arial" w:ascii="Arial" w:hAnsi="Arial"/>
                <w:kern w:val="0"/>
                <w:sz w:val="24"/>
                <w:szCs w:val="24"/>
                <w:lang w:eastAsia="en-US" w:bidi="ar-SA"/>
              </w:rPr>
              <w:t>9</w:t>
            </w:r>
          </w:p>
        </w:tc>
        <w:tc>
          <w:tcPr>
            <w:tcW w:w="2829" w:type="dxa"/>
            <w:tcBorders/>
          </w:tcPr>
          <w:p>
            <w:pPr>
              <w:pStyle w:val="BodyText"/>
              <w:widowControl w:val="false"/>
              <w:tabs>
                <w:tab w:val="clear" w:pos="720"/>
                <w:tab w:val="left" w:pos="-77" w:leader="none"/>
              </w:tabs>
              <w:spacing w:before="0" w:after="0"/>
              <w:ind w:hanging="0" w:left="-77" w:right="-86"/>
              <w:jc w:val="left"/>
              <w:rPr>
                <w:rFonts w:ascii="Arial" w:hAnsi="Arial" w:cs="Arial"/>
                <w:sz w:val="24"/>
                <w:szCs w:val="24"/>
              </w:rPr>
            </w:pPr>
            <w:r>
              <w:rPr>
                <w:rFonts w:eastAsia="Arial" w:cs="Arial" w:ascii="Arial" w:hAnsi="Arial"/>
                <w:kern w:val="0"/>
                <w:sz w:val="24"/>
                <w:szCs w:val="24"/>
                <w:lang w:eastAsia="en-US" w:bidi="ar-SA"/>
              </w:rPr>
              <w:t>Котельная МБДОУ «Детский сад №2»</w:t>
            </w:r>
          </w:p>
        </w:tc>
        <w:tc>
          <w:tcPr>
            <w:tcW w:w="1936"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w:t>
            </w:r>
          </w:p>
        </w:tc>
        <w:tc>
          <w:tcPr>
            <w:tcW w:w="2145"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w:t>
            </w:r>
          </w:p>
        </w:tc>
        <w:tc>
          <w:tcPr>
            <w:tcW w:w="2082"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100</w:t>
            </w:r>
          </w:p>
        </w:tc>
      </w:tr>
      <w:tr>
        <w:trPr/>
        <w:tc>
          <w:tcPr>
            <w:tcW w:w="773" w:type="dxa"/>
            <w:tcBorders/>
          </w:tcPr>
          <w:p>
            <w:pPr>
              <w:pStyle w:val="BodyText"/>
              <w:widowControl w:val="false"/>
              <w:tabs>
                <w:tab w:val="clear" w:pos="720"/>
                <w:tab w:val="left" w:pos="618" w:leader="none"/>
              </w:tabs>
              <w:spacing w:before="0" w:after="0"/>
              <w:ind w:hanging="0" w:right="-45"/>
              <w:jc w:val="center"/>
              <w:rPr>
                <w:rFonts w:ascii="Arial" w:hAnsi="Arial" w:cs="Arial"/>
                <w:sz w:val="24"/>
                <w:szCs w:val="24"/>
              </w:rPr>
            </w:pPr>
            <w:r>
              <w:rPr>
                <w:rFonts w:eastAsia="Arial" w:cs="Arial" w:ascii="Arial" w:hAnsi="Arial"/>
                <w:kern w:val="0"/>
                <w:sz w:val="24"/>
                <w:szCs w:val="24"/>
                <w:lang w:eastAsia="en-US" w:bidi="ar-SA"/>
              </w:rPr>
              <w:t>10</w:t>
            </w:r>
          </w:p>
        </w:tc>
        <w:tc>
          <w:tcPr>
            <w:tcW w:w="2829" w:type="dxa"/>
            <w:tcBorders/>
          </w:tcPr>
          <w:p>
            <w:pPr>
              <w:pStyle w:val="BodyText"/>
              <w:widowControl w:val="false"/>
              <w:tabs>
                <w:tab w:val="clear" w:pos="720"/>
                <w:tab w:val="left" w:pos="-77" w:leader="none"/>
              </w:tabs>
              <w:spacing w:before="0" w:after="0"/>
              <w:ind w:hanging="0" w:left="-77" w:right="-86"/>
              <w:jc w:val="left"/>
              <w:rPr>
                <w:rFonts w:ascii="Arial" w:hAnsi="Arial" w:cs="Arial"/>
                <w:sz w:val="24"/>
                <w:szCs w:val="24"/>
              </w:rPr>
            </w:pPr>
            <w:r>
              <w:rPr>
                <w:rFonts w:eastAsia="Arial" w:cs="Arial" w:ascii="Arial" w:hAnsi="Arial"/>
                <w:kern w:val="0"/>
                <w:sz w:val="24"/>
                <w:szCs w:val="24"/>
                <w:lang w:eastAsia="en-US" w:bidi="ar-SA"/>
              </w:rPr>
              <w:t>Котельная рынок пгт.Уруссу</w:t>
            </w:r>
          </w:p>
        </w:tc>
        <w:tc>
          <w:tcPr>
            <w:tcW w:w="1936"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w:t>
            </w:r>
          </w:p>
        </w:tc>
        <w:tc>
          <w:tcPr>
            <w:tcW w:w="2145"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w:t>
            </w:r>
          </w:p>
        </w:tc>
        <w:tc>
          <w:tcPr>
            <w:tcW w:w="2082"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100</w:t>
            </w:r>
          </w:p>
        </w:tc>
      </w:tr>
      <w:tr>
        <w:trPr/>
        <w:tc>
          <w:tcPr>
            <w:tcW w:w="773" w:type="dxa"/>
            <w:tcBorders/>
          </w:tcPr>
          <w:p>
            <w:pPr>
              <w:pStyle w:val="BodyText"/>
              <w:widowControl w:val="false"/>
              <w:tabs>
                <w:tab w:val="clear" w:pos="720"/>
                <w:tab w:val="left" w:pos="618" w:leader="none"/>
              </w:tabs>
              <w:spacing w:before="0" w:after="0"/>
              <w:ind w:hanging="0" w:right="-45"/>
              <w:jc w:val="center"/>
              <w:rPr>
                <w:rFonts w:ascii="Arial" w:hAnsi="Arial" w:cs="Arial"/>
                <w:sz w:val="24"/>
                <w:szCs w:val="24"/>
              </w:rPr>
            </w:pPr>
            <w:r>
              <w:rPr>
                <w:rFonts w:eastAsia="Arial" w:cs="Arial" w:ascii="Arial" w:hAnsi="Arial"/>
                <w:kern w:val="0"/>
                <w:sz w:val="24"/>
                <w:szCs w:val="24"/>
                <w:lang w:eastAsia="en-US" w:bidi="ar-SA"/>
              </w:rPr>
              <w:t>11</w:t>
            </w:r>
          </w:p>
        </w:tc>
        <w:tc>
          <w:tcPr>
            <w:tcW w:w="2829" w:type="dxa"/>
            <w:tcBorders/>
          </w:tcPr>
          <w:p>
            <w:pPr>
              <w:pStyle w:val="BodyText"/>
              <w:widowControl w:val="false"/>
              <w:tabs>
                <w:tab w:val="clear" w:pos="720"/>
                <w:tab w:val="left" w:pos="-77" w:leader="none"/>
              </w:tabs>
              <w:spacing w:before="0" w:after="0"/>
              <w:ind w:hanging="0" w:left="-77" w:right="-86"/>
              <w:jc w:val="left"/>
              <w:rPr>
                <w:rFonts w:ascii="Arial" w:hAnsi="Arial" w:cs="Arial"/>
                <w:sz w:val="24"/>
                <w:szCs w:val="24"/>
              </w:rPr>
            </w:pPr>
            <w:r>
              <w:rPr>
                <w:rFonts w:eastAsia="Arial" w:cs="Arial" w:ascii="Arial" w:hAnsi="Arial"/>
                <w:kern w:val="0"/>
                <w:sz w:val="24"/>
                <w:szCs w:val="24"/>
                <w:lang w:eastAsia="en-US" w:bidi="ar-SA"/>
              </w:rPr>
              <w:t>Котельная МБДОУ «Детский сад №4»</w:t>
            </w:r>
          </w:p>
        </w:tc>
        <w:tc>
          <w:tcPr>
            <w:tcW w:w="1936"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w:t>
            </w:r>
          </w:p>
        </w:tc>
        <w:tc>
          <w:tcPr>
            <w:tcW w:w="2145"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w:t>
            </w:r>
          </w:p>
        </w:tc>
        <w:tc>
          <w:tcPr>
            <w:tcW w:w="2082"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100</w:t>
            </w:r>
          </w:p>
        </w:tc>
      </w:tr>
      <w:tr>
        <w:trPr/>
        <w:tc>
          <w:tcPr>
            <w:tcW w:w="773" w:type="dxa"/>
            <w:tcBorders/>
          </w:tcPr>
          <w:p>
            <w:pPr>
              <w:pStyle w:val="BodyText"/>
              <w:widowControl w:val="false"/>
              <w:tabs>
                <w:tab w:val="clear" w:pos="720"/>
                <w:tab w:val="left" w:pos="618" w:leader="none"/>
              </w:tabs>
              <w:spacing w:before="0" w:after="0"/>
              <w:ind w:hanging="0" w:right="-45"/>
              <w:jc w:val="center"/>
              <w:rPr>
                <w:rFonts w:ascii="Arial" w:hAnsi="Arial" w:cs="Arial"/>
                <w:sz w:val="24"/>
                <w:szCs w:val="24"/>
              </w:rPr>
            </w:pPr>
            <w:r>
              <w:rPr>
                <w:rFonts w:eastAsia="Arial" w:cs="Arial" w:ascii="Arial" w:hAnsi="Arial"/>
                <w:kern w:val="0"/>
                <w:sz w:val="24"/>
                <w:szCs w:val="24"/>
                <w:lang w:eastAsia="en-US" w:bidi="ar-SA"/>
              </w:rPr>
              <w:t>12</w:t>
            </w:r>
          </w:p>
        </w:tc>
        <w:tc>
          <w:tcPr>
            <w:tcW w:w="2829" w:type="dxa"/>
            <w:tcBorders/>
          </w:tcPr>
          <w:p>
            <w:pPr>
              <w:pStyle w:val="BodyText"/>
              <w:widowControl w:val="false"/>
              <w:tabs>
                <w:tab w:val="clear" w:pos="720"/>
                <w:tab w:val="left" w:pos="-77" w:leader="none"/>
              </w:tabs>
              <w:spacing w:before="0" w:after="0"/>
              <w:ind w:hanging="0" w:left="-77" w:right="-86"/>
              <w:jc w:val="left"/>
              <w:rPr>
                <w:rFonts w:ascii="Arial" w:hAnsi="Arial" w:cs="Arial"/>
                <w:sz w:val="24"/>
                <w:szCs w:val="24"/>
              </w:rPr>
            </w:pPr>
            <w:r>
              <w:rPr>
                <w:rFonts w:eastAsia="Arial" w:cs="Arial" w:ascii="Arial" w:hAnsi="Arial"/>
                <w:kern w:val="0"/>
                <w:sz w:val="24"/>
                <w:szCs w:val="24"/>
                <w:lang w:eastAsia="en-US" w:bidi="ar-SA"/>
              </w:rPr>
              <w:t>Котельная МБДОУ «Детский сад №5»</w:t>
            </w:r>
          </w:p>
        </w:tc>
        <w:tc>
          <w:tcPr>
            <w:tcW w:w="1936"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w:t>
            </w:r>
          </w:p>
        </w:tc>
        <w:tc>
          <w:tcPr>
            <w:tcW w:w="2145"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w:t>
            </w:r>
          </w:p>
        </w:tc>
        <w:tc>
          <w:tcPr>
            <w:tcW w:w="2082"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100</w:t>
            </w:r>
          </w:p>
        </w:tc>
      </w:tr>
      <w:tr>
        <w:trPr/>
        <w:tc>
          <w:tcPr>
            <w:tcW w:w="773" w:type="dxa"/>
            <w:tcBorders/>
          </w:tcPr>
          <w:p>
            <w:pPr>
              <w:pStyle w:val="BodyText"/>
              <w:widowControl w:val="false"/>
              <w:tabs>
                <w:tab w:val="clear" w:pos="720"/>
                <w:tab w:val="left" w:pos="618" w:leader="none"/>
              </w:tabs>
              <w:spacing w:before="0" w:after="0"/>
              <w:ind w:hanging="0" w:right="-45"/>
              <w:jc w:val="center"/>
              <w:rPr>
                <w:rFonts w:ascii="Arial" w:hAnsi="Arial" w:cs="Arial"/>
                <w:sz w:val="24"/>
                <w:szCs w:val="24"/>
              </w:rPr>
            </w:pPr>
            <w:r>
              <w:rPr>
                <w:rFonts w:eastAsia="Arial" w:cs="Arial" w:ascii="Arial" w:hAnsi="Arial"/>
                <w:kern w:val="0"/>
                <w:sz w:val="24"/>
                <w:szCs w:val="24"/>
                <w:lang w:eastAsia="en-US" w:bidi="ar-SA"/>
              </w:rPr>
              <w:t>13</w:t>
            </w:r>
          </w:p>
        </w:tc>
        <w:tc>
          <w:tcPr>
            <w:tcW w:w="2829" w:type="dxa"/>
            <w:tcBorders/>
          </w:tcPr>
          <w:p>
            <w:pPr>
              <w:pStyle w:val="BodyText"/>
              <w:widowControl w:val="false"/>
              <w:tabs>
                <w:tab w:val="clear" w:pos="720"/>
                <w:tab w:val="left" w:pos="-77" w:leader="none"/>
              </w:tabs>
              <w:spacing w:before="0" w:after="0"/>
              <w:ind w:hanging="0" w:left="-77" w:right="-86"/>
              <w:jc w:val="left"/>
              <w:rPr>
                <w:rFonts w:ascii="Arial" w:hAnsi="Arial" w:cs="Arial"/>
                <w:sz w:val="24"/>
                <w:szCs w:val="24"/>
              </w:rPr>
            </w:pPr>
            <w:r>
              <w:rPr>
                <w:rFonts w:eastAsia="Arial" w:cs="Arial" w:ascii="Arial" w:hAnsi="Arial"/>
                <w:kern w:val="0"/>
                <w:sz w:val="24"/>
                <w:szCs w:val="24"/>
                <w:lang w:eastAsia="en-US" w:bidi="ar-SA"/>
              </w:rPr>
              <w:t>Котельная МБДОУ «Детский сад №6»</w:t>
            </w:r>
          </w:p>
        </w:tc>
        <w:tc>
          <w:tcPr>
            <w:tcW w:w="1936"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w:t>
            </w:r>
          </w:p>
        </w:tc>
        <w:tc>
          <w:tcPr>
            <w:tcW w:w="2145"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w:t>
            </w:r>
          </w:p>
        </w:tc>
        <w:tc>
          <w:tcPr>
            <w:tcW w:w="2082"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100</w:t>
            </w:r>
          </w:p>
        </w:tc>
      </w:tr>
      <w:tr>
        <w:trPr/>
        <w:tc>
          <w:tcPr>
            <w:tcW w:w="773" w:type="dxa"/>
            <w:tcBorders/>
          </w:tcPr>
          <w:p>
            <w:pPr>
              <w:pStyle w:val="BodyText"/>
              <w:widowControl w:val="false"/>
              <w:tabs>
                <w:tab w:val="clear" w:pos="720"/>
                <w:tab w:val="left" w:pos="618" w:leader="none"/>
              </w:tabs>
              <w:spacing w:before="0" w:after="0"/>
              <w:ind w:hanging="0" w:right="-45"/>
              <w:jc w:val="center"/>
              <w:rPr>
                <w:rFonts w:ascii="Arial" w:hAnsi="Arial" w:cs="Arial"/>
                <w:sz w:val="24"/>
                <w:szCs w:val="24"/>
              </w:rPr>
            </w:pPr>
            <w:r>
              <w:rPr>
                <w:rFonts w:eastAsia="Arial" w:cs="Arial" w:ascii="Arial" w:hAnsi="Arial"/>
                <w:kern w:val="0"/>
                <w:sz w:val="24"/>
                <w:szCs w:val="24"/>
                <w:lang w:eastAsia="en-US" w:bidi="ar-SA"/>
              </w:rPr>
              <w:t>14</w:t>
            </w:r>
          </w:p>
        </w:tc>
        <w:tc>
          <w:tcPr>
            <w:tcW w:w="2829" w:type="dxa"/>
            <w:tcBorders/>
          </w:tcPr>
          <w:p>
            <w:pPr>
              <w:pStyle w:val="BodyText"/>
              <w:widowControl w:val="false"/>
              <w:tabs>
                <w:tab w:val="clear" w:pos="720"/>
                <w:tab w:val="left" w:pos="-77" w:leader="none"/>
              </w:tabs>
              <w:spacing w:before="0" w:after="0"/>
              <w:ind w:hanging="0" w:left="-77" w:right="-86"/>
              <w:jc w:val="left"/>
              <w:rPr>
                <w:rFonts w:ascii="Arial" w:hAnsi="Arial" w:cs="Arial"/>
                <w:sz w:val="24"/>
                <w:szCs w:val="24"/>
              </w:rPr>
            </w:pPr>
            <w:r>
              <w:rPr>
                <w:rFonts w:eastAsia="Arial" w:cs="Arial" w:ascii="Arial" w:hAnsi="Arial"/>
                <w:kern w:val="0"/>
                <w:sz w:val="24"/>
                <w:szCs w:val="24"/>
                <w:lang w:eastAsia="en-US" w:bidi="ar-SA"/>
              </w:rPr>
              <w:t>Котельная МБДОУ «Детский сад №7»</w:t>
            </w:r>
          </w:p>
        </w:tc>
        <w:tc>
          <w:tcPr>
            <w:tcW w:w="1936"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w:t>
            </w:r>
          </w:p>
        </w:tc>
        <w:tc>
          <w:tcPr>
            <w:tcW w:w="2145"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w:t>
            </w:r>
          </w:p>
        </w:tc>
        <w:tc>
          <w:tcPr>
            <w:tcW w:w="2082"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100</w:t>
            </w:r>
          </w:p>
        </w:tc>
      </w:tr>
      <w:tr>
        <w:trPr/>
        <w:tc>
          <w:tcPr>
            <w:tcW w:w="773" w:type="dxa"/>
            <w:tcBorders/>
          </w:tcPr>
          <w:p>
            <w:pPr>
              <w:pStyle w:val="BodyText"/>
              <w:widowControl w:val="false"/>
              <w:tabs>
                <w:tab w:val="clear" w:pos="720"/>
                <w:tab w:val="left" w:pos="618" w:leader="none"/>
              </w:tabs>
              <w:spacing w:before="0" w:after="0"/>
              <w:ind w:hanging="0" w:right="-45"/>
              <w:jc w:val="center"/>
              <w:rPr>
                <w:rFonts w:ascii="Arial" w:hAnsi="Arial" w:cs="Arial"/>
                <w:sz w:val="24"/>
                <w:szCs w:val="24"/>
              </w:rPr>
            </w:pPr>
            <w:r>
              <w:rPr>
                <w:rFonts w:eastAsia="Arial" w:cs="Arial" w:ascii="Arial" w:hAnsi="Arial"/>
                <w:kern w:val="0"/>
                <w:sz w:val="24"/>
                <w:szCs w:val="24"/>
                <w:lang w:eastAsia="en-US" w:bidi="ar-SA"/>
              </w:rPr>
              <w:t>15</w:t>
            </w:r>
          </w:p>
        </w:tc>
        <w:tc>
          <w:tcPr>
            <w:tcW w:w="2829" w:type="dxa"/>
            <w:tcBorders/>
          </w:tcPr>
          <w:p>
            <w:pPr>
              <w:pStyle w:val="BodyText"/>
              <w:widowControl w:val="false"/>
              <w:tabs>
                <w:tab w:val="clear" w:pos="720"/>
                <w:tab w:val="left" w:pos="-77" w:leader="none"/>
              </w:tabs>
              <w:spacing w:before="0" w:after="0"/>
              <w:ind w:hanging="0" w:left="-77" w:right="-86"/>
              <w:jc w:val="left"/>
              <w:rPr>
                <w:rFonts w:ascii="Arial" w:hAnsi="Arial" w:cs="Arial"/>
                <w:sz w:val="24"/>
                <w:szCs w:val="24"/>
              </w:rPr>
            </w:pPr>
            <w:r>
              <w:rPr>
                <w:rFonts w:eastAsia="Arial" w:cs="Arial" w:ascii="Arial" w:hAnsi="Arial"/>
                <w:kern w:val="0"/>
                <w:sz w:val="24"/>
                <w:szCs w:val="24"/>
                <w:lang w:eastAsia="en-US" w:bidi="ar-SA"/>
              </w:rPr>
              <w:t>Котельная школы-интерната (ул.Пушкина, 56)</w:t>
            </w:r>
          </w:p>
        </w:tc>
        <w:tc>
          <w:tcPr>
            <w:tcW w:w="1936"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w:t>
            </w:r>
          </w:p>
        </w:tc>
        <w:tc>
          <w:tcPr>
            <w:tcW w:w="2145"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w:t>
            </w:r>
          </w:p>
        </w:tc>
        <w:tc>
          <w:tcPr>
            <w:tcW w:w="2082"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100</w:t>
            </w:r>
          </w:p>
        </w:tc>
      </w:tr>
      <w:tr>
        <w:trPr/>
        <w:tc>
          <w:tcPr>
            <w:tcW w:w="773" w:type="dxa"/>
            <w:tcBorders/>
          </w:tcPr>
          <w:p>
            <w:pPr>
              <w:pStyle w:val="BodyText"/>
              <w:widowControl w:val="false"/>
              <w:tabs>
                <w:tab w:val="clear" w:pos="720"/>
                <w:tab w:val="left" w:pos="618" w:leader="none"/>
              </w:tabs>
              <w:spacing w:before="0" w:after="0"/>
              <w:ind w:hanging="0" w:right="-45"/>
              <w:jc w:val="center"/>
              <w:rPr>
                <w:rFonts w:ascii="Arial" w:hAnsi="Arial" w:cs="Arial"/>
                <w:sz w:val="24"/>
                <w:szCs w:val="24"/>
              </w:rPr>
            </w:pPr>
            <w:r>
              <w:rPr>
                <w:rFonts w:eastAsia="Arial" w:cs="Arial" w:ascii="Arial" w:hAnsi="Arial"/>
                <w:kern w:val="0"/>
                <w:sz w:val="24"/>
                <w:szCs w:val="24"/>
                <w:lang w:eastAsia="en-US" w:bidi="ar-SA"/>
              </w:rPr>
              <w:t>16</w:t>
            </w:r>
          </w:p>
        </w:tc>
        <w:tc>
          <w:tcPr>
            <w:tcW w:w="2829" w:type="dxa"/>
            <w:tcBorders/>
          </w:tcPr>
          <w:p>
            <w:pPr>
              <w:pStyle w:val="BodyText"/>
              <w:widowControl w:val="false"/>
              <w:tabs>
                <w:tab w:val="clear" w:pos="720"/>
                <w:tab w:val="left" w:pos="-77" w:leader="none"/>
              </w:tabs>
              <w:spacing w:before="0" w:after="0"/>
              <w:ind w:hanging="0" w:left="-77" w:right="-86"/>
              <w:jc w:val="left"/>
              <w:rPr>
                <w:rFonts w:ascii="Arial" w:hAnsi="Arial" w:cs="Arial"/>
                <w:sz w:val="24"/>
                <w:szCs w:val="24"/>
              </w:rPr>
            </w:pPr>
            <w:r>
              <w:rPr>
                <w:rFonts w:eastAsia="Arial" w:cs="Arial" w:ascii="Arial" w:hAnsi="Arial"/>
                <w:kern w:val="0"/>
                <w:sz w:val="24"/>
                <w:szCs w:val="24"/>
                <w:lang w:eastAsia="en-US" w:bidi="ar-SA"/>
              </w:rPr>
              <w:t>Котельная школы-интерната (ул.Уруссинская, 74)</w:t>
            </w:r>
          </w:p>
        </w:tc>
        <w:tc>
          <w:tcPr>
            <w:tcW w:w="1936"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w:t>
            </w:r>
          </w:p>
        </w:tc>
        <w:tc>
          <w:tcPr>
            <w:tcW w:w="2145"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w:t>
            </w:r>
          </w:p>
        </w:tc>
        <w:tc>
          <w:tcPr>
            <w:tcW w:w="2082"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100</w:t>
            </w:r>
          </w:p>
        </w:tc>
      </w:tr>
      <w:tr>
        <w:trPr/>
        <w:tc>
          <w:tcPr>
            <w:tcW w:w="773" w:type="dxa"/>
            <w:tcBorders/>
          </w:tcPr>
          <w:p>
            <w:pPr>
              <w:pStyle w:val="BodyText"/>
              <w:widowControl w:val="false"/>
              <w:tabs>
                <w:tab w:val="clear" w:pos="720"/>
                <w:tab w:val="left" w:pos="618" w:leader="none"/>
              </w:tabs>
              <w:spacing w:before="0" w:after="0"/>
              <w:ind w:hanging="0" w:right="-45"/>
              <w:jc w:val="center"/>
              <w:rPr>
                <w:rFonts w:ascii="Arial" w:hAnsi="Arial" w:cs="Arial"/>
                <w:sz w:val="24"/>
                <w:szCs w:val="24"/>
              </w:rPr>
            </w:pPr>
            <w:r>
              <w:rPr>
                <w:rFonts w:eastAsia="Arial" w:cs="Arial" w:ascii="Arial" w:hAnsi="Arial"/>
                <w:kern w:val="0"/>
                <w:sz w:val="24"/>
                <w:szCs w:val="24"/>
                <w:lang w:eastAsia="en-US" w:bidi="ar-SA"/>
              </w:rPr>
              <w:t>17</w:t>
            </w:r>
          </w:p>
        </w:tc>
        <w:tc>
          <w:tcPr>
            <w:tcW w:w="2829" w:type="dxa"/>
            <w:tcBorders/>
          </w:tcPr>
          <w:p>
            <w:pPr>
              <w:pStyle w:val="BodyText"/>
              <w:widowControl w:val="false"/>
              <w:tabs>
                <w:tab w:val="clear" w:pos="720"/>
                <w:tab w:val="left" w:pos="-77" w:leader="none"/>
              </w:tabs>
              <w:spacing w:before="0" w:after="0"/>
              <w:ind w:hanging="0" w:left="-77" w:right="-86"/>
              <w:jc w:val="left"/>
              <w:rPr>
                <w:rFonts w:ascii="Arial" w:hAnsi="Arial" w:cs="Arial"/>
                <w:sz w:val="24"/>
                <w:szCs w:val="24"/>
              </w:rPr>
            </w:pPr>
            <w:r>
              <w:rPr>
                <w:rFonts w:eastAsia="Arial" w:cs="Arial" w:ascii="Arial" w:hAnsi="Arial"/>
                <w:kern w:val="0"/>
                <w:sz w:val="24"/>
                <w:szCs w:val="24"/>
                <w:lang w:eastAsia="en-US" w:bidi="ar-SA"/>
              </w:rPr>
              <w:t>Котельная РДК</w:t>
            </w:r>
          </w:p>
        </w:tc>
        <w:tc>
          <w:tcPr>
            <w:tcW w:w="1936"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w:t>
            </w:r>
          </w:p>
        </w:tc>
        <w:tc>
          <w:tcPr>
            <w:tcW w:w="2145"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w:t>
            </w:r>
          </w:p>
        </w:tc>
        <w:tc>
          <w:tcPr>
            <w:tcW w:w="2082"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100</w:t>
            </w:r>
          </w:p>
        </w:tc>
      </w:tr>
      <w:tr>
        <w:trPr/>
        <w:tc>
          <w:tcPr>
            <w:tcW w:w="773" w:type="dxa"/>
            <w:tcBorders/>
          </w:tcPr>
          <w:p>
            <w:pPr>
              <w:pStyle w:val="BodyText"/>
              <w:widowControl w:val="false"/>
              <w:tabs>
                <w:tab w:val="clear" w:pos="720"/>
                <w:tab w:val="left" w:pos="618" w:leader="none"/>
              </w:tabs>
              <w:spacing w:before="0" w:after="0"/>
              <w:ind w:hanging="0" w:right="-45"/>
              <w:jc w:val="center"/>
              <w:rPr>
                <w:rFonts w:ascii="Arial" w:hAnsi="Arial" w:cs="Arial"/>
                <w:sz w:val="24"/>
                <w:szCs w:val="24"/>
              </w:rPr>
            </w:pPr>
            <w:r>
              <w:rPr>
                <w:rFonts w:eastAsia="Arial" w:cs="Arial" w:ascii="Arial" w:hAnsi="Arial"/>
                <w:kern w:val="0"/>
                <w:sz w:val="24"/>
                <w:szCs w:val="24"/>
                <w:lang w:eastAsia="en-US" w:bidi="ar-SA"/>
              </w:rPr>
              <w:t>18</w:t>
            </w:r>
          </w:p>
        </w:tc>
        <w:tc>
          <w:tcPr>
            <w:tcW w:w="2829" w:type="dxa"/>
            <w:tcBorders/>
          </w:tcPr>
          <w:p>
            <w:pPr>
              <w:pStyle w:val="BodyText"/>
              <w:widowControl w:val="false"/>
              <w:tabs>
                <w:tab w:val="clear" w:pos="720"/>
                <w:tab w:val="left" w:pos="-77" w:leader="none"/>
              </w:tabs>
              <w:spacing w:before="0" w:after="0"/>
              <w:ind w:hanging="0" w:left="-77" w:right="-86"/>
              <w:jc w:val="left"/>
              <w:rPr>
                <w:rFonts w:ascii="Arial" w:hAnsi="Arial" w:cs="Arial"/>
                <w:sz w:val="24"/>
                <w:szCs w:val="24"/>
              </w:rPr>
            </w:pPr>
            <w:r>
              <w:rPr>
                <w:rFonts w:eastAsia="Arial" w:cs="Arial" w:ascii="Arial" w:hAnsi="Arial"/>
                <w:kern w:val="0"/>
                <w:sz w:val="24"/>
                <w:szCs w:val="24"/>
                <w:lang w:eastAsia="en-US" w:bidi="ar-SA"/>
              </w:rPr>
              <w:t>Котельная Исполкома Ютазинского муниципального района</w:t>
            </w:r>
          </w:p>
        </w:tc>
        <w:tc>
          <w:tcPr>
            <w:tcW w:w="1936"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w:t>
            </w:r>
          </w:p>
        </w:tc>
        <w:tc>
          <w:tcPr>
            <w:tcW w:w="2145"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w:t>
            </w:r>
          </w:p>
        </w:tc>
        <w:tc>
          <w:tcPr>
            <w:tcW w:w="2082"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100</w:t>
            </w:r>
          </w:p>
        </w:tc>
      </w:tr>
      <w:tr>
        <w:trPr/>
        <w:tc>
          <w:tcPr>
            <w:tcW w:w="773" w:type="dxa"/>
            <w:tcBorders/>
          </w:tcPr>
          <w:p>
            <w:pPr>
              <w:pStyle w:val="BodyText"/>
              <w:widowControl w:val="false"/>
              <w:tabs>
                <w:tab w:val="clear" w:pos="720"/>
                <w:tab w:val="left" w:pos="618" w:leader="none"/>
              </w:tabs>
              <w:spacing w:before="0" w:after="0"/>
              <w:ind w:hanging="0" w:right="-45"/>
              <w:jc w:val="center"/>
              <w:rPr>
                <w:rFonts w:ascii="Arial" w:hAnsi="Arial" w:cs="Arial"/>
                <w:sz w:val="24"/>
                <w:szCs w:val="24"/>
              </w:rPr>
            </w:pPr>
            <w:r>
              <w:rPr>
                <w:rFonts w:eastAsia="Arial" w:cs="Arial" w:ascii="Arial" w:hAnsi="Arial"/>
                <w:kern w:val="0"/>
                <w:sz w:val="24"/>
                <w:szCs w:val="24"/>
                <w:lang w:eastAsia="en-US" w:bidi="ar-SA"/>
              </w:rPr>
              <w:t>19</w:t>
            </w:r>
          </w:p>
        </w:tc>
        <w:tc>
          <w:tcPr>
            <w:tcW w:w="2829" w:type="dxa"/>
            <w:tcBorders/>
          </w:tcPr>
          <w:p>
            <w:pPr>
              <w:pStyle w:val="BodyText"/>
              <w:widowControl w:val="false"/>
              <w:tabs>
                <w:tab w:val="clear" w:pos="720"/>
                <w:tab w:val="left" w:pos="-77" w:leader="none"/>
              </w:tabs>
              <w:spacing w:before="0" w:after="0"/>
              <w:ind w:hanging="0" w:left="-77" w:right="-86"/>
              <w:jc w:val="left"/>
              <w:rPr>
                <w:rFonts w:ascii="Arial" w:hAnsi="Arial" w:cs="Arial"/>
                <w:sz w:val="24"/>
                <w:szCs w:val="24"/>
              </w:rPr>
            </w:pPr>
            <w:r>
              <w:rPr>
                <w:rFonts w:eastAsia="Arial" w:cs="Arial" w:ascii="Arial" w:hAnsi="Arial"/>
                <w:kern w:val="0"/>
                <w:sz w:val="24"/>
                <w:szCs w:val="24"/>
                <w:lang w:eastAsia="en-US" w:bidi="ar-SA"/>
              </w:rPr>
              <w:t>Котельная ФГКУ «11 отряд» ФПС по РТ</w:t>
            </w:r>
          </w:p>
        </w:tc>
        <w:tc>
          <w:tcPr>
            <w:tcW w:w="1936"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w:t>
            </w:r>
          </w:p>
        </w:tc>
        <w:tc>
          <w:tcPr>
            <w:tcW w:w="2145"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w:t>
            </w:r>
          </w:p>
        </w:tc>
        <w:tc>
          <w:tcPr>
            <w:tcW w:w="2082"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100</w:t>
            </w:r>
          </w:p>
        </w:tc>
      </w:tr>
      <w:tr>
        <w:trPr/>
        <w:tc>
          <w:tcPr>
            <w:tcW w:w="773" w:type="dxa"/>
            <w:tcBorders/>
          </w:tcPr>
          <w:p>
            <w:pPr>
              <w:pStyle w:val="BodyText"/>
              <w:widowControl w:val="false"/>
              <w:tabs>
                <w:tab w:val="clear" w:pos="720"/>
                <w:tab w:val="left" w:pos="618" w:leader="none"/>
              </w:tabs>
              <w:spacing w:before="0" w:after="0"/>
              <w:ind w:hanging="0" w:right="-45"/>
              <w:jc w:val="center"/>
              <w:rPr>
                <w:rFonts w:ascii="Arial" w:hAnsi="Arial" w:cs="Arial"/>
                <w:sz w:val="24"/>
                <w:szCs w:val="24"/>
              </w:rPr>
            </w:pPr>
            <w:r>
              <w:rPr>
                <w:rFonts w:eastAsia="Arial" w:cs="Arial" w:ascii="Arial" w:hAnsi="Arial"/>
                <w:kern w:val="0"/>
                <w:sz w:val="24"/>
                <w:szCs w:val="24"/>
                <w:lang w:eastAsia="en-US" w:bidi="ar-SA"/>
              </w:rPr>
              <w:t>20</w:t>
            </w:r>
          </w:p>
        </w:tc>
        <w:tc>
          <w:tcPr>
            <w:tcW w:w="2829" w:type="dxa"/>
            <w:tcBorders/>
          </w:tcPr>
          <w:p>
            <w:pPr>
              <w:pStyle w:val="BodyText"/>
              <w:widowControl w:val="false"/>
              <w:tabs>
                <w:tab w:val="clear" w:pos="720"/>
                <w:tab w:val="left" w:pos="-77" w:leader="none"/>
              </w:tabs>
              <w:spacing w:before="0" w:after="0"/>
              <w:ind w:hanging="0" w:left="-77" w:right="-86"/>
              <w:jc w:val="left"/>
              <w:rPr>
                <w:rFonts w:ascii="Arial" w:hAnsi="Arial" w:cs="Arial"/>
                <w:sz w:val="24"/>
                <w:szCs w:val="24"/>
              </w:rPr>
            </w:pPr>
            <w:r>
              <w:rPr>
                <w:rFonts w:eastAsia="Arial" w:cs="Arial" w:ascii="Arial" w:hAnsi="Arial"/>
                <w:kern w:val="0"/>
                <w:sz w:val="24"/>
                <w:szCs w:val="24"/>
                <w:lang w:eastAsia="en-US" w:bidi="ar-SA"/>
              </w:rPr>
              <w:t>Котельная гимназия</w:t>
            </w:r>
          </w:p>
        </w:tc>
        <w:tc>
          <w:tcPr>
            <w:tcW w:w="1936"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w:t>
            </w:r>
          </w:p>
        </w:tc>
        <w:tc>
          <w:tcPr>
            <w:tcW w:w="2145"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w:t>
            </w:r>
          </w:p>
        </w:tc>
        <w:tc>
          <w:tcPr>
            <w:tcW w:w="2082"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100</w:t>
            </w:r>
          </w:p>
        </w:tc>
      </w:tr>
      <w:tr>
        <w:trPr/>
        <w:tc>
          <w:tcPr>
            <w:tcW w:w="773" w:type="dxa"/>
            <w:tcBorders/>
          </w:tcPr>
          <w:p>
            <w:pPr>
              <w:pStyle w:val="BodyText"/>
              <w:widowControl w:val="false"/>
              <w:tabs>
                <w:tab w:val="clear" w:pos="720"/>
                <w:tab w:val="left" w:pos="618" w:leader="none"/>
              </w:tabs>
              <w:spacing w:before="0" w:after="0"/>
              <w:ind w:hanging="0" w:right="-45"/>
              <w:jc w:val="center"/>
              <w:rPr>
                <w:rFonts w:ascii="Arial" w:hAnsi="Arial" w:cs="Arial"/>
                <w:sz w:val="24"/>
                <w:szCs w:val="24"/>
              </w:rPr>
            </w:pPr>
            <w:r>
              <w:rPr>
                <w:rFonts w:eastAsia="Arial" w:cs="Arial" w:ascii="Arial" w:hAnsi="Arial"/>
                <w:kern w:val="0"/>
                <w:sz w:val="24"/>
                <w:szCs w:val="24"/>
                <w:lang w:eastAsia="en-US" w:bidi="ar-SA"/>
              </w:rPr>
              <w:t>21</w:t>
            </w:r>
          </w:p>
        </w:tc>
        <w:tc>
          <w:tcPr>
            <w:tcW w:w="2829" w:type="dxa"/>
            <w:tcBorders/>
          </w:tcPr>
          <w:p>
            <w:pPr>
              <w:pStyle w:val="BodyText"/>
              <w:widowControl w:val="false"/>
              <w:tabs>
                <w:tab w:val="clear" w:pos="720"/>
                <w:tab w:val="left" w:pos="-77" w:leader="none"/>
              </w:tabs>
              <w:spacing w:before="0" w:after="0"/>
              <w:ind w:hanging="0" w:left="-77" w:right="-86"/>
              <w:jc w:val="left"/>
              <w:rPr>
                <w:rFonts w:ascii="Arial" w:hAnsi="Arial" w:cs="Arial"/>
                <w:sz w:val="24"/>
                <w:szCs w:val="24"/>
              </w:rPr>
            </w:pPr>
            <w:r>
              <w:rPr>
                <w:rFonts w:eastAsia="Arial" w:cs="Arial" w:ascii="Arial" w:hAnsi="Arial"/>
                <w:kern w:val="0"/>
                <w:sz w:val="24"/>
                <w:szCs w:val="24"/>
                <w:lang w:eastAsia="en-US" w:bidi="ar-SA"/>
              </w:rPr>
              <w:t>Котельная Теплосервис</w:t>
            </w:r>
          </w:p>
        </w:tc>
        <w:tc>
          <w:tcPr>
            <w:tcW w:w="1936"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w:t>
            </w:r>
          </w:p>
        </w:tc>
        <w:tc>
          <w:tcPr>
            <w:tcW w:w="2145"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w:t>
            </w:r>
          </w:p>
        </w:tc>
        <w:tc>
          <w:tcPr>
            <w:tcW w:w="2082" w:type="dxa"/>
            <w:tcBorders/>
          </w:tcPr>
          <w:p>
            <w:pPr>
              <w:pStyle w:val="BodyText"/>
              <w:widowControl w:val="false"/>
              <w:tabs>
                <w:tab w:val="clear" w:pos="720"/>
                <w:tab w:val="left" w:pos="618" w:leader="none"/>
              </w:tabs>
              <w:spacing w:before="0" w:after="0"/>
              <w:ind w:firstLine="709" w:right="130"/>
              <w:rPr>
                <w:rFonts w:ascii="Arial" w:hAnsi="Arial" w:cs="Arial"/>
                <w:sz w:val="24"/>
                <w:szCs w:val="24"/>
              </w:rPr>
            </w:pPr>
            <w:r>
              <w:rPr>
                <w:rFonts w:eastAsia="Arial" w:cs="Arial" w:ascii="Arial" w:hAnsi="Arial"/>
                <w:kern w:val="0"/>
                <w:sz w:val="24"/>
                <w:szCs w:val="24"/>
                <w:lang w:eastAsia="en-US" w:bidi="ar-SA"/>
              </w:rPr>
              <w:t>100</w:t>
            </w:r>
          </w:p>
        </w:tc>
      </w:tr>
    </w:tbl>
    <w:p>
      <w:pPr>
        <w:pStyle w:val="BodyText"/>
        <w:tabs>
          <w:tab w:val="clear" w:pos="720"/>
          <w:tab w:val="left" w:pos="618" w:leader="none"/>
        </w:tabs>
        <w:rPr>
          <w:rFonts w:ascii="Arial" w:hAnsi="Arial" w:cs="Arial"/>
          <w:sz w:val="24"/>
          <w:szCs w:val="24"/>
        </w:rPr>
      </w:pPr>
      <w:r>
        <w:rPr>
          <w:rFonts w:cs="Arial" w:ascii="Arial" w:hAnsi="Arial"/>
          <w:sz w:val="24"/>
          <w:szCs w:val="24"/>
        </w:rPr>
      </w:r>
      <w:bookmarkStart w:id="1002" w:name="_Hlk210848387"/>
      <w:bookmarkStart w:id="1003" w:name="_bookmark129"/>
      <w:bookmarkStart w:id="1004" w:name="_bookmark128"/>
      <w:bookmarkStart w:id="1005" w:name="_Hlk210848387"/>
      <w:bookmarkStart w:id="1006" w:name="_bookmark129"/>
      <w:bookmarkStart w:id="1007" w:name="_bookmark128"/>
      <w:bookmarkEnd w:id="1005"/>
      <w:bookmarkEnd w:id="1006"/>
      <w:bookmarkEnd w:id="1007"/>
    </w:p>
    <w:p>
      <w:pPr>
        <w:pStyle w:val="Heading1"/>
        <w:numPr>
          <w:ilvl w:val="2"/>
          <w:numId w:val="10"/>
        </w:numPr>
        <w:tabs>
          <w:tab w:val="clear" w:pos="720"/>
          <w:tab w:val="left" w:pos="618" w:leader="none"/>
          <w:tab w:val="left" w:pos="1792" w:leader="none"/>
        </w:tabs>
        <w:spacing w:before="1" w:after="0"/>
        <w:ind w:firstLine="684" w:left="0" w:right="78"/>
        <w:jc w:val="both"/>
        <w:rPr>
          <w:rFonts w:ascii="Arial" w:hAnsi="Arial" w:cs="Arial"/>
          <w:sz w:val="24"/>
          <w:szCs w:val="24"/>
        </w:rPr>
      </w:pPr>
      <w:bookmarkStart w:id="1008" w:name="_Toc211264178"/>
      <w:bookmarkStart w:id="1009" w:name="_Toc211237173"/>
      <w:r>
        <w:rPr>
          <w:rFonts w:eastAsia="Arial" w:cs="Arial" w:ascii="Arial" w:hAnsi="Arial"/>
          <w:sz w:val="24"/>
          <w:szCs w:val="24"/>
        </w:rPr>
        <w:t>Анализ работы диспетчерских служб теплоснабжающих (теплосетевых) организаций и используемых средств автоматизации, телемеханизации и связи</w:t>
      </w:r>
      <w:bookmarkEnd w:id="1008"/>
      <w:bookmarkEnd w:id="1009"/>
    </w:p>
    <w:p>
      <w:pPr>
        <w:pStyle w:val="BodyText"/>
        <w:ind w:firstLine="684" w:right="78"/>
        <w:rPr>
          <w:rFonts w:ascii="Arial" w:hAnsi="Arial" w:cs="Arial"/>
          <w:sz w:val="24"/>
          <w:szCs w:val="24"/>
        </w:rPr>
      </w:pPr>
      <w:r>
        <w:rPr>
          <w:rFonts w:eastAsia="Arial" w:cs="Arial" w:ascii="Arial" w:hAnsi="Arial"/>
          <w:sz w:val="24"/>
          <w:szCs w:val="24"/>
        </w:rPr>
        <w:t xml:space="preserve">Все котельные, действующие на территории пгт.Уруссу полностью автоматизированы в 2017 г. и работают в единой системе диспетчеризации, данные с которых поступают в диспетчерский пункт на автоматизированное рабочее место (АРМ) диспетчера. Применение современного оборудования и средств автоматизации позволило организовать диспетчерский контроль и мониторинг всех котельных с применением современных технологий АСУТП на базе микропроцессорной техники, систем визуализации технологических процессов, автоматизированного формирования техникоэкономических показателей работы предприятия. Вся информация из котельных с помощью скоростных средств связи, работающих по ADSL-технологиям, передается на центральный диспетчерский пульт, где диспетчер контролирует работу котельных с помощью организованного автоматизированного рабочего места (АРМ) и может в режиме реального времени наблюдать за параметрами работы котельной оценивать ситуацию, принимать решения. АРМ организован на базе персонального компьютера работающего, на экране монитора с помощью специализированного программного обеспечения WIN CC и визуализации технологического процесса - SCADAсистемы, можно наблюдать параметры работы всех котельных в режиме реального времени. Во всех котельных установлены общекотельные контроллеры SIEMENS SIMATIC S-7 300, которые передают все параметры работы котельной (Давления теплосети, внутреннего котлового контура, ХВС, температуры теплосети, внутреннего котлового контура. Также выводятся все аварийные сигналы по превышению либо понижению давления теплоносителя, газоснабжения, водоснабжения как во внутреннем контуре так и во внешнем контуре). Система диспетчеризации также передают на АРМ текущие объемы циркуляции системы теплосети, подпитку теплосети, которая позволяет определить наличие утечек в системах ТС. </w:t>
      </w:r>
    </w:p>
    <w:p>
      <w:pPr>
        <w:pStyle w:val="BodyText"/>
        <w:ind w:firstLine="684" w:right="78"/>
        <w:rPr>
          <w:rFonts w:ascii="Arial" w:hAnsi="Arial" w:cs="Arial"/>
          <w:sz w:val="24"/>
          <w:szCs w:val="24"/>
        </w:rPr>
      </w:pPr>
      <w:r>
        <w:rPr>
          <w:rFonts w:eastAsia="Arial" w:cs="Arial" w:ascii="Arial" w:hAnsi="Arial"/>
          <w:sz w:val="24"/>
          <w:szCs w:val="24"/>
        </w:rPr>
        <w:t>Немаловажным фактором безопасной эксплуатации котельных является диспетчеризация, такие сигналы как загазованность котельных либо пожар, несанкционированное проникновение также выводятся на АРМ диспетчера. Система диспетчеризации формирует графики работ котлов, температурного режима ТС, давления ТС за период времени (1ч, 24ч, 7 дней), которая позволяет анализировать данные и вносить корректировки в работу котлов и общекотельного оборудования. На тепловых сетях случаи аварий фиксируются потребителями. Средства автоматизации, телемеханизации и связи на сетях отсутствуют.</w:t>
      </w:r>
    </w:p>
    <w:p>
      <w:pPr>
        <w:pStyle w:val="Normal"/>
        <w:tabs>
          <w:tab w:val="clear" w:pos="720"/>
          <w:tab w:val="left" w:pos="618" w:leader="none"/>
        </w:tabs>
        <w:spacing w:lineRule="auto" w:line="276"/>
        <w:ind w:firstLine="684" w:right="78"/>
        <w:jc w:val="both"/>
        <w:rPr>
          <w:rFonts w:ascii="Arial" w:hAnsi="Arial" w:cs="Arial"/>
          <w:sz w:val="24"/>
          <w:szCs w:val="24"/>
        </w:rPr>
      </w:pPr>
      <w:r>
        <w:rPr>
          <w:rFonts w:cs="Arial" w:ascii="Arial" w:hAnsi="Arial"/>
          <w:sz w:val="24"/>
          <w:szCs w:val="24"/>
        </w:rPr>
      </w:r>
    </w:p>
    <w:p>
      <w:pPr>
        <w:pStyle w:val="Heading1"/>
        <w:numPr>
          <w:ilvl w:val="2"/>
          <w:numId w:val="10"/>
        </w:numPr>
        <w:tabs>
          <w:tab w:val="clear" w:pos="720"/>
          <w:tab w:val="left" w:pos="618" w:leader="none"/>
          <w:tab w:val="left" w:pos="1562" w:leader="none"/>
        </w:tabs>
        <w:spacing w:before="1" w:after="0"/>
        <w:ind w:firstLine="684" w:left="0" w:right="78"/>
        <w:jc w:val="both"/>
        <w:rPr>
          <w:rFonts w:ascii="Arial" w:hAnsi="Arial" w:cs="Arial"/>
          <w:sz w:val="24"/>
          <w:szCs w:val="24"/>
        </w:rPr>
      </w:pPr>
      <w:bookmarkStart w:id="1010" w:name="_Toc211264179"/>
      <w:bookmarkStart w:id="1011" w:name="_Toc211237174"/>
      <w:bookmarkStart w:id="1012" w:name="_Toc210911851"/>
      <w:bookmarkStart w:id="1013" w:name="_Toc210908271"/>
      <w:bookmarkStart w:id="1014" w:name="_bookmark130"/>
      <w:bookmarkEnd w:id="1014"/>
      <w:r>
        <w:rPr>
          <w:rFonts w:eastAsia="Arial" w:cs="Arial" w:ascii="Arial" w:hAnsi="Arial"/>
          <w:sz w:val="24"/>
          <w:szCs w:val="24"/>
        </w:rPr>
        <w:t>Уровень</w:t>
      </w:r>
      <w:r>
        <w:rPr>
          <w:rFonts w:eastAsia="Arial" w:cs="Arial" w:ascii="Arial" w:hAnsi="Arial"/>
          <w:spacing w:val="80"/>
          <w:sz w:val="24"/>
          <w:szCs w:val="24"/>
        </w:rPr>
        <w:t xml:space="preserve"> </w:t>
      </w:r>
      <w:r>
        <w:rPr>
          <w:rFonts w:eastAsia="Arial" w:cs="Arial" w:ascii="Arial" w:hAnsi="Arial"/>
          <w:sz w:val="24"/>
          <w:szCs w:val="24"/>
        </w:rPr>
        <w:t>автоматизации</w:t>
      </w:r>
      <w:r>
        <w:rPr>
          <w:rFonts w:eastAsia="Arial" w:cs="Arial" w:ascii="Arial" w:hAnsi="Arial"/>
          <w:spacing w:val="80"/>
          <w:sz w:val="24"/>
          <w:szCs w:val="24"/>
        </w:rPr>
        <w:t xml:space="preserve"> </w:t>
      </w:r>
      <w:r>
        <w:rPr>
          <w:rFonts w:eastAsia="Arial" w:cs="Arial" w:ascii="Arial" w:hAnsi="Arial"/>
          <w:sz w:val="24"/>
          <w:szCs w:val="24"/>
        </w:rPr>
        <w:t>и</w:t>
      </w:r>
      <w:r>
        <w:rPr>
          <w:rFonts w:eastAsia="Arial" w:cs="Arial" w:ascii="Arial" w:hAnsi="Arial"/>
          <w:spacing w:val="80"/>
          <w:sz w:val="24"/>
          <w:szCs w:val="24"/>
        </w:rPr>
        <w:t xml:space="preserve"> </w:t>
      </w:r>
      <w:r>
        <w:rPr>
          <w:rFonts w:eastAsia="Arial" w:cs="Arial" w:ascii="Arial" w:hAnsi="Arial"/>
          <w:sz w:val="24"/>
          <w:szCs w:val="24"/>
        </w:rPr>
        <w:t>обслуживания</w:t>
      </w:r>
      <w:r>
        <w:rPr>
          <w:rFonts w:eastAsia="Arial" w:cs="Arial" w:ascii="Arial" w:hAnsi="Arial"/>
          <w:spacing w:val="40"/>
          <w:sz w:val="24"/>
          <w:szCs w:val="24"/>
        </w:rPr>
        <w:t xml:space="preserve"> </w:t>
      </w:r>
      <w:r>
        <w:rPr>
          <w:rFonts w:eastAsia="Arial" w:cs="Arial" w:ascii="Arial" w:hAnsi="Arial"/>
          <w:sz w:val="24"/>
          <w:szCs w:val="24"/>
        </w:rPr>
        <w:t>центральных</w:t>
      </w:r>
      <w:r>
        <w:rPr>
          <w:rFonts w:eastAsia="Arial" w:cs="Arial" w:ascii="Arial" w:hAnsi="Arial"/>
          <w:spacing w:val="80"/>
          <w:sz w:val="24"/>
          <w:szCs w:val="24"/>
        </w:rPr>
        <w:t xml:space="preserve"> </w:t>
      </w:r>
      <w:r>
        <w:rPr>
          <w:rFonts w:eastAsia="Arial" w:cs="Arial" w:ascii="Arial" w:hAnsi="Arial"/>
          <w:sz w:val="24"/>
          <w:szCs w:val="24"/>
        </w:rPr>
        <w:t>тепловых пунктов, насосных станций</w:t>
      </w:r>
      <w:bookmarkEnd w:id="1010"/>
      <w:bookmarkEnd w:id="1011"/>
      <w:bookmarkEnd w:id="1012"/>
      <w:bookmarkEnd w:id="1013"/>
    </w:p>
    <w:p>
      <w:pPr>
        <w:pStyle w:val="BodyText"/>
        <w:tabs>
          <w:tab w:val="clear" w:pos="720"/>
          <w:tab w:val="left" w:pos="618" w:leader="none"/>
        </w:tabs>
        <w:ind w:firstLine="684" w:right="78"/>
        <w:rPr>
          <w:rFonts w:ascii="Arial" w:hAnsi="Arial" w:cs="Arial"/>
          <w:sz w:val="24"/>
          <w:szCs w:val="24"/>
        </w:rPr>
      </w:pPr>
      <w:r>
        <w:rPr>
          <w:rFonts w:cs="Arial" w:ascii="Arial" w:hAnsi="Arial"/>
          <w:sz w:val="24"/>
          <w:szCs w:val="24"/>
        </w:rPr>
      </w:r>
    </w:p>
    <w:p>
      <w:pPr>
        <w:pStyle w:val="BodyText"/>
        <w:ind w:firstLine="684" w:right="78"/>
        <w:rPr>
          <w:rFonts w:ascii="Arial" w:hAnsi="Arial" w:cs="Arial"/>
          <w:sz w:val="24"/>
          <w:szCs w:val="24"/>
        </w:rPr>
      </w:pPr>
      <w:r>
        <w:rPr>
          <w:rFonts w:eastAsia="Arial" w:cs="Arial" w:ascii="Arial" w:hAnsi="Arial"/>
          <w:sz w:val="24"/>
          <w:szCs w:val="24"/>
        </w:rPr>
        <w:t>Центральные тепловые пункты и насосные станции в пгт.Уруссу отсутствуют.</w:t>
      </w:r>
    </w:p>
    <w:p>
      <w:pPr>
        <w:pStyle w:val="Heading1"/>
        <w:numPr>
          <w:ilvl w:val="2"/>
          <w:numId w:val="10"/>
        </w:numPr>
        <w:tabs>
          <w:tab w:val="clear" w:pos="720"/>
          <w:tab w:val="left" w:pos="618" w:leader="none"/>
          <w:tab w:val="left" w:pos="1598" w:leader="none"/>
          <w:tab w:val="left" w:pos="3256" w:leader="none"/>
          <w:tab w:val="left" w:pos="4475" w:leader="none"/>
          <w:tab w:val="left" w:pos="6950" w:leader="none"/>
          <w:tab w:val="left" w:pos="7774" w:leader="none"/>
        </w:tabs>
        <w:spacing w:before="193" w:after="0"/>
        <w:ind w:firstLine="684" w:left="0" w:right="78"/>
        <w:jc w:val="both"/>
        <w:rPr>
          <w:rFonts w:ascii="Arial" w:hAnsi="Arial" w:cs="Arial"/>
          <w:sz w:val="24"/>
          <w:szCs w:val="24"/>
        </w:rPr>
      </w:pPr>
      <w:bookmarkStart w:id="1015" w:name="_Toc211264180"/>
      <w:bookmarkStart w:id="1016" w:name="_Toc211237175"/>
      <w:bookmarkStart w:id="1017" w:name="_Toc210911852"/>
      <w:bookmarkStart w:id="1018" w:name="_Toc210908272"/>
      <w:bookmarkStart w:id="1019" w:name="_bookmark131"/>
      <w:bookmarkEnd w:id="1019"/>
      <w:r>
        <w:rPr>
          <w:rFonts w:eastAsia="Arial" w:cs="Arial" w:ascii="Arial" w:hAnsi="Arial"/>
          <w:sz w:val="24"/>
          <w:szCs w:val="24"/>
        </w:rPr>
        <w:t>Сведения</w:t>
      </w:r>
      <w:r>
        <w:rPr>
          <w:rFonts w:eastAsia="Arial" w:cs="Arial" w:ascii="Arial" w:hAnsi="Arial"/>
          <w:spacing w:val="80"/>
          <w:sz w:val="24"/>
          <w:szCs w:val="24"/>
        </w:rPr>
        <w:t xml:space="preserve"> </w:t>
      </w:r>
      <w:r>
        <w:rPr>
          <w:rFonts w:eastAsia="Arial" w:cs="Arial" w:ascii="Arial" w:hAnsi="Arial"/>
          <w:sz w:val="24"/>
          <w:szCs w:val="24"/>
        </w:rPr>
        <w:t>о</w:t>
        <w:tab/>
      </w:r>
      <w:r>
        <w:rPr>
          <w:rFonts w:eastAsia="Arial" w:cs="Arial" w:ascii="Arial" w:hAnsi="Arial"/>
          <w:spacing w:val="-2"/>
          <w:sz w:val="24"/>
          <w:szCs w:val="24"/>
        </w:rPr>
        <w:t>наличии</w:t>
      </w:r>
      <w:r>
        <w:rPr>
          <w:rFonts w:eastAsia="Arial" w:cs="Arial" w:ascii="Arial" w:hAnsi="Arial"/>
          <w:sz w:val="24"/>
          <w:szCs w:val="24"/>
        </w:rPr>
        <w:tab/>
        <w:t>защиты</w:t>
      </w:r>
      <w:r>
        <w:rPr>
          <w:rFonts w:eastAsia="Arial" w:cs="Arial" w:ascii="Arial" w:hAnsi="Arial"/>
          <w:spacing w:val="80"/>
          <w:sz w:val="24"/>
          <w:szCs w:val="24"/>
        </w:rPr>
        <w:t xml:space="preserve"> </w:t>
      </w:r>
      <w:r>
        <w:rPr>
          <w:rFonts w:eastAsia="Arial" w:cs="Arial" w:ascii="Arial" w:hAnsi="Arial"/>
          <w:sz w:val="24"/>
          <w:szCs w:val="24"/>
        </w:rPr>
        <w:t>тепловых</w:t>
        <w:tab/>
      </w:r>
      <w:r>
        <w:rPr>
          <w:rFonts w:eastAsia="Arial" w:cs="Arial" w:ascii="Arial" w:hAnsi="Arial"/>
          <w:spacing w:val="-2"/>
          <w:sz w:val="24"/>
          <w:szCs w:val="24"/>
        </w:rPr>
        <w:t>сетей</w:t>
      </w:r>
      <w:r>
        <w:rPr>
          <w:rFonts w:eastAsia="Arial" w:cs="Arial" w:ascii="Arial" w:hAnsi="Arial"/>
          <w:sz w:val="24"/>
          <w:szCs w:val="24"/>
        </w:rPr>
        <w:tab/>
        <w:t>от</w:t>
      </w:r>
      <w:r>
        <w:rPr>
          <w:rFonts w:eastAsia="Arial" w:cs="Arial" w:ascii="Arial" w:hAnsi="Arial"/>
          <w:spacing w:val="96"/>
          <w:sz w:val="24"/>
          <w:szCs w:val="24"/>
        </w:rPr>
        <w:t xml:space="preserve"> </w:t>
      </w:r>
      <w:r>
        <w:rPr>
          <w:rFonts w:eastAsia="Arial" w:cs="Arial" w:ascii="Arial" w:hAnsi="Arial"/>
          <w:sz w:val="24"/>
          <w:szCs w:val="24"/>
        </w:rPr>
        <w:t xml:space="preserve">превышения </w:t>
      </w:r>
      <w:r>
        <w:rPr>
          <w:rFonts w:eastAsia="Arial" w:cs="Arial" w:ascii="Arial" w:hAnsi="Arial"/>
          <w:spacing w:val="-2"/>
          <w:sz w:val="24"/>
          <w:szCs w:val="24"/>
        </w:rPr>
        <w:t>давления</w:t>
      </w:r>
      <w:bookmarkEnd w:id="1015"/>
      <w:bookmarkEnd w:id="1016"/>
      <w:bookmarkEnd w:id="1017"/>
      <w:bookmarkEnd w:id="1018"/>
    </w:p>
    <w:p>
      <w:pPr>
        <w:pStyle w:val="BodyText"/>
        <w:tabs>
          <w:tab w:val="clear" w:pos="720"/>
          <w:tab w:val="left" w:pos="618" w:leader="none"/>
        </w:tabs>
        <w:ind w:firstLine="684" w:right="78"/>
        <w:rPr>
          <w:rFonts w:ascii="Arial" w:hAnsi="Arial" w:cs="Arial"/>
          <w:sz w:val="24"/>
          <w:szCs w:val="24"/>
          <w:highlight w:val="yellow"/>
        </w:rPr>
      </w:pPr>
      <w:r>
        <w:rPr>
          <w:rFonts w:cs="Arial" w:ascii="Arial" w:hAnsi="Arial"/>
          <w:sz w:val="24"/>
          <w:szCs w:val="24"/>
          <w:highlight w:val="yellow"/>
        </w:rPr>
      </w:r>
    </w:p>
    <w:p>
      <w:pPr>
        <w:pStyle w:val="BodyText"/>
        <w:ind w:firstLine="684" w:right="78"/>
        <w:rPr>
          <w:rFonts w:ascii="Arial" w:hAnsi="Arial" w:cs="Arial"/>
          <w:sz w:val="24"/>
          <w:szCs w:val="24"/>
        </w:rPr>
      </w:pPr>
      <w:r>
        <w:rPr>
          <w:rFonts w:eastAsia="Arial" w:cs="Arial" w:ascii="Arial" w:hAnsi="Arial"/>
          <w:sz w:val="24"/>
          <w:szCs w:val="24"/>
        </w:rPr>
        <w:t>В соответствии со СП 124.13330.2012 «Свод правил. Тепловые сети. Актуализированная редакция СНиП 41-02-2003», в каждом элементе единой системы теплоснабжения (на источнике тепла, в тепловых сетях, в системах теплопотребления) должны быть предусмотрены средства защиты от недопустимых изменений давлений сетевой воды. Эти средства в первую очередь должны обеспечивать поддержание допустимого давления в аварийных режимах, вызванных отказом оборудования данного элемента, а также защиту собственного оборудования при аварийных внешних воздействиях. Средства защиты тепловых сетей от превышения давления представляют собой предохранительные клапаны, установленные в котельных.</w:t>
      </w:r>
    </w:p>
    <w:p>
      <w:pPr>
        <w:pStyle w:val="Heading1"/>
        <w:numPr>
          <w:ilvl w:val="2"/>
          <w:numId w:val="10"/>
        </w:numPr>
        <w:tabs>
          <w:tab w:val="clear" w:pos="720"/>
          <w:tab w:val="left" w:pos="618" w:leader="none"/>
          <w:tab w:val="left" w:pos="1516" w:leader="none"/>
        </w:tabs>
        <w:ind w:firstLine="684" w:left="0" w:right="78"/>
        <w:jc w:val="both"/>
        <w:rPr>
          <w:rFonts w:ascii="Arial" w:hAnsi="Arial" w:cs="Arial"/>
          <w:sz w:val="24"/>
          <w:szCs w:val="24"/>
        </w:rPr>
      </w:pPr>
      <w:bookmarkStart w:id="1020" w:name="_Toc211264181"/>
      <w:bookmarkStart w:id="1021" w:name="_Toc211237176"/>
      <w:bookmarkStart w:id="1022" w:name="_Toc210911853"/>
      <w:bookmarkStart w:id="1023" w:name="_Toc210908273"/>
      <w:bookmarkStart w:id="1024" w:name="_bookmark132"/>
      <w:bookmarkEnd w:id="1024"/>
      <w:r>
        <w:rPr>
          <w:rFonts w:eastAsia="Arial" w:cs="Arial" w:ascii="Arial" w:hAnsi="Arial"/>
          <w:sz w:val="24"/>
          <w:szCs w:val="24"/>
        </w:rPr>
        <w:t>Перечень</w:t>
      </w:r>
      <w:r>
        <w:rPr>
          <w:rFonts w:eastAsia="Arial" w:cs="Arial" w:ascii="Arial" w:hAnsi="Arial"/>
          <w:spacing w:val="40"/>
          <w:sz w:val="24"/>
          <w:szCs w:val="24"/>
        </w:rPr>
        <w:t xml:space="preserve"> </w:t>
      </w:r>
      <w:r>
        <w:rPr>
          <w:rFonts w:eastAsia="Arial" w:cs="Arial" w:ascii="Arial" w:hAnsi="Arial"/>
          <w:sz w:val="24"/>
          <w:szCs w:val="24"/>
        </w:rPr>
        <w:t>выявленных</w:t>
      </w:r>
      <w:r>
        <w:rPr>
          <w:rFonts w:eastAsia="Arial" w:cs="Arial" w:ascii="Arial" w:hAnsi="Arial"/>
          <w:spacing w:val="40"/>
          <w:sz w:val="24"/>
          <w:szCs w:val="24"/>
        </w:rPr>
        <w:t xml:space="preserve"> </w:t>
      </w:r>
      <w:r>
        <w:rPr>
          <w:rFonts w:eastAsia="Arial" w:cs="Arial" w:ascii="Arial" w:hAnsi="Arial"/>
          <w:sz w:val="24"/>
          <w:szCs w:val="24"/>
        </w:rPr>
        <w:t>бесхозяйных</w:t>
      </w:r>
      <w:r>
        <w:rPr>
          <w:rFonts w:eastAsia="Arial" w:cs="Arial" w:ascii="Arial" w:hAnsi="Arial"/>
          <w:spacing w:val="40"/>
          <w:sz w:val="24"/>
          <w:szCs w:val="24"/>
        </w:rPr>
        <w:t xml:space="preserve"> </w:t>
      </w:r>
      <w:r>
        <w:rPr>
          <w:rFonts w:eastAsia="Arial" w:cs="Arial" w:ascii="Arial" w:hAnsi="Arial"/>
          <w:sz w:val="24"/>
          <w:szCs w:val="24"/>
        </w:rPr>
        <w:t>тепловых</w:t>
      </w:r>
      <w:r>
        <w:rPr>
          <w:rFonts w:eastAsia="Arial" w:cs="Arial" w:ascii="Arial" w:hAnsi="Arial"/>
          <w:spacing w:val="40"/>
          <w:sz w:val="24"/>
          <w:szCs w:val="24"/>
        </w:rPr>
        <w:t xml:space="preserve"> </w:t>
      </w:r>
      <w:r>
        <w:rPr>
          <w:rFonts w:eastAsia="Arial" w:cs="Arial" w:ascii="Arial" w:hAnsi="Arial"/>
          <w:sz w:val="24"/>
          <w:szCs w:val="24"/>
        </w:rPr>
        <w:t>сетей</w:t>
      </w:r>
      <w:r>
        <w:rPr>
          <w:rFonts w:eastAsia="Arial" w:cs="Arial" w:ascii="Arial" w:hAnsi="Arial"/>
          <w:spacing w:val="40"/>
          <w:sz w:val="24"/>
          <w:szCs w:val="24"/>
        </w:rPr>
        <w:t xml:space="preserve"> </w:t>
      </w:r>
      <w:r>
        <w:rPr>
          <w:rFonts w:eastAsia="Arial" w:cs="Arial" w:ascii="Arial" w:hAnsi="Arial"/>
          <w:sz w:val="24"/>
          <w:szCs w:val="24"/>
        </w:rPr>
        <w:t>и</w:t>
      </w:r>
      <w:r>
        <w:rPr>
          <w:rFonts w:eastAsia="Arial" w:cs="Arial" w:ascii="Arial" w:hAnsi="Arial"/>
          <w:spacing w:val="40"/>
          <w:sz w:val="24"/>
          <w:szCs w:val="24"/>
        </w:rPr>
        <w:t xml:space="preserve"> </w:t>
      </w:r>
      <w:r>
        <w:rPr>
          <w:rFonts w:eastAsia="Arial" w:cs="Arial" w:ascii="Arial" w:hAnsi="Arial"/>
          <w:sz w:val="24"/>
          <w:szCs w:val="24"/>
        </w:rPr>
        <w:t>обоснование выбора организации, уполномоченной на их эксплуатацию зоны</w:t>
      </w:r>
      <w:bookmarkEnd w:id="1020"/>
      <w:bookmarkEnd w:id="1021"/>
      <w:bookmarkEnd w:id="1022"/>
      <w:bookmarkEnd w:id="1023"/>
    </w:p>
    <w:p>
      <w:pPr>
        <w:pStyle w:val="Heading1"/>
        <w:tabs>
          <w:tab w:val="clear" w:pos="720"/>
          <w:tab w:val="left" w:pos="618" w:leader="none"/>
          <w:tab w:val="left" w:pos="1516" w:leader="none"/>
        </w:tabs>
        <w:ind w:firstLine="684" w:left="0" w:right="78"/>
        <w:jc w:val="left"/>
        <w:rPr>
          <w:rFonts w:ascii="Arial" w:hAnsi="Arial" w:cs="Arial"/>
          <w:sz w:val="24"/>
          <w:szCs w:val="24"/>
        </w:rPr>
      </w:pPr>
      <w:r>
        <w:rPr>
          <w:rFonts w:cs="Arial" w:ascii="Arial" w:hAnsi="Arial"/>
          <w:sz w:val="24"/>
          <w:szCs w:val="24"/>
        </w:rPr>
      </w:r>
    </w:p>
    <w:p>
      <w:pPr>
        <w:pStyle w:val="BodyText"/>
        <w:ind w:firstLine="684" w:right="78"/>
        <w:rPr>
          <w:rFonts w:ascii="Arial" w:hAnsi="Arial" w:cs="Arial"/>
          <w:sz w:val="24"/>
          <w:szCs w:val="24"/>
        </w:rPr>
      </w:pPr>
      <w:r>
        <w:rPr>
          <w:rFonts w:eastAsia="Arial" w:cs="Arial" w:ascii="Arial" w:hAnsi="Arial"/>
          <w:sz w:val="24"/>
          <w:szCs w:val="24"/>
        </w:rPr>
        <w:t>Согласно статьи 15 пункта 6 Федерального закона от 27.07.2010 № 190-ФЗ «О теплоснабжении» в случае выявления бесхозяйных тепловых сетей (тепловых сетей, не имеющих эксплуатирующей организации), орган местного самоуправления поселения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w:t>
      </w:r>
    </w:p>
    <w:p>
      <w:pPr>
        <w:pStyle w:val="BodyText"/>
        <w:ind w:firstLine="684" w:right="78"/>
        <w:rPr>
          <w:rFonts w:ascii="Arial" w:hAnsi="Arial" w:cs="Arial"/>
          <w:sz w:val="24"/>
          <w:szCs w:val="24"/>
        </w:rPr>
      </w:pPr>
      <w:r>
        <w:rPr>
          <w:rFonts w:eastAsia="Arial" w:cs="Arial" w:ascii="Arial" w:hAnsi="Arial"/>
          <w:sz w:val="24"/>
          <w:szCs w:val="24"/>
        </w:rPr>
        <w:t>В пгт.Уруссу бесхозяйные тепловые сети не зарегистрированы и не выявлены.</w:t>
      </w:r>
    </w:p>
    <w:p>
      <w:pPr>
        <w:sectPr>
          <w:headerReference w:type="default" r:id="rId186"/>
          <w:headerReference w:type="first" r:id="rId187"/>
          <w:footerReference w:type="default" r:id="rId188"/>
          <w:footerReference w:type="first" r:id="rId189"/>
          <w:type w:val="nextPage"/>
          <w:pgSz w:w="11906" w:h="16838"/>
          <w:pgMar w:left="1300" w:right="567" w:gutter="0" w:header="751" w:top="1420" w:footer="1164" w:bottom="1360"/>
          <w:pgNumType w:fmt="decimal"/>
          <w:formProt w:val="false"/>
          <w:textDirection w:val="lrTb"/>
          <w:docGrid w:type="default" w:linePitch="360" w:charSpace="4096"/>
        </w:sectPr>
        <w:pStyle w:val="BodyText"/>
        <w:ind w:firstLine="684" w:right="78"/>
        <w:rPr>
          <w:rFonts w:ascii="Arial" w:hAnsi="Arial" w:cs="Arial"/>
          <w:sz w:val="24"/>
          <w:szCs w:val="24"/>
        </w:rPr>
      </w:pPr>
      <w:r>
        <w:rPr>
          <w:rFonts w:eastAsia="Arial" w:cs="Arial" w:ascii="Arial" w:hAnsi="Arial"/>
          <w:sz w:val="24"/>
          <w:szCs w:val="24"/>
        </w:rPr>
        <w:t>В случае выявления тепловых сетей, не закрепленных на праве собственности за каким-либо лицом, администрации пгт.Уруссу необходимо провести в установленном действующим законодательством порядке процедуру признания таких тепловых сетей бесхозяйными, с последующим оформлением их в муниципальную собственность</w:t>
      </w:r>
    </w:p>
    <w:p>
      <w:pPr>
        <w:pStyle w:val="Heading1"/>
        <w:tabs>
          <w:tab w:val="clear" w:pos="720"/>
          <w:tab w:val="left" w:pos="618" w:leader="none"/>
        </w:tabs>
        <w:spacing w:before="89" w:after="0"/>
        <w:ind w:firstLine="684" w:left="0" w:right="78"/>
        <w:rPr>
          <w:rFonts w:ascii="Arial" w:hAnsi="Arial" w:cs="Arial"/>
          <w:spacing w:val="-2"/>
          <w:sz w:val="24"/>
          <w:szCs w:val="24"/>
        </w:rPr>
      </w:pPr>
      <w:bookmarkStart w:id="1025" w:name="_Toc211264182"/>
      <w:bookmarkStart w:id="1026" w:name="_Toc211237177"/>
      <w:bookmarkStart w:id="1027" w:name="_Toc210911854"/>
      <w:bookmarkStart w:id="1028" w:name="_Toc210908274"/>
      <w:bookmarkStart w:id="1029" w:name="_bookmark133"/>
      <w:bookmarkEnd w:id="1029"/>
      <w:r>
        <w:rPr>
          <w:rFonts w:eastAsia="Arial" w:cs="Arial" w:ascii="Arial" w:hAnsi="Arial"/>
          <w:sz w:val="24"/>
          <w:szCs w:val="24"/>
        </w:rPr>
        <w:t>Часть</w:t>
      </w:r>
      <w:r>
        <w:rPr>
          <w:rFonts w:eastAsia="Arial" w:cs="Arial" w:ascii="Arial" w:hAnsi="Arial"/>
          <w:spacing w:val="-8"/>
          <w:sz w:val="24"/>
          <w:szCs w:val="24"/>
        </w:rPr>
        <w:t xml:space="preserve"> </w:t>
      </w:r>
      <w:r>
        <w:rPr>
          <w:rFonts w:eastAsia="Arial" w:cs="Arial" w:ascii="Arial" w:hAnsi="Arial"/>
          <w:sz w:val="24"/>
          <w:szCs w:val="24"/>
        </w:rPr>
        <w:t>4.</w:t>
      </w:r>
      <w:r>
        <w:rPr>
          <w:rFonts w:eastAsia="Arial" w:cs="Arial" w:ascii="Arial" w:hAnsi="Arial"/>
          <w:spacing w:val="-9"/>
          <w:sz w:val="24"/>
          <w:szCs w:val="24"/>
        </w:rPr>
        <w:t xml:space="preserve"> </w:t>
      </w:r>
      <w:r>
        <w:rPr>
          <w:rFonts w:eastAsia="Arial" w:cs="Arial" w:ascii="Arial" w:hAnsi="Arial"/>
          <w:sz w:val="24"/>
          <w:szCs w:val="24"/>
        </w:rPr>
        <w:t>Зоны</w:t>
      </w:r>
      <w:r>
        <w:rPr>
          <w:rFonts w:eastAsia="Arial" w:cs="Arial" w:ascii="Arial" w:hAnsi="Arial"/>
          <w:spacing w:val="-9"/>
          <w:sz w:val="24"/>
          <w:szCs w:val="24"/>
        </w:rPr>
        <w:t xml:space="preserve"> </w:t>
      </w:r>
      <w:r>
        <w:rPr>
          <w:rFonts w:eastAsia="Arial" w:cs="Arial" w:ascii="Arial" w:hAnsi="Arial"/>
          <w:sz w:val="24"/>
          <w:szCs w:val="24"/>
        </w:rPr>
        <w:t>действия</w:t>
      </w:r>
      <w:r>
        <w:rPr>
          <w:rFonts w:eastAsia="Arial" w:cs="Arial" w:ascii="Arial" w:hAnsi="Arial"/>
          <w:spacing w:val="-9"/>
          <w:sz w:val="24"/>
          <w:szCs w:val="24"/>
        </w:rPr>
        <w:t xml:space="preserve"> </w:t>
      </w:r>
      <w:r>
        <w:rPr>
          <w:rFonts w:eastAsia="Arial" w:cs="Arial" w:ascii="Arial" w:hAnsi="Arial"/>
          <w:sz w:val="24"/>
          <w:szCs w:val="24"/>
        </w:rPr>
        <w:t>источников</w:t>
      </w:r>
      <w:r>
        <w:rPr>
          <w:rFonts w:eastAsia="Arial" w:cs="Arial" w:ascii="Arial" w:hAnsi="Arial"/>
          <w:spacing w:val="-9"/>
          <w:sz w:val="24"/>
          <w:szCs w:val="24"/>
        </w:rPr>
        <w:t xml:space="preserve"> </w:t>
      </w:r>
      <w:r>
        <w:rPr>
          <w:rFonts w:eastAsia="Arial" w:cs="Arial" w:ascii="Arial" w:hAnsi="Arial"/>
          <w:sz w:val="24"/>
          <w:szCs w:val="24"/>
        </w:rPr>
        <w:t>тепловой</w:t>
      </w:r>
      <w:r>
        <w:rPr>
          <w:rFonts w:eastAsia="Arial" w:cs="Arial" w:ascii="Arial" w:hAnsi="Arial"/>
          <w:spacing w:val="-10"/>
          <w:sz w:val="24"/>
          <w:szCs w:val="24"/>
        </w:rPr>
        <w:t xml:space="preserve"> </w:t>
      </w:r>
      <w:r>
        <w:rPr>
          <w:rFonts w:eastAsia="Arial" w:cs="Arial" w:ascii="Arial" w:hAnsi="Arial"/>
          <w:spacing w:val="-2"/>
          <w:sz w:val="24"/>
          <w:szCs w:val="24"/>
        </w:rPr>
        <w:t>энергии</w:t>
      </w:r>
      <w:bookmarkEnd w:id="1025"/>
      <w:bookmarkEnd w:id="1026"/>
      <w:bookmarkEnd w:id="1027"/>
      <w:bookmarkEnd w:id="1028"/>
    </w:p>
    <w:p>
      <w:pPr>
        <w:pStyle w:val="BodyText"/>
        <w:ind w:firstLine="684" w:right="78"/>
        <w:rPr>
          <w:rFonts w:ascii="Arial" w:hAnsi="Arial" w:cs="Arial"/>
          <w:sz w:val="24"/>
          <w:szCs w:val="24"/>
        </w:rPr>
      </w:pPr>
      <w:r>
        <w:rPr>
          <w:rFonts w:cs="Arial" w:ascii="Arial" w:hAnsi="Arial"/>
          <w:sz w:val="24"/>
          <w:szCs w:val="24"/>
        </w:rPr>
      </w:r>
    </w:p>
    <w:p>
      <w:pPr>
        <w:pStyle w:val="BodyText"/>
        <w:ind w:firstLine="684" w:right="78"/>
        <w:rPr>
          <w:rFonts w:ascii="Arial" w:hAnsi="Arial" w:cs="Arial"/>
          <w:sz w:val="24"/>
          <w:szCs w:val="24"/>
        </w:rPr>
      </w:pPr>
      <w:r>
        <w:rPr>
          <w:rFonts w:eastAsia="Arial" w:cs="Arial" w:ascii="Arial" w:hAnsi="Arial"/>
          <w:sz w:val="24"/>
          <w:szCs w:val="24"/>
        </w:rPr>
        <w:t xml:space="preserve">В Постановлении Правительства РФ от 22.02.2012 № 154 «О требованиях к схемам теплоснабжения, порядку их разработки и утверждения» даны следующие определения: </w:t>
      </w:r>
    </w:p>
    <w:p>
      <w:pPr>
        <w:pStyle w:val="BodyText"/>
        <w:ind w:firstLine="684" w:right="78"/>
        <w:rPr>
          <w:rFonts w:ascii="Arial" w:hAnsi="Arial" w:cs="Arial"/>
          <w:sz w:val="24"/>
          <w:szCs w:val="24"/>
        </w:rPr>
      </w:pPr>
      <w:r>
        <w:rPr>
          <w:rFonts w:eastAsia="Arial" w:cs="Arial" w:ascii="Arial" w:hAnsi="Arial"/>
          <w:sz w:val="24"/>
          <w:szCs w:val="24"/>
        </w:rPr>
        <w:t xml:space="preserve">«зона действия системы теплоснабжения» - территория поселения, городского округа или ее часть, границы которой устанавливаются по наиболее удаленным точкам подключения потребителей к тепловым сетям, входящим в систему теплоснабжения; </w:t>
      </w:r>
    </w:p>
    <w:p>
      <w:pPr>
        <w:pStyle w:val="BodyText"/>
        <w:ind w:firstLine="684" w:right="78"/>
        <w:rPr>
          <w:rFonts w:ascii="Arial" w:hAnsi="Arial" w:cs="Arial"/>
          <w:sz w:val="24"/>
          <w:szCs w:val="24"/>
        </w:rPr>
      </w:pPr>
      <w:r>
        <w:rPr>
          <w:rFonts w:eastAsia="Arial" w:cs="Arial" w:ascii="Arial" w:hAnsi="Arial"/>
          <w:sz w:val="24"/>
          <w:szCs w:val="24"/>
        </w:rPr>
        <w:t>«зона действия источника тепловой энергии» - территория поселения, городского округа или ее часть, границы которой устанавливаются закрытыми секционирующими задвижками тепловой сети системы теплоснабжения.</w:t>
      </w:r>
    </w:p>
    <w:p>
      <w:pPr>
        <w:pStyle w:val="BodyText"/>
        <w:ind w:firstLine="684" w:right="78"/>
        <w:rPr>
          <w:rFonts w:ascii="Arial" w:hAnsi="Arial" w:cs="Arial"/>
          <w:sz w:val="24"/>
          <w:szCs w:val="24"/>
        </w:rPr>
      </w:pPr>
      <w:r>
        <w:rPr>
          <w:rFonts w:eastAsia="Arial" w:cs="Arial" w:ascii="Arial" w:hAnsi="Arial"/>
          <w:sz w:val="24"/>
          <w:szCs w:val="24"/>
        </w:rPr>
        <w:t>Зоны действия индивидуального теплоснабжения сформированы на всей территории пгт.Уруссу. Отопление жителей домов осуществляется от индивидуальных газовых котлов. По состоянию на 01.01.2025 г. в пгт.Уруссу индивидуальным теплоснабжением пользуется все 100% населения. Общая площадь строительных фондов в зонах действия индивидуального теплоснабжения пгт.Уруссу составляет 103,3 тыс. м2 жилья.</w:t>
      </w:r>
    </w:p>
    <w:p>
      <w:pPr>
        <w:sectPr>
          <w:headerReference w:type="default" r:id="rId190"/>
          <w:headerReference w:type="first" r:id="rId191"/>
          <w:footerReference w:type="default" r:id="rId192"/>
          <w:footerReference w:type="first" r:id="rId193"/>
          <w:type w:val="nextPage"/>
          <w:pgSz w:w="11906" w:h="16838"/>
          <w:pgMar w:left="1200" w:right="567" w:gutter="0" w:header="0" w:top="1160" w:footer="1191" w:bottom="1380"/>
          <w:pgNumType w:fmt="decimal"/>
          <w:formProt w:val="false"/>
          <w:textDirection w:val="lrTb"/>
          <w:docGrid w:type="default" w:linePitch="360" w:charSpace="4096"/>
        </w:sectPr>
        <w:pStyle w:val="BodyText"/>
        <w:ind w:firstLine="684" w:right="78"/>
        <w:rPr>
          <w:rFonts w:ascii="Arial" w:hAnsi="Arial" w:cs="Arial"/>
          <w:sz w:val="24"/>
          <w:szCs w:val="24"/>
        </w:rPr>
      </w:pPr>
      <w:r>
        <w:rPr>
          <w:rFonts w:eastAsia="Arial" w:cs="Arial" w:ascii="Arial" w:hAnsi="Arial"/>
          <w:sz w:val="24"/>
          <w:szCs w:val="24"/>
        </w:rPr>
        <w:t>На рис. 6 представлена схема границ зоны действия индивидуального теплоснабжения пгт.Уруссу.</w:t>
      </w:r>
    </w:p>
    <w:p>
      <w:pPr>
        <w:pStyle w:val="Normal"/>
        <w:tabs>
          <w:tab w:val="clear" w:pos="720"/>
          <w:tab w:val="left" w:pos="618" w:leader="none"/>
        </w:tabs>
        <w:spacing w:before="65" w:after="0"/>
        <w:ind w:left="3366"/>
        <w:rPr>
          <w:rFonts w:ascii="Arial" w:hAnsi="Arial" w:cs="Arial"/>
          <w:sz w:val="24"/>
          <w:szCs w:val="24"/>
        </w:rPr>
      </w:pPr>
      <w:r>
        <w:rPr>
          <w:rFonts w:eastAsia="Arial" w:cs="Arial" w:ascii="Arial" w:hAnsi="Arial"/>
          <w:sz w:val="24"/>
          <w:szCs w:val="24"/>
        </w:rPr>
        <w:t>рис.</w:t>
      </w:r>
      <w:r>
        <w:rPr>
          <w:rFonts w:eastAsia="Arial" w:cs="Arial" w:ascii="Arial" w:hAnsi="Arial"/>
          <w:spacing w:val="52"/>
          <w:sz w:val="24"/>
          <w:szCs w:val="24"/>
        </w:rPr>
        <w:t xml:space="preserve"> </w:t>
      </w:r>
      <w:r>
        <w:rPr>
          <w:rFonts w:eastAsia="Arial" w:cs="Arial" w:ascii="Arial" w:hAnsi="Arial"/>
          <w:sz w:val="24"/>
          <w:szCs w:val="24"/>
        </w:rPr>
        <w:t>6</w:t>
      </w:r>
      <w:r>
        <w:rPr>
          <w:rFonts w:eastAsia="Arial" w:cs="Arial" w:ascii="Arial" w:hAnsi="Arial"/>
          <w:spacing w:val="-3"/>
          <w:sz w:val="24"/>
          <w:szCs w:val="24"/>
        </w:rPr>
        <w:t xml:space="preserve"> </w:t>
      </w:r>
      <w:r>
        <w:rPr>
          <w:rFonts w:eastAsia="Arial" w:cs="Arial" w:ascii="Arial" w:hAnsi="Arial"/>
          <w:sz w:val="24"/>
          <w:szCs w:val="24"/>
        </w:rPr>
        <w:t>–</w:t>
      </w:r>
      <w:r>
        <w:rPr>
          <w:rFonts w:eastAsia="Arial" w:cs="Arial" w:ascii="Arial" w:hAnsi="Arial"/>
          <w:spacing w:val="-3"/>
          <w:sz w:val="24"/>
          <w:szCs w:val="24"/>
        </w:rPr>
        <w:t xml:space="preserve"> </w:t>
      </w:r>
      <w:r>
        <w:rPr>
          <w:rFonts w:eastAsia="Arial" w:cs="Arial" w:ascii="Arial" w:hAnsi="Arial"/>
          <w:sz w:val="24"/>
          <w:szCs w:val="24"/>
        </w:rPr>
        <w:t>Схема</w:t>
      </w:r>
      <w:r>
        <w:rPr>
          <w:rFonts w:eastAsia="Arial" w:cs="Arial" w:ascii="Arial" w:hAnsi="Arial"/>
          <w:spacing w:val="-4"/>
          <w:sz w:val="24"/>
          <w:szCs w:val="24"/>
        </w:rPr>
        <w:t xml:space="preserve"> </w:t>
      </w:r>
      <w:r>
        <w:rPr>
          <w:rFonts w:eastAsia="Arial" w:cs="Arial" w:ascii="Arial" w:hAnsi="Arial"/>
          <w:sz w:val="24"/>
          <w:szCs w:val="24"/>
        </w:rPr>
        <w:t>расположения</w:t>
      </w:r>
      <w:r>
        <w:rPr>
          <w:rFonts w:eastAsia="Arial" w:cs="Arial" w:ascii="Arial" w:hAnsi="Arial"/>
          <w:spacing w:val="-2"/>
          <w:sz w:val="24"/>
          <w:szCs w:val="24"/>
        </w:rPr>
        <w:t xml:space="preserve"> </w:t>
      </w:r>
      <w:r>
        <w:rPr>
          <w:rFonts w:eastAsia="Arial" w:cs="Arial" w:ascii="Arial" w:hAnsi="Arial"/>
          <w:sz w:val="24"/>
          <w:szCs w:val="24"/>
        </w:rPr>
        <w:t>зон</w:t>
      </w:r>
      <w:r>
        <w:rPr>
          <w:rFonts w:eastAsia="Arial" w:cs="Arial" w:ascii="Arial" w:hAnsi="Arial"/>
          <w:spacing w:val="-3"/>
          <w:sz w:val="24"/>
          <w:szCs w:val="24"/>
        </w:rPr>
        <w:t xml:space="preserve"> </w:t>
      </w:r>
      <w:r>
        <w:rPr>
          <w:rFonts w:eastAsia="Arial" w:cs="Arial" w:ascii="Arial" w:hAnsi="Arial"/>
          <w:sz w:val="24"/>
          <w:szCs w:val="24"/>
        </w:rPr>
        <w:t>действия</w:t>
      </w:r>
      <w:r>
        <w:rPr>
          <w:rFonts w:eastAsia="Arial" w:cs="Arial" w:ascii="Arial" w:hAnsi="Arial"/>
          <w:spacing w:val="-3"/>
          <w:sz w:val="24"/>
          <w:szCs w:val="24"/>
        </w:rPr>
        <w:t xml:space="preserve"> </w:t>
      </w:r>
      <w:r>
        <w:rPr>
          <w:rFonts w:eastAsia="Arial" w:cs="Arial" w:ascii="Arial" w:hAnsi="Arial"/>
          <w:sz w:val="24"/>
          <w:szCs w:val="24"/>
        </w:rPr>
        <w:t>индивидуального</w:t>
      </w:r>
      <w:r>
        <w:rPr>
          <w:rFonts w:eastAsia="Arial" w:cs="Arial" w:ascii="Arial" w:hAnsi="Arial"/>
          <w:spacing w:val="-3"/>
          <w:sz w:val="24"/>
          <w:szCs w:val="24"/>
        </w:rPr>
        <w:t xml:space="preserve"> </w:t>
      </w:r>
      <w:r>
        <w:rPr>
          <w:rFonts w:eastAsia="Arial" w:cs="Arial" w:ascii="Arial" w:hAnsi="Arial"/>
          <w:sz w:val="24"/>
          <w:szCs w:val="24"/>
        </w:rPr>
        <w:t>теплоснабжения</w:t>
      </w:r>
      <w:r>
        <w:rPr>
          <w:rFonts w:eastAsia="Arial" w:cs="Arial" w:ascii="Arial" w:hAnsi="Arial"/>
          <w:spacing w:val="-5"/>
          <w:sz w:val="24"/>
          <w:szCs w:val="24"/>
        </w:rPr>
        <w:t xml:space="preserve"> </w:t>
      </w:r>
      <w:r>
        <w:rPr>
          <w:rFonts w:eastAsia="Arial" w:cs="Arial" w:ascii="Arial" w:hAnsi="Arial"/>
          <w:spacing w:val="-2"/>
          <w:sz w:val="24"/>
          <w:szCs w:val="24"/>
        </w:rPr>
        <w:t>пгт.Уруссу</w:t>
      </w:r>
    </w:p>
    <w:p>
      <w:pPr>
        <w:pStyle w:val="Normal"/>
        <w:tabs>
          <w:tab w:val="clear" w:pos="720"/>
          <w:tab w:val="left" w:pos="618" w:leader="none"/>
        </w:tabs>
        <w:rPr>
          <w:rFonts w:ascii="Arial" w:hAnsi="Arial" w:cs="Arial"/>
          <w:sz w:val="24"/>
          <w:szCs w:val="24"/>
        </w:rPr>
      </w:pPr>
      <w:r>
        <w:rPr>
          <w:rFonts w:cs="Arial" w:ascii="Arial" w:hAnsi="Arial"/>
          <w:sz w:val="24"/>
          <w:szCs w:val="24"/>
        </w:rPr>
      </w:r>
    </w:p>
    <w:p>
      <w:pPr>
        <w:sectPr>
          <w:headerReference w:type="default" r:id="rId195"/>
          <w:headerReference w:type="first" r:id="rId196"/>
          <w:footerReference w:type="default" r:id="rId197"/>
          <w:footerReference w:type="first" r:id="rId198"/>
          <w:type w:val="nextPage"/>
          <w:pgSz w:orient="landscape" w:w="16838" w:h="11906"/>
          <w:pgMar w:left="1360" w:right="567" w:gutter="0" w:header="751" w:top="1300" w:footer="1164" w:bottom="1221"/>
          <w:pgNumType w:fmt="decimal"/>
          <w:formProt w:val="false"/>
          <w:textDirection w:val="lrTb"/>
          <w:docGrid w:type="default" w:linePitch="360" w:charSpace="4096"/>
        </w:sectPr>
        <w:pStyle w:val="Normal"/>
        <w:tabs>
          <w:tab w:val="clear" w:pos="720"/>
          <w:tab w:val="left" w:pos="618" w:leader="none"/>
        </w:tabs>
        <w:rPr>
          <w:rFonts w:ascii="Arial" w:hAnsi="Arial" w:cs="Arial"/>
          <w:sz w:val="24"/>
          <w:szCs w:val="24"/>
        </w:rPr>
      </w:pPr>
      <w:r>
        <w:rPr>
          <w:rFonts w:cs="Arial" w:ascii="Arial" w:hAnsi="Arial"/>
          <w:sz w:val="24"/>
          <w:szCs w:val="24"/>
        </w:rPr>
        <w:drawing>
          <wp:anchor behindDoc="0" distT="0" distB="0" distL="0" distR="0" simplePos="0" locked="0" layoutInCell="1" allowOverlap="1" relativeHeight="61">
            <wp:simplePos x="0" y="0"/>
            <wp:positionH relativeFrom="column">
              <wp:posOffset>0</wp:posOffset>
            </wp:positionH>
            <wp:positionV relativeFrom="paragraph">
              <wp:posOffset>-161290</wp:posOffset>
            </wp:positionV>
            <wp:extent cx="9534525" cy="5514340"/>
            <wp:effectExtent l="0" t="0" r="0" b="0"/>
            <wp:wrapNone/>
            <wp:docPr id="33" name="docshape56" descr="Описание: D:\$$-2016\Схемы\Уруссу\теплоснабжение\Готовые ТС\индиви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ocshape56" descr="Описание: D:\$$-2016\Схемы\Уруссу\теплоснабжение\Готовые ТС\индивид.png"/>
                    <pic:cNvPicPr>
                      <a:picLocks noChangeAspect="1" noChangeArrowheads="1"/>
                    </pic:cNvPicPr>
                  </pic:nvPicPr>
                  <pic:blipFill>
                    <a:blip r:embed="rId194"/>
                    <a:stretch>
                      <a:fillRect/>
                    </a:stretch>
                  </pic:blipFill>
                  <pic:spPr bwMode="auto">
                    <a:xfrm>
                      <a:off x="0" y="0"/>
                      <a:ext cx="9534525" cy="5514340"/>
                    </a:xfrm>
                    <a:prstGeom prst="rect">
                      <a:avLst/>
                    </a:prstGeom>
                    <a:noFill/>
                  </pic:spPr>
                </pic:pic>
              </a:graphicData>
            </a:graphic>
          </wp:anchor>
        </w:drawing>
      </w:r>
    </w:p>
    <w:p>
      <w:pPr>
        <w:pStyle w:val="Heading1"/>
        <w:tabs>
          <w:tab w:val="clear" w:pos="720"/>
          <w:tab w:val="left" w:pos="618" w:leader="none"/>
        </w:tabs>
        <w:spacing w:lineRule="auto" w:line="276" w:before="89" w:after="0"/>
        <w:ind w:hanging="0" w:left="0"/>
        <w:jc w:val="center"/>
        <w:rPr>
          <w:rFonts w:ascii="Arial" w:hAnsi="Arial" w:cs="Arial"/>
          <w:sz w:val="24"/>
          <w:szCs w:val="24"/>
        </w:rPr>
      </w:pPr>
      <w:bookmarkStart w:id="1030" w:name="_Toc211264183"/>
      <w:bookmarkStart w:id="1031" w:name="_Toc211237178"/>
      <w:bookmarkStart w:id="1032" w:name="_Toc210911855"/>
      <w:bookmarkStart w:id="1033" w:name="_Toc210908275"/>
      <w:bookmarkStart w:id="1034" w:name="_bookmark135"/>
      <w:bookmarkStart w:id="1035" w:name="_bookmark134"/>
      <w:bookmarkEnd w:id="1034"/>
      <w:bookmarkEnd w:id="1035"/>
      <w:r>
        <w:rPr>
          <w:rFonts w:eastAsia="Arial" w:cs="Arial" w:ascii="Arial" w:hAnsi="Arial"/>
          <w:sz w:val="24"/>
          <w:szCs w:val="24"/>
        </w:rPr>
        <w:t>Часть 5. Тепловые нагрузки потребителей тепловой энергии, групп потребителей</w:t>
      </w:r>
      <w:r>
        <w:rPr>
          <w:rFonts w:eastAsia="Arial" w:cs="Arial" w:ascii="Arial" w:hAnsi="Arial"/>
          <w:spacing w:val="-3"/>
          <w:sz w:val="24"/>
          <w:szCs w:val="24"/>
        </w:rPr>
        <w:t xml:space="preserve"> </w:t>
      </w:r>
      <w:r>
        <w:rPr>
          <w:rFonts w:eastAsia="Arial" w:cs="Arial" w:ascii="Arial" w:hAnsi="Arial"/>
          <w:sz w:val="24"/>
          <w:szCs w:val="24"/>
        </w:rPr>
        <w:t>тепловой</w:t>
      </w:r>
      <w:r>
        <w:rPr>
          <w:rFonts w:eastAsia="Arial" w:cs="Arial" w:ascii="Arial" w:hAnsi="Arial"/>
          <w:spacing w:val="-7"/>
          <w:sz w:val="24"/>
          <w:szCs w:val="24"/>
        </w:rPr>
        <w:t xml:space="preserve"> </w:t>
      </w:r>
      <w:r>
        <w:rPr>
          <w:rFonts w:eastAsia="Arial" w:cs="Arial" w:ascii="Arial" w:hAnsi="Arial"/>
          <w:sz w:val="24"/>
          <w:szCs w:val="24"/>
        </w:rPr>
        <w:t>энергии</w:t>
      </w:r>
      <w:r>
        <w:rPr>
          <w:rFonts w:eastAsia="Arial" w:cs="Arial" w:ascii="Arial" w:hAnsi="Arial"/>
          <w:spacing w:val="-6"/>
          <w:sz w:val="24"/>
          <w:szCs w:val="24"/>
        </w:rPr>
        <w:t xml:space="preserve"> </w:t>
      </w:r>
      <w:r>
        <w:rPr>
          <w:rFonts w:eastAsia="Arial" w:cs="Arial" w:ascii="Arial" w:hAnsi="Arial"/>
          <w:sz w:val="24"/>
          <w:szCs w:val="24"/>
        </w:rPr>
        <w:t>в</w:t>
      </w:r>
      <w:r>
        <w:rPr>
          <w:rFonts w:eastAsia="Arial" w:cs="Arial" w:ascii="Arial" w:hAnsi="Arial"/>
          <w:spacing w:val="-5"/>
          <w:sz w:val="24"/>
          <w:szCs w:val="24"/>
        </w:rPr>
        <w:t xml:space="preserve"> </w:t>
      </w:r>
      <w:r>
        <w:rPr>
          <w:rFonts w:eastAsia="Arial" w:cs="Arial" w:ascii="Arial" w:hAnsi="Arial"/>
          <w:sz w:val="24"/>
          <w:szCs w:val="24"/>
        </w:rPr>
        <w:t>зонах</w:t>
      </w:r>
      <w:r>
        <w:rPr>
          <w:rFonts w:eastAsia="Arial" w:cs="Arial" w:ascii="Arial" w:hAnsi="Arial"/>
          <w:spacing w:val="-4"/>
          <w:sz w:val="24"/>
          <w:szCs w:val="24"/>
        </w:rPr>
        <w:t xml:space="preserve"> </w:t>
      </w:r>
      <w:r>
        <w:rPr>
          <w:rFonts w:eastAsia="Arial" w:cs="Arial" w:ascii="Arial" w:hAnsi="Arial"/>
          <w:sz w:val="24"/>
          <w:szCs w:val="24"/>
        </w:rPr>
        <w:t>действия</w:t>
      </w:r>
      <w:r>
        <w:rPr>
          <w:rFonts w:eastAsia="Arial" w:cs="Arial" w:ascii="Arial" w:hAnsi="Arial"/>
          <w:spacing w:val="-5"/>
          <w:sz w:val="24"/>
          <w:szCs w:val="24"/>
        </w:rPr>
        <w:t xml:space="preserve"> </w:t>
      </w:r>
      <w:r>
        <w:rPr>
          <w:rFonts w:eastAsia="Arial" w:cs="Arial" w:ascii="Arial" w:hAnsi="Arial"/>
          <w:sz w:val="24"/>
          <w:szCs w:val="24"/>
        </w:rPr>
        <w:t>источников</w:t>
      </w:r>
      <w:r>
        <w:rPr>
          <w:rFonts w:eastAsia="Arial" w:cs="Arial" w:ascii="Arial" w:hAnsi="Arial"/>
          <w:spacing w:val="-6"/>
          <w:sz w:val="24"/>
          <w:szCs w:val="24"/>
        </w:rPr>
        <w:t xml:space="preserve"> </w:t>
      </w:r>
      <w:r>
        <w:rPr>
          <w:rFonts w:eastAsia="Arial" w:cs="Arial" w:ascii="Arial" w:hAnsi="Arial"/>
          <w:sz w:val="24"/>
          <w:szCs w:val="24"/>
        </w:rPr>
        <w:t>тепловой</w:t>
      </w:r>
      <w:r>
        <w:rPr>
          <w:rFonts w:eastAsia="Arial" w:cs="Arial" w:ascii="Arial" w:hAnsi="Arial"/>
          <w:spacing w:val="-7"/>
          <w:sz w:val="24"/>
          <w:szCs w:val="24"/>
        </w:rPr>
        <w:t xml:space="preserve"> </w:t>
      </w:r>
      <w:r>
        <w:rPr>
          <w:rFonts w:eastAsia="Arial" w:cs="Arial" w:ascii="Arial" w:hAnsi="Arial"/>
          <w:sz w:val="24"/>
          <w:szCs w:val="24"/>
        </w:rPr>
        <w:t>энергии</w:t>
      </w:r>
      <w:bookmarkEnd w:id="1030"/>
      <w:bookmarkEnd w:id="1031"/>
      <w:bookmarkEnd w:id="1032"/>
      <w:bookmarkEnd w:id="1033"/>
    </w:p>
    <w:p>
      <w:pPr>
        <w:pStyle w:val="Heading1"/>
        <w:numPr>
          <w:ilvl w:val="2"/>
          <w:numId w:val="9"/>
        </w:numPr>
        <w:tabs>
          <w:tab w:val="clear" w:pos="720"/>
          <w:tab w:val="left" w:pos="618" w:leader="none"/>
          <w:tab w:val="left" w:pos="1620" w:leader="none"/>
        </w:tabs>
        <w:spacing w:before="167" w:after="0"/>
        <w:ind w:firstLine="709" w:left="0" w:right="118"/>
        <w:jc w:val="both"/>
        <w:rPr>
          <w:rFonts w:ascii="Arial" w:hAnsi="Arial" w:cs="Arial"/>
          <w:sz w:val="24"/>
          <w:szCs w:val="24"/>
        </w:rPr>
      </w:pPr>
      <w:bookmarkStart w:id="1036" w:name="_Toc211264184"/>
      <w:bookmarkStart w:id="1037" w:name="_Toc211237179"/>
      <w:bookmarkStart w:id="1038" w:name="_bookmark136"/>
      <w:bookmarkEnd w:id="1038"/>
      <w:r>
        <w:rPr>
          <w:rFonts w:eastAsia="Arial" w:cs="Arial" w:ascii="Arial" w:hAnsi="Arial"/>
          <w:sz w:val="24"/>
          <w:szCs w:val="24"/>
        </w:rPr>
        <w:t>Значения потребления тепловой энергии в расчетных элементах территориального деления при расчетных температурах наружного воздуха</w:t>
      </w:r>
      <w:bookmarkEnd w:id="1036"/>
      <w:bookmarkEnd w:id="1037"/>
    </w:p>
    <w:p>
      <w:pPr>
        <w:pStyle w:val="BodyText"/>
        <w:ind w:firstLine="709" w:right="118"/>
        <w:rPr>
          <w:rFonts w:ascii="Arial" w:hAnsi="Arial" w:cs="Arial"/>
          <w:sz w:val="24"/>
          <w:szCs w:val="24"/>
        </w:rPr>
      </w:pPr>
      <w:r>
        <w:rPr>
          <w:rFonts w:eastAsia="Arial" w:cs="Arial" w:ascii="Arial" w:hAnsi="Arial"/>
          <w:sz w:val="24"/>
          <w:szCs w:val="24"/>
        </w:rPr>
        <w:t>Климатические</w:t>
        <w:tab/>
        <w:t>данные,</w:t>
        <w:tab/>
        <w:t>применяемые</w:t>
        <w:tab/>
      </w:r>
      <w:r>
        <w:rPr>
          <w:rFonts w:eastAsia="Arial" w:cs="Arial" w:ascii="Arial" w:hAnsi="Arial"/>
          <w:spacing w:val="-4"/>
          <w:sz w:val="24"/>
          <w:szCs w:val="24"/>
        </w:rPr>
        <w:t>для</w:t>
      </w:r>
      <w:r>
        <w:rPr>
          <w:rFonts w:eastAsia="Arial" w:cs="Arial" w:ascii="Arial" w:hAnsi="Arial"/>
          <w:sz w:val="24"/>
          <w:szCs w:val="24"/>
        </w:rPr>
        <w:tab/>
        <w:t>расчета</w:t>
        <w:tab/>
        <w:t>тепловых</w:t>
        <w:tab/>
        <w:t>нагрузок, принимаются</w:t>
      </w:r>
      <w:r>
        <w:rPr>
          <w:rFonts w:eastAsia="Arial" w:cs="Arial" w:ascii="Arial" w:hAnsi="Arial"/>
          <w:spacing w:val="55"/>
          <w:sz w:val="24"/>
          <w:szCs w:val="24"/>
        </w:rPr>
        <w:t xml:space="preserve"> </w:t>
      </w:r>
      <w:r>
        <w:rPr>
          <w:rFonts w:eastAsia="Arial" w:cs="Arial" w:ascii="Arial" w:hAnsi="Arial"/>
          <w:sz w:val="24"/>
          <w:szCs w:val="24"/>
        </w:rPr>
        <w:t>в</w:t>
      </w:r>
      <w:r>
        <w:rPr>
          <w:rFonts w:eastAsia="Arial" w:cs="Arial" w:ascii="Arial" w:hAnsi="Arial"/>
          <w:spacing w:val="55"/>
          <w:sz w:val="24"/>
          <w:szCs w:val="24"/>
        </w:rPr>
        <w:t xml:space="preserve"> </w:t>
      </w:r>
      <w:r>
        <w:rPr>
          <w:rFonts w:eastAsia="Arial" w:cs="Arial" w:ascii="Arial" w:hAnsi="Arial"/>
          <w:sz w:val="24"/>
          <w:szCs w:val="24"/>
        </w:rPr>
        <w:t>соответствии</w:t>
      </w:r>
      <w:r>
        <w:rPr>
          <w:rFonts w:eastAsia="Arial" w:cs="Arial" w:ascii="Arial" w:hAnsi="Arial"/>
          <w:spacing w:val="55"/>
          <w:sz w:val="24"/>
          <w:szCs w:val="24"/>
        </w:rPr>
        <w:t xml:space="preserve"> </w:t>
      </w:r>
      <w:r>
        <w:rPr>
          <w:rFonts w:eastAsia="Arial" w:cs="Arial" w:ascii="Arial" w:hAnsi="Arial"/>
          <w:sz w:val="24"/>
          <w:szCs w:val="24"/>
        </w:rPr>
        <w:t>с</w:t>
      </w:r>
      <w:r>
        <w:rPr>
          <w:rFonts w:eastAsia="Arial" w:cs="Arial" w:ascii="Arial" w:hAnsi="Arial"/>
          <w:spacing w:val="58"/>
          <w:sz w:val="24"/>
          <w:szCs w:val="24"/>
        </w:rPr>
        <w:t xml:space="preserve"> </w:t>
      </w:r>
      <w:r>
        <w:rPr>
          <w:rFonts w:eastAsia="Arial" w:cs="Arial" w:ascii="Arial" w:hAnsi="Arial"/>
          <w:sz w:val="24"/>
          <w:szCs w:val="24"/>
        </w:rPr>
        <w:t>климатологическими</w:t>
      </w:r>
      <w:r>
        <w:rPr>
          <w:rFonts w:eastAsia="Arial" w:cs="Arial" w:ascii="Arial" w:hAnsi="Arial"/>
          <w:spacing w:val="54"/>
          <w:sz w:val="24"/>
          <w:szCs w:val="24"/>
        </w:rPr>
        <w:t xml:space="preserve"> </w:t>
      </w:r>
      <w:r>
        <w:rPr>
          <w:rFonts w:eastAsia="Arial" w:cs="Arial" w:ascii="Arial" w:hAnsi="Arial"/>
          <w:sz w:val="24"/>
          <w:szCs w:val="24"/>
        </w:rPr>
        <w:t>данными</w:t>
      </w:r>
      <w:r>
        <w:rPr>
          <w:rFonts w:eastAsia="Arial" w:cs="Arial" w:ascii="Arial" w:hAnsi="Arial"/>
          <w:spacing w:val="58"/>
          <w:sz w:val="24"/>
          <w:szCs w:val="24"/>
        </w:rPr>
        <w:t xml:space="preserve"> </w:t>
      </w:r>
      <w:r>
        <w:rPr>
          <w:rFonts w:eastAsia="Arial" w:cs="Arial" w:ascii="Arial" w:hAnsi="Arial"/>
          <w:sz w:val="24"/>
          <w:szCs w:val="24"/>
        </w:rPr>
        <w:t>(СП</w:t>
      </w:r>
      <w:r>
        <w:rPr>
          <w:rFonts w:eastAsia="Arial" w:cs="Arial" w:ascii="Arial" w:hAnsi="Arial"/>
          <w:spacing w:val="54"/>
          <w:sz w:val="24"/>
          <w:szCs w:val="24"/>
        </w:rPr>
        <w:t xml:space="preserve"> </w:t>
      </w:r>
      <w:r>
        <w:rPr>
          <w:rFonts w:eastAsia="Arial" w:cs="Arial" w:ascii="Arial" w:hAnsi="Arial"/>
          <w:sz w:val="24"/>
          <w:szCs w:val="24"/>
        </w:rPr>
        <w:t>131.13330.2012</w:t>
      </w:r>
    </w:p>
    <w:p>
      <w:pPr>
        <w:pStyle w:val="BodyText"/>
        <w:ind w:firstLine="709" w:right="118"/>
        <w:rPr>
          <w:rFonts w:ascii="Arial" w:hAnsi="Arial" w:cs="Arial"/>
          <w:sz w:val="24"/>
          <w:szCs w:val="24"/>
        </w:rPr>
      </w:pPr>
      <w:r>
        <w:rPr>
          <w:rFonts w:eastAsia="Arial" w:cs="Arial" w:ascii="Arial" w:hAnsi="Arial"/>
          <w:sz w:val="24"/>
          <w:szCs w:val="24"/>
        </w:rPr>
        <w:t>«Строительная</w:t>
      </w:r>
      <w:r>
        <w:rPr>
          <w:rFonts w:eastAsia="Arial" w:cs="Arial" w:ascii="Arial" w:hAnsi="Arial"/>
          <w:spacing w:val="-15"/>
          <w:sz w:val="24"/>
          <w:szCs w:val="24"/>
        </w:rPr>
        <w:t xml:space="preserve"> </w:t>
      </w:r>
      <w:r>
        <w:rPr>
          <w:rFonts w:eastAsia="Arial" w:cs="Arial" w:ascii="Arial" w:hAnsi="Arial"/>
          <w:sz w:val="24"/>
          <w:szCs w:val="24"/>
        </w:rPr>
        <w:t>климатология»):</w:t>
      </w:r>
    </w:p>
    <w:p>
      <w:pPr>
        <w:pStyle w:val="BodyText"/>
        <w:ind w:firstLine="709" w:right="118"/>
        <w:rPr>
          <w:rFonts w:ascii="Arial" w:hAnsi="Arial" w:cs="Arial"/>
          <w:sz w:val="24"/>
          <w:szCs w:val="24"/>
        </w:rPr>
      </w:pPr>
      <w:r>
        <w:rPr>
          <w:rFonts w:eastAsia="Arial" w:cs="Arial" w:ascii="Arial" w:hAnsi="Arial"/>
          <w:sz w:val="24"/>
          <w:szCs w:val="24"/>
        </w:rPr>
        <w:t>расчетная</w:t>
      </w:r>
      <w:r>
        <w:rPr>
          <w:rFonts w:eastAsia="Arial" w:cs="Arial" w:ascii="Arial" w:hAnsi="Arial"/>
          <w:spacing w:val="40"/>
          <w:sz w:val="24"/>
          <w:szCs w:val="24"/>
        </w:rPr>
        <w:t xml:space="preserve"> </w:t>
      </w:r>
      <w:r>
        <w:rPr>
          <w:rFonts w:eastAsia="Arial" w:cs="Arial" w:ascii="Arial" w:hAnsi="Arial"/>
          <w:sz w:val="24"/>
          <w:szCs w:val="24"/>
        </w:rPr>
        <w:t>температура</w:t>
      </w:r>
      <w:r>
        <w:rPr>
          <w:rFonts w:eastAsia="Arial" w:cs="Arial" w:ascii="Arial" w:hAnsi="Arial"/>
          <w:spacing w:val="40"/>
          <w:sz w:val="24"/>
          <w:szCs w:val="24"/>
        </w:rPr>
        <w:t xml:space="preserve"> </w:t>
      </w:r>
      <w:r>
        <w:rPr>
          <w:rFonts w:eastAsia="Arial" w:cs="Arial" w:ascii="Arial" w:hAnsi="Arial"/>
          <w:sz w:val="24"/>
          <w:szCs w:val="24"/>
        </w:rPr>
        <w:t>наружного</w:t>
      </w:r>
      <w:r>
        <w:rPr>
          <w:rFonts w:eastAsia="Arial" w:cs="Arial" w:ascii="Arial" w:hAnsi="Arial"/>
          <w:spacing w:val="40"/>
          <w:sz w:val="24"/>
          <w:szCs w:val="24"/>
        </w:rPr>
        <w:t xml:space="preserve"> </w:t>
      </w:r>
      <w:r>
        <w:rPr>
          <w:rFonts w:eastAsia="Arial" w:cs="Arial" w:ascii="Arial" w:hAnsi="Arial"/>
          <w:sz w:val="24"/>
          <w:szCs w:val="24"/>
        </w:rPr>
        <w:t>воздуха</w:t>
      </w:r>
      <w:r>
        <w:rPr>
          <w:rFonts w:eastAsia="Arial" w:cs="Arial" w:ascii="Arial" w:hAnsi="Arial"/>
          <w:spacing w:val="40"/>
          <w:sz w:val="24"/>
          <w:szCs w:val="24"/>
        </w:rPr>
        <w:t xml:space="preserve"> </w:t>
      </w:r>
      <w:r>
        <w:rPr>
          <w:rFonts w:eastAsia="Arial" w:cs="Arial" w:ascii="Arial" w:hAnsi="Arial"/>
          <w:sz w:val="24"/>
          <w:szCs w:val="24"/>
        </w:rPr>
        <w:t>для</w:t>
      </w:r>
      <w:r>
        <w:rPr>
          <w:rFonts w:eastAsia="Arial" w:cs="Arial" w:ascii="Arial" w:hAnsi="Arial"/>
          <w:spacing w:val="40"/>
          <w:sz w:val="24"/>
          <w:szCs w:val="24"/>
        </w:rPr>
        <w:t xml:space="preserve"> </w:t>
      </w:r>
      <w:r>
        <w:rPr>
          <w:rFonts w:eastAsia="Arial" w:cs="Arial" w:ascii="Arial" w:hAnsi="Arial"/>
          <w:sz w:val="24"/>
          <w:szCs w:val="24"/>
        </w:rPr>
        <w:t>проектирования</w:t>
      </w:r>
      <w:r>
        <w:rPr>
          <w:rFonts w:eastAsia="Arial" w:cs="Arial" w:ascii="Arial" w:hAnsi="Arial"/>
          <w:spacing w:val="40"/>
          <w:sz w:val="24"/>
          <w:szCs w:val="24"/>
        </w:rPr>
        <w:t xml:space="preserve"> </w:t>
      </w:r>
      <w:r>
        <w:rPr>
          <w:rFonts w:eastAsia="Arial" w:cs="Arial" w:ascii="Arial" w:hAnsi="Arial"/>
          <w:sz w:val="24"/>
          <w:szCs w:val="24"/>
        </w:rPr>
        <w:t>отопления</w:t>
      </w:r>
      <w:r>
        <w:rPr>
          <w:rFonts w:eastAsia="Arial" w:cs="Arial" w:ascii="Arial" w:hAnsi="Arial"/>
          <w:spacing w:val="40"/>
          <w:sz w:val="24"/>
          <w:szCs w:val="24"/>
        </w:rPr>
        <w:t xml:space="preserve"> </w:t>
      </w:r>
      <w:r>
        <w:rPr>
          <w:rFonts w:eastAsia="Arial" w:cs="Arial" w:ascii="Arial" w:hAnsi="Arial"/>
          <w:sz w:val="24"/>
          <w:szCs w:val="24"/>
        </w:rPr>
        <w:t>– минус 33˚С;</w:t>
      </w:r>
    </w:p>
    <w:p>
      <w:pPr>
        <w:pStyle w:val="BodyText"/>
        <w:ind w:firstLine="709" w:right="118"/>
        <w:rPr>
          <w:rFonts w:ascii="Arial" w:hAnsi="Arial" w:cs="Arial"/>
          <w:sz w:val="24"/>
          <w:szCs w:val="24"/>
        </w:rPr>
      </w:pPr>
      <w:r>
        <w:rPr>
          <w:rFonts w:eastAsia="Arial" w:cs="Arial" w:ascii="Arial" w:hAnsi="Arial"/>
          <w:sz w:val="24"/>
          <w:szCs w:val="24"/>
        </w:rPr>
        <w:t>средняя</w:t>
      </w:r>
      <w:r>
        <w:rPr>
          <w:rFonts w:eastAsia="Arial" w:cs="Arial" w:ascii="Arial" w:hAnsi="Arial"/>
          <w:spacing w:val="40"/>
          <w:sz w:val="24"/>
          <w:szCs w:val="24"/>
        </w:rPr>
        <w:t xml:space="preserve"> </w:t>
      </w:r>
      <w:r>
        <w:rPr>
          <w:rFonts w:eastAsia="Arial" w:cs="Arial" w:ascii="Arial" w:hAnsi="Arial"/>
          <w:sz w:val="24"/>
          <w:szCs w:val="24"/>
        </w:rPr>
        <w:t>температура</w:t>
      </w:r>
      <w:r>
        <w:rPr>
          <w:rFonts w:eastAsia="Arial" w:cs="Arial" w:ascii="Arial" w:hAnsi="Arial"/>
          <w:spacing w:val="40"/>
          <w:sz w:val="24"/>
          <w:szCs w:val="24"/>
        </w:rPr>
        <w:t xml:space="preserve"> </w:t>
      </w:r>
      <w:r>
        <w:rPr>
          <w:rFonts w:eastAsia="Arial" w:cs="Arial" w:ascii="Arial" w:hAnsi="Arial"/>
          <w:sz w:val="24"/>
          <w:szCs w:val="24"/>
        </w:rPr>
        <w:t>наружного</w:t>
      </w:r>
      <w:r>
        <w:rPr>
          <w:rFonts w:eastAsia="Arial" w:cs="Arial" w:ascii="Arial" w:hAnsi="Arial"/>
          <w:spacing w:val="40"/>
          <w:sz w:val="24"/>
          <w:szCs w:val="24"/>
        </w:rPr>
        <w:t xml:space="preserve"> </w:t>
      </w:r>
      <w:r>
        <w:rPr>
          <w:rFonts w:eastAsia="Arial" w:cs="Arial" w:ascii="Arial" w:hAnsi="Arial"/>
          <w:sz w:val="24"/>
          <w:szCs w:val="24"/>
        </w:rPr>
        <w:t>воздуха</w:t>
      </w:r>
      <w:r>
        <w:rPr>
          <w:rFonts w:eastAsia="Arial" w:cs="Arial" w:ascii="Arial" w:hAnsi="Arial"/>
          <w:spacing w:val="40"/>
          <w:sz w:val="24"/>
          <w:szCs w:val="24"/>
        </w:rPr>
        <w:t xml:space="preserve"> </w:t>
      </w:r>
      <w:r>
        <w:rPr>
          <w:rFonts w:eastAsia="Arial" w:cs="Arial" w:ascii="Arial" w:hAnsi="Arial"/>
          <w:sz w:val="24"/>
          <w:szCs w:val="24"/>
        </w:rPr>
        <w:t>за</w:t>
      </w:r>
      <w:r>
        <w:rPr>
          <w:rFonts w:eastAsia="Arial" w:cs="Arial" w:ascii="Arial" w:hAnsi="Arial"/>
          <w:spacing w:val="40"/>
          <w:sz w:val="24"/>
          <w:szCs w:val="24"/>
        </w:rPr>
        <w:t xml:space="preserve"> </w:t>
      </w:r>
      <w:r>
        <w:rPr>
          <w:rFonts w:eastAsia="Arial" w:cs="Arial" w:ascii="Arial" w:hAnsi="Arial"/>
          <w:sz w:val="24"/>
          <w:szCs w:val="24"/>
        </w:rPr>
        <w:t>отопительный</w:t>
      </w:r>
      <w:r>
        <w:rPr>
          <w:rFonts w:eastAsia="Arial" w:cs="Arial" w:ascii="Arial" w:hAnsi="Arial"/>
          <w:spacing w:val="40"/>
          <w:sz w:val="24"/>
          <w:szCs w:val="24"/>
        </w:rPr>
        <w:t xml:space="preserve"> </w:t>
      </w:r>
      <w:r>
        <w:rPr>
          <w:rFonts w:eastAsia="Arial" w:cs="Arial" w:ascii="Arial" w:hAnsi="Arial"/>
          <w:sz w:val="24"/>
          <w:szCs w:val="24"/>
        </w:rPr>
        <w:t>период</w:t>
      </w:r>
      <w:r>
        <w:rPr>
          <w:rFonts w:eastAsia="Arial" w:cs="Arial" w:ascii="Arial" w:hAnsi="Arial"/>
          <w:spacing w:val="80"/>
          <w:sz w:val="24"/>
          <w:szCs w:val="24"/>
        </w:rPr>
        <w:t xml:space="preserve"> </w:t>
      </w:r>
      <w:r>
        <w:rPr>
          <w:rFonts w:eastAsia="Arial" w:cs="Arial" w:ascii="Arial" w:hAnsi="Arial"/>
          <w:sz w:val="24"/>
          <w:szCs w:val="24"/>
        </w:rPr>
        <w:t>-</w:t>
      </w:r>
      <w:r>
        <w:rPr>
          <w:rFonts w:eastAsia="Arial" w:cs="Arial" w:ascii="Arial" w:hAnsi="Arial"/>
          <w:spacing w:val="40"/>
          <w:sz w:val="24"/>
          <w:szCs w:val="24"/>
        </w:rPr>
        <w:t xml:space="preserve"> </w:t>
      </w:r>
      <w:r>
        <w:rPr>
          <w:rFonts w:eastAsia="Arial" w:cs="Arial" w:ascii="Arial" w:hAnsi="Arial"/>
          <w:sz w:val="24"/>
          <w:szCs w:val="24"/>
        </w:rPr>
        <w:t>минус</w:t>
      </w:r>
      <w:r>
        <w:rPr>
          <w:rFonts w:eastAsia="Arial" w:cs="Arial" w:ascii="Arial" w:hAnsi="Arial"/>
          <w:spacing w:val="40"/>
          <w:sz w:val="24"/>
          <w:szCs w:val="24"/>
        </w:rPr>
        <w:t xml:space="preserve"> </w:t>
      </w:r>
      <w:r>
        <w:rPr>
          <w:rFonts w:eastAsia="Arial" w:cs="Arial" w:ascii="Arial" w:hAnsi="Arial"/>
          <w:sz w:val="24"/>
          <w:szCs w:val="24"/>
        </w:rPr>
        <w:t>5,8˚С;</w:t>
      </w:r>
    </w:p>
    <w:p>
      <w:pPr>
        <w:pStyle w:val="BodyText"/>
        <w:ind w:firstLine="709" w:right="118"/>
        <w:rPr>
          <w:rFonts w:ascii="Arial" w:hAnsi="Arial" w:cs="Arial"/>
          <w:sz w:val="24"/>
          <w:szCs w:val="24"/>
        </w:rPr>
      </w:pPr>
      <w:r>
        <w:rPr>
          <w:rFonts w:eastAsia="Arial" w:cs="Arial" w:ascii="Arial" w:hAnsi="Arial"/>
          <w:sz w:val="24"/>
          <w:szCs w:val="24"/>
        </w:rPr>
        <w:t>продолжительность отопительного периода со средней суточной температурой воздуха ≤8 ˚С – 235 дней.</w:t>
      </w:r>
    </w:p>
    <w:p>
      <w:pPr>
        <w:pStyle w:val="BodyText"/>
        <w:ind w:firstLine="709" w:right="118"/>
        <w:rPr>
          <w:rFonts w:ascii="Arial" w:hAnsi="Arial" w:cs="Arial"/>
          <w:sz w:val="24"/>
          <w:szCs w:val="24"/>
        </w:rPr>
      </w:pPr>
      <w:r>
        <w:rPr>
          <w:rFonts w:eastAsia="Arial" w:cs="Arial" w:ascii="Arial" w:hAnsi="Arial"/>
          <w:sz w:val="24"/>
          <w:szCs w:val="24"/>
        </w:rPr>
        <w:t>В таб.</w:t>
      </w:r>
      <w:r>
        <w:rPr>
          <w:rFonts w:eastAsia="Arial" w:cs="Arial" w:ascii="Arial" w:hAnsi="Arial"/>
          <w:spacing w:val="40"/>
          <w:sz w:val="24"/>
          <w:szCs w:val="24"/>
        </w:rPr>
        <w:t xml:space="preserve"> </w:t>
      </w:r>
      <w:r>
        <w:rPr>
          <w:rFonts w:eastAsia="Arial" w:cs="Arial" w:ascii="Arial" w:hAnsi="Arial"/>
          <w:sz w:val="24"/>
          <w:szCs w:val="24"/>
        </w:rPr>
        <w:t xml:space="preserve">27 представлены тепловые нагрузки потребителей </w:t>
      </w:r>
    </w:p>
    <w:p>
      <w:pPr>
        <w:pStyle w:val="Normal"/>
        <w:tabs>
          <w:tab w:val="clear" w:pos="720"/>
          <w:tab w:val="left" w:pos="618" w:leader="none"/>
        </w:tabs>
        <w:spacing w:before="119" w:after="0"/>
        <w:ind w:right="392"/>
        <w:jc w:val="right"/>
        <w:rPr>
          <w:rFonts w:ascii="Arial" w:hAnsi="Arial" w:cs="Arial"/>
          <w:sz w:val="24"/>
          <w:szCs w:val="24"/>
        </w:rPr>
      </w:pPr>
      <w:r>
        <w:rPr>
          <w:rFonts w:eastAsia="Arial" w:cs="Arial" w:ascii="Arial" w:hAnsi="Arial"/>
          <w:sz w:val="24"/>
          <w:szCs w:val="24"/>
        </w:rPr>
        <w:t>таб. 27 тепловые нагрузки потребителей</w:t>
      </w:r>
    </w:p>
    <w:tbl>
      <w:tblPr>
        <w:tblStyle w:val="1600"/>
        <w:tblW w:w="98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477"/>
        <w:gridCol w:w="2287"/>
        <w:gridCol w:w="1726"/>
        <w:gridCol w:w="1834"/>
        <w:gridCol w:w="1278"/>
        <w:gridCol w:w="2257"/>
      </w:tblGrid>
      <w:tr>
        <w:trPr/>
        <w:tc>
          <w:tcPr>
            <w:tcW w:w="477" w:type="dxa"/>
            <w:vMerge w:val="restart"/>
            <w:tcBorders/>
          </w:tcPr>
          <w:p>
            <w:pPr>
              <w:pStyle w:val="Normal"/>
              <w:widowControl w:val="false"/>
              <w:tabs>
                <w:tab w:val="clear" w:pos="720"/>
                <w:tab w:val="left" w:pos="618" w:leader="none"/>
              </w:tabs>
              <w:spacing w:before="119" w:after="0"/>
              <w:ind w:left="-120" w:right="-125"/>
              <w:jc w:val="center"/>
              <w:rPr>
                <w:rFonts w:ascii="Arial" w:hAnsi="Arial" w:cs="Arial"/>
                <w:sz w:val="24"/>
                <w:szCs w:val="24"/>
              </w:rPr>
            </w:pPr>
            <w:bookmarkStart w:id="1039" w:name="_Hlk210851564"/>
            <w:r>
              <w:rPr>
                <w:rFonts w:eastAsia="Arial" w:cs="Arial" w:ascii="Arial" w:hAnsi="Arial"/>
                <w:kern w:val="0"/>
                <w:sz w:val="24"/>
                <w:szCs w:val="24"/>
                <w:lang w:eastAsia="en-US" w:bidi="ar-SA"/>
              </w:rPr>
              <w:t xml:space="preserve">№ </w:t>
            </w:r>
          </w:p>
          <w:p>
            <w:pPr>
              <w:pStyle w:val="Normal"/>
              <w:widowControl w:val="false"/>
              <w:tabs>
                <w:tab w:val="clear" w:pos="720"/>
                <w:tab w:val="left" w:pos="618" w:leader="none"/>
              </w:tabs>
              <w:spacing w:before="119" w:after="0"/>
              <w:ind w:left="-120" w:right="-125"/>
              <w:jc w:val="center"/>
              <w:rPr>
                <w:rFonts w:ascii="Arial" w:hAnsi="Arial" w:cs="Arial"/>
                <w:sz w:val="24"/>
                <w:szCs w:val="24"/>
              </w:rPr>
            </w:pPr>
            <w:r>
              <w:rPr>
                <w:rFonts w:eastAsia="Arial" w:cs="Arial" w:ascii="Arial" w:hAnsi="Arial"/>
                <w:kern w:val="0"/>
                <w:sz w:val="24"/>
                <w:szCs w:val="24"/>
                <w:lang w:eastAsia="en-US" w:bidi="ar-SA"/>
              </w:rPr>
              <w:t>п/п</w:t>
            </w:r>
          </w:p>
        </w:tc>
        <w:tc>
          <w:tcPr>
            <w:tcW w:w="2287" w:type="dxa"/>
            <w:vMerge w:val="restart"/>
            <w:tcBorders/>
          </w:tcPr>
          <w:p>
            <w:pPr>
              <w:pStyle w:val="Normal"/>
              <w:widowControl w:val="false"/>
              <w:tabs>
                <w:tab w:val="clear" w:pos="720"/>
                <w:tab w:val="left" w:pos="618" w:leader="none"/>
              </w:tabs>
              <w:spacing w:before="119" w:after="0"/>
              <w:ind w:right="141"/>
              <w:jc w:val="center"/>
              <w:rPr>
                <w:rFonts w:ascii="Arial" w:hAnsi="Arial" w:cs="Arial"/>
                <w:sz w:val="24"/>
                <w:szCs w:val="24"/>
              </w:rPr>
            </w:pPr>
            <w:r>
              <w:rPr>
                <w:rFonts w:eastAsia="Arial" w:cs="Arial" w:ascii="Arial" w:hAnsi="Arial"/>
                <w:kern w:val="0"/>
                <w:sz w:val="24"/>
                <w:szCs w:val="24"/>
                <w:lang w:eastAsia="en-US" w:bidi="ar-SA"/>
              </w:rPr>
              <w:t>Наименование источника теплоснабжения</w:t>
            </w:r>
          </w:p>
        </w:tc>
        <w:tc>
          <w:tcPr>
            <w:tcW w:w="4838" w:type="dxa"/>
            <w:gridSpan w:val="3"/>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Вид нагрузки</w:t>
            </w:r>
          </w:p>
        </w:tc>
        <w:tc>
          <w:tcPr>
            <w:tcW w:w="2257" w:type="dxa"/>
            <w:vMerge w:val="restart"/>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Суммарная нагрузка</w:t>
            </w:r>
          </w:p>
        </w:tc>
      </w:tr>
      <w:tr>
        <w:trPr/>
        <w:tc>
          <w:tcPr>
            <w:tcW w:w="477" w:type="dxa"/>
            <w:vMerge w:val="continue"/>
            <w:tcBorders/>
          </w:tcPr>
          <w:p>
            <w:pPr>
              <w:pStyle w:val="Normal"/>
              <w:widowControl w:val="false"/>
              <w:tabs>
                <w:tab w:val="clear" w:pos="720"/>
                <w:tab w:val="left" w:pos="618" w:leader="none"/>
              </w:tabs>
              <w:spacing w:before="119" w:after="0"/>
              <w:ind w:right="392"/>
              <w:jc w:val="center"/>
              <w:rPr>
                <w:sz w:val="24"/>
              </w:rPr>
            </w:pPr>
            <w:r>
              <w:rPr>
                <w:kern w:val="0"/>
                <w:sz w:val="24"/>
                <w:szCs w:val="22"/>
                <w:lang w:eastAsia="en-US" w:bidi="ar-SA"/>
              </w:rPr>
            </w:r>
          </w:p>
        </w:tc>
        <w:tc>
          <w:tcPr>
            <w:tcW w:w="2287" w:type="dxa"/>
            <w:vMerge w:val="continue"/>
            <w:tcBorders/>
          </w:tcPr>
          <w:p>
            <w:pPr>
              <w:pStyle w:val="Normal"/>
              <w:widowControl w:val="false"/>
              <w:tabs>
                <w:tab w:val="clear" w:pos="720"/>
                <w:tab w:val="left" w:pos="618" w:leader="none"/>
              </w:tabs>
              <w:spacing w:before="119" w:after="0"/>
              <w:ind w:right="392"/>
              <w:jc w:val="center"/>
              <w:rPr>
                <w:sz w:val="24"/>
              </w:rPr>
            </w:pPr>
            <w:r>
              <w:rPr>
                <w:kern w:val="0"/>
                <w:sz w:val="24"/>
                <w:szCs w:val="22"/>
                <w:lang w:eastAsia="en-US" w:bidi="ar-SA"/>
              </w:rPr>
            </w:r>
          </w:p>
        </w:tc>
        <w:tc>
          <w:tcPr>
            <w:tcW w:w="1726"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Отопление Гкал/ч</w:t>
            </w:r>
          </w:p>
        </w:tc>
        <w:tc>
          <w:tcPr>
            <w:tcW w:w="1834"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Вентиляция Гкал/час</w:t>
            </w:r>
          </w:p>
        </w:tc>
        <w:tc>
          <w:tcPr>
            <w:tcW w:w="1278"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ГВС Гкал/ч</w:t>
            </w:r>
          </w:p>
        </w:tc>
        <w:tc>
          <w:tcPr>
            <w:tcW w:w="2257" w:type="dxa"/>
            <w:vMerge w:val="continue"/>
            <w:tcBorders/>
          </w:tcPr>
          <w:p>
            <w:pPr>
              <w:pStyle w:val="Normal"/>
              <w:widowControl w:val="false"/>
              <w:tabs>
                <w:tab w:val="clear" w:pos="720"/>
                <w:tab w:val="left" w:pos="618" w:leader="none"/>
              </w:tabs>
              <w:spacing w:before="119" w:after="0"/>
              <w:ind w:right="-15"/>
              <w:jc w:val="center"/>
              <w:rPr>
                <w:sz w:val="24"/>
              </w:rPr>
            </w:pPr>
            <w:r>
              <w:rPr>
                <w:kern w:val="0"/>
                <w:sz w:val="24"/>
                <w:szCs w:val="22"/>
                <w:lang w:eastAsia="en-US" w:bidi="ar-SA"/>
              </w:rPr>
            </w:r>
          </w:p>
        </w:tc>
      </w:tr>
      <w:tr>
        <w:trPr/>
        <w:tc>
          <w:tcPr>
            <w:tcW w:w="477" w:type="dxa"/>
            <w:tcBorders/>
          </w:tcPr>
          <w:p>
            <w:pPr>
              <w:pStyle w:val="Normal"/>
              <w:widowControl w:val="false"/>
              <w:tabs>
                <w:tab w:val="clear" w:pos="720"/>
                <w:tab w:val="left" w:pos="618" w:leader="none"/>
              </w:tabs>
              <w:spacing w:before="119" w:after="0"/>
              <w:jc w:val="center"/>
              <w:rPr>
                <w:rFonts w:ascii="Arial" w:hAnsi="Arial" w:cs="Arial"/>
                <w:sz w:val="24"/>
                <w:szCs w:val="24"/>
              </w:rPr>
            </w:pPr>
            <w:bookmarkStart w:id="1040" w:name="_Hlk210850672"/>
            <w:r>
              <w:rPr>
                <w:rFonts w:eastAsia="Arial" w:cs="Arial" w:ascii="Arial" w:hAnsi="Arial"/>
                <w:kern w:val="0"/>
                <w:sz w:val="24"/>
                <w:szCs w:val="24"/>
                <w:lang w:eastAsia="en-US" w:bidi="ar-SA"/>
              </w:rPr>
              <w:t>1</w:t>
            </w:r>
          </w:p>
        </w:tc>
        <w:tc>
          <w:tcPr>
            <w:tcW w:w="2287" w:type="dxa"/>
            <w:tcBorders/>
          </w:tcPr>
          <w:p>
            <w:pPr>
              <w:pStyle w:val="Normal"/>
              <w:widowControl w:val="false"/>
              <w:tabs>
                <w:tab w:val="clear" w:pos="720"/>
                <w:tab w:val="left" w:pos="618" w:leader="none"/>
              </w:tabs>
              <w:spacing w:before="119" w:after="0"/>
              <w:jc w:val="center"/>
              <w:rPr>
                <w:rFonts w:ascii="Arial" w:hAnsi="Arial" w:cs="Arial"/>
                <w:sz w:val="24"/>
                <w:szCs w:val="24"/>
              </w:rPr>
            </w:pPr>
            <w:r>
              <w:rPr>
                <w:rFonts w:eastAsia="Arial" w:cs="Arial" w:ascii="Arial" w:hAnsi="Arial"/>
                <w:kern w:val="0"/>
                <w:sz w:val="24"/>
                <w:szCs w:val="24"/>
                <w:lang w:eastAsia="en-US" w:bidi="ar-SA"/>
              </w:rPr>
              <w:t>Котельная «Гармония»</w:t>
            </w:r>
          </w:p>
        </w:tc>
        <w:tc>
          <w:tcPr>
            <w:tcW w:w="1726"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0,117</w:t>
            </w:r>
          </w:p>
        </w:tc>
        <w:tc>
          <w:tcPr>
            <w:tcW w:w="1834"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w:t>
            </w:r>
          </w:p>
        </w:tc>
        <w:tc>
          <w:tcPr>
            <w:tcW w:w="1278"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w:t>
            </w:r>
          </w:p>
        </w:tc>
        <w:tc>
          <w:tcPr>
            <w:tcW w:w="2257"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0,117</w:t>
            </w:r>
          </w:p>
        </w:tc>
      </w:tr>
      <w:tr>
        <w:trPr/>
        <w:tc>
          <w:tcPr>
            <w:tcW w:w="477" w:type="dxa"/>
            <w:tcBorders/>
          </w:tcPr>
          <w:p>
            <w:pPr>
              <w:pStyle w:val="Normal"/>
              <w:widowControl w:val="false"/>
              <w:tabs>
                <w:tab w:val="clear" w:pos="720"/>
                <w:tab w:val="left" w:pos="618" w:leader="none"/>
              </w:tabs>
              <w:spacing w:before="119" w:after="0"/>
              <w:jc w:val="center"/>
              <w:rPr>
                <w:rFonts w:ascii="Arial" w:hAnsi="Arial" w:cs="Arial"/>
                <w:sz w:val="24"/>
                <w:szCs w:val="24"/>
              </w:rPr>
            </w:pPr>
            <w:r>
              <w:rPr>
                <w:rFonts w:eastAsia="Arial" w:cs="Arial" w:ascii="Arial" w:hAnsi="Arial"/>
                <w:kern w:val="0"/>
                <w:sz w:val="24"/>
                <w:szCs w:val="24"/>
                <w:lang w:eastAsia="en-US" w:bidi="ar-SA"/>
              </w:rPr>
              <w:t>2</w:t>
            </w:r>
          </w:p>
        </w:tc>
        <w:tc>
          <w:tcPr>
            <w:tcW w:w="2287" w:type="dxa"/>
            <w:tcBorders/>
          </w:tcPr>
          <w:p>
            <w:pPr>
              <w:pStyle w:val="Normal"/>
              <w:widowControl w:val="false"/>
              <w:tabs>
                <w:tab w:val="clear" w:pos="720"/>
                <w:tab w:val="left" w:pos="618" w:leader="none"/>
              </w:tabs>
              <w:spacing w:before="119" w:after="0"/>
              <w:jc w:val="center"/>
              <w:rPr>
                <w:rFonts w:ascii="Arial" w:hAnsi="Arial" w:cs="Arial"/>
                <w:sz w:val="24"/>
                <w:szCs w:val="24"/>
              </w:rPr>
            </w:pPr>
            <w:r>
              <w:rPr>
                <w:rFonts w:eastAsia="Arial" w:cs="Arial" w:ascii="Arial" w:hAnsi="Arial"/>
                <w:kern w:val="0"/>
                <w:sz w:val="24"/>
                <w:szCs w:val="24"/>
                <w:lang w:eastAsia="en-US" w:bidi="ar-SA"/>
              </w:rPr>
              <w:t>Котельная ДЮСШ «ОЛИМП»</w:t>
            </w:r>
          </w:p>
        </w:tc>
        <w:tc>
          <w:tcPr>
            <w:tcW w:w="1726"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0,978</w:t>
            </w:r>
          </w:p>
        </w:tc>
        <w:tc>
          <w:tcPr>
            <w:tcW w:w="1834"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w:t>
            </w:r>
          </w:p>
        </w:tc>
        <w:tc>
          <w:tcPr>
            <w:tcW w:w="1278"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w:t>
            </w:r>
          </w:p>
        </w:tc>
        <w:tc>
          <w:tcPr>
            <w:tcW w:w="2257"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0,978</w:t>
            </w:r>
          </w:p>
        </w:tc>
      </w:tr>
      <w:tr>
        <w:trPr/>
        <w:tc>
          <w:tcPr>
            <w:tcW w:w="477" w:type="dxa"/>
            <w:tcBorders/>
          </w:tcPr>
          <w:p>
            <w:pPr>
              <w:pStyle w:val="Normal"/>
              <w:widowControl w:val="false"/>
              <w:tabs>
                <w:tab w:val="clear" w:pos="720"/>
                <w:tab w:val="left" w:pos="618" w:leader="none"/>
              </w:tabs>
              <w:spacing w:before="119" w:after="0"/>
              <w:jc w:val="center"/>
              <w:rPr>
                <w:rFonts w:ascii="Arial" w:hAnsi="Arial" w:cs="Arial"/>
                <w:sz w:val="24"/>
                <w:szCs w:val="24"/>
              </w:rPr>
            </w:pPr>
            <w:r>
              <w:rPr>
                <w:rFonts w:eastAsia="Arial" w:cs="Arial" w:ascii="Arial" w:hAnsi="Arial"/>
                <w:kern w:val="0"/>
                <w:sz w:val="24"/>
                <w:szCs w:val="24"/>
                <w:lang w:eastAsia="en-US" w:bidi="ar-SA"/>
              </w:rPr>
              <w:t>3</w:t>
            </w:r>
          </w:p>
        </w:tc>
        <w:tc>
          <w:tcPr>
            <w:tcW w:w="2287" w:type="dxa"/>
            <w:tcBorders/>
          </w:tcPr>
          <w:p>
            <w:pPr>
              <w:pStyle w:val="Normal"/>
              <w:widowControl w:val="false"/>
              <w:tabs>
                <w:tab w:val="clear" w:pos="720"/>
                <w:tab w:val="left" w:pos="618" w:leader="none"/>
              </w:tabs>
              <w:spacing w:before="119" w:after="0"/>
              <w:jc w:val="center"/>
              <w:rPr>
                <w:rFonts w:ascii="Arial" w:hAnsi="Arial" w:cs="Arial"/>
                <w:sz w:val="24"/>
                <w:szCs w:val="24"/>
              </w:rPr>
            </w:pPr>
            <w:r>
              <w:rPr>
                <w:rFonts w:eastAsia="Arial" w:cs="Arial" w:ascii="Arial" w:hAnsi="Arial"/>
                <w:kern w:val="0"/>
                <w:sz w:val="24"/>
                <w:szCs w:val="24"/>
                <w:lang w:eastAsia="en-US" w:bidi="ar-SA"/>
              </w:rPr>
              <w:t>Котельная Уруссинской ЦРБ</w:t>
            </w:r>
          </w:p>
        </w:tc>
        <w:tc>
          <w:tcPr>
            <w:tcW w:w="1726"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2,58</w:t>
            </w:r>
          </w:p>
        </w:tc>
        <w:tc>
          <w:tcPr>
            <w:tcW w:w="1834"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w:t>
            </w:r>
          </w:p>
        </w:tc>
        <w:tc>
          <w:tcPr>
            <w:tcW w:w="1278"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w:t>
            </w:r>
          </w:p>
        </w:tc>
        <w:tc>
          <w:tcPr>
            <w:tcW w:w="2257"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2,58</w:t>
            </w:r>
          </w:p>
        </w:tc>
      </w:tr>
      <w:tr>
        <w:trPr/>
        <w:tc>
          <w:tcPr>
            <w:tcW w:w="477" w:type="dxa"/>
            <w:tcBorders/>
          </w:tcPr>
          <w:p>
            <w:pPr>
              <w:pStyle w:val="Normal"/>
              <w:widowControl w:val="false"/>
              <w:tabs>
                <w:tab w:val="clear" w:pos="720"/>
                <w:tab w:val="left" w:pos="618" w:leader="none"/>
              </w:tabs>
              <w:spacing w:before="119" w:after="0"/>
              <w:jc w:val="center"/>
              <w:rPr>
                <w:rFonts w:ascii="Arial" w:hAnsi="Arial" w:cs="Arial"/>
                <w:sz w:val="24"/>
                <w:szCs w:val="24"/>
              </w:rPr>
            </w:pPr>
            <w:r>
              <w:rPr>
                <w:rFonts w:eastAsia="Arial" w:cs="Arial" w:ascii="Arial" w:hAnsi="Arial"/>
                <w:kern w:val="0"/>
                <w:sz w:val="24"/>
                <w:szCs w:val="24"/>
                <w:lang w:eastAsia="en-US" w:bidi="ar-SA"/>
              </w:rPr>
              <w:t>4</w:t>
            </w:r>
          </w:p>
        </w:tc>
        <w:tc>
          <w:tcPr>
            <w:tcW w:w="2287" w:type="dxa"/>
            <w:tcBorders/>
          </w:tcPr>
          <w:p>
            <w:pPr>
              <w:pStyle w:val="Normal"/>
              <w:widowControl w:val="false"/>
              <w:tabs>
                <w:tab w:val="clear" w:pos="720"/>
                <w:tab w:val="left" w:pos="618" w:leader="none"/>
              </w:tabs>
              <w:spacing w:before="119" w:after="0"/>
              <w:jc w:val="center"/>
              <w:rPr>
                <w:rFonts w:ascii="Arial" w:hAnsi="Arial" w:cs="Arial"/>
                <w:sz w:val="24"/>
                <w:szCs w:val="24"/>
              </w:rPr>
            </w:pPr>
            <w:r>
              <w:rPr>
                <w:rFonts w:eastAsia="Arial" w:cs="Arial" w:ascii="Arial" w:hAnsi="Arial"/>
                <w:kern w:val="0"/>
                <w:sz w:val="24"/>
                <w:szCs w:val="24"/>
                <w:lang w:eastAsia="en-US" w:bidi="ar-SA"/>
              </w:rPr>
              <w:t>Котельная НОШ №1</w:t>
            </w:r>
          </w:p>
        </w:tc>
        <w:tc>
          <w:tcPr>
            <w:tcW w:w="1726"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0,296</w:t>
            </w:r>
          </w:p>
        </w:tc>
        <w:tc>
          <w:tcPr>
            <w:tcW w:w="1834"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w:t>
            </w:r>
          </w:p>
        </w:tc>
        <w:tc>
          <w:tcPr>
            <w:tcW w:w="1278"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w:t>
            </w:r>
          </w:p>
        </w:tc>
        <w:tc>
          <w:tcPr>
            <w:tcW w:w="2257"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0,296</w:t>
            </w:r>
          </w:p>
        </w:tc>
      </w:tr>
      <w:tr>
        <w:trPr/>
        <w:tc>
          <w:tcPr>
            <w:tcW w:w="477" w:type="dxa"/>
            <w:tcBorders/>
          </w:tcPr>
          <w:p>
            <w:pPr>
              <w:pStyle w:val="Normal"/>
              <w:widowControl w:val="false"/>
              <w:tabs>
                <w:tab w:val="clear" w:pos="720"/>
                <w:tab w:val="left" w:pos="618" w:leader="none"/>
              </w:tabs>
              <w:spacing w:before="119" w:after="0"/>
              <w:jc w:val="center"/>
              <w:rPr>
                <w:rFonts w:ascii="Arial" w:hAnsi="Arial" w:cs="Arial"/>
                <w:sz w:val="24"/>
                <w:szCs w:val="24"/>
              </w:rPr>
            </w:pPr>
            <w:r>
              <w:rPr>
                <w:rFonts w:eastAsia="Arial" w:cs="Arial" w:ascii="Arial" w:hAnsi="Arial"/>
                <w:kern w:val="0"/>
                <w:sz w:val="24"/>
                <w:szCs w:val="24"/>
                <w:lang w:eastAsia="en-US" w:bidi="ar-SA"/>
              </w:rPr>
              <w:t>5</w:t>
            </w:r>
          </w:p>
        </w:tc>
        <w:tc>
          <w:tcPr>
            <w:tcW w:w="2287" w:type="dxa"/>
            <w:tcBorders/>
          </w:tcPr>
          <w:p>
            <w:pPr>
              <w:pStyle w:val="Normal"/>
              <w:widowControl w:val="false"/>
              <w:tabs>
                <w:tab w:val="clear" w:pos="720"/>
                <w:tab w:val="left" w:pos="618" w:leader="none"/>
              </w:tabs>
              <w:spacing w:before="119" w:after="0"/>
              <w:jc w:val="center"/>
              <w:rPr>
                <w:rFonts w:ascii="Arial" w:hAnsi="Arial" w:cs="Arial"/>
                <w:sz w:val="24"/>
                <w:szCs w:val="24"/>
              </w:rPr>
            </w:pPr>
            <w:r>
              <w:rPr>
                <w:rFonts w:eastAsia="Arial" w:cs="Arial" w:ascii="Arial" w:hAnsi="Arial"/>
                <w:kern w:val="0"/>
                <w:sz w:val="24"/>
                <w:szCs w:val="24"/>
                <w:lang w:eastAsia="en-US" w:bidi="ar-SA"/>
              </w:rPr>
              <w:t>Котельная ООШ №2</w:t>
            </w:r>
          </w:p>
        </w:tc>
        <w:tc>
          <w:tcPr>
            <w:tcW w:w="1726"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0,213</w:t>
            </w:r>
          </w:p>
        </w:tc>
        <w:tc>
          <w:tcPr>
            <w:tcW w:w="1834"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w:t>
            </w:r>
          </w:p>
        </w:tc>
        <w:tc>
          <w:tcPr>
            <w:tcW w:w="1278"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w:t>
            </w:r>
          </w:p>
        </w:tc>
        <w:tc>
          <w:tcPr>
            <w:tcW w:w="2257"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0,213</w:t>
            </w:r>
          </w:p>
        </w:tc>
      </w:tr>
      <w:tr>
        <w:trPr/>
        <w:tc>
          <w:tcPr>
            <w:tcW w:w="477" w:type="dxa"/>
            <w:tcBorders/>
          </w:tcPr>
          <w:p>
            <w:pPr>
              <w:pStyle w:val="Normal"/>
              <w:widowControl w:val="false"/>
              <w:tabs>
                <w:tab w:val="clear" w:pos="720"/>
                <w:tab w:val="left" w:pos="618" w:leader="none"/>
              </w:tabs>
              <w:spacing w:before="119" w:after="0"/>
              <w:jc w:val="center"/>
              <w:rPr>
                <w:rFonts w:ascii="Arial" w:hAnsi="Arial" w:cs="Arial"/>
                <w:sz w:val="24"/>
                <w:szCs w:val="24"/>
              </w:rPr>
            </w:pPr>
            <w:r>
              <w:rPr>
                <w:rFonts w:eastAsia="Arial" w:cs="Arial" w:ascii="Arial" w:hAnsi="Arial"/>
                <w:kern w:val="0"/>
                <w:sz w:val="24"/>
                <w:szCs w:val="24"/>
                <w:lang w:eastAsia="en-US" w:bidi="ar-SA"/>
              </w:rPr>
              <w:t>6</w:t>
            </w:r>
          </w:p>
        </w:tc>
        <w:tc>
          <w:tcPr>
            <w:tcW w:w="2287" w:type="dxa"/>
            <w:tcBorders/>
          </w:tcPr>
          <w:p>
            <w:pPr>
              <w:pStyle w:val="Normal"/>
              <w:widowControl w:val="false"/>
              <w:tabs>
                <w:tab w:val="clear" w:pos="720"/>
                <w:tab w:val="left" w:pos="618" w:leader="none"/>
              </w:tabs>
              <w:spacing w:before="119" w:after="0"/>
              <w:jc w:val="center"/>
              <w:rPr>
                <w:rFonts w:ascii="Arial" w:hAnsi="Arial" w:cs="Arial"/>
                <w:sz w:val="24"/>
                <w:szCs w:val="24"/>
              </w:rPr>
            </w:pPr>
            <w:r>
              <w:rPr>
                <w:rFonts w:eastAsia="Arial" w:cs="Arial" w:ascii="Arial" w:hAnsi="Arial"/>
                <w:kern w:val="0"/>
                <w:sz w:val="24"/>
                <w:szCs w:val="24"/>
                <w:lang w:eastAsia="en-US" w:bidi="ar-SA"/>
              </w:rPr>
              <w:t>Котельная СОШ №3</w:t>
            </w:r>
          </w:p>
        </w:tc>
        <w:tc>
          <w:tcPr>
            <w:tcW w:w="1726"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0,273</w:t>
            </w:r>
          </w:p>
        </w:tc>
        <w:tc>
          <w:tcPr>
            <w:tcW w:w="1834"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w:t>
            </w:r>
          </w:p>
        </w:tc>
        <w:tc>
          <w:tcPr>
            <w:tcW w:w="1278"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w:t>
            </w:r>
          </w:p>
        </w:tc>
        <w:tc>
          <w:tcPr>
            <w:tcW w:w="2257"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0,273</w:t>
            </w:r>
          </w:p>
        </w:tc>
      </w:tr>
      <w:tr>
        <w:trPr/>
        <w:tc>
          <w:tcPr>
            <w:tcW w:w="477" w:type="dxa"/>
            <w:tcBorders/>
          </w:tcPr>
          <w:p>
            <w:pPr>
              <w:pStyle w:val="Normal"/>
              <w:widowControl w:val="false"/>
              <w:tabs>
                <w:tab w:val="clear" w:pos="720"/>
                <w:tab w:val="left" w:pos="618" w:leader="none"/>
              </w:tabs>
              <w:spacing w:before="119" w:after="0"/>
              <w:jc w:val="center"/>
              <w:rPr>
                <w:rFonts w:ascii="Arial" w:hAnsi="Arial" w:cs="Arial"/>
                <w:sz w:val="24"/>
                <w:szCs w:val="24"/>
              </w:rPr>
            </w:pPr>
            <w:r>
              <w:rPr>
                <w:rFonts w:eastAsia="Arial" w:cs="Arial" w:ascii="Arial" w:hAnsi="Arial"/>
                <w:kern w:val="0"/>
                <w:sz w:val="24"/>
                <w:szCs w:val="24"/>
                <w:lang w:eastAsia="en-US" w:bidi="ar-SA"/>
              </w:rPr>
              <w:t>7</w:t>
            </w:r>
          </w:p>
        </w:tc>
        <w:tc>
          <w:tcPr>
            <w:tcW w:w="2287" w:type="dxa"/>
            <w:tcBorders/>
          </w:tcPr>
          <w:p>
            <w:pPr>
              <w:pStyle w:val="Normal"/>
              <w:widowControl w:val="false"/>
              <w:tabs>
                <w:tab w:val="clear" w:pos="720"/>
                <w:tab w:val="left" w:pos="618" w:leader="none"/>
              </w:tabs>
              <w:spacing w:before="119" w:after="0"/>
              <w:jc w:val="center"/>
              <w:rPr>
                <w:rFonts w:ascii="Arial" w:hAnsi="Arial" w:cs="Arial"/>
                <w:sz w:val="24"/>
                <w:szCs w:val="24"/>
              </w:rPr>
            </w:pPr>
            <w:r>
              <w:rPr>
                <w:rFonts w:eastAsia="Arial" w:cs="Arial" w:ascii="Arial" w:hAnsi="Arial"/>
                <w:kern w:val="0"/>
                <w:sz w:val="24"/>
                <w:szCs w:val="24"/>
                <w:lang w:eastAsia="en-US" w:bidi="ar-SA"/>
              </w:rPr>
              <w:t>Котельная ЦДТ</w:t>
            </w:r>
          </w:p>
        </w:tc>
        <w:tc>
          <w:tcPr>
            <w:tcW w:w="1726"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0,08</w:t>
            </w:r>
          </w:p>
        </w:tc>
        <w:tc>
          <w:tcPr>
            <w:tcW w:w="1834"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w:t>
            </w:r>
          </w:p>
        </w:tc>
        <w:tc>
          <w:tcPr>
            <w:tcW w:w="1278"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w:t>
            </w:r>
          </w:p>
        </w:tc>
        <w:tc>
          <w:tcPr>
            <w:tcW w:w="2257"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0,08</w:t>
            </w:r>
          </w:p>
        </w:tc>
      </w:tr>
      <w:tr>
        <w:trPr/>
        <w:tc>
          <w:tcPr>
            <w:tcW w:w="477" w:type="dxa"/>
            <w:tcBorders/>
          </w:tcPr>
          <w:p>
            <w:pPr>
              <w:pStyle w:val="Normal"/>
              <w:widowControl w:val="false"/>
              <w:tabs>
                <w:tab w:val="clear" w:pos="720"/>
                <w:tab w:val="left" w:pos="618" w:leader="none"/>
              </w:tabs>
              <w:spacing w:before="119" w:after="0"/>
              <w:jc w:val="center"/>
              <w:rPr>
                <w:rFonts w:ascii="Arial" w:hAnsi="Arial" w:cs="Arial"/>
                <w:sz w:val="24"/>
                <w:szCs w:val="24"/>
              </w:rPr>
            </w:pPr>
            <w:r>
              <w:rPr>
                <w:rFonts w:eastAsia="Arial" w:cs="Arial" w:ascii="Arial" w:hAnsi="Arial"/>
                <w:kern w:val="0"/>
                <w:sz w:val="24"/>
                <w:szCs w:val="24"/>
                <w:lang w:eastAsia="en-US" w:bidi="ar-SA"/>
              </w:rPr>
              <w:t>8</w:t>
            </w:r>
          </w:p>
        </w:tc>
        <w:tc>
          <w:tcPr>
            <w:tcW w:w="2287" w:type="dxa"/>
            <w:tcBorders/>
          </w:tcPr>
          <w:p>
            <w:pPr>
              <w:pStyle w:val="Normal"/>
              <w:widowControl w:val="false"/>
              <w:tabs>
                <w:tab w:val="clear" w:pos="720"/>
                <w:tab w:val="left" w:pos="618" w:leader="none"/>
              </w:tabs>
              <w:spacing w:before="119" w:after="0"/>
              <w:jc w:val="center"/>
              <w:rPr>
                <w:rFonts w:ascii="Arial" w:hAnsi="Arial" w:cs="Arial"/>
                <w:sz w:val="24"/>
                <w:szCs w:val="24"/>
              </w:rPr>
            </w:pPr>
            <w:r>
              <w:rPr>
                <w:rFonts w:eastAsia="Arial" w:cs="Arial" w:ascii="Arial" w:hAnsi="Arial"/>
                <w:kern w:val="0"/>
                <w:sz w:val="24"/>
                <w:szCs w:val="24"/>
                <w:lang w:eastAsia="en-US" w:bidi="ar-SA"/>
              </w:rPr>
              <w:t>Котельная МБДОУ «Детский сад №1»- МБДОУ «Детский сад №3»</w:t>
            </w:r>
          </w:p>
        </w:tc>
        <w:tc>
          <w:tcPr>
            <w:tcW w:w="1726"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0,275</w:t>
            </w:r>
          </w:p>
        </w:tc>
        <w:tc>
          <w:tcPr>
            <w:tcW w:w="1834"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w:t>
            </w:r>
          </w:p>
        </w:tc>
        <w:tc>
          <w:tcPr>
            <w:tcW w:w="1278"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w:t>
            </w:r>
          </w:p>
        </w:tc>
        <w:tc>
          <w:tcPr>
            <w:tcW w:w="2257"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0,275</w:t>
            </w:r>
          </w:p>
        </w:tc>
      </w:tr>
      <w:tr>
        <w:trPr/>
        <w:tc>
          <w:tcPr>
            <w:tcW w:w="477" w:type="dxa"/>
            <w:tcBorders/>
          </w:tcPr>
          <w:p>
            <w:pPr>
              <w:pStyle w:val="Normal"/>
              <w:widowControl w:val="false"/>
              <w:tabs>
                <w:tab w:val="clear" w:pos="720"/>
                <w:tab w:val="left" w:pos="618" w:leader="none"/>
              </w:tabs>
              <w:spacing w:before="119" w:after="0"/>
              <w:jc w:val="center"/>
              <w:rPr>
                <w:rFonts w:ascii="Arial" w:hAnsi="Arial" w:cs="Arial"/>
                <w:sz w:val="24"/>
                <w:szCs w:val="24"/>
              </w:rPr>
            </w:pPr>
            <w:r>
              <w:rPr>
                <w:rFonts w:eastAsia="Arial" w:cs="Arial" w:ascii="Arial" w:hAnsi="Arial"/>
                <w:kern w:val="0"/>
                <w:sz w:val="24"/>
                <w:szCs w:val="24"/>
                <w:lang w:eastAsia="en-US" w:bidi="ar-SA"/>
              </w:rPr>
              <w:t>9</w:t>
            </w:r>
          </w:p>
        </w:tc>
        <w:tc>
          <w:tcPr>
            <w:tcW w:w="2287" w:type="dxa"/>
            <w:tcBorders/>
          </w:tcPr>
          <w:p>
            <w:pPr>
              <w:pStyle w:val="Normal"/>
              <w:widowControl w:val="false"/>
              <w:tabs>
                <w:tab w:val="clear" w:pos="720"/>
                <w:tab w:val="left" w:pos="618" w:leader="none"/>
              </w:tabs>
              <w:spacing w:before="119" w:after="0"/>
              <w:jc w:val="center"/>
              <w:rPr>
                <w:rFonts w:ascii="Arial" w:hAnsi="Arial" w:cs="Arial"/>
                <w:sz w:val="24"/>
                <w:szCs w:val="24"/>
              </w:rPr>
            </w:pPr>
            <w:r>
              <w:rPr>
                <w:rFonts w:eastAsia="Arial" w:cs="Arial" w:ascii="Arial" w:hAnsi="Arial"/>
                <w:kern w:val="0"/>
                <w:sz w:val="24"/>
                <w:szCs w:val="24"/>
                <w:lang w:eastAsia="en-US" w:bidi="ar-SA"/>
              </w:rPr>
              <w:t>Котельная МБДОУ «Детский сад №2»</w:t>
            </w:r>
          </w:p>
        </w:tc>
        <w:tc>
          <w:tcPr>
            <w:tcW w:w="1726"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0,071</w:t>
            </w:r>
          </w:p>
        </w:tc>
        <w:tc>
          <w:tcPr>
            <w:tcW w:w="1834"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w:t>
            </w:r>
          </w:p>
        </w:tc>
        <w:tc>
          <w:tcPr>
            <w:tcW w:w="1278"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w:t>
            </w:r>
          </w:p>
        </w:tc>
        <w:tc>
          <w:tcPr>
            <w:tcW w:w="2257"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0,071</w:t>
            </w:r>
          </w:p>
        </w:tc>
      </w:tr>
      <w:tr>
        <w:trPr/>
        <w:tc>
          <w:tcPr>
            <w:tcW w:w="477" w:type="dxa"/>
            <w:tcBorders/>
          </w:tcPr>
          <w:p>
            <w:pPr>
              <w:pStyle w:val="Normal"/>
              <w:widowControl w:val="false"/>
              <w:tabs>
                <w:tab w:val="clear" w:pos="720"/>
                <w:tab w:val="left" w:pos="618" w:leader="none"/>
              </w:tabs>
              <w:spacing w:before="119" w:after="0"/>
              <w:jc w:val="center"/>
              <w:rPr>
                <w:rFonts w:ascii="Arial" w:hAnsi="Arial" w:cs="Arial"/>
                <w:sz w:val="24"/>
                <w:szCs w:val="24"/>
              </w:rPr>
            </w:pPr>
            <w:r>
              <w:rPr>
                <w:rFonts w:eastAsia="Arial" w:cs="Arial" w:ascii="Arial" w:hAnsi="Arial"/>
                <w:kern w:val="0"/>
                <w:sz w:val="24"/>
                <w:szCs w:val="24"/>
                <w:lang w:eastAsia="en-US" w:bidi="ar-SA"/>
              </w:rPr>
              <w:t>10</w:t>
            </w:r>
          </w:p>
        </w:tc>
        <w:tc>
          <w:tcPr>
            <w:tcW w:w="2287" w:type="dxa"/>
            <w:tcBorders/>
          </w:tcPr>
          <w:p>
            <w:pPr>
              <w:pStyle w:val="Normal"/>
              <w:widowControl w:val="false"/>
              <w:tabs>
                <w:tab w:val="clear" w:pos="720"/>
                <w:tab w:val="left" w:pos="618" w:leader="none"/>
              </w:tabs>
              <w:spacing w:before="119" w:after="0"/>
              <w:jc w:val="center"/>
              <w:rPr>
                <w:rFonts w:ascii="Arial" w:hAnsi="Arial" w:cs="Arial"/>
                <w:sz w:val="24"/>
                <w:szCs w:val="24"/>
              </w:rPr>
            </w:pPr>
            <w:r>
              <w:rPr>
                <w:rFonts w:eastAsia="Arial" w:cs="Arial" w:ascii="Arial" w:hAnsi="Arial"/>
                <w:kern w:val="0"/>
                <w:sz w:val="24"/>
                <w:szCs w:val="24"/>
                <w:lang w:eastAsia="en-US" w:bidi="ar-SA"/>
              </w:rPr>
              <w:t>Котельная рынок пгт.Уруссу</w:t>
            </w:r>
          </w:p>
        </w:tc>
        <w:tc>
          <w:tcPr>
            <w:tcW w:w="1726"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0,03</w:t>
            </w:r>
          </w:p>
        </w:tc>
        <w:tc>
          <w:tcPr>
            <w:tcW w:w="1834"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w:t>
            </w:r>
          </w:p>
        </w:tc>
        <w:tc>
          <w:tcPr>
            <w:tcW w:w="1278"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w:t>
            </w:r>
          </w:p>
        </w:tc>
        <w:tc>
          <w:tcPr>
            <w:tcW w:w="2257"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0,03</w:t>
            </w:r>
          </w:p>
        </w:tc>
      </w:tr>
      <w:tr>
        <w:trPr/>
        <w:tc>
          <w:tcPr>
            <w:tcW w:w="477" w:type="dxa"/>
            <w:tcBorders/>
          </w:tcPr>
          <w:p>
            <w:pPr>
              <w:pStyle w:val="Normal"/>
              <w:widowControl w:val="false"/>
              <w:tabs>
                <w:tab w:val="clear" w:pos="720"/>
                <w:tab w:val="left" w:pos="618" w:leader="none"/>
              </w:tabs>
              <w:spacing w:before="119" w:after="0"/>
              <w:jc w:val="center"/>
              <w:rPr>
                <w:rFonts w:ascii="Arial" w:hAnsi="Arial" w:cs="Arial"/>
                <w:sz w:val="24"/>
                <w:szCs w:val="24"/>
              </w:rPr>
            </w:pPr>
            <w:r>
              <w:rPr>
                <w:rFonts w:eastAsia="Arial" w:cs="Arial" w:ascii="Arial" w:hAnsi="Arial"/>
                <w:kern w:val="0"/>
                <w:sz w:val="24"/>
                <w:szCs w:val="24"/>
                <w:lang w:eastAsia="en-US" w:bidi="ar-SA"/>
              </w:rPr>
              <w:t>11</w:t>
            </w:r>
          </w:p>
        </w:tc>
        <w:tc>
          <w:tcPr>
            <w:tcW w:w="2287" w:type="dxa"/>
            <w:tcBorders/>
          </w:tcPr>
          <w:p>
            <w:pPr>
              <w:pStyle w:val="Normal"/>
              <w:widowControl w:val="false"/>
              <w:tabs>
                <w:tab w:val="clear" w:pos="720"/>
                <w:tab w:val="left" w:pos="618" w:leader="none"/>
              </w:tabs>
              <w:spacing w:before="119" w:after="0"/>
              <w:jc w:val="center"/>
              <w:rPr>
                <w:rFonts w:ascii="Arial" w:hAnsi="Arial" w:cs="Arial"/>
                <w:sz w:val="24"/>
                <w:szCs w:val="24"/>
              </w:rPr>
            </w:pPr>
            <w:r>
              <w:rPr>
                <w:rFonts w:eastAsia="Arial" w:cs="Arial" w:ascii="Arial" w:hAnsi="Arial"/>
                <w:kern w:val="0"/>
                <w:sz w:val="24"/>
                <w:szCs w:val="24"/>
                <w:lang w:eastAsia="en-US" w:bidi="ar-SA"/>
              </w:rPr>
              <w:t>Котельная МБДОУ «Детский сад №4»</w:t>
            </w:r>
          </w:p>
        </w:tc>
        <w:tc>
          <w:tcPr>
            <w:tcW w:w="1726"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0,121</w:t>
            </w:r>
          </w:p>
        </w:tc>
        <w:tc>
          <w:tcPr>
            <w:tcW w:w="1834"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w:t>
            </w:r>
          </w:p>
        </w:tc>
        <w:tc>
          <w:tcPr>
            <w:tcW w:w="1278"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w:t>
            </w:r>
          </w:p>
        </w:tc>
        <w:tc>
          <w:tcPr>
            <w:tcW w:w="2257"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0,121</w:t>
            </w:r>
          </w:p>
        </w:tc>
      </w:tr>
      <w:tr>
        <w:trPr/>
        <w:tc>
          <w:tcPr>
            <w:tcW w:w="477" w:type="dxa"/>
            <w:tcBorders/>
          </w:tcPr>
          <w:p>
            <w:pPr>
              <w:pStyle w:val="Normal"/>
              <w:widowControl w:val="false"/>
              <w:tabs>
                <w:tab w:val="clear" w:pos="720"/>
                <w:tab w:val="left" w:pos="618" w:leader="none"/>
              </w:tabs>
              <w:spacing w:before="119" w:after="0"/>
              <w:jc w:val="center"/>
              <w:rPr>
                <w:rFonts w:ascii="Arial" w:hAnsi="Arial" w:cs="Arial"/>
                <w:sz w:val="24"/>
                <w:szCs w:val="24"/>
              </w:rPr>
            </w:pPr>
            <w:r>
              <w:rPr>
                <w:rFonts w:eastAsia="Arial" w:cs="Arial" w:ascii="Arial" w:hAnsi="Arial"/>
                <w:kern w:val="0"/>
                <w:sz w:val="24"/>
                <w:szCs w:val="24"/>
                <w:lang w:eastAsia="en-US" w:bidi="ar-SA"/>
              </w:rPr>
              <w:t>12</w:t>
            </w:r>
          </w:p>
        </w:tc>
        <w:tc>
          <w:tcPr>
            <w:tcW w:w="2287" w:type="dxa"/>
            <w:tcBorders/>
          </w:tcPr>
          <w:p>
            <w:pPr>
              <w:pStyle w:val="Normal"/>
              <w:widowControl w:val="false"/>
              <w:tabs>
                <w:tab w:val="clear" w:pos="720"/>
                <w:tab w:val="left" w:pos="618" w:leader="none"/>
              </w:tabs>
              <w:spacing w:before="119" w:after="0"/>
              <w:jc w:val="center"/>
              <w:rPr>
                <w:rFonts w:ascii="Arial" w:hAnsi="Arial" w:cs="Arial"/>
                <w:sz w:val="24"/>
                <w:szCs w:val="24"/>
              </w:rPr>
            </w:pPr>
            <w:r>
              <w:rPr>
                <w:rFonts w:eastAsia="Arial" w:cs="Arial" w:ascii="Arial" w:hAnsi="Arial"/>
                <w:kern w:val="0"/>
                <w:sz w:val="24"/>
                <w:szCs w:val="24"/>
                <w:lang w:eastAsia="en-US" w:bidi="ar-SA"/>
              </w:rPr>
              <w:t>Котельная МБДОУ «Детский сад №5»</w:t>
            </w:r>
          </w:p>
        </w:tc>
        <w:tc>
          <w:tcPr>
            <w:tcW w:w="1726"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0,071</w:t>
            </w:r>
          </w:p>
        </w:tc>
        <w:tc>
          <w:tcPr>
            <w:tcW w:w="1834"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w:t>
            </w:r>
          </w:p>
        </w:tc>
        <w:tc>
          <w:tcPr>
            <w:tcW w:w="1278"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w:t>
            </w:r>
          </w:p>
        </w:tc>
        <w:tc>
          <w:tcPr>
            <w:tcW w:w="2257"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0,071</w:t>
            </w:r>
          </w:p>
        </w:tc>
      </w:tr>
      <w:tr>
        <w:trPr/>
        <w:tc>
          <w:tcPr>
            <w:tcW w:w="477" w:type="dxa"/>
            <w:tcBorders/>
          </w:tcPr>
          <w:p>
            <w:pPr>
              <w:pStyle w:val="Normal"/>
              <w:widowControl w:val="false"/>
              <w:tabs>
                <w:tab w:val="clear" w:pos="720"/>
                <w:tab w:val="left" w:pos="618" w:leader="none"/>
              </w:tabs>
              <w:spacing w:before="119" w:after="0"/>
              <w:jc w:val="center"/>
              <w:rPr>
                <w:rFonts w:ascii="Arial" w:hAnsi="Arial" w:cs="Arial"/>
                <w:sz w:val="24"/>
                <w:szCs w:val="24"/>
              </w:rPr>
            </w:pPr>
            <w:r>
              <w:rPr>
                <w:rFonts w:eastAsia="Arial" w:cs="Arial" w:ascii="Arial" w:hAnsi="Arial"/>
                <w:kern w:val="0"/>
                <w:sz w:val="24"/>
                <w:szCs w:val="24"/>
                <w:lang w:eastAsia="en-US" w:bidi="ar-SA"/>
              </w:rPr>
              <w:t>13</w:t>
            </w:r>
          </w:p>
        </w:tc>
        <w:tc>
          <w:tcPr>
            <w:tcW w:w="2287" w:type="dxa"/>
            <w:tcBorders/>
          </w:tcPr>
          <w:p>
            <w:pPr>
              <w:pStyle w:val="Normal"/>
              <w:widowControl w:val="false"/>
              <w:tabs>
                <w:tab w:val="clear" w:pos="720"/>
                <w:tab w:val="left" w:pos="618" w:leader="none"/>
              </w:tabs>
              <w:spacing w:before="119" w:after="0"/>
              <w:jc w:val="center"/>
              <w:rPr>
                <w:rFonts w:ascii="Arial" w:hAnsi="Arial" w:cs="Arial"/>
                <w:sz w:val="24"/>
                <w:szCs w:val="24"/>
              </w:rPr>
            </w:pPr>
            <w:r>
              <w:rPr>
                <w:rFonts w:eastAsia="Arial" w:cs="Arial" w:ascii="Arial" w:hAnsi="Arial"/>
                <w:kern w:val="0"/>
                <w:sz w:val="24"/>
                <w:szCs w:val="24"/>
                <w:lang w:eastAsia="en-US" w:bidi="ar-SA"/>
              </w:rPr>
              <w:t>Котельная МБДОУ «Детский сад №6»</w:t>
            </w:r>
          </w:p>
        </w:tc>
        <w:tc>
          <w:tcPr>
            <w:tcW w:w="1726"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0,978</w:t>
            </w:r>
          </w:p>
        </w:tc>
        <w:tc>
          <w:tcPr>
            <w:tcW w:w="1834"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w:t>
            </w:r>
          </w:p>
        </w:tc>
        <w:tc>
          <w:tcPr>
            <w:tcW w:w="1278"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w:t>
            </w:r>
          </w:p>
        </w:tc>
        <w:tc>
          <w:tcPr>
            <w:tcW w:w="2257"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0,978</w:t>
            </w:r>
          </w:p>
        </w:tc>
      </w:tr>
      <w:tr>
        <w:trPr/>
        <w:tc>
          <w:tcPr>
            <w:tcW w:w="477" w:type="dxa"/>
            <w:tcBorders/>
          </w:tcPr>
          <w:p>
            <w:pPr>
              <w:pStyle w:val="Normal"/>
              <w:widowControl w:val="false"/>
              <w:tabs>
                <w:tab w:val="clear" w:pos="720"/>
                <w:tab w:val="left" w:pos="618" w:leader="none"/>
              </w:tabs>
              <w:spacing w:before="119" w:after="0"/>
              <w:jc w:val="center"/>
              <w:rPr>
                <w:rFonts w:ascii="Arial" w:hAnsi="Arial" w:cs="Arial"/>
                <w:sz w:val="24"/>
                <w:szCs w:val="24"/>
              </w:rPr>
            </w:pPr>
            <w:r>
              <w:rPr>
                <w:rFonts w:eastAsia="Arial" w:cs="Arial" w:ascii="Arial" w:hAnsi="Arial"/>
                <w:kern w:val="0"/>
                <w:sz w:val="24"/>
                <w:szCs w:val="24"/>
                <w:lang w:eastAsia="en-US" w:bidi="ar-SA"/>
              </w:rPr>
              <w:t>14</w:t>
            </w:r>
          </w:p>
        </w:tc>
        <w:tc>
          <w:tcPr>
            <w:tcW w:w="2287" w:type="dxa"/>
            <w:tcBorders/>
          </w:tcPr>
          <w:p>
            <w:pPr>
              <w:pStyle w:val="Normal"/>
              <w:widowControl w:val="false"/>
              <w:tabs>
                <w:tab w:val="clear" w:pos="720"/>
                <w:tab w:val="left" w:pos="618" w:leader="none"/>
              </w:tabs>
              <w:spacing w:before="119" w:after="0"/>
              <w:jc w:val="center"/>
              <w:rPr>
                <w:rFonts w:ascii="Arial" w:hAnsi="Arial" w:cs="Arial"/>
                <w:sz w:val="24"/>
                <w:szCs w:val="24"/>
              </w:rPr>
            </w:pPr>
            <w:r>
              <w:rPr>
                <w:rFonts w:eastAsia="Arial" w:cs="Arial" w:ascii="Arial" w:hAnsi="Arial"/>
                <w:kern w:val="0"/>
                <w:sz w:val="24"/>
                <w:szCs w:val="24"/>
                <w:lang w:eastAsia="en-US" w:bidi="ar-SA"/>
              </w:rPr>
              <w:t>Котельная МБДОУ «Детский сад №7»</w:t>
            </w:r>
          </w:p>
        </w:tc>
        <w:tc>
          <w:tcPr>
            <w:tcW w:w="1726"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0,08</w:t>
            </w:r>
          </w:p>
        </w:tc>
        <w:tc>
          <w:tcPr>
            <w:tcW w:w="1834"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w:t>
            </w:r>
          </w:p>
        </w:tc>
        <w:tc>
          <w:tcPr>
            <w:tcW w:w="1278"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w:t>
            </w:r>
          </w:p>
        </w:tc>
        <w:tc>
          <w:tcPr>
            <w:tcW w:w="2257"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0,08</w:t>
            </w:r>
          </w:p>
        </w:tc>
      </w:tr>
      <w:tr>
        <w:trPr/>
        <w:tc>
          <w:tcPr>
            <w:tcW w:w="477" w:type="dxa"/>
            <w:tcBorders/>
          </w:tcPr>
          <w:p>
            <w:pPr>
              <w:pStyle w:val="Normal"/>
              <w:widowControl w:val="false"/>
              <w:tabs>
                <w:tab w:val="clear" w:pos="720"/>
                <w:tab w:val="left" w:pos="618" w:leader="none"/>
              </w:tabs>
              <w:spacing w:before="119" w:after="0"/>
              <w:jc w:val="center"/>
              <w:rPr>
                <w:rFonts w:ascii="Arial" w:hAnsi="Arial" w:cs="Arial"/>
                <w:sz w:val="24"/>
                <w:szCs w:val="24"/>
              </w:rPr>
            </w:pPr>
            <w:r>
              <w:rPr>
                <w:rFonts w:eastAsia="Arial" w:cs="Arial" w:ascii="Arial" w:hAnsi="Arial"/>
                <w:kern w:val="0"/>
                <w:sz w:val="24"/>
                <w:szCs w:val="24"/>
                <w:lang w:eastAsia="en-US" w:bidi="ar-SA"/>
              </w:rPr>
              <w:t>15</w:t>
            </w:r>
          </w:p>
        </w:tc>
        <w:tc>
          <w:tcPr>
            <w:tcW w:w="2287" w:type="dxa"/>
            <w:tcBorders/>
          </w:tcPr>
          <w:p>
            <w:pPr>
              <w:pStyle w:val="Normal"/>
              <w:widowControl w:val="false"/>
              <w:tabs>
                <w:tab w:val="clear" w:pos="720"/>
                <w:tab w:val="left" w:pos="618" w:leader="none"/>
              </w:tabs>
              <w:spacing w:before="119" w:after="0"/>
              <w:jc w:val="center"/>
              <w:rPr>
                <w:rFonts w:ascii="Arial" w:hAnsi="Arial" w:cs="Arial"/>
                <w:sz w:val="24"/>
                <w:szCs w:val="24"/>
              </w:rPr>
            </w:pPr>
            <w:r>
              <w:rPr>
                <w:rFonts w:eastAsia="Arial" w:cs="Arial" w:ascii="Arial" w:hAnsi="Arial"/>
                <w:kern w:val="0"/>
                <w:sz w:val="24"/>
                <w:szCs w:val="24"/>
                <w:lang w:eastAsia="en-US" w:bidi="ar-SA"/>
              </w:rPr>
              <w:t>Котельная школы-интерната (ул.Пушкина, 56)</w:t>
            </w:r>
          </w:p>
        </w:tc>
        <w:tc>
          <w:tcPr>
            <w:tcW w:w="1726"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0,086</w:t>
            </w:r>
          </w:p>
        </w:tc>
        <w:tc>
          <w:tcPr>
            <w:tcW w:w="1834"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w:t>
            </w:r>
          </w:p>
        </w:tc>
        <w:tc>
          <w:tcPr>
            <w:tcW w:w="1278"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w:t>
            </w:r>
          </w:p>
        </w:tc>
        <w:tc>
          <w:tcPr>
            <w:tcW w:w="2257"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0,086</w:t>
            </w:r>
          </w:p>
        </w:tc>
      </w:tr>
      <w:tr>
        <w:trPr/>
        <w:tc>
          <w:tcPr>
            <w:tcW w:w="477" w:type="dxa"/>
            <w:tcBorders/>
          </w:tcPr>
          <w:p>
            <w:pPr>
              <w:pStyle w:val="Normal"/>
              <w:widowControl w:val="false"/>
              <w:tabs>
                <w:tab w:val="clear" w:pos="720"/>
                <w:tab w:val="left" w:pos="618" w:leader="none"/>
              </w:tabs>
              <w:spacing w:before="119" w:after="0"/>
              <w:jc w:val="center"/>
              <w:rPr>
                <w:rFonts w:ascii="Arial" w:hAnsi="Arial" w:cs="Arial"/>
                <w:sz w:val="24"/>
                <w:szCs w:val="24"/>
              </w:rPr>
            </w:pPr>
            <w:r>
              <w:rPr>
                <w:rFonts w:eastAsia="Arial" w:cs="Arial" w:ascii="Arial" w:hAnsi="Arial"/>
                <w:kern w:val="0"/>
                <w:sz w:val="24"/>
                <w:szCs w:val="24"/>
                <w:lang w:eastAsia="en-US" w:bidi="ar-SA"/>
              </w:rPr>
              <w:t>16</w:t>
            </w:r>
          </w:p>
        </w:tc>
        <w:tc>
          <w:tcPr>
            <w:tcW w:w="2287" w:type="dxa"/>
            <w:tcBorders/>
          </w:tcPr>
          <w:p>
            <w:pPr>
              <w:pStyle w:val="Normal"/>
              <w:widowControl w:val="false"/>
              <w:tabs>
                <w:tab w:val="clear" w:pos="720"/>
                <w:tab w:val="left" w:pos="618" w:leader="none"/>
              </w:tabs>
              <w:spacing w:before="119" w:after="0"/>
              <w:jc w:val="center"/>
              <w:rPr>
                <w:rFonts w:ascii="Arial" w:hAnsi="Arial" w:cs="Arial"/>
                <w:sz w:val="24"/>
                <w:szCs w:val="24"/>
              </w:rPr>
            </w:pPr>
            <w:r>
              <w:rPr>
                <w:rFonts w:eastAsia="Arial" w:cs="Arial" w:ascii="Arial" w:hAnsi="Arial"/>
                <w:kern w:val="0"/>
                <w:sz w:val="24"/>
                <w:szCs w:val="24"/>
                <w:lang w:eastAsia="en-US" w:bidi="ar-SA"/>
              </w:rPr>
              <w:t>Котельная школы-интерната (ул.Уруссинская, 74)</w:t>
            </w:r>
          </w:p>
        </w:tc>
        <w:tc>
          <w:tcPr>
            <w:tcW w:w="1726"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0,086</w:t>
            </w:r>
          </w:p>
        </w:tc>
        <w:tc>
          <w:tcPr>
            <w:tcW w:w="1834"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w:t>
            </w:r>
          </w:p>
        </w:tc>
        <w:tc>
          <w:tcPr>
            <w:tcW w:w="1278"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w:t>
            </w:r>
          </w:p>
        </w:tc>
        <w:tc>
          <w:tcPr>
            <w:tcW w:w="2257"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0,086</w:t>
            </w:r>
          </w:p>
        </w:tc>
      </w:tr>
      <w:tr>
        <w:trPr/>
        <w:tc>
          <w:tcPr>
            <w:tcW w:w="477" w:type="dxa"/>
            <w:tcBorders/>
          </w:tcPr>
          <w:p>
            <w:pPr>
              <w:pStyle w:val="Normal"/>
              <w:widowControl w:val="false"/>
              <w:tabs>
                <w:tab w:val="clear" w:pos="720"/>
                <w:tab w:val="left" w:pos="618" w:leader="none"/>
              </w:tabs>
              <w:spacing w:before="119" w:after="0"/>
              <w:jc w:val="center"/>
              <w:rPr>
                <w:rFonts w:ascii="Arial" w:hAnsi="Arial" w:cs="Arial"/>
                <w:sz w:val="24"/>
                <w:szCs w:val="24"/>
              </w:rPr>
            </w:pPr>
            <w:r>
              <w:rPr>
                <w:rFonts w:eastAsia="Arial" w:cs="Arial" w:ascii="Arial" w:hAnsi="Arial"/>
                <w:kern w:val="0"/>
                <w:sz w:val="24"/>
                <w:szCs w:val="24"/>
                <w:lang w:eastAsia="en-US" w:bidi="ar-SA"/>
              </w:rPr>
              <w:t>17</w:t>
            </w:r>
          </w:p>
        </w:tc>
        <w:tc>
          <w:tcPr>
            <w:tcW w:w="2287" w:type="dxa"/>
            <w:tcBorders/>
          </w:tcPr>
          <w:p>
            <w:pPr>
              <w:pStyle w:val="Normal"/>
              <w:widowControl w:val="false"/>
              <w:tabs>
                <w:tab w:val="clear" w:pos="720"/>
                <w:tab w:val="left" w:pos="618" w:leader="none"/>
              </w:tabs>
              <w:spacing w:before="119" w:after="0"/>
              <w:jc w:val="center"/>
              <w:rPr>
                <w:rFonts w:ascii="Arial" w:hAnsi="Arial" w:cs="Arial"/>
                <w:sz w:val="24"/>
                <w:szCs w:val="24"/>
              </w:rPr>
            </w:pPr>
            <w:r>
              <w:rPr>
                <w:rFonts w:eastAsia="Arial" w:cs="Arial" w:ascii="Arial" w:hAnsi="Arial"/>
                <w:kern w:val="0"/>
                <w:sz w:val="24"/>
                <w:szCs w:val="24"/>
                <w:lang w:eastAsia="en-US" w:bidi="ar-SA"/>
              </w:rPr>
              <w:t>Котельная РДК</w:t>
            </w:r>
          </w:p>
        </w:tc>
        <w:tc>
          <w:tcPr>
            <w:tcW w:w="1726"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0,296</w:t>
            </w:r>
          </w:p>
        </w:tc>
        <w:tc>
          <w:tcPr>
            <w:tcW w:w="1834"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w:t>
            </w:r>
          </w:p>
        </w:tc>
        <w:tc>
          <w:tcPr>
            <w:tcW w:w="1278"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w:t>
            </w:r>
          </w:p>
        </w:tc>
        <w:tc>
          <w:tcPr>
            <w:tcW w:w="2257"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0,296</w:t>
            </w:r>
          </w:p>
        </w:tc>
      </w:tr>
      <w:tr>
        <w:trPr/>
        <w:tc>
          <w:tcPr>
            <w:tcW w:w="477" w:type="dxa"/>
            <w:tcBorders/>
          </w:tcPr>
          <w:p>
            <w:pPr>
              <w:pStyle w:val="Normal"/>
              <w:widowControl w:val="false"/>
              <w:tabs>
                <w:tab w:val="clear" w:pos="720"/>
                <w:tab w:val="left" w:pos="618" w:leader="none"/>
              </w:tabs>
              <w:spacing w:before="119" w:after="0"/>
              <w:jc w:val="center"/>
              <w:rPr>
                <w:rFonts w:ascii="Arial" w:hAnsi="Arial" w:cs="Arial"/>
                <w:sz w:val="24"/>
                <w:szCs w:val="24"/>
              </w:rPr>
            </w:pPr>
            <w:r>
              <w:rPr>
                <w:rFonts w:eastAsia="Arial" w:cs="Arial" w:ascii="Arial" w:hAnsi="Arial"/>
                <w:kern w:val="0"/>
                <w:sz w:val="24"/>
                <w:szCs w:val="24"/>
                <w:lang w:eastAsia="en-US" w:bidi="ar-SA"/>
              </w:rPr>
              <w:t>18</w:t>
            </w:r>
          </w:p>
        </w:tc>
        <w:tc>
          <w:tcPr>
            <w:tcW w:w="2287" w:type="dxa"/>
            <w:tcBorders/>
          </w:tcPr>
          <w:p>
            <w:pPr>
              <w:pStyle w:val="Normal"/>
              <w:widowControl w:val="false"/>
              <w:tabs>
                <w:tab w:val="clear" w:pos="720"/>
                <w:tab w:val="left" w:pos="618" w:leader="none"/>
              </w:tabs>
              <w:spacing w:before="119" w:after="0"/>
              <w:jc w:val="center"/>
              <w:rPr>
                <w:rFonts w:ascii="Arial" w:hAnsi="Arial" w:cs="Arial"/>
                <w:sz w:val="24"/>
                <w:szCs w:val="24"/>
              </w:rPr>
            </w:pPr>
            <w:r>
              <w:rPr>
                <w:rFonts w:eastAsia="Arial" w:cs="Arial" w:ascii="Arial" w:hAnsi="Arial"/>
                <w:kern w:val="0"/>
                <w:sz w:val="24"/>
                <w:szCs w:val="24"/>
                <w:lang w:eastAsia="en-US" w:bidi="ar-SA"/>
              </w:rPr>
              <w:t>Котельная Исполкома Ютазинского муниципального района</w:t>
            </w:r>
          </w:p>
        </w:tc>
        <w:tc>
          <w:tcPr>
            <w:tcW w:w="1726"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0,059</w:t>
            </w:r>
          </w:p>
        </w:tc>
        <w:tc>
          <w:tcPr>
            <w:tcW w:w="1834"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w:t>
            </w:r>
          </w:p>
        </w:tc>
        <w:tc>
          <w:tcPr>
            <w:tcW w:w="1278"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w:t>
            </w:r>
          </w:p>
        </w:tc>
        <w:tc>
          <w:tcPr>
            <w:tcW w:w="2257"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0,059</w:t>
            </w:r>
          </w:p>
        </w:tc>
      </w:tr>
      <w:tr>
        <w:trPr/>
        <w:tc>
          <w:tcPr>
            <w:tcW w:w="477" w:type="dxa"/>
            <w:tcBorders/>
          </w:tcPr>
          <w:p>
            <w:pPr>
              <w:pStyle w:val="Normal"/>
              <w:widowControl w:val="false"/>
              <w:tabs>
                <w:tab w:val="clear" w:pos="720"/>
                <w:tab w:val="left" w:pos="618" w:leader="none"/>
              </w:tabs>
              <w:spacing w:before="119" w:after="0"/>
              <w:jc w:val="center"/>
              <w:rPr>
                <w:rFonts w:ascii="Arial" w:hAnsi="Arial" w:cs="Arial"/>
                <w:sz w:val="24"/>
                <w:szCs w:val="24"/>
              </w:rPr>
            </w:pPr>
            <w:r>
              <w:rPr>
                <w:rFonts w:eastAsia="Arial" w:cs="Arial" w:ascii="Arial" w:hAnsi="Arial"/>
                <w:kern w:val="0"/>
                <w:sz w:val="24"/>
                <w:szCs w:val="24"/>
                <w:lang w:eastAsia="en-US" w:bidi="ar-SA"/>
              </w:rPr>
              <w:t>19</w:t>
            </w:r>
          </w:p>
        </w:tc>
        <w:tc>
          <w:tcPr>
            <w:tcW w:w="2287" w:type="dxa"/>
            <w:tcBorders/>
          </w:tcPr>
          <w:p>
            <w:pPr>
              <w:pStyle w:val="Normal"/>
              <w:widowControl w:val="false"/>
              <w:tabs>
                <w:tab w:val="clear" w:pos="720"/>
                <w:tab w:val="left" w:pos="618" w:leader="none"/>
              </w:tabs>
              <w:spacing w:before="119" w:after="0"/>
              <w:jc w:val="center"/>
              <w:rPr>
                <w:rFonts w:ascii="Arial" w:hAnsi="Arial" w:cs="Arial"/>
                <w:sz w:val="24"/>
                <w:szCs w:val="24"/>
              </w:rPr>
            </w:pPr>
            <w:r>
              <w:rPr>
                <w:rFonts w:eastAsia="Arial" w:cs="Arial" w:ascii="Arial" w:hAnsi="Arial"/>
                <w:kern w:val="0"/>
                <w:sz w:val="24"/>
                <w:szCs w:val="24"/>
                <w:lang w:eastAsia="en-US" w:bidi="ar-SA"/>
              </w:rPr>
              <w:t>Котельная ФГКУ «11 отряд» ФПС по РТ</w:t>
            </w:r>
          </w:p>
        </w:tc>
        <w:tc>
          <w:tcPr>
            <w:tcW w:w="1726"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0,117</w:t>
            </w:r>
          </w:p>
        </w:tc>
        <w:tc>
          <w:tcPr>
            <w:tcW w:w="1834"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w:t>
            </w:r>
          </w:p>
        </w:tc>
        <w:tc>
          <w:tcPr>
            <w:tcW w:w="1278"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w:t>
            </w:r>
          </w:p>
        </w:tc>
        <w:tc>
          <w:tcPr>
            <w:tcW w:w="2257"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0,117</w:t>
            </w:r>
          </w:p>
        </w:tc>
      </w:tr>
      <w:tr>
        <w:trPr/>
        <w:tc>
          <w:tcPr>
            <w:tcW w:w="477" w:type="dxa"/>
            <w:tcBorders/>
          </w:tcPr>
          <w:p>
            <w:pPr>
              <w:pStyle w:val="Normal"/>
              <w:widowControl w:val="false"/>
              <w:tabs>
                <w:tab w:val="clear" w:pos="720"/>
                <w:tab w:val="left" w:pos="618" w:leader="none"/>
              </w:tabs>
              <w:spacing w:before="119" w:after="0"/>
              <w:jc w:val="center"/>
              <w:rPr>
                <w:rFonts w:ascii="Arial" w:hAnsi="Arial" w:cs="Arial"/>
                <w:sz w:val="24"/>
                <w:szCs w:val="24"/>
              </w:rPr>
            </w:pPr>
            <w:r>
              <w:rPr>
                <w:rFonts w:eastAsia="Arial" w:cs="Arial" w:ascii="Arial" w:hAnsi="Arial"/>
                <w:kern w:val="0"/>
                <w:sz w:val="24"/>
                <w:szCs w:val="24"/>
                <w:lang w:eastAsia="en-US" w:bidi="ar-SA"/>
              </w:rPr>
              <w:t>20</w:t>
            </w:r>
          </w:p>
        </w:tc>
        <w:tc>
          <w:tcPr>
            <w:tcW w:w="2287" w:type="dxa"/>
            <w:tcBorders/>
          </w:tcPr>
          <w:p>
            <w:pPr>
              <w:pStyle w:val="Normal"/>
              <w:widowControl w:val="false"/>
              <w:tabs>
                <w:tab w:val="clear" w:pos="720"/>
                <w:tab w:val="left" w:pos="618" w:leader="none"/>
              </w:tabs>
              <w:spacing w:before="119" w:after="0"/>
              <w:jc w:val="center"/>
              <w:rPr>
                <w:rFonts w:ascii="Arial" w:hAnsi="Arial" w:cs="Arial"/>
                <w:sz w:val="24"/>
                <w:szCs w:val="24"/>
              </w:rPr>
            </w:pPr>
            <w:r>
              <w:rPr>
                <w:rFonts w:eastAsia="Arial" w:cs="Arial" w:ascii="Arial" w:hAnsi="Arial"/>
                <w:kern w:val="0"/>
                <w:sz w:val="24"/>
                <w:szCs w:val="24"/>
                <w:lang w:eastAsia="en-US" w:bidi="ar-SA"/>
              </w:rPr>
              <w:t>Котельная гимназия</w:t>
            </w:r>
          </w:p>
        </w:tc>
        <w:tc>
          <w:tcPr>
            <w:tcW w:w="1726"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0,14</w:t>
            </w:r>
          </w:p>
        </w:tc>
        <w:tc>
          <w:tcPr>
            <w:tcW w:w="1834"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w:t>
            </w:r>
          </w:p>
        </w:tc>
        <w:tc>
          <w:tcPr>
            <w:tcW w:w="1278"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w:t>
            </w:r>
          </w:p>
        </w:tc>
        <w:tc>
          <w:tcPr>
            <w:tcW w:w="2257"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0,14</w:t>
            </w:r>
          </w:p>
        </w:tc>
      </w:tr>
      <w:tr>
        <w:trPr/>
        <w:tc>
          <w:tcPr>
            <w:tcW w:w="477" w:type="dxa"/>
            <w:tcBorders/>
          </w:tcPr>
          <w:p>
            <w:pPr>
              <w:pStyle w:val="Normal"/>
              <w:widowControl w:val="false"/>
              <w:tabs>
                <w:tab w:val="clear" w:pos="720"/>
                <w:tab w:val="left" w:pos="618" w:leader="none"/>
              </w:tabs>
              <w:spacing w:before="119" w:after="0"/>
              <w:jc w:val="center"/>
              <w:rPr>
                <w:rFonts w:ascii="Arial" w:hAnsi="Arial" w:cs="Arial"/>
                <w:sz w:val="24"/>
                <w:szCs w:val="24"/>
              </w:rPr>
            </w:pPr>
            <w:r>
              <w:rPr>
                <w:rFonts w:eastAsia="Arial" w:cs="Arial" w:ascii="Arial" w:hAnsi="Arial"/>
                <w:kern w:val="0"/>
                <w:sz w:val="24"/>
                <w:szCs w:val="24"/>
                <w:lang w:eastAsia="en-US" w:bidi="ar-SA"/>
              </w:rPr>
              <w:t>21</w:t>
            </w:r>
          </w:p>
        </w:tc>
        <w:tc>
          <w:tcPr>
            <w:tcW w:w="2287" w:type="dxa"/>
            <w:tcBorders/>
          </w:tcPr>
          <w:p>
            <w:pPr>
              <w:pStyle w:val="Normal"/>
              <w:widowControl w:val="false"/>
              <w:tabs>
                <w:tab w:val="clear" w:pos="720"/>
                <w:tab w:val="left" w:pos="618" w:leader="none"/>
              </w:tabs>
              <w:spacing w:before="119" w:after="0"/>
              <w:jc w:val="center"/>
              <w:rPr>
                <w:rFonts w:ascii="Arial" w:hAnsi="Arial" w:cs="Arial"/>
                <w:sz w:val="24"/>
                <w:szCs w:val="24"/>
              </w:rPr>
            </w:pPr>
            <w:r>
              <w:rPr>
                <w:rFonts w:eastAsia="Arial" w:cs="Arial" w:ascii="Arial" w:hAnsi="Arial"/>
                <w:kern w:val="0"/>
                <w:sz w:val="24"/>
                <w:szCs w:val="24"/>
                <w:lang w:eastAsia="en-US" w:bidi="ar-SA"/>
              </w:rPr>
              <w:t>Котельная Теплосервис</w:t>
            </w:r>
          </w:p>
        </w:tc>
        <w:tc>
          <w:tcPr>
            <w:tcW w:w="1726"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0,01</w:t>
            </w:r>
          </w:p>
        </w:tc>
        <w:tc>
          <w:tcPr>
            <w:tcW w:w="1834"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w:t>
            </w:r>
          </w:p>
        </w:tc>
        <w:tc>
          <w:tcPr>
            <w:tcW w:w="1278"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r>
              <w:rPr>
                <w:rFonts w:eastAsia="Arial" w:cs="Arial" w:ascii="Arial" w:hAnsi="Arial"/>
                <w:kern w:val="0"/>
                <w:sz w:val="24"/>
                <w:szCs w:val="24"/>
                <w:lang w:eastAsia="en-US" w:bidi="ar-SA"/>
              </w:rPr>
              <w:t>0</w:t>
            </w:r>
          </w:p>
        </w:tc>
        <w:tc>
          <w:tcPr>
            <w:tcW w:w="2257" w:type="dxa"/>
            <w:tcBorders/>
          </w:tcPr>
          <w:p>
            <w:pPr>
              <w:pStyle w:val="Normal"/>
              <w:widowControl w:val="false"/>
              <w:tabs>
                <w:tab w:val="clear" w:pos="720"/>
                <w:tab w:val="left" w:pos="618" w:leader="none"/>
              </w:tabs>
              <w:spacing w:before="119" w:after="0"/>
              <w:ind w:right="-15"/>
              <w:jc w:val="center"/>
              <w:rPr>
                <w:rFonts w:ascii="Arial" w:hAnsi="Arial" w:cs="Arial"/>
                <w:sz w:val="24"/>
                <w:szCs w:val="24"/>
              </w:rPr>
            </w:pPr>
            <w:bookmarkStart w:id="1041" w:name="_Hlk210851564"/>
            <w:bookmarkStart w:id="1042" w:name="_Hlk210850672"/>
            <w:r>
              <w:rPr>
                <w:rFonts w:eastAsia="Arial" w:cs="Arial" w:ascii="Arial" w:hAnsi="Arial"/>
                <w:kern w:val="0"/>
                <w:sz w:val="24"/>
                <w:szCs w:val="24"/>
                <w:lang w:eastAsia="en-US" w:bidi="ar-SA"/>
              </w:rPr>
              <w:t>0,01</w:t>
            </w:r>
            <w:bookmarkEnd w:id="1041"/>
            <w:bookmarkEnd w:id="1042"/>
          </w:p>
        </w:tc>
      </w:tr>
    </w:tbl>
    <w:p>
      <w:pPr>
        <w:pStyle w:val="Normal"/>
        <w:tabs>
          <w:tab w:val="clear" w:pos="720"/>
          <w:tab w:val="left" w:pos="618" w:leader="none"/>
        </w:tabs>
        <w:spacing w:before="119" w:after="0"/>
        <w:ind w:right="392"/>
        <w:jc w:val="center"/>
        <w:rPr>
          <w:rFonts w:ascii="Arial" w:hAnsi="Arial" w:cs="Arial"/>
          <w:sz w:val="24"/>
          <w:szCs w:val="24"/>
        </w:rPr>
      </w:pPr>
      <w:r>
        <w:rPr>
          <w:rFonts w:cs="Arial" w:ascii="Arial" w:hAnsi="Arial"/>
          <w:sz w:val="24"/>
          <w:szCs w:val="24"/>
        </w:rPr>
      </w:r>
    </w:p>
    <w:p>
      <w:pPr>
        <w:pStyle w:val="Heading1"/>
        <w:numPr>
          <w:ilvl w:val="2"/>
          <w:numId w:val="9"/>
        </w:numPr>
        <w:tabs>
          <w:tab w:val="clear" w:pos="720"/>
          <w:tab w:val="left" w:pos="618" w:leader="none"/>
          <w:tab w:val="left" w:pos="1620" w:leader="none"/>
          <w:tab w:val="left" w:pos="9072" w:leader="none"/>
          <w:tab w:val="left" w:pos="9356" w:leader="none"/>
        </w:tabs>
        <w:spacing w:before="167" w:after="0"/>
        <w:ind w:firstLine="709" w:left="0" w:right="118"/>
        <w:jc w:val="both"/>
        <w:rPr>
          <w:rFonts w:ascii="Arial" w:hAnsi="Arial" w:cs="Arial"/>
          <w:sz w:val="24"/>
          <w:szCs w:val="24"/>
        </w:rPr>
      </w:pPr>
      <w:bookmarkStart w:id="1043" w:name="_Toc211264185"/>
      <w:bookmarkStart w:id="1044" w:name="_Toc211237180"/>
      <w:bookmarkStart w:id="1045" w:name="_Toc210911856"/>
      <w:bookmarkStart w:id="1046" w:name="_Toc210908276"/>
      <w:bookmarkStart w:id="1047" w:name="_bookmark139"/>
      <w:bookmarkEnd w:id="1047"/>
      <w:r>
        <w:rPr>
          <w:rFonts w:eastAsia="Arial" w:cs="Arial" w:ascii="Arial" w:hAnsi="Arial"/>
          <w:sz w:val="24"/>
          <w:szCs w:val="24"/>
        </w:rPr>
        <w:t>Случаи (условия) применения отопления жилых помещений в многоквартирных домах с использованием индивидуальных квартирных источников тепловой энергии</w:t>
      </w:r>
      <w:bookmarkEnd w:id="1043"/>
      <w:bookmarkEnd w:id="1044"/>
      <w:bookmarkEnd w:id="1045"/>
      <w:bookmarkEnd w:id="1046"/>
    </w:p>
    <w:p>
      <w:pPr>
        <w:pStyle w:val="BodyText"/>
        <w:tabs>
          <w:tab w:val="clear" w:pos="720"/>
          <w:tab w:val="left" w:pos="618" w:leader="none"/>
          <w:tab w:val="left" w:pos="9072" w:leader="none"/>
          <w:tab w:val="left" w:pos="9356" w:leader="none"/>
        </w:tabs>
        <w:ind w:firstLine="709" w:right="118"/>
        <w:rPr>
          <w:rFonts w:ascii="Arial" w:hAnsi="Arial" w:cs="Arial"/>
          <w:sz w:val="24"/>
          <w:szCs w:val="24"/>
        </w:rPr>
      </w:pPr>
      <w:r>
        <w:rPr>
          <w:rFonts w:cs="Arial" w:ascii="Arial" w:hAnsi="Arial"/>
          <w:sz w:val="24"/>
          <w:szCs w:val="24"/>
        </w:rPr>
      </w:r>
    </w:p>
    <w:p>
      <w:pPr>
        <w:pStyle w:val="BodyText"/>
        <w:tabs>
          <w:tab w:val="clear" w:pos="720"/>
          <w:tab w:val="left" w:pos="618" w:leader="none"/>
          <w:tab w:val="left" w:pos="9072" w:leader="none"/>
          <w:tab w:val="left" w:pos="9356" w:leader="none"/>
        </w:tabs>
        <w:ind w:firstLine="709" w:right="118"/>
        <w:rPr>
          <w:rFonts w:ascii="Arial" w:hAnsi="Arial" w:cs="Arial"/>
          <w:sz w:val="24"/>
          <w:szCs w:val="24"/>
        </w:rPr>
      </w:pPr>
      <w:r>
        <w:rPr>
          <w:rFonts w:eastAsia="Arial" w:cs="Arial" w:ascii="Arial" w:hAnsi="Arial"/>
          <w:sz w:val="24"/>
          <w:szCs w:val="24"/>
        </w:rPr>
        <w:t xml:space="preserve">Поквартирное отопление значительно удешевляет жилищное строительство, отпадает необходимость в дорогостоящих теплосетях, тепловых пунктах, приборах учета тепловой энергии, становится возможным вести жилищное строительство в районах, не обеспеченных развитой инфраструктурой тепловых сетей, при условии надежного газоснабжения, снимается проблема окупаемости системы отопления. </w:t>
      </w:r>
    </w:p>
    <w:p>
      <w:pPr>
        <w:pStyle w:val="BodyText"/>
        <w:tabs>
          <w:tab w:val="clear" w:pos="720"/>
          <w:tab w:val="left" w:pos="618" w:leader="none"/>
          <w:tab w:val="left" w:pos="9072" w:leader="none"/>
          <w:tab w:val="left" w:pos="9356" w:leader="none"/>
        </w:tabs>
        <w:spacing w:before="193" w:after="0"/>
        <w:ind w:firstLine="709" w:right="118"/>
        <w:rPr>
          <w:rFonts w:ascii="Arial" w:hAnsi="Arial" w:cs="Arial"/>
          <w:sz w:val="24"/>
          <w:szCs w:val="24"/>
        </w:rPr>
      </w:pPr>
      <w:r>
        <w:rPr>
          <w:rFonts w:eastAsia="Arial" w:cs="Arial" w:ascii="Arial" w:hAnsi="Arial"/>
          <w:sz w:val="24"/>
          <w:szCs w:val="24"/>
        </w:rPr>
        <w:t xml:space="preserve">Потребитель получает возможность достичь максимального теплового комфорта, и сам определяет уровень собственного обеспечения теплом и горячей водой, снимается проблема перебоев в тепле и горячей воде по техническим, организационным и сезонным причинам. </w:t>
      </w:r>
    </w:p>
    <w:p>
      <w:pPr>
        <w:pStyle w:val="BodyText"/>
        <w:tabs>
          <w:tab w:val="clear" w:pos="720"/>
          <w:tab w:val="left" w:pos="618" w:leader="none"/>
          <w:tab w:val="left" w:pos="9072" w:leader="none"/>
          <w:tab w:val="left" w:pos="9356" w:leader="none"/>
        </w:tabs>
        <w:spacing w:before="193" w:after="0"/>
        <w:ind w:firstLine="709" w:right="118"/>
        <w:rPr>
          <w:rFonts w:ascii="Arial" w:hAnsi="Arial" w:cs="Arial"/>
          <w:sz w:val="24"/>
          <w:szCs w:val="24"/>
        </w:rPr>
      </w:pPr>
      <w:r>
        <w:rPr>
          <w:rFonts w:eastAsia="Arial" w:cs="Arial" w:ascii="Arial" w:hAnsi="Arial"/>
          <w:sz w:val="24"/>
          <w:szCs w:val="24"/>
        </w:rPr>
        <w:t>Зоны действия индивидуального теплоснабжения в пгт.Уруссу сформированы на всей территории поселка. Отопление социально-культурных объектов осуществляется от индивидуальных газовых котлов или котельных.</w:t>
      </w:r>
    </w:p>
    <w:p>
      <w:pPr>
        <w:pStyle w:val="BodyText"/>
        <w:tabs>
          <w:tab w:val="clear" w:pos="720"/>
          <w:tab w:val="left" w:pos="618" w:leader="none"/>
          <w:tab w:val="left" w:pos="9072" w:leader="none"/>
          <w:tab w:val="left" w:pos="9356" w:leader="none"/>
        </w:tabs>
        <w:ind w:firstLine="709" w:right="118"/>
        <w:rPr>
          <w:rFonts w:ascii="Arial" w:hAnsi="Arial" w:cs="Arial"/>
          <w:sz w:val="24"/>
          <w:szCs w:val="24"/>
        </w:rPr>
      </w:pPr>
      <w:r>
        <w:rPr>
          <w:rFonts w:eastAsia="Arial" w:cs="Arial" w:ascii="Arial" w:hAnsi="Arial"/>
          <w:sz w:val="24"/>
          <w:szCs w:val="24"/>
        </w:rPr>
        <w:t>Также на территории пгт.Уруссу все многоквартирных жилые дома имеют индивидуальное (поквартирное) теплоснабжение.</w:t>
      </w:r>
    </w:p>
    <w:p>
      <w:pPr>
        <w:pStyle w:val="BodyText"/>
        <w:tabs>
          <w:tab w:val="clear" w:pos="720"/>
          <w:tab w:val="left" w:pos="618" w:leader="none"/>
          <w:tab w:val="left" w:pos="9072" w:leader="none"/>
          <w:tab w:val="left" w:pos="9356" w:leader="none"/>
        </w:tabs>
        <w:ind w:firstLine="709" w:right="118"/>
        <w:rPr>
          <w:rFonts w:ascii="Arial" w:hAnsi="Arial" w:cs="Arial"/>
          <w:sz w:val="24"/>
          <w:szCs w:val="24"/>
        </w:rPr>
      </w:pPr>
      <w:r>
        <w:rPr>
          <w:rFonts w:cs="Arial" w:ascii="Arial" w:hAnsi="Arial"/>
          <w:sz w:val="24"/>
          <w:szCs w:val="24"/>
        </w:rPr>
      </w:r>
    </w:p>
    <w:p>
      <w:pPr>
        <w:pStyle w:val="Heading1"/>
        <w:numPr>
          <w:ilvl w:val="2"/>
          <w:numId w:val="9"/>
        </w:numPr>
        <w:tabs>
          <w:tab w:val="clear" w:pos="720"/>
          <w:tab w:val="left" w:pos="618" w:leader="none"/>
          <w:tab w:val="left" w:pos="1584" w:leader="none"/>
          <w:tab w:val="left" w:pos="9072" w:leader="none"/>
          <w:tab w:val="left" w:pos="9356" w:leader="none"/>
        </w:tabs>
        <w:ind w:firstLine="709" w:left="0" w:right="118"/>
        <w:jc w:val="left"/>
        <w:rPr>
          <w:rFonts w:ascii="Arial" w:hAnsi="Arial" w:cs="Arial"/>
          <w:sz w:val="24"/>
          <w:szCs w:val="24"/>
        </w:rPr>
      </w:pPr>
      <w:bookmarkStart w:id="1048" w:name="_Toc211264186"/>
      <w:bookmarkStart w:id="1049" w:name="_Toc211237181"/>
      <w:bookmarkStart w:id="1050" w:name="_Toc210911857"/>
      <w:bookmarkStart w:id="1051" w:name="_Toc210908277"/>
      <w:r>
        <w:rPr>
          <w:rFonts w:eastAsia="Arial" w:cs="Arial" w:ascii="Arial" w:hAnsi="Arial"/>
          <w:sz w:val="24"/>
          <w:szCs w:val="24"/>
        </w:rPr>
        <w:t>Значеня</w:t>
      </w:r>
      <w:r>
        <w:rPr>
          <w:rFonts w:eastAsia="Arial" w:cs="Arial" w:ascii="Arial" w:hAnsi="Arial"/>
          <w:spacing w:val="80"/>
          <w:sz w:val="24"/>
          <w:szCs w:val="24"/>
        </w:rPr>
        <w:t xml:space="preserve"> </w:t>
      </w:r>
      <w:r>
        <w:rPr>
          <w:rFonts w:eastAsia="Arial" w:cs="Arial" w:ascii="Arial" w:hAnsi="Arial"/>
          <w:sz w:val="24"/>
          <w:szCs w:val="24"/>
        </w:rPr>
        <w:t>потребления</w:t>
      </w:r>
      <w:r>
        <w:rPr>
          <w:rFonts w:eastAsia="Arial" w:cs="Arial" w:ascii="Arial" w:hAnsi="Arial"/>
          <w:spacing w:val="80"/>
          <w:sz w:val="24"/>
          <w:szCs w:val="24"/>
        </w:rPr>
        <w:t xml:space="preserve"> </w:t>
      </w:r>
      <w:r>
        <w:rPr>
          <w:rFonts w:eastAsia="Arial" w:cs="Arial" w:ascii="Arial" w:hAnsi="Arial"/>
          <w:sz w:val="24"/>
          <w:szCs w:val="24"/>
        </w:rPr>
        <w:t>тепловой</w:t>
      </w:r>
      <w:r>
        <w:rPr>
          <w:rFonts w:eastAsia="Arial" w:cs="Arial" w:ascii="Arial" w:hAnsi="Arial"/>
          <w:spacing w:val="80"/>
          <w:sz w:val="24"/>
          <w:szCs w:val="24"/>
        </w:rPr>
        <w:t xml:space="preserve"> </w:t>
      </w:r>
      <w:r>
        <w:rPr>
          <w:rFonts w:eastAsia="Arial" w:cs="Arial" w:ascii="Arial" w:hAnsi="Arial"/>
          <w:sz w:val="24"/>
          <w:szCs w:val="24"/>
        </w:rPr>
        <w:t>энергии</w:t>
      </w:r>
      <w:r>
        <w:rPr>
          <w:rFonts w:eastAsia="Arial" w:cs="Arial" w:ascii="Arial" w:hAnsi="Arial"/>
          <w:spacing w:val="80"/>
          <w:sz w:val="24"/>
          <w:szCs w:val="24"/>
        </w:rPr>
        <w:t xml:space="preserve"> </w:t>
      </w:r>
      <w:r>
        <w:rPr>
          <w:rFonts w:eastAsia="Arial" w:cs="Arial" w:ascii="Arial" w:hAnsi="Arial"/>
          <w:sz w:val="24"/>
          <w:szCs w:val="24"/>
        </w:rPr>
        <w:t>в</w:t>
      </w:r>
      <w:r>
        <w:rPr>
          <w:rFonts w:eastAsia="Arial" w:cs="Arial" w:ascii="Arial" w:hAnsi="Arial"/>
          <w:spacing w:val="80"/>
          <w:sz w:val="24"/>
          <w:szCs w:val="24"/>
        </w:rPr>
        <w:t xml:space="preserve"> </w:t>
      </w:r>
      <w:r>
        <w:rPr>
          <w:rFonts w:eastAsia="Arial" w:cs="Arial" w:ascii="Arial" w:hAnsi="Arial"/>
          <w:sz w:val="24"/>
          <w:szCs w:val="24"/>
        </w:rPr>
        <w:t>расчётных</w:t>
      </w:r>
      <w:r>
        <w:rPr>
          <w:rFonts w:eastAsia="Arial" w:cs="Arial" w:ascii="Arial" w:hAnsi="Arial"/>
          <w:spacing w:val="80"/>
          <w:sz w:val="24"/>
          <w:szCs w:val="24"/>
        </w:rPr>
        <w:t xml:space="preserve"> </w:t>
      </w:r>
      <w:r>
        <w:rPr>
          <w:rFonts w:eastAsia="Arial" w:cs="Arial" w:ascii="Arial" w:hAnsi="Arial"/>
          <w:sz w:val="24"/>
          <w:szCs w:val="24"/>
        </w:rPr>
        <w:t>элементах территориального деления за отопительный период и за год в целом</w:t>
      </w:r>
      <w:bookmarkEnd w:id="1048"/>
      <w:bookmarkEnd w:id="1049"/>
      <w:bookmarkEnd w:id="1050"/>
      <w:bookmarkEnd w:id="1051"/>
    </w:p>
    <w:p>
      <w:pPr>
        <w:pStyle w:val="Heading1"/>
        <w:tabs>
          <w:tab w:val="clear" w:pos="720"/>
          <w:tab w:val="left" w:pos="618" w:leader="none"/>
          <w:tab w:val="left" w:pos="1584" w:leader="none"/>
          <w:tab w:val="left" w:pos="9072" w:leader="none"/>
          <w:tab w:val="left" w:pos="9356" w:leader="none"/>
        </w:tabs>
        <w:ind w:firstLine="709" w:left="0" w:right="118"/>
        <w:jc w:val="left"/>
        <w:rPr>
          <w:rFonts w:ascii="Arial" w:hAnsi="Arial" w:cs="Arial"/>
          <w:sz w:val="24"/>
          <w:szCs w:val="24"/>
        </w:rPr>
      </w:pPr>
      <w:r>
        <w:rPr>
          <w:rFonts w:cs="Arial" w:ascii="Arial" w:hAnsi="Arial"/>
          <w:sz w:val="24"/>
          <w:szCs w:val="24"/>
        </w:rPr>
      </w:r>
    </w:p>
    <w:p>
      <w:pPr>
        <w:pStyle w:val="BodyText"/>
        <w:tabs>
          <w:tab w:val="clear" w:pos="720"/>
          <w:tab w:val="left" w:pos="618" w:leader="none"/>
          <w:tab w:val="left" w:pos="9072" w:leader="none"/>
          <w:tab w:val="left" w:pos="9356" w:leader="none"/>
        </w:tabs>
        <w:ind w:firstLine="709" w:right="118"/>
        <w:rPr>
          <w:rFonts w:ascii="Arial" w:hAnsi="Arial" w:cs="Arial"/>
          <w:sz w:val="24"/>
          <w:szCs w:val="24"/>
        </w:rPr>
      </w:pPr>
      <w:r>
        <w:rPr>
          <w:rFonts w:eastAsia="Arial" w:cs="Arial" w:ascii="Arial" w:hAnsi="Arial"/>
          <w:sz w:val="24"/>
          <w:szCs w:val="24"/>
        </w:rPr>
        <w:t>Сведения о величине потребления тепловой энергии в расчетных элементах территориального деления за отопительный период и за год в целом приведены в таблице 28.</w:t>
      </w:r>
    </w:p>
    <w:p>
      <w:pPr>
        <w:pStyle w:val="BodyText"/>
        <w:tabs>
          <w:tab w:val="clear" w:pos="720"/>
          <w:tab w:val="left" w:pos="618" w:leader="none"/>
        </w:tabs>
        <w:ind w:firstLine="567" w:left="255" w:right="266"/>
        <w:rPr>
          <w:rFonts w:ascii="Arial" w:hAnsi="Arial" w:cs="Arial"/>
          <w:sz w:val="24"/>
          <w:szCs w:val="24"/>
        </w:rPr>
      </w:pPr>
      <w:r>
        <w:rPr>
          <w:rFonts w:cs="Arial" w:ascii="Arial" w:hAnsi="Arial"/>
          <w:sz w:val="24"/>
          <w:szCs w:val="24"/>
        </w:rPr>
      </w:r>
    </w:p>
    <w:p>
      <w:pPr>
        <w:pStyle w:val="BodyText"/>
        <w:tabs>
          <w:tab w:val="clear" w:pos="720"/>
          <w:tab w:val="left" w:pos="618" w:leader="none"/>
          <w:tab w:val="left" w:pos="9356" w:leader="none"/>
        </w:tabs>
        <w:ind w:firstLine="5245" w:right="118"/>
        <w:jc w:val="right"/>
        <w:rPr>
          <w:rFonts w:ascii="Arial" w:hAnsi="Arial" w:cs="Arial"/>
          <w:sz w:val="24"/>
          <w:szCs w:val="24"/>
        </w:rPr>
      </w:pPr>
      <w:r>
        <w:rPr>
          <w:rFonts w:eastAsia="Arial" w:cs="Arial" w:ascii="Arial" w:hAnsi="Arial"/>
          <w:sz w:val="24"/>
          <w:szCs w:val="24"/>
        </w:rPr>
        <w:t>Таблица 28 - Потребление тепловой энергии по источникам теплоснабжения</w:t>
      </w:r>
    </w:p>
    <w:tbl>
      <w:tblPr>
        <w:tblStyle w:val="1633"/>
        <w:tblW w:w="100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534"/>
        <w:gridCol w:w="2355"/>
        <w:gridCol w:w="1398"/>
        <w:gridCol w:w="1557"/>
        <w:gridCol w:w="1140"/>
        <w:gridCol w:w="1750"/>
        <w:gridCol w:w="1325"/>
      </w:tblGrid>
      <w:tr>
        <w:trPr/>
        <w:tc>
          <w:tcPr>
            <w:tcW w:w="534" w:type="dxa"/>
            <w:tcBorders/>
          </w:tcPr>
          <w:p>
            <w:pPr>
              <w:pStyle w:val="Normal"/>
              <w:widowControl w:val="false"/>
              <w:spacing w:before="119" w:after="0"/>
              <w:ind w:left="-151" w:right="-125"/>
              <w:jc w:val="center"/>
              <w:rPr>
                <w:rFonts w:ascii="Arial" w:hAnsi="Arial" w:cs="Arial"/>
                <w:sz w:val="24"/>
                <w:szCs w:val="24"/>
              </w:rPr>
            </w:pPr>
            <w:r>
              <w:rPr>
                <w:rFonts w:eastAsia="Arial" w:cs="Arial" w:ascii="Arial" w:hAnsi="Arial"/>
                <w:kern w:val="0"/>
                <w:sz w:val="24"/>
                <w:szCs w:val="24"/>
                <w:lang w:val="en-US" w:eastAsia="en-US" w:bidi="ar-SA"/>
              </w:rPr>
              <w:t xml:space="preserve">№ </w:t>
            </w:r>
          </w:p>
          <w:p>
            <w:pPr>
              <w:pStyle w:val="Normal"/>
              <w:widowControl w:val="false"/>
              <w:spacing w:before="119" w:after="0"/>
              <w:ind w:left="-151" w:right="-125"/>
              <w:jc w:val="center"/>
              <w:rPr>
                <w:rFonts w:ascii="Arial" w:hAnsi="Arial" w:cs="Arial"/>
                <w:sz w:val="24"/>
                <w:szCs w:val="24"/>
              </w:rPr>
            </w:pPr>
            <w:r>
              <w:rPr>
                <w:rFonts w:eastAsia="Arial" w:cs="Arial" w:ascii="Arial" w:hAnsi="Arial"/>
                <w:kern w:val="0"/>
                <w:sz w:val="24"/>
                <w:szCs w:val="24"/>
                <w:lang w:val="en-US" w:eastAsia="en-US" w:bidi="ar-SA"/>
              </w:rPr>
              <w:t>п/п</w:t>
            </w:r>
          </w:p>
        </w:tc>
        <w:tc>
          <w:tcPr>
            <w:tcW w:w="2355"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Наименование источника теплоснабжения</w:t>
            </w:r>
          </w:p>
        </w:tc>
        <w:tc>
          <w:tcPr>
            <w:tcW w:w="1398"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Выработка тепловой энергии, Гкал</w:t>
            </w:r>
          </w:p>
        </w:tc>
        <w:tc>
          <w:tcPr>
            <w:tcW w:w="1557"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Собственное потребление, Гкал</w:t>
            </w:r>
          </w:p>
        </w:tc>
        <w:tc>
          <w:tcPr>
            <w:tcW w:w="1140"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Потери в тепловой сети, Гкал</w:t>
            </w:r>
          </w:p>
        </w:tc>
        <w:tc>
          <w:tcPr>
            <w:tcW w:w="1750"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Потребление тепловой энергии на хозяйственные нужды, Гкал</w:t>
            </w:r>
          </w:p>
        </w:tc>
        <w:tc>
          <w:tcPr>
            <w:tcW w:w="1325"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Полезный от пуск в год, Гкал</w:t>
            </w:r>
          </w:p>
        </w:tc>
      </w:tr>
      <w:tr>
        <w:trPr/>
        <w:tc>
          <w:tcPr>
            <w:tcW w:w="534" w:type="dxa"/>
            <w:tcBorders/>
          </w:tcPr>
          <w:p>
            <w:pPr>
              <w:pStyle w:val="Normal"/>
              <w:widowControl w:val="false"/>
              <w:spacing w:lineRule="auto" w:line="276" w:before="0" w:after="0"/>
              <w:ind w:left="-151" w:right="-125"/>
              <w:jc w:val="both"/>
              <w:rPr>
                <w:rFonts w:ascii="Arial" w:hAnsi="Arial" w:cs="Arial"/>
                <w:sz w:val="24"/>
                <w:szCs w:val="24"/>
              </w:rPr>
            </w:pPr>
            <w:r>
              <w:rPr>
                <w:rFonts w:eastAsia="Arial" w:cs="Arial" w:ascii="Arial" w:hAnsi="Arial"/>
                <w:kern w:val="0"/>
                <w:sz w:val="24"/>
                <w:szCs w:val="24"/>
                <w:lang w:val="en-US" w:eastAsia="en-US" w:bidi="ar-SA"/>
              </w:rPr>
              <w:t>1</w:t>
            </w:r>
          </w:p>
        </w:tc>
        <w:tc>
          <w:tcPr>
            <w:tcW w:w="2355" w:type="dxa"/>
            <w:tcBorders/>
          </w:tcPr>
          <w:p>
            <w:pPr>
              <w:pStyle w:val="Normal"/>
              <w:widowControl w:val="false"/>
              <w:spacing w:lineRule="auto" w:line="276" w:before="0" w:after="0"/>
              <w:ind w:left="-151" w:right="-125"/>
              <w:jc w:val="both"/>
              <w:rPr>
                <w:rFonts w:ascii="Arial" w:hAnsi="Arial" w:cs="Arial"/>
                <w:sz w:val="24"/>
                <w:szCs w:val="24"/>
              </w:rPr>
            </w:pPr>
            <w:r>
              <w:rPr>
                <w:rFonts w:eastAsia="Arial" w:cs="Arial" w:ascii="Arial" w:hAnsi="Arial"/>
                <w:kern w:val="0"/>
                <w:sz w:val="24"/>
                <w:szCs w:val="24"/>
                <w:lang w:val="en-US" w:eastAsia="en-US" w:bidi="ar-SA"/>
              </w:rPr>
              <w:t>Котельная «Гармония»</w:t>
            </w:r>
          </w:p>
        </w:tc>
        <w:tc>
          <w:tcPr>
            <w:tcW w:w="1398"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70</w:t>
            </w:r>
          </w:p>
        </w:tc>
        <w:tc>
          <w:tcPr>
            <w:tcW w:w="1557"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140"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750"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325"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70</w:t>
            </w:r>
          </w:p>
        </w:tc>
      </w:tr>
      <w:tr>
        <w:trPr/>
        <w:tc>
          <w:tcPr>
            <w:tcW w:w="534" w:type="dxa"/>
            <w:tcBorders/>
          </w:tcPr>
          <w:p>
            <w:pPr>
              <w:pStyle w:val="Normal"/>
              <w:widowControl w:val="false"/>
              <w:spacing w:lineRule="auto" w:line="276" w:before="0" w:after="0"/>
              <w:ind w:left="-151" w:right="-125"/>
              <w:jc w:val="both"/>
              <w:rPr>
                <w:rFonts w:ascii="Arial" w:hAnsi="Arial" w:cs="Arial"/>
                <w:sz w:val="24"/>
                <w:szCs w:val="24"/>
              </w:rPr>
            </w:pPr>
            <w:r>
              <w:rPr>
                <w:rFonts w:eastAsia="Arial" w:cs="Arial" w:ascii="Arial" w:hAnsi="Arial"/>
                <w:kern w:val="0"/>
                <w:sz w:val="24"/>
                <w:szCs w:val="24"/>
                <w:lang w:val="en-US" w:eastAsia="en-US" w:bidi="ar-SA"/>
              </w:rPr>
              <w:t>2</w:t>
            </w:r>
          </w:p>
        </w:tc>
        <w:tc>
          <w:tcPr>
            <w:tcW w:w="2355" w:type="dxa"/>
            <w:tcBorders/>
          </w:tcPr>
          <w:p>
            <w:pPr>
              <w:pStyle w:val="Normal"/>
              <w:widowControl w:val="false"/>
              <w:spacing w:lineRule="auto" w:line="276" w:before="0" w:after="0"/>
              <w:ind w:left="-151" w:right="-125"/>
              <w:jc w:val="both"/>
              <w:rPr>
                <w:rFonts w:ascii="Arial" w:hAnsi="Arial" w:cs="Arial"/>
                <w:sz w:val="24"/>
                <w:szCs w:val="24"/>
              </w:rPr>
            </w:pPr>
            <w:r>
              <w:rPr>
                <w:rFonts w:eastAsia="Arial" w:cs="Arial" w:ascii="Arial" w:hAnsi="Arial"/>
                <w:kern w:val="0"/>
                <w:sz w:val="24"/>
                <w:szCs w:val="24"/>
                <w:lang w:val="en-US" w:eastAsia="en-US" w:bidi="ar-SA"/>
              </w:rPr>
              <w:t>Котельная ДЮСШ «ОЛИМП»</w:t>
            </w:r>
          </w:p>
        </w:tc>
        <w:tc>
          <w:tcPr>
            <w:tcW w:w="1398"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590</w:t>
            </w:r>
          </w:p>
        </w:tc>
        <w:tc>
          <w:tcPr>
            <w:tcW w:w="1557"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140"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750"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325"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590</w:t>
            </w:r>
          </w:p>
        </w:tc>
      </w:tr>
      <w:tr>
        <w:trPr/>
        <w:tc>
          <w:tcPr>
            <w:tcW w:w="534" w:type="dxa"/>
            <w:tcBorders/>
          </w:tcPr>
          <w:p>
            <w:pPr>
              <w:pStyle w:val="Normal"/>
              <w:widowControl w:val="false"/>
              <w:spacing w:lineRule="auto" w:line="276" w:before="0" w:after="0"/>
              <w:ind w:left="-151" w:right="-125"/>
              <w:jc w:val="both"/>
              <w:rPr>
                <w:rFonts w:ascii="Arial" w:hAnsi="Arial" w:cs="Arial"/>
                <w:sz w:val="24"/>
                <w:szCs w:val="24"/>
              </w:rPr>
            </w:pPr>
            <w:r>
              <w:rPr>
                <w:rFonts w:eastAsia="Arial" w:cs="Arial" w:ascii="Arial" w:hAnsi="Arial"/>
                <w:kern w:val="0"/>
                <w:sz w:val="24"/>
                <w:szCs w:val="24"/>
                <w:lang w:val="en-US" w:eastAsia="en-US" w:bidi="ar-SA"/>
              </w:rPr>
              <w:t>3</w:t>
            </w:r>
          </w:p>
        </w:tc>
        <w:tc>
          <w:tcPr>
            <w:tcW w:w="2355" w:type="dxa"/>
            <w:tcBorders/>
          </w:tcPr>
          <w:p>
            <w:pPr>
              <w:pStyle w:val="Normal"/>
              <w:widowControl w:val="false"/>
              <w:spacing w:lineRule="auto" w:line="276" w:before="0" w:after="0"/>
              <w:ind w:left="-151" w:right="-125"/>
              <w:jc w:val="both"/>
              <w:rPr>
                <w:rFonts w:ascii="Arial" w:hAnsi="Arial" w:cs="Arial"/>
                <w:sz w:val="24"/>
                <w:szCs w:val="24"/>
              </w:rPr>
            </w:pPr>
            <w:r>
              <w:rPr>
                <w:rFonts w:eastAsia="Arial" w:cs="Arial" w:ascii="Arial" w:hAnsi="Arial"/>
                <w:kern w:val="0"/>
                <w:sz w:val="24"/>
                <w:szCs w:val="24"/>
                <w:lang w:val="en-US" w:eastAsia="en-US" w:bidi="ar-SA"/>
              </w:rPr>
              <w:t>Котельная Уруссинской ЦРБ</w:t>
            </w:r>
          </w:p>
        </w:tc>
        <w:tc>
          <w:tcPr>
            <w:tcW w:w="1398"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1248</w:t>
            </w:r>
          </w:p>
        </w:tc>
        <w:tc>
          <w:tcPr>
            <w:tcW w:w="1557"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140"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750"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325"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1248</w:t>
            </w:r>
          </w:p>
        </w:tc>
      </w:tr>
      <w:tr>
        <w:trPr/>
        <w:tc>
          <w:tcPr>
            <w:tcW w:w="534" w:type="dxa"/>
            <w:tcBorders/>
          </w:tcPr>
          <w:p>
            <w:pPr>
              <w:pStyle w:val="Normal"/>
              <w:widowControl w:val="false"/>
              <w:spacing w:lineRule="auto" w:line="276" w:before="0" w:after="0"/>
              <w:ind w:left="-151" w:right="-125"/>
              <w:jc w:val="both"/>
              <w:rPr>
                <w:rFonts w:ascii="Arial" w:hAnsi="Arial" w:cs="Arial"/>
                <w:sz w:val="24"/>
                <w:szCs w:val="24"/>
              </w:rPr>
            </w:pPr>
            <w:r>
              <w:rPr>
                <w:rFonts w:eastAsia="Arial" w:cs="Arial" w:ascii="Arial" w:hAnsi="Arial"/>
                <w:kern w:val="0"/>
                <w:sz w:val="24"/>
                <w:szCs w:val="24"/>
                <w:lang w:val="en-US" w:eastAsia="en-US" w:bidi="ar-SA"/>
              </w:rPr>
              <w:t>4</w:t>
            </w:r>
          </w:p>
        </w:tc>
        <w:tc>
          <w:tcPr>
            <w:tcW w:w="2355" w:type="dxa"/>
            <w:tcBorders/>
          </w:tcPr>
          <w:p>
            <w:pPr>
              <w:pStyle w:val="Normal"/>
              <w:widowControl w:val="false"/>
              <w:spacing w:lineRule="auto" w:line="276" w:before="0" w:after="0"/>
              <w:ind w:left="-151" w:right="-125"/>
              <w:jc w:val="both"/>
              <w:rPr>
                <w:rFonts w:ascii="Arial" w:hAnsi="Arial" w:cs="Arial"/>
                <w:sz w:val="24"/>
                <w:szCs w:val="24"/>
              </w:rPr>
            </w:pPr>
            <w:r>
              <w:rPr>
                <w:rFonts w:eastAsia="Arial" w:cs="Arial" w:ascii="Arial" w:hAnsi="Arial"/>
                <w:kern w:val="0"/>
                <w:sz w:val="24"/>
                <w:szCs w:val="24"/>
                <w:lang w:val="en-US" w:eastAsia="en-US" w:bidi="ar-SA"/>
              </w:rPr>
              <w:t>Котельная НОШ №1</w:t>
            </w:r>
          </w:p>
        </w:tc>
        <w:tc>
          <w:tcPr>
            <w:tcW w:w="1398"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312</w:t>
            </w:r>
          </w:p>
        </w:tc>
        <w:tc>
          <w:tcPr>
            <w:tcW w:w="1557"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140"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750"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325"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312</w:t>
            </w:r>
          </w:p>
        </w:tc>
      </w:tr>
      <w:tr>
        <w:trPr/>
        <w:tc>
          <w:tcPr>
            <w:tcW w:w="534" w:type="dxa"/>
            <w:tcBorders/>
          </w:tcPr>
          <w:p>
            <w:pPr>
              <w:pStyle w:val="Normal"/>
              <w:widowControl w:val="false"/>
              <w:spacing w:lineRule="auto" w:line="276" w:before="0" w:after="0"/>
              <w:ind w:left="-151" w:right="-125"/>
              <w:jc w:val="both"/>
              <w:rPr>
                <w:rFonts w:ascii="Arial" w:hAnsi="Arial" w:cs="Arial"/>
                <w:sz w:val="24"/>
                <w:szCs w:val="24"/>
              </w:rPr>
            </w:pPr>
            <w:r>
              <w:rPr>
                <w:rFonts w:eastAsia="Arial" w:cs="Arial" w:ascii="Arial" w:hAnsi="Arial"/>
                <w:kern w:val="0"/>
                <w:sz w:val="24"/>
                <w:szCs w:val="24"/>
                <w:lang w:val="en-US" w:eastAsia="en-US" w:bidi="ar-SA"/>
              </w:rPr>
              <w:t>5</w:t>
            </w:r>
          </w:p>
        </w:tc>
        <w:tc>
          <w:tcPr>
            <w:tcW w:w="2355" w:type="dxa"/>
            <w:tcBorders/>
          </w:tcPr>
          <w:p>
            <w:pPr>
              <w:pStyle w:val="Normal"/>
              <w:widowControl w:val="false"/>
              <w:spacing w:lineRule="auto" w:line="276" w:before="0" w:after="0"/>
              <w:ind w:left="-151" w:right="-125"/>
              <w:jc w:val="both"/>
              <w:rPr>
                <w:rFonts w:ascii="Arial" w:hAnsi="Arial" w:cs="Arial"/>
                <w:sz w:val="24"/>
                <w:szCs w:val="24"/>
              </w:rPr>
            </w:pPr>
            <w:r>
              <w:rPr>
                <w:rFonts w:eastAsia="Arial" w:cs="Arial" w:ascii="Arial" w:hAnsi="Arial"/>
                <w:kern w:val="0"/>
                <w:sz w:val="24"/>
                <w:szCs w:val="24"/>
                <w:lang w:val="en-US" w:eastAsia="en-US" w:bidi="ar-SA"/>
              </w:rPr>
              <w:t>Котельная ООШ №2</w:t>
            </w:r>
          </w:p>
        </w:tc>
        <w:tc>
          <w:tcPr>
            <w:tcW w:w="1398"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384</w:t>
            </w:r>
          </w:p>
        </w:tc>
        <w:tc>
          <w:tcPr>
            <w:tcW w:w="1557"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140"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750"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325"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384</w:t>
            </w:r>
          </w:p>
        </w:tc>
      </w:tr>
      <w:tr>
        <w:trPr/>
        <w:tc>
          <w:tcPr>
            <w:tcW w:w="534" w:type="dxa"/>
            <w:tcBorders/>
          </w:tcPr>
          <w:p>
            <w:pPr>
              <w:pStyle w:val="Normal"/>
              <w:widowControl w:val="false"/>
              <w:spacing w:lineRule="auto" w:line="276" w:before="0" w:after="0"/>
              <w:ind w:left="-151" w:right="-125"/>
              <w:jc w:val="both"/>
              <w:rPr>
                <w:rFonts w:ascii="Arial" w:hAnsi="Arial" w:cs="Arial"/>
                <w:sz w:val="24"/>
                <w:szCs w:val="24"/>
              </w:rPr>
            </w:pPr>
            <w:r>
              <w:rPr>
                <w:rFonts w:eastAsia="Arial" w:cs="Arial" w:ascii="Arial" w:hAnsi="Arial"/>
                <w:kern w:val="0"/>
                <w:sz w:val="24"/>
                <w:szCs w:val="24"/>
                <w:lang w:val="en-US" w:eastAsia="en-US" w:bidi="ar-SA"/>
              </w:rPr>
              <w:t>6</w:t>
            </w:r>
          </w:p>
        </w:tc>
        <w:tc>
          <w:tcPr>
            <w:tcW w:w="2355" w:type="dxa"/>
            <w:tcBorders/>
          </w:tcPr>
          <w:p>
            <w:pPr>
              <w:pStyle w:val="Normal"/>
              <w:widowControl w:val="false"/>
              <w:spacing w:lineRule="auto" w:line="276" w:before="0" w:after="0"/>
              <w:ind w:left="-151" w:right="-125"/>
              <w:jc w:val="both"/>
              <w:rPr>
                <w:rFonts w:ascii="Arial" w:hAnsi="Arial" w:cs="Arial"/>
                <w:sz w:val="24"/>
                <w:szCs w:val="24"/>
              </w:rPr>
            </w:pPr>
            <w:r>
              <w:rPr>
                <w:rFonts w:eastAsia="Arial" w:cs="Arial" w:ascii="Arial" w:hAnsi="Arial"/>
                <w:kern w:val="0"/>
                <w:sz w:val="24"/>
                <w:szCs w:val="24"/>
                <w:lang w:val="en-US" w:eastAsia="en-US" w:bidi="ar-SA"/>
              </w:rPr>
              <w:t>Котельная СОШ №3</w:t>
            </w:r>
          </w:p>
        </w:tc>
        <w:tc>
          <w:tcPr>
            <w:tcW w:w="1398"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504</w:t>
            </w:r>
          </w:p>
        </w:tc>
        <w:tc>
          <w:tcPr>
            <w:tcW w:w="1557"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140"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750"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325"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504</w:t>
            </w:r>
          </w:p>
        </w:tc>
      </w:tr>
      <w:tr>
        <w:trPr/>
        <w:tc>
          <w:tcPr>
            <w:tcW w:w="534" w:type="dxa"/>
            <w:tcBorders/>
          </w:tcPr>
          <w:p>
            <w:pPr>
              <w:pStyle w:val="Normal"/>
              <w:widowControl w:val="false"/>
              <w:spacing w:lineRule="auto" w:line="276" w:before="0" w:after="0"/>
              <w:ind w:left="-151" w:right="-125"/>
              <w:jc w:val="both"/>
              <w:rPr>
                <w:rFonts w:ascii="Arial" w:hAnsi="Arial" w:cs="Arial"/>
                <w:sz w:val="24"/>
                <w:szCs w:val="24"/>
              </w:rPr>
            </w:pPr>
            <w:r>
              <w:rPr>
                <w:rFonts w:eastAsia="Arial" w:cs="Arial" w:ascii="Arial" w:hAnsi="Arial"/>
                <w:kern w:val="0"/>
                <w:sz w:val="24"/>
                <w:szCs w:val="24"/>
                <w:lang w:val="en-US" w:eastAsia="en-US" w:bidi="ar-SA"/>
              </w:rPr>
              <w:t>7</w:t>
            </w:r>
          </w:p>
        </w:tc>
        <w:tc>
          <w:tcPr>
            <w:tcW w:w="2355" w:type="dxa"/>
            <w:tcBorders/>
          </w:tcPr>
          <w:p>
            <w:pPr>
              <w:pStyle w:val="Normal"/>
              <w:widowControl w:val="false"/>
              <w:spacing w:lineRule="auto" w:line="276" w:before="0" w:after="0"/>
              <w:ind w:left="-151" w:right="-125"/>
              <w:jc w:val="both"/>
              <w:rPr>
                <w:rFonts w:ascii="Arial" w:hAnsi="Arial" w:cs="Arial"/>
                <w:sz w:val="24"/>
                <w:szCs w:val="24"/>
              </w:rPr>
            </w:pPr>
            <w:r>
              <w:rPr>
                <w:rFonts w:eastAsia="Arial" w:cs="Arial" w:ascii="Arial" w:hAnsi="Arial"/>
                <w:kern w:val="0"/>
                <w:sz w:val="24"/>
                <w:szCs w:val="24"/>
                <w:lang w:val="en-US" w:eastAsia="en-US" w:bidi="ar-SA"/>
              </w:rPr>
              <w:t>Котельная ЦДТ</w:t>
            </w:r>
          </w:p>
        </w:tc>
        <w:tc>
          <w:tcPr>
            <w:tcW w:w="1398"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627,14</w:t>
            </w:r>
          </w:p>
        </w:tc>
        <w:tc>
          <w:tcPr>
            <w:tcW w:w="1557"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140"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750"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325"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627,14</w:t>
            </w:r>
          </w:p>
        </w:tc>
      </w:tr>
      <w:tr>
        <w:trPr/>
        <w:tc>
          <w:tcPr>
            <w:tcW w:w="534" w:type="dxa"/>
            <w:tcBorders/>
          </w:tcPr>
          <w:p>
            <w:pPr>
              <w:pStyle w:val="Normal"/>
              <w:widowControl w:val="false"/>
              <w:spacing w:lineRule="auto" w:line="276" w:before="0" w:after="0"/>
              <w:ind w:left="-151" w:right="-125"/>
              <w:jc w:val="both"/>
              <w:rPr>
                <w:rFonts w:ascii="Arial" w:hAnsi="Arial" w:cs="Arial"/>
                <w:sz w:val="24"/>
                <w:szCs w:val="24"/>
              </w:rPr>
            </w:pPr>
            <w:r>
              <w:rPr>
                <w:rFonts w:eastAsia="Arial" w:cs="Arial" w:ascii="Arial" w:hAnsi="Arial"/>
                <w:kern w:val="0"/>
                <w:sz w:val="24"/>
                <w:szCs w:val="24"/>
                <w:lang w:val="en-US" w:eastAsia="en-US" w:bidi="ar-SA"/>
              </w:rPr>
              <w:t>8</w:t>
            </w:r>
          </w:p>
        </w:tc>
        <w:tc>
          <w:tcPr>
            <w:tcW w:w="2355" w:type="dxa"/>
            <w:tcBorders/>
          </w:tcPr>
          <w:p>
            <w:pPr>
              <w:pStyle w:val="Normal"/>
              <w:widowControl w:val="false"/>
              <w:spacing w:lineRule="auto" w:line="276" w:before="0" w:after="0"/>
              <w:ind w:left="-151" w:right="-125"/>
              <w:jc w:val="both"/>
              <w:rPr>
                <w:rFonts w:ascii="Arial" w:hAnsi="Arial" w:cs="Arial"/>
                <w:sz w:val="24"/>
                <w:szCs w:val="24"/>
              </w:rPr>
            </w:pPr>
            <w:r>
              <w:rPr>
                <w:rFonts w:eastAsia="Arial" w:cs="Arial" w:ascii="Arial" w:hAnsi="Arial"/>
                <w:kern w:val="0"/>
                <w:sz w:val="24"/>
                <w:szCs w:val="24"/>
                <w:lang w:val="en-US" w:eastAsia="en-US" w:bidi="ar-SA"/>
              </w:rPr>
              <w:t>Котельная МБДОУ «Детский сад №1»- МБДОУ «Детский сад №3»</w:t>
            </w:r>
          </w:p>
        </w:tc>
        <w:tc>
          <w:tcPr>
            <w:tcW w:w="1398"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479</w:t>
            </w:r>
          </w:p>
        </w:tc>
        <w:tc>
          <w:tcPr>
            <w:tcW w:w="1557"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140"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750"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325"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479</w:t>
            </w:r>
          </w:p>
        </w:tc>
      </w:tr>
      <w:tr>
        <w:trPr/>
        <w:tc>
          <w:tcPr>
            <w:tcW w:w="534" w:type="dxa"/>
            <w:tcBorders/>
          </w:tcPr>
          <w:p>
            <w:pPr>
              <w:pStyle w:val="Normal"/>
              <w:widowControl w:val="false"/>
              <w:spacing w:lineRule="auto" w:line="276" w:before="0" w:after="0"/>
              <w:ind w:left="-151" w:right="-125"/>
              <w:jc w:val="both"/>
              <w:rPr>
                <w:rFonts w:ascii="Arial" w:hAnsi="Arial" w:cs="Arial"/>
                <w:sz w:val="24"/>
                <w:szCs w:val="24"/>
              </w:rPr>
            </w:pPr>
            <w:r>
              <w:rPr>
                <w:rFonts w:eastAsia="Arial" w:cs="Arial" w:ascii="Arial" w:hAnsi="Arial"/>
                <w:kern w:val="0"/>
                <w:sz w:val="24"/>
                <w:szCs w:val="24"/>
                <w:lang w:val="en-US" w:eastAsia="en-US" w:bidi="ar-SA"/>
              </w:rPr>
              <w:t>9</w:t>
            </w:r>
          </w:p>
        </w:tc>
        <w:tc>
          <w:tcPr>
            <w:tcW w:w="2355" w:type="dxa"/>
            <w:tcBorders/>
          </w:tcPr>
          <w:p>
            <w:pPr>
              <w:pStyle w:val="Normal"/>
              <w:widowControl w:val="false"/>
              <w:spacing w:lineRule="auto" w:line="276" w:before="0" w:after="0"/>
              <w:ind w:left="-151" w:right="-125"/>
              <w:jc w:val="both"/>
              <w:rPr>
                <w:rFonts w:ascii="Arial" w:hAnsi="Arial" w:cs="Arial"/>
                <w:sz w:val="24"/>
                <w:szCs w:val="24"/>
              </w:rPr>
            </w:pPr>
            <w:r>
              <w:rPr>
                <w:rFonts w:eastAsia="Arial" w:cs="Arial" w:ascii="Arial" w:hAnsi="Arial"/>
                <w:kern w:val="0"/>
                <w:sz w:val="24"/>
                <w:szCs w:val="24"/>
                <w:lang w:val="en-US" w:eastAsia="en-US" w:bidi="ar-SA"/>
              </w:rPr>
              <w:t>Котельная МБДОУ «Детский сад №2»</w:t>
            </w:r>
          </w:p>
        </w:tc>
        <w:tc>
          <w:tcPr>
            <w:tcW w:w="1398"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64</w:t>
            </w:r>
          </w:p>
        </w:tc>
        <w:tc>
          <w:tcPr>
            <w:tcW w:w="1557"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140"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750"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325"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64</w:t>
            </w:r>
          </w:p>
        </w:tc>
      </w:tr>
      <w:tr>
        <w:trPr/>
        <w:tc>
          <w:tcPr>
            <w:tcW w:w="534" w:type="dxa"/>
            <w:tcBorders/>
          </w:tcPr>
          <w:p>
            <w:pPr>
              <w:pStyle w:val="Normal"/>
              <w:widowControl w:val="false"/>
              <w:spacing w:lineRule="auto" w:line="276" w:before="0" w:after="0"/>
              <w:ind w:left="-151" w:right="-125"/>
              <w:jc w:val="both"/>
              <w:rPr>
                <w:rFonts w:ascii="Arial" w:hAnsi="Arial" w:cs="Arial"/>
                <w:sz w:val="24"/>
                <w:szCs w:val="24"/>
              </w:rPr>
            </w:pPr>
            <w:r>
              <w:rPr>
                <w:rFonts w:eastAsia="Arial" w:cs="Arial" w:ascii="Arial" w:hAnsi="Arial"/>
                <w:kern w:val="0"/>
                <w:sz w:val="24"/>
                <w:szCs w:val="24"/>
                <w:lang w:val="en-US" w:eastAsia="en-US" w:bidi="ar-SA"/>
              </w:rPr>
              <w:t>10</w:t>
            </w:r>
          </w:p>
        </w:tc>
        <w:tc>
          <w:tcPr>
            <w:tcW w:w="2355" w:type="dxa"/>
            <w:tcBorders/>
          </w:tcPr>
          <w:p>
            <w:pPr>
              <w:pStyle w:val="Normal"/>
              <w:widowControl w:val="false"/>
              <w:spacing w:lineRule="auto" w:line="276" w:before="0" w:after="0"/>
              <w:ind w:left="-151" w:right="-125"/>
              <w:jc w:val="both"/>
              <w:rPr>
                <w:rFonts w:ascii="Arial" w:hAnsi="Arial" w:cs="Arial"/>
                <w:sz w:val="24"/>
                <w:szCs w:val="24"/>
              </w:rPr>
            </w:pPr>
            <w:r>
              <w:rPr>
                <w:rFonts w:eastAsia="Arial" w:cs="Arial" w:ascii="Arial" w:hAnsi="Arial"/>
                <w:kern w:val="0"/>
                <w:sz w:val="24"/>
                <w:szCs w:val="24"/>
                <w:lang w:val="en-US" w:eastAsia="en-US" w:bidi="ar-SA"/>
              </w:rPr>
              <w:t>Котельная рынок пгт.Уруссу</w:t>
            </w:r>
          </w:p>
        </w:tc>
        <w:tc>
          <w:tcPr>
            <w:tcW w:w="1398"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5,7</w:t>
            </w:r>
          </w:p>
        </w:tc>
        <w:tc>
          <w:tcPr>
            <w:tcW w:w="1557"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140"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750"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325"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5,7</w:t>
            </w:r>
          </w:p>
        </w:tc>
      </w:tr>
      <w:tr>
        <w:trPr/>
        <w:tc>
          <w:tcPr>
            <w:tcW w:w="534" w:type="dxa"/>
            <w:tcBorders/>
          </w:tcPr>
          <w:p>
            <w:pPr>
              <w:pStyle w:val="Normal"/>
              <w:widowControl w:val="false"/>
              <w:spacing w:lineRule="auto" w:line="276" w:before="0" w:after="0"/>
              <w:ind w:left="-151" w:right="-125"/>
              <w:jc w:val="both"/>
              <w:rPr>
                <w:rFonts w:ascii="Arial" w:hAnsi="Arial" w:cs="Arial"/>
                <w:sz w:val="24"/>
                <w:szCs w:val="24"/>
              </w:rPr>
            </w:pPr>
            <w:r>
              <w:rPr>
                <w:rFonts w:eastAsia="Arial" w:cs="Arial" w:ascii="Arial" w:hAnsi="Arial"/>
                <w:kern w:val="0"/>
                <w:sz w:val="24"/>
                <w:szCs w:val="24"/>
                <w:lang w:val="en-US" w:eastAsia="en-US" w:bidi="ar-SA"/>
              </w:rPr>
              <w:t>11</w:t>
            </w:r>
          </w:p>
        </w:tc>
        <w:tc>
          <w:tcPr>
            <w:tcW w:w="2355" w:type="dxa"/>
            <w:tcBorders/>
          </w:tcPr>
          <w:p>
            <w:pPr>
              <w:pStyle w:val="Normal"/>
              <w:widowControl w:val="false"/>
              <w:spacing w:lineRule="auto" w:line="276" w:before="0" w:after="0"/>
              <w:ind w:left="-151" w:right="-125"/>
              <w:jc w:val="both"/>
              <w:rPr>
                <w:rFonts w:ascii="Arial" w:hAnsi="Arial" w:cs="Arial"/>
                <w:sz w:val="24"/>
                <w:szCs w:val="24"/>
              </w:rPr>
            </w:pPr>
            <w:r>
              <w:rPr>
                <w:rFonts w:eastAsia="Arial" w:cs="Arial" w:ascii="Arial" w:hAnsi="Arial"/>
                <w:kern w:val="0"/>
                <w:sz w:val="24"/>
                <w:szCs w:val="24"/>
                <w:lang w:val="en-US" w:eastAsia="en-US" w:bidi="ar-SA"/>
              </w:rPr>
              <w:t>Котельная МБДОУ «Детский сад №4»</w:t>
            </w:r>
          </w:p>
        </w:tc>
        <w:tc>
          <w:tcPr>
            <w:tcW w:w="1398"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201</w:t>
            </w:r>
          </w:p>
        </w:tc>
        <w:tc>
          <w:tcPr>
            <w:tcW w:w="1557"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140"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750"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325"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201</w:t>
            </w:r>
          </w:p>
        </w:tc>
      </w:tr>
      <w:tr>
        <w:trPr/>
        <w:tc>
          <w:tcPr>
            <w:tcW w:w="534" w:type="dxa"/>
            <w:tcBorders/>
          </w:tcPr>
          <w:p>
            <w:pPr>
              <w:pStyle w:val="Normal"/>
              <w:widowControl w:val="false"/>
              <w:spacing w:lineRule="auto" w:line="276" w:before="0" w:after="0"/>
              <w:ind w:left="-151" w:right="-125"/>
              <w:jc w:val="both"/>
              <w:rPr>
                <w:rFonts w:ascii="Arial" w:hAnsi="Arial" w:cs="Arial"/>
                <w:sz w:val="24"/>
                <w:szCs w:val="24"/>
              </w:rPr>
            </w:pPr>
            <w:r>
              <w:rPr>
                <w:rFonts w:eastAsia="Arial" w:cs="Arial" w:ascii="Arial" w:hAnsi="Arial"/>
                <w:kern w:val="0"/>
                <w:sz w:val="24"/>
                <w:szCs w:val="24"/>
                <w:lang w:val="en-US" w:eastAsia="en-US" w:bidi="ar-SA"/>
              </w:rPr>
              <w:t>12</w:t>
            </w:r>
          </w:p>
        </w:tc>
        <w:tc>
          <w:tcPr>
            <w:tcW w:w="2355" w:type="dxa"/>
            <w:tcBorders/>
          </w:tcPr>
          <w:p>
            <w:pPr>
              <w:pStyle w:val="Normal"/>
              <w:widowControl w:val="false"/>
              <w:spacing w:lineRule="auto" w:line="276" w:before="0" w:after="0"/>
              <w:ind w:left="-151" w:right="-125"/>
              <w:jc w:val="both"/>
              <w:rPr>
                <w:rFonts w:ascii="Arial" w:hAnsi="Arial" w:cs="Arial"/>
                <w:sz w:val="24"/>
                <w:szCs w:val="24"/>
              </w:rPr>
            </w:pPr>
            <w:r>
              <w:rPr>
                <w:rFonts w:eastAsia="Arial" w:cs="Arial" w:ascii="Arial" w:hAnsi="Arial"/>
                <w:kern w:val="0"/>
                <w:sz w:val="24"/>
                <w:szCs w:val="24"/>
                <w:lang w:val="en-US" w:eastAsia="en-US" w:bidi="ar-SA"/>
              </w:rPr>
              <w:t>Котельная МБДОУ «Детский сад №5»</w:t>
            </w:r>
          </w:p>
        </w:tc>
        <w:tc>
          <w:tcPr>
            <w:tcW w:w="1398"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78</w:t>
            </w:r>
          </w:p>
        </w:tc>
        <w:tc>
          <w:tcPr>
            <w:tcW w:w="1557"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140"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750"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325"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78</w:t>
            </w:r>
          </w:p>
        </w:tc>
      </w:tr>
      <w:tr>
        <w:trPr/>
        <w:tc>
          <w:tcPr>
            <w:tcW w:w="534" w:type="dxa"/>
            <w:tcBorders/>
          </w:tcPr>
          <w:p>
            <w:pPr>
              <w:pStyle w:val="Normal"/>
              <w:widowControl w:val="false"/>
              <w:spacing w:lineRule="auto" w:line="276" w:before="0" w:after="0"/>
              <w:ind w:left="-151" w:right="-125"/>
              <w:jc w:val="both"/>
              <w:rPr>
                <w:rFonts w:ascii="Arial" w:hAnsi="Arial" w:cs="Arial"/>
                <w:sz w:val="24"/>
                <w:szCs w:val="24"/>
              </w:rPr>
            </w:pPr>
            <w:r>
              <w:rPr>
                <w:rFonts w:eastAsia="Arial" w:cs="Arial" w:ascii="Arial" w:hAnsi="Arial"/>
                <w:kern w:val="0"/>
                <w:sz w:val="24"/>
                <w:szCs w:val="24"/>
                <w:lang w:val="en-US" w:eastAsia="en-US" w:bidi="ar-SA"/>
              </w:rPr>
              <w:t>13</w:t>
            </w:r>
          </w:p>
        </w:tc>
        <w:tc>
          <w:tcPr>
            <w:tcW w:w="2355" w:type="dxa"/>
            <w:tcBorders/>
          </w:tcPr>
          <w:p>
            <w:pPr>
              <w:pStyle w:val="Normal"/>
              <w:widowControl w:val="false"/>
              <w:spacing w:lineRule="auto" w:line="276" w:before="0" w:after="0"/>
              <w:ind w:left="-151" w:right="-125"/>
              <w:jc w:val="both"/>
              <w:rPr>
                <w:rFonts w:ascii="Arial" w:hAnsi="Arial" w:cs="Arial"/>
                <w:sz w:val="24"/>
                <w:szCs w:val="24"/>
              </w:rPr>
            </w:pPr>
            <w:r>
              <w:rPr>
                <w:rFonts w:eastAsia="Arial" w:cs="Arial" w:ascii="Arial" w:hAnsi="Arial"/>
                <w:kern w:val="0"/>
                <w:sz w:val="24"/>
                <w:szCs w:val="24"/>
                <w:lang w:val="en-US" w:eastAsia="en-US" w:bidi="ar-SA"/>
              </w:rPr>
              <w:t>Котельная МБДОУ «Детский сад №6»</w:t>
            </w:r>
          </w:p>
        </w:tc>
        <w:tc>
          <w:tcPr>
            <w:tcW w:w="1398"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219</w:t>
            </w:r>
          </w:p>
        </w:tc>
        <w:tc>
          <w:tcPr>
            <w:tcW w:w="1557"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140"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750"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325"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219</w:t>
            </w:r>
          </w:p>
        </w:tc>
      </w:tr>
      <w:tr>
        <w:trPr/>
        <w:tc>
          <w:tcPr>
            <w:tcW w:w="534" w:type="dxa"/>
            <w:tcBorders/>
          </w:tcPr>
          <w:p>
            <w:pPr>
              <w:pStyle w:val="Normal"/>
              <w:widowControl w:val="false"/>
              <w:spacing w:lineRule="auto" w:line="276" w:before="0" w:after="0"/>
              <w:ind w:left="-151" w:right="-125"/>
              <w:jc w:val="both"/>
              <w:rPr>
                <w:rFonts w:ascii="Arial" w:hAnsi="Arial" w:cs="Arial"/>
                <w:sz w:val="24"/>
                <w:szCs w:val="24"/>
              </w:rPr>
            </w:pPr>
            <w:r>
              <w:rPr>
                <w:rFonts w:eastAsia="Arial" w:cs="Arial" w:ascii="Arial" w:hAnsi="Arial"/>
                <w:kern w:val="0"/>
                <w:sz w:val="24"/>
                <w:szCs w:val="24"/>
                <w:lang w:val="en-US" w:eastAsia="en-US" w:bidi="ar-SA"/>
              </w:rPr>
              <w:t>14</w:t>
            </w:r>
          </w:p>
        </w:tc>
        <w:tc>
          <w:tcPr>
            <w:tcW w:w="2355" w:type="dxa"/>
            <w:tcBorders/>
          </w:tcPr>
          <w:p>
            <w:pPr>
              <w:pStyle w:val="Normal"/>
              <w:widowControl w:val="false"/>
              <w:spacing w:lineRule="auto" w:line="276" w:before="0" w:after="0"/>
              <w:ind w:left="-151" w:right="-125"/>
              <w:jc w:val="both"/>
              <w:rPr>
                <w:rFonts w:ascii="Arial" w:hAnsi="Arial" w:cs="Arial"/>
                <w:sz w:val="24"/>
                <w:szCs w:val="24"/>
              </w:rPr>
            </w:pPr>
            <w:r>
              <w:rPr>
                <w:rFonts w:eastAsia="Arial" w:cs="Arial" w:ascii="Arial" w:hAnsi="Arial"/>
                <w:kern w:val="0"/>
                <w:sz w:val="24"/>
                <w:szCs w:val="24"/>
                <w:lang w:val="en-US" w:eastAsia="en-US" w:bidi="ar-SA"/>
              </w:rPr>
              <w:t>Котельная МБДОУ «Детский сад №7»</w:t>
            </w:r>
          </w:p>
        </w:tc>
        <w:tc>
          <w:tcPr>
            <w:tcW w:w="1398"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396,76</w:t>
            </w:r>
          </w:p>
        </w:tc>
        <w:tc>
          <w:tcPr>
            <w:tcW w:w="1557"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140"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750"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325"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396,76</w:t>
            </w:r>
          </w:p>
        </w:tc>
      </w:tr>
      <w:tr>
        <w:trPr/>
        <w:tc>
          <w:tcPr>
            <w:tcW w:w="534" w:type="dxa"/>
            <w:tcBorders/>
          </w:tcPr>
          <w:p>
            <w:pPr>
              <w:pStyle w:val="Normal"/>
              <w:widowControl w:val="false"/>
              <w:spacing w:lineRule="auto" w:line="276" w:before="0" w:after="0"/>
              <w:ind w:left="-151" w:right="-125"/>
              <w:jc w:val="both"/>
              <w:rPr>
                <w:rFonts w:ascii="Arial" w:hAnsi="Arial" w:cs="Arial"/>
                <w:sz w:val="24"/>
                <w:szCs w:val="24"/>
              </w:rPr>
            </w:pPr>
            <w:r>
              <w:rPr>
                <w:rFonts w:eastAsia="Arial" w:cs="Arial" w:ascii="Arial" w:hAnsi="Arial"/>
                <w:kern w:val="0"/>
                <w:sz w:val="24"/>
                <w:szCs w:val="24"/>
                <w:lang w:val="en-US" w:eastAsia="en-US" w:bidi="ar-SA"/>
              </w:rPr>
              <w:t>15</w:t>
            </w:r>
          </w:p>
        </w:tc>
        <w:tc>
          <w:tcPr>
            <w:tcW w:w="2355" w:type="dxa"/>
            <w:tcBorders/>
          </w:tcPr>
          <w:p>
            <w:pPr>
              <w:pStyle w:val="Normal"/>
              <w:widowControl w:val="false"/>
              <w:spacing w:lineRule="auto" w:line="276" w:before="0" w:after="0"/>
              <w:ind w:left="-151" w:right="-125"/>
              <w:jc w:val="both"/>
              <w:rPr>
                <w:rFonts w:ascii="Arial" w:hAnsi="Arial" w:cs="Arial"/>
                <w:sz w:val="24"/>
                <w:szCs w:val="24"/>
              </w:rPr>
            </w:pPr>
            <w:r>
              <w:rPr>
                <w:rFonts w:eastAsia="Arial" w:cs="Arial" w:ascii="Arial" w:hAnsi="Arial"/>
                <w:kern w:val="0"/>
                <w:sz w:val="24"/>
                <w:szCs w:val="24"/>
                <w:lang w:val="en-US" w:eastAsia="en-US" w:bidi="ar-SA"/>
              </w:rPr>
              <w:t>Котельная школы-интерната (ул.Пушкина, 56)</w:t>
            </w:r>
          </w:p>
        </w:tc>
        <w:tc>
          <w:tcPr>
            <w:tcW w:w="1398"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60</w:t>
            </w:r>
          </w:p>
        </w:tc>
        <w:tc>
          <w:tcPr>
            <w:tcW w:w="1557"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140"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750"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325"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60</w:t>
            </w:r>
          </w:p>
        </w:tc>
      </w:tr>
      <w:tr>
        <w:trPr/>
        <w:tc>
          <w:tcPr>
            <w:tcW w:w="534" w:type="dxa"/>
            <w:tcBorders/>
          </w:tcPr>
          <w:p>
            <w:pPr>
              <w:pStyle w:val="Normal"/>
              <w:widowControl w:val="false"/>
              <w:spacing w:lineRule="auto" w:line="276" w:before="0" w:after="0"/>
              <w:ind w:left="-151" w:right="-125"/>
              <w:jc w:val="both"/>
              <w:rPr>
                <w:rFonts w:ascii="Arial" w:hAnsi="Arial" w:cs="Arial"/>
                <w:sz w:val="24"/>
                <w:szCs w:val="24"/>
              </w:rPr>
            </w:pPr>
            <w:r>
              <w:rPr>
                <w:rFonts w:eastAsia="Arial" w:cs="Arial" w:ascii="Arial" w:hAnsi="Arial"/>
                <w:kern w:val="0"/>
                <w:sz w:val="24"/>
                <w:szCs w:val="24"/>
                <w:lang w:val="en-US" w:eastAsia="en-US" w:bidi="ar-SA"/>
              </w:rPr>
              <w:t>16</w:t>
            </w:r>
          </w:p>
        </w:tc>
        <w:tc>
          <w:tcPr>
            <w:tcW w:w="2355" w:type="dxa"/>
            <w:tcBorders/>
          </w:tcPr>
          <w:p>
            <w:pPr>
              <w:pStyle w:val="Normal"/>
              <w:widowControl w:val="false"/>
              <w:spacing w:lineRule="auto" w:line="276" w:before="0" w:after="0"/>
              <w:ind w:left="-151" w:right="-125"/>
              <w:jc w:val="both"/>
              <w:rPr>
                <w:rFonts w:ascii="Arial" w:hAnsi="Arial" w:cs="Arial"/>
                <w:sz w:val="24"/>
                <w:szCs w:val="24"/>
              </w:rPr>
            </w:pPr>
            <w:r>
              <w:rPr>
                <w:rFonts w:eastAsia="Arial" w:cs="Arial" w:ascii="Arial" w:hAnsi="Arial"/>
                <w:kern w:val="0"/>
                <w:sz w:val="24"/>
                <w:szCs w:val="24"/>
                <w:lang w:val="en-US" w:eastAsia="en-US" w:bidi="ar-SA"/>
              </w:rPr>
              <w:t>Котельная школы-интерната (ул.Уруссинская, 74)</w:t>
            </w:r>
          </w:p>
        </w:tc>
        <w:tc>
          <w:tcPr>
            <w:tcW w:w="1398"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487</w:t>
            </w:r>
          </w:p>
        </w:tc>
        <w:tc>
          <w:tcPr>
            <w:tcW w:w="1557"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140"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750"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325"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487</w:t>
            </w:r>
          </w:p>
        </w:tc>
      </w:tr>
      <w:tr>
        <w:trPr/>
        <w:tc>
          <w:tcPr>
            <w:tcW w:w="534" w:type="dxa"/>
            <w:tcBorders/>
          </w:tcPr>
          <w:p>
            <w:pPr>
              <w:pStyle w:val="Normal"/>
              <w:widowControl w:val="false"/>
              <w:spacing w:lineRule="auto" w:line="276" w:before="0" w:after="0"/>
              <w:ind w:left="-151" w:right="-125"/>
              <w:jc w:val="both"/>
              <w:rPr>
                <w:rFonts w:ascii="Arial" w:hAnsi="Arial" w:cs="Arial"/>
                <w:sz w:val="24"/>
                <w:szCs w:val="24"/>
              </w:rPr>
            </w:pPr>
            <w:r>
              <w:rPr>
                <w:rFonts w:eastAsia="Arial" w:cs="Arial" w:ascii="Arial" w:hAnsi="Arial"/>
                <w:kern w:val="0"/>
                <w:sz w:val="24"/>
                <w:szCs w:val="24"/>
                <w:lang w:val="en-US" w:eastAsia="en-US" w:bidi="ar-SA"/>
              </w:rPr>
              <w:t>17</w:t>
            </w:r>
          </w:p>
        </w:tc>
        <w:tc>
          <w:tcPr>
            <w:tcW w:w="2355" w:type="dxa"/>
            <w:tcBorders/>
          </w:tcPr>
          <w:p>
            <w:pPr>
              <w:pStyle w:val="Normal"/>
              <w:widowControl w:val="false"/>
              <w:spacing w:lineRule="auto" w:line="276" w:before="0" w:after="0"/>
              <w:ind w:left="-151" w:right="-125"/>
              <w:jc w:val="both"/>
              <w:rPr>
                <w:rFonts w:ascii="Arial" w:hAnsi="Arial" w:cs="Arial"/>
                <w:sz w:val="24"/>
                <w:szCs w:val="24"/>
              </w:rPr>
            </w:pPr>
            <w:r>
              <w:rPr>
                <w:rFonts w:eastAsia="Arial" w:cs="Arial" w:ascii="Arial" w:hAnsi="Arial"/>
                <w:kern w:val="0"/>
                <w:sz w:val="24"/>
                <w:szCs w:val="24"/>
                <w:lang w:val="en-US" w:eastAsia="en-US" w:bidi="ar-SA"/>
              </w:rPr>
              <w:t>Котельная РДК</w:t>
            </w:r>
          </w:p>
        </w:tc>
        <w:tc>
          <w:tcPr>
            <w:tcW w:w="1398"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215</w:t>
            </w:r>
          </w:p>
        </w:tc>
        <w:tc>
          <w:tcPr>
            <w:tcW w:w="1557"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140"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750"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325"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215</w:t>
            </w:r>
          </w:p>
        </w:tc>
      </w:tr>
      <w:tr>
        <w:trPr/>
        <w:tc>
          <w:tcPr>
            <w:tcW w:w="534" w:type="dxa"/>
            <w:tcBorders/>
          </w:tcPr>
          <w:p>
            <w:pPr>
              <w:pStyle w:val="Normal"/>
              <w:widowControl w:val="false"/>
              <w:spacing w:lineRule="auto" w:line="276" w:before="0" w:after="0"/>
              <w:ind w:left="-151" w:right="-125"/>
              <w:jc w:val="both"/>
              <w:rPr>
                <w:rFonts w:ascii="Arial" w:hAnsi="Arial" w:cs="Arial"/>
                <w:sz w:val="24"/>
                <w:szCs w:val="24"/>
              </w:rPr>
            </w:pPr>
            <w:r>
              <w:rPr>
                <w:rFonts w:eastAsia="Arial" w:cs="Arial" w:ascii="Arial" w:hAnsi="Arial"/>
                <w:kern w:val="0"/>
                <w:sz w:val="24"/>
                <w:szCs w:val="24"/>
                <w:lang w:val="en-US" w:eastAsia="en-US" w:bidi="ar-SA"/>
              </w:rPr>
              <w:t>18</w:t>
            </w:r>
          </w:p>
        </w:tc>
        <w:tc>
          <w:tcPr>
            <w:tcW w:w="2355" w:type="dxa"/>
            <w:tcBorders/>
          </w:tcPr>
          <w:p>
            <w:pPr>
              <w:pStyle w:val="Normal"/>
              <w:widowControl w:val="false"/>
              <w:spacing w:lineRule="auto" w:line="276" w:before="0" w:after="0"/>
              <w:ind w:left="-151" w:right="-125"/>
              <w:jc w:val="both"/>
              <w:rPr>
                <w:rFonts w:ascii="Arial" w:hAnsi="Arial" w:cs="Arial"/>
                <w:sz w:val="24"/>
                <w:szCs w:val="24"/>
              </w:rPr>
            </w:pPr>
            <w:r>
              <w:rPr>
                <w:rFonts w:eastAsia="Arial" w:cs="Arial" w:ascii="Arial" w:hAnsi="Arial"/>
                <w:kern w:val="0"/>
                <w:sz w:val="24"/>
                <w:szCs w:val="24"/>
                <w:lang w:val="en-US" w:eastAsia="en-US" w:bidi="ar-SA"/>
              </w:rPr>
              <w:t>Котельная Исполкома Ютазинского муниципального района</w:t>
            </w:r>
          </w:p>
        </w:tc>
        <w:tc>
          <w:tcPr>
            <w:tcW w:w="1398"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398</w:t>
            </w:r>
          </w:p>
        </w:tc>
        <w:tc>
          <w:tcPr>
            <w:tcW w:w="1557"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140"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750"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325"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398</w:t>
            </w:r>
          </w:p>
        </w:tc>
      </w:tr>
      <w:tr>
        <w:trPr/>
        <w:tc>
          <w:tcPr>
            <w:tcW w:w="534" w:type="dxa"/>
            <w:tcBorders/>
          </w:tcPr>
          <w:p>
            <w:pPr>
              <w:pStyle w:val="Normal"/>
              <w:widowControl w:val="false"/>
              <w:spacing w:lineRule="auto" w:line="276" w:before="0" w:after="0"/>
              <w:ind w:left="-151" w:right="-125"/>
              <w:jc w:val="both"/>
              <w:rPr>
                <w:rFonts w:ascii="Arial" w:hAnsi="Arial" w:cs="Arial"/>
                <w:sz w:val="24"/>
                <w:szCs w:val="24"/>
              </w:rPr>
            </w:pPr>
            <w:r>
              <w:rPr>
                <w:rFonts w:eastAsia="Arial" w:cs="Arial" w:ascii="Arial" w:hAnsi="Arial"/>
                <w:kern w:val="0"/>
                <w:sz w:val="24"/>
                <w:szCs w:val="24"/>
                <w:lang w:val="en-US" w:eastAsia="en-US" w:bidi="ar-SA"/>
              </w:rPr>
              <w:t>19</w:t>
            </w:r>
          </w:p>
        </w:tc>
        <w:tc>
          <w:tcPr>
            <w:tcW w:w="2355" w:type="dxa"/>
            <w:tcBorders/>
          </w:tcPr>
          <w:p>
            <w:pPr>
              <w:pStyle w:val="Normal"/>
              <w:widowControl w:val="false"/>
              <w:spacing w:lineRule="auto" w:line="276" w:before="0" w:after="0"/>
              <w:ind w:left="-151" w:right="-125"/>
              <w:jc w:val="both"/>
              <w:rPr>
                <w:rFonts w:ascii="Arial" w:hAnsi="Arial" w:cs="Arial"/>
                <w:sz w:val="24"/>
                <w:szCs w:val="24"/>
              </w:rPr>
            </w:pPr>
            <w:r>
              <w:rPr>
                <w:rFonts w:eastAsia="Arial" w:cs="Arial" w:ascii="Arial" w:hAnsi="Arial"/>
                <w:kern w:val="0"/>
                <w:sz w:val="24"/>
                <w:szCs w:val="24"/>
                <w:lang w:val="en-US" w:eastAsia="en-US" w:bidi="ar-SA"/>
              </w:rPr>
              <w:t>Котельная ФГКУ «11 отряд» ФПС по РТ</w:t>
            </w:r>
          </w:p>
        </w:tc>
        <w:tc>
          <w:tcPr>
            <w:tcW w:w="1398"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292</w:t>
            </w:r>
          </w:p>
        </w:tc>
        <w:tc>
          <w:tcPr>
            <w:tcW w:w="1557"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140"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750"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325"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292</w:t>
            </w:r>
          </w:p>
        </w:tc>
      </w:tr>
      <w:tr>
        <w:trPr/>
        <w:tc>
          <w:tcPr>
            <w:tcW w:w="534" w:type="dxa"/>
            <w:tcBorders/>
          </w:tcPr>
          <w:p>
            <w:pPr>
              <w:pStyle w:val="Normal"/>
              <w:widowControl w:val="false"/>
              <w:spacing w:lineRule="auto" w:line="276" w:before="0" w:after="0"/>
              <w:ind w:left="-151" w:right="-125"/>
              <w:jc w:val="both"/>
              <w:rPr>
                <w:rFonts w:ascii="Arial" w:hAnsi="Arial" w:cs="Arial"/>
                <w:sz w:val="24"/>
                <w:szCs w:val="24"/>
              </w:rPr>
            </w:pPr>
            <w:r>
              <w:rPr>
                <w:rFonts w:eastAsia="Arial" w:cs="Arial" w:ascii="Arial" w:hAnsi="Arial"/>
                <w:kern w:val="0"/>
                <w:sz w:val="24"/>
                <w:szCs w:val="24"/>
                <w:lang w:val="en-US" w:eastAsia="en-US" w:bidi="ar-SA"/>
              </w:rPr>
              <w:t>20</w:t>
            </w:r>
          </w:p>
        </w:tc>
        <w:tc>
          <w:tcPr>
            <w:tcW w:w="2355" w:type="dxa"/>
            <w:tcBorders/>
          </w:tcPr>
          <w:p>
            <w:pPr>
              <w:pStyle w:val="Normal"/>
              <w:widowControl w:val="false"/>
              <w:spacing w:lineRule="auto" w:line="276" w:before="0" w:after="0"/>
              <w:ind w:left="-151" w:right="-125"/>
              <w:jc w:val="both"/>
              <w:rPr>
                <w:rFonts w:ascii="Arial" w:hAnsi="Arial" w:cs="Arial"/>
                <w:sz w:val="24"/>
                <w:szCs w:val="24"/>
              </w:rPr>
            </w:pPr>
            <w:r>
              <w:rPr>
                <w:rFonts w:eastAsia="Arial" w:cs="Arial" w:ascii="Arial" w:hAnsi="Arial"/>
                <w:kern w:val="0"/>
                <w:sz w:val="24"/>
                <w:szCs w:val="24"/>
                <w:lang w:val="en-US" w:eastAsia="en-US" w:bidi="ar-SA"/>
              </w:rPr>
              <w:t>Котельная гимназия</w:t>
            </w:r>
          </w:p>
        </w:tc>
        <w:tc>
          <w:tcPr>
            <w:tcW w:w="1398"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627,14</w:t>
            </w:r>
          </w:p>
        </w:tc>
        <w:tc>
          <w:tcPr>
            <w:tcW w:w="1557"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140"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750"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325"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627,14</w:t>
            </w:r>
          </w:p>
        </w:tc>
      </w:tr>
      <w:tr>
        <w:trPr/>
        <w:tc>
          <w:tcPr>
            <w:tcW w:w="534" w:type="dxa"/>
            <w:tcBorders/>
          </w:tcPr>
          <w:p>
            <w:pPr>
              <w:pStyle w:val="Normal"/>
              <w:widowControl w:val="false"/>
              <w:spacing w:lineRule="auto" w:line="276" w:before="0" w:after="0"/>
              <w:ind w:left="-151" w:right="-125"/>
              <w:jc w:val="both"/>
              <w:rPr>
                <w:rFonts w:ascii="Arial" w:hAnsi="Arial" w:cs="Arial"/>
                <w:sz w:val="24"/>
                <w:szCs w:val="24"/>
              </w:rPr>
            </w:pPr>
            <w:r>
              <w:rPr>
                <w:rFonts w:eastAsia="Arial" w:cs="Arial" w:ascii="Arial" w:hAnsi="Arial"/>
                <w:kern w:val="0"/>
                <w:sz w:val="24"/>
                <w:szCs w:val="24"/>
                <w:lang w:val="en-US" w:eastAsia="en-US" w:bidi="ar-SA"/>
              </w:rPr>
              <w:t>21</w:t>
            </w:r>
          </w:p>
        </w:tc>
        <w:tc>
          <w:tcPr>
            <w:tcW w:w="2355" w:type="dxa"/>
            <w:tcBorders/>
          </w:tcPr>
          <w:p>
            <w:pPr>
              <w:pStyle w:val="Normal"/>
              <w:widowControl w:val="false"/>
              <w:spacing w:lineRule="auto" w:line="276" w:before="0" w:after="0"/>
              <w:ind w:left="-151" w:right="-125"/>
              <w:jc w:val="both"/>
              <w:rPr>
                <w:rFonts w:ascii="Arial" w:hAnsi="Arial" w:cs="Arial"/>
                <w:sz w:val="24"/>
                <w:szCs w:val="24"/>
              </w:rPr>
            </w:pPr>
            <w:r>
              <w:rPr>
                <w:rFonts w:eastAsia="Arial" w:cs="Arial" w:ascii="Arial" w:hAnsi="Arial"/>
                <w:kern w:val="0"/>
                <w:sz w:val="24"/>
                <w:szCs w:val="24"/>
                <w:lang w:val="en-US" w:eastAsia="en-US" w:bidi="ar-SA"/>
              </w:rPr>
              <w:t>Котельная Теплосервис</w:t>
            </w:r>
          </w:p>
        </w:tc>
        <w:tc>
          <w:tcPr>
            <w:tcW w:w="1398"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5,724</w:t>
            </w:r>
          </w:p>
        </w:tc>
        <w:tc>
          <w:tcPr>
            <w:tcW w:w="1557"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140"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750"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0</w:t>
            </w:r>
          </w:p>
        </w:tc>
        <w:tc>
          <w:tcPr>
            <w:tcW w:w="1325" w:type="dxa"/>
            <w:tcBorders/>
          </w:tcPr>
          <w:p>
            <w:pPr>
              <w:pStyle w:val="Normal"/>
              <w:widowControl w:val="false"/>
              <w:spacing w:lineRule="auto" w:line="276" w:before="0" w:after="0"/>
              <w:ind w:left="-151" w:right="-125"/>
              <w:jc w:val="center"/>
              <w:rPr>
                <w:rFonts w:ascii="Arial" w:hAnsi="Arial" w:cs="Arial"/>
                <w:sz w:val="24"/>
                <w:szCs w:val="24"/>
              </w:rPr>
            </w:pPr>
            <w:r>
              <w:rPr>
                <w:rFonts w:eastAsia="Arial" w:cs="Arial" w:ascii="Arial" w:hAnsi="Arial"/>
                <w:kern w:val="0"/>
                <w:sz w:val="24"/>
                <w:szCs w:val="24"/>
                <w:lang w:val="en-US" w:eastAsia="en-US" w:bidi="ar-SA"/>
              </w:rPr>
              <w:t>5,724</w:t>
            </w:r>
          </w:p>
        </w:tc>
      </w:tr>
    </w:tbl>
    <w:p>
      <w:pPr>
        <w:pStyle w:val="BodyText"/>
        <w:rPr>
          <w:rFonts w:ascii="Arial" w:hAnsi="Arial" w:cs="Arial"/>
          <w:sz w:val="24"/>
          <w:szCs w:val="24"/>
        </w:rPr>
      </w:pPr>
      <w:r>
        <w:rPr>
          <w:rFonts w:cs="Arial" w:ascii="Arial" w:hAnsi="Arial"/>
          <w:sz w:val="24"/>
          <w:szCs w:val="24"/>
        </w:rPr>
      </w:r>
      <w:bookmarkStart w:id="1052" w:name="_bookmark143"/>
      <w:bookmarkStart w:id="1053" w:name="_bookmark142"/>
      <w:bookmarkStart w:id="1054" w:name="_bookmark143"/>
      <w:bookmarkStart w:id="1055" w:name="_bookmark142"/>
      <w:bookmarkEnd w:id="1054"/>
      <w:bookmarkEnd w:id="1055"/>
    </w:p>
    <w:p>
      <w:pPr>
        <w:pStyle w:val="Heading1"/>
        <w:numPr>
          <w:ilvl w:val="2"/>
          <w:numId w:val="9"/>
        </w:numPr>
        <w:tabs>
          <w:tab w:val="clear" w:pos="720"/>
          <w:tab w:val="left" w:pos="0" w:leader="none"/>
        </w:tabs>
        <w:spacing w:before="1" w:after="0"/>
        <w:ind w:firstLine="709" w:left="0" w:right="36"/>
        <w:jc w:val="both"/>
        <w:rPr>
          <w:rFonts w:ascii="Arial" w:hAnsi="Arial" w:cs="Arial"/>
          <w:sz w:val="24"/>
          <w:szCs w:val="24"/>
        </w:rPr>
      </w:pPr>
      <w:r>
        <w:rPr>
          <w:rFonts w:eastAsia="Arial" w:cs="Arial" w:ascii="Arial" w:hAnsi="Arial"/>
          <w:sz w:val="24"/>
          <w:szCs w:val="24"/>
        </w:rPr>
        <w:t>Описание сравнения величины договорной и расчетной тепловой нагрузки по зоне действия каждого источника тепловой энергии</w:t>
      </w:r>
    </w:p>
    <w:p>
      <w:pPr>
        <w:pStyle w:val="BodyText"/>
        <w:tabs>
          <w:tab w:val="clear" w:pos="720"/>
          <w:tab w:val="left" w:pos="0" w:leader="none"/>
          <w:tab w:val="left" w:pos="618" w:leader="none"/>
        </w:tabs>
        <w:spacing w:before="1" w:after="0"/>
        <w:ind w:firstLine="709" w:right="36"/>
        <w:jc w:val="center"/>
        <w:rPr>
          <w:rFonts w:ascii="Arial" w:hAnsi="Arial" w:cs="Arial"/>
          <w:b/>
          <w:sz w:val="24"/>
          <w:szCs w:val="24"/>
        </w:rPr>
      </w:pPr>
      <w:r>
        <w:rPr>
          <w:rFonts w:cs="Arial" w:ascii="Arial" w:hAnsi="Arial"/>
          <w:b/>
          <w:sz w:val="24"/>
          <w:szCs w:val="24"/>
        </w:rPr>
      </w:r>
    </w:p>
    <w:p>
      <w:pPr>
        <w:pStyle w:val="BodyText"/>
        <w:tabs>
          <w:tab w:val="clear" w:pos="720"/>
          <w:tab w:val="left" w:pos="0" w:leader="none"/>
        </w:tabs>
        <w:ind w:firstLine="709" w:right="36"/>
        <w:rPr>
          <w:rFonts w:ascii="Arial" w:hAnsi="Arial" w:cs="Arial"/>
          <w:sz w:val="24"/>
          <w:szCs w:val="24"/>
        </w:rPr>
      </w:pPr>
      <w:r>
        <w:rPr>
          <w:rFonts w:eastAsia="Arial" w:cs="Arial" w:ascii="Arial" w:hAnsi="Arial"/>
          <w:sz w:val="24"/>
          <w:szCs w:val="24"/>
        </w:rPr>
        <w:t>Тепловые нагрузки, указанные в договорах теплоснабжения соответствуют расчетным значениям тепловых нагрузок потребителей тепловой энергии.</w:t>
      </w:r>
    </w:p>
    <w:p>
      <w:pPr>
        <w:pStyle w:val="BodyText"/>
        <w:tabs>
          <w:tab w:val="clear" w:pos="720"/>
          <w:tab w:val="left" w:pos="0" w:leader="none"/>
        </w:tabs>
        <w:ind w:firstLine="709" w:right="36"/>
        <w:rPr>
          <w:rFonts w:ascii="Arial" w:hAnsi="Arial" w:cs="Arial"/>
          <w:sz w:val="24"/>
          <w:szCs w:val="24"/>
          <w:highlight w:val="yellow"/>
        </w:rPr>
      </w:pPr>
      <w:r>
        <w:rPr>
          <w:rFonts w:cs="Arial" w:ascii="Arial" w:hAnsi="Arial"/>
          <w:sz w:val="24"/>
          <w:szCs w:val="24"/>
          <w:highlight w:val="yellow"/>
        </w:rPr>
      </w:r>
    </w:p>
    <w:p>
      <w:pPr>
        <w:pStyle w:val="Heading1"/>
        <w:numPr>
          <w:ilvl w:val="2"/>
          <w:numId w:val="9"/>
        </w:numPr>
        <w:tabs>
          <w:tab w:val="clear" w:pos="720"/>
          <w:tab w:val="left" w:pos="0" w:leader="none"/>
          <w:tab w:val="left" w:pos="618" w:leader="none"/>
          <w:tab w:val="left" w:pos="1551" w:leader="none"/>
          <w:tab w:val="left" w:pos="1552" w:leader="none"/>
          <w:tab w:val="left" w:pos="3623" w:leader="none"/>
          <w:tab w:val="left" w:pos="5196" w:leader="none"/>
          <w:tab w:val="left" w:pos="6918" w:leader="none"/>
          <w:tab w:val="left" w:pos="8229" w:leader="none"/>
          <w:tab w:val="left" w:pos="8931" w:leader="none"/>
        </w:tabs>
        <w:spacing w:before="78" w:after="0"/>
        <w:ind w:firstLine="709" w:left="0" w:right="36"/>
        <w:jc w:val="both"/>
        <w:rPr>
          <w:rFonts w:ascii="Arial" w:hAnsi="Arial" w:cs="Arial"/>
          <w:sz w:val="24"/>
          <w:szCs w:val="24"/>
        </w:rPr>
      </w:pPr>
      <w:bookmarkStart w:id="1056" w:name="_Toc211264188"/>
      <w:bookmarkStart w:id="1057" w:name="_Toc211237183"/>
      <w:bookmarkStart w:id="1058" w:name="_Toc210911859"/>
      <w:bookmarkStart w:id="1059" w:name="_Toc210908279"/>
      <w:bookmarkStart w:id="1060" w:name="_bookmark144"/>
      <w:bookmarkEnd w:id="1060"/>
      <w:r>
        <w:rPr>
          <w:rFonts w:eastAsia="Arial" w:cs="Arial" w:ascii="Arial" w:hAnsi="Arial"/>
          <w:spacing w:val="-2"/>
          <w:sz w:val="24"/>
          <w:szCs w:val="24"/>
        </w:rPr>
        <w:t>Существующие</w:t>
      </w:r>
      <w:r>
        <w:rPr>
          <w:rFonts w:eastAsia="Arial" w:cs="Arial" w:ascii="Arial" w:hAnsi="Arial"/>
          <w:sz w:val="24"/>
          <w:szCs w:val="24"/>
        </w:rPr>
        <w:tab/>
      </w:r>
      <w:r>
        <w:rPr>
          <w:rFonts w:eastAsia="Arial" w:cs="Arial" w:ascii="Arial" w:hAnsi="Arial"/>
          <w:spacing w:val="-2"/>
          <w:sz w:val="24"/>
          <w:szCs w:val="24"/>
        </w:rPr>
        <w:t>нормативы</w:t>
      </w:r>
      <w:r>
        <w:rPr>
          <w:rFonts w:eastAsia="Arial" w:cs="Arial" w:ascii="Arial" w:hAnsi="Arial"/>
          <w:sz w:val="24"/>
          <w:szCs w:val="24"/>
        </w:rPr>
        <w:tab/>
      </w:r>
      <w:r>
        <w:rPr>
          <w:rFonts w:eastAsia="Arial" w:cs="Arial" w:ascii="Arial" w:hAnsi="Arial"/>
          <w:spacing w:val="-2"/>
          <w:sz w:val="24"/>
          <w:szCs w:val="24"/>
        </w:rPr>
        <w:t>потребления</w:t>
      </w:r>
      <w:r>
        <w:rPr>
          <w:rFonts w:eastAsia="Arial" w:cs="Arial" w:ascii="Arial" w:hAnsi="Arial"/>
          <w:sz w:val="24"/>
          <w:szCs w:val="24"/>
        </w:rPr>
        <w:tab/>
      </w:r>
      <w:r>
        <w:rPr>
          <w:rFonts w:eastAsia="Arial" w:cs="Arial" w:ascii="Arial" w:hAnsi="Arial"/>
          <w:spacing w:val="-2"/>
          <w:sz w:val="24"/>
          <w:szCs w:val="24"/>
        </w:rPr>
        <w:t>тепловой</w:t>
      </w:r>
      <w:r>
        <w:rPr>
          <w:rFonts w:eastAsia="Arial" w:cs="Arial" w:ascii="Arial" w:hAnsi="Arial"/>
          <w:sz w:val="24"/>
          <w:szCs w:val="24"/>
        </w:rPr>
        <w:tab/>
      </w:r>
      <w:r>
        <w:rPr>
          <w:rFonts w:eastAsia="Arial" w:cs="Arial" w:ascii="Arial" w:hAnsi="Arial"/>
          <w:spacing w:val="-2"/>
          <w:sz w:val="24"/>
          <w:szCs w:val="24"/>
        </w:rPr>
        <w:t>энергии</w:t>
      </w:r>
      <w:r>
        <w:rPr>
          <w:rFonts w:eastAsia="Arial" w:cs="Arial" w:ascii="Arial" w:hAnsi="Arial"/>
          <w:sz w:val="24"/>
          <w:szCs w:val="24"/>
        </w:rPr>
        <w:tab/>
      </w:r>
      <w:r>
        <w:rPr>
          <w:rFonts w:eastAsia="Arial" w:cs="Arial" w:ascii="Arial" w:hAnsi="Arial"/>
          <w:spacing w:val="-4"/>
          <w:sz w:val="24"/>
          <w:szCs w:val="24"/>
        </w:rPr>
        <w:t xml:space="preserve">для </w:t>
      </w:r>
      <w:r>
        <w:rPr>
          <w:rFonts w:eastAsia="Arial" w:cs="Arial" w:ascii="Arial" w:hAnsi="Arial"/>
          <w:sz w:val="24"/>
          <w:szCs w:val="24"/>
        </w:rPr>
        <w:t>населения на отопление и горячее водоснабжение</w:t>
      </w:r>
      <w:bookmarkEnd w:id="1056"/>
      <w:bookmarkEnd w:id="1057"/>
      <w:bookmarkEnd w:id="1058"/>
      <w:bookmarkEnd w:id="1059"/>
    </w:p>
    <w:p>
      <w:pPr>
        <w:pStyle w:val="Normal"/>
        <w:tabs>
          <w:tab w:val="clear" w:pos="720"/>
          <w:tab w:val="left" w:pos="0" w:leader="none"/>
        </w:tabs>
        <w:ind w:firstLine="709" w:right="36"/>
        <w:rPr>
          <w:rFonts w:ascii="Arial" w:hAnsi="Arial" w:cs="Arial"/>
          <w:sz w:val="24"/>
          <w:szCs w:val="24"/>
        </w:rPr>
      </w:pPr>
      <w:r>
        <w:rPr>
          <w:rFonts w:cs="Arial" w:ascii="Arial" w:hAnsi="Arial"/>
          <w:sz w:val="24"/>
          <w:szCs w:val="24"/>
        </w:rPr>
      </w:r>
    </w:p>
    <w:p>
      <w:pPr>
        <w:pStyle w:val="BodyText"/>
        <w:tabs>
          <w:tab w:val="clear" w:pos="720"/>
          <w:tab w:val="left" w:pos="0" w:leader="none"/>
        </w:tabs>
        <w:ind w:firstLine="709" w:right="36"/>
        <w:rPr>
          <w:rFonts w:ascii="Arial" w:hAnsi="Arial" w:cs="Arial"/>
          <w:sz w:val="24"/>
          <w:szCs w:val="24"/>
        </w:rPr>
      </w:pPr>
      <w:r>
        <w:rPr>
          <w:rFonts w:eastAsia="Arial" w:cs="Arial" w:ascii="Arial" w:hAnsi="Arial"/>
          <w:sz w:val="24"/>
          <w:szCs w:val="24"/>
        </w:rPr>
        <w:t xml:space="preserve">Согласно приказа Минстройархжилкомхоза РТ от 21.08.2012 N 131/о (ред. от 20.05.2013) "Об утверждении нормативов потребления коммунальных услуг по холодному, горячему водоснабжению и водоотведению в многоквартирных и жилых домах для муниципальных районов (городов) Республики Татарстан" (Зарегистрировано в Минюсте РТ 29.08.2012 N 1635) принимаются нормативы на потребления тепловой энергии. </w:t>
      </w:r>
    </w:p>
    <w:p>
      <w:pPr>
        <w:pStyle w:val="BodyText"/>
        <w:tabs>
          <w:tab w:val="clear" w:pos="720"/>
          <w:tab w:val="left" w:pos="0" w:leader="none"/>
        </w:tabs>
        <w:ind w:firstLine="709" w:right="36"/>
        <w:rPr>
          <w:rFonts w:ascii="Arial" w:hAnsi="Arial" w:cs="Arial"/>
          <w:sz w:val="24"/>
          <w:szCs w:val="24"/>
        </w:rPr>
      </w:pPr>
      <w:r>
        <w:rPr>
          <w:rFonts w:eastAsia="Arial" w:cs="Arial" w:ascii="Arial" w:hAnsi="Arial"/>
          <w:sz w:val="24"/>
          <w:szCs w:val="24"/>
        </w:rPr>
        <w:t xml:space="preserve">Зоны действия индивидуального теплоснабжения в пгт.Уруссу сформированы на всей территории поселка. </w:t>
      </w:r>
    </w:p>
    <w:p>
      <w:pPr>
        <w:pStyle w:val="BodyText"/>
        <w:tabs>
          <w:tab w:val="clear" w:pos="720"/>
          <w:tab w:val="left" w:pos="0" w:leader="none"/>
        </w:tabs>
        <w:ind w:firstLine="709" w:right="36"/>
        <w:rPr>
          <w:rFonts w:ascii="Arial" w:hAnsi="Arial" w:cs="Arial"/>
          <w:sz w:val="24"/>
          <w:szCs w:val="24"/>
        </w:rPr>
      </w:pPr>
      <w:r>
        <w:rPr>
          <w:rFonts w:eastAsia="Arial" w:cs="Arial" w:ascii="Arial" w:hAnsi="Arial"/>
          <w:sz w:val="24"/>
          <w:szCs w:val="24"/>
        </w:rPr>
        <w:t>Также на территории пгт.Уруссу все многоквартирные жилые дома имеют индивидуальное (поквартирное) теплоснабжение.</w:t>
      </w:r>
    </w:p>
    <w:p>
      <w:pPr>
        <w:pStyle w:val="Normal"/>
        <w:rPr>
          <w:rFonts w:ascii="Arial" w:hAnsi="Arial" w:cs="Arial"/>
          <w:sz w:val="24"/>
          <w:szCs w:val="24"/>
        </w:rPr>
      </w:pPr>
      <w:r>
        <w:rPr>
          <w:rFonts w:cs="Arial" w:ascii="Arial" w:hAnsi="Arial"/>
          <w:sz w:val="24"/>
          <w:szCs w:val="24"/>
        </w:rPr>
      </w:r>
      <w:r>
        <w:br w:type="page"/>
      </w:r>
    </w:p>
    <w:p>
      <w:pPr>
        <w:pStyle w:val="Heading1"/>
        <w:tabs>
          <w:tab w:val="clear" w:pos="720"/>
          <w:tab w:val="left" w:pos="618" w:leader="none"/>
        </w:tabs>
        <w:spacing w:lineRule="auto" w:line="276" w:before="0" w:after="0"/>
        <w:ind w:hanging="0" w:left="0" w:right="36"/>
        <w:jc w:val="center"/>
        <w:rPr>
          <w:rFonts w:ascii="Arial" w:hAnsi="Arial" w:cs="Arial"/>
          <w:sz w:val="24"/>
          <w:szCs w:val="24"/>
        </w:rPr>
      </w:pPr>
      <w:bookmarkStart w:id="1061" w:name="_Toc211264189"/>
      <w:bookmarkStart w:id="1062" w:name="_Toc211237184"/>
      <w:bookmarkStart w:id="1063" w:name="_Toc210911860"/>
      <w:bookmarkStart w:id="1064" w:name="_Toc210908280"/>
      <w:bookmarkStart w:id="1065" w:name="_bookmark146"/>
      <w:bookmarkEnd w:id="1065"/>
      <w:r>
        <w:rPr>
          <w:rFonts w:eastAsia="Arial" w:cs="Arial" w:ascii="Arial" w:hAnsi="Arial"/>
          <w:sz w:val="24"/>
          <w:szCs w:val="24"/>
        </w:rPr>
        <w:t>Часть</w:t>
      </w:r>
      <w:r>
        <w:rPr>
          <w:rFonts w:eastAsia="Arial" w:cs="Arial" w:ascii="Arial" w:hAnsi="Arial"/>
          <w:spacing w:val="-4"/>
          <w:sz w:val="24"/>
          <w:szCs w:val="24"/>
        </w:rPr>
        <w:t xml:space="preserve"> </w:t>
      </w:r>
      <w:r>
        <w:rPr>
          <w:rFonts w:eastAsia="Arial" w:cs="Arial" w:ascii="Arial" w:hAnsi="Arial"/>
          <w:sz w:val="24"/>
          <w:szCs w:val="24"/>
        </w:rPr>
        <w:t>6.</w:t>
      </w:r>
      <w:r>
        <w:rPr>
          <w:rFonts w:eastAsia="Arial" w:cs="Arial" w:ascii="Arial" w:hAnsi="Arial"/>
          <w:spacing w:val="-6"/>
          <w:sz w:val="24"/>
          <w:szCs w:val="24"/>
        </w:rPr>
        <w:t xml:space="preserve"> </w:t>
      </w:r>
      <w:r>
        <w:rPr>
          <w:rFonts w:eastAsia="Arial" w:cs="Arial" w:ascii="Arial" w:hAnsi="Arial"/>
          <w:sz w:val="24"/>
          <w:szCs w:val="24"/>
        </w:rPr>
        <w:t>Балансы</w:t>
      </w:r>
      <w:r>
        <w:rPr>
          <w:rFonts w:eastAsia="Arial" w:cs="Arial" w:ascii="Arial" w:hAnsi="Arial"/>
          <w:spacing w:val="-6"/>
          <w:sz w:val="24"/>
          <w:szCs w:val="24"/>
        </w:rPr>
        <w:t xml:space="preserve"> </w:t>
      </w:r>
      <w:r>
        <w:rPr>
          <w:rFonts w:eastAsia="Arial" w:cs="Arial" w:ascii="Arial" w:hAnsi="Arial"/>
          <w:sz w:val="24"/>
          <w:szCs w:val="24"/>
        </w:rPr>
        <w:t>тепловой</w:t>
      </w:r>
      <w:r>
        <w:rPr>
          <w:rFonts w:eastAsia="Arial" w:cs="Arial" w:ascii="Arial" w:hAnsi="Arial"/>
          <w:spacing w:val="-4"/>
          <w:sz w:val="24"/>
          <w:szCs w:val="24"/>
        </w:rPr>
        <w:t xml:space="preserve"> </w:t>
      </w:r>
      <w:r>
        <w:rPr>
          <w:rFonts w:eastAsia="Arial" w:cs="Arial" w:ascii="Arial" w:hAnsi="Arial"/>
          <w:sz w:val="24"/>
          <w:szCs w:val="24"/>
        </w:rPr>
        <w:t>мощности</w:t>
      </w:r>
      <w:r>
        <w:rPr>
          <w:rFonts w:eastAsia="Arial" w:cs="Arial" w:ascii="Arial" w:hAnsi="Arial"/>
          <w:spacing w:val="-4"/>
          <w:sz w:val="24"/>
          <w:szCs w:val="24"/>
        </w:rPr>
        <w:t xml:space="preserve"> </w:t>
      </w:r>
      <w:r>
        <w:rPr>
          <w:rFonts w:eastAsia="Arial" w:cs="Arial" w:ascii="Arial" w:hAnsi="Arial"/>
          <w:sz w:val="24"/>
          <w:szCs w:val="24"/>
        </w:rPr>
        <w:t>и</w:t>
      </w:r>
      <w:r>
        <w:rPr>
          <w:rFonts w:eastAsia="Arial" w:cs="Arial" w:ascii="Arial" w:hAnsi="Arial"/>
          <w:spacing w:val="-4"/>
          <w:sz w:val="24"/>
          <w:szCs w:val="24"/>
        </w:rPr>
        <w:t xml:space="preserve"> </w:t>
      </w:r>
      <w:r>
        <w:rPr>
          <w:rFonts w:eastAsia="Arial" w:cs="Arial" w:ascii="Arial" w:hAnsi="Arial"/>
          <w:sz w:val="24"/>
          <w:szCs w:val="24"/>
        </w:rPr>
        <w:t>тепловой</w:t>
      </w:r>
      <w:r>
        <w:rPr>
          <w:rFonts w:eastAsia="Arial" w:cs="Arial" w:ascii="Arial" w:hAnsi="Arial"/>
          <w:spacing w:val="-6"/>
          <w:sz w:val="24"/>
          <w:szCs w:val="24"/>
        </w:rPr>
        <w:t xml:space="preserve"> </w:t>
      </w:r>
      <w:r>
        <w:rPr>
          <w:rFonts w:eastAsia="Arial" w:cs="Arial" w:ascii="Arial" w:hAnsi="Arial"/>
          <w:sz w:val="24"/>
          <w:szCs w:val="24"/>
        </w:rPr>
        <w:t>нагрузки</w:t>
      </w:r>
      <w:r>
        <w:rPr>
          <w:rFonts w:eastAsia="Arial" w:cs="Arial" w:ascii="Arial" w:hAnsi="Arial"/>
          <w:spacing w:val="-5"/>
          <w:sz w:val="24"/>
          <w:szCs w:val="24"/>
        </w:rPr>
        <w:t xml:space="preserve"> </w:t>
      </w:r>
      <w:r>
        <w:rPr>
          <w:rFonts w:eastAsia="Arial" w:cs="Arial" w:ascii="Arial" w:hAnsi="Arial"/>
          <w:sz w:val="24"/>
          <w:szCs w:val="24"/>
        </w:rPr>
        <w:t>в</w:t>
      </w:r>
      <w:r>
        <w:rPr>
          <w:rFonts w:eastAsia="Arial" w:cs="Arial" w:ascii="Arial" w:hAnsi="Arial"/>
          <w:spacing w:val="-4"/>
          <w:sz w:val="24"/>
          <w:szCs w:val="24"/>
        </w:rPr>
        <w:t xml:space="preserve"> </w:t>
      </w:r>
      <w:r>
        <w:rPr>
          <w:rFonts w:eastAsia="Arial" w:cs="Arial" w:ascii="Arial" w:hAnsi="Arial"/>
          <w:sz w:val="24"/>
          <w:szCs w:val="24"/>
        </w:rPr>
        <w:t>зонах</w:t>
      </w:r>
      <w:r>
        <w:rPr>
          <w:rFonts w:eastAsia="Arial" w:cs="Arial" w:ascii="Arial" w:hAnsi="Arial"/>
          <w:spacing w:val="-4"/>
          <w:sz w:val="24"/>
          <w:szCs w:val="24"/>
        </w:rPr>
        <w:t xml:space="preserve"> </w:t>
      </w:r>
      <w:r>
        <w:rPr>
          <w:rFonts w:eastAsia="Arial" w:cs="Arial" w:ascii="Arial" w:hAnsi="Arial"/>
          <w:sz w:val="24"/>
          <w:szCs w:val="24"/>
        </w:rPr>
        <w:t>действия источников тепловой энергии</w:t>
      </w:r>
      <w:bookmarkEnd w:id="1061"/>
      <w:bookmarkEnd w:id="1062"/>
      <w:bookmarkEnd w:id="1063"/>
      <w:bookmarkEnd w:id="1064"/>
    </w:p>
    <w:p>
      <w:pPr>
        <w:pStyle w:val="BodyText"/>
        <w:tabs>
          <w:tab w:val="clear" w:pos="720"/>
          <w:tab w:val="left" w:pos="618" w:leader="none"/>
        </w:tabs>
        <w:rPr>
          <w:rFonts w:ascii="Arial" w:hAnsi="Arial" w:cs="Arial"/>
          <w:sz w:val="24"/>
          <w:szCs w:val="24"/>
        </w:rPr>
      </w:pPr>
      <w:r>
        <w:rPr>
          <w:rFonts w:cs="Arial" w:ascii="Arial" w:hAnsi="Arial"/>
          <w:sz w:val="24"/>
          <w:szCs w:val="24"/>
        </w:rPr>
      </w:r>
    </w:p>
    <w:p>
      <w:pPr>
        <w:pStyle w:val="Heading1"/>
        <w:numPr>
          <w:ilvl w:val="2"/>
          <w:numId w:val="8"/>
        </w:numPr>
        <w:tabs>
          <w:tab w:val="clear" w:pos="720"/>
          <w:tab w:val="left" w:pos="618" w:leader="none"/>
          <w:tab w:val="left" w:pos="1479" w:leader="none"/>
        </w:tabs>
        <w:ind w:firstLine="709" w:left="0" w:right="36"/>
        <w:rPr>
          <w:rFonts w:ascii="Arial" w:hAnsi="Arial" w:cs="Arial"/>
          <w:sz w:val="24"/>
          <w:szCs w:val="24"/>
        </w:rPr>
      </w:pPr>
      <w:bookmarkStart w:id="1066" w:name="_Toc211264190"/>
      <w:bookmarkStart w:id="1067" w:name="_Toc211237185"/>
      <w:bookmarkStart w:id="1068" w:name="_bookmark147"/>
      <w:bookmarkEnd w:id="1068"/>
      <w:r>
        <w:rPr>
          <w:rFonts w:eastAsia="Arial" w:cs="Arial" w:ascii="Arial" w:hAnsi="Arial"/>
          <w:sz w:val="24"/>
          <w:szCs w:val="24"/>
        </w:rPr>
        <w:t>Балансы установленной, располагаемой тепловой мощности и тепловой мощности нетто, потерь тепловой мощности в тепловых сетях и присоединѐнной тепловой нагрузки по каждому источнику тепловой энергии</w:t>
      </w:r>
      <w:bookmarkEnd w:id="1066"/>
      <w:bookmarkEnd w:id="1067"/>
    </w:p>
    <w:p>
      <w:pPr>
        <w:pStyle w:val="ListParagraph"/>
        <w:tabs>
          <w:tab w:val="clear" w:pos="720"/>
          <w:tab w:val="left" w:pos="618" w:leader="none"/>
          <w:tab w:val="left" w:pos="1564" w:leader="none"/>
        </w:tabs>
        <w:spacing w:before="119" w:after="0"/>
        <w:ind w:firstLine="709" w:left="0" w:right="36"/>
        <w:rPr>
          <w:rFonts w:ascii="Arial" w:hAnsi="Arial" w:cs="Arial"/>
          <w:b/>
          <w:sz w:val="24"/>
          <w:szCs w:val="24"/>
          <w:highlight w:val="yellow"/>
        </w:rPr>
      </w:pPr>
      <w:r>
        <w:rPr>
          <w:rFonts w:cs="Arial" w:ascii="Arial" w:hAnsi="Arial"/>
          <w:b/>
          <w:sz w:val="24"/>
          <w:szCs w:val="24"/>
          <w:highlight w:val="yellow"/>
        </w:rPr>
      </w:r>
    </w:p>
    <w:p>
      <w:pPr>
        <w:pStyle w:val="Normal"/>
        <w:tabs>
          <w:tab w:val="clear" w:pos="720"/>
          <w:tab w:val="left" w:pos="618" w:leader="none"/>
        </w:tabs>
        <w:ind w:firstLine="709" w:right="36"/>
        <w:jc w:val="both"/>
        <w:rPr>
          <w:rFonts w:ascii="Arial" w:hAnsi="Arial" w:cs="Arial"/>
          <w:bCs/>
          <w:sz w:val="24"/>
          <w:szCs w:val="24"/>
        </w:rPr>
      </w:pPr>
      <w:r>
        <w:rPr>
          <w:rFonts w:eastAsia="Arial" w:cs="Arial" w:ascii="Arial" w:hAnsi="Arial"/>
          <w:sz w:val="24"/>
          <w:szCs w:val="24"/>
        </w:rPr>
        <w:t>Балансы установленных и располагаемых мощностей, подключенных нагрузок и имеющихся резервов представлены в таблицах ниже.</w:t>
      </w:r>
      <w:bookmarkStart w:id="1069" w:name="_Toc206490152"/>
      <w:bookmarkStart w:id="1070" w:name="_Toc65056924"/>
      <w:r>
        <w:rPr>
          <w:rFonts w:eastAsia="Arial" w:cs="Arial" w:ascii="Arial" w:hAnsi="Arial"/>
          <w:bCs/>
          <w:sz w:val="24"/>
          <w:szCs w:val="24"/>
          <w:lang w:eastAsia="ru-RU"/>
        </w:rPr>
        <w:t xml:space="preserve"> </w:t>
      </w:r>
    </w:p>
    <w:p>
      <w:pPr>
        <w:pStyle w:val="Normal"/>
        <w:tabs>
          <w:tab w:val="clear" w:pos="720"/>
          <w:tab w:val="left" w:pos="618" w:leader="none"/>
        </w:tabs>
        <w:ind w:firstLine="709"/>
        <w:jc w:val="both"/>
        <w:rPr>
          <w:rFonts w:ascii="Arial" w:hAnsi="Arial" w:cs="Arial"/>
          <w:bCs/>
          <w:sz w:val="24"/>
          <w:szCs w:val="24"/>
        </w:rPr>
      </w:pPr>
      <w:r>
        <w:rPr>
          <w:rFonts w:cs="Arial" w:ascii="Arial" w:hAnsi="Arial"/>
          <w:bCs/>
          <w:sz w:val="24"/>
          <w:szCs w:val="24"/>
        </w:rPr>
      </w:r>
    </w:p>
    <w:p>
      <w:pPr>
        <w:pStyle w:val="Normal"/>
        <w:tabs>
          <w:tab w:val="clear" w:pos="720"/>
          <w:tab w:val="left" w:pos="618" w:leader="none"/>
        </w:tabs>
        <w:ind w:firstLine="709"/>
        <w:jc w:val="both"/>
        <w:rPr>
          <w:rFonts w:ascii="Arial" w:hAnsi="Arial" w:cs="Arial"/>
          <w:bCs/>
          <w:sz w:val="24"/>
          <w:szCs w:val="24"/>
        </w:rPr>
      </w:pPr>
      <w:r>
        <w:rPr>
          <w:rFonts w:eastAsia="Arial" w:cs="Arial" w:ascii="Arial" w:hAnsi="Arial"/>
          <w:bCs/>
          <w:sz w:val="24"/>
          <w:szCs w:val="24"/>
          <w:lang w:eastAsia="ru-RU"/>
        </w:rPr>
        <w:t>Таб.29 - Тепловой баланс системы теплоснабжения на базе Котельной «Гармония», Гкал/ч</w:t>
      </w:r>
      <w:bookmarkEnd w:id="1069"/>
      <w:bookmarkEnd w:id="1070"/>
    </w:p>
    <w:p>
      <w:pPr>
        <w:pStyle w:val="Normal"/>
        <w:tabs>
          <w:tab w:val="clear" w:pos="720"/>
          <w:tab w:val="left" w:pos="618" w:leader="none"/>
        </w:tabs>
        <w:ind w:firstLine="709"/>
        <w:jc w:val="both"/>
        <w:rPr>
          <w:rFonts w:ascii="Arial" w:hAnsi="Arial" w:cs="Arial"/>
          <w:bCs/>
          <w:sz w:val="24"/>
          <w:szCs w:val="24"/>
        </w:rPr>
      </w:pPr>
      <w:r>
        <w:rPr>
          <w:rFonts w:cs="Arial" w:ascii="Arial" w:hAnsi="Arial"/>
          <w:bCs/>
          <w:sz w:val="24"/>
          <w:szCs w:val="24"/>
        </w:rPr>
      </w:r>
    </w:p>
    <w:tbl>
      <w:tblPr>
        <w:tblW w:w="9589" w:type="dxa"/>
        <w:jc w:val="left"/>
        <w:tblInd w:w="93" w:type="dxa"/>
        <w:tblLayout w:type="fixed"/>
        <w:tblCellMar>
          <w:top w:w="0" w:type="dxa"/>
          <w:left w:w="108" w:type="dxa"/>
          <w:bottom w:w="0" w:type="dxa"/>
          <w:right w:w="108" w:type="dxa"/>
        </w:tblCellMar>
        <w:tblLook w:val="04a0" w:noHBand="0" w:noVBand="1" w:firstColumn="1" w:lastRow="0" w:lastColumn="0" w:firstRow="1"/>
      </w:tblPr>
      <w:tblGrid>
        <w:gridCol w:w="5851"/>
        <w:gridCol w:w="1275"/>
        <w:gridCol w:w="1231"/>
        <w:gridCol w:w="1231"/>
      </w:tblGrid>
      <w:tr>
        <w:trPr>
          <w:tblHeader w:val="true"/>
          <w:trHeight w:val="385"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Наименование показателя</w:t>
            </w:r>
          </w:p>
        </w:tc>
        <w:tc>
          <w:tcPr>
            <w:tcW w:w="1275"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2022</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2023</w:t>
            </w:r>
          </w:p>
        </w:tc>
        <w:tc>
          <w:tcPr>
            <w:tcW w:w="1231"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2024</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Установленная тепловая мощность</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0,137</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0,137</w:t>
            </w:r>
          </w:p>
        </w:tc>
        <w:tc>
          <w:tcPr>
            <w:tcW w:w="1231" w:type="dxa"/>
            <w:tcBorders>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0,137</w:t>
            </w:r>
          </w:p>
        </w:tc>
      </w:tr>
      <w:tr>
        <w:trPr>
          <w:trHeight w:val="55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Располагаемая тепловая мощность</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0,137</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0,137</w:t>
            </w:r>
          </w:p>
        </w:tc>
        <w:tc>
          <w:tcPr>
            <w:tcW w:w="1231" w:type="dxa"/>
            <w:tcBorders>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0,137</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Затраты тепла на собственные и хоз. нужды в горячей воде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Затраты тепла на собственные и хоз. нужды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484"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Потери в тепловых сетях (Гкал)</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Потери в паропроводах</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838"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договорная тепловая нагрузка в горячей воде, в т.ч.</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0,117</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0,117</w:t>
            </w:r>
          </w:p>
        </w:tc>
        <w:tc>
          <w:tcPr>
            <w:tcW w:w="1231" w:type="dxa"/>
            <w:tcBorders>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0,117</w:t>
            </w:r>
          </w:p>
        </w:tc>
      </w:tr>
      <w:tr>
        <w:trPr>
          <w:trHeight w:val="55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отопление и вентиляция</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0,117</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0,117</w:t>
            </w:r>
          </w:p>
        </w:tc>
        <w:tc>
          <w:tcPr>
            <w:tcW w:w="1231" w:type="dxa"/>
            <w:tcBorders>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0,117</w:t>
            </w:r>
          </w:p>
        </w:tc>
      </w:tr>
      <w:tr>
        <w:trPr>
          <w:trHeight w:val="67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горячее водоснабжение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54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фактическая тепловая нагрузка в горячей воде, в т.ч.</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0,117</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0,117</w:t>
            </w:r>
          </w:p>
        </w:tc>
        <w:tc>
          <w:tcPr>
            <w:tcW w:w="1231" w:type="dxa"/>
            <w:tcBorders>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0,117</w:t>
            </w:r>
          </w:p>
        </w:tc>
      </w:tr>
      <w:tr>
        <w:trPr>
          <w:trHeight w:val="551"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отопление и вентиляция</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0,117</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0,117</w:t>
            </w:r>
          </w:p>
        </w:tc>
        <w:tc>
          <w:tcPr>
            <w:tcW w:w="1231" w:type="dxa"/>
            <w:tcBorders>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0,117</w:t>
            </w:r>
          </w:p>
        </w:tc>
      </w:tr>
      <w:tr>
        <w:trPr>
          <w:trHeight w:val="67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горячее водоснабжение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договорная тепловая нагрузка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59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фактическая тепловая нагрузка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701"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Резерв (+)/дефицит (-) тепловой мощности по договорной нагрузке</w:t>
            </w:r>
          </w:p>
        </w:tc>
        <w:tc>
          <w:tcPr>
            <w:tcW w:w="1275"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+0,02</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+0,02</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+0,02</w:t>
            </w:r>
          </w:p>
        </w:tc>
      </w:tr>
      <w:tr>
        <w:trPr>
          <w:trHeight w:val="697"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Резерв (+)/дефицит (-) тепловой мощности по фактической нагрузке</w:t>
            </w:r>
          </w:p>
        </w:tc>
        <w:tc>
          <w:tcPr>
            <w:tcW w:w="1275"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+0,02</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+0,02</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+0,02</w:t>
            </w:r>
          </w:p>
        </w:tc>
      </w:tr>
    </w:tbl>
    <w:p>
      <w:pPr>
        <w:pStyle w:val="Normal"/>
        <w:widowControl/>
        <w:tabs>
          <w:tab w:val="clear" w:pos="720"/>
          <w:tab w:val="left" w:pos="618" w:leader="none"/>
        </w:tabs>
        <w:ind w:firstLine="709"/>
        <w:jc w:val="both"/>
        <w:rPr>
          <w:rFonts w:ascii="Arial" w:hAnsi="Arial" w:cs="Arial"/>
          <w:bCs/>
          <w:sz w:val="24"/>
          <w:szCs w:val="24"/>
        </w:rPr>
      </w:pPr>
      <w:r>
        <w:rPr>
          <w:rFonts w:cs="Arial" w:ascii="Arial" w:hAnsi="Arial"/>
          <w:bCs/>
          <w:sz w:val="24"/>
          <w:szCs w:val="24"/>
        </w:rPr>
      </w:r>
    </w:p>
    <w:p>
      <w:pPr>
        <w:pStyle w:val="Normal"/>
        <w:widowControl/>
        <w:tabs>
          <w:tab w:val="clear" w:pos="720"/>
          <w:tab w:val="left" w:pos="618" w:leader="none"/>
        </w:tabs>
        <w:ind w:firstLine="709"/>
        <w:jc w:val="both"/>
        <w:rPr>
          <w:rFonts w:ascii="Arial" w:hAnsi="Arial" w:cs="Arial"/>
          <w:bCs/>
          <w:sz w:val="24"/>
          <w:szCs w:val="24"/>
        </w:rPr>
      </w:pPr>
      <w:r>
        <w:rPr>
          <w:rFonts w:cs="Arial" w:ascii="Arial" w:hAnsi="Arial"/>
          <w:bCs/>
          <w:sz w:val="24"/>
          <w:szCs w:val="24"/>
        </w:rPr>
      </w:r>
    </w:p>
    <w:p>
      <w:pPr>
        <w:pStyle w:val="Normal"/>
        <w:tabs>
          <w:tab w:val="clear" w:pos="720"/>
          <w:tab w:val="left" w:pos="618" w:leader="none"/>
        </w:tabs>
        <w:ind w:firstLine="709"/>
        <w:jc w:val="both"/>
        <w:rPr>
          <w:rFonts w:ascii="Arial" w:hAnsi="Arial" w:cs="Arial"/>
          <w:bCs/>
          <w:sz w:val="24"/>
          <w:szCs w:val="24"/>
        </w:rPr>
      </w:pPr>
      <w:r>
        <w:rPr>
          <w:rFonts w:eastAsia="Arial" w:cs="Arial" w:ascii="Arial" w:hAnsi="Arial"/>
          <w:bCs/>
          <w:sz w:val="24"/>
          <w:szCs w:val="24"/>
          <w:lang w:eastAsia="ru-RU"/>
        </w:rPr>
        <w:t>Таб. 30 - Тепловой баланс системы теплоснабжения на базе Котельной ДЮСШ «Олимп», Гкал/ч</w:t>
      </w:r>
    </w:p>
    <w:p>
      <w:pPr>
        <w:pStyle w:val="Normal"/>
        <w:tabs>
          <w:tab w:val="clear" w:pos="720"/>
          <w:tab w:val="left" w:pos="618" w:leader="none"/>
        </w:tabs>
        <w:ind w:firstLine="709"/>
        <w:jc w:val="both"/>
        <w:rPr>
          <w:rFonts w:ascii="Arial" w:hAnsi="Arial" w:cs="Arial"/>
          <w:bCs/>
          <w:sz w:val="24"/>
          <w:szCs w:val="24"/>
        </w:rPr>
      </w:pPr>
      <w:r>
        <w:rPr>
          <w:rFonts w:cs="Arial" w:ascii="Arial" w:hAnsi="Arial"/>
          <w:bCs/>
          <w:sz w:val="24"/>
          <w:szCs w:val="24"/>
        </w:rPr>
      </w:r>
    </w:p>
    <w:tbl>
      <w:tblPr>
        <w:tblW w:w="9589" w:type="dxa"/>
        <w:jc w:val="left"/>
        <w:tblInd w:w="93" w:type="dxa"/>
        <w:tblLayout w:type="fixed"/>
        <w:tblCellMar>
          <w:top w:w="0" w:type="dxa"/>
          <w:left w:w="108" w:type="dxa"/>
          <w:bottom w:w="0" w:type="dxa"/>
          <w:right w:w="108" w:type="dxa"/>
        </w:tblCellMar>
        <w:tblLook w:val="04a0" w:noHBand="0" w:noVBand="1" w:firstColumn="1" w:lastRow="0" w:lastColumn="0" w:firstRow="1"/>
      </w:tblPr>
      <w:tblGrid>
        <w:gridCol w:w="5851"/>
        <w:gridCol w:w="1275"/>
        <w:gridCol w:w="1231"/>
        <w:gridCol w:w="1231"/>
      </w:tblGrid>
      <w:tr>
        <w:trPr>
          <w:tblHeader w:val="true"/>
          <w:trHeight w:val="385"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Наименование показателя</w:t>
            </w:r>
          </w:p>
        </w:tc>
        <w:tc>
          <w:tcPr>
            <w:tcW w:w="1275"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2022</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2023</w:t>
            </w:r>
          </w:p>
        </w:tc>
        <w:tc>
          <w:tcPr>
            <w:tcW w:w="1231"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2024</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Установленная тепловая мощность</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1,032</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1,032</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1,032</w:t>
            </w:r>
          </w:p>
        </w:tc>
      </w:tr>
      <w:tr>
        <w:trPr>
          <w:trHeight w:val="55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Располагаемая тепловая мощность</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1,032</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1,032</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1,032</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Затраты тепла на собственные и хоз. нужды в горячей воде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Затраты тепла на собственные и хоз. нужды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484"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Потери в тепловых сетях (Гкал)</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Потери в паропроводах</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838"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договорная тепловая нагрузка в горячей воде, в т.ч.</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0,978</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0,978</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0,978</w:t>
            </w:r>
          </w:p>
        </w:tc>
      </w:tr>
      <w:tr>
        <w:trPr>
          <w:trHeight w:val="55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отопление и вентиляция</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0,978</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0,978</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0,978</w:t>
            </w:r>
          </w:p>
        </w:tc>
      </w:tr>
      <w:tr>
        <w:trPr>
          <w:trHeight w:val="67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горячее водоснабжение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54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фактическая тепловая нагрузка в горячей воде, в т.ч.</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0,978</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0,978</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0,978</w:t>
            </w:r>
          </w:p>
        </w:tc>
      </w:tr>
      <w:tr>
        <w:trPr>
          <w:trHeight w:val="551"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отопление и вентиляция</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0,978</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0,978</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0,978</w:t>
            </w:r>
          </w:p>
        </w:tc>
      </w:tr>
      <w:tr>
        <w:trPr>
          <w:trHeight w:val="67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горячее водоснабжение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договорная тепловая нагрузка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59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фактическая тепловая нагрузка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701"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Резерв (+)/дефицит (-) тепловой мощности по договорной нагрузке</w:t>
            </w:r>
          </w:p>
        </w:tc>
        <w:tc>
          <w:tcPr>
            <w:tcW w:w="1275"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+0,054</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+0,054</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+0,054</w:t>
            </w:r>
          </w:p>
        </w:tc>
      </w:tr>
      <w:tr>
        <w:trPr>
          <w:trHeight w:val="697"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Резерв (+)/дефицит (-) тепловой мощности по фактической нагрузке</w:t>
            </w:r>
          </w:p>
        </w:tc>
        <w:tc>
          <w:tcPr>
            <w:tcW w:w="1275"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+0,054</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+0,054</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+0,054</w:t>
            </w:r>
          </w:p>
        </w:tc>
      </w:tr>
    </w:tbl>
    <w:p>
      <w:pPr>
        <w:pStyle w:val="Normal"/>
        <w:widowControl/>
        <w:tabs>
          <w:tab w:val="clear" w:pos="720"/>
          <w:tab w:val="left" w:pos="618" w:leader="none"/>
        </w:tabs>
        <w:ind w:firstLine="709"/>
        <w:jc w:val="both"/>
        <w:rPr>
          <w:rFonts w:ascii="Arial" w:hAnsi="Arial" w:cs="Arial"/>
          <w:bCs/>
          <w:sz w:val="24"/>
          <w:szCs w:val="24"/>
        </w:rPr>
      </w:pPr>
      <w:r>
        <w:rPr>
          <w:rFonts w:cs="Arial" w:ascii="Arial" w:hAnsi="Arial"/>
          <w:bCs/>
          <w:sz w:val="24"/>
          <w:szCs w:val="24"/>
        </w:rPr>
      </w:r>
    </w:p>
    <w:p>
      <w:pPr>
        <w:pStyle w:val="Normal"/>
        <w:widowControl/>
        <w:tabs>
          <w:tab w:val="clear" w:pos="720"/>
          <w:tab w:val="left" w:pos="618" w:leader="none"/>
        </w:tabs>
        <w:ind w:firstLine="709"/>
        <w:jc w:val="both"/>
        <w:rPr>
          <w:rFonts w:ascii="Arial" w:hAnsi="Arial" w:cs="Arial"/>
          <w:bCs/>
          <w:sz w:val="24"/>
          <w:szCs w:val="24"/>
        </w:rPr>
      </w:pPr>
      <w:r>
        <w:rPr>
          <w:rFonts w:cs="Arial" w:ascii="Arial" w:hAnsi="Arial"/>
          <w:bCs/>
          <w:sz w:val="24"/>
          <w:szCs w:val="24"/>
        </w:rPr>
      </w:r>
    </w:p>
    <w:p>
      <w:pPr>
        <w:pStyle w:val="Normal"/>
        <w:tabs>
          <w:tab w:val="clear" w:pos="720"/>
          <w:tab w:val="left" w:pos="618" w:leader="none"/>
        </w:tabs>
        <w:ind w:firstLine="709"/>
        <w:jc w:val="both"/>
        <w:rPr>
          <w:rFonts w:ascii="Arial" w:hAnsi="Arial" w:cs="Arial"/>
          <w:bCs/>
          <w:sz w:val="24"/>
          <w:szCs w:val="24"/>
        </w:rPr>
      </w:pPr>
      <w:r>
        <w:rPr>
          <w:rFonts w:eastAsia="Arial" w:cs="Arial" w:ascii="Arial" w:hAnsi="Arial"/>
          <w:bCs/>
          <w:sz w:val="24"/>
          <w:szCs w:val="24"/>
          <w:lang w:eastAsia="ru-RU"/>
        </w:rPr>
        <w:t>Таб. 31 - Тепловой баланс системы теплоснабжения на базе Котельной Уруссинской ЦРБ, Гкал/ч</w:t>
      </w:r>
    </w:p>
    <w:p>
      <w:pPr>
        <w:pStyle w:val="Normal"/>
        <w:tabs>
          <w:tab w:val="clear" w:pos="720"/>
          <w:tab w:val="left" w:pos="618" w:leader="none"/>
        </w:tabs>
        <w:ind w:firstLine="709"/>
        <w:jc w:val="both"/>
        <w:rPr>
          <w:rFonts w:ascii="Arial" w:hAnsi="Arial" w:cs="Arial"/>
          <w:bCs/>
          <w:sz w:val="24"/>
          <w:szCs w:val="24"/>
        </w:rPr>
      </w:pPr>
      <w:r>
        <w:rPr>
          <w:rFonts w:cs="Arial" w:ascii="Arial" w:hAnsi="Arial"/>
          <w:bCs/>
          <w:sz w:val="24"/>
          <w:szCs w:val="24"/>
        </w:rPr>
      </w:r>
    </w:p>
    <w:tbl>
      <w:tblPr>
        <w:tblW w:w="9589" w:type="dxa"/>
        <w:jc w:val="left"/>
        <w:tblInd w:w="93" w:type="dxa"/>
        <w:tblLayout w:type="fixed"/>
        <w:tblCellMar>
          <w:top w:w="0" w:type="dxa"/>
          <w:left w:w="108" w:type="dxa"/>
          <w:bottom w:w="0" w:type="dxa"/>
          <w:right w:w="108" w:type="dxa"/>
        </w:tblCellMar>
        <w:tblLook w:val="04a0" w:noHBand="0" w:noVBand="1" w:firstColumn="1" w:lastRow="0" w:lastColumn="0" w:firstRow="1"/>
      </w:tblPr>
      <w:tblGrid>
        <w:gridCol w:w="5851"/>
        <w:gridCol w:w="1275"/>
        <w:gridCol w:w="1231"/>
        <w:gridCol w:w="1231"/>
      </w:tblGrid>
      <w:tr>
        <w:trPr>
          <w:tblHeader w:val="true"/>
          <w:trHeight w:val="385"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Наименование показателя</w:t>
            </w:r>
          </w:p>
        </w:tc>
        <w:tc>
          <w:tcPr>
            <w:tcW w:w="1275"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2022</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2023</w:t>
            </w:r>
          </w:p>
        </w:tc>
        <w:tc>
          <w:tcPr>
            <w:tcW w:w="1231"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2024</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Установленная тепловая мощность</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2,66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2,66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2,66</w:t>
            </w:r>
          </w:p>
        </w:tc>
      </w:tr>
      <w:tr>
        <w:trPr>
          <w:trHeight w:val="55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Располагаемая тепловая мощность</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2,66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2,66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2,66</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Затраты тепла на собственные и хоз. нужды в горячей воде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Затраты тепла на собственные и хоз. нужды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484"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Потери в тепловых сетях (Гкал)</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Потери в паропроводах</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838"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договорная тепловая нагрузка в горячей воде, в т.ч.</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2,58</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2,58</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2,58</w:t>
            </w:r>
          </w:p>
        </w:tc>
      </w:tr>
      <w:tr>
        <w:trPr>
          <w:trHeight w:val="55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отопление и вентиляция</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2,58</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2,58</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2,58</w:t>
            </w:r>
          </w:p>
        </w:tc>
      </w:tr>
      <w:tr>
        <w:trPr>
          <w:trHeight w:val="67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горячее водоснабжение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54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фактическая тепловая нагрузка в горячей воде, в т.ч.</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2,58</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2,58</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2,58</w:t>
            </w:r>
          </w:p>
        </w:tc>
      </w:tr>
      <w:tr>
        <w:trPr>
          <w:trHeight w:val="551"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отопление и вентиляция</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2,58</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2,58</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2,58</w:t>
            </w:r>
          </w:p>
        </w:tc>
      </w:tr>
      <w:tr>
        <w:trPr>
          <w:trHeight w:val="67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горячее водоснабжение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договорная тепловая нагрузка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59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фактическая тепловая нагрузка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701"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Резерв (+)/дефицит (-) тепловой мощности по договорной нагрузке</w:t>
            </w:r>
          </w:p>
        </w:tc>
        <w:tc>
          <w:tcPr>
            <w:tcW w:w="1275"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+0,08</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+0,08</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+0,08</w:t>
            </w:r>
          </w:p>
        </w:tc>
      </w:tr>
      <w:tr>
        <w:trPr>
          <w:trHeight w:val="697"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Резерв (+)/дефицит (-) тепловой мощности по фактической нагрузке</w:t>
            </w:r>
          </w:p>
        </w:tc>
        <w:tc>
          <w:tcPr>
            <w:tcW w:w="1275"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+0,08</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+0,08</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+0,08</w:t>
            </w:r>
          </w:p>
        </w:tc>
      </w:tr>
    </w:tbl>
    <w:p>
      <w:pPr>
        <w:pStyle w:val="Normal"/>
        <w:tabs>
          <w:tab w:val="clear" w:pos="720"/>
          <w:tab w:val="left" w:pos="618" w:leader="none"/>
        </w:tabs>
        <w:ind w:firstLine="709"/>
        <w:jc w:val="both"/>
        <w:rPr>
          <w:rFonts w:ascii="Arial" w:hAnsi="Arial" w:cs="Arial"/>
          <w:bCs/>
          <w:sz w:val="24"/>
          <w:szCs w:val="24"/>
        </w:rPr>
      </w:pPr>
      <w:r>
        <w:rPr>
          <w:rFonts w:cs="Arial" w:ascii="Arial" w:hAnsi="Arial"/>
          <w:bCs/>
          <w:sz w:val="24"/>
          <w:szCs w:val="24"/>
        </w:rPr>
      </w:r>
    </w:p>
    <w:p>
      <w:pPr>
        <w:pStyle w:val="Normal"/>
        <w:tabs>
          <w:tab w:val="clear" w:pos="720"/>
          <w:tab w:val="left" w:pos="618" w:leader="none"/>
        </w:tabs>
        <w:ind w:firstLine="709"/>
        <w:jc w:val="both"/>
        <w:rPr>
          <w:rFonts w:ascii="Arial" w:hAnsi="Arial" w:cs="Arial"/>
          <w:bCs/>
          <w:sz w:val="24"/>
          <w:szCs w:val="24"/>
        </w:rPr>
      </w:pPr>
      <w:r>
        <w:rPr>
          <w:rFonts w:cs="Arial" w:ascii="Arial" w:hAnsi="Arial"/>
          <w:bCs/>
          <w:sz w:val="24"/>
          <w:szCs w:val="24"/>
        </w:rPr>
      </w:r>
    </w:p>
    <w:p>
      <w:pPr>
        <w:pStyle w:val="Normal"/>
        <w:tabs>
          <w:tab w:val="clear" w:pos="720"/>
          <w:tab w:val="left" w:pos="618" w:leader="none"/>
        </w:tabs>
        <w:ind w:firstLine="709"/>
        <w:jc w:val="both"/>
        <w:rPr>
          <w:rFonts w:ascii="Arial" w:hAnsi="Arial" w:cs="Arial"/>
          <w:bCs/>
          <w:sz w:val="24"/>
          <w:szCs w:val="24"/>
        </w:rPr>
      </w:pPr>
      <w:r>
        <w:rPr>
          <w:rFonts w:eastAsia="Arial" w:cs="Arial" w:ascii="Arial" w:hAnsi="Arial"/>
          <w:bCs/>
          <w:sz w:val="24"/>
          <w:szCs w:val="24"/>
          <w:lang w:eastAsia="ru-RU"/>
        </w:rPr>
        <w:t>Таб. 32 - Тепловой баланс системы теплоснабжения на базе Котельной НОШ №1, Гкал/ч</w:t>
      </w:r>
    </w:p>
    <w:p>
      <w:pPr>
        <w:pStyle w:val="Normal"/>
        <w:tabs>
          <w:tab w:val="clear" w:pos="720"/>
          <w:tab w:val="left" w:pos="618" w:leader="none"/>
        </w:tabs>
        <w:ind w:firstLine="709"/>
        <w:jc w:val="both"/>
        <w:rPr>
          <w:rFonts w:ascii="Arial" w:hAnsi="Arial" w:cs="Arial"/>
          <w:bCs/>
          <w:sz w:val="24"/>
          <w:szCs w:val="24"/>
        </w:rPr>
      </w:pPr>
      <w:r>
        <w:rPr>
          <w:rFonts w:cs="Arial" w:ascii="Arial" w:hAnsi="Arial"/>
          <w:bCs/>
          <w:sz w:val="24"/>
          <w:szCs w:val="24"/>
        </w:rPr>
      </w:r>
    </w:p>
    <w:tbl>
      <w:tblPr>
        <w:tblW w:w="9589" w:type="dxa"/>
        <w:jc w:val="left"/>
        <w:tblInd w:w="93" w:type="dxa"/>
        <w:tblLayout w:type="fixed"/>
        <w:tblCellMar>
          <w:top w:w="0" w:type="dxa"/>
          <w:left w:w="108" w:type="dxa"/>
          <w:bottom w:w="0" w:type="dxa"/>
          <w:right w:w="108" w:type="dxa"/>
        </w:tblCellMar>
        <w:tblLook w:val="04a0" w:noHBand="0" w:noVBand="1" w:firstColumn="1" w:lastRow="0" w:lastColumn="0" w:firstRow="1"/>
      </w:tblPr>
      <w:tblGrid>
        <w:gridCol w:w="5851"/>
        <w:gridCol w:w="1275"/>
        <w:gridCol w:w="1231"/>
        <w:gridCol w:w="1231"/>
      </w:tblGrid>
      <w:tr>
        <w:trPr>
          <w:tblHeader w:val="true"/>
          <w:trHeight w:val="385"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Наименование показателя</w:t>
            </w:r>
          </w:p>
        </w:tc>
        <w:tc>
          <w:tcPr>
            <w:tcW w:w="1275"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2022</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2023</w:t>
            </w:r>
          </w:p>
        </w:tc>
        <w:tc>
          <w:tcPr>
            <w:tcW w:w="1231"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2024</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Установленная тепловая мощность</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0,344</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0,344</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0,344</w:t>
            </w:r>
          </w:p>
        </w:tc>
      </w:tr>
      <w:tr>
        <w:trPr>
          <w:trHeight w:val="55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Располагаемая тепловая мощность</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0,344</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0,344</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0,344</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Затраты тепла на собственные и хоз. нужды в горячей воде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Затраты тепла на собственные и хоз. нужды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484"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Потери в тепловых сетях (Гкал)</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Потери в паропроводах</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838"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договорная тепловая нагрузка в горячей воде, в т.ч.</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0,296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0,296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0,296</w:t>
            </w:r>
          </w:p>
        </w:tc>
      </w:tr>
      <w:tr>
        <w:trPr>
          <w:trHeight w:val="55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отопление и вентиляция</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0,296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0,296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0,296</w:t>
            </w:r>
          </w:p>
        </w:tc>
      </w:tr>
      <w:tr>
        <w:trPr>
          <w:trHeight w:val="67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горячее водоснабжение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54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фактическая тепловая нагрузка в горячей воде, в т.ч.</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0,296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0,296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0,296</w:t>
            </w:r>
          </w:p>
        </w:tc>
      </w:tr>
      <w:tr>
        <w:trPr>
          <w:trHeight w:val="551"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отопление и вентиляция</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0,296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0,296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0,296</w:t>
            </w:r>
          </w:p>
        </w:tc>
      </w:tr>
      <w:tr>
        <w:trPr>
          <w:trHeight w:val="67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горячее водоснабжение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договорная тепловая нагрузка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59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фактическая тепловая нагрузка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701"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Резерв (+)/дефицит (-) тепловой мощности по договорной нагрузке</w:t>
            </w:r>
          </w:p>
        </w:tc>
        <w:tc>
          <w:tcPr>
            <w:tcW w:w="1275"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+0,048</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+0,048</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+0,048</w:t>
            </w:r>
          </w:p>
        </w:tc>
      </w:tr>
      <w:tr>
        <w:trPr>
          <w:trHeight w:val="697"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Резерв (+)/дефицит (-) тепловой мощности по фактической нагрузке</w:t>
            </w:r>
          </w:p>
        </w:tc>
        <w:tc>
          <w:tcPr>
            <w:tcW w:w="1275"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+0,048</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+0,048</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+0,048</w:t>
            </w:r>
          </w:p>
        </w:tc>
      </w:tr>
    </w:tbl>
    <w:p>
      <w:pPr>
        <w:pStyle w:val="Normal"/>
        <w:widowControl/>
        <w:tabs>
          <w:tab w:val="clear" w:pos="720"/>
          <w:tab w:val="left" w:pos="618" w:leader="none"/>
        </w:tabs>
        <w:ind w:firstLine="709"/>
        <w:jc w:val="both"/>
        <w:rPr>
          <w:rFonts w:ascii="Arial" w:hAnsi="Arial" w:cs="Arial"/>
          <w:bCs/>
          <w:sz w:val="24"/>
          <w:szCs w:val="24"/>
        </w:rPr>
      </w:pPr>
      <w:r>
        <w:rPr>
          <w:rFonts w:cs="Arial" w:ascii="Arial" w:hAnsi="Arial"/>
          <w:bCs/>
          <w:sz w:val="24"/>
          <w:szCs w:val="24"/>
        </w:rPr>
      </w:r>
    </w:p>
    <w:p>
      <w:pPr>
        <w:pStyle w:val="Normal"/>
        <w:tabs>
          <w:tab w:val="clear" w:pos="720"/>
          <w:tab w:val="left" w:pos="618" w:leader="none"/>
        </w:tabs>
        <w:ind w:firstLine="709"/>
        <w:jc w:val="both"/>
        <w:rPr>
          <w:rFonts w:ascii="Arial" w:hAnsi="Arial" w:cs="Arial"/>
          <w:bCs/>
          <w:sz w:val="24"/>
          <w:szCs w:val="24"/>
        </w:rPr>
      </w:pPr>
      <w:r>
        <w:rPr>
          <w:rFonts w:eastAsia="Arial" w:cs="Arial" w:ascii="Arial" w:hAnsi="Arial"/>
          <w:bCs/>
          <w:sz w:val="24"/>
          <w:szCs w:val="24"/>
          <w:lang w:eastAsia="ru-RU"/>
        </w:rPr>
        <w:t>Таб. 33 - Тепловой баланс системы теплоснабжения на базе Котельной СОШ №2, Гкал/ч</w:t>
      </w:r>
    </w:p>
    <w:p>
      <w:pPr>
        <w:pStyle w:val="Normal"/>
        <w:tabs>
          <w:tab w:val="clear" w:pos="720"/>
          <w:tab w:val="left" w:pos="618" w:leader="none"/>
        </w:tabs>
        <w:ind w:firstLine="709"/>
        <w:jc w:val="both"/>
        <w:rPr>
          <w:rFonts w:ascii="Arial" w:hAnsi="Arial" w:cs="Arial"/>
          <w:bCs/>
          <w:sz w:val="24"/>
          <w:szCs w:val="24"/>
        </w:rPr>
      </w:pPr>
      <w:r>
        <w:rPr>
          <w:rFonts w:cs="Arial" w:ascii="Arial" w:hAnsi="Arial"/>
          <w:bCs/>
          <w:sz w:val="24"/>
          <w:szCs w:val="24"/>
        </w:rPr>
      </w:r>
    </w:p>
    <w:tbl>
      <w:tblPr>
        <w:tblW w:w="9589" w:type="dxa"/>
        <w:jc w:val="left"/>
        <w:tblInd w:w="93" w:type="dxa"/>
        <w:tblLayout w:type="fixed"/>
        <w:tblCellMar>
          <w:top w:w="0" w:type="dxa"/>
          <w:left w:w="108" w:type="dxa"/>
          <w:bottom w:w="0" w:type="dxa"/>
          <w:right w:w="108" w:type="dxa"/>
        </w:tblCellMar>
        <w:tblLook w:val="04a0" w:noHBand="0" w:noVBand="1" w:firstColumn="1" w:lastRow="0" w:lastColumn="0" w:firstRow="1"/>
      </w:tblPr>
      <w:tblGrid>
        <w:gridCol w:w="5851"/>
        <w:gridCol w:w="1275"/>
        <w:gridCol w:w="1231"/>
        <w:gridCol w:w="1231"/>
      </w:tblGrid>
      <w:tr>
        <w:trPr>
          <w:tblHeader w:val="true"/>
          <w:trHeight w:val="385"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Наименование показателя</w:t>
            </w:r>
          </w:p>
        </w:tc>
        <w:tc>
          <w:tcPr>
            <w:tcW w:w="1275"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2022</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2023</w:t>
            </w:r>
          </w:p>
        </w:tc>
        <w:tc>
          <w:tcPr>
            <w:tcW w:w="1231"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2024</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Установленная тепловая мощность</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0,258</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0,258</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0,258</w:t>
            </w:r>
          </w:p>
        </w:tc>
      </w:tr>
      <w:tr>
        <w:trPr>
          <w:trHeight w:val="55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Располагаемая тепловая мощность</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0,258</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0,258</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0,258</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Затраты тепла на собственные и хоз. нужды в горячей воде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Затраты тепла на собственные и хоз. нужды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484"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Потери в тепловых сетях (Гкал)</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Потери в паропроводах</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838"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договорная тепловая нагрузка в горячей воде, в т.ч.</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0,214</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0,214</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0,214</w:t>
            </w:r>
          </w:p>
        </w:tc>
      </w:tr>
      <w:tr>
        <w:trPr>
          <w:trHeight w:val="55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отопление и вентиляция</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0,214</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0,214</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0,214</w:t>
            </w:r>
          </w:p>
        </w:tc>
      </w:tr>
      <w:tr>
        <w:trPr>
          <w:trHeight w:val="67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горячее водоснабжение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54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фактическая тепловая нагрузка в горячей воде, в т.ч.</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0,214</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0,214</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0,214</w:t>
            </w:r>
          </w:p>
        </w:tc>
      </w:tr>
      <w:tr>
        <w:trPr>
          <w:trHeight w:val="551"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отопление и вентиляция</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0,214</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0,214</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0,214</w:t>
            </w:r>
          </w:p>
        </w:tc>
      </w:tr>
      <w:tr>
        <w:trPr>
          <w:trHeight w:val="67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горячее водоснабжение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договорная тепловая нагрузка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59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фактическая тепловая нагрузка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701"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Резерв (+)/дефицит (-) тепловой мощности по договорной нагрузке</w:t>
            </w:r>
          </w:p>
        </w:tc>
        <w:tc>
          <w:tcPr>
            <w:tcW w:w="1275"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+0,044</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+0,044</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+0,044</w:t>
            </w:r>
          </w:p>
        </w:tc>
      </w:tr>
      <w:tr>
        <w:trPr>
          <w:trHeight w:val="697"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Резерв (+)/дефицит (-) тепловой мощности по фактической нагрузке</w:t>
            </w:r>
          </w:p>
        </w:tc>
        <w:tc>
          <w:tcPr>
            <w:tcW w:w="1275"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+0,044</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+0,044</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+0,044</w:t>
            </w:r>
          </w:p>
        </w:tc>
      </w:tr>
    </w:tbl>
    <w:p>
      <w:pPr>
        <w:pStyle w:val="Normal"/>
        <w:widowControl/>
        <w:tabs>
          <w:tab w:val="clear" w:pos="720"/>
          <w:tab w:val="left" w:pos="618" w:leader="none"/>
        </w:tabs>
        <w:ind w:firstLine="709"/>
        <w:jc w:val="both"/>
        <w:rPr>
          <w:rFonts w:ascii="Arial" w:hAnsi="Arial" w:cs="Arial"/>
          <w:bCs/>
          <w:sz w:val="24"/>
          <w:szCs w:val="24"/>
        </w:rPr>
      </w:pPr>
      <w:r>
        <w:rPr>
          <w:rFonts w:cs="Arial" w:ascii="Arial" w:hAnsi="Arial"/>
          <w:bCs/>
          <w:sz w:val="24"/>
          <w:szCs w:val="24"/>
        </w:rPr>
      </w:r>
    </w:p>
    <w:p>
      <w:pPr>
        <w:pStyle w:val="Normal"/>
        <w:widowControl/>
        <w:tabs>
          <w:tab w:val="clear" w:pos="720"/>
          <w:tab w:val="left" w:pos="618" w:leader="none"/>
        </w:tabs>
        <w:ind w:firstLine="709"/>
        <w:jc w:val="both"/>
        <w:rPr>
          <w:rFonts w:ascii="Arial" w:hAnsi="Arial" w:cs="Arial"/>
          <w:bCs/>
          <w:sz w:val="24"/>
          <w:szCs w:val="24"/>
        </w:rPr>
      </w:pPr>
      <w:r>
        <w:rPr>
          <w:rFonts w:cs="Arial" w:ascii="Arial" w:hAnsi="Arial"/>
          <w:bCs/>
          <w:sz w:val="24"/>
          <w:szCs w:val="24"/>
        </w:rPr>
      </w:r>
    </w:p>
    <w:p>
      <w:pPr>
        <w:pStyle w:val="Normal"/>
        <w:tabs>
          <w:tab w:val="clear" w:pos="720"/>
          <w:tab w:val="left" w:pos="618" w:leader="none"/>
        </w:tabs>
        <w:ind w:firstLine="709"/>
        <w:jc w:val="both"/>
        <w:rPr>
          <w:rFonts w:ascii="Arial" w:hAnsi="Arial" w:cs="Arial"/>
          <w:bCs/>
          <w:sz w:val="24"/>
          <w:szCs w:val="24"/>
        </w:rPr>
      </w:pPr>
      <w:r>
        <w:rPr>
          <w:rFonts w:eastAsia="Arial" w:cs="Arial" w:ascii="Arial" w:hAnsi="Arial"/>
          <w:bCs/>
          <w:sz w:val="24"/>
          <w:szCs w:val="24"/>
          <w:lang w:eastAsia="ru-RU"/>
        </w:rPr>
        <w:t>Таб. 34 - Тепловой баланс системы теплоснабжения на базе Котельной СОШ №3, Гкал/ч</w:t>
      </w:r>
    </w:p>
    <w:p>
      <w:pPr>
        <w:pStyle w:val="Normal"/>
        <w:tabs>
          <w:tab w:val="clear" w:pos="720"/>
          <w:tab w:val="left" w:pos="618" w:leader="none"/>
        </w:tabs>
        <w:ind w:firstLine="709"/>
        <w:jc w:val="both"/>
        <w:rPr>
          <w:rFonts w:ascii="Arial" w:hAnsi="Arial" w:cs="Arial"/>
          <w:bCs/>
          <w:sz w:val="24"/>
          <w:szCs w:val="24"/>
        </w:rPr>
      </w:pPr>
      <w:r>
        <w:rPr>
          <w:rFonts w:cs="Arial" w:ascii="Arial" w:hAnsi="Arial"/>
          <w:bCs/>
          <w:sz w:val="24"/>
          <w:szCs w:val="24"/>
        </w:rPr>
      </w:r>
    </w:p>
    <w:tbl>
      <w:tblPr>
        <w:tblW w:w="9589" w:type="dxa"/>
        <w:jc w:val="left"/>
        <w:tblInd w:w="93" w:type="dxa"/>
        <w:tblLayout w:type="fixed"/>
        <w:tblCellMar>
          <w:top w:w="0" w:type="dxa"/>
          <w:left w:w="108" w:type="dxa"/>
          <w:bottom w:w="0" w:type="dxa"/>
          <w:right w:w="108" w:type="dxa"/>
        </w:tblCellMar>
        <w:tblLook w:val="04a0" w:noHBand="0" w:noVBand="1" w:firstColumn="1" w:lastRow="0" w:lastColumn="0" w:firstRow="1"/>
      </w:tblPr>
      <w:tblGrid>
        <w:gridCol w:w="5851"/>
        <w:gridCol w:w="1275"/>
        <w:gridCol w:w="1231"/>
        <w:gridCol w:w="1231"/>
      </w:tblGrid>
      <w:tr>
        <w:trPr>
          <w:tblHeader w:val="true"/>
          <w:trHeight w:val="385"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Наименование показателя</w:t>
            </w:r>
          </w:p>
        </w:tc>
        <w:tc>
          <w:tcPr>
            <w:tcW w:w="1275"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2022</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2023</w:t>
            </w:r>
          </w:p>
        </w:tc>
        <w:tc>
          <w:tcPr>
            <w:tcW w:w="1231"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2024</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Установленная тепловая мощность</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0,344</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0,344</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0,344</w:t>
            </w:r>
          </w:p>
        </w:tc>
      </w:tr>
      <w:tr>
        <w:trPr>
          <w:trHeight w:val="55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Располагаемая тепловая мощность</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0,344</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0,344</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0,344</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Затраты тепла на собственные и хоз. нужды в горячей воде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Затраты тепла на собственные и хоз. нужды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484"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Потери в тепловых сетях (Гкал)</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Потери в паропроводах</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838"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договорная тепловая нагрузка в горячей воде, в т.ч.</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0,273</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0,273</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0,273</w:t>
            </w:r>
          </w:p>
        </w:tc>
      </w:tr>
      <w:tr>
        <w:trPr>
          <w:trHeight w:val="55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отопление и вентиляция</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0,273</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0,273</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0,273</w:t>
            </w:r>
          </w:p>
        </w:tc>
      </w:tr>
      <w:tr>
        <w:trPr>
          <w:trHeight w:val="67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горячее водоснабжение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54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фактическая тепловая нагрузка в горячей воде, в т.ч.</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0,273</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0,273</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0,273</w:t>
            </w:r>
          </w:p>
        </w:tc>
      </w:tr>
      <w:tr>
        <w:trPr>
          <w:trHeight w:val="551"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отопление и вентиляция</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0,273</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0,273</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0,273</w:t>
            </w:r>
          </w:p>
        </w:tc>
      </w:tr>
      <w:tr>
        <w:trPr>
          <w:trHeight w:val="67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горячее водоснабжение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договорная тепловая нагрузка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59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фактическая тепловая нагрузка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701"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Резерв (+)/дефицит (-) тепловой мощности по договорной нагрузке</w:t>
            </w:r>
          </w:p>
        </w:tc>
        <w:tc>
          <w:tcPr>
            <w:tcW w:w="1275"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+0,071</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+0,071</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+0,071</w:t>
            </w:r>
          </w:p>
        </w:tc>
      </w:tr>
      <w:tr>
        <w:trPr>
          <w:trHeight w:val="697"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Резерв (+)/дефицит (-) тепловой мощности по фактической нагрузке</w:t>
            </w:r>
          </w:p>
        </w:tc>
        <w:tc>
          <w:tcPr>
            <w:tcW w:w="1275"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+0,071</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+0,071</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+0,071</w:t>
            </w:r>
          </w:p>
        </w:tc>
      </w:tr>
    </w:tbl>
    <w:p>
      <w:pPr>
        <w:pStyle w:val="Normal"/>
        <w:tabs>
          <w:tab w:val="clear" w:pos="720"/>
          <w:tab w:val="left" w:pos="618" w:leader="none"/>
        </w:tabs>
        <w:ind w:firstLine="709"/>
        <w:jc w:val="both"/>
        <w:rPr>
          <w:rFonts w:ascii="Arial" w:hAnsi="Arial" w:cs="Arial"/>
          <w:bCs/>
          <w:sz w:val="24"/>
          <w:szCs w:val="24"/>
        </w:rPr>
      </w:pPr>
      <w:r>
        <w:rPr>
          <w:rFonts w:cs="Arial" w:ascii="Arial" w:hAnsi="Arial"/>
          <w:bCs/>
          <w:sz w:val="24"/>
          <w:szCs w:val="24"/>
        </w:rPr>
      </w:r>
    </w:p>
    <w:p>
      <w:pPr>
        <w:pStyle w:val="Normal"/>
        <w:tabs>
          <w:tab w:val="clear" w:pos="720"/>
          <w:tab w:val="left" w:pos="618" w:leader="none"/>
        </w:tabs>
        <w:ind w:firstLine="709"/>
        <w:jc w:val="both"/>
        <w:rPr>
          <w:rFonts w:ascii="Arial" w:hAnsi="Arial" w:cs="Arial"/>
          <w:bCs/>
          <w:sz w:val="24"/>
          <w:szCs w:val="24"/>
        </w:rPr>
      </w:pPr>
      <w:r>
        <w:rPr>
          <w:rFonts w:eastAsia="Arial" w:cs="Arial" w:ascii="Arial" w:hAnsi="Arial"/>
          <w:bCs/>
          <w:sz w:val="24"/>
          <w:szCs w:val="24"/>
          <w:lang w:eastAsia="ru-RU"/>
        </w:rPr>
        <w:t>Таб. 35 - Тепловой баланс системы теплоснабжения на базе Котельной ЦДТ, Гкал/ч</w:t>
      </w:r>
    </w:p>
    <w:p>
      <w:pPr>
        <w:pStyle w:val="Normal"/>
        <w:tabs>
          <w:tab w:val="clear" w:pos="720"/>
          <w:tab w:val="left" w:pos="618" w:leader="none"/>
        </w:tabs>
        <w:ind w:firstLine="709"/>
        <w:jc w:val="both"/>
        <w:rPr>
          <w:rFonts w:ascii="Arial" w:hAnsi="Arial" w:cs="Arial"/>
          <w:bCs/>
          <w:sz w:val="24"/>
          <w:szCs w:val="24"/>
        </w:rPr>
      </w:pPr>
      <w:r>
        <w:rPr>
          <w:rFonts w:cs="Arial" w:ascii="Arial" w:hAnsi="Arial"/>
          <w:bCs/>
          <w:sz w:val="24"/>
          <w:szCs w:val="24"/>
        </w:rPr>
      </w:r>
    </w:p>
    <w:tbl>
      <w:tblPr>
        <w:tblW w:w="9589" w:type="dxa"/>
        <w:jc w:val="left"/>
        <w:tblInd w:w="93" w:type="dxa"/>
        <w:tblLayout w:type="fixed"/>
        <w:tblCellMar>
          <w:top w:w="0" w:type="dxa"/>
          <w:left w:w="108" w:type="dxa"/>
          <w:bottom w:w="0" w:type="dxa"/>
          <w:right w:w="108" w:type="dxa"/>
        </w:tblCellMar>
        <w:tblLook w:val="04a0" w:noHBand="0" w:noVBand="1" w:firstColumn="1" w:lastRow="0" w:lastColumn="0" w:firstRow="1"/>
      </w:tblPr>
      <w:tblGrid>
        <w:gridCol w:w="5851"/>
        <w:gridCol w:w="1275"/>
        <w:gridCol w:w="1231"/>
        <w:gridCol w:w="1231"/>
      </w:tblGrid>
      <w:tr>
        <w:trPr>
          <w:tblHeader w:val="true"/>
          <w:trHeight w:val="385"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Наименование показателя</w:t>
            </w:r>
          </w:p>
        </w:tc>
        <w:tc>
          <w:tcPr>
            <w:tcW w:w="1275"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2022</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2023</w:t>
            </w:r>
          </w:p>
        </w:tc>
        <w:tc>
          <w:tcPr>
            <w:tcW w:w="1231"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2024</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Установленная тепловая мощность</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0,17</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0,17</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0,17</w:t>
            </w:r>
          </w:p>
        </w:tc>
      </w:tr>
      <w:tr>
        <w:trPr>
          <w:trHeight w:val="55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Располагаемая тепловая мощность</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0,17</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0,17</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0,17</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Затраты тепла на собственные и хоз. нужды в горячей воде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Затраты тепла на собственные и хоз. нужды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484"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Потери в тепловых сетях (Гкал)</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Потери в паропроводах</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838"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договорная тепловая нагрузка в горячей воде, в т.ч.</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0,08</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0,08</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0,08</w:t>
            </w:r>
          </w:p>
        </w:tc>
      </w:tr>
      <w:tr>
        <w:trPr>
          <w:trHeight w:val="55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отопление и вентиляция</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0,08</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0,08</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0,08</w:t>
            </w:r>
          </w:p>
        </w:tc>
      </w:tr>
      <w:tr>
        <w:trPr>
          <w:trHeight w:val="67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горячее водоснабжение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54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фактическая тепловая нагрузка в горячей воде, в т.ч.</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0,08</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0,08</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0,08</w:t>
            </w:r>
          </w:p>
        </w:tc>
      </w:tr>
      <w:tr>
        <w:trPr>
          <w:trHeight w:val="551"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отопление и вентиляция</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0,08</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0,08</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0,08</w:t>
            </w:r>
          </w:p>
        </w:tc>
      </w:tr>
      <w:tr>
        <w:trPr>
          <w:trHeight w:val="67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горячее водоснабжение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договорная тепловая нагрузка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59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фактическая тепловая нагрузка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701"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Резерв (+)/дефицит (-) тепловой мощности по договорной нагрузке</w:t>
            </w:r>
          </w:p>
        </w:tc>
        <w:tc>
          <w:tcPr>
            <w:tcW w:w="1275"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+0,09</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+0,09</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+0,09</w:t>
            </w:r>
          </w:p>
        </w:tc>
      </w:tr>
      <w:tr>
        <w:trPr>
          <w:trHeight w:val="697"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Резерв (+)/дефицит (-) тепловой мощности по фактической нагрузке</w:t>
            </w:r>
          </w:p>
        </w:tc>
        <w:tc>
          <w:tcPr>
            <w:tcW w:w="1275"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+0,09</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+0,09</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+0,09</w:t>
            </w:r>
          </w:p>
        </w:tc>
      </w:tr>
    </w:tbl>
    <w:p>
      <w:pPr>
        <w:pStyle w:val="Normal"/>
        <w:tabs>
          <w:tab w:val="clear" w:pos="720"/>
          <w:tab w:val="left" w:pos="618" w:leader="none"/>
        </w:tabs>
        <w:ind w:firstLine="709"/>
        <w:jc w:val="both"/>
        <w:rPr>
          <w:rFonts w:ascii="Arial" w:hAnsi="Arial" w:cs="Arial"/>
          <w:bCs/>
          <w:sz w:val="24"/>
          <w:szCs w:val="24"/>
        </w:rPr>
      </w:pPr>
      <w:r>
        <w:rPr>
          <w:rFonts w:cs="Arial" w:ascii="Arial" w:hAnsi="Arial"/>
          <w:bCs/>
          <w:sz w:val="24"/>
          <w:szCs w:val="24"/>
        </w:rPr>
      </w:r>
    </w:p>
    <w:p>
      <w:pPr>
        <w:pStyle w:val="Normal"/>
        <w:tabs>
          <w:tab w:val="clear" w:pos="720"/>
          <w:tab w:val="left" w:pos="618" w:leader="none"/>
        </w:tabs>
        <w:ind w:firstLine="709"/>
        <w:jc w:val="both"/>
        <w:rPr>
          <w:rFonts w:ascii="Arial" w:hAnsi="Arial" w:cs="Arial"/>
          <w:bCs/>
          <w:sz w:val="24"/>
          <w:szCs w:val="24"/>
        </w:rPr>
      </w:pPr>
      <w:r>
        <w:rPr>
          <w:rFonts w:eastAsia="Arial" w:cs="Arial" w:ascii="Arial" w:hAnsi="Arial"/>
          <w:bCs/>
          <w:sz w:val="24"/>
          <w:szCs w:val="24"/>
          <w:lang w:eastAsia="ru-RU"/>
        </w:rPr>
        <w:t>Таб. 36 - Тепловой баланс системы теплоснабжения на базе Котельной МБДОУ «Детский сад №1» и МБДОУ «Детский сад №3», Гкал/ч</w:t>
      </w:r>
    </w:p>
    <w:p>
      <w:pPr>
        <w:pStyle w:val="Normal"/>
        <w:tabs>
          <w:tab w:val="clear" w:pos="720"/>
          <w:tab w:val="left" w:pos="618" w:leader="none"/>
        </w:tabs>
        <w:ind w:firstLine="709"/>
        <w:jc w:val="both"/>
        <w:rPr>
          <w:rFonts w:ascii="Arial" w:hAnsi="Arial" w:cs="Arial"/>
          <w:bCs/>
          <w:sz w:val="24"/>
          <w:szCs w:val="24"/>
        </w:rPr>
      </w:pPr>
      <w:r>
        <w:rPr>
          <w:rFonts w:cs="Arial" w:ascii="Arial" w:hAnsi="Arial"/>
          <w:bCs/>
          <w:sz w:val="24"/>
          <w:szCs w:val="24"/>
        </w:rPr>
      </w:r>
    </w:p>
    <w:tbl>
      <w:tblPr>
        <w:tblW w:w="9589" w:type="dxa"/>
        <w:jc w:val="left"/>
        <w:tblInd w:w="93" w:type="dxa"/>
        <w:tblLayout w:type="fixed"/>
        <w:tblCellMar>
          <w:top w:w="0" w:type="dxa"/>
          <w:left w:w="108" w:type="dxa"/>
          <w:bottom w:w="0" w:type="dxa"/>
          <w:right w:w="108" w:type="dxa"/>
        </w:tblCellMar>
        <w:tblLook w:val="04a0" w:noHBand="0" w:noVBand="1" w:firstColumn="1" w:lastRow="0" w:lastColumn="0" w:firstRow="1"/>
      </w:tblPr>
      <w:tblGrid>
        <w:gridCol w:w="5851"/>
        <w:gridCol w:w="1275"/>
        <w:gridCol w:w="1231"/>
        <w:gridCol w:w="1231"/>
      </w:tblGrid>
      <w:tr>
        <w:trPr>
          <w:tblHeader w:val="true"/>
          <w:trHeight w:val="385"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Наименование показателя</w:t>
            </w:r>
          </w:p>
        </w:tc>
        <w:tc>
          <w:tcPr>
            <w:tcW w:w="1275"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2022</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2023</w:t>
            </w:r>
          </w:p>
        </w:tc>
        <w:tc>
          <w:tcPr>
            <w:tcW w:w="1231"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2024</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Установленная тепловая мощность</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0,344</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0,344</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0,344</w:t>
            </w:r>
          </w:p>
        </w:tc>
      </w:tr>
      <w:tr>
        <w:trPr>
          <w:trHeight w:val="55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Располагаемая тепловая мощность</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0,344</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0,344</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0,344</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Затраты тепла на собственные и хоз. нужды в горячей воде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Затраты тепла на собственные и хоз. нужды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484"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Потери в тепловых сетях (Гкал)</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Потери в паропроводах</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838"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договорная тепловая нагрузка в горячей воде, в т.ч.</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0,275</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0,275</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0,275</w:t>
            </w:r>
          </w:p>
        </w:tc>
      </w:tr>
      <w:tr>
        <w:trPr>
          <w:trHeight w:val="55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отопление и вентиляция</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0,275</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0,275</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0,275</w:t>
            </w:r>
          </w:p>
        </w:tc>
      </w:tr>
      <w:tr>
        <w:trPr>
          <w:trHeight w:val="67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горячее водоснабжение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54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фактическая тепловая нагрузка в горячей воде, в т.ч.</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0,275</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0,275</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0,275</w:t>
            </w:r>
          </w:p>
        </w:tc>
      </w:tr>
      <w:tr>
        <w:trPr>
          <w:trHeight w:val="551"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отопление и вентиляция</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0,275</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0,275</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0,275</w:t>
            </w:r>
          </w:p>
        </w:tc>
      </w:tr>
      <w:tr>
        <w:trPr>
          <w:trHeight w:val="67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горячее водоснабжение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договорная тепловая нагрузка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59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фактическая тепловая нагрузка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701"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Резерв (+)/дефицит (-) тепловой мощности по договорной нагрузке</w:t>
            </w:r>
          </w:p>
        </w:tc>
        <w:tc>
          <w:tcPr>
            <w:tcW w:w="1275"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+0,069</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+0,069</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+0,069</w:t>
            </w:r>
          </w:p>
        </w:tc>
      </w:tr>
      <w:tr>
        <w:trPr>
          <w:trHeight w:val="697"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Резерв (+)/дефицит (-) тепловой мощности по фактической нагрузке</w:t>
            </w:r>
          </w:p>
        </w:tc>
        <w:tc>
          <w:tcPr>
            <w:tcW w:w="1275"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+0,069</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+0,069</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+0,069</w:t>
            </w:r>
          </w:p>
        </w:tc>
      </w:tr>
    </w:tbl>
    <w:p>
      <w:pPr>
        <w:pStyle w:val="Normal"/>
        <w:widowControl/>
        <w:tabs>
          <w:tab w:val="clear" w:pos="720"/>
          <w:tab w:val="left" w:pos="618" w:leader="none"/>
        </w:tabs>
        <w:ind w:firstLine="709"/>
        <w:jc w:val="both"/>
        <w:rPr>
          <w:rFonts w:ascii="Arial" w:hAnsi="Arial" w:cs="Arial"/>
          <w:bCs/>
          <w:sz w:val="24"/>
          <w:szCs w:val="24"/>
        </w:rPr>
      </w:pPr>
      <w:r>
        <w:rPr>
          <w:rFonts w:cs="Arial" w:ascii="Arial" w:hAnsi="Arial"/>
          <w:bCs/>
          <w:sz w:val="24"/>
          <w:szCs w:val="24"/>
        </w:rPr>
      </w:r>
    </w:p>
    <w:p>
      <w:pPr>
        <w:pStyle w:val="Normal"/>
        <w:widowControl/>
        <w:tabs>
          <w:tab w:val="clear" w:pos="720"/>
          <w:tab w:val="left" w:pos="618" w:leader="none"/>
        </w:tabs>
        <w:ind w:firstLine="709"/>
        <w:jc w:val="both"/>
        <w:rPr>
          <w:rFonts w:ascii="Arial" w:hAnsi="Arial" w:cs="Arial"/>
          <w:bCs/>
          <w:sz w:val="24"/>
          <w:szCs w:val="24"/>
        </w:rPr>
      </w:pPr>
      <w:r>
        <w:rPr>
          <w:rFonts w:cs="Arial" w:ascii="Arial" w:hAnsi="Arial"/>
          <w:bCs/>
          <w:sz w:val="24"/>
          <w:szCs w:val="24"/>
        </w:rPr>
      </w:r>
    </w:p>
    <w:p>
      <w:pPr>
        <w:pStyle w:val="Normal"/>
        <w:tabs>
          <w:tab w:val="clear" w:pos="720"/>
          <w:tab w:val="left" w:pos="618" w:leader="none"/>
        </w:tabs>
        <w:ind w:firstLine="709"/>
        <w:jc w:val="both"/>
        <w:rPr>
          <w:rFonts w:ascii="Arial" w:hAnsi="Arial" w:cs="Arial"/>
          <w:bCs/>
          <w:sz w:val="24"/>
          <w:szCs w:val="24"/>
        </w:rPr>
      </w:pPr>
      <w:r>
        <w:rPr>
          <w:rFonts w:eastAsia="Arial" w:cs="Arial" w:ascii="Arial" w:hAnsi="Arial"/>
          <w:bCs/>
          <w:sz w:val="24"/>
          <w:szCs w:val="24"/>
          <w:lang w:eastAsia="ru-RU"/>
        </w:rPr>
        <w:t>Таб. 37 - Тепловой баланс системы теплоснабжения на базе Котельной МБДОУ «Детский сад №2», Гкал/ч</w:t>
      </w:r>
    </w:p>
    <w:p>
      <w:pPr>
        <w:pStyle w:val="Normal"/>
        <w:tabs>
          <w:tab w:val="clear" w:pos="720"/>
          <w:tab w:val="left" w:pos="618" w:leader="none"/>
        </w:tabs>
        <w:ind w:firstLine="709"/>
        <w:jc w:val="both"/>
        <w:rPr>
          <w:rFonts w:ascii="Arial" w:hAnsi="Arial" w:cs="Arial"/>
          <w:bCs/>
          <w:sz w:val="24"/>
          <w:szCs w:val="24"/>
        </w:rPr>
      </w:pPr>
      <w:r>
        <w:rPr>
          <w:rFonts w:cs="Arial" w:ascii="Arial" w:hAnsi="Arial"/>
          <w:bCs/>
          <w:sz w:val="24"/>
          <w:szCs w:val="24"/>
        </w:rPr>
      </w:r>
    </w:p>
    <w:tbl>
      <w:tblPr>
        <w:tblW w:w="9589" w:type="dxa"/>
        <w:jc w:val="left"/>
        <w:tblInd w:w="93" w:type="dxa"/>
        <w:tblLayout w:type="fixed"/>
        <w:tblCellMar>
          <w:top w:w="0" w:type="dxa"/>
          <w:left w:w="108" w:type="dxa"/>
          <w:bottom w:w="0" w:type="dxa"/>
          <w:right w:w="108" w:type="dxa"/>
        </w:tblCellMar>
        <w:tblLook w:val="04a0" w:noHBand="0" w:noVBand="1" w:firstColumn="1" w:lastRow="0" w:lastColumn="0" w:firstRow="1"/>
      </w:tblPr>
      <w:tblGrid>
        <w:gridCol w:w="5851"/>
        <w:gridCol w:w="1275"/>
        <w:gridCol w:w="1231"/>
        <w:gridCol w:w="1231"/>
      </w:tblGrid>
      <w:tr>
        <w:trPr>
          <w:tblHeader w:val="true"/>
          <w:trHeight w:val="385"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Наименование показателя</w:t>
            </w:r>
          </w:p>
        </w:tc>
        <w:tc>
          <w:tcPr>
            <w:tcW w:w="1275"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2022</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2023</w:t>
            </w:r>
          </w:p>
        </w:tc>
        <w:tc>
          <w:tcPr>
            <w:tcW w:w="1231"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2024</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Установленная тепловая мощность</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0,086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0,086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0,086</w:t>
            </w:r>
          </w:p>
        </w:tc>
      </w:tr>
      <w:tr>
        <w:trPr>
          <w:trHeight w:val="55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Располагаемая тепловая мощность</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0,086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0,086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0,086</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Затраты тепла на собственные и хоз. нужды в горячей воде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Затраты тепла на собственные и хоз. нужды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484"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Потери в тепловых сетях (Гкал)</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Потери в паропроводах</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838"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договорная тепловая нагрузка в горячей воде, в т.ч.</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0,071</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0,071</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0,071</w:t>
            </w:r>
          </w:p>
        </w:tc>
      </w:tr>
      <w:tr>
        <w:trPr>
          <w:trHeight w:val="55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отопление и вентиляция</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0,071</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0,071</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0,071</w:t>
            </w:r>
          </w:p>
        </w:tc>
      </w:tr>
      <w:tr>
        <w:trPr>
          <w:trHeight w:val="67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горячее водоснабжение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54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фактическая тепловая нагрузка в горячей воде, в т.ч.</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0,071</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0,071</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0,071</w:t>
            </w:r>
          </w:p>
        </w:tc>
      </w:tr>
      <w:tr>
        <w:trPr>
          <w:trHeight w:val="551"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отопление и вентиляция</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0,071</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0,071</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0,071</w:t>
            </w:r>
          </w:p>
        </w:tc>
      </w:tr>
      <w:tr>
        <w:trPr>
          <w:trHeight w:val="67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горячее водоснабжение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договорная тепловая нагрузка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59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фактическая тепловая нагрузка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701"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Резерв (+)/дефицит (-) тепловой мощности по договорной нагрузке</w:t>
            </w:r>
          </w:p>
        </w:tc>
        <w:tc>
          <w:tcPr>
            <w:tcW w:w="1275"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+0,015</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+0,015</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+0,015</w:t>
            </w:r>
          </w:p>
        </w:tc>
      </w:tr>
      <w:tr>
        <w:trPr>
          <w:trHeight w:val="697"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Резерв (+)/дефицит (-) тепловой мощности по фактической нагрузке</w:t>
            </w:r>
          </w:p>
        </w:tc>
        <w:tc>
          <w:tcPr>
            <w:tcW w:w="1275"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+0,015</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+0,015</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+0,015</w:t>
            </w:r>
          </w:p>
        </w:tc>
      </w:tr>
    </w:tbl>
    <w:p>
      <w:pPr>
        <w:pStyle w:val="Normal"/>
        <w:tabs>
          <w:tab w:val="clear" w:pos="720"/>
          <w:tab w:val="left" w:pos="618" w:leader="none"/>
        </w:tabs>
        <w:ind w:firstLine="709"/>
        <w:jc w:val="both"/>
        <w:rPr>
          <w:rFonts w:ascii="Arial" w:hAnsi="Arial" w:cs="Arial"/>
          <w:bCs/>
          <w:sz w:val="24"/>
          <w:szCs w:val="24"/>
        </w:rPr>
      </w:pPr>
      <w:r>
        <w:rPr>
          <w:rFonts w:cs="Arial" w:ascii="Arial" w:hAnsi="Arial"/>
          <w:bCs/>
          <w:sz w:val="24"/>
          <w:szCs w:val="24"/>
        </w:rPr>
      </w:r>
    </w:p>
    <w:p>
      <w:pPr>
        <w:pStyle w:val="Normal"/>
        <w:tabs>
          <w:tab w:val="clear" w:pos="720"/>
          <w:tab w:val="left" w:pos="618" w:leader="none"/>
        </w:tabs>
        <w:ind w:firstLine="709"/>
        <w:jc w:val="both"/>
        <w:rPr>
          <w:rFonts w:ascii="Arial" w:hAnsi="Arial" w:cs="Arial"/>
          <w:bCs/>
          <w:sz w:val="24"/>
          <w:szCs w:val="24"/>
        </w:rPr>
      </w:pPr>
      <w:r>
        <w:rPr>
          <w:rFonts w:eastAsia="Arial" w:cs="Arial" w:ascii="Arial" w:hAnsi="Arial"/>
          <w:bCs/>
          <w:sz w:val="24"/>
          <w:szCs w:val="24"/>
          <w:lang w:eastAsia="ru-RU"/>
        </w:rPr>
        <w:t>Таб. 38 - Тепловой баланс системы теплоснабжения на базе Котельной рынок Уруссу, Гкал/ч</w:t>
      </w:r>
    </w:p>
    <w:p>
      <w:pPr>
        <w:pStyle w:val="Normal"/>
        <w:tabs>
          <w:tab w:val="clear" w:pos="720"/>
          <w:tab w:val="left" w:pos="618" w:leader="none"/>
        </w:tabs>
        <w:ind w:firstLine="709"/>
        <w:jc w:val="both"/>
        <w:rPr>
          <w:rFonts w:ascii="Arial" w:hAnsi="Arial" w:cs="Arial"/>
          <w:bCs/>
          <w:sz w:val="24"/>
          <w:szCs w:val="24"/>
        </w:rPr>
      </w:pPr>
      <w:r>
        <w:rPr>
          <w:rFonts w:cs="Arial" w:ascii="Arial" w:hAnsi="Arial"/>
          <w:bCs/>
          <w:sz w:val="24"/>
          <w:szCs w:val="24"/>
        </w:rPr>
      </w:r>
    </w:p>
    <w:tbl>
      <w:tblPr>
        <w:tblW w:w="9589" w:type="dxa"/>
        <w:jc w:val="left"/>
        <w:tblInd w:w="93" w:type="dxa"/>
        <w:tblLayout w:type="fixed"/>
        <w:tblCellMar>
          <w:top w:w="0" w:type="dxa"/>
          <w:left w:w="108" w:type="dxa"/>
          <w:bottom w:w="0" w:type="dxa"/>
          <w:right w:w="108" w:type="dxa"/>
        </w:tblCellMar>
        <w:tblLook w:val="04a0" w:noHBand="0" w:noVBand="1" w:firstColumn="1" w:lastRow="0" w:lastColumn="0" w:firstRow="1"/>
      </w:tblPr>
      <w:tblGrid>
        <w:gridCol w:w="5851"/>
        <w:gridCol w:w="1275"/>
        <w:gridCol w:w="1231"/>
        <w:gridCol w:w="1231"/>
      </w:tblGrid>
      <w:tr>
        <w:trPr>
          <w:tblHeader w:val="true"/>
          <w:trHeight w:val="385"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Наименование показателя</w:t>
            </w:r>
          </w:p>
        </w:tc>
        <w:tc>
          <w:tcPr>
            <w:tcW w:w="1275"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2022</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2023</w:t>
            </w:r>
          </w:p>
        </w:tc>
        <w:tc>
          <w:tcPr>
            <w:tcW w:w="1231"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2024</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Установленная тепловая мощность</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0,03</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0,03</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0,03</w:t>
            </w:r>
          </w:p>
        </w:tc>
      </w:tr>
      <w:tr>
        <w:trPr>
          <w:trHeight w:val="55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Располагаемая тепловая мощность</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0,03</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0,03</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0,03</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Затраты тепла на собственные и хоз. нужды в горячей воде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Затраты тепла на собственные и хоз. нужды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484"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Потери в тепловых сетях (Гкал)</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Потери в паропроводах</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838"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договорная тепловая нагрузка в горячей воде, в т.ч.</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0,01</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0,01</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0,01</w:t>
            </w:r>
          </w:p>
        </w:tc>
      </w:tr>
      <w:tr>
        <w:trPr>
          <w:trHeight w:val="55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отопление и вентиляция</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0,01</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0,01</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0,01</w:t>
            </w:r>
          </w:p>
        </w:tc>
      </w:tr>
      <w:tr>
        <w:trPr>
          <w:trHeight w:val="67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горячее водоснабжение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54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фактическая тепловая нагрузка в горячей воде, в т.ч.</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0,01</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0,01</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0,01</w:t>
            </w:r>
          </w:p>
        </w:tc>
      </w:tr>
      <w:tr>
        <w:trPr>
          <w:trHeight w:val="551"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отопление и вентиляция</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0,01</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0,01</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0,01</w:t>
            </w:r>
          </w:p>
        </w:tc>
      </w:tr>
      <w:tr>
        <w:trPr>
          <w:trHeight w:val="67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горячее водоснабжение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договорная тепловая нагрузка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59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фактическая тепловая нагрузка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701"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Резерв (+)/дефицит (-) тепловой мощности по договорной нагрузке</w:t>
            </w:r>
          </w:p>
        </w:tc>
        <w:tc>
          <w:tcPr>
            <w:tcW w:w="1275"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+0,02</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+0,02</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+0,02</w:t>
            </w:r>
          </w:p>
        </w:tc>
      </w:tr>
      <w:tr>
        <w:trPr>
          <w:trHeight w:val="697"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Резерв (+)/дефицит (-) тепловой мощности по фактической нагрузке</w:t>
            </w:r>
          </w:p>
        </w:tc>
        <w:tc>
          <w:tcPr>
            <w:tcW w:w="1275"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+0,02</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+0,02</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+0,02</w:t>
            </w:r>
          </w:p>
        </w:tc>
      </w:tr>
    </w:tbl>
    <w:p>
      <w:pPr>
        <w:pStyle w:val="Normal"/>
        <w:tabs>
          <w:tab w:val="clear" w:pos="720"/>
          <w:tab w:val="left" w:pos="618" w:leader="none"/>
        </w:tabs>
        <w:ind w:firstLine="709"/>
        <w:jc w:val="both"/>
        <w:rPr>
          <w:rFonts w:ascii="Arial" w:hAnsi="Arial" w:cs="Arial"/>
          <w:bCs/>
          <w:sz w:val="24"/>
          <w:szCs w:val="24"/>
        </w:rPr>
      </w:pPr>
      <w:r>
        <w:rPr>
          <w:rFonts w:cs="Arial" w:ascii="Arial" w:hAnsi="Arial"/>
          <w:bCs/>
          <w:sz w:val="24"/>
          <w:szCs w:val="24"/>
        </w:rPr>
      </w:r>
    </w:p>
    <w:p>
      <w:pPr>
        <w:pStyle w:val="Normal"/>
        <w:tabs>
          <w:tab w:val="clear" w:pos="720"/>
          <w:tab w:val="left" w:pos="618" w:leader="none"/>
        </w:tabs>
        <w:ind w:firstLine="709"/>
        <w:jc w:val="both"/>
        <w:rPr>
          <w:rFonts w:ascii="Arial" w:hAnsi="Arial" w:cs="Arial"/>
          <w:bCs/>
          <w:sz w:val="24"/>
          <w:szCs w:val="24"/>
        </w:rPr>
      </w:pPr>
      <w:r>
        <w:rPr>
          <w:rFonts w:eastAsia="Arial" w:cs="Arial" w:ascii="Arial" w:hAnsi="Arial"/>
          <w:bCs/>
          <w:sz w:val="24"/>
          <w:szCs w:val="24"/>
          <w:lang w:eastAsia="ru-RU"/>
        </w:rPr>
        <w:t>Таб. 39 - Тепловой баланс системы теплоснабжения на базе Котельной МБДОУ «Детский сад №4», Гкал/ч</w:t>
      </w:r>
    </w:p>
    <w:p>
      <w:pPr>
        <w:pStyle w:val="Normal"/>
        <w:tabs>
          <w:tab w:val="clear" w:pos="720"/>
          <w:tab w:val="left" w:pos="618" w:leader="none"/>
        </w:tabs>
        <w:ind w:firstLine="709"/>
        <w:jc w:val="both"/>
        <w:rPr>
          <w:rFonts w:ascii="Arial" w:hAnsi="Arial" w:cs="Arial"/>
          <w:bCs/>
          <w:sz w:val="24"/>
          <w:szCs w:val="24"/>
        </w:rPr>
      </w:pPr>
      <w:r>
        <w:rPr>
          <w:rFonts w:cs="Arial" w:ascii="Arial" w:hAnsi="Arial"/>
          <w:bCs/>
          <w:sz w:val="24"/>
          <w:szCs w:val="24"/>
        </w:rPr>
      </w:r>
    </w:p>
    <w:tbl>
      <w:tblPr>
        <w:tblW w:w="9589" w:type="dxa"/>
        <w:jc w:val="left"/>
        <w:tblInd w:w="93" w:type="dxa"/>
        <w:tblLayout w:type="fixed"/>
        <w:tblCellMar>
          <w:top w:w="0" w:type="dxa"/>
          <w:left w:w="108" w:type="dxa"/>
          <w:bottom w:w="0" w:type="dxa"/>
          <w:right w:w="108" w:type="dxa"/>
        </w:tblCellMar>
        <w:tblLook w:val="04a0" w:noHBand="0" w:noVBand="1" w:firstColumn="1" w:lastRow="0" w:lastColumn="0" w:firstRow="1"/>
      </w:tblPr>
      <w:tblGrid>
        <w:gridCol w:w="5851"/>
        <w:gridCol w:w="1275"/>
        <w:gridCol w:w="1231"/>
        <w:gridCol w:w="1231"/>
      </w:tblGrid>
      <w:tr>
        <w:trPr>
          <w:tblHeader w:val="true"/>
          <w:trHeight w:val="385"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Наименование показателя</w:t>
            </w:r>
          </w:p>
        </w:tc>
        <w:tc>
          <w:tcPr>
            <w:tcW w:w="1275"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2022</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2023</w:t>
            </w:r>
          </w:p>
        </w:tc>
        <w:tc>
          <w:tcPr>
            <w:tcW w:w="1231"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2024</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Установленная тепловая мощность</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0,137</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0,137</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0,137</w:t>
            </w:r>
          </w:p>
        </w:tc>
      </w:tr>
      <w:tr>
        <w:trPr>
          <w:trHeight w:val="55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Располагаемая тепловая мощность</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0,137</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0,137</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0,137</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Затраты тепла на собственные и хоз. нужды в горячей воде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Затраты тепла на собственные и хоз. нужды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484"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Потери в тепловых сетях (Гкал)</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Потери в паропроводах</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838"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договорная тепловая нагрузка в горячей воде, в т.ч.</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0,121</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0,121</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0,121</w:t>
            </w:r>
          </w:p>
        </w:tc>
      </w:tr>
      <w:tr>
        <w:trPr>
          <w:trHeight w:val="55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отопление и вентиляция</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0,121</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0,121</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0,121</w:t>
            </w:r>
          </w:p>
        </w:tc>
      </w:tr>
      <w:tr>
        <w:trPr>
          <w:trHeight w:val="67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горячее водоснабжение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54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фактическая тепловая нагрузка в горячей воде, в т.ч.</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0,121</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0,121</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0,121</w:t>
            </w:r>
          </w:p>
        </w:tc>
      </w:tr>
      <w:tr>
        <w:trPr>
          <w:trHeight w:val="551"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отопление и вентиляция</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0,121</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0,121</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0,121</w:t>
            </w:r>
          </w:p>
        </w:tc>
      </w:tr>
      <w:tr>
        <w:trPr>
          <w:trHeight w:val="67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горячее водоснабжение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договорная тепловая нагрузка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59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фактическая тепловая нагрузка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701"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Резерв (+)/дефицит (-) тепловой мощности по договорной нагрузке</w:t>
            </w:r>
          </w:p>
        </w:tc>
        <w:tc>
          <w:tcPr>
            <w:tcW w:w="1275"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+0,016</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+0,016</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+0,016</w:t>
            </w:r>
          </w:p>
        </w:tc>
      </w:tr>
      <w:tr>
        <w:trPr>
          <w:trHeight w:val="697"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Резерв (+)/дефицит (-) тепловой мощности по фактической нагрузке</w:t>
            </w:r>
          </w:p>
        </w:tc>
        <w:tc>
          <w:tcPr>
            <w:tcW w:w="1275"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+0,016</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+0,016</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+0,016</w:t>
            </w:r>
          </w:p>
        </w:tc>
      </w:tr>
    </w:tbl>
    <w:p>
      <w:pPr>
        <w:pStyle w:val="Normal"/>
        <w:tabs>
          <w:tab w:val="clear" w:pos="720"/>
          <w:tab w:val="left" w:pos="618" w:leader="none"/>
        </w:tabs>
        <w:ind w:firstLine="709"/>
        <w:jc w:val="both"/>
        <w:rPr>
          <w:rFonts w:ascii="Arial" w:hAnsi="Arial" w:cs="Arial"/>
          <w:bCs/>
          <w:sz w:val="24"/>
          <w:szCs w:val="24"/>
        </w:rPr>
      </w:pPr>
      <w:r>
        <w:rPr>
          <w:rFonts w:eastAsia="Arial" w:cs="Arial" w:ascii="Arial" w:hAnsi="Arial"/>
          <w:bCs/>
          <w:sz w:val="24"/>
          <w:szCs w:val="24"/>
          <w:lang w:eastAsia="ru-RU"/>
        </w:rPr>
        <w:t>Таб. 40 - Тепловой баланс системы теплоснабжения на базе Котельной МБДОУ «Детский сад №5», Гкал/ч</w:t>
      </w:r>
    </w:p>
    <w:p>
      <w:pPr>
        <w:pStyle w:val="Normal"/>
        <w:tabs>
          <w:tab w:val="clear" w:pos="720"/>
          <w:tab w:val="left" w:pos="618" w:leader="none"/>
        </w:tabs>
        <w:ind w:firstLine="709"/>
        <w:jc w:val="both"/>
        <w:rPr>
          <w:rFonts w:ascii="Arial" w:hAnsi="Arial" w:cs="Arial"/>
          <w:bCs/>
          <w:sz w:val="24"/>
          <w:szCs w:val="24"/>
        </w:rPr>
      </w:pPr>
      <w:r>
        <w:rPr>
          <w:rFonts w:cs="Arial" w:ascii="Arial" w:hAnsi="Arial"/>
          <w:bCs/>
          <w:sz w:val="24"/>
          <w:szCs w:val="24"/>
        </w:rPr>
      </w:r>
    </w:p>
    <w:tbl>
      <w:tblPr>
        <w:tblW w:w="9589" w:type="dxa"/>
        <w:jc w:val="left"/>
        <w:tblInd w:w="93" w:type="dxa"/>
        <w:tblLayout w:type="fixed"/>
        <w:tblCellMar>
          <w:top w:w="0" w:type="dxa"/>
          <w:left w:w="108" w:type="dxa"/>
          <w:bottom w:w="0" w:type="dxa"/>
          <w:right w:w="108" w:type="dxa"/>
        </w:tblCellMar>
        <w:tblLook w:val="04a0" w:noHBand="0" w:noVBand="1" w:firstColumn="1" w:lastRow="0" w:lastColumn="0" w:firstRow="1"/>
      </w:tblPr>
      <w:tblGrid>
        <w:gridCol w:w="5851"/>
        <w:gridCol w:w="1275"/>
        <w:gridCol w:w="1231"/>
        <w:gridCol w:w="1231"/>
      </w:tblGrid>
      <w:tr>
        <w:trPr>
          <w:tblHeader w:val="true"/>
          <w:trHeight w:val="385"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Наименование показателя</w:t>
            </w:r>
          </w:p>
        </w:tc>
        <w:tc>
          <w:tcPr>
            <w:tcW w:w="1275"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2022</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2023</w:t>
            </w:r>
          </w:p>
        </w:tc>
        <w:tc>
          <w:tcPr>
            <w:tcW w:w="1231"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2024</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Установленная тепловая мощность</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w:t>
            </w:r>
            <w:r>
              <w:rPr>
                <w:rFonts w:eastAsia="Arial" w:cs="Arial" w:ascii="Arial" w:hAnsi="Arial"/>
                <w:sz w:val="24"/>
                <w:szCs w:val="24"/>
                <w:lang w:val="en-US"/>
              </w:rPr>
              <w:t>71</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w:t>
            </w:r>
            <w:r>
              <w:rPr>
                <w:rFonts w:eastAsia="Arial" w:cs="Arial" w:ascii="Arial" w:hAnsi="Arial"/>
                <w:sz w:val="24"/>
                <w:szCs w:val="24"/>
                <w:lang w:val="en-US"/>
              </w:rPr>
              <w:t>71</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w:t>
            </w:r>
            <w:r>
              <w:rPr>
                <w:rFonts w:eastAsia="Arial" w:cs="Arial" w:ascii="Arial" w:hAnsi="Arial"/>
                <w:sz w:val="24"/>
                <w:szCs w:val="24"/>
                <w:lang w:val="en-US"/>
              </w:rPr>
              <w:t>71</w:t>
            </w:r>
          </w:p>
        </w:tc>
      </w:tr>
      <w:tr>
        <w:trPr>
          <w:trHeight w:val="55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Располагаемая тепловая мощность</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w:t>
            </w:r>
            <w:r>
              <w:rPr>
                <w:rFonts w:eastAsia="Arial" w:cs="Arial" w:ascii="Arial" w:hAnsi="Arial"/>
                <w:sz w:val="24"/>
                <w:szCs w:val="24"/>
                <w:lang w:val="en-US"/>
              </w:rPr>
              <w:t>71</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w:t>
            </w:r>
            <w:r>
              <w:rPr>
                <w:rFonts w:eastAsia="Arial" w:cs="Arial" w:ascii="Arial" w:hAnsi="Arial"/>
                <w:sz w:val="24"/>
                <w:szCs w:val="24"/>
                <w:lang w:val="en-US"/>
              </w:rPr>
              <w:t>71</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w:t>
            </w:r>
            <w:r>
              <w:rPr>
                <w:rFonts w:eastAsia="Arial" w:cs="Arial" w:ascii="Arial" w:hAnsi="Arial"/>
                <w:sz w:val="24"/>
                <w:szCs w:val="24"/>
                <w:lang w:val="en-US"/>
              </w:rPr>
              <w:t>71</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Затраты тепла на собственные и хоз. нужды в горячей воде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Затраты тепла на собственные и хоз. нужды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484"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Потери в тепловых сетях (Гкал)</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Потери в паропроводах</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838"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договорная тепловая нагрузка в горячей воде, в т.ч.</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0,071</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0,071</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0,071</w:t>
            </w:r>
          </w:p>
        </w:tc>
      </w:tr>
      <w:tr>
        <w:trPr>
          <w:trHeight w:val="55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отопление и вентиляция</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0,071</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0,071</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0,071</w:t>
            </w:r>
          </w:p>
        </w:tc>
      </w:tr>
      <w:tr>
        <w:trPr>
          <w:trHeight w:val="67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горячее водоснабжение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54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фактическая тепловая нагрузка в горячей воде, в т.ч.</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0,071</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0,071</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0,071</w:t>
            </w:r>
          </w:p>
        </w:tc>
      </w:tr>
      <w:tr>
        <w:trPr>
          <w:trHeight w:val="551"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отопление и вентиляция</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0,071</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0,071</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0,071</w:t>
            </w:r>
          </w:p>
        </w:tc>
      </w:tr>
      <w:tr>
        <w:trPr>
          <w:trHeight w:val="67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горячее водоснабжение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договорная тепловая нагрузка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59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фактическая тепловая нагрузка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701"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Резерв (+)/дефицит (-) тепловой мощности по договорной нагрузке</w:t>
            </w:r>
          </w:p>
        </w:tc>
        <w:tc>
          <w:tcPr>
            <w:tcW w:w="1275"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lang w:val="en-US"/>
              </w:rPr>
              <w:t>0</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lang w:val="en-US"/>
              </w:rPr>
              <w:t>0</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lang w:val="en-US"/>
              </w:rPr>
              <w:t>0</w:t>
            </w:r>
          </w:p>
        </w:tc>
      </w:tr>
      <w:tr>
        <w:trPr>
          <w:trHeight w:val="697"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Резерв (+)/дефицит (-) тепловой мощности по фактической нагрузке</w:t>
            </w:r>
          </w:p>
        </w:tc>
        <w:tc>
          <w:tcPr>
            <w:tcW w:w="1275"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lang w:val="en-US"/>
              </w:rPr>
              <w:t>0</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lang w:val="en-US"/>
              </w:rPr>
              <w:t>0</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lang w:val="en-US"/>
              </w:rPr>
              <w:t>0</w:t>
            </w:r>
          </w:p>
        </w:tc>
      </w:tr>
    </w:tbl>
    <w:p>
      <w:pPr>
        <w:pStyle w:val="Normal"/>
        <w:tabs>
          <w:tab w:val="clear" w:pos="720"/>
          <w:tab w:val="left" w:pos="618" w:leader="none"/>
        </w:tabs>
        <w:ind w:firstLine="709"/>
        <w:jc w:val="both"/>
        <w:rPr>
          <w:rFonts w:ascii="Arial" w:hAnsi="Arial" w:cs="Arial"/>
          <w:bCs/>
          <w:sz w:val="24"/>
          <w:szCs w:val="24"/>
        </w:rPr>
      </w:pPr>
      <w:r>
        <w:rPr>
          <w:rFonts w:cs="Arial" w:ascii="Arial" w:hAnsi="Arial"/>
          <w:bCs/>
          <w:sz w:val="24"/>
          <w:szCs w:val="24"/>
        </w:rPr>
      </w:r>
    </w:p>
    <w:p>
      <w:pPr>
        <w:pStyle w:val="Normal"/>
        <w:tabs>
          <w:tab w:val="clear" w:pos="720"/>
          <w:tab w:val="left" w:pos="618" w:leader="none"/>
        </w:tabs>
        <w:ind w:firstLine="709"/>
        <w:jc w:val="both"/>
        <w:rPr>
          <w:rFonts w:ascii="Arial" w:hAnsi="Arial" w:cs="Arial"/>
          <w:bCs/>
          <w:sz w:val="24"/>
          <w:szCs w:val="24"/>
        </w:rPr>
      </w:pPr>
      <w:r>
        <w:rPr>
          <w:rFonts w:eastAsia="Arial" w:cs="Arial" w:ascii="Arial" w:hAnsi="Arial"/>
          <w:bCs/>
          <w:sz w:val="24"/>
          <w:szCs w:val="24"/>
          <w:lang w:eastAsia="ru-RU"/>
        </w:rPr>
        <w:t>Таб. 41 - Тепловой баланс системы теплоснабжения на базе Котельной МБДОУ «Детский сад №6», Гкал/ч</w:t>
      </w:r>
    </w:p>
    <w:p>
      <w:pPr>
        <w:pStyle w:val="Normal"/>
        <w:tabs>
          <w:tab w:val="clear" w:pos="720"/>
          <w:tab w:val="left" w:pos="618" w:leader="none"/>
        </w:tabs>
        <w:ind w:firstLine="709"/>
        <w:jc w:val="both"/>
        <w:rPr>
          <w:rFonts w:ascii="Arial" w:hAnsi="Arial" w:cs="Arial"/>
          <w:bCs/>
          <w:sz w:val="24"/>
          <w:szCs w:val="24"/>
        </w:rPr>
      </w:pPr>
      <w:r>
        <w:rPr>
          <w:rFonts w:cs="Arial" w:ascii="Arial" w:hAnsi="Arial"/>
          <w:bCs/>
          <w:sz w:val="24"/>
          <w:szCs w:val="24"/>
        </w:rPr>
      </w:r>
    </w:p>
    <w:tbl>
      <w:tblPr>
        <w:tblW w:w="9589" w:type="dxa"/>
        <w:jc w:val="left"/>
        <w:tblInd w:w="93" w:type="dxa"/>
        <w:tblLayout w:type="fixed"/>
        <w:tblCellMar>
          <w:top w:w="0" w:type="dxa"/>
          <w:left w:w="108" w:type="dxa"/>
          <w:bottom w:w="0" w:type="dxa"/>
          <w:right w:w="108" w:type="dxa"/>
        </w:tblCellMar>
        <w:tblLook w:val="04a0" w:noHBand="0" w:noVBand="1" w:firstColumn="1" w:lastRow="0" w:lastColumn="0" w:firstRow="1"/>
      </w:tblPr>
      <w:tblGrid>
        <w:gridCol w:w="5851"/>
        <w:gridCol w:w="1275"/>
        <w:gridCol w:w="1231"/>
        <w:gridCol w:w="1231"/>
      </w:tblGrid>
      <w:tr>
        <w:trPr>
          <w:tblHeader w:val="true"/>
          <w:trHeight w:val="385"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Наименование показателя</w:t>
            </w:r>
          </w:p>
        </w:tc>
        <w:tc>
          <w:tcPr>
            <w:tcW w:w="1275"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2022</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2023</w:t>
            </w:r>
          </w:p>
        </w:tc>
        <w:tc>
          <w:tcPr>
            <w:tcW w:w="1231"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2024</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Установленная тепловая мощность</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lang w:val="en-US"/>
              </w:rPr>
              <w:t>1</w:t>
            </w:r>
            <w:r>
              <w:rPr>
                <w:rFonts w:eastAsia="Arial" w:cs="Arial" w:ascii="Arial" w:hAnsi="Arial"/>
                <w:sz w:val="24"/>
                <w:szCs w:val="24"/>
              </w:rPr>
              <w:t>,</w:t>
            </w:r>
            <w:r>
              <w:rPr>
                <w:rFonts w:eastAsia="Arial" w:cs="Arial" w:ascii="Arial" w:hAnsi="Arial"/>
                <w:sz w:val="24"/>
                <w:szCs w:val="24"/>
                <w:lang w:val="en-US"/>
              </w:rPr>
              <w:t>032</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lang w:val="en-US"/>
              </w:rPr>
              <w:t>1</w:t>
            </w:r>
            <w:r>
              <w:rPr>
                <w:rFonts w:eastAsia="Arial" w:cs="Arial" w:ascii="Arial" w:hAnsi="Arial"/>
                <w:sz w:val="24"/>
                <w:szCs w:val="24"/>
              </w:rPr>
              <w:t>,</w:t>
            </w:r>
            <w:r>
              <w:rPr>
                <w:rFonts w:eastAsia="Arial" w:cs="Arial" w:ascii="Arial" w:hAnsi="Arial"/>
                <w:sz w:val="24"/>
                <w:szCs w:val="24"/>
                <w:lang w:val="en-US"/>
              </w:rPr>
              <w:t>032</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lang w:val="en-US"/>
              </w:rPr>
              <w:t>1</w:t>
            </w:r>
            <w:r>
              <w:rPr>
                <w:rFonts w:eastAsia="Arial" w:cs="Arial" w:ascii="Arial" w:hAnsi="Arial"/>
                <w:sz w:val="24"/>
                <w:szCs w:val="24"/>
              </w:rPr>
              <w:t>,</w:t>
            </w:r>
            <w:r>
              <w:rPr>
                <w:rFonts w:eastAsia="Arial" w:cs="Arial" w:ascii="Arial" w:hAnsi="Arial"/>
                <w:sz w:val="24"/>
                <w:szCs w:val="24"/>
                <w:lang w:val="en-US"/>
              </w:rPr>
              <w:t>032</w:t>
            </w:r>
          </w:p>
        </w:tc>
      </w:tr>
      <w:tr>
        <w:trPr>
          <w:trHeight w:val="55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Располагаемая тепловая мощность</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lang w:val="en-US"/>
              </w:rPr>
              <w:t>1</w:t>
            </w:r>
            <w:r>
              <w:rPr>
                <w:rFonts w:eastAsia="Arial" w:cs="Arial" w:ascii="Arial" w:hAnsi="Arial"/>
                <w:sz w:val="24"/>
                <w:szCs w:val="24"/>
              </w:rPr>
              <w:t>,</w:t>
            </w:r>
            <w:r>
              <w:rPr>
                <w:rFonts w:eastAsia="Arial" w:cs="Arial" w:ascii="Arial" w:hAnsi="Arial"/>
                <w:sz w:val="24"/>
                <w:szCs w:val="24"/>
                <w:lang w:val="en-US"/>
              </w:rPr>
              <w:t>032</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lang w:val="en-US"/>
              </w:rPr>
              <w:t>1</w:t>
            </w:r>
            <w:r>
              <w:rPr>
                <w:rFonts w:eastAsia="Arial" w:cs="Arial" w:ascii="Arial" w:hAnsi="Arial"/>
                <w:sz w:val="24"/>
                <w:szCs w:val="24"/>
              </w:rPr>
              <w:t>,</w:t>
            </w:r>
            <w:r>
              <w:rPr>
                <w:rFonts w:eastAsia="Arial" w:cs="Arial" w:ascii="Arial" w:hAnsi="Arial"/>
                <w:sz w:val="24"/>
                <w:szCs w:val="24"/>
                <w:lang w:val="en-US"/>
              </w:rPr>
              <w:t>032</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lang w:val="en-US"/>
              </w:rPr>
              <w:t>1</w:t>
            </w:r>
            <w:r>
              <w:rPr>
                <w:rFonts w:eastAsia="Arial" w:cs="Arial" w:ascii="Arial" w:hAnsi="Arial"/>
                <w:sz w:val="24"/>
                <w:szCs w:val="24"/>
              </w:rPr>
              <w:t>,</w:t>
            </w:r>
            <w:r>
              <w:rPr>
                <w:rFonts w:eastAsia="Arial" w:cs="Arial" w:ascii="Arial" w:hAnsi="Arial"/>
                <w:sz w:val="24"/>
                <w:szCs w:val="24"/>
                <w:lang w:val="en-US"/>
              </w:rPr>
              <w:t>032</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Затраты тепла на собственные и хоз. нужды в горячей воде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Затраты тепла на собственные и хоз. нужды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484"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Потери в тепловых сетях (Гкал)</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Потери в паропроводах</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838"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договорная тепловая нагрузка в горячей воде, в т.ч.</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r>
              <w:rPr>
                <w:rFonts w:eastAsia="Arial" w:cs="Arial" w:ascii="Arial" w:hAnsi="Arial"/>
                <w:sz w:val="24"/>
                <w:szCs w:val="24"/>
                <w:lang w:val="en-US"/>
              </w:rPr>
              <w:t>978</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r>
              <w:rPr>
                <w:rFonts w:eastAsia="Arial" w:cs="Arial" w:ascii="Arial" w:hAnsi="Arial"/>
                <w:sz w:val="24"/>
                <w:szCs w:val="24"/>
                <w:lang w:val="en-US"/>
              </w:rPr>
              <w:t>978</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r>
              <w:rPr>
                <w:rFonts w:eastAsia="Arial" w:cs="Arial" w:ascii="Arial" w:hAnsi="Arial"/>
                <w:sz w:val="24"/>
                <w:szCs w:val="24"/>
                <w:lang w:val="en-US"/>
              </w:rPr>
              <w:t>978</w:t>
            </w:r>
          </w:p>
        </w:tc>
      </w:tr>
      <w:tr>
        <w:trPr>
          <w:trHeight w:val="55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отопление и вентиляция</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0,978</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0,978</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0,978</w:t>
            </w:r>
          </w:p>
        </w:tc>
      </w:tr>
      <w:tr>
        <w:trPr>
          <w:trHeight w:val="67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горячее водоснабжение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54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фактическая тепловая нагрузка в горячей воде, в т.ч.</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r>
              <w:rPr>
                <w:rFonts w:eastAsia="Arial" w:cs="Arial" w:ascii="Arial" w:hAnsi="Arial"/>
                <w:sz w:val="24"/>
                <w:szCs w:val="24"/>
                <w:lang w:val="en-US"/>
              </w:rPr>
              <w:t>978</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r>
              <w:rPr>
                <w:rFonts w:eastAsia="Arial" w:cs="Arial" w:ascii="Arial" w:hAnsi="Arial"/>
                <w:sz w:val="24"/>
                <w:szCs w:val="24"/>
                <w:lang w:val="en-US"/>
              </w:rPr>
              <w:t>978</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r>
              <w:rPr>
                <w:rFonts w:eastAsia="Arial" w:cs="Arial" w:ascii="Arial" w:hAnsi="Arial"/>
                <w:sz w:val="24"/>
                <w:szCs w:val="24"/>
                <w:lang w:val="en-US"/>
              </w:rPr>
              <w:t>978</w:t>
            </w:r>
          </w:p>
        </w:tc>
      </w:tr>
      <w:tr>
        <w:trPr>
          <w:trHeight w:val="551"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отопление и вентиляция</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0,978</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0,978</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0,978</w:t>
            </w:r>
          </w:p>
        </w:tc>
      </w:tr>
      <w:tr>
        <w:trPr>
          <w:trHeight w:val="67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горячее водоснабжение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договорная тепловая нагрузка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59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фактическая тепловая нагрузка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701"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Резерв (+)/дефицит (-) тепловой мощности по договорной нагрузке</w:t>
            </w:r>
          </w:p>
        </w:tc>
        <w:tc>
          <w:tcPr>
            <w:tcW w:w="1275"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+0,054</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+0,054</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+0,054</w:t>
            </w:r>
          </w:p>
        </w:tc>
      </w:tr>
      <w:tr>
        <w:trPr>
          <w:trHeight w:val="697"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Резерв (+)/дефицит (-) тепловой мощности по фактической нагрузке</w:t>
            </w:r>
          </w:p>
        </w:tc>
        <w:tc>
          <w:tcPr>
            <w:tcW w:w="1275"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+0,054</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+0,054</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+0,054</w:t>
            </w:r>
          </w:p>
        </w:tc>
      </w:tr>
    </w:tbl>
    <w:p>
      <w:pPr>
        <w:pStyle w:val="Normal"/>
        <w:tabs>
          <w:tab w:val="clear" w:pos="720"/>
          <w:tab w:val="left" w:pos="618" w:leader="none"/>
        </w:tabs>
        <w:ind w:firstLine="709"/>
        <w:jc w:val="both"/>
        <w:rPr>
          <w:rFonts w:ascii="Arial" w:hAnsi="Arial" w:cs="Arial"/>
          <w:bCs/>
          <w:sz w:val="24"/>
          <w:szCs w:val="24"/>
        </w:rPr>
      </w:pPr>
      <w:r>
        <w:rPr>
          <w:rFonts w:cs="Arial" w:ascii="Arial" w:hAnsi="Arial"/>
          <w:bCs/>
          <w:sz w:val="24"/>
          <w:szCs w:val="24"/>
        </w:rPr>
      </w:r>
    </w:p>
    <w:p>
      <w:pPr>
        <w:pStyle w:val="Normal"/>
        <w:tabs>
          <w:tab w:val="clear" w:pos="720"/>
          <w:tab w:val="left" w:pos="618" w:leader="none"/>
        </w:tabs>
        <w:ind w:firstLine="709"/>
        <w:jc w:val="both"/>
        <w:rPr>
          <w:rFonts w:ascii="Arial" w:hAnsi="Arial" w:cs="Arial"/>
          <w:bCs/>
          <w:sz w:val="24"/>
          <w:szCs w:val="24"/>
        </w:rPr>
      </w:pPr>
      <w:r>
        <w:rPr>
          <w:rFonts w:eastAsia="Arial" w:cs="Arial" w:ascii="Arial" w:hAnsi="Arial"/>
          <w:bCs/>
          <w:sz w:val="24"/>
          <w:szCs w:val="24"/>
          <w:lang w:eastAsia="ru-RU"/>
        </w:rPr>
        <w:t>Таб. 42 - Тепловой баланс системы теплоснабжения на базе Котельной МБДОУ «Детский сад №7», Гкал/ч</w:t>
      </w:r>
    </w:p>
    <w:p>
      <w:pPr>
        <w:pStyle w:val="Normal"/>
        <w:tabs>
          <w:tab w:val="clear" w:pos="720"/>
          <w:tab w:val="left" w:pos="618" w:leader="none"/>
        </w:tabs>
        <w:ind w:firstLine="709"/>
        <w:jc w:val="both"/>
        <w:rPr>
          <w:rFonts w:ascii="Arial" w:hAnsi="Arial" w:cs="Arial"/>
          <w:bCs/>
          <w:sz w:val="24"/>
          <w:szCs w:val="24"/>
        </w:rPr>
      </w:pPr>
      <w:r>
        <w:rPr>
          <w:rFonts w:cs="Arial" w:ascii="Arial" w:hAnsi="Arial"/>
          <w:bCs/>
          <w:sz w:val="24"/>
          <w:szCs w:val="24"/>
        </w:rPr>
      </w:r>
    </w:p>
    <w:tbl>
      <w:tblPr>
        <w:tblW w:w="9589" w:type="dxa"/>
        <w:jc w:val="left"/>
        <w:tblInd w:w="93" w:type="dxa"/>
        <w:tblLayout w:type="fixed"/>
        <w:tblCellMar>
          <w:top w:w="0" w:type="dxa"/>
          <w:left w:w="108" w:type="dxa"/>
          <w:bottom w:w="0" w:type="dxa"/>
          <w:right w:w="108" w:type="dxa"/>
        </w:tblCellMar>
        <w:tblLook w:val="04a0" w:noHBand="0" w:noVBand="1" w:firstColumn="1" w:lastRow="0" w:lastColumn="0" w:firstRow="1"/>
      </w:tblPr>
      <w:tblGrid>
        <w:gridCol w:w="5851"/>
        <w:gridCol w:w="1275"/>
        <w:gridCol w:w="1231"/>
        <w:gridCol w:w="1231"/>
      </w:tblGrid>
      <w:tr>
        <w:trPr>
          <w:tblHeader w:val="true"/>
          <w:trHeight w:val="385"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Наименование показателя</w:t>
            </w:r>
          </w:p>
        </w:tc>
        <w:tc>
          <w:tcPr>
            <w:tcW w:w="1275"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2022</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2023</w:t>
            </w:r>
          </w:p>
        </w:tc>
        <w:tc>
          <w:tcPr>
            <w:tcW w:w="1231"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2024</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Установленная тепловая мощность</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0,26</w:t>
            </w:r>
          </w:p>
        </w:tc>
      </w:tr>
      <w:tr>
        <w:trPr>
          <w:trHeight w:val="55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Располагаемая тепловая мощность</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0,26</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Затраты тепла на собственные и хоз. нужды в горячей воде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Затраты тепла на собственные и хоз. нужды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484"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Потери в тепловых сетях (Гкал)</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Потери в паропроводах</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838"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договорная тепловая нагрузка в горячей воде, в т.ч.</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0,08</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0,08</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0,08</w:t>
            </w:r>
          </w:p>
        </w:tc>
      </w:tr>
      <w:tr>
        <w:trPr>
          <w:trHeight w:val="55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отопление и вентиляция</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0,08</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0,08</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0,08</w:t>
            </w:r>
          </w:p>
        </w:tc>
      </w:tr>
      <w:tr>
        <w:trPr>
          <w:trHeight w:val="67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горячее водоснабжение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54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фактическая тепловая нагрузка в горячей воде, в т.ч.</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0,08</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0,08</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0,08</w:t>
            </w:r>
          </w:p>
        </w:tc>
      </w:tr>
      <w:tr>
        <w:trPr>
          <w:trHeight w:val="551"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отопление и вентиляция</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0,08</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0,08</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0,08</w:t>
            </w:r>
          </w:p>
        </w:tc>
      </w:tr>
      <w:tr>
        <w:trPr>
          <w:trHeight w:val="67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горячее водоснабжение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договорная тепловая нагрузка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59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фактическая тепловая нагрузка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701"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Резерв (+)/дефицит (-) тепловой мощности по договорной нагрузке</w:t>
            </w:r>
          </w:p>
        </w:tc>
        <w:tc>
          <w:tcPr>
            <w:tcW w:w="1275"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+0,18</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+0,18</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+0,18</w:t>
            </w:r>
          </w:p>
        </w:tc>
      </w:tr>
      <w:tr>
        <w:trPr>
          <w:trHeight w:val="697"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Резерв (+)/дефицит (-) тепловой мощности по фактической нагрузке</w:t>
            </w:r>
          </w:p>
        </w:tc>
        <w:tc>
          <w:tcPr>
            <w:tcW w:w="1275"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+0,18</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+0,18</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+0,18</w:t>
            </w:r>
          </w:p>
        </w:tc>
      </w:tr>
    </w:tbl>
    <w:p>
      <w:pPr>
        <w:pStyle w:val="Normal"/>
        <w:tabs>
          <w:tab w:val="clear" w:pos="720"/>
          <w:tab w:val="left" w:pos="618" w:leader="none"/>
        </w:tabs>
        <w:ind w:firstLine="709"/>
        <w:jc w:val="both"/>
        <w:rPr>
          <w:rFonts w:ascii="Arial" w:hAnsi="Arial" w:cs="Arial"/>
          <w:bCs/>
          <w:sz w:val="24"/>
          <w:szCs w:val="24"/>
        </w:rPr>
      </w:pPr>
      <w:r>
        <w:rPr>
          <w:rFonts w:cs="Arial" w:ascii="Arial" w:hAnsi="Arial"/>
          <w:bCs/>
          <w:sz w:val="24"/>
          <w:szCs w:val="24"/>
        </w:rPr>
      </w:r>
    </w:p>
    <w:p>
      <w:pPr>
        <w:pStyle w:val="Normal"/>
        <w:tabs>
          <w:tab w:val="clear" w:pos="720"/>
          <w:tab w:val="left" w:pos="618" w:leader="none"/>
        </w:tabs>
        <w:ind w:firstLine="709"/>
        <w:jc w:val="both"/>
        <w:rPr>
          <w:rFonts w:ascii="Arial" w:hAnsi="Arial" w:cs="Arial"/>
          <w:bCs/>
          <w:sz w:val="24"/>
          <w:szCs w:val="24"/>
        </w:rPr>
      </w:pPr>
      <w:r>
        <w:rPr>
          <w:rFonts w:eastAsia="Arial" w:cs="Arial" w:ascii="Arial" w:hAnsi="Arial"/>
          <w:bCs/>
          <w:sz w:val="24"/>
          <w:szCs w:val="24"/>
          <w:lang w:eastAsia="ru-RU"/>
        </w:rPr>
        <w:t>Таб. 43 - Тепловой баланс системы теплоснабжения на базе Котельной школы интернат (ул.Пушкина, 56), Гкал/ч</w:t>
      </w:r>
    </w:p>
    <w:p>
      <w:pPr>
        <w:pStyle w:val="Normal"/>
        <w:tabs>
          <w:tab w:val="clear" w:pos="720"/>
          <w:tab w:val="left" w:pos="618" w:leader="none"/>
        </w:tabs>
        <w:ind w:firstLine="709"/>
        <w:jc w:val="both"/>
        <w:rPr>
          <w:rFonts w:ascii="Arial" w:hAnsi="Arial" w:cs="Arial"/>
          <w:bCs/>
          <w:sz w:val="24"/>
          <w:szCs w:val="24"/>
        </w:rPr>
      </w:pPr>
      <w:r>
        <w:rPr>
          <w:rFonts w:cs="Arial" w:ascii="Arial" w:hAnsi="Arial"/>
          <w:bCs/>
          <w:sz w:val="24"/>
          <w:szCs w:val="24"/>
        </w:rPr>
      </w:r>
    </w:p>
    <w:tbl>
      <w:tblPr>
        <w:tblW w:w="9589" w:type="dxa"/>
        <w:jc w:val="left"/>
        <w:tblInd w:w="93" w:type="dxa"/>
        <w:tblLayout w:type="fixed"/>
        <w:tblCellMar>
          <w:top w:w="0" w:type="dxa"/>
          <w:left w:w="108" w:type="dxa"/>
          <w:bottom w:w="0" w:type="dxa"/>
          <w:right w:w="108" w:type="dxa"/>
        </w:tblCellMar>
        <w:tblLook w:val="04a0" w:noHBand="0" w:noVBand="1" w:firstColumn="1" w:lastRow="0" w:lastColumn="0" w:firstRow="1"/>
      </w:tblPr>
      <w:tblGrid>
        <w:gridCol w:w="5851"/>
        <w:gridCol w:w="1275"/>
        <w:gridCol w:w="1231"/>
        <w:gridCol w:w="1231"/>
      </w:tblGrid>
      <w:tr>
        <w:trPr>
          <w:tblHeader w:val="true"/>
          <w:trHeight w:val="385"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Наименование показателя</w:t>
            </w:r>
          </w:p>
        </w:tc>
        <w:tc>
          <w:tcPr>
            <w:tcW w:w="1275"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2022</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2023</w:t>
            </w:r>
          </w:p>
        </w:tc>
        <w:tc>
          <w:tcPr>
            <w:tcW w:w="1231"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2024</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Установленная тепловая мощность</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0,86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0,86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0,86</w:t>
            </w:r>
          </w:p>
        </w:tc>
      </w:tr>
      <w:tr>
        <w:trPr>
          <w:trHeight w:val="55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Располагаемая тепловая мощность</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0,86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0,86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0,86</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Затраты тепла на собственные и хоз. нужды в горячей воде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Затраты тепла на собственные и хоз. нужды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484"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Потери в тепловых сетях (Гкал)</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Потери в паропроводах</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838"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договорная тепловая нагрузка в горячей воде, в т.ч.</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0,86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0,86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0,86</w:t>
            </w:r>
          </w:p>
        </w:tc>
      </w:tr>
      <w:tr>
        <w:trPr>
          <w:trHeight w:val="55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отопление и вентиляция</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0,86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0,86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0,86</w:t>
            </w:r>
          </w:p>
        </w:tc>
      </w:tr>
      <w:tr>
        <w:trPr>
          <w:trHeight w:val="67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горячее водоснабжение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54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фактическая тепловая нагрузка в горячей воде, в т.ч.</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0,86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0,86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0,86</w:t>
            </w:r>
          </w:p>
        </w:tc>
      </w:tr>
      <w:tr>
        <w:trPr>
          <w:trHeight w:val="551"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отопление и вентиляция</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0,86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0,86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0,86</w:t>
            </w:r>
          </w:p>
        </w:tc>
      </w:tr>
      <w:tr>
        <w:trPr>
          <w:trHeight w:val="67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горячее водоснабжение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договорная тепловая нагрузка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59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фактическая тепловая нагрузка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701"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Резерв (+)/дефицит (-) тепловой мощности по договорной нагрузке</w:t>
            </w:r>
          </w:p>
        </w:tc>
        <w:tc>
          <w:tcPr>
            <w:tcW w:w="1275"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r>
      <w:tr>
        <w:trPr>
          <w:trHeight w:val="697"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Резерв (+)/дефицит (-) тепловой мощности по фактической нагрузке</w:t>
            </w:r>
          </w:p>
        </w:tc>
        <w:tc>
          <w:tcPr>
            <w:tcW w:w="1275"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r>
    </w:tbl>
    <w:p>
      <w:pPr>
        <w:pStyle w:val="Normal"/>
        <w:tabs>
          <w:tab w:val="clear" w:pos="720"/>
          <w:tab w:val="left" w:pos="618" w:leader="none"/>
        </w:tabs>
        <w:ind w:firstLine="709"/>
        <w:jc w:val="both"/>
        <w:rPr>
          <w:rFonts w:ascii="Arial" w:hAnsi="Arial" w:cs="Arial"/>
          <w:bCs/>
          <w:sz w:val="24"/>
          <w:szCs w:val="24"/>
        </w:rPr>
      </w:pPr>
      <w:r>
        <w:rPr>
          <w:rFonts w:cs="Arial" w:ascii="Arial" w:hAnsi="Arial"/>
          <w:bCs/>
          <w:sz w:val="24"/>
          <w:szCs w:val="24"/>
        </w:rPr>
      </w:r>
    </w:p>
    <w:p>
      <w:pPr>
        <w:pStyle w:val="Normal"/>
        <w:tabs>
          <w:tab w:val="clear" w:pos="720"/>
          <w:tab w:val="left" w:pos="618" w:leader="none"/>
        </w:tabs>
        <w:ind w:firstLine="709"/>
        <w:jc w:val="both"/>
        <w:rPr>
          <w:rFonts w:ascii="Arial" w:hAnsi="Arial" w:cs="Arial"/>
          <w:bCs/>
          <w:sz w:val="24"/>
          <w:szCs w:val="24"/>
        </w:rPr>
      </w:pPr>
      <w:r>
        <w:rPr>
          <w:rFonts w:eastAsia="Arial" w:cs="Arial" w:ascii="Arial" w:hAnsi="Arial"/>
          <w:bCs/>
          <w:sz w:val="24"/>
          <w:szCs w:val="24"/>
          <w:lang w:eastAsia="ru-RU"/>
        </w:rPr>
        <w:t>Таб. 44 - Тепловой баланс системы теплоснабжения на базе Котельной школы интернат (ул.Уруссинская, 74), Гкал/ч</w:t>
      </w:r>
    </w:p>
    <w:p>
      <w:pPr>
        <w:pStyle w:val="Normal"/>
        <w:tabs>
          <w:tab w:val="clear" w:pos="720"/>
          <w:tab w:val="left" w:pos="618" w:leader="none"/>
        </w:tabs>
        <w:ind w:firstLine="709"/>
        <w:jc w:val="both"/>
        <w:rPr>
          <w:rFonts w:ascii="Arial" w:hAnsi="Arial" w:cs="Arial"/>
          <w:bCs/>
          <w:sz w:val="24"/>
          <w:szCs w:val="24"/>
        </w:rPr>
      </w:pPr>
      <w:r>
        <w:rPr>
          <w:rFonts w:cs="Arial" w:ascii="Arial" w:hAnsi="Arial"/>
          <w:bCs/>
          <w:sz w:val="24"/>
          <w:szCs w:val="24"/>
        </w:rPr>
      </w:r>
    </w:p>
    <w:tbl>
      <w:tblPr>
        <w:tblW w:w="9589" w:type="dxa"/>
        <w:jc w:val="left"/>
        <w:tblInd w:w="93" w:type="dxa"/>
        <w:tblLayout w:type="fixed"/>
        <w:tblCellMar>
          <w:top w:w="0" w:type="dxa"/>
          <w:left w:w="108" w:type="dxa"/>
          <w:bottom w:w="0" w:type="dxa"/>
          <w:right w:w="108" w:type="dxa"/>
        </w:tblCellMar>
        <w:tblLook w:val="04a0" w:noHBand="0" w:noVBand="1" w:firstColumn="1" w:lastRow="0" w:lastColumn="0" w:firstRow="1"/>
      </w:tblPr>
      <w:tblGrid>
        <w:gridCol w:w="5851"/>
        <w:gridCol w:w="1275"/>
        <w:gridCol w:w="1231"/>
        <w:gridCol w:w="1231"/>
      </w:tblGrid>
      <w:tr>
        <w:trPr>
          <w:tblHeader w:val="true"/>
          <w:trHeight w:val="385"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Наименование показателя</w:t>
            </w:r>
          </w:p>
        </w:tc>
        <w:tc>
          <w:tcPr>
            <w:tcW w:w="1275"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2022</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2023</w:t>
            </w:r>
          </w:p>
        </w:tc>
        <w:tc>
          <w:tcPr>
            <w:tcW w:w="1231"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2024</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Установленная тепловая мощность</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0,344</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0,344</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0,344</w:t>
            </w:r>
          </w:p>
        </w:tc>
      </w:tr>
      <w:tr>
        <w:trPr>
          <w:trHeight w:val="55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Располагаемая тепловая мощность</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0,344</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0,344</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0,344</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Затраты тепла на собственные и хоз. нужды в горячей воде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Затраты тепла на собственные и хоз. нужды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484"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Потери в тепловых сетях (Гкал)</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Потери в паропроводах</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838"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договорная тепловая нагрузка в горячей воде, в т.ч.</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0,086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0,086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0,086</w:t>
            </w:r>
          </w:p>
        </w:tc>
      </w:tr>
      <w:tr>
        <w:trPr>
          <w:trHeight w:val="55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отопление и вентиляция</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0,086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0,086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0,086</w:t>
            </w:r>
          </w:p>
        </w:tc>
      </w:tr>
      <w:tr>
        <w:trPr>
          <w:trHeight w:val="67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горячее водоснабжение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54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фактическая тепловая нагрузка в горячей воде, в т.ч.</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0,086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0,086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0,086</w:t>
            </w:r>
          </w:p>
        </w:tc>
      </w:tr>
      <w:tr>
        <w:trPr>
          <w:trHeight w:val="551"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отопление и вентиляция</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0,086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0,086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0,086</w:t>
            </w:r>
          </w:p>
        </w:tc>
      </w:tr>
      <w:tr>
        <w:trPr>
          <w:trHeight w:val="67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горячее водоснабжение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договорная тепловая нагрузка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59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фактическая тепловая нагрузка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701"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Резерв (+)/дефицит (-) тепловой мощности по договорной нагрузке</w:t>
            </w:r>
          </w:p>
        </w:tc>
        <w:tc>
          <w:tcPr>
            <w:tcW w:w="1275"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+0,258</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+0,258</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+0,258</w:t>
            </w:r>
          </w:p>
        </w:tc>
      </w:tr>
      <w:tr>
        <w:trPr>
          <w:trHeight w:val="697"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Резерв (+)/дефицит (-) тепловой мощности по фактической нагрузке</w:t>
            </w:r>
          </w:p>
        </w:tc>
        <w:tc>
          <w:tcPr>
            <w:tcW w:w="1275"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+0,258</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+0,258</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+0,258</w:t>
            </w:r>
          </w:p>
        </w:tc>
      </w:tr>
    </w:tbl>
    <w:p>
      <w:pPr>
        <w:pStyle w:val="Normal"/>
        <w:tabs>
          <w:tab w:val="clear" w:pos="720"/>
          <w:tab w:val="left" w:pos="618" w:leader="none"/>
        </w:tabs>
        <w:ind w:firstLine="709"/>
        <w:jc w:val="both"/>
        <w:rPr>
          <w:rFonts w:ascii="Arial" w:hAnsi="Arial" w:cs="Arial"/>
          <w:bCs/>
          <w:sz w:val="24"/>
          <w:szCs w:val="24"/>
        </w:rPr>
      </w:pPr>
      <w:r>
        <w:rPr>
          <w:rFonts w:cs="Arial" w:ascii="Arial" w:hAnsi="Arial"/>
          <w:bCs/>
          <w:sz w:val="24"/>
          <w:szCs w:val="24"/>
        </w:rPr>
      </w:r>
    </w:p>
    <w:p>
      <w:pPr>
        <w:pStyle w:val="Normal"/>
        <w:tabs>
          <w:tab w:val="clear" w:pos="720"/>
          <w:tab w:val="left" w:pos="618" w:leader="none"/>
        </w:tabs>
        <w:ind w:firstLine="709"/>
        <w:jc w:val="both"/>
        <w:rPr>
          <w:rFonts w:ascii="Arial" w:hAnsi="Arial" w:cs="Arial"/>
          <w:bCs/>
          <w:sz w:val="24"/>
          <w:szCs w:val="24"/>
        </w:rPr>
      </w:pPr>
      <w:r>
        <w:rPr>
          <w:rFonts w:eastAsia="Arial" w:cs="Arial" w:ascii="Arial" w:hAnsi="Arial"/>
          <w:bCs/>
          <w:sz w:val="24"/>
          <w:szCs w:val="24"/>
          <w:lang w:eastAsia="ru-RU"/>
        </w:rPr>
        <w:t>Табл. 45 - Тепловой баланс системы теплоснабжения на базе Котельной РДК, Гкал/ч</w:t>
      </w:r>
    </w:p>
    <w:p>
      <w:pPr>
        <w:pStyle w:val="Normal"/>
        <w:tabs>
          <w:tab w:val="clear" w:pos="720"/>
          <w:tab w:val="left" w:pos="618" w:leader="none"/>
        </w:tabs>
        <w:ind w:firstLine="709"/>
        <w:jc w:val="both"/>
        <w:rPr>
          <w:rFonts w:ascii="Arial" w:hAnsi="Arial" w:cs="Arial"/>
          <w:bCs/>
          <w:sz w:val="24"/>
          <w:szCs w:val="24"/>
        </w:rPr>
      </w:pPr>
      <w:r>
        <w:rPr>
          <w:rFonts w:cs="Arial" w:ascii="Arial" w:hAnsi="Arial"/>
          <w:bCs/>
          <w:sz w:val="24"/>
          <w:szCs w:val="24"/>
        </w:rPr>
      </w:r>
    </w:p>
    <w:tbl>
      <w:tblPr>
        <w:tblW w:w="9589" w:type="dxa"/>
        <w:jc w:val="left"/>
        <w:tblInd w:w="93" w:type="dxa"/>
        <w:tblLayout w:type="fixed"/>
        <w:tblCellMar>
          <w:top w:w="0" w:type="dxa"/>
          <w:left w:w="108" w:type="dxa"/>
          <w:bottom w:w="0" w:type="dxa"/>
          <w:right w:w="108" w:type="dxa"/>
        </w:tblCellMar>
        <w:tblLook w:val="04a0" w:noHBand="0" w:noVBand="1" w:firstColumn="1" w:lastRow="0" w:lastColumn="0" w:firstRow="1"/>
      </w:tblPr>
      <w:tblGrid>
        <w:gridCol w:w="5851"/>
        <w:gridCol w:w="1275"/>
        <w:gridCol w:w="1231"/>
        <w:gridCol w:w="1231"/>
      </w:tblGrid>
      <w:tr>
        <w:trPr>
          <w:tblHeader w:val="true"/>
          <w:trHeight w:val="385"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Наименование показателя</w:t>
            </w:r>
          </w:p>
        </w:tc>
        <w:tc>
          <w:tcPr>
            <w:tcW w:w="1275"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2022</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2023</w:t>
            </w:r>
          </w:p>
        </w:tc>
        <w:tc>
          <w:tcPr>
            <w:tcW w:w="1231"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2024</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Установленная тепловая мощность</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0,344</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0,344</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0,344</w:t>
            </w:r>
          </w:p>
        </w:tc>
      </w:tr>
      <w:tr>
        <w:trPr>
          <w:trHeight w:val="55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Располагаемая тепловая мощность</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0,344</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0,344</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0,344</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Затраты тепла на собственные и хоз. нужды в горячей воде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Затраты тепла на собственные и хоз. нужды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484"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Потери в тепловых сетях (Гкал)</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Потери в паропроводах</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838"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договорная тепловая нагрузка в горячей воде, в т.ч.</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0,296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0,296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0,296</w:t>
            </w:r>
          </w:p>
        </w:tc>
      </w:tr>
      <w:tr>
        <w:trPr>
          <w:trHeight w:val="55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отопление и вентиляция</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0,296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0,296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0,296</w:t>
            </w:r>
          </w:p>
        </w:tc>
      </w:tr>
      <w:tr>
        <w:trPr>
          <w:trHeight w:val="67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горячее водоснабжение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54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фактическая тепловая нагрузка в горячей воде, в т.ч.</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0,296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0,296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0,296</w:t>
            </w:r>
          </w:p>
        </w:tc>
      </w:tr>
      <w:tr>
        <w:trPr>
          <w:trHeight w:val="551"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отопление и вентиляция</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0,296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0,296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0,296</w:t>
            </w:r>
          </w:p>
        </w:tc>
      </w:tr>
      <w:tr>
        <w:trPr>
          <w:trHeight w:val="67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горячее водоснабжение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договорная тепловая нагрузка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59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фактическая тепловая нагрузка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701"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Резерв (+)/дефицит (-) тепловой мощности по договорной нагрузке</w:t>
            </w:r>
          </w:p>
        </w:tc>
        <w:tc>
          <w:tcPr>
            <w:tcW w:w="1275"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+0,048</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+0,048</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+0,048</w:t>
            </w:r>
          </w:p>
        </w:tc>
      </w:tr>
      <w:tr>
        <w:trPr>
          <w:trHeight w:val="697"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Резерв (+)/дефицит (-) тепловой мощности по фактической нагрузке</w:t>
            </w:r>
          </w:p>
        </w:tc>
        <w:tc>
          <w:tcPr>
            <w:tcW w:w="1275"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+0,048</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+0,048</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+0,048</w:t>
            </w:r>
          </w:p>
        </w:tc>
      </w:tr>
    </w:tbl>
    <w:p>
      <w:pPr>
        <w:pStyle w:val="Normal"/>
        <w:tabs>
          <w:tab w:val="clear" w:pos="720"/>
          <w:tab w:val="left" w:pos="618" w:leader="none"/>
        </w:tabs>
        <w:ind w:firstLine="709"/>
        <w:jc w:val="both"/>
        <w:rPr>
          <w:rFonts w:ascii="Arial" w:hAnsi="Arial" w:cs="Arial"/>
          <w:bCs/>
          <w:sz w:val="24"/>
          <w:szCs w:val="24"/>
        </w:rPr>
      </w:pPr>
      <w:r>
        <w:rPr>
          <w:rFonts w:cs="Arial" w:ascii="Arial" w:hAnsi="Arial"/>
          <w:bCs/>
          <w:sz w:val="24"/>
          <w:szCs w:val="24"/>
        </w:rPr>
      </w:r>
    </w:p>
    <w:p>
      <w:pPr>
        <w:pStyle w:val="Normal"/>
        <w:tabs>
          <w:tab w:val="clear" w:pos="720"/>
          <w:tab w:val="left" w:pos="618" w:leader="none"/>
        </w:tabs>
        <w:ind w:firstLine="709"/>
        <w:jc w:val="both"/>
        <w:rPr>
          <w:rFonts w:ascii="Arial" w:hAnsi="Arial" w:cs="Arial"/>
          <w:bCs/>
          <w:sz w:val="24"/>
          <w:szCs w:val="24"/>
        </w:rPr>
      </w:pPr>
      <w:r>
        <w:rPr>
          <w:rFonts w:eastAsia="Arial" w:cs="Arial" w:ascii="Arial" w:hAnsi="Arial"/>
          <w:bCs/>
          <w:sz w:val="24"/>
          <w:szCs w:val="24"/>
          <w:lang w:eastAsia="ru-RU"/>
        </w:rPr>
        <w:t>Таб. 46 - Тепловой баланс системы теплоснабжения на базе Котельной Исполкома, Гкал/ч</w:t>
      </w:r>
    </w:p>
    <w:p>
      <w:pPr>
        <w:pStyle w:val="Normal"/>
        <w:tabs>
          <w:tab w:val="clear" w:pos="720"/>
          <w:tab w:val="left" w:pos="618" w:leader="none"/>
        </w:tabs>
        <w:ind w:firstLine="709"/>
        <w:jc w:val="both"/>
        <w:rPr>
          <w:rFonts w:ascii="Arial" w:hAnsi="Arial" w:cs="Arial"/>
          <w:bCs/>
          <w:sz w:val="24"/>
          <w:szCs w:val="24"/>
        </w:rPr>
      </w:pPr>
      <w:r>
        <w:rPr>
          <w:rFonts w:cs="Arial" w:ascii="Arial" w:hAnsi="Arial"/>
          <w:bCs/>
          <w:sz w:val="24"/>
          <w:szCs w:val="24"/>
        </w:rPr>
      </w:r>
    </w:p>
    <w:tbl>
      <w:tblPr>
        <w:tblW w:w="9589" w:type="dxa"/>
        <w:jc w:val="left"/>
        <w:tblInd w:w="93" w:type="dxa"/>
        <w:tblLayout w:type="fixed"/>
        <w:tblCellMar>
          <w:top w:w="0" w:type="dxa"/>
          <w:left w:w="108" w:type="dxa"/>
          <w:bottom w:w="0" w:type="dxa"/>
          <w:right w:w="108" w:type="dxa"/>
        </w:tblCellMar>
        <w:tblLook w:val="04a0" w:noHBand="0" w:noVBand="1" w:firstColumn="1" w:lastRow="0" w:lastColumn="0" w:firstRow="1"/>
      </w:tblPr>
      <w:tblGrid>
        <w:gridCol w:w="5851"/>
        <w:gridCol w:w="1275"/>
        <w:gridCol w:w="1231"/>
        <w:gridCol w:w="1231"/>
      </w:tblGrid>
      <w:tr>
        <w:trPr>
          <w:tblHeader w:val="true"/>
          <w:trHeight w:val="385"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Наименование показателя</w:t>
            </w:r>
          </w:p>
        </w:tc>
        <w:tc>
          <w:tcPr>
            <w:tcW w:w="1275"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2022</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2023</w:t>
            </w:r>
          </w:p>
        </w:tc>
        <w:tc>
          <w:tcPr>
            <w:tcW w:w="1231"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2024</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Установленная тепловая мощность</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0,43</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0,43</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0,43</w:t>
            </w:r>
          </w:p>
        </w:tc>
      </w:tr>
      <w:tr>
        <w:trPr>
          <w:trHeight w:val="55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Располагаемая тепловая мощность</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0,43</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0,43</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0,43</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Затраты тепла на собственные и хоз. нужды в горячей воде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Затраты тепла на собственные и хоз. нужды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484"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Потери в тепловых сетях (Гкал)</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Потери в паропроводах</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838"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договорная тепловая нагрузка в горячей воде, в т.ч.</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0,06</w:t>
            </w:r>
          </w:p>
        </w:tc>
      </w:tr>
      <w:tr>
        <w:trPr>
          <w:trHeight w:val="55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отопление и вентиляция</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0,06</w:t>
            </w:r>
          </w:p>
        </w:tc>
      </w:tr>
      <w:tr>
        <w:trPr>
          <w:trHeight w:val="67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горячее водоснабжение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54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фактическая тепловая нагрузка в горячей воде, в т.ч.</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0,06</w:t>
            </w:r>
          </w:p>
        </w:tc>
      </w:tr>
      <w:tr>
        <w:trPr>
          <w:trHeight w:val="551"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отопление и вентиляция</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0,06</w:t>
            </w:r>
          </w:p>
        </w:tc>
      </w:tr>
      <w:tr>
        <w:trPr>
          <w:trHeight w:val="67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горячее водоснабжение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договорная тепловая нагрузка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59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фактическая тепловая нагрузка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701"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Резерв (+)/дефицит (-) тепловой мощности по договорной нагрузке</w:t>
            </w:r>
          </w:p>
        </w:tc>
        <w:tc>
          <w:tcPr>
            <w:tcW w:w="1275"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+0,37</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+0,37</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+0,37</w:t>
            </w:r>
          </w:p>
        </w:tc>
      </w:tr>
      <w:tr>
        <w:trPr>
          <w:trHeight w:val="697"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Резерв (+)/дефицит (-) тепловой мощности по фактической нагрузке</w:t>
            </w:r>
          </w:p>
        </w:tc>
        <w:tc>
          <w:tcPr>
            <w:tcW w:w="1275"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+0,37</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+0,37</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+0,37</w:t>
            </w:r>
          </w:p>
        </w:tc>
      </w:tr>
    </w:tbl>
    <w:p>
      <w:pPr>
        <w:pStyle w:val="Normal"/>
        <w:tabs>
          <w:tab w:val="clear" w:pos="720"/>
          <w:tab w:val="left" w:pos="618" w:leader="none"/>
        </w:tabs>
        <w:ind w:firstLine="709"/>
        <w:jc w:val="both"/>
        <w:rPr>
          <w:rFonts w:ascii="Arial" w:hAnsi="Arial" w:cs="Arial"/>
          <w:bCs/>
          <w:sz w:val="24"/>
          <w:szCs w:val="24"/>
        </w:rPr>
      </w:pPr>
      <w:r>
        <w:rPr>
          <w:rFonts w:cs="Arial" w:ascii="Arial" w:hAnsi="Arial"/>
          <w:bCs/>
          <w:sz w:val="24"/>
          <w:szCs w:val="24"/>
        </w:rPr>
      </w:r>
    </w:p>
    <w:p>
      <w:pPr>
        <w:pStyle w:val="Normal"/>
        <w:tabs>
          <w:tab w:val="clear" w:pos="720"/>
          <w:tab w:val="left" w:pos="618" w:leader="none"/>
        </w:tabs>
        <w:ind w:firstLine="709"/>
        <w:jc w:val="both"/>
        <w:rPr>
          <w:rFonts w:ascii="Arial" w:hAnsi="Arial" w:cs="Arial"/>
          <w:bCs/>
          <w:sz w:val="24"/>
          <w:szCs w:val="24"/>
        </w:rPr>
      </w:pPr>
      <w:r>
        <w:rPr>
          <w:rFonts w:eastAsia="Arial" w:cs="Arial" w:ascii="Arial" w:hAnsi="Arial"/>
          <w:bCs/>
          <w:sz w:val="24"/>
          <w:szCs w:val="24"/>
          <w:lang w:eastAsia="ru-RU"/>
        </w:rPr>
        <w:t>Таб. 47 - Тепловой баланс системы теплоснабжения на базе Котельной ФГКУ «11 отряд» ФПС по РТ, Гкал/ч</w:t>
      </w:r>
    </w:p>
    <w:p>
      <w:pPr>
        <w:pStyle w:val="Normal"/>
        <w:tabs>
          <w:tab w:val="clear" w:pos="720"/>
          <w:tab w:val="left" w:pos="618" w:leader="none"/>
        </w:tabs>
        <w:ind w:firstLine="709"/>
        <w:jc w:val="both"/>
        <w:rPr>
          <w:rFonts w:ascii="Arial" w:hAnsi="Arial" w:cs="Arial"/>
          <w:bCs/>
          <w:sz w:val="24"/>
          <w:szCs w:val="24"/>
        </w:rPr>
      </w:pPr>
      <w:r>
        <w:rPr>
          <w:rFonts w:cs="Arial" w:ascii="Arial" w:hAnsi="Arial"/>
          <w:bCs/>
          <w:sz w:val="24"/>
          <w:szCs w:val="24"/>
        </w:rPr>
      </w:r>
    </w:p>
    <w:tbl>
      <w:tblPr>
        <w:tblW w:w="9589" w:type="dxa"/>
        <w:jc w:val="left"/>
        <w:tblInd w:w="93" w:type="dxa"/>
        <w:tblLayout w:type="fixed"/>
        <w:tblCellMar>
          <w:top w:w="0" w:type="dxa"/>
          <w:left w:w="108" w:type="dxa"/>
          <w:bottom w:w="0" w:type="dxa"/>
          <w:right w:w="108" w:type="dxa"/>
        </w:tblCellMar>
        <w:tblLook w:val="04a0" w:noHBand="0" w:noVBand="1" w:firstColumn="1" w:lastRow="0" w:lastColumn="0" w:firstRow="1"/>
      </w:tblPr>
      <w:tblGrid>
        <w:gridCol w:w="5851"/>
        <w:gridCol w:w="1275"/>
        <w:gridCol w:w="1231"/>
        <w:gridCol w:w="1231"/>
      </w:tblGrid>
      <w:tr>
        <w:trPr>
          <w:tblHeader w:val="true"/>
          <w:trHeight w:val="385"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Наименование показателя</w:t>
            </w:r>
          </w:p>
        </w:tc>
        <w:tc>
          <w:tcPr>
            <w:tcW w:w="1275"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2022</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2023</w:t>
            </w:r>
          </w:p>
        </w:tc>
        <w:tc>
          <w:tcPr>
            <w:tcW w:w="1231"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2024</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Установленная тепловая мощность</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0,172</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0,172</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0,172</w:t>
            </w:r>
          </w:p>
        </w:tc>
      </w:tr>
      <w:tr>
        <w:trPr>
          <w:trHeight w:val="55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Располагаемая тепловая мощность</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0,172</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0,172</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0,172</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Затраты тепла на собственные и хоз. нужды в горячей воде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Затраты тепла на собственные и хоз. нужды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484"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Потери в тепловых сетях (Гкал)</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Потери в паропроводах</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838"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договорная тепловая нагрузка в горячей воде, в т.ч.</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0,117</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0,117</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0,117</w:t>
            </w:r>
          </w:p>
        </w:tc>
      </w:tr>
      <w:tr>
        <w:trPr>
          <w:trHeight w:val="55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отопление и вентиляция</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0,117</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0,117</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0,117</w:t>
            </w:r>
          </w:p>
        </w:tc>
      </w:tr>
      <w:tr>
        <w:trPr>
          <w:trHeight w:val="67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горячее водоснабжение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54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фактическая тепловая нагрузка в горячей воде, в т.ч.</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0,117</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0,117</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0,117</w:t>
            </w:r>
          </w:p>
        </w:tc>
      </w:tr>
      <w:tr>
        <w:trPr>
          <w:trHeight w:val="551"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отопление и вентиляция</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0,117</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0,117</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0,117</w:t>
            </w:r>
          </w:p>
        </w:tc>
      </w:tr>
      <w:tr>
        <w:trPr>
          <w:trHeight w:val="67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горячее водоснабжение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договорная тепловая нагрузка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59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фактическая тепловая нагрузка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701"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Резерв (+)/дефицит (-) тепловой мощности по договорной нагрузке</w:t>
            </w:r>
          </w:p>
        </w:tc>
        <w:tc>
          <w:tcPr>
            <w:tcW w:w="1275"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+0,055</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+0,055</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+0,055</w:t>
            </w:r>
          </w:p>
        </w:tc>
      </w:tr>
      <w:tr>
        <w:trPr>
          <w:trHeight w:val="697"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Резерв (+)/дефицит (-) тепловой мощности по фактической нагрузке</w:t>
            </w:r>
          </w:p>
        </w:tc>
        <w:tc>
          <w:tcPr>
            <w:tcW w:w="1275"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+0,055</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+0,055</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+0,055</w:t>
            </w:r>
          </w:p>
        </w:tc>
      </w:tr>
    </w:tbl>
    <w:p>
      <w:pPr>
        <w:pStyle w:val="Normal"/>
        <w:tabs>
          <w:tab w:val="clear" w:pos="720"/>
          <w:tab w:val="left" w:pos="618" w:leader="none"/>
        </w:tabs>
        <w:ind w:firstLine="709"/>
        <w:jc w:val="both"/>
        <w:rPr>
          <w:rFonts w:ascii="Arial" w:hAnsi="Arial" w:cs="Arial"/>
          <w:bCs/>
          <w:sz w:val="24"/>
          <w:szCs w:val="24"/>
        </w:rPr>
      </w:pPr>
      <w:r>
        <w:rPr>
          <w:rFonts w:cs="Arial" w:ascii="Arial" w:hAnsi="Arial"/>
          <w:bCs/>
          <w:sz w:val="24"/>
          <w:szCs w:val="24"/>
        </w:rPr>
      </w:r>
    </w:p>
    <w:p>
      <w:pPr>
        <w:pStyle w:val="Normal"/>
        <w:tabs>
          <w:tab w:val="clear" w:pos="720"/>
          <w:tab w:val="left" w:pos="618" w:leader="none"/>
        </w:tabs>
        <w:ind w:firstLine="709"/>
        <w:jc w:val="both"/>
        <w:rPr>
          <w:rFonts w:ascii="Arial" w:hAnsi="Arial" w:cs="Arial"/>
          <w:bCs/>
          <w:sz w:val="24"/>
          <w:szCs w:val="24"/>
        </w:rPr>
      </w:pPr>
      <w:r>
        <w:rPr>
          <w:rFonts w:eastAsia="Arial" w:cs="Arial" w:ascii="Arial" w:hAnsi="Arial"/>
          <w:bCs/>
          <w:sz w:val="24"/>
          <w:szCs w:val="24"/>
          <w:lang w:eastAsia="ru-RU"/>
        </w:rPr>
        <w:t>Таб. 48 - Тепловой баланс системы теплоснабжения на базе Котельной гимназии, Гкал/ч</w:t>
      </w:r>
    </w:p>
    <w:p>
      <w:pPr>
        <w:pStyle w:val="Normal"/>
        <w:tabs>
          <w:tab w:val="clear" w:pos="720"/>
          <w:tab w:val="left" w:pos="618" w:leader="none"/>
        </w:tabs>
        <w:ind w:firstLine="709"/>
        <w:jc w:val="both"/>
        <w:rPr>
          <w:rFonts w:ascii="Arial" w:hAnsi="Arial" w:cs="Arial"/>
          <w:bCs/>
          <w:sz w:val="24"/>
          <w:szCs w:val="24"/>
        </w:rPr>
      </w:pPr>
      <w:r>
        <w:rPr>
          <w:rFonts w:cs="Arial" w:ascii="Arial" w:hAnsi="Arial"/>
          <w:bCs/>
          <w:sz w:val="24"/>
          <w:szCs w:val="24"/>
        </w:rPr>
      </w:r>
    </w:p>
    <w:tbl>
      <w:tblPr>
        <w:tblW w:w="9589" w:type="dxa"/>
        <w:jc w:val="left"/>
        <w:tblInd w:w="93" w:type="dxa"/>
        <w:tblLayout w:type="fixed"/>
        <w:tblCellMar>
          <w:top w:w="0" w:type="dxa"/>
          <w:left w:w="108" w:type="dxa"/>
          <w:bottom w:w="0" w:type="dxa"/>
          <w:right w:w="108" w:type="dxa"/>
        </w:tblCellMar>
        <w:tblLook w:val="04a0" w:noHBand="0" w:noVBand="1" w:firstColumn="1" w:lastRow="0" w:lastColumn="0" w:firstRow="1"/>
      </w:tblPr>
      <w:tblGrid>
        <w:gridCol w:w="5851"/>
        <w:gridCol w:w="1275"/>
        <w:gridCol w:w="1231"/>
        <w:gridCol w:w="1231"/>
      </w:tblGrid>
      <w:tr>
        <w:trPr>
          <w:tblHeader w:val="true"/>
          <w:trHeight w:val="385"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Наименование показателя</w:t>
            </w:r>
          </w:p>
        </w:tc>
        <w:tc>
          <w:tcPr>
            <w:tcW w:w="1275"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2022</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2023</w:t>
            </w:r>
          </w:p>
        </w:tc>
        <w:tc>
          <w:tcPr>
            <w:tcW w:w="1231"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2024</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Установленная тепловая мощность</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0,86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0,86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0,86</w:t>
            </w:r>
          </w:p>
        </w:tc>
      </w:tr>
      <w:tr>
        <w:trPr>
          <w:trHeight w:val="55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Располагаемая тепловая мощность</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0,86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0,86</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0,86</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Затраты тепла на собственные и хоз. нужды в горячей воде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Затраты тепла на собственные и хоз. нужды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484"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Потери в тепловых сетях (Гкал)</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Потери в паропроводах</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838"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договорная тепловая нагрузка в горячей воде, в т.ч.</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0,14</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0,14</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0,14</w:t>
            </w:r>
          </w:p>
        </w:tc>
      </w:tr>
      <w:tr>
        <w:trPr>
          <w:trHeight w:val="55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отопление и вентиляция</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0,14</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0,14</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0,14</w:t>
            </w:r>
          </w:p>
        </w:tc>
      </w:tr>
      <w:tr>
        <w:trPr>
          <w:trHeight w:val="67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горячее водоснабжение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54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фактическая тепловая нагрузка в горячей воде, в т.ч.</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0,14</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0,14</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0,14</w:t>
            </w:r>
          </w:p>
        </w:tc>
      </w:tr>
      <w:tr>
        <w:trPr>
          <w:trHeight w:val="551"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отопление и вентиляция</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0,14</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0,14</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0,14</w:t>
            </w:r>
          </w:p>
        </w:tc>
      </w:tr>
      <w:tr>
        <w:trPr>
          <w:trHeight w:val="67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горячее водоснабжение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договорная тепловая нагрузка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59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фактическая тепловая нагрузка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701"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Резерв (+)/дефицит (-) тепловой мощности по договорной нагрузке</w:t>
            </w:r>
          </w:p>
        </w:tc>
        <w:tc>
          <w:tcPr>
            <w:tcW w:w="1275"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+0,72</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+0,72</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+0,72</w:t>
            </w:r>
          </w:p>
        </w:tc>
      </w:tr>
      <w:tr>
        <w:trPr>
          <w:trHeight w:val="697"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Резерв (+)/дефицит (-) тепловой мощности по фактической нагрузке</w:t>
            </w:r>
          </w:p>
        </w:tc>
        <w:tc>
          <w:tcPr>
            <w:tcW w:w="1275"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+0,72</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+0,72</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+0,72</w:t>
            </w:r>
          </w:p>
        </w:tc>
      </w:tr>
    </w:tbl>
    <w:p>
      <w:pPr>
        <w:pStyle w:val="Normal"/>
        <w:tabs>
          <w:tab w:val="clear" w:pos="720"/>
          <w:tab w:val="left" w:pos="618" w:leader="none"/>
        </w:tabs>
        <w:ind w:firstLine="709"/>
        <w:jc w:val="both"/>
        <w:rPr>
          <w:rFonts w:ascii="Arial" w:hAnsi="Arial" w:cs="Arial"/>
          <w:bCs/>
          <w:sz w:val="24"/>
          <w:szCs w:val="24"/>
        </w:rPr>
      </w:pPr>
      <w:r>
        <w:rPr>
          <w:rFonts w:cs="Arial" w:ascii="Arial" w:hAnsi="Arial"/>
          <w:bCs/>
          <w:sz w:val="24"/>
          <w:szCs w:val="24"/>
        </w:rPr>
      </w:r>
    </w:p>
    <w:p>
      <w:pPr>
        <w:pStyle w:val="Normal"/>
        <w:tabs>
          <w:tab w:val="clear" w:pos="720"/>
          <w:tab w:val="left" w:pos="618" w:leader="none"/>
        </w:tabs>
        <w:ind w:firstLine="709"/>
        <w:jc w:val="both"/>
        <w:rPr>
          <w:rFonts w:ascii="Arial" w:hAnsi="Arial" w:cs="Arial"/>
          <w:bCs/>
          <w:sz w:val="24"/>
          <w:szCs w:val="24"/>
        </w:rPr>
      </w:pPr>
      <w:r>
        <w:rPr>
          <w:rFonts w:eastAsia="Arial" w:cs="Arial" w:ascii="Arial" w:hAnsi="Arial"/>
          <w:bCs/>
          <w:sz w:val="24"/>
          <w:szCs w:val="24"/>
          <w:lang w:eastAsia="ru-RU"/>
        </w:rPr>
        <w:t>Таб. 49 - Тепловой баланс системы теплоснабжения на базе Котельной Теплосервис, Гкал/ч</w:t>
      </w:r>
    </w:p>
    <w:p>
      <w:pPr>
        <w:pStyle w:val="Normal"/>
        <w:tabs>
          <w:tab w:val="clear" w:pos="720"/>
          <w:tab w:val="left" w:pos="618" w:leader="none"/>
        </w:tabs>
        <w:ind w:firstLine="709"/>
        <w:jc w:val="both"/>
        <w:rPr>
          <w:rFonts w:ascii="Arial" w:hAnsi="Arial" w:cs="Arial"/>
          <w:bCs/>
          <w:sz w:val="24"/>
          <w:szCs w:val="24"/>
        </w:rPr>
      </w:pPr>
      <w:r>
        <w:rPr>
          <w:rFonts w:cs="Arial" w:ascii="Arial" w:hAnsi="Arial"/>
          <w:bCs/>
          <w:sz w:val="24"/>
          <w:szCs w:val="24"/>
        </w:rPr>
      </w:r>
    </w:p>
    <w:tbl>
      <w:tblPr>
        <w:tblW w:w="9589" w:type="dxa"/>
        <w:jc w:val="left"/>
        <w:tblInd w:w="93" w:type="dxa"/>
        <w:tblLayout w:type="fixed"/>
        <w:tblCellMar>
          <w:top w:w="0" w:type="dxa"/>
          <w:left w:w="108" w:type="dxa"/>
          <w:bottom w:w="0" w:type="dxa"/>
          <w:right w:w="108" w:type="dxa"/>
        </w:tblCellMar>
        <w:tblLook w:val="04a0" w:noHBand="0" w:noVBand="1" w:firstColumn="1" w:lastRow="0" w:lastColumn="0" w:firstRow="1"/>
      </w:tblPr>
      <w:tblGrid>
        <w:gridCol w:w="5851"/>
        <w:gridCol w:w="1275"/>
        <w:gridCol w:w="1231"/>
        <w:gridCol w:w="1231"/>
      </w:tblGrid>
      <w:tr>
        <w:trPr>
          <w:tblHeader w:val="true"/>
          <w:trHeight w:val="385"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Наименование показателя</w:t>
            </w:r>
          </w:p>
        </w:tc>
        <w:tc>
          <w:tcPr>
            <w:tcW w:w="1275" w:type="dxa"/>
            <w:tcBorders>
              <w:top w:val="single" w:sz="4" w:space="0" w:color="000000"/>
              <w:left w:val="single" w:sz="4" w:space="0" w:color="000000"/>
              <w:bottom w:val="single" w:sz="4" w:space="0" w:color="000000"/>
              <w:right w:val="single" w:sz="4" w:space="0" w:color="000000"/>
            </w:tcBorders>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2022</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2023</w:t>
            </w:r>
          </w:p>
        </w:tc>
        <w:tc>
          <w:tcPr>
            <w:tcW w:w="1231" w:type="dxa"/>
            <w:tcBorders>
              <w:top w:val="single" w:sz="8"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2024</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Установленная тепловая мощность</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0,03</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0,03</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0,03</w:t>
            </w:r>
          </w:p>
        </w:tc>
      </w:tr>
      <w:tr>
        <w:trPr>
          <w:trHeight w:val="55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Располагаемая тепловая мощность</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0,03</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0,03</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0,03</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Затраты тепла на собственные и хоз. нужды в горячей воде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Затраты тепла на собственные и хоз. нужды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484"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Потери в тепловых сетях (Гкал)</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w:t>
            </w:r>
          </w:p>
        </w:tc>
      </w:tr>
      <w:tr>
        <w:trPr>
          <w:trHeight w:val="547"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Потери в паропроводах</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838"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договорная тепловая нагрузка в горячей воде, в т.ч.</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0,01</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0,01</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0,01</w:t>
            </w:r>
          </w:p>
        </w:tc>
      </w:tr>
      <w:tr>
        <w:trPr>
          <w:trHeight w:val="55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отопление и вентиляция</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0,01</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0,01</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0,01</w:t>
            </w:r>
          </w:p>
        </w:tc>
      </w:tr>
      <w:tr>
        <w:trPr>
          <w:trHeight w:val="67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горячее водоснабжение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54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фактическая тепловая нагрузка в горячей воде, в т.ч.</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0,01</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0,01</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0,01</w:t>
            </w:r>
          </w:p>
        </w:tc>
      </w:tr>
      <w:tr>
        <w:trPr>
          <w:trHeight w:val="551"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отопление и вентиляция</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0,01</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0,01</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0,01</w:t>
            </w:r>
          </w:p>
        </w:tc>
      </w:tr>
      <w:tr>
        <w:trPr>
          <w:trHeight w:val="67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горячее водоснабжение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645"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договорная тепловая нагрузка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593" w:hRule="atLeast"/>
        </w:trPr>
        <w:tc>
          <w:tcPr>
            <w:tcW w:w="5851" w:type="dxa"/>
            <w:tcBorders>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Присоединенная фактическая тепловая нагрузка в паре</w:t>
            </w:r>
          </w:p>
        </w:tc>
        <w:tc>
          <w:tcPr>
            <w:tcW w:w="1275"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c>
          <w:tcPr>
            <w:tcW w:w="1231" w:type="dxa"/>
            <w:tcBorders>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w:t>
            </w:r>
          </w:p>
        </w:tc>
      </w:tr>
      <w:tr>
        <w:trPr>
          <w:trHeight w:val="701"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Резерв (+)/дефицит (-) тепловой мощности по договорной нагрузке</w:t>
            </w:r>
          </w:p>
        </w:tc>
        <w:tc>
          <w:tcPr>
            <w:tcW w:w="1275"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+0,02</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+0,02</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+0,02</w:t>
            </w:r>
          </w:p>
        </w:tc>
      </w:tr>
      <w:tr>
        <w:trPr>
          <w:trHeight w:val="697" w:hRule="atLeast"/>
        </w:trPr>
        <w:tc>
          <w:tcPr>
            <w:tcW w:w="5851" w:type="dxa"/>
            <w:tcBorders>
              <w:top w:val="single" w:sz="8" w:space="0" w:color="000000"/>
              <w:left w:val="single" w:sz="8" w:space="0" w:color="000000"/>
              <w:bottom w:val="single" w:sz="8" w:space="0" w:color="000000"/>
              <w:right w:val="single" w:sz="4" w:space="0" w:color="000000"/>
            </w:tcBorders>
            <w:vAlign w:val="center"/>
          </w:tcPr>
          <w:p>
            <w:pPr>
              <w:pStyle w:val="Normal"/>
              <w:widowControl/>
              <w:tabs>
                <w:tab w:val="clear" w:pos="720"/>
                <w:tab w:val="left" w:pos="618" w:leader="none"/>
              </w:tabs>
              <w:spacing w:lineRule="auto" w:line="276"/>
              <w:rPr>
                <w:rFonts w:ascii="Arial" w:hAnsi="Arial" w:cs="Arial"/>
                <w:sz w:val="24"/>
                <w:szCs w:val="24"/>
              </w:rPr>
            </w:pPr>
            <w:r>
              <w:rPr>
                <w:rFonts w:eastAsia="Arial" w:cs="Arial" w:ascii="Arial" w:hAnsi="Arial"/>
                <w:sz w:val="24"/>
                <w:szCs w:val="24"/>
              </w:rPr>
              <w:t>Резерв (+)/дефицит (-) тепловой мощности по фактической нагрузке</w:t>
            </w:r>
          </w:p>
        </w:tc>
        <w:tc>
          <w:tcPr>
            <w:tcW w:w="1275"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+0,02</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+0,02</w:t>
            </w:r>
          </w:p>
        </w:tc>
        <w:tc>
          <w:tcPr>
            <w:tcW w:w="1231" w:type="dxa"/>
            <w:tcBorders>
              <w:top w:val="single" w:sz="8" w:space="0" w:color="000000"/>
              <w:left w:val="single" w:sz="4" w:space="0" w:color="000000"/>
              <w:bottom w:val="single" w:sz="8" w:space="0" w:color="000000"/>
              <w:right w:val="single" w:sz="8" w:space="0" w:color="000000"/>
            </w:tcBorders>
            <w:vAlign w:val="center"/>
          </w:tcPr>
          <w:p>
            <w:pPr>
              <w:pStyle w:val="Normal"/>
              <w:widowControl/>
              <w:tabs>
                <w:tab w:val="clear" w:pos="720"/>
                <w:tab w:val="left" w:pos="618" w:leader="none"/>
              </w:tabs>
              <w:spacing w:lineRule="auto" w:line="276"/>
              <w:jc w:val="center"/>
              <w:rPr>
                <w:rFonts w:ascii="Arial" w:hAnsi="Arial" w:cs="Arial"/>
                <w:sz w:val="24"/>
                <w:szCs w:val="24"/>
              </w:rPr>
            </w:pPr>
            <w:r>
              <w:rPr>
                <w:rFonts w:eastAsia="Arial" w:cs="Arial" w:ascii="Arial" w:hAnsi="Arial"/>
                <w:sz w:val="24"/>
                <w:szCs w:val="24"/>
              </w:rPr>
              <w:t>+0,02</w:t>
            </w:r>
          </w:p>
        </w:tc>
      </w:tr>
    </w:tbl>
    <w:p>
      <w:pPr>
        <w:pStyle w:val="Normal"/>
        <w:tabs>
          <w:tab w:val="clear" w:pos="720"/>
          <w:tab w:val="left" w:pos="618" w:leader="none"/>
        </w:tabs>
        <w:ind w:firstLine="709"/>
        <w:jc w:val="both"/>
        <w:rPr>
          <w:rFonts w:ascii="Arial" w:hAnsi="Arial" w:cs="Arial"/>
          <w:bCs/>
          <w:sz w:val="24"/>
          <w:szCs w:val="24"/>
        </w:rPr>
      </w:pPr>
      <w:r>
        <w:rPr>
          <w:rFonts w:cs="Arial" w:ascii="Arial" w:hAnsi="Arial"/>
          <w:bCs/>
          <w:sz w:val="24"/>
          <w:szCs w:val="24"/>
        </w:rPr>
      </w:r>
    </w:p>
    <w:p>
      <w:pPr>
        <w:pStyle w:val="Normal"/>
        <w:tabs>
          <w:tab w:val="clear" w:pos="720"/>
          <w:tab w:val="left" w:pos="618" w:leader="none"/>
        </w:tabs>
        <w:ind w:firstLine="709"/>
        <w:jc w:val="both"/>
        <w:rPr>
          <w:rFonts w:ascii="Arial" w:hAnsi="Arial" w:cs="Arial"/>
          <w:bCs/>
          <w:sz w:val="24"/>
          <w:szCs w:val="24"/>
        </w:rPr>
      </w:pPr>
      <w:r>
        <w:rPr>
          <w:rFonts w:cs="Arial" w:ascii="Arial" w:hAnsi="Arial"/>
          <w:bCs/>
          <w:sz w:val="24"/>
          <w:szCs w:val="24"/>
        </w:rPr>
      </w:r>
    </w:p>
    <w:p>
      <w:pPr>
        <w:pStyle w:val="Heading1"/>
        <w:numPr>
          <w:ilvl w:val="2"/>
          <w:numId w:val="8"/>
        </w:numPr>
        <w:tabs>
          <w:tab w:val="clear" w:pos="720"/>
          <w:tab w:val="left" w:pos="618" w:leader="none"/>
          <w:tab w:val="left" w:pos="1479" w:leader="none"/>
        </w:tabs>
        <w:ind w:firstLine="709" w:left="0" w:right="64"/>
        <w:rPr>
          <w:rFonts w:ascii="Arial" w:hAnsi="Arial" w:cs="Arial"/>
          <w:sz w:val="24"/>
          <w:szCs w:val="24"/>
        </w:rPr>
      </w:pPr>
      <w:bookmarkStart w:id="1071" w:name="_Toc211264191"/>
      <w:bookmarkStart w:id="1072" w:name="_Toc211237186"/>
      <w:bookmarkStart w:id="1073" w:name="_Toc210911861"/>
      <w:bookmarkStart w:id="1074" w:name="_Toc210908281"/>
      <w:bookmarkStart w:id="1075" w:name="_bookmark149"/>
      <w:bookmarkEnd w:id="1075"/>
      <w:r>
        <w:rPr>
          <w:rFonts w:eastAsia="Arial" w:cs="Arial" w:ascii="Arial" w:hAnsi="Arial"/>
          <w:sz w:val="24"/>
          <w:szCs w:val="24"/>
        </w:rPr>
        <w:t>Резерв и дефицит тепловой мощности нетто, по каждому источнику тепловой энергии</w:t>
      </w:r>
      <w:bookmarkEnd w:id="1071"/>
      <w:bookmarkEnd w:id="1072"/>
      <w:bookmarkEnd w:id="1073"/>
      <w:bookmarkEnd w:id="1074"/>
    </w:p>
    <w:p>
      <w:pPr>
        <w:pStyle w:val="BodyText"/>
        <w:rPr>
          <w:rFonts w:ascii="Arial" w:hAnsi="Arial" w:cs="Arial"/>
          <w:sz w:val="24"/>
          <w:szCs w:val="24"/>
        </w:rPr>
      </w:pPr>
      <w:r>
        <w:rPr>
          <w:rFonts w:cs="Arial" w:ascii="Arial" w:hAnsi="Arial"/>
          <w:sz w:val="24"/>
          <w:szCs w:val="24"/>
        </w:rPr>
      </w:r>
    </w:p>
    <w:p>
      <w:pPr>
        <w:pStyle w:val="BodyText"/>
        <w:rPr>
          <w:rFonts w:ascii="Arial" w:hAnsi="Arial" w:cs="Arial"/>
          <w:sz w:val="24"/>
          <w:szCs w:val="24"/>
        </w:rPr>
      </w:pPr>
      <w:r>
        <w:rPr>
          <w:rFonts w:eastAsia="Arial" w:cs="Arial" w:ascii="Arial" w:hAnsi="Arial"/>
          <w:sz w:val="24"/>
          <w:szCs w:val="24"/>
        </w:rPr>
        <w:t>По результатам составленных балансов тепловой мощности, можно сказать, что в настоящее на источниках тепловой энергии пгт. Уруссу имеется суммарный резерв мощности по фактически достигнутой тепловой нагрузке, приведенной к расчетной температуре н. в., в 2,232 Гкал/ч.</w:t>
      </w:r>
    </w:p>
    <w:p>
      <w:pPr>
        <w:pStyle w:val="Heading1"/>
        <w:numPr>
          <w:ilvl w:val="2"/>
          <w:numId w:val="8"/>
        </w:numPr>
        <w:tabs>
          <w:tab w:val="clear" w:pos="720"/>
          <w:tab w:val="left" w:pos="618" w:leader="none"/>
          <w:tab w:val="left" w:pos="1434" w:leader="none"/>
          <w:tab w:val="left" w:pos="9498" w:leader="none"/>
        </w:tabs>
        <w:spacing w:before="166" w:after="0"/>
        <w:ind w:firstLine="709" w:left="0" w:right="64"/>
        <w:rPr>
          <w:rFonts w:ascii="Arial" w:hAnsi="Arial" w:cs="Arial"/>
          <w:sz w:val="24"/>
          <w:szCs w:val="24"/>
        </w:rPr>
      </w:pPr>
      <w:bookmarkStart w:id="1076" w:name="_Toc211264192"/>
      <w:bookmarkStart w:id="1077" w:name="_Toc211237187"/>
      <w:bookmarkStart w:id="1078" w:name="_Toc210911862"/>
      <w:bookmarkStart w:id="1079" w:name="_Toc210908282"/>
      <w:bookmarkStart w:id="1080" w:name="_bookmark150"/>
      <w:bookmarkEnd w:id="1080"/>
      <w:r>
        <w:rPr>
          <w:rFonts w:eastAsia="Arial" w:cs="Arial" w:ascii="Arial" w:hAnsi="Arial"/>
          <w:sz w:val="24"/>
          <w:szCs w:val="24"/>
        </w:rPr>
        <w:t>Гидравлические</w:t>
      </w:r>
      <w:r>
        <w:rPr>
          <w:rFonts w:eastAsia="Arial" w:cs="Arial" w:ascii="Arial" w:hAnsi="Arial"/>
          <w:spacing w:val="-7"/>
          <w:sz w:val="24"/>
          <w:szCs w:val="24"/>
        </w:rPr>
        <w:t xml:space="preserve"> </w:t>
      </w:r>
      <w:r>
        <w:rPr>
          <w:rFonts w:eastAsia="Arial" w:cs="Arial" w:ascii="Arial" w:hAnsi="Arial"/>
          <w:sz w:val="24"/>
          <w:szCs w:val="24"/>
        </w:rPr>
        <w:t>режимы,</w:t>
      </w:r>
      <w:r>
        <w:rPr>
          <w:rFonts w:eastAsia="Arial" w:cs="Arial" w:ascii="Arial" w:hAnsi="Arial"/>
          <w:spacing w:val="-7"/>
          <w:sz w:val="24"/>
          <w:szCs w:val="24"/>
        </w:rPr>
        <w:t xml:space="preserve"> </w:t>
      </w:r>
      <w:r>
        <w:rPr>
          <w:rFonts w:eastAsia="Arial" w:cs="Arial" w:ascii="Arial" w:hAnsi="Arial"/>
          <w:sz w:val="24"/>
          <w:szCs w:val="24"/>
        </w:rPr>
        <w:t>обеспечивающие</w:t>
      </w:r>
      <w:r>
        <w:rPr>
          <w:rFonts w:eastAsia="Arial" w:cs="Arial" w:ascii="Arial" w:hAnsi="Arial"/>
          <w:spacing w:val="-5"/>
          <w:sz w:val="24"/>
          <w:szCs w:val="24"/>
        </w:rPr>
        <w:t xml:space="preserve"> </w:t>
      </w:r>
      <w:r>
        <w:rPr>
          <w:rFonts w:eastAsia="Arial" w:cs="Arial" w:ascii="Arial" w:hAnsi="Arial"/>
          <w:sz w:val="24"/>
          <w:szCs w:val="24"/>
        </w:rPr>
        <w:t>передачу</w:t>
      </w:r>
      <w:r>
        <w:rPr>
          <w:rFonts w:eastAsia="Arial" w:cs="Arial" w:ascii="Arial" w:hAnsi="Arial"/>
          <w:spacing w:val="-4"/>
          <w:sz w:val="24"/>
          <w:szCs w:val="24"/>
        </w:rPr>
        <w:t xml:space="preserve"> </w:t>
      </w:r>
      <w:r>
        <w:rPr>
          <w:rFonts w:eastAsia="Arial" w:cs="Arial" w:ascii="Arial" w:hAnsi="Arial"/>
          <w:sz w:val="24"/>
          <w:szCs w:val="24"/>
        </w:rPr>
        <w:t>тепловой</w:t>
      </w:r>
      <w:r>
        <w:rPr>
          <w:rFonts w:eastAsia="Arial" w:cs="Arial" w:ascii="Arial" w:hAnsi="Arial"/>
          <w:spacing w:val="-7"/>
          <w:sz w:val="24"/>
          <w:szCs w:val="24"/>
        </w:rPr>
        <w:t xml:space="preserve"> </w:t>
      </w:r>
      <w:r>
        <w:rPr>
          <w:rFonts w:eastAsia="Arial" w:cs="Arial" w:ascii="Arial" w:hAnsi="Arial"/>
          <w:sz w:val="24"/>
          <w:szCs w:val="24"/>
        </w:rPr>
        <w:t xml:space="preserve">энергии от источника тепловой энергии до наиболее удалѐнных потребителей и характеризующие существующие возможности (резервы и дефициты по пропускной способности) передачи тепловой энергии от источника к </w:t>
      </w:r>
      <w:r>
        <w:rPr>
          <w:rFonts w:eastAsia="Arial" w:cs="Arial" w:ascii="Arial" w:hAnsi="Arial"/>
          <w:spacing w:val="-2"/>
          <w:sz w:val="24"/>
          <w:szCs w:val="24"/>
        </w:rPr>
        <w:t>потребителю</w:t>
      </w:r>
      <w:bookmarkEnd w:id="1076"/>
      <w:bookmarkEnd w:id="1077"/>
      <w:bookmarkEnd w:id="1078"/>
      <w:bookmarkEnd w:id="1079"/>
    </w:p>
    <w:p>
      <w:pPr>
        <w:pStyle w:val="BodyText"/>
        <w:tabs>
          <w:tab w:val="clear" w:pos="720"/>
          <w:tab w:val="left" w:pos="618" w:leader="none"/>
        </w:tabs>
        <w:spacing w:before="194" w:after="0"/>
        <w:ind w:firstLine="709" w:right="228"/>
        <w:rPr>
          <w:rFonts w:ascii="Arial" w:hAnsi="Arial" w:cs="Arial"/>
          <w:sz w:val="24"/>
          <w:szCs w:val="24"/>
        </w:rPr>
      </w:pPr>
      <w:r>
        <w:rPr>
          <w:rFonts w:eastAsia="Arial" w:cs="Arial" w:ascii="Arial" w:hAnsi="Arial"/>
          <w:sz w:val="24"/>
          <w:szCs w:val="24"/>
        </w:rPr>
        <w:t xml:space="preserve">Гидравлический режим тепловой сети - режим, определяющий давления в теплопроводах при движении теплоносителя (гидродинамического) и при неподвижной воде (гидростатического). </w:t>
      </w:r>
    </w:p>
    <w:p>
      <w:pPr>
        <w:pStyle w:val="BodyText"/>
        <w:tabs>
          <w:tab w:val="clear" w:pos="720"/>
          <w:tab w:val="left" w:pos="618" w:leader="none"/>
        </w:tabs>
        <w:spacing w:before="194" w:after="0"/>
        <w:ind w:firstLine="709" w:right="228"/>
        <w:rPr>
          <w:rFonts w:ascii="Arial" w:hAnsi="Arial" w:cs="Arial"/>
          <w:sz w:val="24"/>
          <w:szCs w:val="24"/>
        </w:rPr>
      </w:pPr>
      <w:r>
        <w:rPr>
          <w:rFonts w:eastAsia="Arial" w:cs="Arial" w:ascii="Arial" w:hAnsi="Arial"/>
          <w:sz w:val="24"/>
          <w:szCs w:val="24"/>
        </w:rPr>
        <w:t xml:space="preserve">На котельных предусмотрен качественно-количественный метод регулирования отпуска тепловой энергии, который заключается в изменении температуры сетевой воды в подающем трубопроводе в зависимости от температуры наружного воздуха, при этом гидравлический режим работы системы теплоснабжения остается неизменным, т.е. он не претерпевает изменений в течение всего отопительного периода. Правилами технической эксплуатации тепловых электрических станций и тепловых сетей, предусматривается ежегодная разработка гидравлических режимов тепловых сетей для отопительного и летнего периодов, а также разработка гидравлических режимов системы теплоснабжения на ближайшие 3-5 лет. </w:t>
      </w:r>
    </w:p>
    <w:p>
      <w:pPr>
        <w:pStyle w:val="BodyText"/>
        <w:tabs>
          <w:tab w:val="clear" w:pos="720"/>
          <w:tab w:val="left" w:pos="618" w:leader="none"/>
        </w:tabs>
        <w:ind w:firstLine="709" w:right="228"/>
        <w:rPr>
          <w:rFonts w:ascii="Arial" w:hAnsi="Arial" w:cs="Arial"/>
          <w:sz w:val="24"/>
          <w:szCs w:val="24"/>
        </w:rPr>
      </w:pPr>
      <w:r>
        <w:rPr>
          <w:rFonts w:eastAsia="Arial" w:cs="Arial" w:ascii="Arial" w:hAnsi="Arial"/>
          <w:sz w:val="24"/>
          <w:szCs w:val="24"/>
        </w:rPr>
        <w:t>Транспортировка тепла от источников до потребителей осуществляется по распределительным тепловым сетям. Для обеспечения транспортировки и создания необходимых гидравлических режимов на территориях с равнинным рельефом местности обеспечивается насосным оборудованием источников.</w:t>
      </w:r>
    </w:p>
    <w:p>
      <w:pPr>
        <w:pStyle w:val="BodyText"/>
        <w:tabs>
          <w:tab w:val="clear" w:pos="720"/>
          <w:tab w:val="left" w:pos="618" w:leader="none"/>
        </w:tabs>
        <w:ind w:firstLine="709" w:right="228"/>
        <w:rPr>
          <w:rFonts w:ascii="Arial" w:hAnsi="Arial" w:cs="Arial"/>
          <w:sz w:val="24"/>
          <w:szCs w:val="24"/>
        </w:rPr>
      </w:pPr>
      <w:r>
        <w:rPr>
          <w:rFonts w:cs="Arial" w:ascii="Arial" w:hAnsi="Arial"/>
          <w:sz w:val="24"/>
          <w:szCs w:val="24"/>
        </w:rPr>
      </w:r>
    </w:p>
    <w:p>
      <w:pPr>
        <w:pStyle w:val="Heading1"/>
        <w:numPr>
          <w:ilvl w:val="2"/>
          <w:numId w:val="8"/>
        </w:numPr>
        <w:tabs>
          <w:tab w:val="clear" w:pos="720"/>
          <w:tab w:val="left" w:pos="618" w:leader="none"/>
          <w:tab w:val="left" w:pos="1674" w:leader="none"/>
        </w:tabs>
        <w:ind w:firstLine="709" w:left="0" w:right="118"/>
        <w:rPr>
          <w:rFonts w:ascii="Arial" w:hAnsi="Arial" w:cs="Arial"/>
          <w:sz w:val="24"/>
          <w:szCs w:val="24"/>
        </w:rPr>
      </w:pPr>
      <w:bookmarkStart w:id="1081" w:name="_Toc211264193"/>
      <w:bookmarkStart w:id="1082" w:name="_Toc211237188"/>
      <w:bookmarkStart w:id="1083" w:name="_Toc210911863"/>
      <w:bookmarkStart w:id="1084" w:name="_Toc210908283"/>
      <w:bookmarkStart w:id="1085" w:name="_bookmark151"/>
      <w:bookmarkEnd w:id="1085"/>
      <w:r>
        <w:rPr>
          <w:rFonts w:eastAsia="Arial" w:cs="Arial" w:ascii="Arial" w:hAnsi="Arial"/>
          <w:sz w:val="24"/>
          <w:szCs w:val="24"/>
        </w:rPr>
        <w:t>Причины возникновения дефицитов тепловой мощности и последствий влияния дефицитов на качество теплоснабжения</w:t>
      </w:r>
      <w:bookmarkEnd w:id="1081"/>
      <w:bookmarkEnd w:id="1082"/>
      <w:bookmarkEnd w:id="1083"/>
      <w:bookmarkEnd w:id="1084"/>
    </w:p>
    <w:p>
      <w:pPr>
        <w:pStyle w:val="NoSpacing"/>
        <w:tabs>
          <w:tab w:val="clear" w:pos="720"/>
          <w:tab w:val="left" w:pos="618" w:leader="none"/>
        </w:tabs>
        <w:ind w:firstLine="709" w:right="118"/>
        <w:rPr>
          <w:rFonts w:ascii="Arial" w:hAnsi="Arial" w:cs="Arial"/>
          <w:sz w:val="24"/>
          <w:szCs w:val="24"/>
          <w:highlight w:val="yellow"/>
        </w:rPr>
      </w:pPr>
      <w:r>
        <w:rPr>
          <w:rFonts w:cs="Arial" w:ascii="Arial" w:hAnsi="Arial"/>
          <w:sz w:val="24"/>
          <w:szCs w:val="24"/>
          <w:highlight w:val="yellow"/>
        </w:rPr>
      </w:r>
    </w:p>
    <w:p>
      <w:pPr>
        <w:pStyle w:val="BodyText"/>
        <w:tabs>
          <w:tab w:val="clear" w:pos="720"/>
          <w:tab w:val="left" w:pos="618" w:leader="none"/>
          <w:tab w:val="left" w:pos="7230" w:leader="none"/>
        </w:tabs>
        <w:spacing w:before="0" w:after="240"/>
        <w:ind w:firstLine="709" w:right="118"/>
        <w:rPr>
          <w:rFonts w:ascii="Arial" w:hAnsi="Arial" w:cs="Arial"/>
          <w:sz w:val="24"/>
          <w:szCs w:val="24"/>
        </w:rPr>
      </w:pPr>
      <w:r>
        <w:rPr>
          <w:rFonts w:eastAsia="Arial" w:cs="Arial" w:ascii="Arial" w:hAnsi="Arial"/>
          <w:sz w:val="24"/>
          <w:szCs w:val="24"/>
        </w:rPr>
        <w:t>В настоящее время дефицит тепловой мощности на источниках тепловой мощности в пгт.Уруссу по договорной тепловой нагрузке, отсутствует.</w:t>
      </w:r>
    </w:p>
    <w:p>
      <w:pPr>
        <w:pStyle w:val="Heading1"/>
        <w:numPr>
          <w:ilvl w:val="2"/>
          <w:numId w:val="8"/>
        </w:numPr>
        <w:tabs>
          <w:tab w:val="clear" w:pos="720"/>
          <w:tab w:val="left" w:pos="618" w:leader="none"/>
          <w:tab w:val="left" w:pos="1510" w:leader="none"/>
        </w:tabs>
        <w:ind w:firstLine="709" w:left="0" w:right="118"/>
        <w:rPr>
          <w:rFonts w:ascii="Arial" w:hAnsi="Arial" w:cs="Arial"/>
          <w:sz w:val="24"/>
          <w:szCs w:val="24"/>
        </w:rPr>
      </w:pPr>
      <w:bookmarkStart w:id="1086" w:name="_Toc211264194"/>
      <w:bookmarkStart w:id="1087" w:name="_Toc211237189"/>
      <w:bookmarkStart w:id="1088" w:name="_Toc210911864"/>
      <w:bookmarkStart w:id="1089" w:name="_Toc210908284"/>
      <w:bookmarkStart w:id="1090" w:name="_bookmark152"/>
      <w:bookmarkEnd w:id="1090"/>
      <w:r>
        <w:rPr>
          <w:rFonts w:eastAsia="Arial" w:cs="Arial" w:ascii="Arial" w:hAnsi="Arial"/>
          <w:sz w:val="24"/>
          <w:szCs w:val="24"/>
        </w:rPr>
        <w:t xml:space="preserve">Резерв тепловой мощности нетто, источников тепловой энергии и возможностей расширения технологических зон действия источников с резервами тепловой мощности нетто в зоны действия с дефицитом тепловой </w:t>
      </w:r>
      <w:r>
        <w:rPr>
          <w:rFonts w:eastAsia="Arial" w:cs="Arial" w:ascii="Arial" w:hAnsi="Arial"/>
          <w:spacing w:val="-2"/>
          <w:sz w:val="24"/>
          <w:szCs w:val="24"/>
        </w:rPr>
        <w:t>мощности</w:t>
      </w:r>
      <w:bookmarkEnd w:id="1086"/>
      <w:bookmarkEnd w:id="1087"/>
      <w:bookmarkEnd w:id="1088"/>
      <w:bookmarkEnd w:id="1089"/>
    </w:p>
    <w:p>
      <w:pPr>
        <w:pStyle w:val="BodyText"/>
        <w:ind w:firstLine="709" w:right="118"/>
        <w:rPr>
          <w:rFonts w:ascii="Arial" w:hAnsi="Arial" w:cs="Arial"/>
          <w:sz w:val="24"/>
          <w:szCs w:val="24"/>
        </w:rPr>
      </w:pPr>
      <w:r>
        <w:rPr>
          <w:rFonts w:cs="Arial" w:ascii="Arial" w:hAnsi="Arial"/>
          <w:sz w:val="24"/>
          <w:szCs w:val="24"/>
        </w:rPr>
      </w:r>
    </w:p>
    <w:p>
      <w:pPr>
        <w:pStyle w:val="Normal"/>
        <w:tabs>
          <w:tab w:val="clear" w:pos="720"/>
          <w:tab w:val="left" w:pos="618" w:leader="none"/>
        </w:tabs>
        <w:ind w:firstLine="709" w:right="118"/>
        <w:rPr>
          <w:rFonts w:ascii="Arial" w:hAnsi="Arial" w:cs="Arial"/>
          <w:sz w:val="24"/>
          <w:szCs w:val="24"/>
        </w:rPr>
      </w:pPr>
      <w:bookmarkStart w:id="1091" w:name="_bookmark153"/>
      <w:bookmarkEnd w:id="1091"/>
      <w:r>
        <w:rPr>
          <w:rFonts w:eastAsia="Arial" w:cs="Arial" w:ascii="Arial" w:hAnsi="Arial"/>
          <w:sz w:val="24"/>
          <w:szCs w:val="24"/>
        </w:rPr>
        <w:t>Расширение технологических зон действия источников с резервами тепловой мощности в зоны действия источников с дефицитом тепловой мощности не планируется по причине отсутствия дефицитов на источниках тепловой энергии.</w:t>
      </w:r>
    </w:p>
    <w:p>
      <w:pPr>
        <w:pStyle w:val="Normal"/>
        <w:rPr>
          <w:rFonts w:ascii="Arial" w:hAnsi="Arial" w:cs="Arial"/>
          <w:sz w:val="24"/>
          <w:szCs w:val="24"/>
        </w:rPr>
      </w:pPr>
      <w:r>
        <w:rPr>
          <w:rFonts w:cs="Arial" w:ascii="Arial" w:hAnsi="Arial"/>
          <w:sz w:val="24"/>
          <w:szCs w:val="24"/>
        </w:rPr>
      </w:r>
      <w:r>
        <w:br w:type="page"/>
      </w:r>
    </w:p>
    <w:p>
      <w:pPr>
        <w:pStyle w:val="Heading1"/>
        <w:tabs>
          <w:tab w:val="clear" w:pos="720"/>
          <w:tab w:val="left" w:pos="618" w:leader="none"/>
        </w:tabs>
        <w:spacing w:before="0" w:after="0"/>
        <w:ind w:hanging="0" w:left="0" w:right="118"/>
        <w:jc w:val="center"/>
        <w:rPr>
          <w:rFonts w:ascii="Arial" w:hAnsi="Arial" w:cs="Arial"/>
          <w:spacing w:val="-2"/>
          <w:sz w:val="24"/>
          <w:szCs w:val="24"/>
        </w:rPr>
      </w:pPr>
      <w:bookmarkStart w:id="1092" w:name="_Toc211264195"/>
      <w:bookmarkStart w:id="1093" w:name="_Toc211237190"/>
      <w:bookmarkStart w:id="1094" w:name="_Toc210911865"/>
      <w:bookmarkStart w:id="1095" w:name="_Toc210908285"/>
      <w:bookmarkStart w:id="1096" w:name="_bookmark154"/>
      <w:bookmarkEnd w:id="1096"/>
      <w:r>
        <w:rPr>
          <w:rFonts w:eastAsia="Arial" w:cs="Arial" w:ascii="Arial" w:hAnsi="Arial"/>
          <w:sz w:val="24"/>
          <w:szCs w:val="24"/>
        </w:rPr>
        <w:t>Часть</w:t>
      </w:r>
      <w:r>
        <w:rPr>
          <w:rFonts w:eastAsia="Arial" w:cs="Arial" w:ascii="Arial" w:hAnsi="Arial"/>
          <w:spacing w:val="-5"/>
          <w:sz w:val="24"/>
          <w:szCs w:val="24"/>
        </w:rPr>
        <w:t xml:space="preserve"> </w:t>
      </w:r>
      <w:r>
        <w:rPr>
          <w:rFonts w:eastAsia="Arial" w:cs="Arial" w:ascii="Arial" w:hAnsi="Arial"/>
          <w:sz w:val="24"/>
          <w:szCs w:val="24"/>
        </w:rPr>
        <w:t>7.</w:t>
      </w:r>
      <w:r>
        <w:rPr>
          <w:rFonts w:eastAsia="Arial" w:cs="Arial" w:ascii="Arial" w:hAnsi="Arial"/>
          <w:spacing w:val="-7"/>
          <w:sz w:val="24"/>
          <w:szCs w:val="24"/>
        </w:rPr>
        <w:t xml:space="preserve"> </w:t>
      </w:r>
      <w:r>
        <w:rPr>
          <w:rFonts w:eastAsia="Arial" w:cs="Arial" w:ascii="Arial" w:hAnsi="Arial"/>
          <w:sz w:val="24"/>
          <w:szCs w:val="24"/>
        </w:rPr>
        <w:t>Балансы</w:t>
      </w:r>
      <w:r>
        <w:rPr>
          <w:rFonts w:eastAsia="Arial" w:cs="Arial" w:ascii="Arial" w:hAnsi="Arial"/>
          <w:spacing w:val="-7"/>
          <w:sz w:val="24"/>
          <w:szCs w:val="24"/>
        </w:rPr>
        <w:t xml:space="preserve"> </w:t>
      </w:r>
      <w:r>
        <w:rPr>
          <w:rFonts w:eastAsia="Arial" w:cs="Arial" w:ascii="Arial" w:hAnsi="Arial"/>
          <w:spacing w:val="-2"/>
          <w:sz w:val="24"/>
          <w:szCs w:val="24"/>
        </w:rPr>
        <w:t>теплоносителя</w:t>
      </w:r>
      <w:bookmarkEnd w:id="1092"/>
      <w:bookmarkEnd w:id="1093"/>
      <w:bookmarkEnd w:id="1094"/>
      <w:bookmarkEnd w:id="1095"/>
    </w:p>
    <w:p>
      <w:pPr>
        <w:pStyle w:val="NoSpacing"/>
        <w:tabs>
          <w:tab w:val="clear" w:pos="720"/>
          <w:tab w:val="left" w:pos="618" w:leader="none"/>
        </w:tabs>
        <w:rPr>
          <w:rFonts w:ascii="Arial" w:hAnsi="Arial" w:cs="Arial"/>
          <w:sz w:val="24"/>
          <w:szCs w:val="24"/>
        </w:rPr>
      </w:pPr>
      <w:r>
        <w:rPr>
          <w:rFonts w:cs="Arial" w:ascii="Arial" w:hAnsi="Arial"/>
          <w:sz w:val="24"/>
          <w:szCs w:val="24"/>
        </w:rPr>
      </w:r>
    </w:p>
    <w:p>
      <w:pPr>
        <w:pStyle w:val="Normal"/>
        <w:tabs>
          <w:tab w:val="clear" w:pos="720"/>
          <w:tab w:val="left" w:pos="618" w:leader="none"/>
        </w:tabs>
        <w:ind w:firstLine="709" w:right="118"/>
        <w:jc w:val="both"/>
        <w:rPr>
          <w:rFonts w:ascii="Arial" w:hAnsi="Arial" w:cs="Arial"/>
          <w:sz w:val="24"/>
          <w:szCs w:val="24"/>
        </w:rPr>
      </w:pPr>
      <w:r>
        <w:rPr>
          <w:rFonts w:eastAsia="Arial" w:cs="Arial" w:ascii="Arial" w:hAnsi="Arial"/>
          <w:sz w:val="24"/>
          <w:szCs w:val="24"/>
        </w:rPr>
        <w:t>Теплоноситель</w:t>
      </w:r>
      <w:r>
        <w:rPr>
          <w:rFonts w:eastAsia="Arial" w:cs="Arial" w:ascii="Arial" w:hAnsi="Arial"/>
          <w:spacing w:val="-5"/>
          <w:sz w:val="24"/>
          <w:szCs w:val="24"/>
        </w:rPr>
        <w:t xml:space="preserve"> </w:t>
      </w:r>
      <w:r>
        <w:rPr>
          <w:rFonts w:eastAsia="Arial" w:cs="Arial" w:ascii="Arial" w:hAnsi="Arial"/>
          <w:sz w:val="24"/>
          <w:szCs w:val="24"/>
        </w:rPr>
        <w:t>в</w:t>
      </w:r>
      <w:r>
        <w:rPr>
          <w:rFonts w:eastAsia="Arial" w:cs="Arial" w:ascii="Arial" w:hAnsi="Arial"/>
          <w:spacing w:val="-5"/>
          <w:sz w:val="24"/>
          <w:szCs w:val="24"/>
        </w:rPr>
        <w:t xml:space="preserve"> </w:t>
      </w:r>
      <w:r>
        <w:rPr>
          <w:rFonts w:eastAsia="Arial" w:cs="Arial" w:ascii="Arial" w:hAnsi="Arial"/>
          <w:sz w:val="24"/>
          <w:szCs w:val="24"/>
        </w:rPr>
        <w:t>системе</w:t>
      </w:r>
      <w:r>
        <w:rPr>
          <w:rFonts w:eastAsia="Arial" w:cs="Arial" w:ascii="Arial" w:hAnsi="Arial"/>
          <w:spacing w:val="-4"/>
          <w:sz w:val="24"/>
          <w:szCs w:val="24"/>
        </w:rPr>
        <w:t xml:space="preserve"> </w:t>
      </w:r>
      <w:r>
        <w:rPr>
          <w:rFonts w:eastAsia="Arial" w:cs="Arial" w:ascii="Arial" w:hAnsi="Arial"/>
          <w:sz w:val="24"/>
          <w:szCs w:val="24"/>
        </w:rPr>
        <w:t>теплоснабжения</w:t>
      </w:r>
      <w:r>
        <w:rPr>
          <w:rFonts w:eastAsia="Arial" w:cs="Arial" w:ascii="Arial" w:hAnsi="Arial"/>
          <w:spacing w:val="-4"/>
          <w:sz w:val="24"/>
          <w:szCs w:val="24"/>
        </w:rPr>
        <w:t xml:space="preserve"> </w:t>
      </w:r>
      <w:r>
        <w:rPr>
          <w:rFonts w:eastAsia="Arial" w:cs="Arial" w:ascii="Arial" w:hAnsi="Arial"/>
          <w:sz w:val="24"/>
          <w:szCs w:val="24"/>
        </w:rPr>
        <w:t>источников</w:t>
      </w:r>
      <w:r>
        <w:rPr>
          <w:rFonts w:eastAsia="Arial" w:cs="Arial" w:ascii="Arial" w:hAnsi="Arial"/>
          <w:spacing w:val="-5"/>
          <w:sz w:val="24"/>
          <w:szCs w:val="24"/>
        </w:rPr>
        <w:t xml:space="preserve"> </w:t>
      </w:r>
      <w:r>
        <w:rPr>
          <w:rFonts w:eastAsia="Arial" w:cs="Arial" w:ascii="Arial" w:hAnsi="Arial"/>
          <w:sz w:val="24"/>
          <w:szCs w:val="24"/>
        </w:rPr>
        <w:t>тепла пгт.Уруссу,</w:t>
      </w:r>
      <w:r>
        <w:rPr>
          <w:rFonts w:eastAsia="Arial" w:cs="Arial" w:ascii="Arial" w:hAnsi="Arial"/>
          <w:spacing w:val="-5"/>
          <w:sz w:val="24"/>
          <w:szCs w:val="24"/>
        </w:rPr>
        <w:t xml:space="preserve"> </w:t>
      </w:r>
      <w:r>
        <w:rPr>
          <w:rFonts w:eastAsia="Arial" w:cs="Arial" w:ascii="Arial" w:hAnsi="Arial"/>
          <w:sz w:val="24"/>
          <w:szCs w:val="24"/>
        </w:rPr>
        <w:t>как</w:t>
      </w:r>
      <w:r>
        <w:rPr>
          <w:rFonts w:eastAsia="Arial" w:cs="Arial" w:ascii="Arial" w:hAnsi="Arial"/>
          <w:spacing w:val="-4"/>
          <w:sz w:val="24"/>
          <w:szCs w:val="24"/>
        </w:rPr>
        <w:t xml:space="preserve"> </w:t>
      </w:r>
      <w:r>
        <w:rPr>
          <w:rFonts w:eastAsia="Arial" w:cs="Arial" w:ascii="Arial" w:hAnsi="Arial"/>
          <w:sz w:val="24"/>
          <w:szCs w:val="24"/>
        </w:rPr>
        <w:t>и</w:t>
      </w:r>
      <w:r>
        <w:rPr>
          <w:rFonts w:eastAsia="Arial" w:cs="Arial" w:ascii="Arial" w:hAnsi="Arial"/>
          <w:spacing w:val="-4"/>
          <w:sz w:val="24"/>
          <w:szCs w:val="24"/>
        </w:rPr>
        <w:t xml:space="preserve"> </w:t>
      </w:r>
      <w:r>
        <w:rPr>
          <w:rFonts w:eastAsia="Arial" w:cs="Arial" w:ascii="Arial" w:hAnsi="Arial"/>
          <w:sz w:val="24"/>
          <w:szCs w:val="24"/>
        </w:rPr>
        <w:t>в каждой системе теплоснабжения с непосредственным разбором теплоносителя,</w:t>
      </w:r>
      <w:r>
        <w:rPr>
          <w:rFonts w:eastAsia="Arial" w:cs="Arial" w:ascii="Arial" w:hAnsi="Arial"/>
          <w:spacing w:val="-3"/>
          <w:sz w:val="24"/>
          <w:szCs w:val="24"/>
        </w:rPr>
        <w:t xml:space="preserve"> </w:t>
      </w:r>
      <w:r>
        <w:rPr>
          <w:rFonts w:eastAsia="Arial" w:cs="Arial" w:ascii="Arial" w:hAnsi="Arial"/>
          <w:sz w:val="24"/>
          <w:szCs w:val="24"/>
        </w:rPr>
        <w:t>предназначен</w:t>
      </w:r>
      <w:r>
        <w:rPr>
          <w:rFonts w:eastAsia="Arial" w:cs="Arial" w:ascii="Arial" w:hAnsi="Arial"/>
          <w:spacing w:val="-1"/>
          <w:sz w:val="24"/>
          <w:szCs w:val="24"/>
        </w:rPr>
        <w:t xml:space="preserve"> </w:t>
      </w:r>
      <w:r>
        <w:rPr>
          <w:rFonts w:eastAsia="Arial" w:cs="Arial" w:ascii="Arial" w:hAnsi="Arial"/>
          <w:sz w:val="24"/>
          <w:szCs w:val="24"/>
        </w:rPr>
        <w:t>для</w:t>
      </w:r>
      <w:r>
        <w:rPr>
          <w:rFonts w:eastAsia="Arial" w:cs="Arial" w:ascii="Arial" w:hAnsi="Arial"/>
          <w:spacing w:val="-2"/>
          <w:sz w:val="24"/>
          <w:szCs w:val="24"/>
        </w:rPr>
        <w:t xml:space="preserve"> </w:t>
      </w:r>
      <w:r>
        <w:rPr>
          <w:rFonts w:eastAsia="Arial" w:cs="Arial" w:ascii="Arial" w:hAnsi="Arial"/>
          <w:sz w:val="24"/>
          <w:szCs w:val="24"/>
        </w:rPr>
        <w:t>передачи теплоты на нужды систем отопления потребителей.</w:t>
      </w:r>
    </w:p>
    <w:p>
      <w:pPr>
        <w:pStyle w:val="Normal"/>
        <w:tabs>
          <w:tab w:val="clear" w:pos="720"/>
          <w:tab w:val="left" w:pos="618" w:leader="none"/>
        </w:tabs>
        <w:spacing w:before="153" w:after="0"/>
        <w:ind w:firstLine="709" w:right="118"/>
        <w:jc w:val="both"/>
        <w:rPr>
          <w:rFonts w:ascii="Arial" w:hAnsi="Arial" w:cs="Arial"/>
          <w:sz w:val="24"/>
          <w:szCs w:val="24"/>
        </w:rPr>
      </w:pPr>
      <w:r>
        <w:rPr>
          <w:rFonts w:eastAsia="Arial" w:cs="Arial" w:ascii="Arial" w:hAnsi="Arial"/>
          <w:sz w:val="24"/>
          <w:szCs w:val="24"/>
        </w:rPr>
        <w:t>В</w:t>
      </w:r>
      <w:r>
        <w:rPr>
          <w:rFonts w:eastAsia="Arial" w:cs="Arial" w:ascii="Arial" w:hAnsi="Arial"/>
          <w:spacing w:val="19"/>
          <w:sz w:val="24"/>
          <w:szCs w:val="24"/>
        </w:rPr>
        <w:t xml:space="preserve"> </w:t>
      </w:r>
      <w:r>
        <w:rPr>
          <w:rFonts w:eastAsia="Arial" w:cs="Arial" w:ascii="Arial" w:hAnsi="Arial"/>
          <w:sz w:val="24"/>
          <w:szCs w:val="24"/>
        </w:rPr>
        <w:t>состав</w:t>
      </w:r>
      <w:r>
        <w:rPr>
          <w:rFonts w:eastAsia="Arial" w:cs="Arial" w:ascii="Arial" w:hAnsi="Arial"/>
          <w:spacing w:val="20"/>
          <w:sz w:val="24"/>
          <w:szCs w:val="24"/>
        </w:rPr>
        <w:t xml:space="preserve"> </w:t>
      </w:r>
      <w:r>
        <w:rPr>
          <w:rFonts w:eastAsia="Arial" w:cs="Arial" w:ascii="Arial" w:hAnsi="Arial"/>
          <w:sz w:val="24"/>
          <w:szCs w:val="24"/>
        </w:rPr>
        <w:t>теплоносителя,</w:t>
      </w:r>
      <w:r>
        <w:rPr>
          <w:rFonts w:eastAsia="Arial" w:cs="Arial" w:ascii="Arial" w:hAnsi="Arial"/>
          <w:spacing w:val="20"/>
          <w:sz w:val="24"/>
          <w:szCs w:val="24"/>
        </w:rPr>
        <w:t xml:space="preserve"> </w:t>
      </w:r>
      <w:r>
        <w:rPr>
          <w:rFonts w:eastAsia="Arial" w:cs="Arial" w:ascii="Arial" w:hAnsi="Arial"/>
          <w:sz w:val="24"/>
          <w:szCs w:val="24"/>
        </w:rPr>
        <w:t>используемого</w:t>
      </w:r>
      <w:r>
        <w:rPr>
          <w:rFonts w:eastAsia="Arial" w:cs="Arial" w:ascii="Arial" w:hAnsi="Arial"/>
          <w:spacing w:val="21"/>
          <w:sz w:val="24"/>
          <w:szCs w:val="24"/>
        </w:rPr>
        <w:t xml:space="preserve"> </w:t>
      </w:r>
      <w:r>
        <w:rPr>
          <w:rFonts w:eastAsia="Arial" w:cs="Arial" w:ascii="Arial" w:hAnsi="Arial"/>
          <w:sz w:val="24"/>
          <w:szCs w:val="24"/>
        </w:rPr>
        <w:t>для</w:t>
      </w:r>
      <w:r>
        <w:rPr>
          <w:rFonts w:eastAsia="Arial" w:cs="Arial" w:ascii="Arial" w:hAnsi="Arial"/>
          <w:spacing w:val="18"/>
          <w:sz w:val="24"/>
          <w:szCs w:val="24"/>
        </w:rPr>
        <w:t xml:space="preserve"> </w:t>
      </w:r>
      <w:r>
        <w:rPr>
          <w:rFonts w:eastAsia="Arial" w:cs="Arial" w:ascii="Arial" w:hAnsi="Arial"/>
          <w:sz w:val="24"/>
          <w:szCs w:val="24"/>
        </w:rPr>
        <w:t>подпитки</w:t>
      </w:r>
      <w:r>
        <w:rPr>
          <w:rFonts w:eastAsia="Arial" w:cs="Arial" w:ascii="Arial" w:hAnsi="Arial"/>
          <w:spacing w:val="19"/>
          <w:sz w:val="24"/>
          <w:szCs w:val="24"/>
        </w:rPr>
        <w:t xml:space="preserve"> </w:t>
      </w:r>
      <w:r>
        <w:rPr>
          <w:rFonts w:eastAsia="Arial" w:cs="Arial" w:ascii="Arial" w:hAnsi="Arial"/>
          <w:sz w:val="24"/>
          <w:szCs w:val="24"/>
        </w:rPr>
        <w:t>тепловой</w:t>
      </w:r>
      <w:r>
        <w:rPr>
          <w:rFonts w:eastAsia="Arial" w:cs="Arial" w:ascii="Arial" w:hAnsi="Arial"/>
          <w:spacing w:val="21"/>
          <w:sz w:val="24"/>
          <w:szCs w:val="24"/>
        </w:rPr>
        <w:t xml:space="preserve"> </w:t>
      </w:r>
      <w:r>
        <w:rPr>
          <w:rFonts w:eastAsia="Arial" w:cs="Arial" w:ascii="Arial" w:hAnsi="Arial"/>
          <w:sz w:val="24"/>
          <w:szCs w:val="24"/>
        </w:rPr>
        <w:t>сети,</w:t>
      </w:r>
      <w:r>
        <w:rPr>
          <w:rFonts w:eastAsia="Arial" w:cs="Arial" w:ascii="Arial" w:hAnsi="Arial"/>
          <w:spacing w:val="20"/>
          <w:sz w:val="24"/>
          <w:szCs w:val="24"/>
        </w:rPr>
        <w:t xml:space="preserve"> </w:t>
      </w:r>
      <w:r>
        <w:rPr>
          <w:rFonts w:eastAsia="Arial" w:cs="Arial" w:ascii="Arial" w:hAnsi="Arial"/>
          <w:spacing w:val="-4"/>
          <w:sz w:val="24"/>
          <w:szCs w:val="24"/>
        </w:rPr>
        <w:t>входит:</w:t>
      </w:r>
    </w:p>
    <w:p>
      <w:pPr>
        <w:pStyle w:val="Normal"/>
        <w:numPr>
          <w:ilvl w:val="0"/>
          <w:numId w:val="25"/>
        </w:numPr>
        <w:tabs>
          <w:tab w:val="clear" w:pos="720"/>
          <w:tab w:val="left" w:pos="618" w:leader="none"/>
          <w:tab w:val="left" w:pos="1155" w:leader="none"/>
        </w:tabs>
        <w:spacing w:before="208" w:after="0"/>
        <w:ind w:firstLine="709" w:left="0" w:right="118"/>
        <w:jc w:val="both"/>
        <w:rPr>
          <w:rFonts w:ascii="Arial" w:hAnsi="Arial" w:cs="Arial"/>
          <w:sz w:val="24"/>
          <w:szCs w:val="24"/>
        </w:rPr>
      </w:pPr>
      <w:r>
        <w:rPr>
          <w:rFonts w:eastAsia="Arial" w:cs="Arial" w:ascii="Arial" w:hAnsi="Arial"/>
          <w:sz w:val="24"/>
          <w:szCs w:val="24"/>
        </w:rPr>
        <w:t>теплоноситель для компенсации утечек в тепловых сетях и абонентских установках потребителей;</w:t>
      </w:r>
    </w:p>
    <w:p>
      <w:pPr>
        <w:pStyle w:val="Normal"/>
        <w:numPr>
          <w:ilvl w:val="0"/>
          <w:numId w:val="25"/>
        </w:numPr>
        <w:tabs>
          <w:tab w:val="clear" w:pos="720"/>
          <w:tab w:val="left" w:pos="618" w:leader="none"/>
          <w:tab w:val="left" w:pos="1133" w:leader="none"/>
        </w:tabs>
        <w:spacing w:before="160" w:after="0"/>
        <w:ind w:firstLine="709" w:left="0" w:right="118"/>
        <w:jc w:val="both"/>
        <w:rPr>
          <w:rFonts w:ascii="Arial" w:hAnsi="Arial" w:cs="Arial"/>
          <w:sz w:val="24"/>
          <w:szCs w:val="24"/>
        </w:rPr>
      </w:pPr>
      <w:r>
        <w:rPr>
          <w:rFonts w:eastAsia="Arial" w:cs="Arial" w:ascii="Arial" w:hAnsi="Arial"/>
          <w:sz w:val="24"/>
          <w:szCs w:val="24"/>
        </w:rPr>
        <w:t>теплоноситель для компенсации утечек при технологических испытаниях и</w:t>
      </w:r>
      <w:r>
        <w:rPr>
          <w:rFonts w:eastAsia="Arial" w:cs="Arial" w:ascii="Arial" w:hAnsi="Arial"/>
          <w:spacing w:val="-6"/>
          <w:sz w:val="24"/>
          <w:szCs w:val="24"/>
        </w:rPr>
        <w:t xml:space="preserve"> </w:t>
      </w:r>
      <w:r>
        <w:rPr>
          <w:rFonts w:eastAsia="Arial" w:cs="Arial" w:ascii="Arial" w:hAnsi="Arial"/>
          <w:sz w:val="24"/>
          <w:szCs w:val="24"/>
        </w:rPr>
        <w:t>ремонтах</w:t>
      </w:r>
      <w:r>
        <w:rPr>
          <w:rFonts w:eastAsia="Arial" w:cs="Arial" w:ascii="Arial" w:hAnsi="Arial"/>
          <w:spacing w:val="-7"/>
          <w:sz w:val="24"/>
          <w:szCs w:val="24"/>
        </w:rPr>
        <w:t xml:space="preserve"> </w:t>
      </w:r>
      <w:r>
        <w:rPr>
          <w:rFonts w:eastAsia="Arial" w:cs="Arial" w:ascii="Arial" w:hAnsi="Arial"/>
          <w:sz w:val="24"/>
          <w:szCs w:val="24"/>
        </w:rPr>
        <w:t>на</w:t>
      </w:r>
      <w:r>
        <w:rPr>
          <w:rFonts w:eastAsia="Arial" w:cs="Arial" w:ascii="Arial" w:hAnsi="Arial"/>
          <w:spacing w:val="-6"/>
          <w:sz w:val="24"/>
          <w:szCs w:val="24"/>
        </w:rPr>
        <w:t xml:space="preserve"> </w:t>
      </w:r>
      <w:r>
        <w:rPr>
          <w:rFonts w:eastAsia="Arial" w:cs="Arial" w:ascii="Arial" w:hAnsi="Arial"/>
          <w:sz w:val="24"/>
          <w:szCs w:val="24"/>
        </w:rPr>
        <w:t>тепловых</w:t>
      </w:r>
      <w:r>
        <w:rPr>
          <w:rFonts w:eastAsia="Arial" w:cs="Arial" w:ascii="Arial" w:hAnsi="Arial"/>
          <w:spacing w:val="-6"/>
          <w:sz w:val="24"/>
          <w:szCs w:val="24"/>
        </w:rPr>
        <w:t xml:space="preserve"> </w:t>
      </w:r>
      <w:r>
        <w:rPr>
          <w:rFonts w:eastAsia="Arial" w:cs="Arial" w:ascii="Arial" w:hAnsi="Arial"/>
          <w:sz w:val="24"/>
          <w:szCs w:val="24"/>
        </w:rPr>
        <w:t>сетях,</w:t>
      </w:r>
      <w:r>
        <w:rPr>
          <w:rFonts w:eastAsia="Arial" w:cs="Arial" w:ascii="Arial" w:hAnsi="Arial"/>
          <w:spacing w:val="-6"/>
          <w:sz w:val="24"/>
          <w:szCs w:val="24"/>
        </w:rPr>
        <w:t xml:space="preserve"> </w:t>
      </w:r>
      <w:r>
        <w:rPr>
          <w:rFonts w:eastAsia="Arial" w:cs="Arial" w:ascii="Arial" w:hAnsi="Arial"/>
          <w:sz w:val="24"/>
          <w:szCs w:val="24"/>
        </w:rPr>
        <w:t>связанных</w:t>
      </w:r>
      <w:r>
        <w:rPr>
          <w:rFonts w:eastAsia="Arial" w:cs="Arial" w:ascii="Arial" w:hAnsi="Arial"/>
          <w:spacing w:val="-6"/>
          <w:sz w:val="24"/>
          <w:szCs w:val="24"/>
        </w:rPr>
        <w:t xml:space="preserve"> </w:t>
      </w:r>
      <w:r>
        <w:rPr>
          <w:rFonts w:eastAsia="Arial" w:cs="Arial" w:ascii="Arial" w:hAnsi="Arial"/>
          <w:sz w:val="24"/>
          <w:szCs w:val="24"/>
        </w:rPr>
        <w:t>с</w:t>
      </w:r>
      <w:r>
        <w:rPr>
          <w:rFonts w:eastAsia="Arial" w:cs="Arial" w:ascii="Arial" w:hAnsi="Arial"/>
          <w:spacing w:val="-8"/>
          <w:sz w:val="24"/>
          <w:szCs w:val="24"/>
        </w:rPr>
        <w:t xml:space="preserve"> </w:t>
      </w:r>
      <w:r>
        <w:rPr>
          <w:rFonts w:eastAsia="Arial" w:cs="Arial" w:ascii="Arial" w:hAnsi="Arial"/>
          <w:sz w:val="24"/>
          <w:szCs w:val="24"/>
        </w:rPr>
        <w:t>его</w:t>
      </w:r>
      <w:r>
        <w:rPr>
          <w:rFonts w:eastAsia="Arial" w:cs="Arial" w:ascii="Arial" w:hAnsi="Arial"/>
          <w:spacing w:val="-7"/>
          <w:sz w:val="24"/>
          <w:szCs w:val="24"/>
        </w:rPr>
        <w:t xml:space="preserve"> </w:t>
      </w:r>
      <w:r>
        <w:rPr>
          <w:rFonts w:eastAsia="Arial" w:cs="Arial" w:ascii="Arial" w:hAnsi="Arial"/>
          <w:sz w:val="24"/>
          <w:szCs w:val="24"/>
        </w:rPr>
        <w:t>дренированием</w:t>
      </w:r>
      <w:r>
        <w:rPr>
          <w:rFonts w:eastAsia="Arial" w:cs="Arial" w:ascii="Arial" w:hAnsi="Arial"/>
          <w:spacing w:val="-6"/>
          <w:sz w:val="24"/>
          <w:szCs w:val="24"/>
        </w:rPr>
        <w:t xml:space="preserve"> </w:t>
      </w:r>
      <w:r>
        <w:rPr>
          <w:rFonts w:eastAsia="Arial" w:cs="Arial" w:ascii="Arial" w:hAnsi="Arial"/>
          <w:sz w:val="24"/>
          <w:szCs w:val="24"/>
        </w:rPr>
        <w:t>на</w:t>
      </w:r>
      <w:r>
        <w:rPr>
          <w:rFonts w:eastAsia="Arial" w:cs="Arial" w:ascii="Arial" w:hAnsi="Arial"/>
          <w:spacing w:val="-8"/>
          <w:sz w:val="24"/>
          <w:szCs w:val="24"/>
        </w:rPr>
        <w:t xml:space="preserve"> </w:t>
      </w:r>
      <w:r>
        <w:rPr>
          <w:rFonts w:eastAsia="Arial" w:cs="Arial" w:ascii="Arial" w:hAnsi="Arial"/>
          <w:sz w:val="24"/>
          <w:szCs w:val="24"/>
        </w:rPr>
        <w:t>момент</w:t>
      </w:r>
      <w:r>
        <w:rPr>
          <w:rFonts w:eastAsia="Arial" w:cs="Arial" w:ascii="Arial" w:hAnsi="Arial"/>
          <w:spacing w:val="-8"/>
          <w:sz w:val="24"/>
          <w:szCs w:val="24"/>
        </w:rPr>
        <w:t xml:space="preserve"> </w:t>
      </w:r>
      <w:r>
        <w:rPr>
          <w:rFonts w:eastAsia="Arial" w:cs="Arial" w:ascii="Arial" w:hAnsi="Arial"/>
          <w:sz w:val="24"/>
          <w:szCs w:val="24"/>
        </w:rPr>
        <w:t>произведения работ.</w:t>
      </w:r>
    </w:p>
    <w:p>
      <w:pPr>
        <w:pStyle w:val="NoSpacing"/>
        <w:tabs>
          <w:tab w:val="clear" w:pos="720"/>
          <w:tab w:val="left" w:pos="618" w:leader="none"/>
        </w:tabs>
        <w:ind w:firstLine="709" w:right="118"/>
        <w:rPr>
          <w:rFonts w:ascii="Arial" w:hAnsi="Arial" w:cs="Arial"/>
          <w:sz w:val="24"/>
          <w:szCs w:val="24"/>
        </w:rPr>
      </w:pPr>
      <w:r>
        <w:rPr>
          <w:rFonts w:cs="Arial" w:ascii="Arial" w:hAnsi="Arial"/>
          <w:sz w:val="24"/>
          <w:szCs w:val="24"/>
        </w:rPr>
      </w:r>
    </w:p>
    <w:p>
      <w:pPr>
        <w:pStyle w:val="Heading1"/>
        <w:numPr>
          <w:ilvl w:val="2"/>
          <w:numId w:val="7"/>
        </w:numPr>
        <w:tabs>
          <w:tab w:val="clear" w:pos="720"/>
          <w:tab w:val="left" w:pos="618" w:leader="none"/>
          <w:tab w:val="left" w:pos="1543" w:leader="none"/>
        </w:tabs>
        <w:spacing w:before="87" w:after="0"/>
        <w:ind w:firstLine="709" w:left="0" w:right="118"/>
        <w:rPr>
          <w:rFonts w:ascii="Arial" w:hAnsi="Arial" w:cs="Arial"/>
          <w:sz w:val="24"/>
          <w:szCs w:val="24"/>
        </w:rPr>
      </w:pPr>
      <w:bookmarkStart w:id="1097" w:name="_Toc211264196"/>
      <w:bookmarkStart w:id="1098" w:name="_Toc211237191"/>
      <w:bookmarkStart w:id="1099" w:name="_bookmark155"/>
      <w:bookmarkEnd w:id="1099"/>
      <w:r>
        <w:rPr>
          <w:rFonts w:eastAsia="Arial" w:cs="Arial" w:ascii="Arial" w:hAnsi="Arial"/>
          <w:sz w:val="24"/>
          <w:szCs w:val="24"/>
        </w:rPr>
        <w:t>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1097"/>
      <w:bookmarkEnd w:id="1098"/>
    </w:p>
    <w:p>
      <w:pPr>
        <w:pStyle w:val="Normal"/>
        <w:tabs>
          <w:tab w:val="clear" w:pos="720"/>
          <w:tab w:val="left" w:pos="618" w:leader="none"/>
        </w:tabs>
        <w:ind w:firstLine="709" w:right="118"/>
        <w:rPr>
          <w:rFonts w:ascii="Arial" w:hAnsi="Arial" w:cs="Arial"/>
          <w:sz w:val="24"/>
          <w:szCs w:val="24"/>
        </w:rPr>
      </w:pPr>
      <w:r>
        <w:rPr>
          <w:rFonts w:cs="Arial" w:ascii="Arial" w:hAnsi="Arial"/>
          <w:sz w:val="24"/>
          <w:szCs w:val="24"/>
        </w:rPr>
      </w:r>
    </w:p>
    <w:p>
      <w:pPr>
        <w:pStyle w:val="ListParagraph"/>
        <w:tabs>
          <w:tab w:val="clear" w:pos="720"/>
          <w:tab w:val="left" w:pos="618" w:leader="none"/>
          <w:tab w:val="left" w:pos="993" w:leader="none"/>
        </w:tabs>
        <w:spacing w:lineRule="auto" w:line="276"/>
        <w:ind w:firstLine="709" w:left="0" w:right="118"/>
        <w:rPr>
          <w:rFonts w:ascii="Arial" w:hAnsi="Arial" w:cs="Arial"/>
          <w:sz w:val="24"/>
          <w:szCs w:val="24"/>
        </w:rPr>
      </w:pPr>
      <w:r>
        <w:rPr>
          <w:rFonts w:eastAsia="Arial" w:cs="Arial" w:ascii="Arial" w:hAnsi="Arial"/>
          <w:sz w:val="24"/>
          <w:szCs w:val="24"/>
        </w:rPr>
        <w:t xml:space="preserve">Баланс теплоносителей системы теплоснабжения (водный баланс) – итог распределения теплоносителей (сетевой воды), отпущенных источником тепла с учетом потерь при транспортировании и использованных абонентами. </w:t>
      </w:r>
    </w:p>
    <w:p>
      <w:pPr>
        <w:pStyle w:val="ListParagraph"/>
        <w:tabs>
          <w:tab w:val="clear" w:pos="720"/>
          <w:tab w:val="left" w:pos="618" w:leader="none"/>
          <w:tab w:val="left" w:pos="993" w:leader="none"/>
        </w:tabs>
        <w:spacing w:lineRule="auto" w:line="276"/>
        <w:ind w:firstLine="709" w:left="0" w:right="118"/>
        <w:rPr>
          <w:rFonts w:ascii="Arial" w:hAnsi="Arial" w:cs="Arial"/>
          <w:sz w:val="24"/>
          <w:szCs w:val="24"/>
        </w:rPr>
      </w:pPr>
      <w:r>
        <w:rPr>
          <w:rFonts w:eastAsia="Arial" w:cs="Arial" w:ascii="Arial" w:hAnsi="Arial"/>
          <w:sz w:val="24"/>
          <w:szCs w:val="24"/>
        </w:rPr>
        <w:tab/>
        <w:t xml:space="preserve">Количество теплоносителя, теряемое с утечками из тепловой сети и систем теплопотребления, восполняется подпиткой. </w:t>
      </w:r>
    </w:p>
    <w:p>
      <w:pPr>
        <w:pStyle w:val="ListParagraph"/>
        <w:tabs>
          <w:tab w:val="clear" w:pos="720"/>
          <w:tab w:val="left" w:pos="618" w:leader="none"/>
          <w:tab w:val="left" w:pos="993" w:leader="none"/>
        </w:tabs>
        <w:spacing w:lineRule="auto" w:line="276"/>
        <w:ind w:firstLine="709" w:left="0" w:right="118"/>
        <w:rPr>
          <w:rFonts w:ascii="Arial" w:hAnsi="Arial" w:cs="Arial"/>
          <w:sz w:val="24"/>
          <w:szCs w:val="24"/>
        </w:rPr>
      </w:pPr>
      <w:r>
        <w:rPr>
          <w:rFonts w:eastAsia="Arial" w:cs="Arial" w:ascii="Arial" w:hAnsi="Arial"/>
          <w:sz w:val="24"/>
          <w:szCs w:val="24"/>
        </w:rPr>
        <w:tab/>
        <w:t xml:space="preserve">К нормативам технологических потерь при передаче тепловой энергии относятся потери и затраты энергетических ресурсов, обусловленные техническим состоянием теплопроводов и оборудования и техническими решениями по надежному обеспечению потребителей тепловой энергией и созданию безопасных условий эксплуатации тепловых сетей, в том числе потери и затраты теплоносителя в пределах установленных норм. </w:t>
      </w:r>
    </w:p>
    <w:p>
      <w:pPr>
        <w:pStyle w:val="ListParagraph"/>
        <w:tabs>
          <w:tab w:val="clear" w:pos="720"/>
          <w:tab w:val="left" w:pos="618" w:leader="none"/>
          <w:tab w:val="left" w:pos="993" w:leader="none"/>
        </w:tabs>
        <w:spacing w:lineRule="auto" w:line="276"/>
        <w:ind w:firstLine="709" w:left="0" w:right="118"/>
        <w:rPr>
          <w:rFonts w:ascii="Arial" w:hAnsi="Arial" w:cs="Arial"/>
          <w:sz w:val="24"/>
          <w:szCs w:val="24"/>
        </w:rPr>
      </w:pPr>
      <w:r>
        <w:rPr>
          <w:rFonts w:eastAsia="Arial" w:cs="Arial" w:ascii="Arial" w:hAnsi="Arial"/>
          <w:sz w:val="24"/>
          <w:szCs w:val="24"/>
        </w:rPr>
        <w:tab/>
        <w:t xml:space="preserve">Исходная вода холодная вода из центрального источника водоснабжения по напорным трубопроводам подается в обратный трубопровод системы отопления в качестве подпитки. Сетевым насосом теплоноситель подаётся через установку теплоснабжения. Производительность водоподготовительных установок для тепловых сетей должна соответствовать требованиям п. 6.16. СНиП 41-02-2003 «Тепловые сети». </w:t>
      </w:r>
      <w:bookmarkStart w:id="1100" w:name="_Toc210911866"/>
      <w:bookmarkStart w:id="1101" w:name="_Toc210908286"/>
      <w:bookmarkStart w:id="1102" w:name="_bookmark158"/>
      <w:bookmarkEnd w:id="1102"/>
    </w:p>
    <w:p>
      <w:pPr>
        <w:pStyle w:val="ListParagraph"/>
        <w:tabs>
          <w:tab w:val="clear" w:pos="720"/>
          <w:tab w:val="left" w:pos="618" w:leader="none"/>
          <w:tab w:val="left" w:pos="993" w:leader="none"/>
        </w:tabs>
        <w:spacing w:lineRule="auto" w:line="276"/>
        <w:ind w:firstLine="709" w:left="0" w:right="118"/>
        <w:rPr>
          <w:rFonts w:ascii="Arial" w:hAnsi="Arial" w:cs="Arial"/>
          <w:sz w:val="24"/>
          <w:szCs w:val="24"/>
        </w:rPr>
      </w:pPr>
      <w:r>
        <w:rPr>
          <w:rFonts w:cs="Arial" w:ascii="Arial" w:hAnsi="Arial"/>
          <w:sz w:val="24"/>
          <w:szCs w:val="24"/>
        </w:rPr>
      </w:r>
    </w:p>
    <w:p>
      <w:pPr>
        <w:pStyle w:val="Heading1"/>
        <w:numPr>
          <w:ilvl w:val="2"/>
          <w:numId w:val="7"/>
        </w:numPr>
        <w:tabs>
          <w:tab w:val="clear" w:pos="720"/>
          <w:tab w:val="left" w:pos="618" w:leader="none"/>
          <w:tab w:val="left" w:pos="1543" w:leader="none"/>
        </w:tabs>
        <w:spacing w:before="87" w:after="0"/>
        <w:ind w:firstLine="709" w:left="0" w:right="118"/>
        <w:rPr>
          <w:rFonts w:ascii="Arial" w:hAnsi="Arial" w:cs="Arial"/>
          <w:sz w:val="24"/>
          <w:szCs w:val="24"/>
        </w:rPr>
      </w:pPr>
      <w:bookmarkStart w:id="1103" w:name="_Toc211264197"/>
      <w:bookmarkStart w:id="1104" w:name="_Toc211237192"/>
      <w:r>
        <w:rPr>
          <w:rFonts w:eastAsia="Arial" w:cs="Arial" w:ascii="Arial" w:hAnsi="Arial"/>
          <w:sz w:val="24"/>
          <w:szCs w:val="24"/>
        </w:rPr>
        <w:t>Утверждѐнные балансы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1100"/>
      <w:bookmarkEnd w:id="1101"/>
      <w:bookmarkEnd w:id="1103"/>
      <w:bookmarkEnd w:id="1104"/>
    </w:p>
    <w:p>
      <w:pPr>
        <w:pStyle w:val="NoSpacing"/>
        <w:tabs>
          <w:tab w:val="clear" w:pos="720"/>
          <w:tab w:val="left" w:pos="618" w:leader="none"/>
        </w:tabs>
        <w:ind w:firstLine="709" w:right="118"/>
        <w:rPr>
          <w:rFonts w:ascii="Arial" w:hAnsi="Arial" w:cs="Arial"/>
          <w:sz w:val="24"/>
          <w:szCs w:val="24"/>
        </w:rPr>
      </w:pPr>
      <w:r>
        <w:rPr>
          <w:rFonts w:cs="Arial" w:ascii="Arial" w:hAnsi="Arial"/>
          <w:sz w:val="24"/>
          <w:szCs w:val="24"/>
        </w:rPr>
      </w:r>
    </w:p>
    <w:p>
      <w:pPr>
        <w:pStyle w:val="ListParagraph"/>
        <w:tabs>
          <w:tab w:val="clear" w:pos="720"/>
          <w:tab w:val="left" w:pos="618" w:leader="none"/>
          <w:tab w:val="left" w:pos="993" w:leader="none"/>
        </w:tabs>
        <w:spacing w:lineRule="auto" w:line="276"/>
        <w:ind w:firstLine="709" w:left="0" w:right="118"/>
        <w:rPr>
          <w:rFonts w:ascii="Arial" w:hAnsi="Arial" w:cs="Arial"/>
          <w:sz w:val="24"/>
          <w:szCs w:val="24"/>
        </w:rPr>
      </w:pPr>
      <w:r>
        <w:rPr>
          <w:rFonts w:eastAsia="Arial" w:cs="Arial" w:ascii="Arial" w:hAnsi="Arial"/>
          <w:sz w:val="24"/>
          <w:szCs w:val="24"/>
        </w:rPr>
        <w:tab/>
        <w:t xml:space="preserve">В соответствии с п. 6.17 СНиП 41-02-2003 «Тепловые сети» для открытых и закрытых систем теплоснабжения должна предусматриваться дополнительно аварийная подпитка химически не обработанной и недеаэрированной водой, расход которой принимается в количестве 2% объема воды в трубопроводах тепловых сетей и присоединенных к ним системах отопления, вентиляции и в системах горячего водоснабжения для открытых систем теплоснабжения. </w:t>
      </w:r>
    </w:p>
    <w:p>
      <w:pPr>
        <w:sectPr>
          <w:headerReference w:type="default" r:id="rId199"/>
          <w:headerReference w:type="first" r:id="rId200"/>
          <w:footerReference w:type="default" r:id="rId201"/>
          <w:footerReference w:type="first" r:id="rId202"/>
          <w:type w:val="nextPage"/>
          <w:pgSz w:w="11906" w:h="16838"/>
          <w:pgMar w:left="1160" w:right="567" w:gutter="0" w:header="751" w:top="1420" w:footer="1127" w:bottom="1360"/>
          <w:pgNumType w:fmt="decimal"/>
          <w:formProt w:val="false"/>
          <w:textDirection w:val="lrTb"/>
          <w:docGrid w:type="default" w:linePitch="360" w:charSpace="4096"/>
        </w:sectPr>
        <w:pStyle w:val="ListParagraph"/>
        <w:tabs>
          <w:tab w:val="clear" w:pos="720"/>
          <w:tab w:val="left" w:pos="618" w:leader="none"/>
          <w:tab w:val="left" w:pos="993" w:leader="none"/>
        </w:tabs>
        <w:spacing w:lineRule="auto" w:line="276"/>
        <w:ind w:firstLine="709" w:left="0" w:right="118"/>
        <w:rPr>
          <w:rFonts w:ascii="Arial" w:hAnsi="Arial" w:cs="Arial"/>
          <w:sz w:val="24"/>
          <w:szCs w:val="24"/>
        </w:rPr>
      </w:pPr>
      <w:r>
        <w:rPr>
          <w:rFonts w:eastAsia="Arial" w:cs="Arial" w:ascii="Arial" w:hAnsi="Arial"/>
          <w:sz w:val="24"/>
          <w:szCs w:val="24"/>
        </w:rPr>
        <w:tab/>
        <w:t>Расчет аварийной подпитки тепловых сетей котельных МУП «Теплосервис» и ООО «Уруссу-Водоканал» произведен согласно СНиП 41-02-2003 «Тепловые сети», с учетом объема воды, находящегося в тепловых сетях и системах теплопотребления. Подпитку тепловых сетей в аварийных режимах работы допускается производить химически не обработанной недеаэрированной водой. Величина аварийной подпитки равна ~1 т/ч.</w:t>
      </w:r>
    </w:p>
    <w:p>
      <w:pPr>
        <w:pStyle w:val="Heading1"/>
        <w:tabs>
          <w:tab w:val="clear" w:pos="720"/>
          <w:tab w:val="left" w:pos="618" w:leader="none"/>
        </w:tabs>
        <w:spacing w:before="89" w:after="0"/>
        <w:ind w:hanging="0" w:left="142" w:right="64"/>
        <w:jc w:val="center"/>
        <w:rPr>
          <w:rFonts w:ascii="Arial" w:hAnsi="Arial" w:cs="Arial"/>
          <w:spacing w:val="-2"/>
          <w:sz w:val="24"/>
          <w:szCs w:val="24"/>
        </w:rPr>
      </w:pPr>
      <w:bookmarkStart w:id="1105" w:name="_Toc210730571"/>
      <w:bookmarkStart w:id="1106" w:name="_Toc211264198"/>
      <w:bookmarkStart w:id="1107" w:name="_Toc211237193"/>
      <w:bookmarkStart w:id="1108" w:name="_bookmark162"/>
      <w:bookmarkStart w:id="1109" w:name="_bookmark159"/>
      <w:bookmarkEnd w:id="1108"/>
      <w:bookmarkEnd w:id="1109"/>
      <w:r>
        <w:rPr>
          <w:rFonts w:eastAsia="Arial" w:cs="Arial" w:ascii="Arial" w:hAnsi="Arial"/>
          <w:sz w:val="24"/>
          <w:szCs w:val="24"/>
        </w:rPr>
        <w:t>Часть</w:t>
      </w:r>
      <w:r>
        <w:rPr>
          <w:rFonts w:eastAsia="Arial" w:cs="Arial" w:ascii="Arial" w:hAnsi="Arial"/>
          <w:spacing w:val="-5"/>
          <w:sz w:val="24"/>
          <w:szCs w:val="24"/>
        </w:rPr>
        <w:t xml:space="preserve"> </w:t>
      </w:r>
      <w:r>
        <w:rPr>
          <w:rFonts w:eastAsia="Arial" w:cs="Arial" w:ascii="Arial" w:hAnsi="Arial"/>
          <w:sz w:val="24"/>
          <w:szCs w:val="24"/>
        </w:rPr>
        <w:t>8.</w:t>
      </w:r>
      <w:r>
        <w:rPr>
          <w:rFonts w:eastAsia="Arial" w:cs="Arial" w:ascii="Arial" w:hAnsi="Arial"/>
          <w:spacing w:val="-7"/>
          <w:sz w:val="24"/>
          <w:szCs w:val="24"/>
        </w:rPr>
        <w:t xml:space="preserve"> </w:t>
      </w:r>
      <w:r>
        <w:rPr>
          <w:rFonts w:eastAsia="Arial" w:cs="Arial" w:ascii="Arial" w:hAnsi="Arial"/>
          <w:sz w:val="24"/>
          <w:szCs w:val="24"/>
        </w:rPr>
        <w:t>Топливные балансы источников тепловой энергии и система обеспечения топливом</w:t>
      </w:r>
      <w:bookmarkEnd w:id="1106"/>
      <w:bookmarkEnd w:id="1107"/>
    </w:p>
    <w:p>
      <w:pPr>
        <w:pStyle w:val="Normal"/>
        <w:tabs>
          <w:tab w:val="clear" w:pos="720"/>
          <w:tab w:val="left" w:pos="618" w:leader="none"/>
        </w:tabs>
        <w:rPr>
          <w:rFonts w:ascii="Arial" w:hAnsi="Arial" w:cs="Arial"/>
          <w:sz w:val="24"/>
          <w:szCs w:val="24"/>
        </w:rPr>
      </w:pPr>
      <w:r>
        <w:rPr>
          <w:rFonts w:cs="Arial" w:ascii="Arial" w:hAnsi="Arial"/>
          <w:sz w:val="24"/>
          <w:szCs w:val="24"/>
        </w:rPr>
      </w:r>
    </w:p>
    <w:p>
      <w:pPr>
        <w:pStyle w:val="Heading1"/>
        <w:numPr>
          <w:ilvl w:val="2"/>
          <w:numId w:val="6"/>
        </w:numPr>
        <w:tabs>
          <w:tab w:val="clear" w:pos="720"/>
          <w:tab w:val="left" w:pos="618" w:leader="none"/>
          <w:tab w:val="left" w:pos="1505" w:leader="none"/>
        </w:tabs>
        <w:spacing w:before="172" w:after="0"/>
        <w:ind w:firstLine="709" w:left="0" w:right="118"/>
        <w:rPr>
          <w:rFonts w:ascii="Arial" w:hAnsi="Arial" w:cs="Arial"/>
          <w:sz w:val="24"/>
          <w:szCs w:val="24"/>
        </w:rPr>
      </w:pPr>
      <w:bookmarkStart w:id="1110" w:name="_Toc210730571"/>
      <w:bookmarkStart w:id="1111" w:name="_Toc211264199"/>
      <w:bookmarkStart w:id="1112" w:name="_Toc211237194"/>
      <w:r>
        <w:rPr>
          <w:rFonts w:eastAsia="Arial" w:cs="Arial" w:ascii="Arial" w:hAnsi="Arial"/>
          <w:sz w:val="24"/>
          <w:szCs w:val="24"/>
        </w:rPr>
        <w:t>Описание видов резервного и аварийного топлива и возможности их обеспечения в соответствии с нормативными требованиями</w:t>
      </w:r>
      <w:bookmarkEnd w:id="1110"/>
      <w:bookmarkEnd w:id="1111"/>
      <w:bookmarkEnd w:id="1112"/>
    </w:p>
    <w:p>
      <w:pPr>
        <w:pStyle w:val="Normal"/>
        <w:tabs>
          <w:tab w:val="clear" w:pos="720"/>
          <w:tab w:val="left" w:pos="618" w:leader="none"/>
        </w:tabs>
        <w:ind w:firstLine="709" w:right="118"/>
        <w:rPr>
          <w:rFonts w:ascii="Arial" w:hAnsi="Arial" w:cs="Arial"/>
          <w:sz w:val="24"/>
          <w:szCs w:val="24"/>
          <w:highlight w:val="yellow"/>
        </w:rPr>
      </w:pPr>
      <w:r>
        <w:rPr>
          <w:rFonts w:cs="Arial" w:ascii="Arial" w:hAnsi="Arial"/>
          <w:sz w:val="24"/>
          <w:szCs w:val="24"/>
          <w:highlight w:val="yellow"/>
        </w:rPr>
      </w:r>
    </w:p>
    <w:p>
      <w:pPr>
        <w:pStyle w:val="ListParagraph"/>
        <w:tabs>
          <w:tab w:val="clear" w:pos="720"/>
          <w:tab w:val="left" w:pos="618" w:leader="none"/>
          <w:tab w:val="left" w:pos="993" w:leader="none"/>
        </w:tabs>
        <w:spacing w:lineRule="auto" w:line="276"/>
        <w:ind w:firstLine="709" w:left="0" w:right="118"/>
        <w:rPr>
          <w:rFonts w:ascii="Arial" w:hAnsi="Arial" w:cs="Arial"/>
          <w:sz w:val="24"/>
          <w:szCs w:val="24"/>
          <w:highlight w:val="yellow"/>
        </w:rPr>
      </w:pPr>
      <w:r>
        <w:rPr>
          <w:rFonts w:eastAsia="Arial" w:cs="Arial" w:ascii="Arial" w:hAnsi="Arial"/>
          <w:sz w:val="24"/>
          <w:szCs w:val="24"/>
        </w:rPr>
        <w:tab/>
        <w:t>Котельные на территории пгт.Уруссу не имеют резервного топлива.</w:t>
      </w:r>
    </w:p>
    <w:p>
      <w:pPr>
        <w:pStyle w:val="Heading1"/>
        <w:numPr>
          <w:ilvl w:val="2"/>
          <w:numId w:val="6"/>
        </w:numPr>
        <w:tabs>
          <w:tab w:val="clear" w:pos="720"/>
          <w:tab w:val="left" w:pos="618" w:leader="none"/>
          <w:tab w:val="left" w:pos="1500" w:leader="none"/>
        </w:tabs>
        <w:spacing w:before="193" w:after="0"/>
        <w:ind w:firstLine="709" w:left="0" w:right="118"/>
        <w:rPr>
          <w:rFonts w:ascii="Arial" w:hAnsi="Arial" w:cs="Arial"/>
          <w:sz w:val="24"/>
          <w:szCs w:val="24"/>
        </w:rPr>
      </w:pPr>
      <w:bookmarkStart w:id="1113" w:name="_Toc211264200"/>
      <w:bookmarkStart w:id="1114" w:name="_Toc211237195"/>
      <w:bookmarkStart w:id="1115" w:name="_Toc210730572"/>
      <w:r>
        <w:rPr>
          <w:rFonts w:eastAsia="Arial" w:cs="Arial" w:ascii="Arial" w:hAnsi="Arial"/>
          <w:sz w:val="24"/>
          <w:szCs w:val="24"/>
        </w:rPr>
        <w:t xml:space="preserve">Описание особенностей характеристик топлив в зависимости от мест </w:t>
      </w:r>
      <w:r>
        <w:rPr>
          <w:rFonts w:eastAsia="Arial" w:cs="Arial" w:ascii="Arial" w:hAnsi="Arial"/>
          <w:spacing w:val="-2"/>
          <w:sz w:val="24"/>
          <w:szCs w:val="24"/>
        </w:rPr>
        <w:t>поставки</w:t>
      </w:r>
      <w:bookmarkEnd w:id="1113"/>
      <w:bookmarkEnd w:id="1114"/>
      <w:bookmarkEnd w:id="1115"/>
    </w:p>
    <w:p>
      <w:pPr>
        <w:pStyle w:val="BodyText"/>
        <w:tabs>
          <w:tab w:val="clear" w:pos="720"/>
          <w:tab w:val="left" w:pos="618" w:leader="none"/>
        </w:tabs>
        <w:spacing w:before="114" w:after="0"/>
        <w:ind w:firstLine="709" w:right="118"/>
        <w:rPr>
          <w:rFonts w:ascii="Arial" w:hAnsi="Arial" w:cs="Arial"/>
          <w:sz w:val="24"/>
          <w:szCs w:val="24"/>
        </w:rPr>
      </w:pPr>
      <w:r>
        <w:rPr>
          <w:rFonts w:eastAsia="Arial" w:cs="Arial" w:ascii="Arial" w:hAnsi="Arial"/>
          <w:sz w:val="24"/>
          <w:szCs w:val="24"/>
        </w:rPr>
        <w:t>Природный газ для источников города поставляется по газопроводам низкого и среднего давления от магистрального газопровода, через районную ГРС ООО «Газпром трансгаз Казань». Обслуживанием газопроводов низкого и среднего давления занимается ЭПУ «Бугульмагаз». Ограничения, касающиеся поставок топлива на источники тепловой энергии в периоды расчетных температур наружного</w:t>
      </w:r>
      <w:r>
        <w:rPr>
          <w:rFonts w:eastAsia="Arial" w:cs="Arial" w:ascii="Arial" w:hAnsi="Arial"/>
          <w:spacing w:val="-6"/>
          <w:sz w:val="24"/>
          <w:szCs w:val="24"/>
        </w:rPr>
        <w:t xml:space="preserve"> </w:t>
      </w:r>
      <w:r>
        <w:rPr>
          <w:rFonts w:eastAsia="Arial" w:cs="Arial" w:ascii="Arial" w:hAnsi="Arial"/>
          <w:sz w:val="24"/>
          <w:szCs w:val="24"/>
        </w:rPr>
        <w:t>воздуха,</w:t>
      </w:r>
      <w:r>
        <w:rPr>
          <w:rFonts w:eastAsia="Arial" w:cs="Arial" w:ascii="Arial" w:hAnsi="Arial"/>
          <w:spacing w:val="-7"/>
          <w:sz w:val="24"/>
          <w:szCs w:val="24"/>
        </w:rPr>
        <w:t xml:space="preserve"> </w:t>
      </w:r>
      <w:r>
        <w:rPr>
          <w:rFonts w:eastAsia="Arial" w:cs="Arial" w:ascii="Arial" w:hAnsi="Arial"/>
          <w:sz w:val="24"/>
          <w:szCs w:val="24"/>
        </w:rPr>
        <w:t>отсутствуют.</w:t>
      </w:r>
      <w:r>
        <w:rPr>
          <w:rFonts w:eastAsia="Arial" w:cs="Arial" w:ascii="Arial" w:hAnsi="Arial"/>
          <w:spacing w:val="-7"/>
          <w:sz w:val="24"/>
          <w:szCs w:val="24"/>
        </w:rPr>
        <w:t xml:space="preserve"> </w:t>
      </w:r>
      <w:r>
        <w:rPr>
          <w:rFonts w:eastAsia="Arial" w:cs="Arial" w:ascii="Arial" w:hAnsi="Arial"/>
          <w:sz w:val="24"/>
          <w:szCs w:val="24"/>
        </w:rPr>
        <w:t>В</w:t>
      </w:r>
      <w:r>
        <w:rPr>
          <w:rFonts w:eastAsia="Arial" w:cs="Arial" w:ascii="Arial" w:hAnsi="Arial"/>
          <w:spacing w:val="-4"/>
          <w:sz w:val="24"/>
          <w:szCs w:val="24"/>
        </w:rPr>
        <w:t xml:space="preserve"> </w:t>
      </w:r>
      <w:r>
        <w:rPr>
          <w:rFonts w:eastAsia="Arial" w:cs="Arial" w:ascii="Arial" w:hAnsi="Arial"/>
          <w:sz w:val="24"/>
          <w:szCs w:val="24"/>
        </w:rPr>
        <w:t>таблице</w:t>
      </w:r>
      <w:r>
        <w:rPr>
          <w:rFonts w:eastAsia="Arial" w:cs="Arial" w:ascii="Arial" w:hAnsi="Arial"/>
          <w:spacing w:val="-6"/>
          <w:sz w:val="24"/>
          <w:szCs w:val="24"/>
        </w:rPr>
        <w:t xml:space="preserve"> </w:t>
      </w:r>
      <w:r>
        <w:rPr>
          <w:rFonts w:eastAsia="Arial" w:cs="Arial" w:ascii="Arial" w:hAnsi="Arial"/>
          <w:sz w:val="24"/>
          <w:szCs w:val="24"/>
        </w:rPr>
        <w:t>ниже</w:t>
      </w:r>
      <w:r>
        <w:rPr>
          <w:rFonts w:eastAsia="Arial" w:cs="Arial" w:ascii="Arial" w:hAnsi="Arial"/>
          <w:spacing w:val="-6"/>
          <w:sz w:val="24"/>
          <w:szCs w:val="24"/>
        </w:rPr>
        <w:t xml:space="preserve"> </w:t>
      </w:r>
      <w:r>
        <w:rPr>
          <w:rFonts w:eastAsia="Arial" w:cs="Arial" w:ascii="Arial" w:hAnsi="Arial"/>
          <w:sz w:val="24"/>
          <w:szCs w:val="24"/>
        </w:rPr>
        <w:t>представлены</w:t>
      </w:r>
      <w:r>
        <w:rPr>
          <w:rFonts w:eastAsia="Arial" w:cs="Arial" w:ascii="Arial" w:hAnsi="Arial"/>
          <w:spacing w:val="-6"/>
          <w:sz w:val="24"/>
          <w:szCs w:val="24"/>
        </w:rPr>
        <w:t xml:space="preserve"> </w:t>
      </w:r>
      <w:r>
        <w:rPr>
          <w:rFonts w:eastAsia="Arial" w:cs="Arial" w:ascii="Arial" w:hAnsi="Arial"/>
          <w:sz w:val="24"/>
          <w:szCs w:val="24"/>
        </w:rPr>
        <w:t>характеристики</w:t>
      </w:r>
      <w:r>
        <w:rPr>
          <w:rFonts w:eastAsia="Arial" w:cs="Arial" w:ascii="Arial" w:hAnsi="Arial"/>
          <w:spacing w:val="-5"/>
          <w:sz w:val="24"/>
          <w:szCs w:val="24"/>
        </w:rPr>
        <w:t xml:space="preserve"> </w:t>
      </w:r>
      <w:r>
        <w:rPr>
          <w:rFonts w:eastAsia="Arial" w:cs="Arial" w:ascii="Arial" w:hAnsi="Arial"/>
          <w:sz w:val="24"/>
          <w:szCs w:val="24"/>
        </w:rPr>
        <w:t>природного газа.</w:t>
      </w:r>
    </w:p>
    <w:p>
      <w:pPr>
        <w:pStyle w:val="BodyText"/>
        <w:tabs>
          <w:tab w:val="clear" w:pos="720"/>
          <w:tab w:val="left" w:pos="618" w:leader="none"/>
        </w:tabs>
        <w:spacing w:before="121" w:after="0"/>
        <w:ind w:firstLine="28" w:left="965" w:right="118"/>
        <w:jc w:val="right"/>
        <w:rPr>
          <w:rFonts w:ascii="Arial" w:hAnsi="Arial" w:cs="Arial"/>
          <w:sz w:val="24"/>
          <w:szCs w:val="24"/>
        </w:rPr>
      </w:pPr>
      <w:r>
        <w:rPr>
          <w:rFonts w:eastAsia="Arial" w:cs="Arial" w:ascii="Arial" w:hAnsi="Arial"/>
          <w:sz w:val="24"/>
          <w:szCs w:val="24"/>
        </w:rPr>
        <w:t>Табл.</w:t>
      </w:r>
      <w:r>
        <w:rPr>
          <w:rFonts w:eastAsia="Arial" w:cs="Arial" w:ascii="Arial" w:hAnsi="Arial"/>
          <w:spacing w:val="-8"/>
          <w:sz w:val="24"/>
          <w:szCs w:val="24"/>
        </w:rPr>
        <w:t xml:space="preserve"> </w:t>
      </w:r>
      <w:r>
        <w:rPr>
          <w:rFonts w:eastAsia="Arial" w:cs="Arial" w:ascii="Arial" w:hAnsi="Arial"/>
          <w:sz w:val="24"/>
          <w:szCs w:val="24"/>
        </w:rPr>
        <w:t>50.</w:t>
      </w:r>
      <w:r>
        <w:rPr>
          <w:rFonts w:eastAsia="Arial" w:cs="Arial" w:ascii="Arial" w:hAnsi="Arial"/>
          <w:spacing w:val="-7"/>
          <w:sz w:val="24"/>
          <w:szCs w:val="24"/>
        </w:rPr>
        <w:t xml:space="preserve"> </w:t>
      </w:r>
      <w:r>
        <w:rPr>
          <w:rFonts w:eastAsia="Arial" w:cs="Arial" w:ascii="Arial" w:hAnsi="Arial"/>
          <w:sz w:val="24"/>
          <w:szCs w:val="24"/>
        </w:rPr>
        <w:t>Характеристики</w:t>
      </w:r>
      <w:r>
        <w:rPr>
          <w:rFonts w:eastAsia="Arial" w:cs="Arial" w:ascii="Arial" w:hAnsi="Arial"/>
          <w:spacing w:val="-7"/>
          <w:sz w:val="24"/>
          <w:szCs w:val="24"/>
        </w:rPr>
        <w:t xml:space="preserve"> </w:t>
      </w:r>
      <w:r>
        <w:rPr>
          <w:rFonts w:eastAsia="Arial" w:cs="Arial" w:ascii="Arial" w:hAnsi="Arial"/>
          <w:sz w:val="24"/>
          <w:szCs w:val="24"/>
        </w:rPr>
        <w:t>природного</w:t>
      </w:r>
      <w:r>
        <w:rPr>
          <w:rFonts w:eastAsia="Arial" w:cs="Arial" w:ascii="Arial" w:hAnsi="Arial"/>
          <w:spacing w:val="-7"/>
          <w:sz w:val="24"/>
          <w:szCs w:val="24"/>
        </w:rPr>
        <w:t xml:space="preserve"> </w:t>
      </w:r>
      <w:r>
        <w:rPr>
          <w:rFonts w:eastAsia="Arial" w:cs="Arial" w:ascii="Arial" w:hAnsi="Arial"/>
          <w:spacing w:val="-4"/>
          <w:sz w:val="24"/>
          <w:szCs w:val="24"/>
        </w:rPr>
        <w:t>газа</w:t>
      </w:r>
    </w:p>
    <w:tbl>
      <w:tblPr>
        <w:tblStyle w:val="1575"/>
        <w:tblW w:w="9908" w:type="dxa"/>
        <w:jc w:val="left"/>
        <w:tblInd w:w="122" w:type="dxa"/>
        <w:tblLayout w:type="fixed"/>
        <w:tblCellMar>
          <w:top w:w="0" w:type="dxa"/>
          <w:left w:w="5" w:type="dxa"/>
          <w:bottom w:w="0" w:type="dxa"/>
          <w:right w:w="5" w:type="dxa"/>
        </w:tblCellMar>
        <w:tblLook w:val="01e0" w:noHBand="0" w:noVBand="0" w:firstColumn="1" w:lastRow="1" w:lastColumn="1" w:firstRow="1"/>
      </w:tblPr>
      <w:tblGrid>
        <w:gridCol w:w="396"/>
        <w:gridCol w:w="2850"/>
        <w:gridCol w:w="1420"/>
        <w:gridCol w:w="1492"/>
        <w:gridCol w:w="1978"/>
        <w:gridCol w:w="1771"/>
      </w:tblGrid>
      <w:tr>
        <w:trPr>
          <w:trHeight w:val="412" w:hRule="atLeast"/>
        </w:trPr>
        <w:tc>
          <w:tcPr>
            <w:tcW w:w="39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98" w:after="0"/>
              <w:ind w:left="17" w:right="10"/>
              <w:jc w:val="center"/>
              <w:rPr>
                <w:rFonts w:ascii="Arial" w:hAnsi="Arial" w:cs="Arial"/>
                <w:sz w:val="24"/>
                <w:szCs w:val="24"/>
              </w:rPr>
            </w:pPr>
            <w:r>
              <w:rPr>
                <w:rFonts w:eastAsia="Arial" w:cs="Arial" w:ascii="Arial" w:hAnsi="Arial"/>
                <w:spacing w:val="-10"/>
                <w:kern w:val="0"/>
                <w:sz w:val="24"/>
                <w:szCs w:val="24"/>
                <w:lang w:eastAsia="en-US" w:bidi="ar-SA"/>
              </w:rPr>
              <w:t>№</w:t>
            </w:r>
          </w:p>
        </w:tc>
        <w:tc>
          <w:tcPr>
            <w:tcW w:w="285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98" w:after="0"/>
              <w:ind w:left="14" w:right="6"/>
              <w:jc w:val="center"/>
              <w:rPr>
                <w:rFonts w:ascii="Arial" w:hAnsi="Arial" w:cs="Arial"/>
                <w:sz w:val="24"/>
                <w:szCs w:val="24"/>
              </w:rPr>
            </w:pPr>
            <w:r>
              <w:rPr>
                <w:rFonts w:eastAsia="Arial" w:cs="Arial" w:ascii="Arial" w:hAnsi="Arial"/>
                <w:kern w:val="0"/>
                <w:sz w:val="24"/>
                <w:szCs w:val="24"/>
                <w:lang w:eastAsia="en-US" w:bidi="ar-SA"/>
              </w:rPr>
              <w:t>Наименования</w:t>
            </w:r>
            <w:r>
              <w:rPr>
                <w:rFonts w:eastAsia="Arial" w:cs="Arial" w:ascii="Arial" w:hAnsi="Arial"/>
                <w:spacing w:val="-6"/>
                <w:kern w:val="0"/>
                <w:sz w:val="24"/>
                <w:szCs w:val="24"/>
                <w:lang w:eastAsia="en-US" w:bidi="ar-SA"/>
              </w:rPr>
              <w:t xml:space="preserve"> </w:t>
            </w:r>
            <w:r>
              <w:rPr>
                <w:rFonts w:eastAsia="Arial" w:cs="Arial" w:ascii="Arial" w:hAnsi="Arial"/>
                <w:spacing w:val="-2"/>
                <w:kern w:val="0"/>
                <w:sz w:val="24"/>
                <w:szCs w:val="24"/>
                <w:lang w:eastAsia="en-US" w:bidi="ar-SA"/>
              </w:rPr>
              <w:t>показателя</w:t>
            </w:r>
          </w:p>
        </w:tc>
        <w:tc>
          <w:tcPr>
            <w:tcW w:w="142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02" w:before="0" w:after="0"/>
              <w:ind w:left="27" w:right="18"/>
              <w:jc w:val="center"/>
              <w:rPr>
                <w:rFonts w:ascii="Arial" w:hAnsi="Arial" w:cs="Arial"/>
                <w:sz w:val="24"/>
                <w:szCs w:val="24"/>
              </w:rPr>
            </w:pPr>
            <w:r>
              <w:rPr>
                <w:rFonts w:eastAsia="Arial" w:cs="Arial" w:ascii="Arial" w:hAnsi="Arial"/>
                <w:kern w:val="0"/>
                <w:sz w:val="24"/>
                <w:szCs w:val="24"/>
                <w:lang w:eastAsia="en-US" w:bidi="ar-SA"/>
              </w:rPr>
              <w:t>Единица</w:t>
            </w:r>
            <w:r>
              <w:rPr>
                <w:rFonts w:eastAsia="Arial" w:cs="Arial" w:ascii="Arial" w:hAnsi="Arial"/>
                <w:spacing w:val="-7"/>
                <w:kern w:val="0"/>
                <w:sz w:val="24"/>
                <w:szCs w:val="24"/>
                <w:lang w:eastAsia="en-US" w:bidi="ar-SA"/>
              </w:rPr>
              <w:t xml:space="preserve"> </w:t>
            </w:r>
            <w:r>
              <w:rPr>
                <w:rFonts w:eastAsia="Arial" w:cs="Arial" w:ascii="Arial" w:hAnsi="Arial"/>
                <w:spacing w:val="-2"/>
                <w:kern w:val="0"/>
                <w:sz w:val="24"/>
                <w:szCs w:val="24"/>
                <w:lang w:eastAsia="en-US" w:bidi="ar-SA"/>
              </w:rPr>
              <w:t>изме-</w:t>
            </w:r>
          </w:p>
          <w:p>
            <w:pPr>
              <w:pStyle w:val="Normal"/>
              <w:widowControl w:val="false"/>
              <w:tabs>
                <w:tab w:val="clear" w:pos="720"/>
                <w:tab w:val="left" w:pos="618" w:leader="none"/>
              </w:tabs>
              <w:spacing w:lineRule="exact" w:line="191" w:before="0" w:after="0"/>
              <w:ind w:left="27" w:right="16"/>
              <w:jc w:val="center"/>
              <w:rPr>
                <w:rFonts w:ascii="Arial" w:hAnsi="Arial" w:cs="Arial"/>
                <w:sz w:val="24"/>
                <w:szCs w:val="24"/>
              </w:rPr>
            </w:pPr>
            <w:r>
              <w:rPr>
                <w:rFonts w:eastAsia="Arial" w:cs="Arial" w:ascii="Arial" w:hAnsi="Arial"/>
                <w:spacing w:val="-2"/>
                <w:kern w:val="0"/>
                <w:sz w:val="24"/>
                <w:szCs w:val="24"/>
                <w:lang w:eastAsia="en-US" w:bidi="ar-SA"/>
              </w:rPr>
              <w:t>рения</w:t>
            </w:r>
          </w:p>
        </w:tc>
        <w:tc>
          <w:tcPr>
            <w:tcW w:w="1492"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02" w:before="0" w:after="0"/>
              <w:ind w:left="22" w:right="4"/>
              <w:jc w:val="center"/>
              <w:rPr>
                <w:rFonts w:ascii="Arial" w:hAnsi="Arial" w:cs="Arial"/>
                <w:sz w:val="24"/>
                <w:szCs w:val="24"/>
              </w:rPr>
            </w:pPr>
            <w:r>
              <w:rPr>
                <w:rFonts w:eastAsia="Arial" w:cs="Arial" w:ascii="Arial" w:hAnsi="Arial"/>
                <w:kern w:val="0"/>
                <w:sz w:val="24"/>
                <w:szCs w:val="24"/>
                <w:lang w:eastAsia="en-US" w:bidi="ar-SA"/>
              </w:rPr>
              <w:t>Метод</w:t>
            </w:r>
            <w:r>
              <w:rPr>
                <w:rFonts w:eastAsia="Arial" w:cs="Arial" w:ascii="Arial" w:hAnsi="Arial"/>
                <w:spacing w:val="-2"/>
                <w:kern w:val="0"/>
                <w:sz w:val="24"/>
                <w:szCs w:val="24"/>
                <w:lang w:eastAsia="en-US" w:bidi="ar-SA"/>
              </w:rPr>
              <w:t xml:space="preserve"> испыта-</w:t>
            </w:r>
          </w:p>
          <w:p>
            <w:pPr>
              <w:pStyle w:val="Normal"/>
              <w:widowControl w:val="false"/>
              <w:tabs>
                <w:tab w:val="clear" w:pos="720"/>
                <w:tab w:val="left" w:pos="618" w:leader="none"/>
              </w:tabs>
              <w:spacing w:lineRule="exact" w:line="191" w:before="0" w:after="0"/>
              <w:ind w:left="22" w:right="7"/>
              <w:jc w:val="center"/>
              <w:rPr>
                <w:rFonts w:ascii="Arial" w:hAnsi="Arial" w:cs="Arial"/>
                <w:sz w:val="24"/>
                <w:szCs w:val="24"/>
              </w:rPr>
            </w:pPr>
            <w:r>
              <w:rPr>
                <w:rFonts w:eastAsia="Arial" w:cs="Arial" w:ascii="Arial" w:hAnsi="Arial"/>
                <w:spacing w:val="-5"/>
                <w:kern w:val="0"/>
                <w:sz w:val="24"/>
                <w:szCs w:val="24"/>
                <w:lang w:eastAsia="en-US" w:bidi="ar-SA"/>
              </w:rPr>
              <w:t>ния</w:t>
            </w:r>
          </w:p>
        </w:tc>
        <w:tc>
          <w:tcPr>
            <w:tcW w:w="1978"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02" w:before="0" w:after="0"/>
              <w:ind w:left="22" w:right="3"/>
              <w:jc w:val="center"/>
              <w:rPr>
                <w:rFonts w:ascii="Arial" w:hAnsi="Arial" w:cs="Arial"/>
                <w:sz w:val="24"/>
                <w:szCs w:val="24"/>
              </w:rPr>
            </w:pPr>
            <w:r>
              <w:rPr>
                <w:rFonts w:eastAsia="Arial" w:cs="Arial" w:ascii="Arial" w:hAnsi="Arial"/>
                <w:kern w:val="0"/>
                <w:sz w:val="24"/>
                <w:szCs w:val="24"/>
                <w:lang w:eastAsia="en-US" w:bidi="ar-SA"/>
              </w:rPr>
              <w:t>Нормир.</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значение</w:t>
            </w:r>
            <w:r>
              <w:rPr>
                <w:rFonts w:eastAsia="Arial" w:cs="Arial" w:ascii="Arial" w:hAnsi="Arial"/>
                <w:spacing w:val="-4"/>
                <w:kern w:val="0"/>
                <w:sz w:val="24"/>
                <w:szCs w:val="24"/>
                <w:lang w:eastAsia="en-US" w:bidi="ar-SA"/>
              </w:rPr>
              <w:t xml:space="preserve"> </w:t>
            </w:r>
            <w:r>
              <w:rPr>
                <w:rFonts w:eastAsia="Arial" w:cs="Arial" w:ascii="Arial" w:hAnsi="Arial"/>
                <w:spacing w:val="-5"/>
                <w:kern w:val="0"/>
                <w:sz w:val="24"/>
                <w:szCs w:val="24"/>
                <w:lang w:eastAsia="en-US" w:bidi="ar-SA"/>
              </w:rPr>
              <w:t>по</w:t>
            </w:r>
          </w:p>
          <w:p>
            <w:pPr>
              <w:pStyle w:val="Normal"/>
              <w:widowControl w:val="false"/>
              <w:tabs>
                <w:tab w:val="clear" w:pos="720"/>
                <w:tab w:val="left" w:pos="618" w:leader="none"/>
              </w:tabs>
              <w:spacing w:lineRule="exact" w:line="191" w:before="0" w:after="0"/>
              <w:ind w:left="22"/>
              <w:jc w:val="center"/>
              <w:rPr>
                <w:rFonts w:ascii="Arial" w:hAnsi="Arial" w:cs="Arial"/>
                <w:sz w:val="24"/>
                <w:szCs w:val="24"/>
              </w:rPr>
            </w:pPr>
            <w:r>
              <w:rPr>
                <w:rFonts w:eastAsia="Arial" w:cs="Arial" w:ascii="Arial" w:hAnsi="Arial"/>
                <w:kern w:val="0"/>
                <w:sz w:val="24"/>
                <w:szCs w:val="24"/>
                <w:lang w:eastAsia="en-US" w:bidi="ar-SA"/>
              </w:rPr>
              <w:t>ГОСТ</w:t>
            </w:r>
            <w:r>
              <w:rPr>
                <w:rFonts w:eastAsia="Arial" w:cs="Arial" w:ascii="Arial" w:hAnsi="Arial"/>
                <w:spacing w:val="-3"/>
                <w:kern w:val="0"/>
                <w:sz w:val="24"/>
                <w:szCs w:val="24"/>
                <w:lang w:eastAsia="en-US" w:bidi="ar-SA"/>
              </w:rPr>
              <w:t xml:space="preserve"> </w:t>
            </w:r>
            <w:r>
              <w:rPr>
                <w:rFonts w:eastAsia="Arial" w:cs="Arial" w:ascii="Arial" w:hAnsi="Arial"/>
                <w:spacing w:val="-4"/>
                <w:kern w:val="0"/>
                <w:sz w:val="24"/>
                <w:szCs w:val="24"/>
                <w:lang w:eastAsia="en-US" w:bidi="ar-SA"/>
              </w:rPr>
              <w:t>5542</w:t>
            </w:r>
          </w:p>
        </w:tc>
        <w:tc>
          <w:tcPr>
            <w:tcW w:w="177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02" w:before="0" w:after="0"/>
              <w:ind w:left="56" w:right="39"/>
              <w:jc w:val="center"/>
              <w:rPr>
                <w:rFonts w:ascii="Arial" w:hAnsi="Arial" w:cs="Arial"/>
                <w:sz w:val="24"/>
                <w:szCs w:val="24"/>
              </w:rPr>
            </w:pPr>
            <w:r>
              <w:rPr>
                <w:rFonts w:eastAsia="Arial" w:cs="Arial" w:ascii="Arial" w:hAnsi="Arial"/>
                <w:spacing w:val="-2"/>
                <w:kern w:val="0"/>
                <w:sz w:val="24"/>
                <w:szCs w:val="24"/>
                <w:lang w:eastAsia="en-US" w:bidi="ar-SA"/>
              </w:rPr>
              <w:t>Среднемесячный</w:t>
            </w:r>
          </w:p>
          <w:p>
            <w:pPr>
              <w:pStyle w:val="Normal"/>
              <w:widowControl w:val="false"/>
              <w:tabs>
                <w:tab w:val="clear" w:pos="720"/>
                <w:tab w:val="left" w:pos="618" w:leader="none"/>
              </w:tabs>
              <w:spacing w:lineRule="exact" w:line="191" w:before="0" w:after="0"/>
              <w:ind w:left="54" w:right="39"/>
              <w:jc w:val="center"/>
              <w:rPr>
                <w:rFonts w:ascii="Arial" w:hAnsi="Arial" w:cs="Arial"/>
                <w:sz w:val="24"/>
                <w:szCs w:val="24"/>
              </w:rPr>
            </w:pPr>
            <w:r>
              <w:rPr>
                <w:rFonts w:eastAsia="Arial" w:cs="Arial" w:ascii="Arial" w:hAnsi="Arial"/>
                <w:spacing w:val="-2"/>
                <w:kern w:val="0"/>
                <w:sz w:val="24"/>
                <w:szCs w:val="24"/>
                <w:lang w:eastAsia="en-US" w:bidi="ar-SA"/>
              </w:rPr>
              <w:t>показатель</w:t>
            </w:r>
          </w:p>
        </w:tc>
      </w:tr>
      <w:tr>
        <w:trPr>
          <w:trHeight w:val="201" w:hRule="atLeast"/>
        </w:trPr>
        <w:tc>
          <w:tcPr>
            <w:tcW w:w="396"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98" w:after="0"/>
              <w:ind w:left="17" w:right="6"/>
              <w:jc w:val="center"/>
              <w:rPr>
                <w:rFonts w:ascii="Arial" w:hAnsi="Arial" w:cs="Arial"/>
                <w:sz w:val="24"/>
                <w:szCs w:val="24"/>
              </w:rPr>
            </w:pPr>
            <w:r>
              <w:rPr>
                <w:rFonts w:eastAsia="Arial" w:cs="Arial" w:ascii="Arial" w:hAnsi="Arial"/>
                <w:spacing w:val="-10"/>
                <w:kern w:val="0"/>
                <w:sz w:val="24"/>
                <w:szCs w:val="24"/>
                <w:lang w:eastAsia="en-US" w:bidi="ar-SA"/>
              </w:rPr>
              <w:t>1</w:t>
            </w:r>
          </w:p>
        </w:tc>
        <w:tc>
          <w:tcPr>
            <w:tcW w:w="2850" w:type="dxa"/>
            <w:tcBorders>
              <w:top w:val="single" w:sz="4" w:space="0" w:color="000000"/>
              <w:left w:val="single" w:sz="4" w:space="0" w:color="000000"/>
              <w:right w:val="single" w:sz="4" w:space="0" w:color="000000"/>
            </w:tcBorders>
          </w:tcPr>
          <w:p>
            <w:pPr>
              <w:pStyle w:val="Normal"/>
              <w:widowControl w:val="false"/>
              <w:tabs>
                <w:tab w:val="clear" w:pos="720"/>
                <w:tab w:val="left" w:pos="618" w:leader="none"/>
              </w:tabs>
              <w:spacing w:lineRule="exact" w:line="182" w:before="0" w:after="0"/>
              <w:ind w:left="14" w:right="4"/>
              <w:jc w:val="center"/>
              <w:rPr>
                <w:rFonts w:ascii="Arial" w:hAnsi="Arial" w:cs="Arial"/>
                <w:sz w:val="24"/>
                <w:szCs w:val="24"/>
              </w:rPr>
            </w:pPr>
            <w:r>
              <w:rPr>
                <w:rFonts w:eastAsia="Arial" w:cs="Arial" w:ascii="Arial" w:hAnsi="Arial"/>
                <w:kern w:val="0"/>
                <w:sz w:val="24"/>
                <w:szCs w:val="24"/>
                <w:lang w:eastAsia="en-US" w:bidi="ar-SA"/>
              </w:rPr>
              <w:t>Теплота</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сгорания</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низшая</w:t>
            </w:r>
            <w:r>
              <w:rPr>
                <w:rFonts w:eastAsia="Arial" w:cs="Arial" w:ascii="Arial" w:hAnsi="Arial"/>
                <w:spacing w:val="-1"/>
                <w:kern w:val="0"/>
                <w:sz w:val="24"/>
                <w:szCs w:val="24"/>
                <w:lang w:eastAsia="en-US" w:bidi="ar-SA"/>
              </w:rPr>
              <w:t xml:space="preserve"> </w:t>
            </w:r>
            <w:r>
              <w:rPr>
                <w:rFonts w:eastAsia="Arial" w:cs="Arial" w:ascii="Arial" w:hAnsi="Arial"/>
                <w:kern w:val="0"/>
                <w:sz w:val="24"/>
                <w:szCs w:val="24"/>
                <w:lang w:eastAsia="en-US" w:bidi="ar-SA"/>
              </w:rPr>
              <w:t>при</w:t>
            </w:r>
            <w:r>
              <w:rPr>
                <w:rFonts w:eastAsia="Arial" w:cs="Arial" w:ascii="Arial" w:hAnsi="Arial"/>
                <w:spacing w:val="-5"/>
                <w:kern w:val="0"/>
                <w:sz w:val="24"/>
                <w:szCs w:val="24"/>
                <w:lang w:eastAsia="en-US" w:bidi="ar-SA"/>
              </w:rPr>
              <w:t xml:space="preserve"> </w:t>
            </w:r>
            <w:r>
              <w:rPr>
                <w:rFonts w:eastAsia="Arial" w:cs="Arial" w:ascii="Arial" w:hAnsi="Arial"/>
                <w:spacing w:val="-7"/>
                <w:kern w:val="0"/>
                <w:sz w:val="24"/>
                <w:szCs w:val="24"/>
                <w:lang w:eastAsia="en-US" w:bidi="ar-SA"/>
              </w:rPr>
              <w:t>20</w:t>
            </w:r>
          </w:p>
        </w:tc>
        <w:tc>
          <w:tcPr>
            <w:tcW w:w="1420" w:type="dxa"/>
            <w:tcBorders>
              <w:top w:val="single" w:sz="4" w:space="0" w:color="000000"/>
              <w:left w:val="single" w:sz="4" w:space="0" w:color="000000"/>
              <w:right w:val="single" w:sz="4" w:space="0" w:color="000000"/>
            </w:tcBorders>
          </w:tcPr>
          <w:p>
            <w:pPr>
              <w:pStyle w:val="Normal"/>
              <w:widowControl w:val="false"/>
              <w:tabs>
                <w:tab w:val="clear" w:pos="720"/>
                <w:tab w:val="left" w:pos="618" w:leader="none"/>
              </w:tabs>
              <w:spacing w:lineRule="exact" w:line="182" w:before="0" w:after="0"/>
              <w:ind w:right="379"/>
              <w:jc w:val="right"/>
              <w:rPr>
                <w:rFonts w:ascii="Arial" w:hAnsi="Arial" w:cs="Arial"/>
                <w:sz w:val="24"/>
                <w:szCs w:val="24"/>
              </w:rPr>
            </w:pPr>
            <w:r>
              <w:rPr>
                <w:rFonts w:eastAsia="Arial" w:cs="Arial" w:ascii="Arial" w:hAnsi="Arial"/>
                <w:spacing w:val="-2"/>
                <w:kern w:val="0"/>
                <w:sz w:val="24"/>
                <w:szCs w:val="24"/>
                <w:lang w:eastAsia="en-US" w:bidi="ar-SA"/>
              </w:rPr>
              <w:t>МДж/</w:t>
            </w:r>
            <w:r>
              <w:rPr>
                <w:rFonts w:eastAsia="Arial" w:cs="Arial" w:ascii="Arial" w:hAnsi="Arial"/>
                <w:color w:val="1A1717"/>
                <w:spacing w:val="-2"/>
                <w:kern w:val="0"/>
                <w:sz w:val="24"/>
                <w:szCs w:val="24"/>
                <w:lang w:eastAsia="en-US" w:bidi="ar-SA"/>
              </w:rPr>
              <w:t>м</w:t>
            </w:r>
            <w:r>
              <w:rPr>
                <w:rFonts w:eastAsia="Arial" w:cs="Arial" w:ascii="Arial" w:hAnsi="Arial"/>
                <w:color w:val="1A1717"/>
                <w:spacing w:val="-2"/>
                <w:kern w:val="0"/>
                <w:sz w:val="24"/>
                <w:szCs w:val="24"/>
                <w:vertAlign w:val="superscript"/>
                <w:lang w:eastAsia="en-US" w:bidi="ar-SA"/>
              </w:rPr>
              <w:t>3</w:t>
            </w:r>
          </w:p>
        </w:tc>
        <w:tc>
          <w:tcPr>
            <w:tcW w:w="1492" w:type="dxa"/>
            <w:tcBorders>
              <w:top w:val="single" w:sz="4" w:space="0" w:color="000000"/>
              <w:left w:val="single" w:sz="4" w:space="0" w:color="000000"/>
              <w:right w:val="single" w:sz="4" w:space="0" w:color="000000"/>
            </w:tcBorders>
          </w:tcPr>
          <w:p>
            <w:pPr>
              <w:pStyle w:val="Normal"/>
              <w:widowControl w:val="false"/>
              <w:tabs>
                <w:tab w:val="clear" w:pos="720"/>
                <w:tab w:val="left" w:pos="618" w:leader="none"/>
              </w:tabs>
              <w:spacing w:lineRule="exact" w:line="182" w:before="0" w:after="0"/>
              <w:ind w:left="22" w:right="3"/>
              <w:jc w:val="center"/>
              <w:rPr>
                <w:rFonts w:ascii="Arial" w:hAnsi="Arial" w:cs="Arial"/>
                <w:sz w:val="24"/>
                <w:szCs w:val="24"/>
              </w:rPr>
            </w:pPr>
            <w:r>
              <w:rPr>
                <w:rFonts w:eastAsia="Arial" w:cs="Arial" w:ascii="Arial" w:hAnsi="Arial"/>
                <w:kern w:val="0"/>
                <w:sz w:val="24"/>
                <w:szCs w:val="24"/>
                <w:lang w:eastAsia="en-US" w:bidi="ar-SA"/>
              </w:rPr>
              <w:t>ГОСТ</w:t>
            </w:r>
            <w:r>
              <w:rPr>
                <w:rFonts w:eastAsia="Arial" w:cs="Arial" w:ascii="Arial" w:hAnsi="Arial"/>
                <w:spacing w:val="-3"/>
                <w:kern w:val="0"/>
                <w:sz w:val="24"/>
                <w:szCs w:val="24"/>
                <w:lang w:eastAsia="en-US" w:bidi="ar-SA"/>
              </w:rPr>
              <w:t xml:space="preserve"> </w:t>
            </w:r>
            <w:r>
              <w:rPr>
                <w:rFonts w:eastAsia="Arial" w:cs="Arial" w:ascii="Arial" w:hAnsi="Arial"/>
                <w:spacing w:val="-2"/>
                <w:kern w:val="0"/>
                <w:sz w:val="24"/>
                <w:szCs w:val="24"/>
                <w:lang w:eastAsia="en-US" w:bidi="ar-SA"/>
              </w:rPr>
              <w:t>31369-</w:t>
            </w:r>
          </w:p>
        </w:tc>
        <w:tc>
          <w:tcPr>
            <w:tcW w:w="1978" w:type="dxa"/>
            <w:vMerge w:val="restart"/>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98" w:after="0"/>
              <w:ind w:left="216"/>
              <w:jc w:val="left"/>
              <w:rPr>
                <w:rFonts w:ascii="Arial" w:hAnsi="Arial" w:cs="Arial"/>
                <w:sz w:val="24"/>
                <w:szCs w:val="24"/>
              </w:rPr>
            </w:pPr>
            <w:r>
              <w:rPr>
                <w:rFonts w:eastAsia="Arial" w:cs="Arial" w:ascii="Arial" w:hAnsi="Arial"/>
                <w:kern w:val="0"/>
                <w:sz w:val="24"/>
                <w:szCs w:val="24"/>
                <w:lang w:eastAsia="en-US" w:bidi="ar-SA"/>
              </w:rPr>
              <w:t>не</w:t>
            </w:r>
            <w:r>
              <w:rPr>
                <w:rFonts w:eastAsia="Arial" w:cs="Arial" w:ascii="Arial" w:hAnsi="Arial"/>
                <w:spacing w:val="-1"/>
                <w:kern w:val="0"/>
                <w:sz w:val="24"/>
                <w:szCs w:val="24"/>
                <w:lang w:eastAsia="en-US" w:bidi="ar-SA"/>
              </w:rPr>
              <w:t xml:space="preserve"> </w:t>
            </w:r>
            <w:r>
              <w:rPr>
                <w:rFonts w:eastAsia="Arial" w:cs="Arial" w:ascii="Arial" w:hAnsi="Arial"/>
                <w:kern w:val="0"/>
                <w:sz w:val="24"/>
                <w:szCs w:val="24"/>
                <w:lang w:eastAsia="en-US" w:bidi="ar-SA"/>
              </w:rPr>
              <w:t>менее</w:t>
            </w:r>
            <w:r>
              <w:rPr>
                <w:rFonts w:eastAsia="Arial" w:cs="Arial" w:ascii="Arial" w:hAnsi="Arial"/>
                <w:spacing w:val="-1"/>
                <w:kern w:val="0"/>
                <w:sz w:val="24"/>
                <w:szCs w:val="24"/>
                <w:lang w:eastAsia="en-US" w:bidi="ar-SA"/>
              </w:rPr>
              <w:t xml:space="preserve"> </w:t>
            </w:r>
            <w:r>
              <w:rPr>
                <w:rFonts w:eastAsia="Arial" w:cs="Arial" w:ascii="Arial" w:hAnsi="Arial"/>
                <w:kern w:val="0"/>
                <w:sz w:val="24"/>
                <w:szCs w:val="24"/>
                <w:lang w:eastAsia="en-US" w:bidi="ar-SA"/>
              </w:rPr>
              <w:t>31,8</w:t>
            </w:r>
            <w:r>
              <w:rPr>
                <w:rFonts w:eastAsia="Arial" w:cs="Arial" w:ascii="Arial" w:hAnsi="Arial"/>
                <w:spacing w:val="-1"/>
                <w:kern w:val="0"/>
                <w:sz w:val="24"/>
                <w:szCs w:val="24"/>
                <w:lang w:eastAsia="en-US" w:bidi="ar-SA"/>
              </w:rPr>
              <w:t xml:space="preserve"> </w:t>
            </w:r>
            <w:r>
              <w:rPr>
                <w:rFonts w:eastAsia="Arial" w:cs="Arial" w:ascii="Arial" w:hAnsi="Arial"/>
                <w:spacing w:val="-2"/>
                <w:kern w:val="0"/>
                <w:sz w:val="24"/>
                <w:szCs w:val="24"/>
                <w:lang w:eastAsia="en-US" w:bidi="ar-SA"/>
              </w:rPr>
              <w:t>(7600)</w:t>
            </w:r>
          </w:p>
        </w:tc>
        <w:tc>
          <w:tcPr>
            <w:tcW w:w="1771" w:type="dxa"/>
            <w:tcBorders>
              <w:top w:val="single" w:sz="4" w:space="0" w:color="000000"/>
              <w:left w:val="single" w:sz="4" w:space="0" w:color="000000"/>
              <w:right w:val="single" w:sz="4" w:space="0" w:color="000000"/>
            </w:tcBorders>
          </w:tcPr>
          <w:p>
            <w:pPr>
              <w:pStyle w:val="Normal"/>
              <w:widowControl w:val="false"/>
              <w:tabs>
                <w:tab w:val="clear" w:pos="720"/>
                <w:tab w:val="left" w:pos="618" w:leader="none"/>
              </w:tabs>
              <w:spacing w:lineRule="exact" w:line="182" w:before="0" w:after="0"/>
              <w:ind w:left="59" w:right="39"/>
              <w:jc w:val="center"/>
              <w:rPr>
                <w:rFonts w:ascii="Arial" w:hAnsi="Arial" w:cs="Arial"/>
                <w:sz w:val="24"/>
                <w:szCs w:val="24"/>
              </w:rPr>
            </w:pPr>
            <w:r>
              <w:rPr>
                <w:rFonts w:eastAsia="Arial" w:cs="Arial" w:ascii="Arial" w:hAnsi="Arial"/>
                <w:spacing w:val="-2"/>
                <w:kern w:val="0"/>
                <w:sz w:val="24"/>
                <w:szCs w:val="24"/>
                <w:lang w:eastAsia="en-US" w:bidi="ar-SA"/>
              </w:rPr>
              <w:t>34,06</w:t>
            </w:r>
          </w:p>
        </w:tc>
      </w:tr>
      <w:tr>
        <w:trPr>
          <w:trHeight w:val="203" w:hRule="atLeast"/>
        </w:trPr>
        <w:tc>
          <w:tcPr>
            <w:tcW w:w="396" w:type="dxa"/>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2850" w:type="dxa"/>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183" w:before="0" w:after="0"/>
              <w:ind w:left="14" w:right="4"/>
              <w:jc w:val="center"/>
              <w:rPr>
                <w:rFonts w:ascii="Arial" w:hAnsi="Arial" w:cs="Arial"/>
                <w:sz w:val="24"/>
                <w:szCs w:val="24"/>
              </w:rPr>
            </w:pPr>
            <w:r>
              <w:rPr>
                <w:rFonts w:eastAsia="Arial" w:cs="Arial" w:ascii="Arial" w:hAnsi="Arial"/>
                <w:color w:val="242424"/>
                <w:kern w:val="0"/>
                <w:sz w:val="24"/>
                <w:szCs w:val="24"/>
                <w:lang w:eastAsia="en-US" w:bidi="ar-SA"/>
              </w:rPr>
              <w:t>°C</w:t>
            </w:r>
            <w:r>
              <w:rPr>
                <w:rFonts w:eastAsia="Arial" w:cs="Arial" w:ascii="Arial" w:hAnsi="Arial"/>
                <w:color w:val="242424"/>
                <w:spacing w:val="-1"/>
                <w:kern w:val="0"/>
                <w:sz w:val="24"/>
                <w:szCs w:val="24"/>
                <w:lang w:eastAsia="en-US" w:bidi="ar-SA"/>
              </w:rPr>
              <w:t xml:space="preserve"> </w:t>
            </w:r>
            <w:r>
              <w:rPr>
                <w:rFonts w:eastAsia="Arial" w:cs="Arial" w:ascii="Arial" w:hAnsi="Arial"/>
                <w:color w:val="242424"/>
                <w:kern w:val="0"/>
                <w:sz w:val="24"/>
                <w:szCs w:val="24"/>
                <w:lang w:eastAsia="en-US" w:bidi="ar-SA"/>
              </w:rPr>
              <w:t>и</w:t>
            </w:r>
            <w:r>
              <w:rPr>
                <w:rFonts w:eastAsia="Arial" w:cs="Arial" w:ascii="Arial" w:hAnsi="Arial"/>
                <w:color w:val="242424"/>
                <w:spacing w:val="-2"/>
                <w:kern w:val="0"/>
                <w:sz w:val="24"/>
                <w:szCs w:val="24"/>
                <w:lang w:eastAsia="en-US" w:bidi="ar-SA"/>
              </w:rPr>
              <w:t xml:space="preserve"> </w:t>
            </w:r>
            <w:r>
              <w:rPr>
                <w:rFonts w:eastAsia="Arial" w:cs="Arial" w:ascii="Arial" w:hAnsi="Arial"/>
                <w:color w:val="242424"/>
                <w:kern w:val="0"/>
                <w:sz w:val="24"/>
                <w:szCs w:val="24"/>
                <w:lang w:eastAsia="en-US" w:bidi="ar-SA"/>
              </w:rPr>
              <w:t xml:space="preserve">101,325 </w:t>
            </w:r>
            <w:r>
              <w:rPr>
                <w:rFonts w:eastAsia="Arial" w:cs="Arial" w:ascii="Arial" w:hAnsi="Arial"/>
                <w:color w:val="242424"/>
                <w:spacing w:val="-5"/>
                <w:kern w:val="0"/>
                <w:sz w:val="24"/>
                <w:szCs w:val="24"/>
                <w:lang w:eastAsia="en-US" w:bidi="ar-SA"/>
              </w:rPr>
              <w:t>кПа</w:t>
            </w:r>
          </w:p>
        </w:tc>
        <w:tc>
          <w:tcPr>
            <w:tcW w:w="1420" w:type="dxa"/>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183" w:before="0" w:after="0"/>
              <w:ind w:right="353"/>
              <w:jc w:val="right"/>
              <w:rPr>
                <w:rFonts w:ascii="Arial" w:hAnsi="Arial" w:cs="Arial"/>
                <w:sz w:val="24"/>
                <w:szCs w:val="24"/>
              </w:rPr>
            </w:pPr>
            <w:r>
              <w:rPr>
                <w:rFonts w:eastAsia="Arial" w:cs="Arial" w:ascii="Arial" w:hAnsi="Arial"/>
                <w:spacing w:val="-2"/>
                <w:kern w:val="0"/>
                <w:sz w:val="24"/>
                <w:szCs w:val="24"/>
                <w:lang w:eastAsia="en-US" w:bidi="ar-SA"/>
              </w:rPr>
              <w:t>(ккал/</w:t>
            </w:r>
            <w:r>
              <w:rPr>
                <w:rFonts w:eastAsia="Arial" w:cs="Arial" w:ascii="Arial" w:hAnsi="Arial"/>
                <w:color w:val="1A1717"/>
                <w:spacing w:val="-2"/>
                <w:kern w:val="0"/>
                <w:sz w:val="24"/>
                <w:szCs w:val="24"/>
                <w:lang w:eastAsia="en-US" w:bidi="ar-SA"/>
              </w:rPr>
              <w:t>м</w:t>
            </w:r>
            <w:r>
              <w:rPr>
                <w:rFonts w:eastAsia="Arial" w:cs="Arial" w:ascii="Arial" w:hAnsi="Arial"/>
                <w:color w:val="1A1717"/>
                <w:spacing w:val="-2"/>
                <w:kern w:val="0"/>
                <w:sz w:val="24"/>
                <w:szCs w:val="24"/>
                <w:vertAlign w:val="superscript"/>
                <w:lang w:eastAsia="en-US" w:bidi="ar-SA"/>
              </w:rPr>
              <w:t>3</w:t>
            </w:r>
            <w:r>
              <w:rPr>
                <w:rFonts w:eastAsia="Arial" w:cs="Arial" w:ascii="Arial" w:hAnsi="Arial"/>
                <w:spacing w:val="-2"/>
                <w:kern w:val="0"/>
                <w:sz w:val="24"/>
                <w:szCs w:val="24"/>
                <w:lang w:eastAsia="en-US" w:bidi="ar-SA"/>
              </w:rPr>
              <w:t>)</w:t>
            </w:r>
          </w:p>
        </w:tc>
        <w:tc>
          <w:tcPr>
            <w:tcW w:w="1492" w:type="dxa"/>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183" w:before="0" w:after="0"/>
              <w:ind w:left="22" w:right="2"/>
              <w:jc w:val="center"/>
              <w:rPr>
                <w:rFonts w:ascii="Arial" w:hAnsi="Arial" w:cs="Arial"/>
                <w:sz w:val="24"/>
                <w:szCs w:val="24"/>
              </w:rPr>
            </w:pPr>
            <w:r>
              <w:rPr>
                <w:rFonts w:eastAsia="Arial" w:cs="Arial" w:ascii="Arial" w:hAnsi="Arial"/>
                <w:spacing w:val="-4"/>
                <w:kern w:val="0"/>
                <w:sz w:val="24"/>
                <w:szCs w:val="24"/>
                <w:lang w:eastAsia="en-US" w:bidi="ar-SA"/>
              </w:rPr>
              <w:t>2008</w:t>
            </w:r>
          </w:p>
        </w:tc>
        <w:tc>
          <w:tcPr>
            <w:tcW w:w="1978" w:type="dxa"/>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771" w:type="dxa"/>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183" w:before="0" w:after="0"/>
              <w:ind w:left="58" w:right="39"/>
              <w:jc w:val="center"/>
              <w:rPr>
                <w:rFonts w:ascii="Arial" w:hAnsi="Arial" w:cs="Arial"/>
                <w:sz w:val="24"/>
                <w:szCs w:val="24"/>
              </w:rPr>
            </w:pPr>
            <w:r>
              <w:rPr>
                <w:rFonts w:eastAsia="Arial" w:cs="Arial" w:ascii="Arial" w:hAnsi="Arial"/>
                <w:spacing w:val="-2"/>
                <w:kern w:val="0"/>
                <w:sz w:val="24"/>
                <w:szCs w:val="24"/>
                <w:lang w:eastAsia="en-US" w:bidi="ar-SA"/>
              </w:rPr>
              <w:t>(8134)</w:t>
            </w:r>
          </w:p>
        </w:tc>
      </w:tr>
      <w:tr>
        <w:trPr>
          <w:trHeight w:val="412" w:hRule="atLeast"/>
        </w:trPr>
        <w:tc>
          <w:tcPr>
            <w:tcW w:w="39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98" w:after="0"/>
              <w:ind w:left="17" w:right="6"/>
              <w:jc w:val="center"/>
              <w:rPr>
                <w:rFonts w:ascii="Arial" w:hAnsi="Arial" w:cs="Arial"/>
                <w:sz w:val="24"/>
                <w:szCs w:val="24"/>
              </w:rPr>
            </w:pPr>
            <w:r>
              <w:rPr>
                <w:rFonts w:eastAsia="Arial" w:cs="Arial" w:ascii="Arial" w:hAnsi="Arial"/>
                <w:spacing w:val="-10"/>
                <w:kern w:val="0"/>
                <w:sz w:val="24"/>
                <w:szCs w:val="24"/>
                <w:lang w:eastAsia="en-US" w:bidi="ar-SA"/>
              </w:rPr>
              <w:t>2</w:t>
            </w:r>
          </w:p>
        </w:tc>
        <w:tc>
          <w:tcPr>
            <w:tcW w:w="285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98" w:after="0"/>
              <w:ind w:left="14" w:right="5"/>
              <w:jc w:val="center"/>
              <w:rPr>
                <w:rFonts w:ascii="Arial" w:hAnsi="Arial" w:cs="Arial"/>
                <w:sz w:val="24"/>
                <w:szCs w:val="24"/>
              </w:rPr>
            </w:pPr>
            <w:r>
              <w:rPr>
                <w:rFonts w:eastAsia="Arial" w:cs="Arial" w:ascii="Arial" w:hAnsi="Arial"/>
                <w:kern w:val="0"/>
                <w:sz w:val="24"/>
                <w:szCs w:val="24"/>
                <w:lang w:eastAsia="en-US" w:bidi="ar-SA"/>
              </w:rPr>
              <w:t>Число</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Воббе</w:t>
            </w:r>
            <w:r>
              <w:rPr>
                <w:rFonts w:eastAsia="Arial" w:cs="Arial" w:ascii="Arial" w:hAnsi="Arial"/>
                <w:spacing w:val="-3"/>
                <w:kern w:val="0"/>
                <w:sz w:val="24"/>
                <w:szCs w:val="24"/>
                <w:lang w:eastAsia="en-US" w:bidi="ar-SA"/>
              </w:rPr>
              <w:t xml:space="preserve"> </w:t>
            </w:r>
            <w:r>
              <w:rPr>
                <w:rFonts w:eastAsia="Arial" w:cs="Arial" w:ascii="Arial" w:hAnsi="Arial"/>
                <w:spacing w:val="-2"/>
                <w:kern w:val="0"/>
                <w:sz w:val="24"/>
                <w:szCs w:val="24"/>
                <w:lang w:eastAsia="en-US" w:bidi="ar-SA"/>
              </w:rPr>
              <w:t>высшее</w:t>
            </w:r>
          </w:p>
        </w:tc>
        <w:tc>
          <w:tcPr>
            <w:tcW w:w="142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98" w:after="0"/>
              <w:ind w:right="379"/>
              <w:jc w:val="right"/>
              <w:rPr>
                <w:rFonts w:ascii="Arial" w:hAnsi="Arial" w:cs="Arial"/>
                <w:sz w:val="24"/>
                <w:szCs w:val="24"/>
              </w:rPr>
            </w:pPr>
            <w:r>
              <w:rPr>
                <w:rFonts w:eastAsia="Arial" w:cs="Arial" w:ascii="Arial" w:hAnsi="Arial"/>
                <w:spacing w:val="-2"/>
                <w:kern w:val="0"/>
                <w:sz w:val="24"/>
                <w:szCs w:val="24"/>
                <w:lang w:eastAsia="en-US" w:bidi="ar-SA"/>
              </w:rPr>
              <w:t>МДж/</w:t>
            </w:r>
            <w:r>
              <w:rPr>
                <w:rFonts w:eastAsia="Arial" w:cs="Arial" w:ascii="Arial" w:hAnsi="Arial"/>
                <w:color w:val="1A1717"/>
                <w:spacing w:val="-2"/>
                <w:kern w:val="0"/>
                <w:sz w:val="24"/>
                <w:szCs w:val="24"/>
                <w:lang w:eastAsia="en-US" w:bidi="ar-SA"/>
              </w:rPr>
              <w:t>м</w:t>
            </w:r>
            <w:r>
              <w:rPr>
                <w:rFonts w:eastAsia="Arial" w:cs="Arial" w:ascii="Arial" w:hAnsi="Arial"/>
                <w:color w:val="1A1717"/>
                <w:spacing w:val="-2"/>
                <w:kern w:val="0"/>
                <w:sz w:val="24"/>
                <w:szCs w:val="24"/>
                <w:vertAlign w:val="superscript"/>
                <w:lang w:eastAsia="en-US" w:bidi="ar-SA"/>
              </w:rPr>
              <w:t>3</w:t>
            </w:r>
          </w:p>
        </w:tc>
        <w:tc>
          <w:tcPr>
            <w:tcW w:w="1492"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02" w:before="0" w:after="0"/>
              <w:ind w:left="22" w:right="3"/>
              <w:jc w:val="center"/>
              <w:rPr>
                <w:rFonts w:ascii="Arial" w:hAnsi="Arial" w:cs="Arial"/>
                <w:sz w:val="24"/>
                <w:szCs w:val="24"/>
              </w:rPr>
            </w:pPr>
            <w:r>
              <w:rPr>
                <w:rFonts w:eastAsia="Arial" w:cs="Arial" w:ascii="Arial" w:hAnsi="Arial"/>
                <w:kern w:val="0"/>
                <w:sz w:val="24"/>
                <w:szCs w:val="24"/>
                <w:lang w:eastAsia="en-US" w:bidi="ar-SA"/>
              </w:rPr>
              <w:t>ГОСТ</w:t>
            </w:r>
            <w:r>
              <w:rPr>
                <w:rFonts w:eastAsia="Arial" w:cs="Arial" w:ascii="Arial" w:hAnsi="Arial"/>
                <w:spacing w:val="-3"/>
                <w:kern w:val="0"/>
                <w:sz w:val="24"/>
                <w:szCs w:val="24"/>
                <w:lang w:eastAsia="en-US" w:bidi="ar-SA"/>
              </w:rPr>
              <w:t xml:space="preserve"> </w:t>
            </w:r>
            <w:r>
              <w:rPr>
                <w:rFonts w:eastAsia="Arial" w:cs="Arial" w:ascii="Arial" w:hAnsi="Arial"/>
                <w:spacing w:val="-2"/>
                <w:kern w:val="0"/>
                <w:sz w:val="24"/>
                <w:szCs w:val="24"/>
                <w:lang w:eastAsia="en-US" w:bidi="ar-SA"/>
              </w:rPr>
              <w:t>31369-</w:t>
            </w:r>
          </w:p>
          <w:p>
            <w:pPr>
              <w:pStyle w:val="Normal"/>
              <w:widowControl w:val="false"/>
              <w:tabs>
                <w:tab w:val="clear" w:pos="720"/>
                <w:tab w:val="left" w:pos="618" w:leader="none"/>
              </w:tabs>
              <w:spacing w:lineRule="exact" w:line="191" w:before="0" w:after="0"/>
              <w:ind w:left="22" w:right="2"/>
              <w:jc w:val="center"/>
              <w:rPr>
                <w:rFonts w:ascii="Arial" w:hAnsi="Arial" w:cs="Arial"/>
                <w:sz w:val="24"/>
                <w:szCs w:val="24"/>
              </w:rPr>
            </w:pPr>
            <w:r>
              <w:rPr>
                <w:rFonts w:eastAsia="Arial" w:cs="Arial" w:ascii="Arial" w:hAnsi="Arial"/>
                <w:spacing w:val="-4"/>
                <w:kern w:val="0"/>
                <w:sz w:val="24"/>
                <w:szCs w:val="24"/>
                <w:lang w:eastAsia="en-US" w:bidi="ar-SA"/>
              </w:rPr>
              <w:t>2008</w:t>
            </w:r>
          </w:p>
        </w:tc>
        <w:tc>
          <w:tcPr>
            <w:tcW w:w="1978"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98" w:after="0"/>
              <w:ind w:left="22" w:right="2"/>
              <w:jc w:val="center"/>
              <w:rPr>
                <w:rFonts w:ascii="Arial" w:hAnsi="Arial" w:cs="Arial"/>
                <w:sz w:val="24"/>
                <w:szCs w:val="24"/>
              </w:rPr>
            </w:pPr>
            <w:r>
              <w:rPr>
                <w:rFonts w:eastAsia="Arial" w:cs="Arial" w:ascii="Arial" w:hAnsi="Arial"/>
                <w:kern w:val="0"/>
                <w:sz w:val="24"/>
                <w:szCs w:val="24"/>
                <w:lang w:eastAsia="en-US" w:bidi="ar-SA"/>
              </w:rPr>
              <w:t>41,2-</w:t>
            </w:r>
            <w:r>
              <w:rPr>
                <w:rFonts w:eastAsia="Arial" w:cs="Arial" w:ascii="Arial" w:hAnsi="Arial"/>
                <w:spacing w:val="-4"/>
                <w:kern w:val="0"/>
                <w:sz w:val="24"/>
                <w:szCs w:val="24"/>
                <w:lang w:eastAsia="en-US" w:bidi="ar-SA"/>
              </w:rPr>
              <w:t>54,5</w:t>
            </w:r>
          </w:p>
        </w:tc>
        <w:tc>
          <w:tcPr>
            <w:tcW w:w="177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98" w:after="0"/>
              <w:ind w:left="59" w:right="39"/>
              <w:jc w:val="center"/>
              <w:rPr>
                <w:rFonts w:ascii="Arial" w:hAnsi="Arial" w:cs="Arial"/>
                <w:sz w:val="24"/>
                <w:szCs w:val="24"/>
              </w:rPr>
            </w:pPr>
            <w:r>
              <w:rPr>
                <w:rFonts w:eastAsia="Arial" w:cs="Arial" w:ascii="Arial" w:hAnsi="Arial"/>
                <w:spacing w:val="-2"/>
                <w:kern w:val="0"/>
                <w:sz w:val="24"/>
                <w:szCs w:val="24"/>
                <w:lang w:eastAsia="en-US" w:bidi="ar-SA"/>
              </w:rPr>
              <w:t>49,81</w:t>
            </w:r>
          </w:p>
        </w:tc>
      </w:tr>
      <w:tr>
        <w:trPr>
          <w:trHeight w:val="414" w:hRule="atLeast"/>
        </w:trPr>
        <w:tc>
          <w:tcPr>
            <w:tcW w:w="39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0" w:after="0"/>
              <w:ind w:left="17" w:right="6"/>
              <w:jc w:val="center"/>
              <w:rPr>
                <w:rFonts w:ascii="Arial" w:hAnsi="Arial" w:cs="Arial"/>
                <w:sz w:val="24"/>
                <w:szCs w:val="24"/>
              </w:rPr>
            </w:pPr>
            <w:r>
              <w:rPr>
                <w:rFonts w:eastAsia="Arial" w:cs="Arial" w:ascii="Arial" w:hAnsi="Arial"/>
                <w:spacing w:val="-10"/>
                <w:kern w:val="0"/>
                <w:sz w:val="24"/>
                <w:szCs w:val="24"/>
                <w:lang w:eastAsia="en-US" w:bidi="ar-SA"/>
              </w:rPr>
              <w:t>3</w:t>
            </w:r>
          </w:p>
        </w:tc>
        <w:tc>
          <w:tcPr>
            <w:tcW w:w="285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0" w:after="0"/>
              <w:ind w:left="14" w:right="5"/>
              <w:jc w:val="center"/>
              <w:rPr>
                <w:rFonts w:ascii="Arial" w:hAnsi="Arial" w:cs="Arial"/>
                <w:sz w:val="24"/>
                <w:szCs w:val="24"/>
              </w:rPr>
            </w:pPr>
            <w:r>
              <w:rPr>
                <w:rFonts w:eastAsia="Arial" w:cs="Arial" w:ascii="Arial" w:hAnsi="Arial"/>
                <w:kern w:val="0"/>
                <w:sz w:val="24"/>
                <w:szCs w:val="24"/>
                <w:lang w:eastAsia="en-US" w:bidi="ar-SA"/>
              </w:rPr>
              <w:t>Молярная</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 xml:space="preserve">доля </w:t>
            </w:r>
            <w:r>
              <w:rPr>
                <w:rFonts w:eastAsia="Arial" w:cs="Arial" w:ascii="Arial" w:hAnsi="Arial"/>
                <w:spacing w:val="-2"/>
                <w:kern w:val="0"/>
                <w:sz w:val="24"/>
                <w:szCs w:val="24"/>
                <w:lang w:eastAsia="en-US" w:bidi="ar-SA"/>
              </w:rPr>
              <w:t>кислорода</w:t>
            </w:r>
          </w:p>
        </w:tc>
        <w:tc>
          <w:tcPr>
            <w:tcW w:w="142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0" w:after="0"/>
              <w:ind w:left="27" w:right="14"/>
              <w:jc w:val="center"/>
              <w:rPr>
                <w:rFonts w:ascii="Arial" w:hAnsi="Arial" w:cs="Arial"/>
                <w:sz w:val="24"/>
                <w:szCs w:val="24"/>
              </w:rPr>
            </w:pPr>
            <w:r>
              <w:rPr>
                <w:rFonts w:eastAsia="Arial" w:cs="Arial" w:ascii="Arial" w:hAnsi="Arial"/>
                <w:spacing w:val="-10"/>
                <w:kern w:val="0"/>
                <w:sz w:val="24"/>
                <w:szCs w:val="24"/>
                <w:lang w:eastAsia="en-US" w:bidi="ar-SA"/>
              </w:rPr>
              <w:t>%</w:t>
            </w:r>
          </w:p>
        </w:tc>
        <w:tc>
          <w:tcPr>
            <w:tcW w:w="1492"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04" w:before="0" w:after="0"/>
              <w:ind w:left="22" w:right="1"/>
              <w:jc w:val="center"/>
              <w:rPr>
                <w:rFonts w:ascii="Arial" w:hAnsi="Arial" w:cs="Arial"/>
                <w:sz w:val="24"/>
                <w:szCs w:val="24"/>
              </w:rPr>
            </w:pPr>
            <w:r>
              <w:rPr>
                <w:rFonts w:eastAsia="Arial" w:cs="Arial" w:ascii="Arial" w:hAnsi="Arial"/>
                <w:kern w:val="0"/>
                <w:sz w:val="24"/>
                <w:szCs w:val="24"/>
                <w:lang w:eastAsia="en-US" w:bidi="ar-SA"/>
              </w:rPr>
              <w:t>ГОСТ</w:t>
            </w:r>
            <w:r>
              <w:rPr>
                <w:rFonts w:eastAsia="Arial" w:cs="Arial" w:ascii="Arial" w:hAnsi="Arial"/>
                <w:spacing w:val="-5"/>
                <w:kern w:val="0"/>
                <w:sz w:val="24"/>
                <w:szCs w:val="24"/>
                <w:lang w:eastAsia="en-US" w:bidi="ar-SA"/>
              </w:rPr>
              <w:t xml:space="preserve"> </w:t>
            </w:r>
            <w:r>
              <w:rPr>
                <w:rFonts w:eastAsia="Arial" w:cs="Arial" w:ascii="Arial" w:hAnsi="Arial"/>
                <w:spacing w:val="-2"/>
                <w:kern w:val="0"/>
                <w:sz w:val="24"/>
                <w:szCs w:val="24"/>
                <w:lang w:eastAsia="en-US" w:bidi="ar-SA"/>
              </w:rPr>
              <w:t>331371.7-</w:t>
            </w:r>
          </w:p>
          <w:p>
            <w:pPr>
              <w:pStyle w:val="Normal"/>
              <w:widowControl w:val="false"/>
              <w:tabs>
                <w:tab w:val="clear" w:pos="720"/>
                <w:tab w:val="left" w:pos="618" w:leader="none"/>
              </w:tabs>
              <w:spacing w:lineRule="exact" w:line="191" w:before="0" w:after="0"/>
              <w:ind w:left="22" w:right="2"/>
              <w:jc w:val="center"/>
              <w:rPr>
                <w:rFonts w:ascii="Arial" w:hAnsi="Arial" w:cs="Arial"/>
                <w:sz w:val="24"/>
                <w:szCs w:val="24"/>
              </w:rPr>
            </w:pPr>
            <w:r>
              <w:rPr>
                <w:rFonts w:eastAsia="Arial" w:cs="Arial" w:ascii="Arial" w:hAnsi="Arial"/>
                <w:spacing w:val="-4"/>
                <w:kern w:val="0"/>
                <w:sz w:val="24"/>
                <w:szCs w:val="24"/>
                <w:lang w:eastAsia="en-US" w:bidi="ar-SA"/>
              </w:rPr>
              <w:t>2008</w:t>
            </w:r>
          </w:p>
        </w:tc>
        <w:tc>
          <w:tcPr>
            <w:tcW w:w="1978"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0" w:after="0"/>
              <w:ind w:left="22" w:right="1"/>
              <w:jc w:val="center"/>
              <w:rPr>
                <w:rFonts w:ascii="Arial" w:hAnsi="Arial" w:cs="Arial"/>
                <w:sz w:val="24"/>
                <w:szCs w:val="24"/>
              </w:rPr>
            </w:pPr>
            <w:r>
              <w:rPr>
                <w:rFonts w:eastAsia="Arial" w:cs="Arial" w:ascii="Arial" w:hAnsi="Arial"/>
                <w:kern w:val="0"/>
                <w:sz w:val="24"/>
                <w:szCs w:val="24"/>
                <w:lang w:eastAsia="en-US" w:bidi="ar-SA"/>
              </w:rPr>
              <w:t>не</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более</w:t>
            </w:r>
            <w:r>
              <w:rPr>
                <w:rFonts w:eastAsia="Arial" w:cs="Arial" w:ascii="Arial" w:hAnsi="Arial"/>
                <w:spacing w:val="-2"/>
                <w:kern w:val="0"/>
                <w:sz w:val="24"/>
                <w:szCs w:val="24"/>
                <w:lang w:eastAsia="en-US" w:bidi="ar-SA"/>
              </w:rPr>
              <w:t xml:space="preserve"> </w:t>
            </w:r>
            <w:r>
              <w:rPr>
                <w:rFonts w:eastAsia="Arial" w:cs="Arial" w:ascii="Arial" w:hAnsi="Arial"/>
                <w:spacing w:val="-5"/>
                <w:kern w:val="0"/>
                <w:sz w:val="24"/>
                <w:szCs w:val="24"/>
                <w:lang w:eastAsia="en-US" w:bidi="ar-SA"/>
              </w:rPr>
              <w:t>1,0</w:t>
            </w:r>
          </w:p>
        </w:tc>
        <w:tc>
          <w:tcPr>
            <w:tcW w:w="177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0" w:after="0"/>
              <w:ind w:left="58" w:right="39"/>
              <w:jc w:val="center"/>
              <w:rPr>
                <w:rFonts w:ascii="Arial" w:hAnsi="Arial" w:cs="Arial"/>
                <w:sz w:val="24"/>
                <w:szCs w:val="24"/>
              </w:rPr>
            </w:pPr>
            <w:r>
              <w:rPr>
                <w:rFonts w:eastAsia="Arial" w:cs="Arial" w:ascii="Arial" w:hAnsi="Arial"/>
                <w:spacing w:val="-10"/>
                <w:kern w:val="0"/>
                <w:sz w:val="24"/>
                <w:szCs w:val="24"/>
                <w:lang w:eastAsia="en-US" w:bidi="ar-SA"/>
              </w:rPr>
              <w:t>-</w:t>
            </w:r>
          </w:p>
        </w:tc>
      </w:tr>
      <w:tr>
        <w:trPr>
          <w:trHeight w:val="414" w:hRule="atLeast"/>
        </w:trPr>
        <w:tc>
          <w:tcPr>
            <w:tcW w:w="39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98" w:after="0"/>
              <w:ind w:left="17" w:right="6"/>
              <w:jc w:val="center"/>
              <w:rPr>
                <w:rFonts w:ascii="Arial" w:hAnsi="Arial" w:cs="Arial"/>
                <w:sz w:val="24"/>
                <w:szCs w:val="24"/>
              </w:rPr>
            </w:pPr>
            <w:r>
              <w:rPr>
                <w:rFonts w:eastAsia="Arial" w:cs="Arial" w:ascii="Arial" w:hAnsi="Arial"/>
                <w:spacing w:val="-10"/>
                <w:kern w:val="0"/>
                <w:sz w:val="24"/>
                <w:szCs w:val="24"/>
                <w:lang w:eastAsia="en-US" w:bidi="ar-SA"/>
              </w:rPr>
              <w:t>4</w:t>
            </w:r>
          </w:p>
        </w:tc>
        <w:tc>
          <w:tcPr>
            <w:tcW w:w="285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02" w:before="0" w:after="0"/>
              <w:ind w:left="14" w:right="5"/>
              <w:jc w:val="center"/>
              <w:rPr>
                <w:rFonts w:ascii="Arial" w:hAnsi="Arial" w:cs="Arial"/>
                <w:sz w:val="24"/>
                <w:szCs w:val="24"/>
              </w:rPr>
            </w:pPr>
            <w:r>
              <w:rPr>
                <w:rFonts w:eastAsia="Arial" w:cs="Arial" w:ascii="Arial" w:hAnsi="Arial"/>
                <w:kern w:val="0"/>
                <w:sz w:val="24"/>
                <w:szCs w:val="24"/>
                <w:lang w:eastAsia="en-US" w:bidi="ar-SA"/>
              </w:rPr>
              <w:t>Массовая</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концентрация</w:t>
            </w:r>
            <w:r>
              <w:rPr>
                <w:rFonts w:eastAsia="Arial" w:cs="Arial" w:ascii="Arial" w:hAnsi="Arial"/>
                <w:spacing w:val="-4"/>
                <w:kern w:val="0"/>
                <w:sz w:val="24"/>
                <w:szCs w:val="24"/>
                <w:lang w:eastAsia="en-US" w:bidi="ar-SA"/>
              </w:rPr>
              <w:t xml:space="preserve"> </w:t>
            </w:r>
            <w:r>
              <w:rPr>
                <w:rFonts w:eastAsia="Arial" w:cs="Arial" w:ascii="Arial" w:hAnsi="Arial"/>
                <w:spacing w:val="-2"/>
                <w:kern w:val="0"/>
                <w:sz w:val="24"/>
                <w:szCs w:val="24"/>
                <w:lang w:eastAsia="en-US" w:bidi="ar-SA"/>
              </w:rPr>
              <w:t>серово-</w:t>
            </w:r>
          </w:p>
          <w:p>
            <w:pPr>
              <w:pStyle w:val="Normal"/>
              <w:widowControl w:val="false"/>
              <w:tabs>
                <w:tab w:val="clear" w:pos="720"/>
                <w:tab w:val="left" w:pos="618" w:leader="none"/>
              </w:tabs>
              <w:spacing w:lineRule="exact" w:line="191" w:before="2" w:after="0"/>
              <w:ind w:left="14" w:right="1"/>
              <w:jc w:val="center"/>
              <w:rPr>
                <w:rFonts w:ascii="Arial" w:hAnsi="Arial" w:cs="Arial"/>
                <w:sz w:val="24"/>
                <w:szCs w:val="24"/>
              </w:rPr>
            </w:pPr>
            <w:r>
              <w:rPr>
                <w:rFonts w:eastAsia="Arial" w:cs="Arial" w:ascii="Arial" w:hAnsi="Arial"/>
                <w:spacing w:val="-2"/>
                <w:kern w:val="0"/>
                <w:sz w:val="24"/>
                <w:szCs w:val="24"/>
                <w:lang w:eastAsia="en-US" w:bidi="ar-SA"/>
              </w:rPr>
              <w:t>дорода</w:t>
            </w:r>
          </w:p>
        </w:tc>
        <w:tc>
          <w:tcPr>
            <w:tcW w:w="142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98" w:after="0"/>
              <w:ind w:left="27" w:right="15"/>
              <w:jc w:val="center"/>
              <w:rPr>
                <w:rFonts w:ascii="Arial" w:hAnsi="Arial" w:cs="Arial"/>
                <w:sz w:val="24"/>
                <w:szCs w:val="24"/>
              </w:rPr>
            </w:pPr>
            <w:r>
              <w:rPr>
                <w:rFonts w:eastAsia="Arial" w:cs="Arial" w:ascii="Arial" w:hAnsi="Arial"/>
                <w:spacing w:val="-4"/>
                <w:kern w:val="0"/>
                <w:sz w:val="24"/>
                <w:szCs w:val="24"/>
                <w:lang w:eastAsia="en-US" w:bidi="ar-SA"/>
              </w:rPr>
              <w:t>г/</w:t>
            </w:r>
            <w:r>
              <w:rPr>
                <w:rFonts w:eastAsia="Arial" w:cs="Arial" w:ascii="Arial" w:hAnsi="Arial"/>
                <w:color w:val="1A1717"/>
                <w:spacing w:val="-4"/>
                <w:kern w:val="0"/>
                <w:sz w:val="24"/>
                <w:szCs w:val="24"/>
                <w:lang w:eastAsia="en-US" w:bidi="ar-SA"/>
              </w:rPr>
              <w:t>м</w:t>
            </w:r>
            <w:r>
              <w:rPr>
                <w:rFonts w:eastAsia="Arial" w:cs="Arial" w:ascii="Arial" w:hAnsi="Arial"/>
                <w:color w:val="1A1717"/>
                <w:spacing w:val="-4"/>
                <w:kern w:val="0"/>
                <w:sz w:val="24"/>
                <w:szCs w:val="24"/>
                <w:vertAlign w:val="superscript"/>
                <w:lang w:eastAsia="en-US" w:bidi="ar-SA"/>
              </w:rPr>
              <w:t>3</w:t>
            </w:r>
          </w:p>
        </w:tc>
        <w:tc>
          <w:tcPr>
            <w:tcW w:w="1492"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02" w:before="0" w:after="0"/>
              <w:ind w:left="22" w:right="3"/>
              <w:jc w:val="center"/>
              <w:rPr>
                <w:rFonts w:ascii="Arial" w:hAnsi="Arial" w:cs="Arial"/>
                <w:sz w:val="24"/>
                <w:szCs w:val="24"/>
              </w:rPr>
            </w:pPr>
            <w:r>
              <w:rPr>
                <w:rFonts w:eastAsia="Arial" w:cs="Arial" w:ascii="Arial" w:hAnsi="Arial"/>
                <w:kern w:val="0"/>
                <w:sz w:val="24"/>
                <w:szCs w:val="24"/>
                <w:lang w:eastAsia="en-US" w:bidi="ar-SA"/>
              </w:rPr>
              <w:t>ГОСТ</w:t>
            </w:r>
            <w:r>
              <w:rPr>
                <w:rFonts w:eastAsia="Arial" w:cs="Arial" w:ascii="Arial" w:hAnsi="Arial"/>
                <w:spacing w:val="-3"/>
                <w:kern w:val="0"/>
                <w:sz w:val="24"/>
                <w:szCs w:val="24"/>
                <w:lang w:eastAsia="en-US" w:bidi="ar-SA"/>
              </w:rPr>
              <w:t xml:space="preserve"> </w:t>
            </w:r>
            <w:r>
              <w:rPr>
                <w:rFonts w:eastAsia="Arial" w:cs="Arial" w:ascii="Arial" w:hAnsi="Arial"/>
                <w:spacing w:val="-2"/>
                <w:kern w:val="0"/>
                <w:sz w:val="24"/>
                <w:szCs w:val="24"/>
                <w:lang w:eastAsia="en-US" w:bidi="ar-SA"/>
              </w:rPr>
              <w:t>22387.2-</w:t>
            </w:r>
          </w:p>
          <w:p>
            <w:pPr>
              <w:pStyle w:val="Normal"/>
              <w:widowControl w:val="false"/>
              <w:tabs>
                <w:tab w:val="clear" w:pos="720"/>
                <w:tab w:val="left" w:pos="618" w:leader="none"/>
              </w:tabs>
              <w:spacing w:lineRule="exact" w:line="191" w:before="2" w:after="0"/>
              <w:ind w:left="22" w:right="3"/>
              <w:jc w:val="center"/>
              <w:rPr>
                <w:rFonts w:ascii="Arial" w:hAnsi="Arial" w:cs="Arial"/>
                <w:sz w:val="24"/>
                <w:szCs w:val="24"/>
              </w:rPr>
            </w:pPr>
            <w:r>
              <w:rPr>
                <w:rFonts w:eastAsia="Arial" w:cs="Arial" w:ascii="Arial" w:hAnsi="Arial"/>
                <w:spacing w:val="-5"/>
                <w:kern w:val="0"/>
                <w:sz w:val="24"/>
                <w:szCs w:val="24"/>
                <w:lang w:eastAsia="en-US" w:bidi="ar-SA"/>
              </w:rPr>
              <w:t>97</w:t>
            </w:r>
          </w:p>
        </w:tc>
        <w:tc>
          <w:tcPr>
            <w:tcW w:w="1978"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98" w:after="0"/>
              <w:ind w:left="22" w:right="1"/>
              <w:jc w:val="center"/>
              <w:rPr>
                <w:rFonts w:ascii="Arial" w:hAnsi="Arial" w:cs="Arial"/>
                <w:sz w:val="24"/>
                <w:szCs w:val="24"/>
              </w:rPr>
            </w:pPr>
            <w:r>
              <w:rPr>
                <w:rFonts w:eastAsia="Arial" w:cs="Arial" w:ascii="Arial" w:hAnsi="Arial"/>
                <w:kern w:val="0"/>
                <w:sz w:val="24"/>
                <w:szCs w:val="24"/>
                <w:lang w:eastAsia="en-US" w:bidi="ar-SA"/>
              </w:rPr>
              <w:t>не</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более</w:t>
            </w:r>
            <w:r>
              <w:rPr>
                <w:rFonts w:eastAsia="Arial" w:cs="Arial" w:ascii="Arial" w:hAnsi="Arial"/>
                <w:spacing w:val="-2"/>
                <w:kern w:val="0"/>
                <w:sz w:val="24"/>
                <w:szCs w:val="24"/>
                <w:lang w:eastAsia="en-US" w:bidi="ar-SA"/>
              </w:rPr>
              <w:t xml:space="preserve"> </w:t>
            </w:r>
            <w:r>
              <w:rPr>
                <w:rFonts w:eastAsia="Arial" w:cs="Arial" w:ascii="Arial" w:hAnsi="Arial"/>
                <w:spacing w:val="-4"/>
                <w:kern w:val="0"/>
                <w:sz w:val="24"/>
                <w:szCs w:val="24"/>
                <w:lang w:eastAsia="en-US" w:bidi="ar-SA"/>
              </w:rPr>
              <w:t>0,02</w:t>
            </w:r>
          </w:p>
        </w:tc>
        <w:tc>
          <w:tcPr>
            <w:tcW w:w="177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98" w:after="0"/>
              <w:ind w:left="59" w:right="39"/>
              <w:jc w:val="center"/>
              <w:rPr>
                <w:rFonts w:ascii="Arial" w:hAnsi="Arial" w:cs="Arial"/>
                <w:sz w:val="24"/>
                <w:szCs w:val="24"/>
              </w:rPr>
            </w:pPr>
            <w:r>
              <w:rPr>
                <w:rFonts w:eastAsia="Arial" w:cs="Arial" w:ascii="Arial" w:hAnsi="Arial"/>
                <w:kern w:val="0"/>
                <w:sz w:val="24"/>
                <w:szCs w:val="24"/>
                <w:lang w:eastAsia="en-US" w:bidi="ar-SA"/>
              </w:rPr>
              <w:t>менее</w:t>
            </w:r>
            <w:r>
              <w:rPr>
                <w:rFonts w:eastAsia="Arial" w:cs="Arial" w:ascii="Arial" w:hAnsi="Arial"/>
                <w:spacing w:val="-8"/>
                <w:kern w:val="0"/>
                <w:sz w:val="24"/>
                <w:szCs w:val="24"/>
                <w:lang w:eastAsia="en-US" w:bidi="ar-SA"/>
              </w:rPr>
              <w:t xml:space="preserve"> </w:t>
            </w:r>
            <w:r>
              <w:rPr>
                <w:rFonts w:eastAsia="Arial" w:cs="Arial" w:ascii="Arial" w:hAnsi="Arial"/>
                <w:spacing w:val="-2"/>
                <w:kern w:val="0"/>
                <w:sz w:val="24"/>
                <w:szCs w:val="24"/>
                <w:lang w:eastAsia="en-US" w:bidi="ar-SA"/>
              </w:rPr>
              <w:t>0,010</w:t>
            </w:r>
          </w:p>
        </w:tc>
      </w:tr>
      <w:tr>
        <w:trPr>
          <w:trHeight w:val="412" w:hRule="atLeast"/>
        </w:trPr>
        <w:tc>
          <w:tcPr>
            <w:tcW w:w="39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98" w:after="0"/>
              <w:ind w:left="17" w:right="6"/>
              <w:jc w:val="center"/>
              <w:rPr>
                <w:rFonts w:ascii="Arial" w:hAnsi="Arial" w:cs="Arial"/>
                <w:sz w:val="24"/>
                <w:szCs w:val="24"/>
              </w:rPr>
            </w:pPr>
            <w:r>
              <w:rPr>
                <w:rFonts w:eastAsia="Arial" w:cs="Arial" w:ascii="Arial" w:hAnsi="Arial"/>
                <w:spacing w:val="-10"/>
                <w:kern w:val="0"/>
                <w:sz w:val="24"/>
                <w:szCs w:val="24"/>
                <w:lang w:eastAsia="en-US" w:bidi="ar-SA"/>
              </w:rPr>
              <w:t>5</w:t>
            </w:r>
          </w:p>
        </w:tc>
        <w:tc>
          <w:tcPr>
            <w:tcW w:w="285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02" w:before="0" w:after="0"/>
              <w:ind w:left="14" w:right="5"/>
              <w:jc w:val="center"/>
              <w:rPr>
                <w:rFonts w:ascii="Arial" w:hAnsi="Arial" w:cs="Arial"/>
                <w:sz w:val="24"/>
                <w:szCs w:val="24"/>
              </w:rPr>
            </w:pPr>
            <w:r>
              <w:rPr>
                <w:rFonts w:eastAsia="Arial" w:cs="Arial" w:ascii="Arial" w:hAnsi="Arial"/>
                <w:kern w:val="0"/>
                <w:sz w:val="24"/>
                <w:szCs w:val="24"/>
                <w:lang w:eastAsia="en-US" w:bidi="ar-SA"/>
              </w:rPr>
              <w:t>Массовая</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концентрация</w:t>
            </w:r>
            <w:r>
              <w:rPr>
                <w:rFonts w:eastAsia="Arial" w:cs="Arial" w:ascii="Arial" w:hAnsi="Arial"/>
                <w:spacing w:val="-4"/>
                <w:kern w:val="0"/>
                <w:sz w:val="24"/>
                <w:szCs w:val="24"/>
                <w:lang w:eastAsia="en-US" w:bidi="ar-SA"/>
              </w:rPr>
              <w:t xml:space="preserve"> </w:t>
            </w:r>
            <w:r>
              <w:rPr>
                <w:rFonts w:eastAsia="Arial" w:cs="Arial" w:ascii="Arial" w:hAnsi="Arial"/>
                <w:spacing w:val="-2"/>
                <w:kern w:val="0"/>
                <w:sz w:val="24"/>
                <w:szCs w:val="24"/>
                <w:lang w:eastAsia="en-US" w:bidi="ar-SA"/>
              </w:rPr>
              <w:t>меркап-</w:t>
            </w:r>
          </w:p>
          <w:p>
            <w:pPr>
              <w:pStyle w:val="Normal"/>
              <w:widowControl w:val="false"/>
              <w:tabs>
                <w:tab w:val="clear" w:pos="720"/>
                <w:tab w:val="left" w:pos="618" w:leader="none"/>
              </w:tabs>
              <w:spacing w:lineRule="exact" w:line="191" w:before="0" w:after="0"/>
              <w:ind w:left="14" w:right="3"/>
              <w:jc w:val="center"/>
              <w:rPr>
                <w:rFonts w:ascii="Arial" w:hAnsi="Arial" w:cs="Arial"/>
                <w:sz w:val="24"/>
                <w:szCs w:val="24"/>
              </w:rPr>
            </w:pPr>
            <w:r>
              <w:rPr>
                <w:rFonts w:eastAsia="Arial" w:cs="Arial" w:ascii="Arial" w:hAnsi="Arial"/>
                <w:kern w:val="0"/>
                <w:sz w:val="24"/>
                <w:szCs w:val="24"/>
                <w:lang w:eastAsia="en-US" w:bidi="ar-SA"/>
              </w:rPr>
              <w:t>тановой</w:t>
            </w:r>
            <w:r>
              <w:rPr>
                <w:rFonts w:eastAsia="Arial" w:cs="Arial" w:ascii="Arial" w:hAnsi="Arial"/>
                <w:spacing w:val="-2"/>
                <w:kern w:val="0"/>
                <w:sz w:val="24"/>
                <w:szCs w:val="24"/>
                <w:lang w:eastAsia="en-US" w:bidi="ar-SA"/>
              </w:rPr>
              <w:t xml:space="preserve"> </w:t>
            </w:r>
            <w:r>
              <w:rPr>
                <w:rFonts w:eastAsia="Arial" w:cs="Arial" w:ascii="Arial" w:hAnsi="Arial"/>
                <w:spacing w:val="-4"/>
                <w:kern w:val="0"/>
                <w:sz w:val="24"/>
                <w:szCs w:val="24"/>
                <w:lang w:eastAsia="en-US" w:bidi="ar-SA"/>
              </w:rPr>
              <w:t>серы</w:t>
            </w:r>
          </w:p>
        </w:tc>
        <w:tc>
          <w:tcPr>
            <w:tcW w:w="142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98" w:after="0"/>
              <w:ind w:left="27" w:right="15"/>
              <w:jc w:val="center"/>
              <w:rPr>
                <w:rFonts w:ascii="Arial" w:hAnsi="Arial" w:cs="Arial"/>
                <w:sz w:val="24"/>
                <w:szCs w:val="24"/>
              </w:rPr>
            </w:pPr>
            <w:r>
              <w:rPr>
                <w:rFonts w:eastAsia="Arial" w:cs="Arial" w:ascii="Arial" w:hAnsi="Arial"/>
                <w:spacing w:val="-4"/>
                <w:kern w:val="0"/>
                <w:sz w:val="24"/>
                <w:szCs w:val="24"/>
                <w:lang w:eastAsia="en-US" w:bidi="ar-SA"/>
              </w:rPr>
              <w:t>г/</w:t>
            </w:r>
            <w:r>
              <w:rPr>
                <w:rFonts w:eastAsia="Arial" w:cs="Arial" w:ascii="Arial" w:hAnsi="Arial"/>
                <w:color w:val="1A1717"/>
                <w:spacing w:val="-4"/>
                <w:kern w:val="0"/>
                <w:sz w:val="24"/>
                <w:szCs w:val="24"/>
                <w:lang w:eastAsia="en-US" w:bidi="ar-SA"/>
              </w:rPr>
              <w:t>м</w:t>
            </w:r>
            <w:r>
              <w:rPr>
                <w:rFonts w:eastAsia="Arial" w:cs="Arial" w:ascii="Arial" w:hAnsi="Arial"/>
                <w:color w:val="1A1717"/>
                <w:spacing w:val="-4"/>
                <w:kern w:val="0"/>
                <w:sz w:val="24"/>
                <w:szCs w:val="24"/>
                <w:vertAlign w:val="superscript"/>
                <w:lang w:eastAsia="en-US" w:bidi="ar-SA"/>
              </w:rPr>
              <w:t>3</w:t>
            </w:r>
          </w:p>
        </w:tc>
        <w:tc>
          <w:tcPr>
            <w:tcW w:w="1492"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02" w:before="0" w:after="0"/>
              <w:ind w:left="22" w:right="3"/>
              <w:jc w:val="center"/>
              <w:rPr>
                <w:rFonts w:ascii="Arial" w:hAnsi="Arial" w:cs="Arial"/>
                <w:sz w:val="24"/>
                <w:szCs w:val="24"/>
              </w:rPr>
            </w:pPr>
            <w:r>
              <w:rPr>
                <w:rFonts w:eastAsia="Arial" w:cs="Arial" w:ascii="Arial" w:hAnsi="Arial"/>
                <w:kern w:val="0"/>
                <w:sz w:val="24"/>
                <w:szCs w:val="24"/>
                <w:lang w:eastAsia="en-US" w:bidi="ar-SA"/>
              </w:rPr>
              <w:t>ГОСТ</w:t>
            </w:r>
            <w:r>
              <w:rPr>
                <w:rFonts w:eastAsia="Arial" w:cs="Arial" w:ascii="Arial" w:hAnsi="Arial"/>
                <w:spacing w:val="-3"/>
                <w:kern w:val="0"/>
                <w:sz w:val="24"/>
                <w:szCs w:val="24"/>
                <w:lang w:eastAsia="en-US" w:bidi="ar-SA"/>
              </w:rPr>
              <w:t xml:space="preserve"> </w:t>
            </w:r>
            <w:r>
              <w:rPr>
                <w:rFonts w:eastAsia="Arial" w:cs="Arial" w:ascii="Arial" w:hAnsi="Arial"/>
                <w:spacing w:val="-2"/>
                <w:kern w:val="0"/>
                <w:sz w:val="24"/>
                <w:szCs w:val="24"/>
                <w:lang w:eastAsia="en-US" w:bidi="ar-SA"/>
              </w:rPr>
              <w:t>22387.2-</w:t>
            </w:r>
          </w:p>
          <w:p>
            <w:pPr>
              <w:pStyle w:val="Normal"/>
              <w:widowControl w:val="false"/>
              <w:tabs>
                <w:tab w:val="clear" w:pos="720"/>
                <w:tab w:val="left" w:pos="618" w:leader="none"/>
              </w:tabs>
              <w:spacing w:lineRule="exact" w:line="191" w:before="0" w:after="0"/>
              <w:ind w:left="22" w:right="3"/>
              <w:jc w:val="center"/>
              <w:rPr>
                <w:rFonts w:ascii="Arial" w:hAnsi="Arial" w:cs="Arial"/>
                <w:sz w:val="24"/>
                <w:szCs w:val="24"/>
              </w:rPr>
            </w:pPr>
            <w:r>
              <w:rPr>
                <w:rFonts w:eastAsia="Arial" w:cs="Arial" w:ascii="Arial" w:hAnsi="Arial"/>
                <w:spacing w:val="-5"/>
                <w:kern w:val="0"/>
                <w:sz w:val="24"/>
                <w:szCs w:val="24"/>
                <w:lang w:eastAsia="en-US" w:bidi="ar-SA"/>
              </w:rPr>
              <w:t>97</w:t>
            </w:r>
          </w:p>
        </w:tc>
        <w:tc>
          <w:tcPr>
            <w:tcW w:w="1978"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98" w:after="0"/>
              <w:ind w:left="22" w:right="4"/>
              <w:jc w:val="center"/>
              <w:rPr>
                <w:rFonts w:ascii="Arial" w:hAnsi="Arial" w:cs="Arial"/>
                <w:sz w:val="24"/>
                <w:szCs w:val="24"/>
              </w:rPr>
            </w:pPr>
            <w:r>
              <w:rPr>
                <w:rFonts w:eastAsia="Arial" w:cs="Arial" w:ascii="Arial" w:hAnsi="Arial"/>
                <w:kern w:val="0"/>
                <w:sz w:val="24"/>
                <w:szCs w:val="24"/>
                <w:lang w:eastAsia="en-US" w:bidi="ar-SA"/>
              </w:rPr>
              <w:t>не</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более</w:t>
            </w:r>
            <w:r>
              <w:rPr>
                <w:rFonts w:eastAsia="Arial" w:cs="Arial" w:ascii="Arial" w:hAnsi="Arial"/>
                <w:spacing w:val="-2"/>
                <w:kern w:val="0"/>
                <w:sz w:val="24"/>
                <w:szCs w:val="24"/>
                <w:lang w:eastAsia="en-US" w:bidi="ar-SA"/>
              </w:rPr>
              <w:t xml:space="preserve"> 0,036</w:t>
            </w:r>
          </w:p>
        </w:tc>
        <w:tc>
          <w:tcPr>
            <w:tcW w:w="177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98" w:after="0"/>
              <w:ind w:left="59" w:right="39"/>
              <w:jc w:val="center"/>
              <w:rPr>
                <w:rFonts w:ascii="Arial" w:hAnsi="Arial" w:cs="Arial"/>
                <w:sz w:val="24"/>
                <w:szCs w:val="24"/>
              </w:rPr>
            </w:pPr>
            <w:r>
              <w:rPr>
                <w:rFonts w:eastAsia="Arial" w:cs="Arial" w:ascii="Arial" w:hAnsi="Arial"/>
                <w:spacing w:val="-2"/>
                <w:kern w:val="0"/>
                <w:sz w:val="24"/>
                <w:szCs w:val="24"/>
                <w:lang w:eastAsia="en-US" w:bidi="ar-SA"/>
              </w:rPr>
              <w:t>0,019</w:t>
            </w:r>
          </w:p>
        </w:tc>
      </w:tr>
      <w:tr>
        <w:trPr>
          <w:trHeight w:val="414" w:hRule="atLeast"/>
        </w:trPr>
        <w:tc>
          <w:tcPr>
            <w:tcW w:w="39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0" w:after="0"/>
              <w:ind w:left="17" w:right="6"/>
              <w:jc w:val="center"/>
              <w:rPr>
                <w:rFonts w:ascii="Arial" w:hAnsi="Arial" w:cs="Arial"/>
                <w:sz w:val="24"/>
                <w:szCs w:val="24"/>
              </w:rPr>
            </w:pPr>
            <w:r>
              <w:rPr>
                <w:rFonts w:eastAsia="Arial" w:cs="Arial" w:ascii="Arial" w:hAnsi="Arial"/>
                <w:spacing w:val="-10"/>
                <w:kern w:val="0"/>
                <w:sz w:val="24"/>
                <w:szCs w:val="24"/>
                <w:lang w:eastAsia="en-US" w:bidi="ar-SA"/>
              </w:rPr>
              <w:t>6</w:t>
            </w:r>
          </w:p>
        </w:tc>
        <w:tc>
          <w:tcPr>
            <w:tcW w:w="285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06" w:before="0" w:after="0"/>
              <w:ind w:hanging="1102" w:left="1272" w:right="122"/>
              <w:jc w:val="left"/>
              <w:rPr>
                <w:rFonts w:ascii="Arial" w:hAnsi="Arial" w:cs="Arial"/>
                <w:sz w:val="24"/>
                <w:szCs w:val="24"/>
              </w:rPr>
            </w:pPr>
            <w:r>
              <w:rPr>
                <w:rFonts w:eastAsia="Arial" w:cs="Arial" w:ascii="Arial" w:hAnsi="Arial"/>
                <w:kern w:val="0"/>
                <w:sz w:val="24"/>
                <w:szCs w:val="24"/>
                <w:lang w:eastAsia="en-US" w:bidi="ar-SA"/>
              </w:rPr>
              <w:t>Масса</w:t>
            </w:r>
            <w:r>
              <w:rPr>
                <w:rFonts w:eastAsia="Arial" w:cs="Arial" w:ascii="Arial" w:hAnsi="Arial"/>
                <w:spacing w:val="-12"/>
                <w:kern w:val="0"/>
                <w:sz w:val="24"/>
                <w:szCs w:val="24"/>
                <w:lang w:eastAsia="en-US" w:bidi="ar-SA"/>
              </w:rPr>
              <w:t xml:space="preserve"> </w:t>
            </w:r>
            <w:r>
              <w:rPr>
                <w:rFonts w:eastAsia="Arial" w:cs="Arial" w:ascii="Arial" w:hAnsi="Arial"/>
                <w:kern w:val="0"/>
                <w:sz w:val="24"/>
                <w:szCs w:val="24"/>
                <w:lang w:eastAsia="en-US" w:bidi="ar-SA"/>
              </w:rPr>
              <w:t>механических</w:t>
            </w:r>
            <w:r>
              <w:rPr>
                <w:rFonts w:eastAsia="Arial" w:cs="Arial" w:ascii="Arial" w:hAnsi="Arial"/>
                <w:spacing w:val="-11"/>
                <w:kern w:val="0"/>
                <w:sz w:val="24"/>
                <w:szCs w:val="24"/>
                <w:lang w:eastAsia="en-US" w:bidi="ar-SA"/>
              </w:rPr>
              <w:t xml:space="preserve"> </w:t>
            </w:r>
            <w:r>
              <w:rPr>
                <w:rFonts w:eastAsia="Arial" w:cs="Arial" w:ascii="Arial" w:hAnsi="Arial"/>
                <w:kern w:val="0"/>
                <w:sz w:val="24"/>
                <w:szCs w:val="24"/>
                <w:lang w:eastAsia="en-US" w:bidi="ar-SA"/>
              </w:rPr>
              <w:t>примесей</w:t>
            </w:r>
            <w:r>
              <w:rPr>
                <w:rFonts w:eastAsia="Arial" w:cs="Arial" w:ascii="Arial" w:hAnsi="Arial"/>
                <w:spacing w:val="-11"/>
                <w:kern w:val="0"/>
                <w:sz w:val="24"/>
                <w:szCs w:val="24"/>
                <w:lang w:eastAsia="en-US" w:bidi="ar-SA"/>
              </w:rPr>
              <w:t xml:space="preserve"> </w:t>
            </w:r>
            <w:r>
              <w:rPr>
                <w:rFonts w:eastAsia="Arial" w:cs="Arial" w:ascii="Arial" w:hAnsi="Arial"/>
                <w:kern w:val="0"/>
                <w:sz w:val="24"/>
                <w:szCs w:val="24"/>
                <w:lang w:eastAsia="en-US" w:bidi="ar-SA"/>
              </w:rPr>
              <w:t xml:space="preserve">в 1 </w:t>
            </w:r>
            <w:r>
              <w:rPr>
                <w:rFonts w:eastAsia="Arial" w:cs="Arial" w:ascii="Arial" w:hAnsi="Arial"/>
                <w:color w:val="1A1717"/>
                <w:kern w:val="0"/>
                <w:sz w:val="24"/>
                <w:szCs w:val="24"/>
                <w:lang w:eastAsia="en-US" w:bidi="ar-SA"/>
              </w:rPr>
              <w:t>м</w:t>
            </w:r>
            <w:r>
              <w:rPr>
                <w:rFonts w:eastAsia="Arial" w:cs="Arial" w:ascii="Arial" w:hAnsi="Arial"/>
                <w:color w:val="1A1717"/>
                <w:kern w:val="0"/>
                <w:sz w:val="24"/>
                <w:szCs w:val="24"/>
                <w:vertAlign w:val="superscript"/>
                <w:lang w:eastAsia="en-US" w:bidi="ar-SA"/>
              </w:rPr>
              <w:t>3</w:t>
            </w:r>
          </w:p>
        </w:tc>
        <w:tc>
          <w:tcPr>
            <w:tcW w:w="142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0" w:after="0"/>
              <w:ind w:left="27" w:right="13"/>
              <w:jc w:val="center"/>
              <w:rPr>
                <w:rFonts w:ascii="Arial" w:hAnsi="Arial" w:cs="Arial"/>
                <w:sz w:val="24"/>
                <w:szCs w:val="24"/>
              </w:rPr>
            </w:pPr>
            <w:r>
              <w:rPr>
                <w:rFonts w:eastAsia="Arial" w:cs="Arial" w:ascii="Arial" w:hAnsi="Arial"/>
                <w:spacing w:val="-10"/>
                <w:kern w:val="0"/>
                <w:sz w:val="24"/>
                <w:szCs w:val="24"/>
                <w:lang w:eastAsia="en-US" w:bidi="ar-SA"/>
              </w:rPr>
              <w:t>г</w:t>
            </w:r>
          </w:p>
        </w:tc>
        <w:tc>
          <w:tcPr>
            <w:tcW w:w="1492"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0" w:after="0"/>
              <w:ind w:left="22" w:right="3"/>
              <w:jc w:val="center"/>
              <w:rPr>
                <w:rFonts w:ascii="Arial" w:hAnsi="Arial" w:cs="Arial"/>
                <w:sz w:val="24"/>
                <w:szCs w:val="24"/>
              </w:rPr>
            </w:pPr>
            <w:r>
              <w:rPr>
                <w:rFonts w:eastAsia="Arial" w:cs="Arial" w:ascii="Arial" w:hAnsi="Arial"/>
                <w:kern w:val="0"/>
                <w:sz w:val="24"/>
                <w:szCs w:val="24"/>
                <w:lang w:eastAsia="en-US" w:bidi="ar-SA"/>
              </w:rPr>
              <w:t>ГОСТ</w:t>
            </w:r>
            <w:r>
              <w:rPr>
                <w:rFonts w:eastAsia="Arial" w:cs="Arial" w:ascii="Arial" w:hAnsi="Arial"/>
                <w:spacing w:val="-5"/>
                <w:kern w:val="0"/>
                <w:sz w:val="24"/>
                <w:szCs w:val="24"/>
                <w:lang w:eastAsia="en-US" w:bidi="ar-SA"/>
              </w:rPr>
              <w:t xml:space="preserve"> </w:t>
            </w:r>
            <w:r>
              <w:rPr>
                <w:rFonts w:eastAsia="Arial" w:cs="Arial" w:ascii="Arial" w:hAnsi="Arial"/>
                <w:spacing w:val="-2"/>
                <w:kern w:val="0"/>
                <w:sz w:val="24"/>
                <w:szCs w:val="24"/>
                <w:lang w:eastAsia="en-US" w:bidi="ar-SA"/>
              </w:rPr>
              <w:t>22387.4</w:t>
            </w:r>
          </w:p>
        </w:tc>
        <w:tc>
          <w:tcPr>
            <w:tcW w:w="1978"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0" w:after="0"/>
              <w:ind w:left="22" w:right="5"/>
              <w:jc w:val="center"/>
              <w:rPr>
                <w:rFonts w:ascii="Arial" w:hAnsi="Arial" w:cs="Arial"/>
                <w:sz w:val="24"/>
                <w:szCs w:val="24"/>
              </w:rPr>
            </w:pPr>
            <w:r>
              <w:rPr>
                <w:rFonts w:eastAsia="Arial" w:cs="Arial" w:ascii="Arial" w:hAnsi="Arial"/>
                <w:kern w:val="0"/>
                <w:sz w:val="24"/>
                <w:szCs w:val="24"/>
                <w:lang w:eastAsia="en-US" w:bidi="ar-SA"/>
              </w:rPr>
              <w:t>не</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более</w:t>
            </w:r>
            <w:r>
              <w:rPr>
                <w:rFonts w:eastAsia="Arial" w:cs="Arial" w:ascii="Arial" w:hAnsi="Arial"/>
                <w:spacing w:val="-1"/>
                <w:kern w:val="0"/>
                <w:sz w:val="24"/>
                <w:szCs w:val="24"/>
                <w:lang w:eastAsia="en-US" w:bidi="ar-SA"/>
              </w:rPr>
              <w:t xml:space="preserve"> </w:t>
            </w:r>
            <w:r>
              <w:rPr>
                <w:rFonts w:eastAsia="Arial" w:cs="Arial" w:ascii="Arial" w:hAnsi="Arial"/>
                <w:kern w:val="0"/>
                <w:sz w:val="24"/>
                <w:szCs w:val="24"/>
                <w:lang w:eastAsia="en-US" w:bidi="ar-SA"/>
              </w:rPr>
              <w:t>-</w:t>
            </w:r>
            <w:r>
              <w:rPr>
                <w:rFonts w:eastAsia="Arial" w:cs="Arial" w:ascii="Arial" w:hAnsi="Arial"/>
                <w:spacing w:val="-10"/>
                <w:kern w:val="0"/>
                <w:sz w:val="24"/>
                <w:szCs w:val="24"/>
                <w:lang w:eastAsia="en-US" w:bidi="ar-SA"/>
              </w:rPr>
              <w:t>1</w:t>
            </w:r>
          </w:p>
        </w:tc>
        <w:tc>
          <w:tcPr>
            <w:tcW w:w="177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0" w:after="0"/>
              <w:ind w:left="55" w:right="39"/>
              <w:jc w:val="center"/>
              <w:rPr>
                <w:rFonts w:ascii="Arial" w:hAnsi="Arial" w:cs="Arial"/>
                <w:sz w:val="24"/>
                <w:szCs w:val="24"/>
              </w:rPr>
            </w:pPr>
            <w:r>
              <w:rPr>
                <w:rFonts w:eastAsia="Arial" w:cs="Arial" w:ascii="Arial" w:hAnsi="Arial"/>
                <w:spacing w:val="-2"/>
                <w:kern w:val="0"/>
                <w:sz w:val="24"/>
                <w:szCs w:val="24"/>
                <w:lang w:eastAsia="en-US" w:bidi="ar-SA"/>
              </w:rPr>
              <w:t>отсутствует</w:t>
            </w:r>
          </w:p>
        </w:tc>
      </w:tr>
      <w:tr>
        <w:trPr>
          <w:trHeight w:val="414" w:hRule="atLeast"/>
        </w:trPr>
        <w:tc>
          <w:tcPr>
            <w:tcW w:w="39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98" w:after="0"/>
              <w:ind w:left="17" w:right="6"/>
              <w:jc w:val="center"/>
              <w:rPr>
                <w:rFonts w:ascii="Arial" w:hAnsi="Arial" w:cs="Arial"/>
                <w:sz w:val="24"/>
                <w:szCs w:val="24"/>
              </w:rPr>
            </w:pPr>
            <w:r>
              <w:rPr>
                <w:rFonts w:eastAsia="Arial" w:cs="Arial" w:ascii="Arial" w:hAnsi="Arial"/>
                <w:spacing w:val="-10"/>
                <w:kern w:val="0"/>
                <w:sz w:val="24"/>
                <w:szCs w:val="24"/>
                <w:lang w:eastAsia="en-US" w:bidi="ar-SA"/>
              </w:rPr>
              <w:t>7</w:t>
            </w:r>
          </w:p>
        </w:tc>
        <w:tc>
          <w:tcPr>
            <w:tcW w:w="285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02" w:before="0" w:after="0"/>
              <w:ind w:left="14" w:right="5"/>
              <w:jc w:val="center"/>
              <w:rPr>
                <w:rFonts w:ascii="Arial" w:hAnsi="Arial" w:cs="Arial"/>
                <w:sz w:val="24"/>
                <w:szCs w:val="24"/>
              </w:rPr>
            </w:pPr>
            <w:r>
              <w:rPr>
                <w:rFonts w:eastAsia="Arial" w:cs="Arial" w:ascii="Arial" w:hAnsi="Arial"/>
                <w:kern w:val="0"/>
                <w:sz w:val="24"/>
                <w:szCs w:val="24"/>
                <w:lang w:eastAsia="en-US" w:bidi="ar-SA"/>
              </w:rPr>
              <w:t>Температура</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точки</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росы</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газа</w:t>
            </w:r>
            <w:r>
              <w:rPr>
                <w:rFonts w:eastAsia="Arial" w:cs="Arial" w:ascii="Arial" w:hAnsi="Arial"/>
                <w:spacing w:val="-2"/>
                <w:kern w:val="0"/>
                <w:sz w:val="24"/>
                <w:szCs w:val="24"/>
                <w:lang w:eastAsia="en-US" w:bidi="ar-SA"/>
              </w:rPr>
              <w:t xml:space="preserve"> </w:t>
            </w:r>
            <w:r>
              <w:rPr>
                <w:rFonts w:eastAsia="Arial" w:cs="Arial" w:ascii="Arial" w:hAnsi="Arial"/>
                <w:spacing w:val="-5"/>
                <w:kern w:val="0"/>
                <w:sz w:val="24"/>
                <w:szCs w:val="24"/>
                <w:lang w:eastAsia="en-US" w:bidi="ar-SA"/>
              </w:rPr>
              <w:t>по</w:t>
            </w:r>
          </w:p>
          <w:p>
            <w:pPr>
              <w:pStyle w:val="Normal"/>
              <w:widowControl w:val="false"/>
              <w:tabs>
                <w:tab w:val="clear" w:pos="720"/>
                <w:tab w:val="left" w:pos="618" w:leader="none"/>
              </w:tabs>
              <w:spacing w:lineRule="exact" w:line="193" w:before="0" w:after="0"/>
              <w:ind w:left="14" w:right="6"/>
              <w:jc w:val="center"/>
              <w:rPr>
                <w:rFonts w:ascii="Arial" w:hAnsi="Arial" w:cs="Arial"/>
                <w:sz w:val="24"/>
                <w:szCs w:val="24"/>
              </w:rPr>
            </w:pPr>
            <w:r>
              <w:rPr>
                <w:rFonts w:eastAsia="Arial" w:cs="Arial" w:ascii="Arial" w:hAnsi="Arial"/>
                <w:spacing w:val="-2"/>
                <w:kern w:val="0"/>
                <w:sz w:val="24"/>
                <w:szCs w:val="24"/>
                <w:lang w:eastAsia="en-US" w:bidi="ar-SA"/>
              </w:rPr>
              <w:t>влаге</w:t>
            </w:r>
          </w:p>
        </w:tc>
        <w:tc>
          <w:tcPr>
            <w:tcW w:w="142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98" w:after="0"/>
              <w:ind w:left="27" w:right="17"/>
              <w:jc w:val="center"/>
              <w:rPr>
                <w:rFonts w:ascii="Arial" w:hAnsi="Arial" w:cs="Arial"/>
                <w:sz w:val="24"/>
                <w:szCs w:val="24"/>
              </w:rPr>
            </w:pPr>
            <w:r>
              <w:rPr>
                <w:rFonts w:eastAsia="Arial" w:cs="Arial" w:ascii="Arial" w:hAnsi="Arial"/>
                <w:color w:val="242424"/>
                <w:spacing w:val="-5"/>
                <w:kern w:val="0"/>
                <w:sz w:val="24"/>
                <w:szCs w:val="24"/>
                <w:lang w:eastAsia="en-US" w:bidi="ar-SA"/>
              </w:rPr>
              <w:t>°C</w:t>
            </w:r>
          </w:p>
        </w:tc>
        <w:tc>
          <w:tcPr>
            <w:tcW w:w="1492"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98" w:after="0"/>
              <w:ind w:left="22"/>
              <w:jc w:val="center"/>
              <w:rPr>
                <w:rFonts w:ascii="Arial" w:hAnsi="Arial" w:cs="Arial"/>
                <w:sz w:val="24"/>
                <w:szCs w:val="24"/>
              </w:rPr>
            </w:pPr>
            <w:r>
              <w:rPr>
                <w:rFonts w:eastAsia="Arial" w:cs="Arial" w:ascii="Arial" w:hAnsi="Arial"/>
                <w:kern w:val="0"/>
                <w:sz w:val="24"/>
                <w:szCs w:val="24"/>
                <w:lang w:eastAsia="en-US" w:bidi="ar-SA"/>
              </w:rPr>
              <w:t>ГОСТ 20060-</w:t>
            </w:r>
            <w:r>
              <w:rPr>
                <w:rFonts w:eastAsia="Arial" w:cs="Arial" w:ascii="Arial" w:hAnsi="Arial"/>
                <w:spacing w:val="-5"/>
                <w:kern w:val="0"/>
                <w:sz w:val="24"/>
                <w:szCs w:val="24"/>
                <w:lang w:eastAsia="en-US" w:bidi="ar-SA"/>
              </w:rPr>
              <w:t>83</w:t>
            </w:r>
          </w:p>
        </w:tc>
        <w:tc>
          <w:tcPr>
            <w:tcW w:w="1978"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98" w:after="0"/>
              <w:ind w:left="22" w:right="1"/>
              <w:jc w:val="center"/>
              <w:rPr>
                <w:rFonts w:ascii="Arial" w:hAnsi="Arial" w:cs="Arial"/>
                <w:sz w:val="24"/>
                <w:szCs w:val="24"/>
              </w:rPr>
            </w:pPr>
            <w:r>
              <w:rPr>
                <w:rFonts w:eastAsia="Arial" w:cs="Arial" w:ascii="Arial" w:hAnsi="Arial"/>
                <w:kern w:val="0"/>
                <w:sz w:val="24"/>
                <w:szCs w:val="24"/>
                <w:lang w:eastAsia="en-US" w:bidi="ar-SA"/>
              </w:rPr>
              <w:t>Ниже</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тем-ры</w:t>
            </w:r>
            <w:r>
              <w:rPr>
                <w:rFonts w:eastAsia="Arial" w:cs="Arial" w:ascii="Arial" w:hAnsi="Arial"/>
                <w:spacing w:val="-2"/>
                <w:kern w:val="0"/>
                <w:sz w:val="24"/>
                <w:szCs w:val="24"/>
                <w:lang w:eastAsia="en-US" w:bidi="ar-SA"/>
              </w:rPr>
              <w:t xml:space="preserve"> </w:t>
            </w:r>
            <w:r>
              <w:rPr>
                <w:rFonts w:eastAsia="Arial" w:cs="Arial" w:ascii="Arial" w:hAnsi="Arial"/>
                <w:spacing w:val="-4"/>
                <w:kern w:val="0"/>
                <w:sz w:val="24"/>
                <w:szCs w:val="24"/>
                <w:lang w:eastAsia="en-US" w:bidi="ar-SA"/>
              </w:rPr>
              <w:t>газа</w:t>
            </w:r>
          </w:p>
        </w:tc>
        <w:tc>
          <w:tcPr>
            <w:tcW w:w="177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98" w:after="0"/>
              <w:ind w:left="57" w:right="3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4"/>
                <w:kern w:val="0"/>
                <w:sz w:val="24"/>
                <w:szCs w:val="24"/>
                <w:lang w:eastAsia="en-US" w:bidi="ar-SA"/>
              </w:rPr>
              <w:t>29,2</w:t>
            </w:r>
          </w:p>
        </w:tc>
      </w:tr>
      <w:tr>
        <w:trPr>
          <w:trHeight w:val="206" w:hRule="atLeast"/>
        </w:trPr>
        <w:tc>
          <w:tcPr>
            <w:tcW w:w="39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186" w:before="0" w:after="0"/>
              <w:ind w:left="17" w:right="6"/>
              <w:jc w:val="center"/>
              <w:rPr>
                <w:rFonts w:ascii="Arial" w:hAnsi="Arial" w:cs="Arial"/>
                <w:sz w:val="24"/>
                <w:szCs w:val="24"/>
              </w:rPr>
            </w:pPr>
            <w:r>
              <w:rPr>
                <w:rFonts w:eastAsia="Arial" w:cs="Arial" w:ascii="Arial" w:hAnsi="Arial"/>
                <w:spacing w:val="-10"/>
                <w:kern w:val="0"/>
                <w:sz w:val="24"/>
                <w:szCs w:val="24"/>
                <w:lang w:eastAsia="en-US" w:bidi="ar-SA"/>
              </w:rPr>
              <w:t>8</w:t>
            </w:r>
          </w:p>
        </w:tc>
        <w:tc>
          <w:tcPr>
            <w:tcW w:w="285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186" w:before="0" w:after="0"/>
              <w:ind w:left="14" w:right="7"/>
              <w:jc w:val="center"/>
              <w:rPr>
                <w:rFonts w:ascii="Arial" w:hAnsi="Arial" w:cs="Arial"/>
                <w:sz w:val="24"/>
                <w:szCs w:val="24"/>
              </w:rPr>
            </w:pPr>
            <w:r>
              <w:rPr>
                <w:rFonts w:eastAsia="Arial" w:cs="Arial" w:ascii="Arial" w:hAnsi="Arial"/>
                <w:kern w:val="0"/>
                <w:sz w:val="24"/>
                <w:szCs w:val="24"/>
                <w:lang w:eastAsia="en-US" w:bidi="ar-SA"/>
              </w:rPr>
              <w:t>Температура</w:t>
            </w:r>
            <w:r>
              <w:rPr>
                <w:rFonts w:eastAsia="Arial" w:cs="Arial" w:ascii="Arial" w:hAnsi="Arial"/>
                <w:spacing w:val="-7"/>
                <w:kern w:val="0"/>
                <w:sz w:val="24"/>
                <w:szCs w:val="24"/>
                <w:lang w:eastAsia="en-US" w:bidi="ar-SA"/>
              </w:rPr>
              <w:t xml:space="preserve"> </w:t>
            </w:r>
            <w:r>
              <w:rPr>
                <w:rFonts w:eastAsia="Arial" w:cs="Arial" w:ascii="Arial" w:hAnsi="Arial"/>
                <w:spacing w:val="-4"/>
                <w:kern w:val="0"/>
                <w:sz w:val="24"/>
                <w:szCs w:val="24"/>
                <w:lang w:eastAsia="en-US" w:bidi="ar-SA"/>
              </w:rPr>
              <w:t>газа</w:t>
            </w:r>
          </w:p>
        </w:tc>
        <w:tc>
          <w:tcPr>
            <w:tcW w:w="142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186" w:before="0" w:after="0"/>
              <w:ind w:left="27" w:right="17"/>
              <w:jc w:val="center"/>
              <w:rPr>
                <w:rFonts w:ascii="Arial" w:hAnsi="Arial" w:cs="Arial"/>
                <w:sz w:val="24"/>
                <w:szCs w:val="24"/>
              </w:rPr>
            </w:pPr>
            <w:r>
              <w:rPr>
                <w:rFonts w:eastAsia="Arial" w:cs="Arial" w:ascii="Arial" w:hAnsi="Arial"/>
                <w:color w:val="242424"/>
                <w:spacing w:val="-5"/>
                <w:kern w:val="0"/>
                <w:sz w:val="24"/>
                <w:szCs w:val="24"/>
                <w:lang w:eastAsia="en-US" w:bidi="ar-SA"/>
              </w:rPr>
              <w:t>°C</w:t>
            </w:r>
          </w:p>
        </w:tc>
        <w:tc>
          <w:tcPr>
            <w:tcW w:w="1492"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978"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186" w:before="0" w:after="0"/>
              <w:ind w:left="22" w:right="2"/>
              <w:jc w:val="center"/>
              <w:rPr>
                <w:rFonts w:ascii="Arial" w:hAnsi="Arial" w:cs="Arial"/>
                <w:sz w:val="24"/>
                <w:szCs w:val="24"/>
              </w:rPr>
            </w:pPr>
            <w:r>
              <w:rPr>
                <w:rFonts w:eastAsia="Arial" w:cs="Arial" w:ascii="Arial" w:hAnsi="Arial"/>
                <w:kern w:val="0"/>
                <w:sz w:val="24"/>
                <w:szCs w:val="24"/>
                <w:lang w:eastAsia="en-US" w:bidi="ar-SA"/>
              </w:rPr>
              <w:t>Не</w:t>
            </w:r>
            <w:r>
              <w:rPr>
                <w:rFonts w:eastAsia="Arial" w:cs="Arial" w:ascii="Arial" w:hAnsi="Arial"/>
                <w:spacing w:val="-1"/>
                <w:kern w:val="0"/>
                <w:sz w:val="24"/>
                <w:szCs w:val="24"/>
                <w:lang w:eastAsia="en-US" w:bidi="ar-SA"/>
              </w:rPr>
              <w:t xml:space="preserve"> </w:t>
            </w:r>
            <w:r>
              <w:rPr>
                <w:rFonts w:eastAsia="Arial" w:cs="Arial" w:ascii="Arial" w:hAnsi="Arial"/>
                <w:spacing w:val="-4"/>
                <w:kern w:val="0"/>
                <w:sz w:val="24"/>
                <w:szCs w:val="24"/>
                <w:lang w:eastAsia="en-US" w:bidi="ar-SA"/>
              </w:rPr>
              <w:t>норм.</w:t>
            </w:r>
          </w:p>
        </w:tc>
        <w:tc>
          <w:tcPr>
            <w:tcW w:w="177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186" w:before="0" w:after="0"/>
              <w:ind w:left="57" w:right="39"/>
              <w:jc w:val="center"/>
              <w:rPr>
                <w:rFonts w:ascii="Arial" w:hAnsi="Arial" w:cs="Arial"/>
                <w:sz w:val="24"/>
                <w:szCs w:val="24"/>
              </w:rPr>
            </w:pPr>
            <w:r>
              <w:rPr>
                <w:rFonts w:eastAsia="Arial" w:cs="Arial" w:ascii="Arial" w:hAnsi="Arial"/>
                <w:spacing w:val="-4"/>
                <w:kern w:val="0"/>
                <w:sz w:val="24"/>
                <w:szCs w:val="24"/>
                <w:lang w:eastAsia="en-US" w:bidi="ar-SA"/>
              </w:rPr>
              <w:t>+7,9</w:t>
            </w:r>
          </w:p>
        </w:tc>
      </w:tr>
      <w:tr>
        <w:trPr>
          <w:trHeight w:val="414" w:hRule="atLeast"/>
        </w:trPr>
        <w:tc>
          <w:tcPr>
            <w:tcW w:w="39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98" w:after="0"/>
              <w:ind w:left="17" w:right="6"/>
              <w:jc w:val="center"/>
              <w:rPr>
                <w:rFonts w:ascii="Arial" w:hAnsi="Arial" w:cs="Arial"/>
                <w:sz w:val="24"/>
                <w:szCs w:val="24"/>
              </w:rPr>
            </w:pPr>
            <w:r>
              <w:rPr>
                <w:rFonts w:eastAsia="Arial" w:cs="Arial" w:ascii="Arial" w:hAnsi="Arial"/>
                <w:spacing w:val="-10"/>
                <w:kern w:val="0"/>
                <w:sz w:val="24"/>
                <w:szCs w:val="24"/>
                <w:lang w:eastAsia="en-US" w:bidi="ar-SA"/>
              </w:rPr>
              <w:t>9</w:t>
            </w:r>
          </w:p>
        </w:tc>
        <w:tc>
          <w:tcPr>
            <w:tcW w:w="285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02" w:before="0" w:after="0"/>
              <w:ind w:left="14" w:right="3"/>
              <w:jc w:val="center"/>
              <w:rPr>
                <w:rFonts w:ascii="Arial" w:hAnsi="Arial" w:cs="Arial"/>
                <w:sz w:val="24"/>
                <w:szCs w:val="24"/>
              </w:rPr>
            </w:pPr>
            <w:r>
              <w:rPr>
                <w:rFonts w:eastAsia="Arial" w:cs="Arial" w:ascii="Arial" w:hAnsi="Arial"/>
                <w:kern w:val="0"/>
                <w:sz w:val="24"/>
                <w:szCs w:val="24"/>
                <w:lang w:eastAsia="en-US" w:bidi="ar-SA"/>
              </w:rPr>
              <w:t>Плотность</w:t>
            </w:r>
            <w:r>
              <w:rPr>
                <w:rFonts w:eastAsia="Arial" w:cs="Arial" w:ascii="Arial" w:hAnsi="Arial"/>
                <w:spacing w:val="-1"/>
                <w:kern w:val="0"/>
                <w:sz w:val="24"/>
                <w:szCs w:val="24"/>
                <w:lang w:eastAsia="en-US" w:bidi="ar-SA"/>
              </w:rPr>
              <w:t xml:space="preserve"> </w:t>
            </w:r>
            <w:r>
              <w:rPr>
                <w:rFonts w:eastAsia="Arial" w:cs="Arial" w:ascii="Arial" w:hAnsi="Arial"/>
                <w:kern w:val="0"/>
                <w:sz w:val="24"/>
                <w:szCs w:val="24"/>
                <w:lang w:eastAsia="en-US" w:bidi="ar-SA"/>
              </w:rPr>
              <w:t>газа</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при</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20</w:t>
            </w:r>
            <w:r>
              <w:rPr>
                <w:rFonts w:eastAsia="Arial" w:cs="Arial" w:ascii="Arial" w:hAnsi="Arial"/>
                <w:spacing w:val="2"/>
                <w:kern w:val="0"/>
                <w:sz w:val="24"/>
                <w:szCs w:val="24"/>
                <w:lang w:eastAsia="en-US" w:bidi="ar-SA"/>
              </w:rPr>
              <w:t xml:space="preserve"> </w:t>
            </w:r>
            <w:r>
              <w:rPr>
                <w:rFonts w:eastAsia="Arial" w:cs="Arial" w:ascii="Arial" w:hAnsi="Arial"/>
                <w:color w:val="242424"/>
                <w:kern w:val="0"/>
                <w:sz w:val="24"/>
                <w:szCs w:val="24"/>
                <w:lang w:eastAsia="en-US" w:bidi="ar-SA"/>
              </w:rPr>
              <w:t>°C</w:t>
            </w:r>
            <w:r>
              <w:rPr>
                <w:rFonts w:eastAsia="Arial" w:cs="Arial" w:ascii="Arial" w:hAnsi="Arial"/>
                <w:color w:val="242424"/>
                <w:spacing w:val="1"/>
                <w:kern w:val="0"/>
                <w:sz w:val="24"/>
                <w:szCs w:val="24"/>
                <w:lang w:eastAsia="en-US" w:bidi="ar-SA"/>
              </w:rPr>
              <w:t xml:space="preserve"> </w:t>
            </w:r>
            <w:r>
              <w:rPr>
                <w:rFonts w:eastAsia="Arial" w:cs="Arial" w:ascii="Arial" w:hAnsi="Arial"/>
                <w:color w:val="242424"/>
                <w:spacing w:val="-10"/>
                <w:kern w:val="0"/>
                <w:sz w:val="24"/>
                <w:szCs w:val="24"/>
                <w:lang w:eastAsia="en-US" w:bidi="ar-SA"/>
              </w:rPr>
              <w:t>и</w:t>
            </w:r>
          </w:p>
          <w:p>
            <w:pPr>
              <w:pStyle w:val="Normal"/>
              <w:widowControl w:val="false"/>
              <w:tabs>
                <w:tab w:val="clear" w:pos="720"/>
                <w:tab w:val="left" w:pos="618" w:leader="none"/>
              </w:tabs>
              <w:spacing w:lineRule="exact" w:line="191" w:before="2" w:after="0"/>
              <w:ind w:left="14" w:right="1"/>
              <w:jc w:val="center"/>
              <w:rPr>
                <w:rFonts w:ascii="Arial" w:hAnsi="Arial" w:cs="Arial"/>
                <w:sz w:val="24"/>
                <w:szCs w:val="24"/>
              </w:rPr>
            </w:pPr>
            <w:r>
              <w:rPr>
                <w:rFonts w:eastAsia="Arial" w:cs="Arial" w:ascii="Arial" w:hAnsi="Arial"/>
                <w:color w:val="242424"/>
                <w:kern w:val="0"/>
                <w:sz w:val="24"/>
                <w:szCs w:val="24"/>
                <w:lang w:eastAsia="en-US" w:bidi="ar-SA"/>
              </w:rPr>
              <w:t xml:space="preserve">101,325 </w:t>
            </w:r>
            <w:r>
              <w:rPr>
                <w:rFonts w:eastAsia="Arial" w:cs="Arial" w:ascii="Arial" w:hAnsi="Arial"/>
                <w:color w:val="242424"/>
                <w:spacing w:val="-5"/>
                <w:kern w:val="0"/>
                <w:sz w:val="24"/>
                <w:szCs w:val="24"/>
                <w:lang w:eastAsia="en-US" w:bidi="ar-SA"/>
              </w:rPr>
              <w:t>кПа</w:t>
            </w:r>
          </w:p>
        </w:tc>
        <w:tc>
          <w:tcPr>
            <w:tcW w:w="142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98" w:after="0"/>
              <w:ind w:left="27" w:right="15"/>
              <w:jc w:val="center"/>
              <w:rPr>
                <w:rFonts w:ascii="Arial" w:hAnsi="Arial" w:cs="Arial"/>
                <w:sz w:val="24"/>
                <w:szCs w:val="24"/>
              </w:rPr>
            </w:pPr>
            <w:r>
              <w:rPr>
                <w:rFonts w:eastAsia="Arial" w:cs="Arial" w:ascii="Arial" w:hAnsi="Arial"/>
                <w:spacing w:val="-2"/>
                <w:kern w:val="0"/>
                <w:sz w:val="24"/>
                <w:szCs w:val="24"/>
                <w:lang w:eastAsia="en-US" w:bidi="ar-SA"/>
              </w:rPr>
              <w:t>кг/</w:t>
            </w:r>
            <w:r>
              <w:rPr>
                <w:rFonts w:eastAsia="Arial" w:cs="Arial" w:ascii="Arial" w:hAnsi="Arial"/>
                <w:color w:val="1A1717"/>
                <w:spacing w:val="-2"/>
                <w:kern w:val="0"/>
                <w:sz w:val="24"/>
                <w:szCs w:val="24"/>
                <w:lang w:eastAsia="en-US" w:bidi="ar-SA"/>
              </w:rPr>
              <w:t>м</w:t>
            </w:r>
            <w:r>
              <w:rPr>
                <w:rFonts w:eastAsia="Arial" w:cs="Arial" w:ascii="Arial" w:hAnsi="Arial"/>
                <w:color w:val="1A1717"/>
                <w:spacing w:val="-2"/>
                <w:kern w:val="0"/>
                <w:sz w:val="24"/>
                <w:szCs w:val="24"/>
                <w:vertAlign w:val="superscript"/>
                <w:lang w:eastAsia="en-US" w:bidi="ar-SA"/>
              </w:rPr>
              <w:t>3</w:t>
            </w:r>
          </w:p>
        </w:tc>
        <w:tc>
          <w:tcPr>
            <w:tcW w:w="1492"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02" w:before="0" w:after="0"/>
              <w:ind w:left="22" w:right="3"/>
              <w:jc w:val="center"/>
              <w:rPr>
                <w:rFonts w:ascii="Arial" w:hAnsi="Arial" w:cs="Arial"/>
                <w:sz w:val="24"/>
                <w:szCs w:val="24"/>
              </w:rPr>
            </w:pPr>
            <w:r>
              <w:rPr>
                <w:rFonts w:eastAsia="Arial" w:cs="Arial" w:ascii="Arial" w:hAnsi="Arial"/>
                <w:kern w:val="0"/>
                <w:sz w:val="24"/>
                <w:szCs w:val="24"/>
                <w:lang w:eastAsia="en-US" w:bidi="ar-SA"/>
              </w:rPr>
              <w:t>ГОСТ</w:t>
            </w:r>
            <w:r>
              <w:rPr>
                <w:rFonts w:eastAsia="Arial" w:cs="Arial" w:ascii="Arial" w:hAnsi="Arial"/>
                <w:spacing w:val="-3"/>
                <w:kern w:val="0"/>
                <w:sz w:val="24"/>
                <w:szCs w:val="24"/>
                <w:lang w:eastAsia="en-US" w:bidi="ar-SA"/>
              </w:rPr>
              <w:t xml:space="preserve"> </w:t>
            </w:r>
            <w:r>
              <w:rPr>
                <w:rFonts w:eastAsia="Arial" w:cs="Arial" w:ascii="Arial" w:hAnsi="Arial"/>
                <w:spacing w:val="-2"/>
                <w:kern w:val="0"/>
                <w:sz w:val="24"/>
                <w:szCs w:val="24"/>
                <w:lang w:eastAsia="en-US" w:bidi="ar-SA"/>
              </w:rPr>
              <w:t>31369-</w:t>
            </w:r>
          </w:p>
          <w:p>
            <w:pPr>
              <w:pStyle w:val="Normal"/>
              <w:widowControl w:val="false"/>
              <w:tabs>
                <w:tab w:val="clear" w:pos="720"/>
                <w:tab w:val="left" w:pos="618" w:leader="none"/>
              </w:tabs>
              <w:spacing w:lineRule="exact" w:line="191" w:before="2" w:after="0"/>
              <w:ind w:left="22" w:right="2"/>
              <w:jc w:val="center"/>
              <w:rPr>
                <w:rFonts w:ascii="Arial" w:hAnsi="Arial" w:cs="Arial"/>
                <w:sz w:val="24"/>
                <w:szCs w:val="24"/>
              </w:rPr>
            </w:pPr>
            <w:r>
              <w:rPr>
                <w:rFonts w:eastAsia="Arial" w:cs="Arial" w:ascii="Arial" w:hAnsi="Arial"/>
                <w:spacing w:val="-4"/>
                <w:kern w:val="0"/>
                <w:sz w:val="24"/>
                <w:szCs w:val="24"/>
                <w:lang w:eastAsia="en-US" w:bidi="ar-SA"/>
              </w:rPr>
              <w:t>2008</w:t>
            </w:r>
          </w:p>
        </w:tc>
        <w:tc>
          <w:tcPr>
            <w:tcW w:w="1978"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98" w:after="0"/>
              <w:ind w:left="22" w:right="2"/>
              <w:jc w:val="center"/>
              <w:rPr>
                <w:rFonts w:ascii="Arial" w:hAnsi="Arial" w:cs="Arial"/>
                <w:sz w:val="24"/>
                <w:szCs w:val="24"/>
              </w:rPr>
            </w:pPr>
            <w:r>
              <w:rPr>
                <w:rFonts w:eastAsia="Arial" w:cs="Arial" w:ascii="Arial" w:hAnsi="Arial"/>
                <w:kern w:val="0"/>
                <w:sz w:val="24"/>
                <w:szCs w:val="24"/>
                <w:lang w:eastAsia="en-US" w:bidi="ar-SA"/>
              </w:rPr>
              <w:t>Не</w:t>
            </w:r>
            <w:r>
              <w:rPr>
                <w:rFonts w:eastAsia="Arial" w:cs="Arial" w:ascii="Arial" w:hAnsi="Arial"/>
                <w:spacing w:val="-1"/>
                <w:kern w:val="0"/>
                <w:sz w:val="24"/>
                <w:szCs w:val="24"/>
                <w:lang w:eastAsia="en-US" w:bidi="ar-SA"/>
              </w:rPr>
              <w:t xml:space="preserve"> </w:t>
            </w:r>
            <w:r>
              <w:rPr>
                <w:rFonts w:eastAsia="Arial" w:cs="Arial" w:ascii="Arial" w:hAnsi="Arial"/>
                <w:spacing w:val="-4"/>
                <w:kern w:val="0"/>
                <w:sz w:val="24"/>
                <w:szCs w:val="24"/>
                <w:lang w:eastAsia="en-US" w:bidi="ar-SA"/>
              </w:rPr>
              <w:t>норм.</w:t>
            </w:r>
          </w:p>
        </w:tc>
        <w:tc>
          <w:tcPr>
            <w:tcW w:w="177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98" w:after="0"/>
              <w:ind w:left="57" w:right="39"/>
              <w:jc w:val="center"/>
              <w:rPr>
                <w:rFonts w:ascii="Arial" w:hAnsi="Arial" w:cs="Arial"/>
                <w:sz w:val="24"/>
                <w:szCs w:val="24"/>
              </w:rPr>
            </w:pPr>
            <w:r>
              <w:rPr>
                <w:rFonts w:eastAsia="Arial" w:cs="Arial" w:ascii="Arial" w:hAnsi="Arial"/>
                <w:spacing w:val="-2"/>
                <w:kern w:val="0"/>
                <w:sz w:val="24"/>
                <w:szCs w:val="24"/>
                <w:lang w:eastAsia="en-US" w:bidi="ar-SA"/>
              </w:rPr>
              <w:t>0,6927</w:t>
            </w:r>
          </w:p>
        </w:tc>
      </w:tr>
      <w:tr>
        <w:trPr>
          <w:trHeight w:val="205" w:hRule="atLeast"/>
        </w:trPr>
        <w:tc>
          <w:tcPr>
            <w:tcW w:w="396" w:type="dxa"/>
            <w:tcBorders>
              <w:top w:val="single" w:sz="4" w:space="0" w:color="000000"/>
              <w:left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850" w:type="dxa"/>
            <w:tcBorders>
              <w:top w:val="single" w:sz="4" w:space="0" w:color="000000"/>
              <w:left w:val="single" w:sz="4" w:space="0" w:color="000000"/>
              <w:right w:val="single" w:sz="4" w:space="0" w:color="000000"/>
            </w:tcBorders>
          </w:tcPr>
          <w:p>
            <w:pPr>
              <w:pStyle w:val="Normal"/>
              <w:widowControl w:val="false"/>
              <w:tabs>
                <w:tab w:val="clear" w:pos="720"/>
                <w:tab w:val="left" w:pos="618" w:leader="none"/>
              </w:tabs>
              <w:spacing w:lineRule="exact" w:line="185" w:before="0" w:after="0"/>
              <w:ind w:left="14" w:right="1"/>
              <w:jc w:val="center"/>
              <w:rPr>
                <w:rFonts w:ascii="Arial" w:hAnsi="Arial" w:cs="Arial"/>
                <w:sz w:val="24"/>
                <w:szCs w:val="24"/>
              </w:rPr>
            </w:pPr>
            <w:r>
              <w:rPr>
                <w:rFonts w:eastAsia="Arial" w:cs="Arial" w:ascii="Arial" w:hAnsi="Arial"/>
                <w:spacing w:val="-2"/>
                <w:kern w:val="0"/>
                <w:sz w:val="24"/>
                <w:szCs w:val="24"/>
                <w:lang w:eastAsia="en-US" w:bidi="ar-SA"/>
              </w:rPr>
              <w:t>Содержание</w:t>
            </w:r>
          </w:p>
        </w:tc>
        <w:tc>
          <w:tcPr>
            <w:tcW w:w="1420" w:type="dxa"/>
            <w:tcBorders>
              <w:top w:val="single" w:sz="4" w:space="0" w:color="000000"/>
              <w:left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492" w:type="dxa"/>
            <w:tcBorders>
              <w:top w:val="single" w:sz="4" w:space="0" w:color="000000"/>
              <w:left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978" w:type="dxa"/>
            <w:tcBorders>
              <w:top w:val="single" w:sz="4" w:space="0" w:color="000000"/>
              <w:left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771" w:type="dxa"/>
            <w:tcBorders>
              <w:top w:val="single" w:sz="4" w:space="0" w:color="000000"/>
              <w:left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r>
      <w:tr>
        <w:trPr>
          <w:trHeight w:val="206" w:hRule="atLeast"/>
        </w:trPr>
        <w:tc>
          <w:tcPr>
            <w:tcW w:w="396" w:type="dxa"/>
            <w:tcBorders>
              <w:left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850" w:type="dxa"/>
            <w:tcBorders>
              <w:left w:val="single" w:sz="4" w:space="0" w:color="000000"/>
              <w:right w:val="single" w:sz="4" w:space="0" w:color="000000"/>
            </w:tcBorders>
          </w:tcPr>
          <w:p>
            <w:pPr>
              <w:pStyle w:val="Normal"/>
              <w:widowControl w:val="false"/>
              <w:tabs>
                <w:tab w:val="clear" w:pos="720"/>
                <w:tab w:val="left" w:pos="618" w:leader="none"/>
              </w:tabs>
              <w:spacing w:lineRule="exact" w:line="186" w:before="0" w:after="0"/>
              <w:ind w:left="14" w:right="4"/>
              <w:jc w:val="center"/>
              <w:rPr>
                <w:rFonts w:ascii="Arial" w:hAnsi="Arial" w:cs="Arial"/>
                <w:sz w:val="24"/>
                <w:szCs w:val="24"/>
              </w:rPr>
            </w:pPr>
            <w:r>
              <w:rPr>
                <w:rFonts w:eastAsia="Arial" w:cs="Arial" w:ascii="Arial" w:hAnsi="Arial"/>
                <w:spacing w:val="-2"/>
                <w:kern w:val="0"/>
                <w:sz w:val="24"/>
                <w:szCs w:val="24"/>
                <w:lang w:eastAsia="en-US" w:bidi="ar-SA"/>
              </w:rPr>
              <w:t>Метан</w:t>
            </w:r>
          </w:p>
        </w:tc>
        <w:tc>
          <w:tcPr>
            <w:tcW w:w="1420" w:type="dxa"/>
            <w:tcBorders>
              <w:left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492" w:type="dxa"/>
            <w:tcBorders>
              <w:left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978" w:type="dxa"/>
            <w:tcBorders>
              <w:left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771" w:type="dxa"/>
            <w:tcBorders>
              <w:left w:val="single" w:sz="4" w:space="0" w:color="000000"/>
              <w:right w:val="single" w:sz="4" w:space="0" w:color="000000"/>
            </w:tcBorders>
          </w:tcPr>
          <w:p>
            <w:pPr>
              <w:pStyle w:val="Normal"/>
              <w:widowControl w:val="false"/>
              <w:tabs>
                <w:tab w:val="clear" w:pos="720"/>
                <w:tab w:val="left" w:pos="618" w:leader="none"/>
              </w:tabs>
              <w:spacing w:lineRule="exact" w:line="186" w:before="0" w:after="0"/>
              <w:ind w:left="57" w:right="39"/>
              <w:jc w:val="center"/>
              <w:rPr>
                <w:rFonts w:ascii="Arial" w:hAnsi="Arial" w:cs="Arial"/>
                <w:sz w:val="24"/>
                <w:szCs w:val="24"/>
              </w:rPr>
            </w:pPr>
            <w:r>
              <w:rPr>
                <w:rFonts w:eastAsia="Arial" w:cs="Arial" w:ascii="Arial" w:hAnsi="Arial"/>
                <w:spacing w:val="-2"/>
                <w:kern w:val="0"/>
                <w:sz w:val="24"/>
                <w:szCs w:val="24"/>
                <w:lang w:eastAsia="en-US" w:bidi="ar-SA"/>
              </w:rPr>
              <w:t>98,815</w:t>
            </w:r>
          </w:p>
        </w:tc>
      </w:tr>
      <w:tr>
        <w:trPr>
          <w:trHeight w:val="207" w:hRule="atLeast"/>
        </w:trPr>
        <w:tc>
          <w:tcPr>
            <w:tcW w:w="396" w:type="dxa"/>
            <w:tcBorders>
              <w:left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850" w:type="dxa"/>
            <w:tcBorders>
              <w:left w:val="single" w:sz="4" w:space="0" w:color="000000"/>
              <w:right w:val="single" w:sz="4" w:space="0" w:color="000000"/>
            </w:tcBorders>
          </w:tcPr>
          <w:p>
            <w:pPr>
              <w:pStyle w:val="Normal"/>
              <w:widowControl w:val="false"/>
              <w:tabs>
                <w:tab w:val="clear" w:pos="720"/>
                <w:tab w:val="left" w:pos="618" w:leader="none"/>
              </w:tabs>
              <w:spacing w:lineRule="exact" w:line="188" w:before="0" w:after="0"/>
              <w:ind w:left="14" w:right="3"/>
              <w:jc w:val="center"/>
              <w:rPr>
                <w:rFonts w:ascii="Arial" w:hAnsi="Arial" w:cs="Arial"/>
                <w:sz w:val="24"/>
                <w:szCs w:val="24"/>
              </w:rPr>
            </w:pPr>
            <w:r>
              <w:rPr>
                <w:rFonts w:eastAsia="Arial" w:cs="Arial" w:ascii="Arial" w:hAnsi="Arial"/>
                <w:spacing w:val="-4"/>
                <w:kern w:val="0"/>
                <w:sz w:val="24"/>
                <w:szCs w:val="24"/>
                <w:lang w:eastAsia="en-US" w:bidi="ar-SA"/>
              </w:rPr>
              <w:t>этан</w:t>
            </w:r>
          </w:p>
        </w:tc>
        <w:tc>
          <w:tcPr>
            <w:tcW w:w="1420" w:type="dxa"/>
            <w:tcBorders>
              <w:left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492" w:type="dxa"/>
            <w:tcBorders>
              <w:left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978" w:type="dxa"/>
            <w:tcBorders>
              <w:left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771" w:type="dxa"/>
            <w:tcBorders>
              <w:left w:val="single" w:sz="4" w:space="0" w:color="000000"/>
              <w:right w:val="single" w:sz="4" w:space="0" w:color="000000"/>
            </w:tcBorders>
          </w:tcPr>
          <w:p>
            <w:pPr>
              <w:pStyle w:val="Normal"/>
              <w:widowControl w:val="false"/>
              <w:tabs>
                <w:tab w:val="clear" w:pos="720"/>
                <w:tab w:val="left" w:pos="618" w:leader="none"/>
              </w:tabs>
              <w:spacing w:lineRule="exact" w:line="188" w:before="0" w:after="0"/>
              <w:ind w:left="59" w:right="39"/>
              <w:jc w:val="center"/>
              <w:rPr>
                <w:rFonts w:ascii="Arial" w:hAnsi="Arial" w:cs="Arial"/>
                <w:sz w:val="24"/>
                <w:szCs w:val="24"/>
              </w:rPr>
            </w:pPr>
            <w:r>
              <w:rPr>
                <w:rFonts w:eastAsia="Arial" w:cs="Arial" w:ascii="Arial" w:hAnsi="Arial"/>
                <w:spacing w:val="-4"/>
                <w:kern w:val="0"/>
                <w:sz w:val="24"/>
                <w:szCs w:val="24"/>
                <w:lang w:eastAsia="en-US" w:bidi="ar-SA"/>
              </w:rPr>
              <w:t>1,66</w:t>
            </w:r>
          </w:p>
        </w:tc>
      </w:tr>
      <w:tr>
        <w:trPr>
          <w:trHeight w:val="207" w:hRule="atLeast"/>
        </w:trPr>
        <w:tc>
          <w:tcPr>
            <w:tcW w:w="396" w:type="dxa"/>
            <w:tcBorders>
              <w:left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850" w:type="dxa"/>
            <w:tcBorders>
              <w:left w:val="single" w:sz="4" w:space="0" w:color="000000"/>
              <w:right w:val="single" w:sz="4" w:space="0" w:color="000000"/>
            </w:tcBorders>
          </w:tcPr>
          <w:p>
            <w:pPr>
              <w:pStyle w:val="Normal"/>
              <w:widowControl w:val="false"/>
              <w:tabs>
                <w:tab w:val="clear" w:pos="720"/>
                <w:tab w:val="left" w:pos="618" w:leader="none"/>
              </w:tabs>
              <w:spacing w:lineRule="exact" w:line="188" w:before="0" w:after="0"/>
              <w:ind w:left="14" w:right="1"/>
              <w:jc w:val="center"/>
              <w:rPr>
                <w:rFonts w:ascii="Arial" w:hAnsi="Arial" w:cs="Arial"/>
                <w:sz w:val="24"/>
                <w:szCs w:val="24"/>
              </w:rPr>
            </w:pPr>
            <w:r>
              <w:rPr>
                <w:rFonts w:eastAsia="Arial" w:cs="Arial" w:ascii="Arial" w:hAnsi="Arial"/>
                <w:spacing w:val="-2"/>
                <w:kern w:val="0"/>
                <w:sz w:val="24"/>
                <w:szCs w:val="24"/>
                <w:lang w:eastAsia="en-US" w:bidi="ar-SA"/>
              </w:rPr>
              <w:t>пропан</w:t>
            </w:r>
          </w:p>
        </w:tc>
        <w:tc>
          <w:tcPr>
            <w:tcW w:w="1420" w:type="dxa"/>
            <w:tcBorders>
              <w:left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492" w:type="dxa"/>
            <w:tcBorders>
              <w:left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978" w:type="dxa"/>
            <w:tcBorders>
              <w:left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771" w:type="dxa"/>
            <w:tcBorders>
              <w:left w:val="single" w:sz="4" w:space="0" w:color="000000"/>
              <w:right w:val="single" w:sz="4" w:space="0" w:color="000000"/>
            </w:tcBorders>
          </w:tcPr>
          <w:p>
            <w:pPr>
              <w:pStyle w:val="Normal"/>
              <w:widowControl w:val="false"/>
              <w:tabs>
                <w:tab w:val="clear" w:pos="720"/>
                <w:tab w:val="left" w:pos="618" w:leader="none"/>
              </w:tabs>
              <w:spacing w:lineRule="exact" w:line="188" w:before="0" w:after="0"/>
              <w:ind w:left="59" w:right="39"/>
              <w:jc w:val="center"/>
              <w:rPr>
                <w:rFonts w:ascii="Arial" w:hAnsi="Arial" w:cs="Arial"/>
                <w:sz w:val="24"/>
                <w:szCs w:val="24"/>
              </w:rPr>
            </w:pPr>
            <w:r>
              <w:rPr>
                <w:rFonts w:eastAsia="Arial" w:cs="Arial" w:ascii="Arial" w:hAnsi="Arial"/>
                <w:spacing w:val="-4"/>
                <w:kern w:val="0"/>
                <w:sz w:val="24"/>
                <w:szCs w:val="24"/>
                <w:lang w:eastAsia="en-US" w:bidi="ar-SA"/>
              </w:rPr>
              <w:t>0,53</w:t>
            </w:r>
          </w:p>
        </w:tc>
      </w:tr>
      <w:tr>
        <w:trPr>
          <w:trHeight w:val="206" w:hRule="atLeast"/>
        </w:trPr>
        <w:tc>
          <w:tcPr>
            <w:tcW w:w="396" w:type="dxa"/>
            <w:tcBorders>
              <w:left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850" w:type="dxa"/>
            <w:tcBorders>
              <w:left w:val="single" w:sz="4" w:space="0" w:color="000000"/>
              <w:right w:val="single" w:sz="4" w:space="0" w:color="000000"/>
            </w:tcBorders>
          </w:tcPr>
          <w:p>
            <w:pPr>
              <w:pStyle w:val="Normal"/>
              <w:widowControl w:val="false"/>
              <w:tabs>
                <w:tab w:val="clear" w:pos="720"/>
                <w:tab w:val="left" w:pos="618" w:leader="none"/>
              </w:tabs>
              <w:spacing w:lineRule="exact" w:line="186" w:before="0" w:after="0"/>
              <w:ind w:left="14" w:right="4"/>
              <w:jc w:val="center"/>
              <w:rPr>
                <w:rFonts w:ascii="Arial" w:hAnsi="Arial" w:cs="Arial"/>
                <w:sz w:val="24"/>
                <w:szCs w:val="24"/>
              </w:rPr>
            </w:pPr>
            <w:r>
              <w:rPr>
                <w:rFonts w:eastAsia="Arial" w:cs="Arial" w:ascii="Arial" w:hAnsi="Arial"/>
                <w:spacing w:val="-2"/>
                <w:kern w:val="0"/>
                <w:sz w:val="24"/>
                <w:szCs w:val="24"/>
                <w:lang w:eastAsia="en-US" w:bidi="ar-SA"/>
              </w:rPr>
              <w:t>и-бутан</w:t>
            </w:r>
          </w:p>
        </w:tc>
        <w:tc>
          <w:tcPr>
            <w:tcW w:w="1420" w:type="dxa"/>
            <w:tcBorders>
              <w:left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492" w:type="dxa"/>
            <w:tcBorders>
              <w:left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978" w:type="dxa"/>
            <w:tcBorders>
              <w:left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771" w:type="dxa"/>
            <w:tcBorders>
              <w:left w:val="single" w:sz="4" w:space="0" w:color="000000"/>
              <w:right w:val="single" w:sz="4" w:space="0" w:color="000000"/>
            </w:tcBorders>
          </w:tcPr>
          <w:p>
            <w:pPr>
              <w:pStyle w:val="Normal"/>
              <w:widowControl w:val="false"/>
              <w:tabs>
                <w:tab w:val="clear" w:pos="720"/>
                <w:tab w:val="left" w:pos="618" w:leader="none"/>
              </w:tabs>
              <w:spacing w:lineRule="exact" w:line="186" w:before="0" w:after="0"/>
              <w:ind w:left="59" w:right="39"/>
              <w:jc w:val="center"/>
              <w:rPr>
                <w:rFonts w:ascii="Arial" w:hAnsi="Arial" w:cs="Arial"/>
                <w:sz w:val="24"/>
                <w:szCs w:val="24"/>
              </w:rPr>
            </w:pPr>
            <w:r>
              <w:rPr>
                <w:rFonts w:eastAsia="Arial" w:cs="Arial" w:ascii="Arial" w:hAnsi="Arial"/>
                <w:spacing w:val="-2"/>
                <w:kern w:val="0"/>
                <w:sz w:val="24"/>
                <w:szCs w:val="24"/>
                <w:lang w:eastAsia="en-US" w:bidi="ar-SA"/>
              </w:rPr>
              <w:t>0,087</w:t>
            </w:r>
          </w:p>
        </w:tc>
      </w:tr>
      <w:tr>
        <w:trPr>
          <w:trHeight w:val="413" w:hRule="atLeast"/>
        </w:trPr>
        <w:tc>
          <w:tcPr>
            <w:tcW w:w="396" w:type="dxa"/>
            <w:tcBorders>
              <w:left w:val="single" w:sz="4" w:space="0" w:color="000000"/>
              <w:right w:val="single" w:sz="4" w:space="0" w:color="000000"/>
            </w:tcBorders>
          </w:tcPr>
          <w:p>
            <w:pPr>
              <w:pStyle w:val="Normal"/>
              <w:widowControl w:val="false"/>
              <w:tabs>
                <w:tab w:val="clear" w:pos="720"/>
                <w:tab w:val="left" w:pos="618" w:leader="none"/>
              </w:tabs>
              <w:spacing w:before="99" w:after="0"/>
              <w:ind w:left="17"/>
              <w:jc w:val="center"/>
              <w:rPr>
                <w:rFonts w:ascii="Arial" w:hAnsi="Arial" w:cs="Arial"/>
                <w:sz w:val="24"/>
                <w:szCs w:val="24"/>
              </w:rPr>
            </w:pPr>
            <w:r>
              <w:rPr>
                <w:rFonts w:eastAsia="Arial" w:cs="Arial" w:ascii="Arial" w:hAnsi="Arial"/>
                <w:spacing w:val="-5"/>
                <w:kern w:val="0"/>
                <w:sz w:val="24"/>
                <w:szCs w:val="24"/>
                <w:lang w:eastAsia="en-US" w:bidi="ar-SA"/>
              </w:rPr>
              <w:t>10</w:t>
            </w:r>
          </w:p>
        </w:tc>
        <w:tc>
          <w:tcPr>
            <w:tcW w:w="2850" w:type="dxa"/>
            <w:tcBorders>
              <w:left w:val="single" w:sz="4" w:space="0" w:color="000000"/>
              <w:right w:val="single" w:sz="4" w:space="0" w:color="000000"/>
            </w:tcBorders>
          </w:tcPr>
          <w:p>
            <w:pPr>
              <w:pStyle w:val="Normal"/>
              <w:widowControl w:val="false"/>
              <w:tabs>
                <w:tab w:val="clear" w:pos="720"/>
                <w:tab w:val="left" w:pos="618" w:leader="none"/>
              </w:tabs>
              <w:spacing w:lineRule="exact" w:line="203" w:before="0" w:after="0"/>
              <w:ind w:left="14" w:right="4"/>
              <w:jc w:val="center"/>
              <w:rPr>
                <w:rFonts w:ascii="Arial" w:hAnsi="Arial" w:cs="Arial"/>
                <w:sz w:val="24"/>
                <w:szCs w:val="24"/>
              </w:rPr>
            </w:pPr>
            <w:r>
              <w:rPr>
                <w:rFonts w:eastAsia="Arial" w:cs="Arial" w:ascii="Arial" w:hAnsi="Arial"/>
                <w:spacing w:val="-2"/>
                <w:kern w:val="0"/>
                <w:sz w:val="24"/>
                <w:szCs w:val="24"/>
                <w:lang w:eastAsia="en-US" w:bidi="ar-SA"/>
              </w:rPr>
              <w:t>н-бутан</w:t>
            </w:r>
          </w:p>
          <w:p>
            <w:pPr>
              <w:pStyle w:val="Normal"/>
              <w:widowControl w:val="false"/>
              <w:tabs>
                <w:tab w:val="clear" w:pos="720"/>
                <w:tab w:val="left" w:pos="618" w:leader="none"/>
              </w:tabs>
              <w:spacing w:lineRule="exact" w:line="191" w:before="0" w:after="0"/>
              <w:ind w:left="14" w:right="1"/>
              <w:jc w:val="center"/>
              <w:rPr>
                <w:rFonts w:ascii="Arial" w:hAnsi="Arial" w:cs="Arial"/>
                <w:sz w:val="24"/>
                <w:szCs w:val="24"/>
              </w:rPr>
            </w:pPr>
            <w:r>
              <w:rPr>
                <w:rFonts w:eastAsia="Arial" w:cs="Arial" w:ascii="Arial" w:hAnsi="Arial"/>
                <w:kern w:val="0"/>
                <w:sz w:val="24"/>
                <w:szCs w:val="24"/>
                <w:lang w:eastAsia="en-US" w:bidi="ar-SA"/>
              </w:rPr>
              <w:t>исо</w:t>
            </w:r>
            <w:r>
              <w:rPr>
                <w:rFonts w:eastAsia="Arial" w:cs="Arial" w:ascii="Arial" w:hAnsi="Arial"/>
                <w:spacing w:val="-3"/>
                <w:kern w:val="0"/>
                <w:sz w:val="24"/>
                <w:szCs w:val="24"/>
                <w:lang w:eastAsia="en-US" w:bidi="ar-SA"/>
              </w:rPr>
              <w:t xml:space="preserve"> </w:t>
            </w:r>
            <w:r>
              <w:rPr>
                <w:rFonts w:eastAsia="Arial" w:cs="Arial" w:ascii="Arial" w:hAnsi="Arial"/>
                <w:spacing w:val="-2"/>
                <w:kern w:val="0"/>
                <w:sz w:val="24"/>
                <w:szCs w:val="24"/>
                <w:lang w:eastAsia="en-US" w:bidi="ar-SA"/>
              </w:rPr>
              <w:t>пентан</w:t>
            </w:r>
          </w:p>
        </w:tc>
        <w:tc>
          <w:tcPr>
            <w:tcW w:w="1420" w:type="dxa"/>
            <w:tcBorders>
              <w:left w:val="single" w:sz="4" w:space="0" w:color="000000"/>
              <w:right w:val="single" w:sz="4" w:space="0" w:color="000000"/>
            </w:tcBorders>
          </w:tcPr>
          <w:p>
            <w:pPr>
              <w:pStyle w:val="Normal"/>
              <w:widowControl w:val="false"/>
              <w:tabs>
                <w:tab w:val="clear" w:pos="720"/>
                <w:tab w:val="left" w:pos="618" w:leader="none"/>
              </w:tabs>
              <w:spacing w:before="99" w:after="0"/>
              <w:ind w:right="431"/>
              <w:jc w:val="right"/>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1"/>
                <w:kern w:val="0"/>
                <w:sz w:val="24"/>
                <w:szCs w:val="24"/>
                <w:lang w:eastAsia="en-US" w:bidi="ar-SA"/>
              </w:rPr>
              <w:t xml:space="preserve"> </w:t>
            </w:r>
            <w:r>
              <w:rPr>
                <w:rFonts w:eastAsia="Arial" w:cs="Arial" w:ascii="Arial" w:hAnsi="Arial"/>
                <w:spacing w:val="-4"/>
                <w:kern w:val="0"/>
                <w:sz w:val="24"/>
                <w:szCs w:val="24"/>
                <w:lang w:eastAsia="en-US" w:bidi="ar-SA"/>
              </w:rPr>
              <w:t>мол.</w:t>
            </w:r>
          </w:p>
        </w:tc>
        <w:tc>
          <w:tcPr>
            <w:tcW w:w="1492" w:type="dxa"/>
            <w:tcBorders>
              <w:left w:val="single" w:sz="4" w:space="0" w:color="000000"/>
              <w:right w:val="single" w:sz="4" w:space="0" w:color="000000"/>
            </w:tcBorders>
          </w:tcPr>
          <w:p>
            <w:pPr>
              <w:pStyle w:val="Normal"/>
              <w:widowControl w:val="false"/>
              <w:tabs>
                <w:tab w:val="clear" w:pos="720"/>
                <w:tab w:val="left" w:pos="618" w:leader="none"/>
              </w:tabs>
              <w:spacing w:lineRule="exact" w:line="203" w:before="0" w:after="0"/>
              <w:ind w:left="22" w:right="3"/>
              <w:jc w:val="center"/>
              <w:rPr>
                <w:rFonts w:ascii="Arial" w:hAnsi="Arial" w:cs="Arial"/>
                <w:sz w:val="24"/>
                <w:szCs w:val="24"/>
              </w:rPr>
            </w:pPr>
            <w:r>
              <w:rPr>
                <w:rFonts w:eastAsia="Arial" w:cs="Arial" w:ascii="Arial" w:hAnsi="Arial"/>
                <w:kern w:val="0"/>
                <w:sz w:val="24"/>
                <w:szCs w:val="24"/>
                <w:lang w:eastAsia="en-US" w:bidi="ar-SA"/>
              </w:rPr>
              <w:t>ГОСТ</w:t>
            </w:r>
            <w:r>
              <w:rPr>
                <w:rFonts w:eastAsia="Arial" w:cs="Arial" w:ascii="Arial" w:hAnsi="Arial"/>
                <w:spacing w:val="-3"/>
                <w:kern w:val="0"/>
                <w:sz w:val="24"/>
                <w:szCs w:val="24"/>
                <w:lang w:eastAsia="en-US" w:bidi="ar-SA"/>
              </w:rPr>
              <w:t xml:space="preserve"> </w:t>
            </w:r>
            <w:r>
              <w:rPr>
                <w:rFonts w:eastAsia="Arial" w:cs="Arial" w:ascii="Arial" w:hAnsi="Arial"/>
                <w:spacing w:val="-2"/>
                <w:kern w:val="0"/>
                <w:sz w:val="24"/>
                <w:szCs w:val="24"/>
                <w:lang w:eastAsia="en-US" w:bidi="ar-SA"/>
              </w:rPr>
              <w:t>31371.7-</w:t>
            </w:r>
          </w:p>
          <w:p>
            <w:pPr>
              <w:pStyle w:val="Normal"/>
              <w:widowControl w:val="false"/>
              <w:tabs>
                <w:tab w:val="clear" w:pos="720"/>
                <w:tab w:val="left" w:pos="618" w:leader="none"/>
              </w:tabs>
              <w:spacing w:lineRule="exact" w:line="191" w:before="0" w:after="0"/>
              <w:ind w:left="22" w:right="2"/>
              <w:jc w:val="center"/>
              <w:rPr>
                <w:rFonts w:ascii="Arial" w:hAnsi="Arial" w:cs="Arial"/>
                <w:sz w:val="24"/>
                <w:szCs w:val="24"/>
              </w:rPr>
            </w:pPr>
            <w:r>
              <w:rPr>
                <w:rFonts w:eastAsia="Arial" w:cs="Arial" w:ascii="Arial" w:hAnsi="Arial"/>
                <w:spacing w:val="-4"/>
                <w:kern w:val="0"/>
                <w:sz w:val="24"/>
                <w:szCs w:val="24"/>
                <w:lang w:eastAsia="en-US" w:bidi="ar-SA"/>
              </w:rPr>
              <w:t>2008</w:t>
            </w:r>
          </w:p>
        </w:tc>
        <w:tc>
          <w:tcPr>
            <w:tcW w:w="1978" w:type="dxa"/>
            <w:tcBorders>
              <w:left w:val="single" w:sz="4" w:space="0" w:color="000000"/>
              <w:right w:val="single" w:sz="4" w:space="0" w:color="000000"/>
            </w:tcBorders>
          </w:tcPr>
          <w:p>
            <w:pPr>
              <w:pStyle w:val="Normal"/>
              <w:widowControl w:val="false"/>
              <w:tabs>
                <w:tab w:val="clear" w:pos="720"/>
                <w:tab w:val="left" w:pos="618" w:leader="none"/>
              </w:tabs>
              <w:spacing w:before="99" w:after="0"/>
              <w:ind w:left="22" w:right="2"/>
              <w:jc w:val="center"/>
              <w:rPr>
                <w:rFonts w:ascii="Arial" w:hAnsi="Arial" w:cs="Arial"/>
                <w:sz w:val="24"/>
                <w:szCs w:val="24"/>
              </w:rPr>
            </w:pPr>
            <w:r>
              <w:rPr>
                <w:rFonts w:eastAsia="Arial" w:cs="Arial" w:ascii="Arial" w:hAnsi="Arial"/>
                <w:kern w:val="0"/>
                <w:sz w:val="24"/>
                <w:szCs w:val="24"/>
                <w:lang w:eastAsia="en-US" w:bidi="ar-SA"/>
              </w:rPr>
              <w:t>Не</w:t>
            </w:r>
            <w:r>
              <w:rPr>
                <w:rFonts w:eastAsia="Arial" w:cs="Arial" w:ascii="Arial" w:hAnsi="Arial"/>
                <w:spacing w:val="-1"/>
                <w:kern w:val="0"/>
                <w:sz w:val="24"/>
                <w:szCs w:val="24"/>
                <w:lang w:eastAsia="en-US" w:bidi="ar-SA"/>
              </w:rPr>
              <w:t xml:space="preserve"> </w:t>
            </w:r>
            <w:r>
              <w:rPr>
                <w:rFonts w:eastAsia="Arial" w:cs="Arial" w:ascii="Arial" w:hAnsi="Arial"/>
                <w:spacing w:val="-4"/>
                <w:kern w:val="0"/>
                <w:sz w:val="24"/>
                <w:szCs w:val="24"/>
                <w:lang w:eastAsia="en-US" w:bidi="ar-SA"/>
              </w:rPr>
              <w:t>норм.</w:t>
            </w:r>
          </w:p>
        </w:tc>
        <w:tc>
          <w:tcPr>
            <w:tcW w:w="1771" w:type="dxa"/>
            <w:tcBorders>
              <w:left w:val="single" w:sz="4" w:space="0" w:color="000000"/>
              <w:right w:val="single" w:sz="4" w:space="0" w:color="000000"/>
            </w:tcBorders>
          </w:tcPr>
          <w:p>
            <w:pPr>
              <w:pStyle w:val="Normal"/>
              <w:widowControl w:val="false"/>
              <w:tabs>
                <w:tab w:val="clear" w:pos="720"/>
                <w:tab w:val="left" w:pos="618" w:leader="none"/>
              </w:tabs>
              <w:spacing w:lineRule="exact" w:line="203" w:before="0" w:after="0"/>
              <w:ind w:left="59" w:right="39"/>
              <w:jc w:val="center"/>
              <w:rPr>
                <w:rFonts w:ascii="Arial" w:hAnsi="Arial" w:cs="Arial"/>
                <w:sz w:val="24"/>
                <w:szCs w:val="24"/>
              </w:rPr>
            </w:pPr>
            <w:r>
              <w:rPr>
                <w:rFonts w:eastAsia="Arial" w:cs="Arial" w:ascii="Arial" w:hAnsi="Arial"/>
                <w:spacing w:val="-2"/>
                <w:kern w:val="0"/>
                <w:sz w:val="24"/>
                <w:szCs w:val="24"/>
                <w:lang w:eastAsia="en-US" w:bidi="ar-SA"/>
              </w:rPr>
              <w:t>0,086</w:t>
            </w:r>
          </w:p>
        </w:tc>
      </w:tr>
      <w:tr>
        <w:trPr>
          <w:trHeight w:val="207" w:hRule="atLeast"/>
        </w:trPr>
        <w:tc>
          <w:tcPr>
            <w:tcW w:w="396" w:type="dxa"/>
            <w:tcBorders>
              <w:left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850" w:type="dxa"/>
            <w:tcBorders>
              <w:left w:val="single" w:sz="4" w:space="0" w:color="000000"/>
              <w:right w:val="single" w:sz="4" w:space="0" w:color="000000"/>
            </w:tcBorders>
          </w:tcPr>
          <w:p>
            <w:pPr>
              <w:pStyle w:val="Normal"/>
              <w:widowControl w:val="false"/>
              <w:tabs>
                <w:tab w:val="clear" w:pos="720"/>
                <w:tab w:val="left" w:pos="618" w:leader="none"/>
              </w:tabs>
              <w:spacing w:lineRule="exact" w:line="188" w:before="0" w:after="0"/>
              <w:ind w:left="14" w:right="3"/>
              <w:jc w:val="center"/>
              <w:rPr>
                <w:rFonts w:ascii="Arial" w:hAnsi="Arial" w:cs="Arial"/>
                <w:sz w:val="24"/>
                <w:szCs w:val="24"/>
              </w:rPr>
            </w:pPr>
            <w:r>
              <w:rPr>
                <w:rFonts w:eastAsia="Arial" w:cs="Arial" w:ascii="Arial" w:hAnsi="Arial"/>
                <w:kern w:val="0"/>
                <w:sz w:val="24"/>
                <w:szCs w:val="24"/>
                <w:lang w:eastAsia="en-US" w:bidi="ar-SA"/>
              </w:rPr>
              <w:t>и</w:t>
            </w:r>
            <w:r>
              <w:rPr>
                <w:rFonts w:eastAsia="Arial" w:cs="Arial" w:ascii="Arial" w:hAnsi="Arial"/>
                <w:spacing w:val="-1"/>
                <w:kern w:val="0"/>
                <w:sz w:val="24"/>
                <w:szCs w:val="24"/>
                <w:lang w:eastAsia="en-US" w:bidi="ar-SA"/>
              </w:rPr>
              <w:t xml:space="preserve"> </w:t>
            </w:r>
            <w:r>
              <w:rPr>
                <w:rFonts w:eastAsia="Arial" w:cs="Arial" w:ascii="Arial" w:hAnsi="Arial"/>
                <w:spacing w:val="-2"/>
                <w:kern w:val="0"/>
                <w:sz w:val="24"/>
                <w:szCs w:val="24"/>
                <w:lang w:eastAsia="en-US" w:bidi="ar-SA"/>
              </w:rPr>
              <w:t>пентан</w:t>
            </w:r>
          </w:p>
        </w:tc>
        <w:tc>
          <w:tcPr>
            <w:tcW w:w="1420" w:type="dxa"/>
            <w:tcBorders>
              <w:left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492" w:type="dxa"/>
            <w:tcBorders>
              <w:left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978" w:type="dxa"/>
            <w:tcBorders>
              <w:left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771" w:type="dxa"/>
            <w:tcBorders>
              <w:left w:val="single" w:sz="4" w:space="0" w:color="000000"/>
              <w:right w:val="single" w:sz="4" w:space="0" w:color="000000"/>
            </w:tcBorders>
          </w:tcPr>
          <w:p>
            <w:pPr>
              <w:pStyle w:val="Normal"/>
              <w:widowControl w:val="false"/>
              <w:tabs>
                <w:tab w:val="clear" w:pos="720"/>
                <w:tab w:val="left" w:pos="618" w:leader="none"/>
              </w:tabs>
              <w:spacing w:lineRule="exact" w:line="188" w:before="0" w:after="0"/>
              <w:ind w:left="57" w:right="39"/>
              <w:jc w:val="center"/>
              <w:rPr>
                <w:rFonts w:ascii="Arial" w:hAnsi="Arial" w:cs="Arial"/>
                <w:sz w:val="24"/>
                <w:szCs w:val="24"/>
              </w:rPr>
            </w:pPr>
            <w:r>
              <w:rPr>
                <w:rFonts w:eastAsia="Arial" w:cs="Arial" w:ascii="Arial" w:hAnsi="Arial"/>
                <w:spacing w:val="-2"/>
                <w:kern w:val="0"/>
                <w:sz w:val="24"/>
                <w:szCs w:val="24"/>
                <w:lang w:eastAsia="en-US" w:bidi="ar-SA"/>
              </w:rPr>
              <w:t>0,0166</w:t>
            </w:r>
          </w:p>
        </w:tc>
      </w:tr>
      <w:tr>
        <w:trPr>
          <w:trHeight w:val="206" w:hRule="atLeast"/>
        </w:trPr>
        <w:tc>
          <w:tcPr>
            <w:tcW w:w="396" w:type="dxa"/>
            <w:tcBorders>
              <w:left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850" w:type="dxa"/>
            <w:tcBorders>
              <w:left w:val="single" w:sz="4" w:space="0" w:color="000000"/>
              <w:right w:val="single" w:sz="4" w:space="0" w:color="000000"/>
            </w:tcBorders>
          </w:tcPr>
          <w:p>
            <w:pPr>
              <w:pStyle w:val="Normal"/>
              <w:widowControl w:val="false"/>
              <w:tabs>
                <w:tab w:val="clear" w:pos="720"/>
                <w:tab w:val="left" w:pos="618" w:leader="none"/>
              </w:tabs>
              <w:spacing w:lineRule="exact" w:line="187" w:before="0" w:after="0"/>
              <w:ind w:left="14" w:right="3"/>
              <w:jc w:val="center"/>
              <w:rPr>
                <w:rFonts w:ascii="Arial" w:hAnsi="Arial" w:cs="Arial"/>
                <w:sz w:val="24"/>
                <w:szCs w:val="24"/>
              </w:rPr>
            </w:pPr>
            <w:r>
              <w:rPr>
                <w:rFonts w:eastAsia="Arial" w:cs="Arial" w:ascii="Arial" w:hAnsi="Arial"/>
                <w:spacing w:val="-2"/>
                <w:kern w:val="0"/>
                <w:sz w:val="24"/>
                <w:szCs w:val="24"/>
                <w:lang w:eastAsia="en-US" w:bidi="ar-SA"/>
              </w:rPr>
              <w:t>н-пентан</w:t>
            </w:r>
          </w:p>
        </w:tc>
        <w:tc>
          <w:tcPr>
            <w:tcW w:w="1420" w:type="dxa"/>
            <w:tcBorders>
              <w:left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492" w:type="dxa"/>
            <w:tcBorders>
              <w:left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978" w:type="dxa"/>
            <w:tcBorders>
              <w:left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771" w:type="dxa"/>
            <w:tcBorders>
              <w:left w:val="single" w:sz="4" w:space="0" w:color="000000"/>
              <w:right w:val="single" w:sz="4" w:space="0" w:color="000000"/>
            </w:tcBorders>
          </w:tcPr>
          <w:p>
            <w:pPr>
              <w:pStyle w:val="Normal"/>
              <w:widowControl w:val="false"/>
              <w:tabs>
                <w:tab w:val="clear" w:pos="720"/>
                <w:tab w:val="left" w:pos="618" w:leader="none"/>
              </w:tabs>
              <w:spacing w:lineRule="exact" w:line="187" w:before="0" w:after="0"/>
              <w:ind w:left="57" w:right="39"/>
              <w:jc w:val="center"/>
              <w:rPr>
                <w:rFonts w:ascii="Arial" w:hAnsi="Arial" w:cs="Arial"/>
                <w:sz w:val="24"/>
                <w:szCs w:val="24"/>
              </w:rPr>
            </w:pPr>
            <w:r>
              <w:rPr>
                <w:rFonts w:eastAsia="Arial" w:cs="Arial" w:ascii="Arial" w:hAnsi="Arial"/>
                <w:spacing w:val="-2"/>
                <w:kern w:val="0"/>
                <w:sz w:val="24"/>
                <w:szCs w:val="24"/>
                <w:lang w:eastAsia="en-US" w:bidi="ar-SA"/>
              </w:rPr>
              <w:t>0,0120</w:t>
            </w:r>
          </w:p>
        </w:tc>
      </w:tr>
      <w:tr>
        <w:trPr>
          <w:trHeight w:val="206" w:hRule="atLeast"/>
        </w:trPr>
        <w:tc>
          <w:tcPr>
            <w:tcW w:w="396" w:type="dxa"/>
            <w:tcBorders>
              <w:left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850" w:type="dxa"/>
            <w:tcBorders>
              <w:left w:val="single" w:sz="4" w:space="0" w:color="000000"/>
              <w:right w:val="single" w:sz="4" w:space="0" w:color="000000"/>
            </w:tcBorders>
          </w:tcPr>
          <w:p>
            <w:pPr>
              <w:pStyle w:val="Normal"/>
              <w:widowControl w:val="false"/>
              <w:tabs>
                <w:tab w:val="clear" w:pos="720"/>
                <w:tab w:val="left" w:pos="618" w:leader="none"/>
              </w:tabs>
              <w:spacing w:lineRule="exact" w:line="186" w:before="0" w:after="0"/>
              <w:ind w:left="14" w:right="4"/>
              <w:jc w:val="center"/>
              <w:rPr>
                <w:rFonts w:ascii="Arial" w:hAnsi="Arial" w:cs="Arial"/>
                <w:sz w:val="24"/>
                <w:szCs w:val="24"/>
              </w:rPr>
            </w:pPr>
            <w:r>
              <w:rPr>
                <w:rFonts w:eastAsia="Arial" w:cs="Arial" w:ascii="Arial" w:hAnsi="Arial"/>
                <w:spacing w:val="-2"/>
                <w:kern w:val="0"/>
                <w:sz w:val="24"/>
                <w:szCs w:val="24"/>
                <w:lang w:eastAsia="en-US" w:bidi="ar-SA"/>
              </w:rPr>
              <w:t>гексан</w:t>
            </w:r>
          </w:p>
        </w:tc>
        <w:tc>
          <w:tcPr>
            <w:tcW w:w="1420" w:type="dxa"/>
            <w:tcBorders>
              <w:left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492" w:type="dxa"/>
            <w:tcBorders>
              <w:left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978" w:type="dxa"/>
            <w:tcBorders>
              <w:left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771" w:type="dxa"/>
            <w:tcBorders>
              <w:left w:val="single" w:sz="4" w:space="0" w:color="000000"/>
              <w:right w:val="single" w:sz="4" w:space="0" w:color="000000"/>
            </w:tcBorders>
          </w:tcPr>
          <w:p>
            <w:pPr>
              <w:pStyle w:val="Normal"/>
              <w:widowControl w:val="false"/>
              <w:tabs>
                <w:tab w:val="clear" w:pos="720"/>
                <w:tab w:val="left" w:pos="618" w:leader="none"/>
              </w:tabs>
              <w:spacing w:lineRule="exact" w:line="186" w:before="0" w:after="0"/>
              <w:ind w:left="57" w:right="39"/>
              <w:jc w:val="center"/>
              <w:rPr>
                <w:rFonts w:ascii="Arial" w:hAnsi="Arial" w:cs="Arial"/>
                <w:sz w:val="24"/>
                <w:szCs w:val="24"/>
              </w:rPr>
            </w:pPr>
            <w:r>
              <w:rPr>
                <w:rFonts w:eastAsia="Arial" w:cs="Arial" w:ascii="Arial" w:hAnsi="Arial"/>
                <w:spacing w:val="-2"/>
                <w:kern w:val="0"/>
                <w:sz w:val="24"/>
                <w:szCs w:val="24"/>
                <w:lang w:eastAsia="en-US" w:bidi="ar-SA"/>
              </w:rPr>
              <w:t>0,0107</w:t>
            </w:r>
          </w:p>
        </w:tc>
      </w:tr>
      <w:tr>
        <w:trPr>
          <w:trHeight w:val="207" w:hRule="atLeast"/>
        </w:trPr>
        <w:tc>
          <w:tcPr>
            <w:tcW w:w="396" w:type="dxa"/>
            <w:tcBorders>
              <w:left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850" w:type="dxa"/>
            <w:tcBorders>
              <w:left w:val="single" w:sz="4" w:space="0" w:color="000000"/>
              <w:right w:val="single" w:sz="4" w:space="0" w:color="000000"/>
            </w:tcBorders>
          </w:tcPr>
          <w:p>
            <w:pPr>
              <w:pStyle w:val="Normal"/>
              <w:widowControl w:val="false"/>
              <w:tabs>
                <w:tab w:val="clear" w:pos="720"/>
                <w:tab w:val="left" w:pos="618" w:leader="none"/>
              </w:tabs>
              <w:spacing w:lineRule="exact" w:line="188" w:before="0" w:after="0"/>
              <w:ind w:left="14" w:right="3"/>
              <w:jc w:val="center"/>
              <w:rPr>
                <w:rFonts w:ascii="Arial" w:hAnsi="Arial" w:cs="Arial"/>
                <w:sz w:val="24"/>
                <w:szCs w:val="24"/>
              </w:rPr>
            </w:pPr>
            <w:r>
              <w:rPr>
                <w:rFonts w:eastAsia="Arial" w:cs="Arial" w:ascii="Arial" w:hAnsi="Arial"/>
                <w:kern w:val="0"/>
                <w:sz w:val="24"/>
                <w:szCs w:val="24"/>
                <w:lang w:eastAsia="en-US" w:bidi="ar-SA"/>
              </w:rPr>
              <w:t>углекислый</w:t>
            </w:r>
            <w:r>
              <w:rPr>
                <w:rFonts w:eastAsia="Arial" w:cs="Arial" w:ascii="Arial" w:hAnsi="Arial"/>
                <w:spacing w:val="-7"/>
                <w:kern w:val="0"/>
                <w:sz w:val="24"/>
                <w:szCs w:val="24"/>
                <w:lang w:eastAsia="en-US" w:bidi="ar-SA"/>
              </w:rPr>
              <w:t xml:space="preserve"> </w:t>
            </w:r>
            <w:r>
              <w:rPr>
                <w:rFonts w:eastAsia="Arial" w:cs="Arial" w:ascii="Arial" w:hAnsi="Arial"/>
                <w:spacing w:val="-5"/>
                <w:kern w:val="0"/>
                <w:sz w:val="24"/>
                <w:szCs w:val="24"/>
                <w:lang w:eastAsia="en-US" w:bidi="ar-SA"/>
              </w:rPr>
              <w:t>газ</w:t>
            </w:r>
          </w:p>
        </w:tc>
        <w:tc>
          <w:tcPr>
            <w:tcW w:w="1420" w:type="dxa"/>
            <w:tcBorders>
              <w:left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492" w:type="dxa"/>
            <w:tcBorders>
              <w:left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978" w:type="dxa"/>
            <w:tcBorders>
              <w:left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771" w:type="dxa"/>
            <w:tcBorders>
              <w:left w:val="single" w:sz="4" w:space="0" w:color="000000"/>
              <w:right w:val="single" w:sz="4" w:space="0" w:color="000000"/>
            </w:tcBorders>
          </w:tcPr>
          <w:p>
            <w:pPr>
              <w:pStyle w:val="Normal"/>
              <w:widowControl w:val="false"/>
              <w:tabs>
                <w:tab w:val="clear" w:pos="720"/>
                <w:tab w:val="left" w:pos="618" w:leader="none"/>
              </w:tabs>
              <w:spacing w:lineRule="exact" w:line="188" w:before="0" w:after="0"/>
              <w:ind w:left="59" w:right="39"/>
              <w:jc w:val="center"/>
              <w:rPr>
                <w:rFonts w:ascii="Arial" w:hAnsi="Arial" w:cs="Arial"/>
                <w:sz w:val="24"/>
                <w:szCs w:val="24"/>
              </w:rPr>
            </w:pPr>
            <w:r>
              <w:rPr>
                <w:rFonts w:eastAsia="Arial" w:cs="Arial" w:ascii="Arial" w:hAnsi="Arial"/>
                <w:spacing w:val="-2"/>
                <w:kern w:val="0"/>
                <w:sz w:val="24"/>
                <w:szCs w:val="24"/>
                <w:lang w:eastAsia="en-US" w:bidi="ar-SA"/>
              </w:rPr>
              <w:t>0,095</w:t>
            </w:r>
          </w:p>
        </w:tc>
      </w:tr>
      <w:tr>
        <w:trPr>
          <w:trHeight w:val="208" w:hRule="atLeast"/>
        </w:trPr>
        <w:tc>
          <w:tcPr>
            <w:tcW w:w="396" w:type="dxa"/>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850" w:type="dxa"/>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188" w:before="0" w:after="0"/>
              <w:ind w:left="14"/>
              <w:jc w:val="center"/>
              <w:rPr>
                <w:rFonts w:ascii="Arial" w:hAnsi="Arial" w:cs="Arial"/>
                <w:sz w:val="24"/>
                <w:szCs w:val="24"/>
              </w:rPr>
            </w:pPr>
            <w:r>
              <w:rPr>
                <w:rFonts w:eastAsia="Arial" w:cs="Arial" w:ascii="Arial" w:hAnsi="Arial"/>
                <w:spacing w:val="-4"/>
                <w:kern w:val="0"/>
                <w:sz w:val="24"/>
                <w:szCs w:val="24"/>
                <w:lang w:eastAsia="en-US" w:bidi="ar-SA"/>
              </w:rPr>
              <w:t>азот</w:t>
            </w:r>
          </w:p>
        </w:tc>
        <w:tc>
          <w:tcPr>
            <w:tcW w:w="1420" w:type="dxa"/>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492" w:type="dxa"/>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978" w:type="dxa"/>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771" w:type="dxa"/>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188" w:before="0" w:after="0"/>
              <w:ind w:left="59" w:right="39"/>
              <w:jc w:val="center"/>
              <w:rPr>
                <w:rFonts w:ascii="Arial" w:hAnsi="Arial" w:cs="Arial"/>
                <w:sz w:val="24"/>
                <w:szCs w:val="24"/>
              </w:rPr>
            </w:pPr>
            <w:r>
              <w:rPr>
                <w:rFonts w:eastAsia="Arial" w:cs="Arial" w:ascii="Arial" w:hAnsi="Arial"/>
                <w:spacing w:val="-4"/>
                <w:kern w:val="0"/>
                <w:sz w:val="24"/>
                <w:szCs w:val="24"/>
                <w:lang w:eastAsia="en-US" w:bidi="ar-SA"/>
              </w:rPr>
              <w:t>0,69</w:t>
            </w:r>
          </w:p>
        </w:tc>
      </w:tr>
    </w:tbl>
    <w:p>
      <w:pPr>
        <w:pStyle w:val="Normal"/>
        <w:tabs>
          <w:tab w:val="clear" w:pos="720"/>
          <w:tab w:val="left" w:pos="618" w:leader="none"/>
        </w:tabs>
        <w:rPr>
          <w:rFonts w:ascii="Arial" w:hAnsi="Arial" w:cs="Arial"/>
          <w:sz w:val="24"/>
          <w:szCs w:val="24"/>
        </w:rPr>
      </w:pPr>
      <w:r>
        <w:rPr>
          <w:rFonts w:cs="Arial" w:ascii="Arial" w:hAnsi="Arial"/>
          <w:sz w:val="24"/>
          <w:szCs w:val="24"/>
        </w:rPr>
      </w:r>
      <w:bookmarkStart w:id="1116" w:name="_bookmark165"/>
      <w:bookmarkStart w:id="1117" w:name="_bookmark165"/>
      <w:bookmarkEnd w:id="1117"/>
    </w:p>
    <w:p>
      <w:pPr>
        <w:pStyle w:val="Heading1"/>
        <w:numPr>
          <w:ilvl w:val="2"/>
          <w:numId w:val="6"/>
        </w:numPr>
        <w:tabs>
          <w:tab w:val="clear" w:pos="720"/>
          <w:tab w:val="left" w:pos="618" w:leader="none"/>
          <w:tab w:val="left" w:pos="1660" w:leader="none"/>
          <w:tab w:val="left" w:pos="1661" w:leader="none"/>
          <w:tab w:val="left" w:pos="2780" w:leader="none"/>
          <w:tab w:val="left" w:pos="4122" w:leader="none"/>
          <w:tab w:val="left" w:pos="5348" w:leader="none"/>
          <w:tab w:val="left" w:pos="5741" w:leader="none"/>
          <w:tab w:val="left" w:pos="7015" w:leader="none"/>
          <w:tab w:val="left" w:pos="8528" w:leader="none"/>
        </w:tabs>
        <w:spacing w:before="87" w:after="0"/>
        <w:ind w:firstLine="709" w:left="0" w:right="118"/>
        <w:rPr>
          <w:rFonts w:ascii="Arial" w:hAnsi="Arial" w:cs="Arial"/>
          <w:sz w:val="24"/>
          <w:szCs w:val="24"/>
        </w:rPr>
      </w:pPr>
      <w:bookmarkStart w:id="1118" w:name="_Toc211264201"/>
      <w:bookmarkStart w:id="1119" w:name="_Toc211237196"/>
      <w:r>
        <w:rPr>
          <w:rFonts w:eastAsia="Arial" w:cs="Arial" w:ascii="Arial" w:hAnsi="Arial"/>
          <w:spacing w:val="-2"/>
          <w:sz w:val="24"/>
          <w:szCs w:val="24"/>
        </w:rPr>
        <w:t>Анализ</w:t>
      </w:r>
      <w:r>
        <w:rPr>
          <w:rFonts w:eastAsia="Arial" w:cs="Arial" w:ascii="Arial" w:hAnsi="Arial"/>
          <w:sz w:val="24"/>
          <w:szCs w:val="24"/>
        </w:rPr>
        <w:tab/>
      </w:r>
      <w:r>
        <w:rPr>
          <w:rFonts w:eastAsia="Arial" w:cs="Arial" w:ascii="Arial" w:hAnsi="Arial"/>
          <w:spacing w:val="-2"/>
          <w:sz w:val="24"/>
          <w:szCs w:val="24"/>
        </w:rPr>
        <w:t>поставки</w:t>
      </w:r>
      <w:r>
        <w:rPr>
          <w:rFonts w:eastAsia="Arial" w:cs="Arial" w:ascii="Arial" w:hAnsi="Arial"/>
          <w:sz w:val="24"/>
          <w:szCs w:val="24"/>
        </w:rPr>
        <w:tab/>
      </w:r>
      <w:r>
        <w:rPr>
          <w:rFonts w:eastAsia="Arial" w:cs="Arial" w:ascii="Arial" w:hAnsi="Arial"/>
          <w:spacing w:val="-2"/>
          <w:sz w:val="24"/>
          <w:szCs w:val="24"/>
        </w:rPr>
        <w:t>топлива</w:t>
      </w:r>
      <w:r>
        <w:rPr>
          <w:rFonts w:eastAsia="Arial" w:cs="Arial" w:ascii="Arial" w:hAnsi="Arial"/>
          <w:sz w:val="24"/>
          <w:szCs w:val="24"/>
        </w:rPr>
        <w:tab/>
      </w:r>
      <w:r>
        <w:rPr>
          <w:rFonts w:eastAsia="Arial" w:cs="Arial" w:ascii="Arial" w:hAnsi="Arial"/>
          <w:spacing w:val="-10"/>
          <w:sz w:val="24"/>
          <w:szCs w:val="24"/>
        </w:rPr>
        <w:t>в</w:t>
      </w:r>
      <w:r>
        <w:rPr>
          <w:rFonts w:eastAsia="Arial" w:cs="Arial" w:ascii="Arial" w:hAnsi="Arial"/>
          <w:sz w:val="24"/>
          <w:szCs w:val="24"/>
        </w:rPr>
        <w:tab/>
      </w:r>
      <w:r>
        <w:rPr>
          <w:rFonts w:eastAsia="Arial" w:cs="Arial" w:ascii="Arial" w:hAnsi="Arial"/>
          <w:spacing w:val="-2"/>
          <w:sz w:val="24"/>
          <w:szCs w:val="24"/>
        </w:rPr>
        <w:t>периоды</w:t>
      </w:r>
      <w:r>
        <w:rPr>
          <w:rFonts w:eastAsia="Arial" w:cs="Arial" w:ascii="Arial" w:hAnsi="Arial"/>
          <w:sz w:val="24"/>
          <w:szCs w:val="24"/>
        </w:rPr>
        <w:tab/>
      </w:r>
      <w:r>
        <w:rPr>
          <w:rFonts w:eastAsia="Arial" w:cs="Arial" w:ascii="Arial" w:hAnsi="Arial"/>
          <w:spacing w:val="-2"/>
          <w:sz w:val="24"/>
          <w:szCs w:val="24"/>
        </w:rPr>
        <w:t>расчетных</w:t>
      </w:r>
      <w:r>
        <w:rPr>
          <w:rFonts w:eastAsia="Arial" w:cs="Arial" w:ascii="Arial" w:hAnsi="Arial"/>
          <w:sz w:val="24"/>
          <w:szCs w:val="24"/>
        </w:rPr>
        <w:tab/>
      </w:r>
      <w:r>
        <w:rPr>
          <w:rFonts w:eastAsia="Arial" w:cs="Arial" w:ascii="Arial" w:hAnsi="Arial"/>
          <w:spacing w:val="-2"/>
          <w:sz w:val="24"/>
          <w:szCs w:val="24"/>
        </w:rPr>
        <w:t xml:space="preserve">температур </w:t>
      </w:r>
      <w:r>
        <w:rPr>
          <w:rFonts w:eastAsia="Arial" w:cs="Arial" w:ascii="Arial" w:hAnsi="Arial"/>
          <w:sz w:val="24"/>
          <w:szCs w:val="24"/>
        </w:rPr>
        <w:t>наружного воздуха</w:t>
      </w:r>
      <w:bookmarkEnd w:id="1118"/>
      <w:bookmarkEnd w:id="1119"/>
    </w:p>
    <w:p>
      <w:pPr>
        <w:pStyle w:val="BodyText"/>
        <w:tabs>
          <w:tab w:val="clear" w:pos="720"/>
          <w:tab w:val="left" w:pos="618" w:leader="none"/>
        </w:tabs>
        <w:spacing w:before="192" w:after="0"/>
        <w:ind w:firstLine="709" w:right="118"/>
        <w:rPr>
          <w:rFonts w:ascii="Arial" w:hAnsi="Arial" w:cs="Arial"/>
          <w:sz w:val="24"/>
          <w:szCs w:val="24"/>
        </w:rPr>
      </w:pPr>
      <w:r>
        <w:rPr>
          <w:rFonts w:eastAsia="Arial" w:cs="Arial" w:ascii="Arial" w:hAnsi="Arial"/>
          <w:sz w:val="24"/>
          <w:szCs w:val="24"/>
        </w:rPr>
        <w:t>Основным топливом для теплоисточников пгт.Уруссу является газообразное топливо – природный газ. Поставка природного газа осуществляется в объеме фактической потребности при комбинированной выработке электрической и</w:t>
      </w:r>
      <w:r>
        <w:rPr>
          <w:rFonts w:eastAsia="Arial" w:cs="Arial" w:ascii="Arial" w:hAnsi="Arial"/>
          <w:spacing w:val="80"/>
          <w:sz w:val="24"/>
          <w:szCs w:val="24"/>
        </w:rPr>
        <w:t xml:space="preserve"> </w:t>
      </w:r>
      <w:r>
        <w:rPr>
          <w:rFonts w:eastAsia="Arial" w:cs="Arial" w:ascii="Arial" w:hAnsi="Arial"/>
          <w:sz w:val="24"/>
          <w:szCs w:val="24"/>
        </w:rPr>
        <w:t>тепловой энергии.</w:t>
      </w:r>
    </w:p>
    <w:p>
      <w:pPr>
        <w:pStyle w:val="BodyText"/>
        <w:tabs>
          <w:tab w:val="clear" w:pos="720"/>
          <w:tab w:val="left" w:pos="618" w:leader="none"/>
        </w:tabs>
        <w:spacing w:lineRule="auto" w:line="276"/>
        <w:ind w:firstLine="709" w:right="118"/>
        <w:rPr>
          <w:rFonts w:ascii="Arial" w:hAnsi="Arial" w:cs="Arial"/>
          <w:sz w:val="24"/>
          <w:szCs w:val="24"/>
        </w:rPr>
      </w:pPr>
      <w:r>
        <w:rPr>
          <w:rFonts w:eastAsia="Arial" w:cs="Arial" w:ascii="Arial" w:hAnsi="Arial"/>
          <w:sz w:val="24"/>
          <w:szCs w:val="24"/>
        </w:rPr>
        <w:t>В</w:t>
      </w:r>
      <w:r>
        <w:rPr>
          <w:rFonts w:eastAsia="Arial" w:cs="Arial" w:ascii="Arial" w:hAnsi="Arial"/>
          <w:spacing w:val="-2"/>
          <w:sz w:val="24"/>
          <w:szCs w:val="24"/>
        </w:rPr>
        <w:t xml:space="preserve"> </w:t>
      </w:r>
      <w:r>
        <w:rPr>
          <w:rFonts w:eastAsia="Arial" w:cs="Arial" w:ascii="Arial" w:hAnsi="Arial"/>
          <w:sz w:val="24"/>
          <w:szCs w:val="24"/>
        </w:rPr>
        <w:t>таб.</w:t>
      </w:r>
      <w:r>
        <w:rPr>
          <w:rFonts w:eastAsia="Arial" w:cs="Arial" w:ascii="Arial" w:hAnsi="Arial"/>
          <w:spacing w:val="40"/>
          <w:sz w:val="24"/>
          <w:szCs w:val="24"/>
        </w:rPr>
        <w:t xml:space="preserve"> </w:t>
      </w:r>
      <w:r>
        <w:rPr>
          <w:rFonts w:eastAsia="Arial" w:cs="Arial" w:ascii="Arial" w:hAnsi="Arial"/>
          <w:sz w:val="24"/>
          <w:szCs w:val="24"/>
        </w:rPr>
        <w:t>51 представлены</w:t>
      </w:r>
      <w:r>
        <w:rPr>
          <w:rFonts w:eastAsia="Arial" w:cs="Arial" w:ascii="Arial" w:hAnsi="Arial"/>
          <w:spacing w:val="-2"/>
          <w:sz w:val="24"/>
          <w:szCs w:val="24"/>
        </w:rPr>
        <w:t xml:space="preserve"> </w:t>
      </w:r>
      <w:r>
        <w:rPr>
          <w:rFonts w:eastAsia="Arial" w:cs="Arial" w:ascii="Arial" w:hAnsi="Arial"/>
          <w:sz w:val="24"/>
          <w:szCs w:val="24"/>
        </w:rPr>
        <w:t>данные</w:t>
      </w:r>
      <w:r>
        <w:rPr>
          <w:rFonts w:eastAsia="Arial" w:cs="Arial" w:ascii="Arial" w:hAnsi="Arial"/>
          <w:spacing w:val="-2"/>
          <w:sz w:val="24"/>
          <w:szCs w:val="24"/>
        </w:rPr>
        <w:t xml:space="preserve"> </w:t>
      </w:r>
      <w:r>
        <w:rPr>
          <w:rFonts w:eastAsia="Arial" w:cs="Arial" w:ascii="Arial" w:hAnsi="Arial"/>
          <w:sz w:val="24"/>
          <w:szCs w:val="24"/>
        </w:rPr>
        <w:t>по</w:t>
      </w:r>
      <w:r>
        <w:rPr>
          <w:rFonts w:eastAsia="Arial" w:cs="Arial" w:ascii="Arial" w:hAnsi="Arial"/>
          <w:spacing w:val="-2"/>
          <w:sz w:val="24"/>
          <w:szCs w:val="24"/>
        </w:rPr>
        <w:t xml:space="preserve"> </w:t>
      </w:r>
      <w:r>
        <w:rPr>
          <w:rFonts w:eastAsia="Arial" w:cs="Arial" w:ascii="Arial" w:hAnsi="Arial"/>
          <w:sz w:val="24"/>
          <w:szCs w:val="24"/>
        </w:rPr>
        <w:t>потреблению</w:t>
      </w:r>
      <w:r>
        <w:rPr>
          <w:rFonts w:eastAsia="Arial" w:cs="Arial" w:ascii="Arial" w:hAnsi="Arial"/>
          <w:spacing w:val="-2"/>
          <w:sz w:val="24"/>
          <w:szCs w:val="24"/>
        </w:rPr>
        <w:t xml:space="preserve"> </w:t>
      </w:r>
      <w:r>
        <w:rPr>
          <w:rFonts w:eastAsia="Arial" w:cs="Arial" w:ascii="Arial" w:hAnsi="Arial"/>
          <w:sz w:val="24"/>
          <w:szCs w:val="24"/>
        </w:rPr>
        <w:t>основного</w:t>
      </w:r>
      <w:r>
        <w:rPr>
          <w:rFonts w:eastAsia="Arial" w:cs="Arial" w:ascii="Arial" w:hAnsi="Arial"/>
          <w:spacing w:val="-2"/>
          <w:sz w:val="24"/>
          <w:szCs w:val="24"/>
        </w:rPr>
        <w:t xml:space="preserve"> </w:t>
      </w:r>
      <w:r>
        <w:rPr>
          <w:rFonts w:eastAsia="Arial" w:cs="Arial" w:ascii="Arial" w:hAnsi="Arial"/>
          <w:sz w:val="24"/>
          <w:szCs w:val="24"/>
        </w:rPr>
        <w:t>топлива</w:t>
      </w:r>
      <w:r>
        <w:rPr>
          <w:rFonts w:eastAsia="Arial" w:cs="Arial" w:ascii="Arial" w:hAnsi="Arial"/>
          <w:spacing w:val="-2"/>
          <w:sz w:val="24"/>
          <w:szCs w:val="24"/>
        </w:rPr>
        <w:t xml:space="preserve"> </w:t>
      </w:r>
      <w:r>
        <w:rPr>
          <w:rFonts w:eastAsia="Arial" w:cs="Arial" w:ascii="Arial" w:hAnsi="Arial"/>
          <w:sz w:val="24"/>
          <w:szCs w:val="24"/>
        </w:rPr>
        <w:t>за 2024 г.</w:t>
      </w:r>
    </w:p>
    <w:p>
      <w:pPr>
        <w:pStyle w:val="BodyText"/>
        <w:tabs>
          <w:tab w:val="clear" w:pos="720"/>
          <w:tab w:val="left" w:pos="618" w:leader="none"/>
        </w:tabs>
        <w:spacing w:lineRule="auto" w:line="276"/>
        <w:ind w:firstLine="566" w:left="258" w:right="373"/>
        <w:rPr>
          <w:rFonts w:ascii="Arial" w:hAnsi="Arial" w:cs="Arial"/>
          <w:sz w:val="24"/>
          <w:szCs w:val="24"/>
        </w:rPr>
      </w:pPr>
      <w:r>
        <w:rPr>
          <w:rFonts w:cs="Arial" w:ascii="Arial" w:hAnsi="Arial"/>
          <w:sz w:val="24"/>
          <w:szCs w:val="24"/>
        </w:rPr>
      </w:r>
    </w:p>
    <w:p>
      <w:pPr>
        <w:pStyle w:val="Normal"/>
        <w:tabs>
          <w:tab w:val="clear" w:pos="720"/>
          <w:tab w:val="left" w:pos="618" w:leader="none"/>
        </w:tabs>
        <w:spacing w:before="115" w:after="0"/>
        <w:ind w:left="4795" w:right="375"/>
        <w:rPr>
          <w:rFonts w:ascii="Arial" w:hAnsi="Arial" w:cs="Arial"/>
          <w:sz w:val="24"/>
          <w:szCs w:val="24"/>
        </w:rPr>
      </w:pPr>
      <w:bookmarkStart w:id="1120" w:name="_bookmark166"/>
      <w:bookmarkEnd w:id="1120"/>
      <w:r>
        <w:rPr>
          <w:rFonts w:eastAsia="Arial" w:cs="Arial" w:ascii="Arial" w:hAnsi="Arial"/>
          <w:sz w:val="24"/>
          <w:szCs w:val="24"/>
        </w:rPr>
        <w:t>таб.</w:t>
      </w:r>
      <w:r>
        <w:rPr>
          <w:rFonts w:eastAsia="Arial" w:cs="Arial" w:ascii="Arial" w:hAnsi="Arial"/>
          <w:spacing w:val="40"/>
          <w:sz w:val="24"/>
          <w:szCs w:val="24"/>
        </w:rPr>
        <w:t xml:space="preserve"> </w:t>
      </w:r>
      <w:r>
        <w:rPr>
          <w:rFonts w:eastAsia="Arial" w:cs="Arial" w:ascii="Arial" w:hAnsi="Arial"/>
          <w:sz w:val="24"/>
          <w:szCs w:val="24"/>
        </w:rPr>
        <w:t>51</w:t>
      </w:r>
      <w:r>
        <w:rPr>
          <w:rFonts w:eastAsia="Arial" w:cs="Arial" w:ascii="Arial" w:hAnsi="Arial"/>
          <w:spacing w:val="-5"/>
          <w:sz w:val="24"/>
          <w:szCs w:val="24"/>
        </w:rPr>
        <w:t xml:space="preserve"> </w:t>
      </w:r>
      <w:r>
        <w:rPr>
          <w:rFonts w:eastAsia="Arial" w:cs="Arial" w:ascii="Arial" w:hAnsi="Arial"/>
          <w:sz w:val="24"/>
          <w:szCs w:val="24"/>
        </w:rPr>
        <w:t>-</w:t>
      </w:r>
      <w:r>
        <w:rPr>
          <w:rFonts w:eastAsia="Arial" w:cs="Arial" w:ascii="Arial" w:hAnsi="Arial"/>
          <w:spacing w:val="-6"/>
          <w:sz w:val="24"/>
          <w:szCs w:val="24"/>
        </w:rPr>
        <w:t xml:space="preserve"> </w:t>
      </w:r>
      <w:r>
        <w:rPr>
          <w:rFonts w:eastAsia="Arial" w:cs="Arial" w:ascii="Arial" w:hAnsi="Arial"/>
          <w:sz w:val="24"/>
          <w:szCs w:val="24"/>
        </w:rPr>
        <w:t>Данные</w:t>
      </w:r>
      <w:r>
        <w:rPr>
          <w:rFonts w:eastAsia="Arial" w:cs="Arial" w:ascii="Arial" w:hAnsi="Arial"/>
          <w:spacing w:val="-6"/>
          <w:sz w:val="24"/>
          <w:szCs w:val="24"/>
        </w:rPr>
        <w:t xml:space="preserve"> </w:t>
      </w:r>
      <w:r>
        <w:rPr>
          <w:rFonts w:eastAsia="Arial" w:cs="Arial" w:ascii="Arial" w:hAnsi="Arial"/>
          <w:sz w:val="24"/>
          <w:szCs w:val="24"/>
        </w:rPr>
        <w:t>по</w:t>
      </w:r>
      <w:r>
        <w:rPr>
          <w:rFonts w:eastAsia="Arial" w:cs="Arial" w:ascii="Arial" w:hAnsi="Arial"/>
          <w:spacing w:val="-5"/>
          <w:sz w:val="24"/>
          <w:szCs w:val="24"/>
        </w:rPr>
        <w:t xml:space="preserve"> </w:t>
      </w:r>
      <w:r>
        <w:rPr>
          <w:rFonts w:eastAsia="Arial" w:cs="Arial" w:ascii="Arial" w:hAnsi="Arial"/>
          <w:sz w:val="24"/>
          <w:szCs w:val="24"/>
        </w:rPr>
        <w:t>потреблению</w:t>
      </w:r>
      <w:r>
        <w:rPr>
          <w:rFonts w:eastAsia="Arial" w:cs="Arial" w:ascii="Arial" w:hAnsi="Arial"/>
          <w:spacing w:val="-5"/>
          <w:sz w:val="24"/>
          <w:szCs w:val="24"/>
        </w:rPr>
        <w:t xml:space="preserve"> </w:t>
      </w:r>
      <w:r>
        <w:rPr>
          <w:rFonts w:eastAsia="Arial" w:cs="Arial" w:ascii="Arial" w:hAnsi="Arial"/>
          <w:sz w:val="24"/>
          <w:szCs w:val="24"/>
        </w:rPr>
        <w:t>основного топлива в 2024 г. (теплоснабжение)</w:t>
      </w:r>
    </w:p>
    <w:p>
      <w:pPr>
        <w:pStyle w:val="BodyText"/>
        <w:tabs>
          <w:tab w:val="clear" w:pos="720"/>
          <w:tab w:val="left" w:pos="618" w:leader="none"/>
        </w:tabs>
        <w:spacing w:before="1" w:after="0"/>
        <w:rPr>
          <w:rFonts w:ascii="Arial" w:hAnsi="Arial" w:cs="Arial"/>
          <w:sz w:val="24"/>
          <w:szCs w:val="24"/>
        </w:rPr>
      </w:pPr>
      <w:r>
        <w:rPr>
          <w:rFonts w:cs="Arial" w:ascii="Arial" w:hAnsi="Arial"/>
          <w:sz w:val="24"/>
          <w:szCs w:val="24"/>
        </w:rPr>
      </w:r>
    </w:p>
    <w:tbl>
      <w:tblPr>
        <w:tblStyle w:val="1575"/>
        <w:tblW w:w="8652" w:type="dxa"/>
        <w:jc w:val="left"/>
        <w:tblInd w:w="758" w:type="dxa"/>
        <w:tblLayout w:type="fixed"/>
        <w:tblCellMar>
          <w:top w:w="0" w:type="dxa"/>
          <w:left w:w="5" w:type="dxa"/>
          <w:bottom w:w="0" w:type="dxa"/>
          <w:right w:w="5" w:type="dxa"/>
        </w:tblCellMar>
        <w:tblLook w:val="01e0" w:noHBand="0" w:noVBand="0" w:firstColumn="1" w:lastRow="1" w:lastColumn="1" w:firstRow="1"/>
      </w:tblPr>
      <w:tblGrid>
        <w:gridCol w:w="3326"/>
        <w:gridCol w:w="2773"/>
        <w:gridCol w:w="2553"/>
      </w:tblGrid>
      <w:tr>
        <w:trPr>
          <w:trHeight w:val="437" w:hRule="atLeast"/>
        </w:trPr>
        <w:tc>
          <w:tcPr>
            <w:tcW w:w="3326" w:type="dxa"/>
            <w:vMerge w:val="restart"/>
            <w:tcBorders>
              <w:top w:val="single" w:sz="4" w:space="0" w:color="000000"/>
              <w:left w:val="single" w:sz="4" w:space="0" w:color="000000"/>
              <w:bottom w:val="single" w:sz="4" w:space="0" w:color="000000"/>
              <w:right w:val="single" w:sz="4" w:space="0" w:color="000000"/>
            </w:tcBorders>
            <w:shd w:color="auto" w:fill="FFFF99" w:val="clear"/>
          </w:tcPr>
          <w:p>
            <w:pPr>
              <w:pStyle w:val="TableParagraph"/>
              <w:widowControl w:val="false"/>
              <w:tabs>
                <w:tab w:val="clear" w:pos="720"/>
                <w:tab w:val="left" w:pos="618" w:leader="none"/>
              </w:tabs>
              <w:spacing w:before="2"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1229" w:right="1224"/>
              <w:jc w:val="center"/>
              <w:rPr>
                <w:rFonts w:ascii="Arial" w:hAnsi="Arial" w:cs="Arial"/>
                <w:sz w:val="24"/>
                <w:szCs w:val="24"/>
              </w:rPr>
            </w:pPr>
            <w:r>
              <w:rPr>
                <w:rFonts w:eastAsia="Arial" w:cs="Arial" w:ascii="Arial" w:hAnsi="Arial"/>
                <w:spacing w:val="-2"/>
                <w:kern w:val="0"/>
                <w:sz w:val="24"/>
                <w:szCs w:val="24"/>
                <w:lang w:eastAsia="en-US" w:bidi="ar-SA"/>
              </w:rPr>
              <w:t>Период</w:t>
            </w:r>
          </w:p>
        </w:tc>
        <w:tc>
          <w:tcPr>
            <w:tcW w:w="5326" w:type="dxa"/>
            <w:gridSpan w:val="2"/>
            <w:tcBorders>
              <w:top w:val="single" w:sz="4" w:space="0" w:color="000000"/>
              <w:left w:val="single" w:sz="4" w:space="0" w:color="000000"/>
              <w:bottom w:val="single" w:sz="4" w:space="0" w:color="000000"/>
              <w:right w:val="single" w:sz="4" w:space="0" w:color="000000"/>
            </w:tcBorders>
            <w:shd w:color="auto" w:fill="FFFF99" w:val="clear"/>
          </w:tcPr>
          <w:p>
            <w:pPr>
              <w:pStyle w:val="TableParagraph"/>
              <w:widowControl w:val="false"/>
              <w:tabs>
                <w:tab w:val="clear" w:pos="720"/>
                <w:tab w:val="left" w:pos="618" w:leader="none"/>
              </w:tabs>
              <w:spacing w:before="62" w:after="0"/>
              <w:ind w:left="2269" w:right="2265"/>
              <w:jc w:val="center"/>
              <w:rPr>
                <w:rFonts w:ascii="Arial" w:hAnsi="Arial" w:cs="Arial"/>
                <w:sz w:val="24"/>
                <w:szCs w:val="24"/>
              </w:rPr>
            </w:pPr>
            <w:r>
              <w:rPr>
                <w:rFonts w:eastAsia="Arial" w:cs="Arial" w:ascii="Arial" w:hAnsi="Arial"/>
                <w:kern w:val="0"/>
                <w:sz w:val="24"/>
                <w:szCs w:val="24"/>
                <w:lang w:eastAsia="en-US" w:bidi="ar-SA"/>
              </w:rPr>
              <w:t>2024</w:t>
            </w:r>
            <w:r>
              <w:rPr>
                <w:rFonts w:eastAsia="Arial" w:cs="Arial" w:ascii="Arial" w:hAnsi="Arial"/>
                <w:spacing w:val="-7"/>
                <w:kern w:val="0"/>
                <w:sz w:val="24"/>
                <w:szCs w:val="24"/>
                <w:lang w:eastAsia="en-US" w:bidi="ar-SA"/>
              </w:rPr>
              <w:t xml:space="preserve"> </w:t>
            </w:r>
            <w:r>
              <w:rPr>
                <w:rFonts w:eastAsia="Arial" w:cs="Arial" w:ascii="Arial" w:hAnsi="Arial"/>
                <w:spacing w:val="-5"/>
                <w:kern w:val="0"/>
                <w:sz w:val="24"/>
                <w:szCs w:val="24"/>
                <w:lang w:eastAsia="en-US" w:bidi="ar-SA"/>
              </w:rPr>
              <w:t>г.</w:t>
            </w:r>
          </w:p>
        </w:tc>
      </w:tr>
      <w:tr>
        <w:trPr>
          <w:trHeight w:val="654" w:hRule="atLeast"/>
        </w:trPr>
        <w:tc>
          <w:tcPr>
            <w:tcW w:w="3326" w:type="dxa"/>
            <w:vMerge w:val="continue"/>
            <w:tcBorders>
              <w:left w:val="single" w:sz="4" w:space="0" w:color="000000"/>
              <w:bottom w:val="single" w:sz="4" w:space="0" w:color="000000"/>
              <w:right w:val="single" w:sz="4" w:space="0" w:color="000000"/>
            </w:tcBorders>
            <w:shd w:color="auto" w:fill="FFFF99"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2773"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widowControl w:val="false"/>
              <w:tabs>
                <w:tab w:val="clear" w:pos="720"/>
                <w:tab w:val="left" w:pos="618" w:leader="none"/>
              </w:tabs>
              <w:spacing w:before="21" w:after="0"/>
              <w:ind w:hanging="27" w:left="472"/>
              <w:jc w:val="left"/>
              <w:rPr>
                <w:rFonts w:ascii="Arial" w:hAnsi="Arial" w:cs="Arial"/>
                <w:sz w:val="24"/>
                <w:szCs w:val="24"/>
              </w:rPr>
            </w:pPr>
            <w:r>
              <w:rPr>
                <w:rFonts w:eastAsia="Arial" w:cs="Arial" w:ascii="Arial" w:hAnsi="Arial"/>
                <w:spacing w:val="-2"/>
                <w:kern w:val="0"/>
                <w:sz w:val="24"/>
                <w:szCs w:val="24"/>
                <w:lang w:eastAsia="en-US" w:bidi="ar-SA"/>
              </w:rPr>
              <w:t xml:space="preserve">Среднемесячные </w:t>
            </w:r>
            <w:r>
              <w:rPr>
                <w:rFonts w:eastAsia="Arial" w:cs="Arial" w:ascii="Arial" w:hAnsi="Arial"/>
                <w:kern w:val="0"/>
                <w:sz w:val="24"/>
                <w:szCs w:val="24"/>
                <w:lang w:eastAsia="en-US" w:bidi="ar-SA"/>
              </w:rPr>
              <w:t>температуры,</w:t>
            </w:r>
            <w:r>
              <w:rPr>
                <w:rFonts w:eastAsia="Arial" w:cs="Arial" w:ascii="Arial" w:hAnsi="Arial"/>
                <w:spacing w:val="55"/>
                <w:kern w:val="0"/>
                <w:sz w:val="24"/>
                <w:szCs w:val="24"/>
                <w:lang w:eastAsia="en-US" w:bidi="ar-SA"/>
              </w:rPr>
              <w:t xml:space="preserve"> </w:t>
            </w:r>
            <w:r>
              <w:rPr>
                <w:rFonts w:eastAsia="Arial" w:cs="Arial" w:ascii="Arial" w:hAnsi="Arial"/>
                <w:spacing w:val="-5"/>
                <w:kern w:val="0"/>
                <w:sz w:val="24"/>
                <w:szCs w:val="24"/>
                <w:lang w:eastAsia="en-US" w:bidi="ar-SA"/>
              </w:rPr>
              <w:t>ºС</w:t>
            </w:r>
          </w:p>
        </w:tc>
        <w:tc>
          <w:tcPr>
            <w:tcW w:w="2553"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widowControl w:val="false"/>
              <w:tabs>
                <w:tab w:val="clear" w:pos="720"/>
                <w:tab w:val="left" w:pos="618" w:leader="none"/>
              </w:tabs>
              <w:spacing w:before="21" w:after="0"/>
              <w:ind w:hanging="464" w:left="594" w:right="124"/>
              <w:jc w:val="left"/>
              <w:rPr>
                <w:rFonts w:ascii="Arial" w:hAnsi="Arial" w:cs="Arial"/>
                <w:sz w:val="24"/>
                <w:szCs w:val="24"/>
              </w:rPr>
            </w:pPr>
            <w:r>
              <w:rPr>
                <w:rFonts w:eastAsia="Arial" w:cs="Arial" w:ascii="Arial" w:hAnsi="Arial"/>
                <w:kern w:val="0"/>
                <w:sz w:val="24"/>
                <w:szCs w:val="24"/>
                <w:lang w:eastAsia="en-US" w:bidi="ar-SA"/>
              </w:rPr>
              <w:t>Фактический</w:t>
            </w:r>
            <w:r>
              <w:rPr>
                <w:rFonts w:eastAsia="Arial" w:cs="Arial" w:ascii="Arial" w:hAnsi="Arial"/>
                <w:spacing w:val="-17"/>
                <w:kern w:val="0"/>
                <w:sz w:val="24"/>
                <w:szCs w:val="24"/>
                <w:lang w:eastAsia="en-US" w:bidi="ar-SA"/>
              </w:rPr>
              <w:t xml:space="preserve"> </w:t>
            </w:r>
            <w:r>
              <w:rPr>
                <w:rFonts w:eastAsia="Arial" w:cs="Arial" w:ascii="Arial" w:hAnsi="Arial"/>
                <w:kern w:val="0"/>
                <w:sz w:val="24"/>
                <w:szCs w:val="24"/>
                <w:lang w:eastAsia="en-US" w:bidi="ar-SA"/>
              </w:rPr>
              <w:t>расход газа, тыс. м</w:t>
            </w:r>
            <w:r>
              <w:rPr>
                <w:rFonts w:eastAsia="Arial" w:cs="Arial" w:ascii="Arial" w:hAnsi="Arial"/>
                <w:kern w:val="0"/>
                <w:sz w:val="24"/>
                <w:szCs w:val="24"/>
                <w:vertAlign w:val="superscript"/>
                <w:lang w:eastAsia="en-US" w:bidi="ar-SA"/>
              </w:rPr>
              <w:t>3</w:t>
            </w:r>
          </w:p>
        </w:tc>
      </w:tr>
      <w:tr>
        <w:trPr>
          <w:trHeight w:val="354" w:hRule="atLeast"/>
        </w:trPr>
        <w:tc>
          <w:tcPr>
            <w:tcW w:w="8652" w:type="dxa"/>
            <w:gridSpan w:val="3"/>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56" w:right="50"/>
              <w:jc w:val="center"/>
              <w:rPr>
                <w:rFonts w:ascii="Arial" w:hAnsi="Arial" w:cs="Arial"/>
                <w:sz w:val="24"/>
                <w:szCs w:val="24"/>
              </w:rPr>
            </w:pPr>
            <w:r>
              <w:rPr>
                <w:rFonts w:eastAsia="Arial" w:cs="Arial" w:ascii="Arial" w:hAnsi="Arial"/>
                <w:kern w:val="0"/>
                <w:sz w:val="24"/>
                <w:szCs w:val="24"/>
                <w:lang w:eastAsia="en-US" w:bidi="ar-SA"/>
              </w:rPr>
              <w:t>Котельная «Гармония»</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январь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4"/>
                <w:kern w:val="0"/>
                <w:sz w:val="24"/>
                <w:szCs w:val="24"/>
                <w:lang w:eastAsia="en-US" w:bidi="ar-SA"/>
              </w:rPr>
              <w:t>11,7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7,7</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февраль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8,4</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6,8</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4"/>
                <w:kern w:val="0"/>
                <w:sz w:val="24"/>
                <w:szCs w:val="24"/>
                <w:lang w:eastAsia="en-US" w:bidi="ar-SA"/>
              </w:rPr>
              <w:t>март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4,2</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6,4</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апрель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spacing w:val="-5"/>
                <w:kern w:val="0"/>
                <w:sz w:val="24"/>
                <w:szCs w:val="24"/>
                <w:lang w:eastAsia="en-US" w:bidi="ar-SA"/>
              </w:rPr>
              <w:t>3,7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4,3</w:t>
            </w:r>
          </w:p>
        </w:tc>
      </w:tr>
      <w:tr>
        <w:trPr>
          <w:trHeight w:val="357"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5"/>
                <w:kern w:val="0"/>
                <w:sz w:val="24"/>
                <w:szCs w:val="24"/>
                <w:lang w:eastAsia="en-US" w:bidi="ar-SA"/>
              </w:rPr>
              <w:t>май</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0,4</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ind w:left="198"/>
              <w:jc w:val="left"/>
              <w:rPr>
                <w:rFonts w:ascii="Arial" w:hAnsi="Arial" w:cs="Arial"/>
                <w:sz w:val="24"/>
                <w:szCs w:val="24"/>
              </w:rPr>
            </w:pPr>
            <w:r>
              <w:rPr>
                <w:rFonts w:eastAsia="Arial" w:cs="Arial" w:ascii="Arial" w:hAnsi="Arial"/>
                <w:spacing w:val="-4"/>
                <w:kern w:val="0"/>
                <w:sz w:val="24"/>
                <w:szCs w:val="24"/>
                <w:lang w:eastAsia="en-US" w:bidi="ar-SA"/>
              </w:rPr>
              <w:t>июнь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jc w:val="center"/>
              <w:rPr>
                <w:rFonts w:ascii="Arial" w:hAnsi="Arial" w:cs="Arial"/>
                <w:sz w:val="24"/>
                <w:szCs w:val="24"/>
              </w:rPr>
            </w:pPr>
            <w:r>
              <w:rPr>
                <w:rFonts w:eastAsia="Arial" w:cs="Arial" w:ascii="Arial" w:hAnsi="Arial"/>
                <w:spacing w:val="-5"/>
                <w:kern w:val="0"/>
                <w:sz w:val="24"/>
                <w:szCs w:val="24"/>
                <w:lang w:eastAsia="en-US" w:bidi="ar-SA"/>
              </w:rPr>
              <w:t>0</w:t>
            </w:r>
          </w:p>
        </w:tc>
      </w:tr>
      <w:tr>
        <w:trPr>
          <w:trHeight w:val="355"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ind w:left="198"/>
              <w:jc w:val="left"/>
              <w:rPr>
                <w:rFonts w:ascii="Arial" w:hAnsi="Arial" w:cs="Arial"/>
                <w:sz w:val="24"/>
                <w:szCs w:val="24"/>
              </w:rPr>
            </w:pPr>
            <w:r>
              <w:rPr>
                <w:rFonts w:eastAsia="Arial" w:cs="Arial" w:ascii="Arial" w:hAnsi="Arial"/>
                <w:spacing w:val="-4"/>
                <w:kern w:val="0"/>
                <w:sz w:val="24"/>
                <w:szCs w:val="24"/>
                <w:lang w:eastAsia="en-US" w:bidi="ar-SA"/>
              </w:rPr>
              <w:t>июль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jc w:val="center"/>
              <w:rPr>
                <w:rFonts w:ascii="Arial" w:hAnsi="Arial" w:cs="Arial"/>
                <w:sz w:val="24"/>
                <w:szCs w:val="24"/>
              </w:rPr>
            </w:pPr>
            <w:r>
              <w:rPr>
                <w:rFonts w:eastAsia="Arial" w:cs="Arial" w:ascii="Arial" w:hAnsi="Arial"/>
                <w:spacing w:val="-5"/>
                <w:kern w:val="0"/>
                <w:sz w:val="24"/>
                <w:szCs w:val="24"/>
                <w:lang w:eastAsia="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август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сентябрь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0,5</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октябрь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spacing w:val="-5"/>
                <w:kern w:val="0"/>
                <w:sz w:val="24"/>
                <w:szCs w:val="24"/>
                <w:lang w:eastAsia="en-US" w:bidi="ar-SA"/>
              </w:rPr>
              <w:t>0,9</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3,4</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ноябрь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3,3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5,6</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декабрь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5,3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7,7</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8" w:after="0"/>
              <w:ind w:left="57"/>
              <w:jc w:val="left"/>
              <w:rPr>
                <w:rFonts w:ascii="Arial" w:hAnsi="Arial" w:cs="Arial"/>
                <w:b/>
                <w:sz w:val="24"/>
                <w:szCs w:val="24"/>
              </w:rPr>
            </w:pPr>
            <w:r>
              <w:rPr>
                <w:rFonts w:eastAsia="Arial" w:cs="Arial" w:ascii="Arial" w:hAnsi="Arial"/>
                <w:b/>
                <w:kern w:val="0"/>
                <w:sz w:val="24"/>
                <w:szCs w:val="24"/>
                <w:lang w:eastAsia="en-US" w:bidi="ar-SA"/>
              </w:rPr>
              <w:t>Итого</w:t>
            </w:r>
            <w:r>
              <w:rPr>
                <w:rFonts w:eastAsia="Arial" w:cs="Arial" w:ascii="Arial" w:hAnsi="Arial"/>
                <w:b/>
                <w:spacing w:val="-5"/>
                <w:kern w:val="0"/>
                <w:sz w:val="24"/>
                <w:szCs w:val="24"/>
                <w:lang w:eastAsia="en-US" w:bidi="ar-SA"/>
              </w:rPr>
              <w:t xml:space="preserve"> </w:t>
            </w:r>
            <w:r>
              <w:rPr>
                <w:rFonts w:eastAsia="Arial" w:cs="Arial" w:ascii="Arial" w:hAnsi="Arial"/>
                <w:b/>
                <w:kern w:val="0"/>
                <w:sz w:val="24"/>
                <w:szCs w:val="24"/>
                <w:lang w:eastAsia="en-US" w:bidi="ar-SA"/>
              </w:rPr>
              <w:t>за</w:t>
            </w:r>
            <w:r>
              <w:rPr>
                <w:rFonts w:eastAsia="Arial" w:cs="Arial" w:ascii="Arial" w:hAnsi="Arial"/>
                <w:b/>
                <w:spacing w:val="-6"/>
                <w:kern w:val="0"/>
                <w:sz w:val="24"/>
                <w:szCs w:val="24"/>
                <w:lang w:eastAsia="en-US" w:bidi="ar-SA"/>
              </w:rPr>
              <w:t xml:space="preserve"> </w:t>
            </w:r>
            <w:r>
              <w:rPr>
                <w:rFonts w:eastAsia="Arial" w:cs="Arial" w:ascii="Arial" w:hAnsi="Arial"/>
                <w:b/>
                <w:spacing w:val="-5"/>
                <w:kern w:val="0"/>
                <w:sz w:val="24"/>
                <w:szCs w:val="24"/>
                <w:lang w:eastAsia="en-US" w:bidi="ar-SA"/>
              </w:rPr>
              <w:t>год</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8" w:after="0"/>
              <w:jc w:val="center"/>
              <w:rPr>
                <w:rFonts w:ascii="Arial" w:hAnsi="Arial" w:cs="Arial"/>
                <w:b/>
                <w:sz w:val="24"/>
                <w:szCs w:val="24"/>
              </w:rPr>
            </w:pPr>
            <w:r>
              <w:rPr>
                <w:rFonts w:eastAsia="Arial" w:cs="Arial" w:ascii="Arial" w:hAnsi="Arial"/>
                <w:b/>
                <w:kern w:val="0"/>
                <w:sz w:val="24"/>
                <w:szCs w:val="24"/>
                <w:lang w:eastAsia="en-US" w:bidi="ar-SA"/>
              </w:rPr>
              <w:t>42,8</w:t>
            </w:r>
          </w:p>
        </w:tc>
      </w:tr>
      <w:tr>
        <w:trPr>
          <w:trHeight w:val="354" w:hRule="atLeast"/>
        </w:trPr>
        <w:tc>
          <w:tcPr>
            <w:tcW w:w="8652" w:type="dxa"/>
            <w:gridSpan w:val="3"/>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56" w:right="50"/>
              <w:jc w:val="center"/>
              <w:rPr>
                <w:rFonts w:ascii="Arial" w:hAnsi="Arial" w:cs="Arial"/>
                <w:sz w:val="24"/>
                <w:szCs w:val="24"/>
              </w:rPr>
            </w:pPr>
            <w:r>
              <w:rPr>
                <w:rFonts w:eastAsia="Arial" w:cs="Arial" w:ascii="Arial" w:hAnsi="Arial"/>
                <w:kern w:val="0"/>
                <w:sz w:val="24"/>
                <w:szCs w:val="24"/>
                <w:lang w:eastAsia="en-US" w:bidi="ar-SA"/>
              </w:rPr>
              <w:t>Котельная ДЮСШ «Олимп»</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январь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4"/>
                <w:kern w:val="0"/>
                <w:sz w:val="24"/>
                <w:szCs w:val="24"/>
                <w:lang w:eastAsia="en-US" w:bidi="ar-SA"/>
              </w:rPr>
              <w:t>11,7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47,1</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февраль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8,4</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42,6</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4"/>
                <w:kern w:val="0"/>
                <w:sz w:val="24"/>
                <w:szCs w:val="24"/>
                <w:lang w:eastAsia="en-US" w:bidi="ar-SA"/>
              </w:rPr>
              <w:t>март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4,2</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40,5</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апрель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spacing w:val="-5"/>
                <w:kern w:val="0"/>
                <w:sz w:val="24"/>
                <w:szCs w:val="24"/>
                <w:lang w:eastAsia="en-US" w:bidi="ar-SA"/>
              </w:rPr>
              <w:t>3,7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29,5</w:t>
            </w:r>
          </w:p>
        </w:tc>
      </w:tr>
      <w:tr>
        <w:trPr>
          <w:trHeight w:val="357"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5"/>
                <w:kern w:val="0"/>
                <w:sz w:val="24"/>
                <w:szCs w:val="24"/>
                <w:lang w:eastAsia="en-US" w:bidi="ar-SA"/>
              </w:rPr>
              <w:t>май</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9,6</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ind w:left="198"/>
              <w:jc w:val="left"/>
              <w:rPr>
                <w:rFonts w:ascii="Arial" w:hAnsi="Arial" w:cs="Arial"/>
                <w:sz w:val="24"/>
                <w:szCs w:val="24"/>
              </w:rPr>
            </w:pPr>
            <w:r>
              <w:rPr>
                <w:rFonts w:eastAsia="Arial" w:cs="Arial" w:ascii="Arial" w:hAnsi="Arial"/>
                <w:spacing w:val="-4"/>
                <w:kern w:val="0"/>
                <w:sz w:val="24"/>
                <w:szCs w:val="24"/>
                <w:lang w:eastAsia="en-US" w:bidi="ar-SA"/>
              </w:rPr>
              <w:t>июнь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jc w:val="center"/>
              <w:rPr>
                <w:rFonts w:ascii="Arial" w:hAnsi="Arial" w:cs="Arial"/>
                <w:sz w:val="24"/>
                <w:szCs w:val="24"/>
              </w:rPr>
            </w:pPr>
            <w:r>
              <w:rPr>
                <w:rFonts w:eastAsia="Arial" w:cs="Arial" w:ascii="Arial" w:hAnsi="Arial"/>
                <w:spacing w:val="-5"/>
                <w:kern w:val="0"/>
                <w:sz w:val="24"/>
                <w:szCs w:val="24"/>
                <w:lang w:eastAsia="en-US" w:bidi="ar-SA"/>
              </w:rPr>
              <w:t>7,1</w:t>
            </w:r>
          </w:p>
        </w:tc>
      </w:tr>
      <w:tr>
        <w:trPr>
          <w:trHeight w:val="355"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ind w:left="198"/>
              <w:jc w:val="left"/>
              <w:rPr>
                <w:rFonts w:ascii="Arial" w:hAnsi="Arial" w:cs="Arial"/>
                <w:sz w:val="24"/>
                <w:szCs w:val="24"/>
              </w:rPr>
            </w:pPr>
            <w:r>
              <w:rPr>
                <w:rFonts w:eastAsia="Arial" w:cs="Arial" w:ascii="Arial" w:hAnsi="Arial"/>
                <w:spacing w:val="-4"/>
                <w:kern w:val="0"/>
                <w:sz w:val="24"/>
                <w:szCs w:val="24"/>
                <w:lang w:eastAsia="en-US" w:bidi="ar-SA"/>
              </w:rPr>
              <w:t>июль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jc w:val="center"/>
              <w:rPr>
                <w:rFonts w:ascii="Arial" w:hAnsi="Arial" w:cs="Arial"/>
                <w:sz w:val="24"/>
                <w:szCs w:val="24"/>
              </w:rPr>
            </w:pPr>
            <w:r>
              <w:rPr>
                <w:rFonts w:eastAsia="Arial" w:cs="Arial" w:ascii="Arial" w:hAnsi="Arial"/>
                <w:spacing w:val="-5"/>
                <w:kern w:val="0"/>
                <w:sz w:val="24"/>
                <w:szCs w:val="24"/>
                <w:lang w:eastAsia="en-US" w:bidi="ar-SA"/>
              </w:rPr>
              <w:t>7</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август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7,2</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сентябрь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9,6</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октябрь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spacing w:val="-5"/>
                <w:kern w:val="0"/>
                <w:sz w:val="24"/>
                <w:szCs w:val="24"/>
                <w:lang w:eastAsia="en-US" w:bidi="ar-SA"/>
              </w:rPr>
              <w:t>0,9</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25,3</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ноябрь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3,3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36,1</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декабрь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5,3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47,1</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8" w:after="0"/>
              <w:ind w:left="57"/>
              <w:jc w:val="left"/>
              <w:rPr>
                <w:rFonts w:ascii="Arial" w:hAnsi="Arial" w:cs="Arial"/>
                <w:b/>
                <w:sz w:val="24"/>
                <w:szCs w:val="24"/>
              </w:rPr>
            </w:pPr>
            <w:r>
              <w:rPr>
                <w:rFonts w:eastAsia="Arial" w:cs="Arial" w:ascii="Arial" w:hAnsi="Arial"/>
                <w:b/>
                <w:kern w:val="0"/>
                <w:sz w:val="24"/>
                <w:szCs w:val="24"/>
                <w:lang w:eastAsia="en-US" w:bidi="ar-SA"/>
              </w:rPr>
              <w:t>Итого</w:t>
            </w:r>
            <w:r>
              <w:rPr>
                <w:rFonts w:eastAsia="Arial" w:cs="Arial" w:ascii="Arial" w:hAnsi="Arial"/>
                <w:b/>
                <w:spacing w:val="-5"/>
                <w:kern w:val="0"/>
                <w:sz w:val="24"/>
                <w:szCs w:val="24"/>
                <w:lang w:eastAsia="en-US" w:bidi="ar-SA"/>
              </w:rPr>
              <w:t xml:space="preserve"> </w:t>
            </w:r>
            <w:r>
              <w:rPr>
                <w:rFonts w:eastAsia="Arial" w:cs="Arial" w:ascii="Arial" w:hAnsi="Arial"/>
                <w:b/>
                <w:kern w:val="0"/>
                <w:sz w:val="24"/>
                <w:szCs w:val="24"/>
                <w:lang w:eastAsia="en-US" w:bidi="ar-SA"/>
              </w:rPr>
              <w:t>за</w:t>
            </w:r>
            <w:r>
              <w:rPr>
                <w:rFonts w:eastAsia="Arial" w:cs="Arial" w:ascii="Arial" w:hAnsi="Arial"/>
                <w:b/>
                <w:spacing w:val="-6"/>
                <w:kern w:val="0"/>
                <w:sz w:val="24"/>
                <w:szCs w:val="24"/>
                <w:lang w:eastAsia="en-US" w:bidi="ar-SA"/>
              </w:rPr>
              <w:t xml:space="preserve"> </w:t>
            </w:r>
            <w:r>
              <w:rPr>
                <w:rFonts w:eastAsia="Arial" w:cs="Arial" w:ascii="Arial" w:hAnsi="Arial"/>
                <w:b/>
                <w:spacing w:val="-5"/>
                <w:kern w:val="0"/>
                <w:sz w:val="24"/>
                <w:szCs w:val="24"/>
                <w:lang w:eastAsia="en-US" w:bidi="ar-SA"/>
              </w:rPr>
              <w:t>год</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8" w:after="0"/>
              <w:jc w:val="center"/>
              <w:rPr>
                <w:rFonts w:ascii="Arial" w:hAnsi="Arial" w:cs="Arial"/>
                <w:b/>
                <w:sz w:val="24"/>
                <w:szCs w:val="24"/>
              </w:rPr>
            </w:pPr>
            <w:r>
              <w:rPr>
                <w:rFonts w:eastAsia="Arial" w:cs="Arial" w:ascii="Arial" w:hAnsi="Arial"/>
                <w:b/>
                <w:kern w:val="0"/>
                <w:sz w:val="24"/>
                <w:szCs w:val="24"/>
                <w:lang w:eastAsia="en-US" w:bidi="ar-SA"/>
              </w:rPr>
              <w:t>308,7</w:t>
            </w:r>
          </w:p>
        </w:tc>
      </w:tr>
      <w:tr>
        <w:trPr>
          <w:trHeight w:val="354" w:hRule="atLeast"/>
        </w:trPr>
        <w:tc>
          <w:tcPr>
            <w:tcW w:w="8652" w:type="dxa"/>
            <w:gridSpan w:val="3"/>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56" w:right="50"/>
              <w:jc w:val="center"/>
              <w:rPr>
                <w:rFonts w:ascii="Arial" w:hAnsi="Arial" w:cs="Arial"/>
                <w:sz w:val="24"/>
                <w:szCs w:val="24"/>
              </w:rPr>
            </w:pPr>
            <w:r>
              <w:rPr>
                <w:rFonts w:eastAsia="Arial" w:cs="Arial" w:ascii="Arial" w:hAnsi="Arial"/>
                <w:kern w:val="0"/>
                <w:sz w:val="24"/>
                <w:szCs w:val="24"/>
                <w:lang w:eastAsia="en-US" w:bidi="ar-SA"/>
              </w:rPr>
              <w:t>Котельная Уруссинской ЦРБ</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январь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4"/>
                <w:kern w:val="0"/>
                <w:sz w:val="24"/>
                <w:szCs w:val="24"/>
                <w:lang w:eastAsia="en-US" w:bidi="ar-SA"/>
              </w:rPr>
              <w:t>11,7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81,9</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февраль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8,4</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74,2</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4"/>
                <w:kern w:val="0"/>
                <w:sz w:val="24"/>
                <w:szCs w:val="24"/>
                <w:lang w:eastAsia="en-US" w:bidi="ar-SA"/>
              </w:rPr>
              <w:t>март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4,2</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70,6</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апрель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spacing w:val="-5"/>
                <w:kern w:val="0"/>
                <w:sz w:val="24"/>
                <w:szCs w:val="24"/>
                <w:lang w:eastAsia="en-US" w:bidi="ar-SA"/>
              </w:rPr>
              <w:t>3,7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51,8</w:t>
            </w:r>
          </w:p>
        </w:tc>
      </w:tr>
      <w:tr>
        <w:trPr>
          <w:trHeight w:val="357"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5"/>
                <w:kern w:val="0"/>
                <w:sz w:val="24"/>
                <w:szCs w:val="24"/>
                <w:lang w:eastAsia="en-US" w:bidi="ar-SA"/>
              </w:rPr>
              <w:t>май</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16,3</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ind w:left="198"/>
              <w:jc w:val="left"/>
              <w:rPr>
                <w:rFonts w:ascii="Arial" w:hAnsi="Arial" w:cs="Arial"/>
                <w:sz w:val="24"/>
                <w:szCs w:val="24"/>
              </w:rPr>
            </w:pPr>
            <w:r>
              <w:rPr>
                <w:rFonts w:eastAsia="Arial" w:cs="Arial" w:ascii="Arial" w:hAnsi="Arial"/>
                <w:spacing w:val="-4"/>
                <w:kern w:val="0"/>
                <w:sz w:val="24"/>
                <w:szCs w:val="24"/>
                <w:lang w:eastAsia="en-US" w:bidi="ar-SA"/>
              </w:rPr>
              <w:t>июнь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jc w:val="center"/>
              <w:rPr>
                <w:rFonts w:ascii="Arial" w:hAnsi="Arial" w:cs="Arial"/>
                <w:sz w:val="24"/>
                <w:szCs w:val="24"/>
              </w:rPr>
            </w:pPr>
            <w:r>
              <w:rPr>
                <w:rFonts w:eastAsia="Arial" w:cs="Arial" w:ascii="Arial" w:hAnsi="Arial"/>
                <w:spacing w:val="-5"/>
                <w:kern w:val="0"/>
                <w:sz w:val="24"/>
                <w:szCs w:val="24"/>
                <w:lang w:eastAsia="en-US" w:bidi="ar-SA"/>
              </w:rPr>
              <w:t>12,1</w:t>
            </w:r>
          </w:p>
        </w:tc>
      </w:tr>
      <w:tr>
        <w:trPr>
          <w:trHeight w:val="355"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ind w:left="198"/>
              <w:jc w:val="left"/>
              <w:rPr>
                <w:rFonts w:ascii="Arial" w:hAnsi="Arial" w:cs="Arial"/>
                <w:sz w:val="24"/>
                <w:szCs w:val="24"/>
              </w:rPr>
            </w:pPr>
            <w:r>
              <w:rPr>
                <w:rFonts w:eastAsia="Arial" w:cs="Arial" w:ascii="Arial" w:hAnsi="Arial"/>
                <w:spacing w:val="-4"/>
                <w:kern w:val="0"/>
                <w:sz w:val="24"/>
                <w:szCs w:val="24"/>
                <w:lang w:eastAsia="en-US" w:bidi="ar-SA"/>
              </w:rPr>
              <w:t>июль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jc w:val="center"/>
              <w:rPr>
                <w:rFonts w:ascii="Arial" w:hAnsi="Arial" w:cs="Arial"/>
                <w:sz w:val="24"/>
                <w:szCs w:val="24"/>
              </w:rPr>
            </w:pPr>
            <w:r>
              <w:rPr>
                <w:rFonts w:eastAsia="Arial" w:cs="Arial" w:ascii="Arial" w:hAnsi="Arial"/>
                <w:spacing w:val="-5"/>
                <w:kern w:val="0"/>
                <w:sz w:val="24"/>
                <w:szCs w:val="24"/>
                <w:lang w:eastAsia="en-US" w:bidi="ar-SA"/>
              </w:rPr>
              <w:t>12</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август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12,1</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сентябрь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16,5</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октябрь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spacing w:val="-5"/>
                <w:kern w:val="0"/>
                <w:sz w:val="24"/>
                <w:szCs w:val="24"/>
                <w:lang w:eastAsia="en-US" w:bidi="ar-SA"/>
              </w:rPr>
              <w:t>0,9</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44,4</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ноябрь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3,3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63,1</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декабрь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5,3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81,7</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8" w:after="0"/>
              <w:ind w:left="57"/>
              <w:jc w:val="left"/>
              <w:rPr>
                <w:rFonts w:ascii="Arial" w:hAnsi="Arial" w:cs="Arial"/>
                <w:b/>
                <w:sz w:val="24"/>
                <w:szCs w:val="24"/>
              </w:rPr>
            </w:pPr>
            <w:r>
              <w:rPr>
                <w:rFonts w:eastAsia="Arial" w:cs="Arial" w:ascii="Arial" w:hAnsi="Arial"/>
                <w:b/>
                <w:kern w:val="0"/>
                <w:sz w:val="24"/>
                <w:szCs w:val="24"/>
                <w:lang w:eastAsia="en-US" w:bidi="ar-SA"/>
              </w:rPr>
              <w:t>Итого</w:t>
            </w:r>
            <w:r>
              <w:rPr>
                <w:rFonts w:eastAsia="Arial" w:cs="Arial" w:ascii="Arial" w:hAnsi="Arial"/>
                <w:b/>
                <w:spacing w:val="-5"/>
                <w:kern w:val="0"/>
                <w:sz w:val="24"/>
                <w:szCs w:val="24"/>
                <w:lang w:eastAsia="en-US" w:bidi="ar-SA"/>
              </w:rPr>
              <w:t xml:space="preserve"> </w:t>
            </w:r>
            <w:r>
              <w:rPr>
                <w:rFonts w:eastAsia="Arial" w:cs="Arial" w:ascii="Arial" w:hAnsi="Arial"/>
                <w:b/>
                <w:kern w:val="0"/>
                <w:sz w:val="24"/>
                <w:szCs w:val="24"/>
                <w:lang w:eastAsia="en-US" w:bidi="ar-SA"/>
              </w:rPr>
              <w:t>за</w:t>
            </w:r>
            <w:r>
              <w:rPr>
                <w:rFonts w:eastAsia="Arial" w:cs="Arial" w:ascii="Arial" w:hAnsi="Arial"/>
                <w:b/>
                <w:spacing w:val="-6"/>
                <w:kern w:val="0"/>
                <w:sz w:val="24"/>
                <w:szCs w:val="24"/>
                <w:lang w:eastAsia="en-US" w:bidi="ar-SA"/>
              </w:rPr>
              <w:t xml:space="preserve"> </w:t>
            </w:r>
            <w:r>
              <w:rPr>
                <w:rFonts w:eastAsia="Arial" w:cs="Arial" w:ascii="Arial" w:hAnsi="Arial"/>
                <w:b/>
                <w:spacing w:val="-5"/>
                <w:kern w:val="0"/>
                <w:sz w:val="24"/>
                <w:szCs w:val="24"/>
                <w:lang w:eastAsia="en-US" w:bidi="ar-SA"/>
              </w:rPr>
              <w:t>год</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8" w:after="0"/>
              <w:jc w:val="center"/>
              <w:rPr>
                <w:rFonts w:ascii="Arial" w:hAnsi="Arial" w:cs="Arial"/>
                <w:b/>
                <w:sz w:val="24"/>
                <w:szCs w:val="24"/>
              </w:rPr>
            </w:pPr>
            <w:r>
              <w:rPr>
                <w:rFonts w:eastAsia="Arial" w:cs="Arial" w:ascii="Arial" w:hAnsi="Arial"/>
                <w:b/>
                <w:kern w:val="0"/>
                <w:sz w:val="24"/>
                <w:szCs w:val="24"/>
                <w:lang w:eastAsia="en-US" w:bidi="ar-SA"/>
              </w:rPr>
              <w:t>536,7</w:t>
            </w:r>
          </w:p>
        </w:tc>
      </w:tr>
      <w:tr>
        <w:trPr>
          <w:trHeight w:val="354" w:hRule="atLeast"/>
        </w:trPr>
        <w:tc>
          <w:tcPr>
            <w:tcW w:w="8652" w:type="dxa"/>
            <w:gridSpan w:val="3"/>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56" w:right="50"/>
              <w:jc w:val="center"/>
              <w:rPr>
                <w:rFonts w:ascii="Arial" w:hAnsi="Arial" w:cs="Arial"/>
                <w:sz w:val="24"/>
                <w:szCs w:val="24"/>
              </w:rPr>
            </w:pPr>
            <w:r>
              <w:rPr>
                <w:rFonts w:eastAsia="Arial" w:cs="Arial" w:ascii="Arial" w:hAnsi="Arial"/>
                <w:kern w:val="0"/>
                <w:sz w:val="24"/>
                <w:szCs w:val="24"/>
                <w:lang w:eastAsia="en-US" w:bidi="ar-SA"/>
              </w:rPr>
              <w:t>Котельная НОШ №1</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январь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4"/>
                <w:kern w:val="0"/>
                <w:sz w:val="24"/>
                <w:szCs w:val="24"/>
                <w:lang w:eastAsia="en-US" w:bidi="ar-SA"/>
              </w:rPr>
              <w:t>11,7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17</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февраль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8,4</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17</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4"/>
                <w:kern w:val="0"/>
                <w:sz w:val="24"/>
                <w:szCs w:val="24"/>
                <w:lang w:eastAsia="en-US" w:bidi="ar-SA"/>
              </w:rPr>
              <w:t>март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4,2</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15</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апрель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spacing w:val="-5"/>
                <w:kern w:val="0"/>
                <w:sz w:val="24"/>
                <w:szCs w:val="24"/>
                <w:lang w:eastAsia="en-US" w:bidi="ar-SA"/>
              </w:rPr>
              <w:t>3,7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8</w:t>
            </w:r>
          </w:p>
        </w:tc>
      </w:tr>
      <w:tr>
        <w:trPr>
          <w:trHeight w:val="357"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5"/>
                <w:kern w:val="0"/>
                <w:sz w:val="24"/>
                <w:szCs w:val="24"/>
                <w:lang w:eastAsia="en-US" w:bidi="ar-SA"/>
              </w:rPr>
              <w:t>май</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1</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ind w:left="198"/>
              <w:jc w:val="left"/>
              <w:rPr>
                <w:rFonts w:ascii="Arial" w:hAnsi="Arial" w:cs="Arial"/>
                <w:sz w:val="24"/>
                <w:szCs w:val="24"/>
              </w:rPr>
            </w:pPr>
            <w:r>
              <w:rPr>
                <w:rFonts w:eastAsia="Arial" w:cs="Arial" w:ascii="Arial" w:hAnsi="Arial"/>
                <w:spacing w:val="-4"/>
                <w:kern w:val="0"/>
                <w:sz w:val="24"/>
                <w:szCs w:val="24"/>
                <w:lang w:eastAsia="en-US" w:bidi="ar-SA"/>
              </w:rPr>
              <w:t>июнь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jc w:val="center"/>
              <w:rPr>
                <w:rFonts w:ascii="Arial" w:hAnsi="Arial" w:cs="Arial"/>
                <w:sz w:val="24"/>
                <w:szCs w:val="24"/>
              </w:rPr>
            </w:pPr>
            <w:r>
              <w:rPr>
                <w:rFonts w:eastAsia="Arial" w:cs="Arial" w:ascii="Arial" w:hAnsi="Arial"/>
                <w:spacing w:val="-5"/>
                <w:kern w:val="0"/>
                <w:sz w:val="24"/>
                <w:szCs w:val="24"/>
                <w:lang w:eastAsia="en-US" w:bidi="ar-SA"/>
              </w:rPr>
              <w:t>0</w:t>
            </w:r>
          </w:p>
        </w:tc>
      </w:tr>
      <w:tr>
        <w:trPr>
          <w:trHeight w:val="355"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ind w:left="198"/>
              <w:jc w:val="left"/>
              <w:rPr>
                <w:rFonts w:ascii="Arial" w:hAnsi="Arial" w:cs="Arial"/>
                <w:sz w:val="24"/>
                <w:szCs w:val="24"/>
              </w:rPr>
            </w:pPr>
            <w:r>
              <w:rPr>
                <w:rFonts w:eastAsia="Arial" w:cs="Arial" w:ascii="Arial" w:hAnsi="Arial"/>
                <w:spacing w:val="-4"/>
                <w:kern w:val="0"/>
                <w:sz w:val="24"/>
                <w:szCs w:val="24"/>
                <w:lang w:eastAsia="en-US" w:bidi="ar-SA"/>
              </w:rPr>
              <w:t>июль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jc w:val="center"/>
              <w:rPr>
                <w:rFonts w:ascii="Arial" w:hAnsi="Arial" w:cs="Arial"/>
                <w:sz w:val="24"/>
                <w:szCs w:val="24"/>
              </w:rPr>
            </w:pPr>
            <w:r>
              <w:rPr>
                <w:rFonts w:eastAsia="Arial" w:cs="Arial" w:ascii="Arial" w:hAnsi="Arial"/>
                <w:spacing w:val="-5"/>
                <w:kern w:val="0"/>
                <w:sz w:val="24"/>
                <w:szCs w:val="24"/>
                <w:lang w:eastAsia="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август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сентябрь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1</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октябрь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spacing w:val="-5"/>
                <w:kern w:val="0"/>
                <w:sz w:val="24"/>
                <w:szCs w:val="24"/>
                <w:lang w:eastAsia="en-US" w:bidi="ar-SA"/>
              </w:rPr>
              <w:t>0,9</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8</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ноябрь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3,3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14</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декабрь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5,3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18</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8" w:after="0"/>
              <w:ind w:left="57"/>
              <w:jc w:val="left"/>
              <w:rPr>
                <w:rFonts w:ascii="Arial" w:hAnsi="Arial" w:cs="Arial"/>
                <w:b/>
                <w:sz w:val="24"/>
                <w:szCs w:val="24"/>
              </w:rPr>
            </w:pPr>
            <w:r>
              <w:rPr>
                <w:rFonts w:eastAsia="Arial" w:cs="Arial" w:ascii="Arial" w:hAnsi="Arial"/>
                <w:b/>
                <w:kern w:val="0"/>
                <w:sz w:val="24"/>
                <w:szCs w:val="24"/>
                <w:lang w:eastAsia="en-US" w:bidi="ar-SA"/>
              </w:rPr>
              <w:t>Итого</w:t>
            </w:r>
            <w:r>
              <w:rPr>
                <w:rFonts w:eastAsia="Arial" w:cs="Arial" w:ascii="Arial" w:hAnsi="Arial"/>
                <w:b/>
                <w:spacing w:val="-5"/>
                <w:kern w:val="0"/>
                <w:sz w:val="24"/>
                <w:szCs w:val="24"/>
                <w:lang w:eastAsia="en-US" w:bidi="ar-SA"/>
              </w:rPr>
              <w:t xml:space="preserve"> </w:t>
            </w:r>
            <w:r>
              <w:rPr>
                <w:rFonts w:eastAsia="Arial" w:cs="Arial" w:ascii="Arial" w:hAnsi="Arial"/>
                <w:b/>
                <w:kern w:val="0"/>
                <w:sz w:val="24"/>
                <w:szCs w:val="24"/>
                <w:lang w:eastAsia="en-US" w:bidi="ar-SA"/>
              </w:rPr>
              <w:t>за</w:t>
            </w:r>
            <w:r>
              <w:rPr>
                <w:rFonts w:eastAsia="Arial" w:cs="Arial" w:ascii="Arial" w:hAnsi="Arial"/>
                <w:b/>
                <w:spacing w:val="-6"/>
                <w:kern w:val="0"/>
                <w:sz w:val="24"/>
                <w:szCs w:val="24"/>
                <w:lang w:eastAsia="en-US" w:bidi="ar-SA"/>
              </w:rPr>
              <w:t xml:space="preserve"> </w:t>
            </w:r>
            <w:r>
              <w:rPr>
                <w:rFonts w:eastAsia="Arial" w:cs="Arial" w:ascii="Arial" w:hAnsi="Arial"/>
                <w:b/>
                <w:spacing w:val="-5"/>
                <w:kern w:val="0"/>
                <w:sz w:val="24"/>
                <w:szCs w:val="24"/>
                <w:lang w:eastAsia="en-US" w:bidi="ar-SA"/>
              </w:rPr>
              <w:t>год</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8" w:after="0"/>
              <w:jc w:val="center"/>
              <w:rPr>
                <w:rFonts w:ascii="Arial" w:hAnsi="Arial" w:cs="Arial"/>
                <w:b/>
                <w:sz w:val="24"/>
                <w:szCs w:val="24"/>
              </w:rPr>
            </w:pPr>
            <w:r>
              <w:rPr>
                <w:rFonts w:eastAsia="Arial" w:cs="Arial" w:ascii="Arial" w:hAnsi="Arial"/>
                <w:b/>
                <w:kern w:val="0"/>
                <w:sz w:val="24"/>
                <w:szCs w:val="24"/>
                <w:lang w:eastAsia="en-US" w:bidi="ar-SA"/>
              </w:rPr>
              <w:t>99</w:t>
            </w:r>
          </w:p>
        </w:tc>
      </w:tr>
      <w:tr>
        <w:trPr>
          <w:trHeight w:val="354" w:hRule="atLeast"/>
        </w:trPr>
        <w:tc>
          <w:tcPr>
            <w:tcW w:w="8652" w:type="dxa"/>
            <w:gridSpan w:val="3"/>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56" w:right="50"/>
              <w:jc w:val="center"/>
              <w:rPr>
                <w:rFonts w:ascii="Arial" w:hAnsi="Arial" w:cs="Arial"/>
                <w:sz w:val="24"/>
                <w:szCs w:val="24"/>
              </w:rPr>
            </w:pPr>
            <w:r>
              <w:rPr>
                <w:rFonts w:eastAsia="Arial" w:cs="Arial" w:ascii="Arial" w:hAnsi="Arial"/>
                <w:kern w:val="0"/>
                <w:sz w:val="24"/>
                <w:szCs w:val="24"/>
                <w:lang w:eastAsia="en-US" w:bidi="ar-SA"/>
              </w:rPr>
              <w:t>Котельная СОШ №2</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январь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4"/>
                <w:kern w:val="0"/>
                <w:sz w:val="24"/>
                <w:szCs w:val="24"/>
                <w:lang w:eastAsia="en-US" w:bidi="ar-SA"/>
              </w:rPr>
              <w:t>11,7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15</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февраль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8,4</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12</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4"/>
                <w:kern w:val="0"/>
                <w:sz w:val="24"/>
                <w:szCs w:val="24"/>
                <w:lang w:eastAsia="en-US" w:bidi="ar-SA"/>
              </w:rPr>
              <w:t>март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4,2</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12</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апрель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spacing w:val="-5"/>
                <w:kern w:val="0"/>
                <w:sz w:val="24"/>
                <w:szCs w:val="24"/>
                <w:lang w:eastAsia="en-US" w:bidi="ar-SA"/>
              </w:rPr>
              <w:t>3,7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8</w:t>
            </w:r>
          </w:p>
        </w:tc>
      </w:tr>
      <w:tr>
        <w:trPr>
          <w:trHeight w:val="357"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5"/>
                <w:kern w:val="0"/>
                <w:sz w:val="24"/>
                <w:szCs w:val="24"/>
                <w:lang w:eastAsia="en-US" w:bidi="ar-SA"/>
              </w:rPr>
              <w:t>май</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1</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ind w:left="198"/>
              <w:jc w:val="left"/>
              <w:rPr>
                <w:rFonts w:ascii="Arial" w:hAnsi="Arial" w:cs="Arial"/>
                <w:sz w:val="24"/>
                <w:szCs w:val="24"/>
              </w:rPr>
            </w:pPr>
            <w:r>
              <w:rPr>
                <w:rFonts w:eastAsia="Arial" w:cs="Arial" w:ascii="Arial" w:hAnsi="Arial"/>
                <w:spacing w:val="-4"/>
                <w:kern w:val="0"/>
                <w:sz w:val="24"/>
                <w:szCs w:val="24"/>
                <w:lang w:eastAsia="en-US" w:bidi="ar-SA"/>
              </w:rPr>
              <w:t>июнь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jc w:val="center"/>
              <w:rPr>
                <w:rFonts w:ascii="Arial" w:hAnsi="Arial" w:cs="Arial"/>
                <w:sz w:val="24"/>
                <w:szCs w:val="24"/>
              </w:rPr>
            </w:pPr>
            <w:r>
              <w:rPr>
                <w:rFonts w:eastAsia="Arial" w:cs="Arial" w:ascii="Arial" w:hAnsi="Arial"/>
                <w:spacing w:val="-5"/>
                <w:kern w:val="0"/>
                <w:sz w:val="24"/>
                <w:szCs w:val="24"/>
                <w:lang w:eastAsia="en-US" w:bidi="ar-SA"/>
              </w:rPr>
              <w:t>0</w:t>
            </w:r>
          </w:p>
        </w:tc>
      </w:tr>
      <w:tr>
        <w:trPr>
          <w:trHeight w:val="355"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ind w:left="198"/>
              <w:jc w:val="left"/>
              <w:rPr>
                <w:rFonts w:ascii="Arial" w:hAnsi="Arial" w:cs="Arial"/>
                <w:sz w:val="24"/>
                <w:szCs w:val="24"/>
              </w:rPr>
            </w:pPr>
            <w:r>
              <w:rPr>
                <w:rFonts w:eastAsia="Arial" w:cs="Arial" w:ascii="Arial" w:hAnsi="Arial"/>
                <w:spacing w:val="-4"/>
                <w:kern w:val="0"/>
                <w:sz w:val="24"/>
                <w:szCs w:val="24"/>
                <w:lang w:eastAsia="en-US" w:bidi="ar-SA"/>
              </w:rPr>
              <w:t>июль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jc w:val="center"/>
              <w:rPr>
                <w:rFonts w:ascii="Arial" w:hAnsi="Arial" w:cs="Arial"/>
                <w:sz w:val="24"/>
                <w:szCs w:val="24"/>
              </w:rPr>
            </w:pPr>
            <w:r>
              <w:rPr>
                <w:rFonts w:eastAsia="Arial" w:cs="Arial" w:ascii="Arial" w:hAnsi="Arial"/>
                <w:spacing w:val="-5"/>
                <w:kern w:val="0"/>
                <w:sz w:val="24"/>
                <w:szCs w:val="24"/>
                <w:lang w:eastAsia="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август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сентябрь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0,9</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октябрь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spacing w:val="-5"/>
                <w:kern w:val="0"/>
                <w:sz w:val="24"/>
                <w:szCs w:val="24"/>
                <w:lang w:eastAsia="en-US" w:bidi="ar-SA"/>
              </w:rPr>
              <w:t>0,9</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6,3</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ноябрь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3,3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9,7</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декабрь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5,3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13,2</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8" w:after="0"/>
              <w:ind w:left="57"/>
              <w:jc w:val="left"/>
              <w:rPr>
                <w:rFonts w:ascii="Arial" w:hAnsi="Arial" w:cs="Arial"/>
                <w:b/>
                <w:sz w:val="24"/>
                <w:szCs w:val="24"/>
              </w:rPr>
            </w:pPr>
            <w:r>
              <w:rPr>
                <w:rFonts w:eastAsia="Arial" w:cs="Arial" w:ascii="Arial" w:hAnsi="Arial"/>
                <w:b/>
                <w:kern w:val="0"/>
                <w:sz w:val="24"/>
                <w:szCs w:val="24"/>
                <w:lang w:eastAsia="en-US" w:bidi="ar-SA"/>
              </w:rPr>
              <w:t>Итого</w:t>
            </w:r>
            <w:r>
              <w:rPr>
                <w:rFonts w:eastAsia="Arial" w:cs="Arial" w:ascii="Arial" w:hAnsi="Arial"/>
                <w:b/>
                <w:spacing w:val="-5"/>
                <w:kern w:val="0"/>
                <w:sz w:val="24"/>
                <w:szCs w:val="24"/>
                <w:lang w:eastAsia="en-US" w:bidi="ar-SA"/>
              </w:rPr>
              <w:t xml:space="preserve"> </w:t>
            </w:r>
            <w:r>
              <w:rPr>
                <w:rFonts w:eastAsia="Arial" w:cs="Arial" w:ascii="Arial" w:hAnsi="Arial"/>
                <w:b/>
                <w:kern w:val="0"/>
                <w:sz w:val="24"/>
                <w:szCs w:val="24"/>
                <w:lang w:eastAsia="en-US" w:bidi="ar-SA"/>
              </w:rPr>
              <w:t>за</w:t>
            </w:r>
            <w:r>
              <w:rPr>
                <w:rFonts w:eastAsia="Arial" w:cs="Arial" w:ascii="Arial" w:hAnsi="Arial"/>
                <w:b/>
                <w:spacing w:val="-6"/>
                <w:kern w:val="0"/>
                <w:sz w:val="24"/>
                <w:szCs w:val="24"/>
                <w:lang w:eastAsia="en-US" w:bidi="ar-SA"/>
              </w:rPr>
              <w:t xml:space="preserve"> </w:t>
            </w:r>
            <w:r>
              <w:rPr>
                <w:rFonts w:eastAsia="Arial" w:cs="Arial" w:ascii="Arial" w:hAnsi="Arial"/>
                <w:b/>
                <w:spacing w:val="-5"/>
                <w:kern w:val="0"/>
                <w:sz w:val="24"/>
                <w:szCs w:val="24"/>
                <w:lang w:eastAsia="en-US" w:bidi="ar-SA"/>
              </w:rPr>
              <w:t>год</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8" w:after="0"/>
              <w:jc w:val="center"/>
              <w:rPr>
                <w:rFonts w:ascii="Arial" w:hAnsi="Arial" w:cs="Arial"/>
                <w:b/>
                <w:sz w:val="24"/>
                <w:szCs w:val="24"/>
              </w:rPr>
            </w:pPr>
            <w:r>
              <w:rPr>
                <w:rFonts w:eastAsia="Arial" w:cs="Arial" w:ascii="Arial" w:hAnsi="Arial"/>
                <w:b/>
                <w:kern w:val="0"/>
                <w:sz w:val="24"/>
                <w:szCs w:val="24"/>
                <w:lang w:eastAsia="en-US" w:bidi="ar-SA"/>
              </w:rPr>
              <w:t>78,1</w:t>
            </w:r>
          </w:p>
        </w:tc>
      </w:tr>
      <w:tr>
        <w:trPr>
          <w:trHeight w:val="354" w:hRule="atLeast"/>
        </w:trPr>
        <w:tc>
          <w:tcPr>
            <w:tcW w:w="8652" w:type="dxa"/>
            <w:gridSpan w:val="3"/>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56" w:right="50"/>
              <w:jc w:val="center"/>
              <w:rPr>
                <w:rFonts w:ascii="Arial" w:hAnsi="Arial" w:cs="Arial"/>
                <w:sz w:val="24"/>
                <w:szCs w:val="24"/>
              </w:rPr>
            </w:pPr>
            <w:r>
              <w:rPr>
                <w:rFonts w:eastAsia="Arial" w:cs="Arial" w:ascii="Arial" w:hAnsi="Arial"/>
                <w:kern w:val="0"/>
                <w:sz w:val="24"/>
                <w:szCs w:val="24"/>
                <w:lang w:eastAsia="en-US" w:bidi="ar-SA"/>
              </w:rPr>
              <w:t>Котельная СОШ №3</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январь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4"/>
                <w:kern w:val="0"/>
                <w:sz w:val="24"/>
                <w:szCs w:val="24"/>
                <w:lang w:eastAsia="en-US" w:bidi="ar-SA"/>
              </w:rPr>
              <w:t>11,7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17</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февраль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8,4</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16</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4"/>
                <w:kern w:val="0"/>
                <w:sz w:val="24"/>
                <w:szCs w:val="24"/>
                <w:lang w:eastAsia="en-US" w:bidi="ar-SA"/>
              </w:rPr>
              <w:t>март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4,2</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15</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апрель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spacing w:val="-5"/>
                <w:kern w:val="0"/>
                <w:sz w:val="24"/>
                <w:szCs w:val="24"/>
                <w:lang w:eastAsia="en-US" w:bidi="ar-SA"/>
              </w:rPr>
              <w:t>3,7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10</w:t>
            </w:r>
          </w:p>
        </w:tc>
      </w:tr>
      <w:tr>
        <w:trPr>
          <w:trHeight w:val="357"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5"/>
                <w:kern w:val="0"/>
                <w:sz w:val="24"/>
                <w:szCs w:val="24"/>
                <w:lang w:eastAsia="en-US" w:bidi="ar-SA"/>
              </w:rPr>
              <w:t>май</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1</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ind w:left="198"/>
              <w:jc w:val="left"/>
              <w:rPr>
                <w:rFonts w:ascii="Arial" w:hAnsi="Arial" w:cs="Arial"/>
                <w:sz w:val="24"/>
                <w:szCs w:val="24"/>
              </w:rPr>
            </w:pPr>
            <w:r>
              <w:rPr>
                <w:rFonts w:eastAsia="Arial" w:cs="Arial" w:ascii="Arial" w:hAnsi="Arial"/>
                <w:spacing w:val="-4"/>
                <w:kern w:val="0"/>
                <w:sz w:val="24"/>
                <w:szCs w:val="24"/>
                <w:lang w:eastAsia="en-US" w:bidi="ar-SA"/>
              </w:rPr>
              <w:t>июнь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jc w:val="center"/>
              <w:rPr>
                <w:rFonts w:ascii="Arial" w:hAnsi="Arial" w:cs="Arial"/>
                <w:sz w:val="24"/>
                <w:szCs w:val="24"/>
              </w:rPr>
            </w:pPr>
            <w:r>
              <w:rPr>
                <w:rFonts w:eastAsia="Arial" w:cs="Arial" w:ascii="Arial" w:hAnsi="Arial"/>
                <w:spacing w:val="-5"/>
                <w:kern w:val="0"/>
                <w:sz w:val="24"/>
                <w:szCs w:val="24"/>
                <w:lang w:eastAsia="en-US" w:bidi="ar-SA"/>
              </w:rPr>
              <w:t>0</w:t>
            </w:r>
          </w:p>
        </w:tc>
      </w:tr>
      <w:tr>
        <w:trPr>
          <w:trHeight w:val="355"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ind w:left="198"/>
              <w:jc w:val="left"/>
              <w:rPr>
                <w:rFonts w:ascii="Arial" w:hAnsi="Arial" w:cs="Arial"/>
                <w:sz w:val="24"/>
                <w:szCs w:val="24"/>
              </w:rPr>
            </w:pPr>
            <w:r>
              <w:rPr>
                <w:rFonts w:eastAsia="Arial" w:cs="Arial" w:ascii="Arial" w:hAnsi="Arial"/>
                <w:spacing w:val="-4"/>
                <w:kern w:val="0"/>
                <w:sz w:val="24"/>
                <w:szCs w:val="24"/>
                <w:lang w:eastAsia="en-US" w:bidi="ar-SA"/>
              </w:rPr>
              <w:t>июль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jc w:val="center"/>
              <w:rPr>
                <w:rFonts w:ascii="Arial" w:hAnsi="Arial" w:cs="Arial"/>
                <w:sz w:val="24"/>
                <w:szCs w:val="24"/>
              </w:rPr>
            </w:pPr>
            <w:r>
              <w:rPr>
                <w:rFonts w:eastAsia="Arial" w:cs="Arial" w:ascii="Arial" w:hAnsi="Arial"/>
                <w:spacing w:val="-5"/>
                <w:kern w:val="0"/>
                <w:sz w:val="24"/>
                <w:szCs w:val="24"/>
                <w:lang w:eastAsia="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август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сентябрь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1,1</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октябрь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spacing w:val="-5"/>
                <w:kern w:val="0"/>
                <w:sz w:val="24"/>
                <w:szCs w:val="24"/>
                <w:lang w:eastAsia="en-US" w:bidi="ar-SA"/>
              </w:rPr>
              <w:t>0,9</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9</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ноябрь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3,3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13</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декабрь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5,3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17</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8" w:after="0"/>
              <w:ind w:left="57"/>
              <w:jc w:val="left"/>
              <w:rPr>
                <w:rFonts w:ascii="Arial" w:hAnsi="Arial" w:cs="Arial"/>
                <w:b/>
                <w:sz w:val="24"/>
                <w:szCs w:val="24"/>
              </w:rPr>
            </w:pPr>
            <w:r>
              <w:rPr>
                <w:rFonts w:eastAsia="Arial" w:cs="Arial" w:ascii="Arial" w:hAnsi="Arial"/>
                <w:b/>
                <w:kern w:val="0"/>
                <w:sz w:val="24"/>
                <w:szCs w:val="24"/>
                <w:lang w:eastAsia="en-US" w:bidi="ar-SA"/>
              </w:rPr>
              <w:t>Итого</w:t>
            </w:r>
            <w:r>
              <w:rPr>
                <w:rFonts w:eastAsia="Arial" w:cs="Arial" w:ascii="Arial" w:hAnsi="Arial"/>
                <w:b/>
                <w:spacing w:val="-5"/>
                <w:kern w:val="0"/>
                <w:sz w:val="24"/>
                <w:szCs w:val="24"/>
                <w:lang w:eastAsia="en-US" w:bidi="ar-SA"/>
              </w:rPr>
              <w:t xml:space="preserve"> </w:t>
            </w:r>
            <w:r>
              <w:rPr>
                <w:rFonts w:eastAsia="Arial" w:cs="Arial" w:ascii="Arial" w:hAnsi="Arial"/>
                <w:b/>
                <w:kern w:val="0"/>
                <w:sz w:val="24"/>
                <w:szCs w:val="24"/>
                <w:lang w:eastAsia="en-US" w:bidi="ar-SA"/>
              </w:rPr>
              <w:t>за</w:t>
            </w:r>
            <w:r>
              <w:rPr>
                <w:rFonts w:eastAsia="Arial" w:cs="Arial" w:ascii="Arial" w:hAnsi="Arial"/>
                <w:b/>
                <w:spacing w:val="-6"/>
                <w:kern w:val="0"/>
                <w:sz w:val="24"/>
                <w:szCs w:val="24"/>
                <w:lang w:eastAsia="en-US" w:bidi="ar-SA"/>
              </w:rPr>
              <w:t xml:space="preserve"> </w:t>
            </w:r>
            <w:r>
              <w:rPr>
                <w:rFonts w:eastAsia="Arial" w:cs="Arial" w:ascii="Arial" w:hAnsi="Arial"/>
                <w:b/>
                <w:spacing w:val="-5"/>
                <w:kern w:val="0"/>
                <w:sz w:val="24"/>
                <w:szCs w:val="24"/>
                <w:lang w:eastAsia="en-US" w:bidi="ar-SA"/>
              </w:rPr>
              <w:t>год</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8" w:after="0"/>
              <w:jc w:val="center"/>
              <w:rPr>
                <w:rFonts w:ascii="Arial" w:hAnsi="Arial" w:cs="Arial"/>
                <w:b/>
                <w:sz w:val="24"/>
                <w:szCs w:val="24"/>
              </w:rPr>
            </w:pPr>
            <w:r>
              <w:rPr>
                <w:rFonts w:eastAsia="Arial" w:cs="Arial" w:ascii="Arial" w:hAnsi="Arial"/>
                <w:b/>
                <w:kern w:val="0"/>
                <w:sz w:val="24"/>
                <w:szCs w:val="24"/>
                <w:lang w:eastAsia="en-US" w:bidi="ar-SA"/>
              </w:rPr>
              <w:t>99,1</w:t>
            </w:r>
          </w:p>
        </w:tc>
      </w:tr>
      <w:tr>
        <w:trPr>
          <w:trHeight w:val="354" w:hRule="atLeast"/>
        </w:trPr>
        <w:tc>
          <w:tcPr>
            <w:tcW w:w="8652" w:type="dxa"/>
            <w:gridSpan w:val="3"/>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56" w:right="50"/>
              <w:jc w:val="center"/>
              <w:rPr>
                <w:rFonts w:ascii="Arial" w:hAnsi="Arial" w:cs="Arial"/>
                <w:sz w:val="24"/>
                <w:szCs w:val="24"/>
              </w:rPr>
            </w:pPr>
            <w:r>
              <w:rPr>
                <w:rFonts w:eastAsia="Arial" w:cs="Arial" w:ascii="Arial" w:hAnsi="Arial"/>
                <w:kern w:val="0"/>
                <w:sz w:val="24"/>
                <w:szCs w:val="24"/>
                <w:lang w:eastAsia="en-US" w:bidi="ar-SA"/>
              </w:rPr>
              <w:t>Котельная ЦДТ</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январь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4"/>
                <w:kern w:val="0"/>
                <w:sz w:val="24"/>
                <w:szCs w:val="24"/>
                <w:lang w:eastAsia="en-US" w:bidi="ar-SA"/>
              </w:rPr>
              <w:t>11,7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6,2</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февраль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8,4</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5,8</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4"/>
                <w:kern w:val="0"/>
                <w:sz w:val="24"/>
                <w:szCs w:val="24"/>
                <w:lang w:eastAsia="en-US" w:bidi="ar-SA"/>
              </w:rPr>
              <w:t>март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4,2</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4,8</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апрель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spacing w:val="-5"/>
                <w:kern w:val="0"/>
                <w:sz w:val="24"/>
                <w:szCs w:val="24"/>
                <w:lang w:eastAsia="en-US" w:bidi="ar-SA"/>
              </w:rPr>
              <w:t>3,7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3</w:t>
            </w:r>
          </w:p>
        </w:tc>
      </w:tr>
      <w:tr>
        <w:trPr>
          <w:trHeight w:val="357"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5"/>
                <w:kern w:val="0"/>
                <w:sz w:val="24"/>
                <w:szCs w:val="24"/>
                <w:lang w:eastAsia="en-US" w:bidi="ar-SA"/>
              </w:rPr>
              <w:t>май</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1</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ind w:left="198"/>
              <w:jc w:val="left"/>
              <w:rPr>
                <w:rFonts w:ascii="Arial" w:hAnsi="Arial" w:cs="Arial"/>
                <w:sz w:val="24"/>
                <w:szCs w:val="24"/>
              </w:rPr>
            </w:pPr>
            <w:r>
              <w:rPr>
                <w:rFonts w:eastAsia="Arial" w:cs="Arial" w:ascii="Arial" w:hAnsi="Arial"/>
                <w:spacing w:val="-4"/>
                <w:kern w:val="0"/>
                <w:sz w:val="24"/>
                <w:szCs w:val="24"/>
                <w:lang w:eastAsia="en-US" w:bidi="ar-SA"/>
              </w:rPr>
              <w:t>июнь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jc w:val="center"/>
              <w:rPr>
                <w:rFonts w:ascii="Arial" w:hAnsi="Arial" w:cs="Arial"/>
                <w:sz w:val="24"/>
                <w:szCs w:val="24"/>
              </w:rPr>
            </w:pPr>
            <w:r>
              <w:rPr>
                <w:rFonts w:eastAsia="Arial" w:cs="Arial" w:ascii="Arial" w:hAnsi="Arial"/>
                <w:spacing w:val="-5"/>
                <w:kern w:val="0"/>
                <w:sz w:val="24"/>
                <w:szCs w:val="24"/>
                <w:lang w:eastAsia="en-US" w:bidi="ar-SA"/>
              </w:rPr>
              <w:t>0</w:t>
            </w:r>
          </w:p>
        </w:tc>
      </w:tr>
      <w:tr>
        <w:trPr>
          <w:trHeight w:val="355"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ind w:left="198"/>
              <w:jc w:val="left"/>
              <w:rPr>
                <w:rFonts w:ascii="Arial" w:hAnsi="Arial" w:cs="Arial"/>
                <w:sz w:val="24"/>
                <w:szCs w:val="24"/>
              </w:rPr>
            </w:pPr>
            <w:r>
              <w:rPr>
                <w:rFonts w:eastAsia="Arial" w:cs="Arial" w:ascii="Arial" w:hAnsi="Arial"/>
                <w:spacing w:val="-4"/>
                <w:kern w:val="0"/>
                <w:sz w:val="24"/>
                <w:szCs w:val="24"/>
                <w:lang w:eastAsia="en-US" w:bidi="ar-SA"/>
              </w:rPr>
              <w:t>июль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jc w:val="center"/>
              <w:rPr>
                <w:rFonts w:ascii="Arial" w:hAnsi="Arial" w:cs="Arial"/>
                <w:sz w:val="24"/>
                <w:szCs w:val="24"/>
              </w:rPr>
            </w:pPr>
            <w:r>
              <w:rPr>
                <w:rFonts w:eastAsia="Arial" w:cs="Arial" w:ascii="Arial" w:hAnsi="Arial"/>
                <w:spacing w:val="-5"/>
                <w:kern w:val="0"/>
                <w:sz w:val="24"/>
                <w:szCs w:val="24"/>
                <w:lang w:eastAsia="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август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сентябрь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1,1</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октябрь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spacing w:val="-5"/>
                <w:kern w:val="0"/>
                <w:sz w:val="24"/>
                <w:szCs w:val="24"/>
                <w:lang w:eastAsia="en-US" w:bidi="ar-SA"/>
              </w:rPr>
              <w:t>0,9</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3</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ноябрь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3,3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4</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декабрь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5,3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6</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8" w:after="0"/>
              <w:ind w:left="57"/>
              <w:jc w:val="left"/>
              <w:rPr>
                <w:rFonts w:ascii="Arial" w:hAnsi="Arial" w:cs="Arial"/>
                <w:b/>
                <w:sz w:val="24"/>
                <w:szCs w:val="24"/>
              </w:rPr>
            </w:pPr>
            <w:r>
              <w:rPr>
                <w:rFonts w:eastAsia="Arial" w:cs="Arial" w:ascii="Arial" w:hAnsi="Arial"/>
                <w:b/>
                <w:kern w:val="0"/>
                <w:sz w:val="24"/>
                <w:szCs w:val="24"/>
                <w:lang w:eastAsia="en-US" w:bidi="ar-SA"/>
              </w:rPr>
              <w:t>Итого</w:t>
            </w:r>
            <w:r>
              <w:rPr>
                <w:rFonts w:eastAsia="Arial" w:cs="Arial" w:ascii="Arial" w:hAnsi="Arial"/>
                <w:b/>
                <w:spacing w:val="-5"/>
                <w:kern w:val="0"/>
                <w:sz w:val="24"/>
                <w:szCs w:val="24"/>
                <w:lang w:eastAsia="en-US" w:bidi="ar-SA"/>
              </w:rPr>
              <w:t xml:space="preserve"> </w:t>
            </w:r>
            <w:r>
              <w:rPr>
                <w:rFonts w:eastAsia="Arial" w:cs="Arial" w:ascii="Arial" w:hAnsi="Arial"/>
                <w:b/>
                <w:kern w:val="0"/>
                <w:sz w:val="24"/>
                <w:szCs w:val="24"/>
                <w:lang w:eastAsia="en-US" w:bidi="ar-SA"/>
              </w:rPr>
              <w:t>за</w:t>
            </w:r>
            <w:r>
              <w:rPr>
                <w:rFonts w:eastAsia="Arial" w:cs="Arial" w:ascii="Arial" w:hAnsi="Arial"/>
                <w:b/>
                <w:spacing w:val="-6"/>
                <w:kern w:val="0"/>
                <w:sz w:val="24"/>
                <w:szCs w:val="24"/>
                <w:lang w:eastAsia="en-US" w:bidi="ar-SA"/>
              </w:rPr>
              <w:t xml:space="preserve"> </w:t>
            </w:r>
            <w:r>
              <w:rPr>
                <w:rFonts w:eastAsia="Arial" w:cs="Arial" w:ascii="Arial" w:hAnsi="Arial"/>
                <w:b/>
                <w:spacing w:val="-5"/>
                <w:kern w:val="0"/>
                <w:sz w:val="24"/>
                <w:szCs w:val="24"/>
                <w:lang w:eastAsia="en-US" w:bidi="ar-SA"/>
              </w:rPr>
              <w:t>год</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8" w:after="0"/>
              <w:jc w:val="center"/>
              <w:rPr>
                <w:rFonts w:ascii="Arial" w:hAnsi="Arial" w:cs="Arial"/>
                <w:b/>
                <w:sz w:val="24"/>
                <w:szCs w:val="24"/>
              </w:rPr>
            </w:pPr>
            <w:r>
              <w:rPr>
                <w:rFonts w:eastAsia="Arial" w:cs="Arial" w:ascii="Arial" w:hAnsi="Arial"/>
                <w:b/>
                <w:kern w:val="0"/>
                <w:sz w:val="24"/>
                <w:szCs w:val="24"/>
                <w:lang w:eastAsia="en-US" w:bidi="ar-SA"/>
              </w:rPr>
              <w:t>34,9</w:t>
            </w:r>
          </w:p>
        </w:tc>
      </w:tr>
      <w:tr>
        <w:trPr>
          <w:trHeight w:val="354" w:hRule="atLeast"/>
        </w:trPr>
        <w:tc>
          <w:tcPr>
            <w:tcW w:w="8652" w:type="dxa"/>
            <w:gridSpan w:val="3"/>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56" w:right="50"/>
              <w:jc w:val="center"/>
              <w:rPr>
                <w:rFonts w:ascii="Arial" w:hAnsi="Arial" w:cs="Arial"/>
                <w:sz w:val="24"/>
                <w:szCs w:val="24"/>
              </w:rPr>
            </w:pPr>
            <w:r>
              <w:rPr>
                <w:rFonts w:eastAsia="Arial" w:cs="Arial" w:ascii="Arial" w:hAnsi="Arial"/>
                <w:kern w:val="0"/>
                <w:sz w:val="24"/>
                <w:szCs w:val="24"/>
                <w:lang w:eastAsia="en-US" w:bidi="ar-SA"/>
              </w:rPr>
              <w:t>Котельная МБДОУ «Детский сад №1» и МБДОУ «Детский сад №3»</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январь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4"/>
                <w:kern w:val="0"/>
                <w:sz w:val="24"/>
                <w:szCs w:val="24"/>
                <w:lang w:eastAsia="en-US" w:bidi="ar-SA"/>
              </w:rPr>
              <w:t>11,7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17,5</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февраль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8,4</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15,2</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4"/>
                <w:kern w:val="0"/>
                <w:sz w:val="24"/>
                <w:szCs w:val="24"/>
                <w:lang w:eastAsia="en-US" w:bidi="ar-SA"/>
              </w:rPr>
              <w:t>март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4,2</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14,6</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апрель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spacing w:val="-5"/>
                <w:kern w:val="0"/>
                <w:sz w:val="24"/>
                <w:szCs w:val="24"/>
                <w:lang w:eastAsia="en-US" w:bidi="ar-SA"/>
              </w:rPr>
              <w:t>3,7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9,8</w:t>
            </w:r>
          </w:p>
        </w:tc>
      </w:tr>
      <w:tr>
        <w:trPr>
          <w:trHeight w:val="357"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5"/>
                <w:kern w:val="0"/>
                <w:sz w:val="24"/>
                <w:szCs w:val="24"/>
                <w:lang w:eastAsia="en-US" w:bidi="ar-SA"/>
              </w:rPr>
              <w:t>май</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0,9</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ind w:left="198"/>
              <w:jc w:val="left"/>
              <w:rPr>
                <w:rFonts w:ascii="Arial" w:hAnsi="Arial" w:cs="Arial"/>
                <w:sz w:val="24"/>
                <w:szCs w:val="24"/>
              </w:rPr>
            </w:pPr>
            <w:r>
              <w:rPr>
                <w:rFonts w:eastAsia="Arial" w:cs="Arial" w:ascii="Arial" w:hAnsi="Arial"/>
                <w:spacing w:val="-4"/>
                <w:kern w:val="0"/>
                <w:sz w:val="24"/>
                <w:szCs w:val="24"/>
                <w:lang w:eastAsia="en-US" w:bidi="ar-SA"/>
              </w:rPr>
              <w:t>июнь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jc w:val="center"/>
              <w:rPr>
                <w:rFonts w:ascii="Arial" w:hAnsi="Arial" w:cs="Arial"/>
                <w:sz w:val="24"/>
                <w:szCs w:val="24"/>
              </w:rPr>
            </w:pPr>
            <w:r>
              <w:rPr>
                <w:rFonts w:eastAsia="Arial" w:cs="Arial" w:ascii="Arial" w:hAnsi="Arial"/>
                <w:spacing w:val="-5"/>
                <w:kern w:val="0"/>
                <w:sz w:val="24"/>
                <w:szCs w:val="24"/>
                <w:lang w:eastAsia="en-US" w:bidi="ar-SA"/>
              </w:rPr>
              <w:t>0</w:t>
            </w:r>
          </w:p>
        </w:tc>
      </w:tr>
      <w:tr>
        <w:trPr>
          <w:trHeight w:val="355"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ind w:left="198"/>
              <w:jc w:val="left"/>
              <w:rPr>
                <w:rFonts w:ascii="Arial" w:hAnsi="Arial" w:cs="Arial"/>
                <w:sz w:val="24"/>
                <w:szCs w:val="24"/>
              </w:rPr>
            </w:pPr>
            <w:r>
              <w:rPr>
                <w:rFonts w:eastAsia="Arial" w:cs="Arial" w:ascii="Arial" w:hAnsi="Arial"/>
                <w:spacing w:val="-4"/>
                <w:kern w:val="0"/>
                <w:sz w:val="24"/>
                <w:szCs w:val="24"/>
                <w:lang w:eastAsia="en-US" w:bidi="ar-SA"/>
              </w:rPr>
              <w:t>июль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jc w:val="center"/>
              <w:rPr>
                <w:rFonts w:ascii="Arial" w:hAnsi="Arial" w:cs="Arial"/>
                <w:sz w:val="24"/>
                <w:szCs w:val="24"/>
              </w:rPr>
            </w:pPr>
            <w:r>
              <w:rPr>
                <w:rFonts w:eastAsia="Arial" w:cs="Arial" w:ascii="Arial" w:hAnsi="Arial"/>
                <w:spacing w:val="-5"/>
                <w:kern w:val="0"/>
                <w:sz w:val="24"/>
                <w:szCs w:val="24"/>
                <w:lang w:eastAsia="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август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сентябрь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2,5</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октябрь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spacing w:val="-5"/>
                <w:kern w:val="0"/>
                <w:sz w:val="24"/>
                <w:szCs w:val="24"/>
                <w:lang w:eastAsia="en-US" w:bidi="ar-SA"/>
              </w:rPr>
              <w:t>0,9</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8</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ноябрь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3,3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12,6</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декабрь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5,3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17,9</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8" w:after="0"/>
              <w:ind w:left="57"/>
              <w:jc w:val="left"/>
              <w:rPr>
                <w:rFonts w:ascii="Arial" w:hAnsi="Arial" w:cs="Arial"/>
                <w:b/>
                <w:sz w:val="24"/>
                <w:szCs w:val="24"/>
              </w:rPr>
            </w:pPr>
            <w:r>
              <w:rPr>
                <w:rFonts w:eastAsia="Arial" w:cs="Arial" w:ascii="Arial" w:hAnsi="Arial"/>
                <w:b/>
                <w:kern w:val="0"/>
                <w:sz w:val="24"/>
                <w:szCs w:val="24"/>
                <w:lang w:eastAsia="en-US" w:bidi="ar-SA"/>
              </w:rPr>
              <w:t>Итого</w:t>
            </w:r>
            <w:r>
              <w:rPr>
                <w:rFonts w:eastAsia="Arial" w:cs="Arial" w:ascii="Arial" w:hAnsi="Arial"/>
                <w:b/>
                <w:spacing w:val="-5"/>
                <w:kern w:val="0"/>
                <w:sz w:val="24"/>
                <w:szCs w:val="24"/>
                <w:lang w:eastAsia="en-US" w:bidi="ar-SA"/>
              </w:rPr>
              <w:t xml:space="preserve"> </w:t>
            </w:r>
            <w:r>
              <w:rPr>
                <w:rFonts w:eastAsia="Arial" w:cs="Arial" w:ascii="Arial" w:hAnsi="Arial"/>
                <w:b/>
                <w:kern w:val="0"/>
                <w:sz w:val="24"/>
                <w:szCs w:val="24"/>
                <w:lang w:eastAsia="en-US" w:bidi="ar-SA"/>
              </w:rPr>
              <w:t>за</w:t>
            </w:r>
            <w:r>
              <w:rPr>
                <w:rFonts w:eastAsia="Arial" w:cs="Arial" w:ascii="Arial" w:hAnsi="Arial"/>
                <w:b/>
                <w:spacing w:val="-6"/>
                <w:kern w:val="0"/>
                <w:sz w:val="24"/>
                <w:szCs w:val="24"/>
                <w:lang w:eastAsia="en-US" w:bidi="ar-SA"/>
              </w:rPr>
              <w:t xml:space="preserve"> </w:t>
            </w:r>
            <w:r>
              <w:rPr>
                <w:rFonts w:eastAsia="Arial" w:cs="Arial" w:ascii="Arial" w:hAnsi="Arial"/>
                <w:b/>
                <w:spacing w:val="-5"/>
                <w:kern w:val="0"/>
                <w:sz w:val="24"/>
                <w:szCs w:val="24"/>
                <w:lang w:eastAsia="en-US" w:bidi="ar-SA"/>
              </w:rPr>
              <w:t>год</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8" w:after="0"/>
              <w:jc w:val="center"/>
              <w:rPr>
                <w:rFonts w:ascii="Arial" w:hAnsi="Arial" w:cs="Arial"/>
                <w:b/>
                <w:sz w:val="24"/>
                <w:szCs w:val="24"/>
              </w:rPr>
            </w:pPr>
            <w:r>
              <w:rPr>
                <w:rFonts w:eastAsia="Arial" w:cs="Arial" w:ascii="Arial" w:hAnsi="Arial"/>
                <w:b/>
                <w:kern w:val="0"/>
                <w:sz w:val="24"/>
                <w:szCs w:val="24"/>
                <w:lang w:eastAsia="en-US" w:bidi="ar-SA"/>
              </w:rPr>
              <w:t>99</w:t>
            </w:r>
          </w:p>
        </w:tc>
      </w:tr>
      <w:tr>
        <w:trPr>
          <w:trHeight w:val="354" w:hRule="atLeast"/>
        </w:trPr>
        <w:tc>
          <w:tcPr>
            <w:tcW w:w="8652" w:type="dxa"/>
            <w:gridSpan w:val="3"/>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56" w:right="50"/>
              <w:jc w:val="center"/>
              <w:rPr>
                <w:rFonts w:ascii="Arial" w:hAnsi="Arial" w:cs="Arial"/>
                <w:sz w:val="24"/>
                <w:szCs w:val="24"/>
              </w:rPr>
            </w:pPr>
            <w:r>
              <w:rPr>
                <w:rFonts w:eastAsia="Arial" w:cs="Arial" w:ascii="Arial" w:hAnsi="Arial"/>
                <w:kern w:val="0"/>
                <w:sz w:val="24"/>
                <w:szCs w:val="24"/>
                <w:lang w:eastAsia="en-US" w:bidi="ar-SA"/>
              </w:rPr>
              <w:t xml:space="preserve">Котельная МБДОУ «Детский сад №2» </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январь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4"/>
                <w:kern w:val="0"/>
                <w:sz w:val="24"/>
                <w:szCs w:val="24"/>
                <w:lang w:eastAsia="en-US" w:bidi="ar-SA"/>
              </w:rPr>
              <w:t>11,7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5,7</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февраль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8,4</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5,1</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4"/>
                <w:kern w:val="0"/>
                <w:sz w:val="24"/>
                <w:szCs w:val="24"/>
                <w:lang w:eastAsia="en-US" w:bidi="ar-SA"/>
              </w:rPr>
              <w:t>март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4,2</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5</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апрель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spacing w:val="-5"/>
                <w:kern w:val="0"/>
                <w:sz w:val="24"/>
                <w:szCs w:val="24"/>
                <w:lang w:eastAsia="en-US" w:bidi="ar-SA"/>
              </w:rPr>
              <w:t>3,7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3,7</w:t>
            </w:r>
          </w:p>
        </w:tc>
      </w:tr>
      <w:tr>
        <w:trPr>
          <w:trHeight w:val="357"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5"/>
                <w:kern w:val="0"/>
                <w:sz w:val="24"/>
                <w:szCs w:val="24"/>
                <w:lang w:eastAsia="en-US" w:bidi="ar-SA"/>
              </w:rPr>
              <w:t>май</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0,4</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ind w:left="198"/>
              <w:jc w:val="left"/>
              <w:rPr>
                <w:rFonts w:ascii="Arial" w:hAnsi="Arial" w:cs="Arial"/>
                <w:sz w:val="24"/>
                <w:szCs w:val="24"/>
              </w:rPr>
            </w:pPr>
            <w:r>
              <w:rPr>
                <w:rFonts w:eastAsia="Arial" w:cs="Arial" w:ascii="Arial" w:hAnsi="Arial"/>
                <w:spacing w:val="-4"/>
                <w:kern w:val="0"/>
                <w:sz w:val="24"/>
                <w:szCs w:val="24"/>
                <w:lang w:eastAsia="en-US" w:bidi="ar-SA"/>
              </w:rPr>
              <w:t>июнь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jc w:val="center"/>
              <w:rPr>
                <w:rFonts w:ascii="Arial" w:hAnsi="Arial" w:cs="Arial"/>
                <w:sz w:val="24"/>
                <w:szCs w:val="24"/>
              </w:rPr>
            </w:pPr>
            <w:r>
              <w:rPr>
                <w:rFonts w:eastAsia="Arial" w:cs="Arial" w:ascii="Arial" w:hAnsi="Arial"/>
                <w:spacing w:val="-5"/>
                <w:kern w:val="0"/>
                <w:sz w:val="24"/>
                <w:szCs w:val="24"/>
                <w:lang w:eastAsia="en-US" w:bidi="ar-SA"/>
              </w:rPr>
              <w:t>0</w:t>
            </w:r>
          </w:p>
        </w:tc>
      </w:tr>
      <w:tr>
        <w:trPr>
          <w:trHeight w:val="355"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ind w:left="198"/>
              <w:jc w:val="left"/>
              <w:rPr>
                <w:rFonts w:ascii="Arial" w:hAnsi="Arial" w:cs="Arial"/>
                <w:sz w:val="24"/>
                <w:szCs w:val="24"/>
              </w:rPr>
            </w:pPr>
            <w:r>
              <w:rPr>
                <w:rFonts w:eastAsia="Arial" w:cs="Arial" w:ascii="Arial" w:hAnsi="Arial"/>
                <w:spacing w:val="-4"/>
                <w:kern w:val="0"/>
                <w:sz w:val="24"/>
                <w:szCs w:val="24"/>
                <w:lang w:eastAsia="en-US" w:bidi="ar-SA"/>
              </w:rPr>
              <w:t>июль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jc w:val="center"/>
              <w:rPr>
                <w:rFonts w:ascii="Arial" w:hAnsi="Arial" w:cs="Arial"/>
                <w:sz w:val="24"/>
                <w:szCs w:val="24"/>
              </w:rPr>
            </w:pPr>
            <w:r>
              <w:rPr>
                <w:rFonts w:eastAsia="Arial" w:cs="Arial" w:ascii="Arial" w:hAnsi="Arial"/>
                <w:spacing w:val="-5"/>
                <w:kern w:val="0"/>
                <w:sz w:val="24"/>
                <w:szCs w:val="24"/>
                <w:lang w:eastAsia="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август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сентябрь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0,5</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октябрь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spacing w:val="-5"/>
                <w:kern w:val="0"/>
                <w:sz w:val="24"/>
                <w:szCs w:val="24"/>
                <w:lang w:eastAsia="en-US" w:bidi="ar-SA"/>
              </w:rPr>
              <w:t>0,9</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3,3</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ноябрь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3,3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4,4</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декабрь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5,3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5,7</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8" w:after="0"/>
              <w:ind w:left="57"/>
              <w:jc w:val="left"/>
              <w:rPr>
                <w:rFonts w:ascii="Arial" w:hAnsi="Arial" w:cs="Arial"/>
                <w:b/>
                <w:sz w:val="24"/>
                <w:szCs w:val="24"/>
              </w:rPr>
            </w:pPr>
            <w:r>
              <w:rPr>
                <w:rFonts w:eastAsia="Arial" w:cs="Arial" w:ascii="Arial" w:hAnsi="Arial"/>
                <w:b/>
                <w:kern w:val="0"/>
                <w:sz w:val="24"/>
                <w:szCs w:val="24"/>
                <w:lang w:eastAsia="en-US" w:bidi="ar-SA"/>
              </w:rPr>
              <w:t>Итого</w:t>
            </w:r>
            <w:r>
              <w:rPr>
                <w:rFonts w:eastAsia="Arial" w:cs="Arial" w:ascii="Arial" w:hAnsi="Arial"/>
                <w:b/>
                <w:spacing w:val="-5"/>
                <w:kern w:val="0"/>
                <w:sz w:val="24"/>
                <w:szCs w:val="24"/>
                <w:lang w:eastAsia="en-US" w:bidi="ar-SA"/>
              </w:rPr>
              <w:t xml:space="preserve"> </w:t>
            </w:r>
            <w:r>
              <w:rPr>
                <w:rFonts w:eastAsia="Arial" w:cs="Arial" w:ascii="Arial" w:hAnsi="Arial"/>
                <w:b/>
                <w:kern w:val="0"/>
                <w:sz w:val="24"/>
                <w:szCs w:val="24"/>
                <w:lang w:eastAsia="en-US" w:bidi="ar-SA"/>
              </w:rPr>
              <w:t>за</w:t>
            </w:r>
            <w:r>
              <w:rPr>
                <w:rFonts w:eastAsia="Arial" w:cs="Arial" w:ascii="Arial" w:hAnsi="Arial"/>
                <w:b/>
                <w:spacing w:val="-6"/>
                <w:kern w:val="0"/>
                <w:sz w:val="24"/>
                <w:szCs w:val="24"/>
                <w:lang w:eastAsia="en-US" w:bidi="ar-SA"/>
              </w:rPr>
              <w:t xml:space="preserve"> </w:t>
            </w:r>
            <w:r>
              <w:rPr>
                <w:rFonts w:eastAsia="Arial" w:cs="Arial" w:ascii="Arial" w:hAnsi="Arial"/>
                <w:b/>
                <w:spacing w:val="-5"/>
                <w:kern w:val="0"/>
                <w:sz w:val="24"/>
                <w:szCs w:val="24"/>
                <w:lang w:eastAsia="en-US" w:bidi="ar-SA"/>
              </w:rPr>
              <w:t>год</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8" w:after="0"/>
              <w:jc w:val="center"/>
              <w:rPr>
                <w:rFonts w:ascii="Arial" w:hAnsi="Arial" w:cs="Arial"/>
                <w:b/>
                <w:sz w:val="24"/>
                <w:szCs w:val="24"/>
              </w:rPr>
            </w:pPr>
            <w:r>
              <w:rPr>
                <w:rFonts w:eastAsia="Arial" w:cs="Arial" w:ascii="Arial" w:hAnsi="Arial"/>
                <w:b/>
                <w:kern w:val="0"/>
                <w:sz w:val="24"/>
                <w:szCs w:val="24"/>
                <w:lang w:eastAsia="en-US" w:bidi="ar-SA"/>
              </w:rPr>
              <w:t>33,8</w:t>
            </w:r>
          </w:p>
        </w:tc>
      </w:tr>
      <w:tr>
        <w:trPr>
          <w:trHeight w:val="354" w:hRule="atLeast"/>
        </w:trPr>
        <w:tc>
          <w:tcPr>
            <w:tcW w:w="8652" w:type="dxa"/>
            <w:gridSpan w:val="3"/>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56" w:right="50"/>
              <w:jc w:val="center"/>
              <w:rPr>
                <w:rFonts w:ascii="Arial" w:hAnsi="Arial" w:cs="Arial"/>
                <w:sz w:val="24"/>
                <w:szCs w:val="24"/>
              </w:rPr>
            </w:pPr>
            <w:r>
              <w:rPr>
                <w:rFonts w:eastAsia="Arial" w:cs="Arial" w:ascii="Arial" w:hAnsi="Arial"/>
                <w:kern w:val="0"/>
                <w:sz w:val="24"/>
                <w:szCs w:val="24"/>
                <w:lang w:eastAsia="en-US" w:bidi="ar-SA"/>
              </w:rPr>
              <w:t xml:space="preserve">Котельная рынок Уруссу </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январь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4"/>
                <w:kern w:val="0"/>
                <w:sz w:val="24"/>
                <w:szCs w:val="24"/>
                <w:lang w:eastAsia="en-US" w:bidi="ar-SA"/>
              </w:rPr>
              <w:t>11,7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2,1</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февраль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8,4</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2,1</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4"/>
                <w:kern w:val="0"/>
                <w:sz w:val="24"/>
                <w:szCs w:val="24"/>
                <w:lang w:eastAsia="en-US" w:bidi="ar-SA"/>
              </w:rPr>
              <w:t>март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4,2</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2,1</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апрель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spacing w:val="-5"/>
                <w:kern w:val="0"/>
                <w:sz w:val="24"/>
                <w:szCs w:val="24"/>
                <w:lang w:eastAsia="en-US" w:bidi="ar-SA"/>
              </w:rPr>
              <w:t>3,7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1,15</w:t>
            </w:r>
          </w:p>
        </w:tc>
      </w:tr>
      <w:tr>
        <w:trPr>
          <w:trHeight w:val="357"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5"/>
                <w:kern w:val="0"/>
                <w:sz w:val="24"/>
                <w:szCs w:val="24"/>
                <w:lang w:eastAsia="en-US" w:bidi="ar-SA"/>
              </w:rPr>
              <w:t>май</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0,5</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ind w:left="198"/>
              <w:jc w:val="left"/>
              <w:rPr>
                <w:rFonts w:ascii="Arial" w:hAnsi="Arial" w:cs="Arial"/>
                <w:sz w:val="24"/>
                <w:szCs w:val="24"/>
              </w:rPr>
            </w:pPr>
            <w:r>
              <w:rPr>
                <w:rFonts w:eastAsia="Arial" w:cs="Arial" w:ascii="Arial" w:hAnsi="Arial"/>
                <w:spacing w:val="-4"/>
                <w:kern w:val="0"/>
                <w:sz w:val="24"/>
                <w:szCs w:val="24"/>
                <w:lang w:eastAsia="en-US" w:bidi="ar-SA"/>
              </w:rPr>
              <w:t>июнь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jc w:val="center"/>
              <w:rPr>
                <w:rFonts w:ascii="Arial" w:hAnsi="Arial" w:cs="Arial"/>
                <w:sz w:val="24"/>
                <w:szCs w:val="24"/>
              </w:rPr>
            </w:pPr>
            <w:r>
              <w:rPr>
                <w:rFonts w:eastAsia="Arial" w:cs="Arial" w:ascii="Arial" w:hAnsi="Arial"/>
                <w:spacing w:val="-5"/>
                <w:kern w:val="0"/>
                <w:sz w:val="24"/>
                <w:szCs w:val="24"/>
                <w:lang w:eastAsia="en-US" w:bidi="ar-SA"/>
              </w:rPr>
              <w:t>0</w:t>
            </w:r>
          </w:p>
        </w:tc>
      </w:tr>
      <w:tr>
        <w:trPr>
          <w:trHeight w:val="355"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ind w:left="198"/>
              <w:jc w:val="left"/>
              <w:rPr>
                <w:rFonts w:ascii="Arial" w:hAnsi="Arial" w:cs="Arial"/>
                <w:sz w:val="24"/>
                <w:szCs w:val="24"/>
              </w:rPr>
            </w:pPr>
            <w:r>
              <w:rPr>
                <w:rFonts w:eastAsia="Arial" w:cs="Arial" w:ascii="Arial" w:hAnsi="Arial"/>
                <w:spacing w:val="-4"/>
                <w:kern w:val="0"/>
                <w:sz w:val="24"/>
                <w:szCs w:val="24"/>
                <w:lang w:eastAsia="en-US" w:bidi="ar-SA"/>
              </w:rPr>
              <w:t>июль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jc w:val="center"/>
              <w:rPr>
                <w:rFonts w:ascii="Arial" w:hAnsi="Arial" w:cs="Arial"/>
                <w:sz w:val="24"/>
                <w:szCs w:val="24"/>
              </w:rPr>
            </w:pPr>
            <w:r>
              <w:rPr>
                <w:rFonts w:eastAsia="Arial" w:cs="Arial" w:ascii="Arial" w:hAnsi="Arial"/>
                <w:spacing w:val="-5"/>
                <w:kern w:val="0"/>
                <w:sz w:val="24"/>
                <w:szCs w:val="24"/>
                <w:lang w:eastAsia="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август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сентябрь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0,5</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октябрь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spacing w:val="-5"/>
                <w:kern w:val="0"/>
                <w:sz w:val="24"/>
                <w:szCs w:val="24"/>
                <w:lang w:eastAsia="en-US" w:bidi="ar-SA"/>
              </w:rPr>
              <w:t>0,9</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1,15</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ноябрь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3,3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1,6</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декабрь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5,3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1,85</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8" w:after="0"/>
              <w:ind w:left="57"/>
              <w:jc w:val="left"/>
              <w:rPr>
                <w:rFonts w:ascii="Arial" w:hAnsi="Arial" w:cs="Arial"/>
                <w:b/>
                <w:sz w:val="24"/>
                <w:szCs w:val="24"/>
              </w:rPr>
            </w:pPr>
            <w:r>
              <w:rPr>
                <w:rFonts w:eastAsia="Arial" w:cs="Arial" w:ascii="Arial" w:hAnsi="Arial"/>
                <w:b/>
                <w:kern w:val="0"/>
                <w:sz w:val="24"/>
                <w:szCs w:val="24"/>
                <w:lang w:eastAsia="en-US" w:bidi="ar-SA"/>
              </w:rPr>
              <w:t>Итого</w:t>
            </w:r>
            <w:r>
              <w:rPr>
                <w:rFonts w:eastAsia="Arial" w:cs="Arial" w:ascii="Arial" w:hAnsi="Arial"/>
                <w:b/>
                <w:spacing w:val="-5"/>
                <w:kern w:val="0"/>
                <w:sz w:val="24"/>
                <w:szCs w:val="24"/>
                <w:lang w:eastAsia="en-US" w:bidi="ar-SA"/>
              </w:rPr>
              <w:t xml:space="preserve"> </w:t>
            </w:r>
            <w:r>
              <w:rPr>
                <w:rFonts w:eastAsia="Arial" w:cs="Arial" w:ascii="Arial" w:hAnsi="Arial"/>
                <w:b/>
                <w:kern w:val="0"/>
                <w:sz w:val="24"/>
                <w:szCs w:val="24"/>
                <w:lang w:eastAsia="en-US" w:bidi="ar-SA"/>
              </w:rPr>
              <w:t>за</w:t>
            </w:r>
            <w:r>
              <w:rPr>
                <w:rFonts w:eastAsia="Arial" w:cs="Arial" w:ascii="Arial" w:hAnsi="Arial"/>
                <w:b/>
                <w:spacing w:val="-6"/>
                <w:kern w:val="0"/>
                <w:sz w:val="24"/>
                <w:szCs w:val="24"/>
                <w:lang w:eastAsia="en-US" w:bidi="ar-SA"/>
              </w:rPr>
              <w:t xml:space="preserve"> </w:t>
            </w:r>
            <w:r>
              <w:rPr>
                <w:rFonts w:eastAsia="Arial" w:cs="Arial" w:ascii="Arial" w:hAnsi="Arial"/>
                <w:b/>
                <w:spacing w:val="-5"/>
                <w:kern w:val="0"/>
                <w:sz w:val="24"/>
                <w:szCs w:val="24"/>
                <w:lang w:eastAsia="en-US" w:bidi="ar-SA"/>
              </w:rPr>
              <w:t>год</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8" w:after="0"/>
              <w:jc w:val="center"/>
              <w:rPr>
                <w:rFonts w:ascii="Arial" w:hAnsi="Arial" w:cs="Arial"/>
                <w:b/>
                <w:sz w:val="24"/>
                <w:szCs w:val="24"/>
              </w:rPr>
            </w:pPr>
            <w:r>
              <w:rPr>
                <w:rFonts w:eastAsia="Arial" w:cs="Arial" w:ascii="Arial" w:hAnsi="Arial"/>
                <w:b/>
                <w:kern w:val="0"/>
                <w:sz w:val="24"/>
                <w:szCs w:val="24"/>
                <w:lang w:eastAsia="en-US" w:bidi="ar-SA"/>
              </w:rPr>
              <w:t>13,050</w:t>
            </w:r>
          </w:p>
        </w:tc>
      </w:tr>
      <w:tr>
        <w:trPr>
          <w:trHeight w:val="354" w:hRule="atLeast"/>
        </w:trPr>
        <w:tc>
          <w:tcPr>
            <w:tcW w:w="8652" w:type="dxa"/>
            <w:gridSpan w:val="3"/>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56" w:right="50"/>
              <w:jc w:val="center"/>
              <w:rPr>
                <w:rFonts w:ascii="Arial" w:hAnsi="Arial" w:cs="Arial"/>
                <w:sz w:val="24"/>
                <w:szCs w:val="24"/>
              </w:rPr>
            </w:pPr>
            <w:r>
              <w:rPr>
                <w:rFonts w:eastAsia="Arial" w:cs="Arial" w:ascii="Arial" w:hAnsi="Arial"/>
                <w:kern w:val="0"/>
                <w:sz w:val="24"/>
                <w:szCs w:val="24"/>
                <w:lang w:eastAsia="en-US" w:bidi="ar-SA"/>
              </w:rPr>
              <w:t xml:space="preserve">Котельная МБДОУ «Детский сад №4» </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январь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4"/>
                <w:kern w:val="0"/>
                <w:sz w:val="24"/>
                <w:szCs w:val="24"/>
                <w:lang w:eastAsia="en-US" w:bidi="ar-SA"/>
              </w:rPr>
              <w:t>11,7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8,3</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февраль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8,4</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7,4</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4"/>
                <w:kern w:val="0"/>
                <w:sz w:val="24"/>
                <w:szCs w:val="24"/>
                <w:lang w:eastAsia="en-US" w:bidi="ar-SA"/>
              </w:rPr>
              <w:t>март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4,2</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7,1</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апрель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spacing w:val="-5"/>
                <w:kern w:val="0"/>
                <w:sz w:val="24"/>
                <w:szCs w:val="24"/>
                <w:lang w:eastAsia="en-US" w:bidi="ar-SA"/>
              </w:rPr>
              <w:t>3,7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5,1</w:t>
            </w:r>
          </w:p>
        </w:tc>
      </w:tr>
      <w:tr>
        <w:trPr>
          <w:trHeight w:val="357"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5"/>
                <w:kern w:val="0"/>
                <w:sz w:val="24"/>
                <w:szCs w:val="24"/>
                <w:lang w:eastAsia="en-US" w:bidi="ar-SA"/>
              </w:rPr>
              <w:t>май</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0,5</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ind w:left="198"/>
              <w:jc w:val="left"/>
              <w:rPr>
                <w:rFonts w:ascii="Arial" w:hAnsi="Arial" w:cs="Arial"/>
                <w:sz w:val="24"/>
                <w:szCs w:val="24"/>
              </w:rPr>
            </w:pPr>
            <w:r>
              <w:rPr>
                <w:rFonts w:eastAsia="Arial" w:cs="Arial" w:ascii="Arial" w:hAnsi="Arial"/>
                <w:spacing w:val="-4"/>
                <w:kern w:val="0"/>
                <w:sz w:val="24"/>
                <w:szCs w:val="24"/>
                <w:lang w:eastAsia="en-US" w:bidi="ar-SA"/>
              </w:rPr>
              <w:t>июнь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jc w:val="center"/>
              <w:rPr>
                <w:rFonts w:ascii="Arial" w:hAnsi="Arial" w:cs="Arial"/>
                <w:sz w:val="24"/>
                <w:szCs w:val="24"/>
              </w:rPr>
            </w:pPr>
            <w:r>
              <w:rPr>
                <w:rFonts w:eastAsia="Arial" w:cs="Arial" w:ascii="Arial" w:hAnsi="Arial"/>
                <w:spacing w:val="-5"/>
                <w:kern w:val="0"/>
                <w:sz w:val="24"/>
                <w:szCs w:val="24"/>
                <w:lang w:eastAsia="en-US" w:bidi="ar-SA"/>
              </w:rPr>
              <w:t>0</w:t>
            </w:r>
          </w:p>
        </w:tc>
      </w:tr>
      <w:tr>
        <w:trPr>
          <w:trHeight w:val="355"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ind w:left="198"/>
              <w:jc w:val="left"/>
              <w:rPr>
                <w:rFonts w:ascii="Arial" w:hAnsi="Arial" w:cs="Arial"/>
                <w:sz w:val="24"/>
                <w:szCs w:val="24"/>
              </w:rPr>
            </w:pPr>
            <w:r>
              <w:rPr>
                <w:rFonts w:eastAsia="Arial" w:cs="Arial" w:ascii="Arial" w:hAnsi="Arial"/>
                <w:spacing w:val="-4"/>
                <w:kern w:val="0"/>
                <w:sz w:val="24"/>
                <w:szCs w:val="24"/>
                <w:lang w:eastAsia="en-US" w:bidi="ar-SA"/>
              </w:rPr>
              <w:t>июль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jc w:val="center"/>
              <w:rPr>
                <w:rFonts w:ascii="Arial" w:hAnsi="Arial" w:cs="Arial"/>
                <w:sz w:val="24"/>
                <w:szCs w:val="24"/>
              </w:rPr>
            </w:pPr>
            <w:r>
              <w:rPr>
                <w:rFonts w:eastAsia="Arial" w:cs="Arial" w:ascii="Arial" w:hAnsi="Arial"/>
                <w:spacing w:val="-5"/>
                <w:kern w:val="0"/>
                <w:sz w:val="24"/>
                <w:szCs w:val="24"/>
                <w:lang w:eastAsia="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август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сентябрь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0,8</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октябрь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spacing w:val="-5"/>
                <w:kern w:val="0"/>
                <w:sz w:val="24"/>
                <w:szCs w:val="24"/>
                <w:lang w:eastAsia="en-US" w:bidi="ar-SA"/>
              </w:rPr>
              <w:t>0,9</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4,2</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ноябрь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3,3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6,2</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декабрь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5,3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8,5</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8" w:after="0"/>
              <w:ind w:left="57"/>
              <w:jc w:val="left"/>
              <w:rPr>
                <w:rFonts w:ascii="Arial" w:hAnsi="Arial" w:cs="Arial"/>
                <w:b/>
                <w:sz w:val="24"/>
                <w:szCs w:val="24"/>
              </w:rPr>
            </w:pPr>
            <w:r>
              <w:rPr>
                <w:rFonts w:eastAsia="Arial" w:cs="Arial" w:ascii="Arial" w:hAnsi="Arial"/>
                <w:b/>
                <w:kern w:val="0"/>
                <w:sz w:val="24"/>
                <w:szCs w:val="24"/>
                <w:lang w:eastAsia="en-US" w:bidi="ar-SA"/>
              </w:rPr>
              <w:t>Итого</w:t>
            </w:r>
            <w:r>
              <w:rPr>
                <w:rFonts w:eastAsia="Arial" w:cs="Arial" w:ascii="Arial" w:hAnsi="Arial"/>
                <w:b/>
                <w:spacing w:val="-5"/>
                <w:kern w:val="0"/>
                <w:sz w:val="24"/>
                <w:szCs w:val="24"/>
                <w:lang w:eastAsia="en-US" w:bidi="ar-SA"/>
              </w:rPr>
              <w:t xml:space="preserve"> </w:t>
            </w:r>
            <w:r>
              <w:rPr>
                <w:rFonts w:eastAsia="Arial" w:cs="Arial" w:ascii="Arial" w:hAnsi="Arial"/>
                <w:b/>
                <w:kern w:val="0"/>
                <w:sz w:val="24"/>
                <w:szCs w:val="24"/>
                <w:lang w:eastAsia="en-US" w:bidi="ar-SA"/>
              </w:rPr>
              <w:t>за</w:t>
            </w:r>
            <w:r>
              <w:rPr>
                <w:rFonts w:eastAsia="Arial" w:cs="Arial" w:ascii="Arial" w:hAnsi="Arial"/>
                <w:b/>
                <w:spacing w:val="-6"/>
                <w:kern w:val="0"/>
                <w:sz w:val="24"/>
                <w:szCs w:val="24"/>
                <w:lang w:eastAsia="en-US" w:bidi="ar-SA"/>
              </w:rPr>
              <w:t xml:space="preserve"> </w:t>
            </w:r>
            <w:r>
              <w:rPr>
                <w:rFonts w:eastAsia="Arial" w:cs="Arial" w:ascii="Arial" w:hAnsi="Arial"/>
                <w:b/>
                <w:spacing w:val="-5"/>
                <w:kern w:val="0"/>
                <w:sz w:val="24"/>
                <w:szCs w:val="24"/>
                <w:lang w:eastAsia="en-US" w:bidi="ar-SA"/>
              </w:rPr>
              <w:t>год</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8" w:after="0"/>
              <w:jc w:val="center"/>
              <w:rPr>
                <w:rFonts w:ascii="Arial" w:hAnsi="Arial" w:cs="Arial"/>
                <w:b/>
                <w:sz w:val="24"/>
                <w:szCs w:val="24"/>
              </w:rPr>
            </w:pPr>
            <w:r>
              <w:rPr>
                <w:rFonts w:eastAsia="Arial" w:cs="Arial" w:ascii="Arial" w:hAnsi="Arial"/>
                <w:b/>
                <w:kern w:val="0"/>
                <w:sz w:val="24"/>
                <w:szCs w:val="24"/>
                <w:lang w:eastAsia="en-US" w:bidi="ar-SA"/>
              </w:rPr>
              <w:t>48,1</w:t>
            </w:r>
          </w:p>
        </w:tc>
      </w:tr>
      <w:tr>
        <w:trPr>
          <w:trHeight w:val="354" w:hRule="atLeast"/>
        </w:trPr>
        <w:tc>
          <w:tcPr>
            <w:tcW w:w="8652" w:type="dxa"/>
            <w:gridSpan w:val="3"/>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56" w:right="50"/>
              <w:jc w:val="center"/>
              <w:rPr>
                <w:rFonts w:ascii="Arial" w:hAnsi="Arial" w:cs="Arial"/>
                <w:sz w:val="24"/>
                <w:szCs w:val="24"/>
              </w:rPr>
            </w:pPr>
            <w:r>
              <w:rPr>
                <w:rFonts w:eastAsia="Arial" w:cs="Arial" w:ascii="Arial" w:hAnsi="Arial"/>
                <w:kern w:val="0"/>
                <w:sz w:val="24"/>
                <w:szCs w:val="24"/>
                <w:lang w:eastAsia="en-US" w:bidi="ar-SA"/>
              </w:rPr>
              <w:t xml:space="preserve">Котельная МБДОУ «Детский сад №5» </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январь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4"/>
                <w:kern w:val="0"/>
                <w:sz w:val="24"/>
                <w:szCs w:val="24"/>
                <w:lang w:eastAsia="en-US" w:bidi="ar-SA"/>
              </w:rPr>
              <w:t>11,7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4,4</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февраль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8,4</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3,9</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4"/>
                <w:kern w:val="0"/>
                <w:sz w:val="24"/>
                <w:szCs w:val="24"/>
                <w:lang w:eastAsia="en-US" w:bidi="ar-SA"/>
              </w:rPr>
              <w:t>март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4,2</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3,7</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апрель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spacing w:val="-5"/>
                <w:kern w:val="0"/>
                <w:sz w:val="24"/>
                <w:szCs w:val="24"/>
                <w:lang w:eastAsia="en-US" w:bidi="ar-SA"/>
              </w:rPr>
              <w:t>3,7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2,7</w:t>
            </w:r>
          </w:p>
        </w:tc>
      </w:tr>
      <w:tr>
        <w:trPr>
          <w:trHeight w:val="357"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5"/>
                <w:kern w:val="0"/>
                <w:sz w:val="24"/>
                <w:szCs w:val="24"/>
                <w:lang w:eastAsia="en-US" w:bidi="ar-SA"/>
              </w:rPr>
              <w:t>май</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0,3</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ind w:left="198"/>
              <w:jc w:val="left"/>
              <w:rPr>
                <w:rFonts w:ascii="Arial" w:hAnsi="Arial" w:cs="Arial"/>
                <w:sz w:val="24"/>
                <w:szCs w:val="24"/>
              </w:rPr>
            </w:pPr>
            <w:r>
              <w:rPr>
                <w:rFonts w:eastAsia="Arial" w:cs="Arial" w:ascii="Arial" w:hAnsi="Arial"/>
                <w:spacing w:val="-4"/>
                <w:kern w:val="0"/>
                <w:sz w:val="24"/>
                <w:szCs w:val="24"/>
                <w:lang w:eastAsia="en-US" w:bidi="ar-SA"/>
              </w:rPr>
              <w:t>июнь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jc w:val="center"/>
              <w:rPr>
                <w:rFonts w:ascii="Arial" w:hAnsi="Arial" w:cs="Arial"/>
                <w:sz w:val="24"/>
                <w:szCs w:val="24"/>
              </w:rPr>
            </w:pPr>
            <w:r>
              <w:rPr>
                <w:rFonts w:eastAsia="Arial" w:cs="Arial" w:ascii="Arial" w:hAnsi="Arial"/>
                <w:spacing w:val="-5"/>
                <w:kern w:val="0"/>
                <w:sz w:val="24"/>
                <w:szCs w:val="24"/>
                <w:lang w:eastAsia="en-US" w:bidi="ar-SA"/>
              </w:rPr>
              <w:t>0</w:t>
            </w:r>
          </w:p>
        </w:tc>
      </w:tr>
      <w:tr>
        <w:trPr>
          <w:trHeight w:val="355"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ind w:left="198"/>
              <w:jc w:val="left"/>
              <w:rPr>
                <w:rFonts w:ascii="Arial" w:hAnsi="Arial" w:cs="Arial"/>
                <w:sz w:val="24"/>
                <w:szCs w:val="24"/>
              </w:rPr>
            </w:pPr>
            <w:r>
              <w:rPr>
                <w:rFonts w:eastAsia="Arial" w:cs="Arial" w:ascii="Arial" w:hAnsi="Arial"/>
                <w:spacing w:val="-4"/>
                <w:kern w:val="0"/>
                <w:sz w:val="24"/>
                <w:szCs w:val="24"/>
                <w:lang w:eastAsia="en-US" w:bidi="ar-SA"/>
              </w:rPr>
              <w:t>июль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jc w:val="center"/>
              <w:rPr>
                <w:rFonts w:ascii="Arial" w:hAnsi="Arial" w:cs="Arial"/>
                <w:sz w:val="24"/>
                <w:szCs w:val="24"/>
              </w:rPr>
            </w:pPr>
            <w:r>
              <w:rPr>
                <w:rFonts w:eastAsia="Arial" w:cs="Arial" w:ascii="Arial" w:hAnsi="Arial"/>
                <w:spacing w:val="-5"/>
                <w:kern w:val="0"/>
                <w:sz w:val="24"/>
                <w:szCs w:val="24"/>
                <w:lang w:eastAsia="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август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сентябрь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0,4</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октябрь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spacing w:val="-5"/>
                <w:kern w:val="0"/>
                <w:sz w:val="24"/>
                <w:szCs w:val="24"/>
                <w:lang w:eastAsia="en-US" w:bidi="ar-SA"/>
              </w:rPr>
              <w:t>0,9</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2,1</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ноябрь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3,3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3,2</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декабрь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5,3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4,2</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8" w:after="0"/>
              <w:ind w:left="57"/>
              <w:jc w:val="left"/>
              <w:rPr>
                <w:rFonts w:ascii="Arial" w:hAnsi="Arial" w:cs="Arial"/>
                <w:b/>
                <w:sz w:val="24"/>
                <w:szCs w:val="24"/>
              </w:rPr>
            </w:pPr>
            <w:r>
              <w:rPr>
                <w:rFonts w:eastAsia="Arial" w:cs="Arial" w:ascii="Arial" w:hAnsi="Arial"/>
                <w:b/>
                <w:kern w:val="0"/>
                <w:sz w:val="24"/>
                <w:szCs w:val="24"/>
                <w:lang w:eastAsia="en-US" w:bidi="ar-SA"/>
              </w:rPr>
              <w:t>Итого</w:t>
            </w:r>
            <w:r>
              <w:rPr>
                <w:rFonts w:eastAsia="Arial" w:cs="Arial" w:ascii="Arial" w:hAnsi="Arial"/>
                <w:b/>
                <w:spacing w:val="-5"/>
                <w:kern w:val="0"/>
                <w:sz w:val="24"/>
                <w:szCs w:val="24"/>
                <w:lang w:eastAsia="en-US" w:bidi="ar-SA"/>
              </w:rPr>
              <w:t xml:space="preserve"> </w:t>
            </w:r>
            <w:r>
              <w:rPr>
                <w:rFonts w:eastAsia="Arial" w:cs="Arial" w:ascii="Arial" w:hAnsi="Arial"/>
                <w:b/>
                <w:kern w:val="0"/>
                <w:sz w:val="24"/>
                <w:szCs w:val="24"/>
                <w:lang w:eastAsia="en-US" w:bidi="ar-SA"/>
              </w:rPr>
              <w:t>за</w:t>
            </w:r>
            <w:r>
              <w:rPr>
                <w:rFonts w:eastAsia="Arial" w:cs="Arial" w:ascii="Arial" w:hAnsi="Arial"/>
                <w:b/>
                <w:spacing w:val="-6"/>
                <w:kern w:val="0"/>
                <w:sz w:val="24"/>
                <w:szCs w:val="24"/>
                <w:lang w:eastAsia="en-US" w:bidi="ar-SA"/>
              </w:rPr>
              <w:t xml:space="preserve"> </w:t>
            </w:r>
            <w:r>
              <w:rPr>
                <w:rFonts w:eastAsia="Arial" w:cs="Arial" w:ascii="Arial" w:hAnsi="Arial"/>
                <w:b/>
                <w:spacing w:val="-5"/>
                <w:kern w:val="0"/>
                <w:sz w:val="24"/>
                <w:szCs w:val="24"/>
                <w:lang w:eastAsia="en-US" w:bidi="ar-SA"/>
              </w:rPr>
              <w:t>год</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8" w:after="0"/>
              <w:jc w:val="center"/>
              <w:rPr>
                <w:rFonts w:ascii="Arial" w:hAnsi="Arial" w:cs="Arial"/>
                <w:b/>
                <w:sz w:val="24"/>
                <w:szCs w:val="24"/>
              </w:rPr>
            </w:pPr>
            <w:r>
              <w:rPr>
                <w:rFonts w:eastAsia="Arial" w:cs="Arial" w:ascii="Arial" w:hAnsi="Arial"/>
                <w:b/>
                <w:kern w:val="0"/>
                <w:sz w:val="24"/>
                <w:szCs w:val="24"/>
                <w:lang w:eastAsia="en-US" w:bidi="ar-SA"/>
              </w:rPr>
              <w:t>24,9</w:t>
            </w:r>
          </w:p>
        </w:tc>
      </w:tr>
      <w:tr>
        <w:trPr>
          <w:trHeight w:val="354" w:hRule="atLeast"/>
        </w:trPr>
        <w:tc>
          <w:tcPr>
            <w:tcW w:w="8652" w:type="dxa"/>
            <w:gridSpan w:val="3"/>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56" w:right="50"/>
              <w:jc w:val="center"/>
              <w:rPr>
                <w:rFonts w:ascii="Arial" w:hAnsi="Arial" w:cs="Arial"/>
                <w:sz w:val="24"/>
                <w:szCs w:val="24"/>
              </w:rPr>
            </w:pPr>
            <w:r>
              <w:rPr>
                <w:rFonts w:eastAsia="Arial" w:cs="Arial" w:ascii="Arial" w:hAnsi="Arial"/>
                <w:kern w:val="0"/>
                <w:sz w:val="24"/>
                <w:szCs w:val="24"/>
                <w:lang w:eastAsia="en-US" w:bidi="ar-SA"/>
              </w:rPr>
              <w:t xml:space="preserve">Котельная МБДОУ «Детский сад №6» </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январь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4"/>
                <w:kern w:val="0"/>
                <w:sz w:val="24"/>
                <w:szCs w:val="24"/>
                <w:lang w:eastAsia="en-US" w:bidi="ar-SA"/>
              </w:rPr>
              <w:t>11,7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4,7</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февраль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8,4</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4,2</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4"/>
                <w:kern w:val="0"/>
                <w:sz w:val="24"/>
                <w:szCs w:val="24"/>
                <w:lang w:eastAsia="en-US" w:bidi="ar-SA"/>
              </w:rPr>
              <w:t>март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4,2</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4</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апрель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spacing w:val="-5"/>
                <w:kern w:val="0"/>
                <w:sz w:val="24"/>
                <w:szCs w:val="24"/>
                <w:lang w:eastAsia="en-US" w:bidi="ar-SA"/>
              </w:rPr>
              <w:t>3,7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2,7</w:t>
            </w:r>
          </w:p>
        </w:tc>
      </w:tr>
      <w:tr>
        <w:trPr>
          <w:trHeight w:val="357"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5"/>
                <w:kern w:val="0"/>
                <w:sz w:val="24"/>
                <w:szCs w:val="24"/>
                <w:lang w:eastAsia="en-US" w:bidi="ar-SA"/>
              </w:rPr>
              <w:t>май</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0,3</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ind w:left="198"/>
              <w:jc w:val="left"/>
              <w:rPr>
                <w:rFonts w:ascii="Arial" w:hAnsi="Arial" w:cs="Arial"/>
                <w:sz w:val="24"/>
                <w:szCs w:val="24"/>
              </w:rPr>
            </w:pPr>
            <w:r>
              <w:rPr>
                <w:rFonts w:eastAsia="Arial" w:cs="Arial" w:ascii="Arial" w:hAnsi="Arial"/>
                <w:spacing w:val="-4"/>
                <w:kern w:val="0"/>
                <w:sz w:val="24"/>
                <w:szCs w:val="24"/>
                <w:lang w:eastAsia="en-US" w:bidi="ar-SA"/>
              </w:rPr>
              <w:t>июнь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jc w:val="center"/>
              <w:rPr>
                <w:rFonts w:ascii="Arial" w:hAnsi="Arial" w:cs="Arial"/>
                <w:sz w:val="24"/>
                <w:szCs w:val="24"/>
              </w:rPr>
            </w:pPr>
            <w:r>
              <w:rPr>
                <w:rFonts w:eastAsia="Arial" w:cs="Arial" w:ascii="Arial" w:hAnsi="Arial"/>
                <w:spacing w:val="-5"/>
                <w:kern w:val="0"/>
                <w:sz w:val="24"/>
                <w:szCs w:val="24"/>
                <w:lang w:eastAsia="en-US" w:bidi="ar-SA"/>
              </w:rPr>
              <w:t>0</w:t>
            </w:r>
          </w:p>
        </w:tc>
      </w:tr>
      <w:tr>
        <w:trPr>
          <w:trHeight w:val="355"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ind w:left="198"/>
              <w:jc w:val="left"/>
              <w:rPr>
                <w:rFonts w:ascii="Arial" w:hAnsi="Arial" w:cs="Arial"/>
                <w:sz w:val="24"/>
                <w:szCs w:val="24"/>
              </w:rPr>
            </w:pPr>
            <w:r>
              <w:rPr>
                <w:rFonts w:eastAsia="Arial" w:cs="Arial" w:ascii="Arial" w:hAnsi="Arial"/>
                <w:spacing w:val="-4"/>
                <w:kern w:val="0"/>
                <w:sz w:val="24"/>
                <w:szCs w:val="24"/>
                <w:lang w:eastAsia="en-US" w:bidi="ar-SA"/>
              </w:rPr>
              <w:t>июль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jc w:val="center"/>
              <w:rPr>
                <w:rFonts w:ascii="Arial" w:hAnsi="Arial" w:cs="Arial"/>
                <w:sz w:val="24"/>
                <w:szCs w:val="24"/>
              </w:rPr>
            </w:pPr>
            <w:r>
              <w:rPr>
                <w:rFonts w:eastAsia="Arial" w:cs="Arial" w:ascii="Arial" w:hAnsi="Arial"/>
                <w:spacing w:val="-5"/>
                <w:kern w:val="0"/>
                <w:sz w:val="24"/>
                <w:szCs w:val="24"/>
                <w:lang w:eastAsia="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август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сентябрь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0,4</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октябрь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spacing w:val="-5"/>
                <w:kern w:val="0"/>
                <w:sz w:val="24"/>
                <w:szCs w:val="24"/>
                <w:lang w:eastAsia="en-US" w:bidi="ar-SA"/>
              </w:rPr>
              <w:t>0,9</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2,1</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ноябрь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3,3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3,4</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декабрь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5,3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4,7</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8" w:after="0"/>
              <w:ind w:left="57"/>
              <w:jc w:val="left"/>
              <w:rPr>
                <w:rFonts w:ascii="Arial" w:hAnsi="Arial" w:cs="Arial"/>
                <w:b/>
                <w:sz w:val="24"/>
                <w:szCs w:val="24"/>
              </w:rPr>
            </w:pPr>
            <w:r>
              <w:rPr>
                <w:rFonts w:eastAsia="Arial" w:cs="Arial" w:ascii="Arial" w:hAnsi="Arial"/>
                <w:b/>
                <w:kern w:val="0"/>
                <w:sz w:val="24"/>
                <w:szCs w:val="24"/>
                <w:lang w:eastAsia="en-US" w:bidi="ar-SA"/>
              </w:rPr>
              <w:t>Итого</w:t>
            </w:r>
            <w:r>
              <w:rPr>
                <w:rFonts w:eastAsia="Arial" w:cs="Arial" w:ascii="Arial" w:hAnsi="Arial"/>
                <w:b/>
                <w:spacing w:val="-5"/>
                <w:kern w:val="0"/>
                <w:sz w:val="24"/>
                <w:szCs w:val="24"/>
                <w:lang w:eastAsia="en-US" w:bidi="ar-SA"/>
              </w:rPr>
              <w:t xml:space="preserve"> </w:t>
            </w:r>
            <w:r>
              <w:rPr>
                <w:rFonts w:eastAsia="Arial" w:cs="Arial" w:ascii="Arial" w:hAnsi="Arial"/>
                <w:b/>
                <w:kern w:val="0"/>
                <w:sz w:val="24"/>
                <w:szCs w:val="24"/>
                <w:lang w:eastAsia="en-US" w:bidi="ar-SA"/>
              </w:rPr>
              <w:t>за</w:t>
            </w:r>
            <w:r>
              <w:rPr>
                <w:rFonts w:eastAsia="Arial" w:cs="Arial" w:ascii="Arial" w:hAnsi="Arial"/>
                <w:b/>
                <w:spacing w:val="-6"/>
                <w:kern w:val="0"/>
                <w:sz w:val="24"/>
                <w:szCs w:val="24"/>
                <w:lang w:eastAsia="en-US" w:bidi="ar-SA"/>
              </w:rPr>
              <w:t xml:space="preserve"> </w:t>
            </w:r>
            <w:r>
              <w:rPr>
                <w:rFonts w:eastAsia="Arial" w:cs="Arial" w:ascii="Arial" w:hAnsi="Arial"/>
                <w:b/>
                <w:spacing w:val="-5"/>
                <w:kern w:val="0"/>
                <w:sz w:val="24"/>
                <w:szCs w:val="24"/>
                <w:lang w:eastAsia="en-US" w:bidi="ar-SA"/>
              </w:rPr>
              <w:t>год</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8" w:after="0"/>
              <w:jc w:val="center"/>
              <w:rPr>
                <w:rFonts w:ascii="Arial" w:hAnsi="Arial" w:cs="Arial"/>
                <w:b/>
                <w:sz w:val="24"/>
                <w:szCs w:val="24"/>
              </w:rPr>
            </w:pPr>
            <w:r>
              <w:rPr>
                <w:rFonts w:eastAsia="Arial" w:cs="Arial" w:ascii="Arial" w:hAnsi="Arial"/>
                <w:b/>
                <w:kern w:val="0"/>
                <w:sz w:val="24"/>
                <w:szCs w:val="24"/>
                <w:lang w:eastAsia="en-US" w:bidi="ar-SA"/>
              </w:rPr>
              <w:t>26,5</w:t>
            </w:r>
          </w:p>
        </w:tc>
      </w:tr>
      <w:tr>
        <w:trPr>
          <w:trHeight w:val="354" w:hRule="atLeast"/>
        </w:trPr>
        <w:tc>
          <w:tcPr>
            <w:tcW w:w="8652" w:type="dxa"/>
            <w:gridSpan w:val="3"/>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56" w:right="50"/>
              <w:jc w:val="center"/>
              <w:rPr>
                <w:rFonts w:ascii="Arial" w:hAnsi="Arial" w:cs="Arial"/>
                <w:sz w:val="24"/>
                <w:szCs w:val="24"/>
              </w:rPr>
            </w:pPr>
            <w:r>
              <w:rPr>
                <w:rFonts w:eastAsia="Arial" w:cs="Arial" w:ascii="Arial" w:hAnsi="Arial"/>
                <w:kern w:val="0"/>
                <w:sz w:val="24"/>
                <w:szCs w:val="24"/>
                <w:lang w:eastAsia="en-US" w:bidi="ar-SA"/>
              </w:rPr>
              <w:t xml:space="preserve">Котельная МБДОУ «Детский сад №7» </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январь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4"/>
                <w:kern w:val="0"/>
                <w:sz w:val="24"/>
                <w:szCs w:val="24"/>
                <w:lang w:eastAsia="en-US" w:bidi="ar-SA"/>
              </w:rPr>
              <w:t>11,7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12</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февраль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8,4</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10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4"/>
                <w:kern w:val="0"/>
                <w:sz w:val="24"/>
                <w:szCs w:val="24"/>
                <w:lang w:eastAsia="en-US" w:bidi="ar-SA"/>
              </w:rPr>
              <w:t>март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4,2</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6,7</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апрель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spacing w:val="-5"/>
                <w:kern w:val="0"/>
                <w:sz w:val="24"/>
                <w:szCs w:val="24"/>
                <w:lang w:eastAsia="en-US" w:bidi="ar-SA"/>
              </w:rPr>
              <w:t>3,7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4,8</w:t>
            </w:r>
          </w:p>
        </w:tc>
      </w:tr>
      <w:tr>
        <w:trPr>
          <w:trHeight w:val="357"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5"/>
                <w:kern w:val="0"/>
                <w:sz w:val="24"/>
                <w:szCs w:val="24"/>
                <w:lang w:eastAsia="en-US" w:bidi="ar-SA"/>
              </w:rPr>
              <w:t>май</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1,2</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ind w:left="198"/>
              <w:jc w:val="left"/>
              <w:rPr>
                <w:rFonts w:ascii="Arial" w:hAnsi="Arial" w:cs="Arial"/>
                <w:sz w:val="24"/>
                <w:szCs w:val="24"/>
              </w:rPr>
            </w:pPr>
            <w:r>
              <w:rPr>
                <w:rFonts w:eastAsia="Arial" w:cs="Arial" w:ascii="Arial" w:hAnsi="Arial"/>
                <w:spacing w:val="-4"/>
                <w:kern w:val="0"/>
                <w:sz w:val="24"/>
                <w:szCs w:val="24"/>
                <w:lang w:eastAsia="en-US" w:bidi="ar-SA"/>
              </w:rPr>
              <w:t>июнь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jc w:val="center"/>
              <w:rPr>
                <w:rFonts w:ascii="Arial" w:hAnsi="Arial" w:cs="Arial"/>
                <w:sz w:val="24"/>
                <w:szCs w:val="24"/>
              </w:rPr>
            </w:pPr>
            <w:r>
              <w:rPr>
                <w:rFonts w:eastAsia="Arial" w:cs="Arial" w:ascii="Arial" w:hAnsi="Arial"/>
                <w:spacing w:val="-5"/>
                <w:kern w:val="0"/>
                <w:sz w:val="24"/>
                <w:szCs w:val="24"/>
                <w:lang w:eastAsia="en-US" w:bidi="ar-SA"/>
              </w:rPr>
              <w:t>0</w:t>
            </w:r>
          </w:p>
        </w:tc>
      </w:tr>
      <w:tr>
        <w:trPr>
          <w:trHeight w:val="355"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ind w:left="198"/>
              <w:jc w:val="left"/>
              <w:rPr>
                <w:rFonts w:ascii="Arial" w:hAnsi="Arial" w:cs="Arial"/>
                <w:sz w:val="24"/>
                <w:szCs w:val="24"/>
              </w:rPr>
            </w:pPr>
            <w:r>
              <w:rPr>
                <w:rFonts w:eastAsia="Arial" w:cs="Arial" w:ascii="Arial" w:hAnsi="Arial"/>
                <w:spacing w:val="-4"/>
                <w:kern w:val="0"/>
                <w:sz w:val="24"/>
                <w:szCs w:val="24"/>
                <w:lang w:eastAsia="en-US" w:bidi="ar-SA"/>
              </w:rPr>
              <w:t>июль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jc w:val="center"/>
              <w:rPr>
                <w:rFonts w:ascii="Arial" w:hAnsi="Arial" w:cs="Arial"/>
                <w:sz w:val="24"/>
                <w:szCs w:val="24"/>
              </w:rPr>
            </w:pPr>
            <w:r>
              <w:rPr>
                <w:rFonts w:eastAsia="Arial" w:cs="Arial" w:ascii="Arial" w:hAnsi="Arial"/>
                <w:spacing w:val="-5"/>
                <w:kern w:val="0"/>
                <w:sz w:val="24"/>
                <w:szCs w:val="24"/>
                <w:lang w:eastAsia="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август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сентябрь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3</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октябрь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spacing w:val="-5"/>
                <w:kern w:val="0"/>
                <w:sz w:val="24"/>
                <w:szCs w:val="24"/>
                <w:lang w:eastAsia="en-US" w:bidi="ar-SA"/>
              </w:rPr>
              <w:t>0,9</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5</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ноябрь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3,3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7</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декабрь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5,3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10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8" w:after="0"/>
              <w:ind w:left="57"/>
              <w:jc w:val="left"/>
              <w:rPr>
                <w:rFonts w:ascii="Arial" w:hAnsi="Arial" w:cs="Arial"/>
                <w:b/>
                <w:sz w:val="24"/>
                <w:szCs w:val="24"/>
              </w:rPr>
            </w:pPr>
            <w:r>
              <w:rPr>
                <w:rFonts w:eastAsia="Arial" w:cs="Arial" w:ascii="Arial" w:hAnsi="Arial"/>
                <w:b/>
                <w:kern w:val="0"/>
                <w:sz w:val="24"/>
                <w:szCs w:val="24"/>
                <w:lang w:eastAsia="en-US" w:bidi="ar-SA"/>
              </w:rPr>
              <w:t>Итого</w:t>
            </w:r>
            <w:r>
              <w:rPr>
                <w:rFonts w:eastAsia="Arial" w:cs="Arial" w:ascii="Arial" w:hAnsi="Arial"/>
                <w:b/>
                <w:spacing w:val="-5"/>
                <w:kern w:val="0"/>
                <w:sz w:val="24"/>
                <w:szCs w:val="24"/>
                <w:lang w:eastAsia="en-US" w:bidi="ar-SA"/>
              </w:rPr>
              <w:t xml:space="preserve"> </w:t>
            </w:r>
            <w:r>
              <w:rPr>
                <w:rFonts w:eastAsia="Arial" w:cs="Arial" w:ascii="Arial" w:hAnsi="Arial"/>
                <w:b/>
                <w:kern w:val="0"/>
                <w:sz w:val="24"/>
                <w:szCs w:val="24"/>
                <w:lang w:eastAsia="en-US" w:bidi="ar-SA"/>
              </w:rPr>
              <w:t>за</w:t>
            </w:r>
            <w:r>
              <w:rPr>
                <w:rFonts w:eastAsia="Arial" w:cs="Arial" w:ascii="Arial" w:hAnsi="Arial"/>
                <w:b/>
                <w:spacing w:val="-6"/>
                <w:kern w:val="0"/>
                <w:sz w:val="24"/>
                <w:szCs w:val="24"/>
                <w:lang w:eastAsia="en-US" w:bidi="ar-SA"/>
              </w:rPr>
              <w:t xml:space="preserve"> </w:t>
            </w:r>
            <w:r>
              <w:rPr>
                <w:rFonts w:eastAsia="Arial" w:cs="Arial" w:ascii="Arial" w:hAnsi="Arial"/>
                <w:b/>
                <w:spacing w:val="-5"/>
                <w:kern w:val="0"/>
                <w:sz w:val="24"/>
                <w:szCs w:val="24"/>
                <w:lang w:eastAsia="en-US" w:bidi="ar-SA"/>
              </w:rPr>
              <w:t>год</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8" w:after="0"/>
              <w:jc w:val="center"/>
              <w:rPr>
                <w:rFonts w:ascii="Arial" w:hAnsi="Arial" w:cs="Arial"/>
                <w:b/>
                <w:sz w:val="24"/>
                <w:szCs w:val="24"/>
              </w:rPr>
            </w:pPr>
            <w:r>
              <w:rPr>
                <w:rFonts w:eastAsia="Arial" w:cs="Arial" w:ascii="Arial" w:hAnsi="Arial"/>
                <w:b/>
                <w:kern w:val="0"/>
                <w:sz w:val="24"/>
                <w:szCs w:val="24"/>
                <w:lang w:eastAsia="en-US" w:bidi="ar-SA"/>
              </w:rPr>
              <w:t>59,7</w:t>
            </w:r>
          </w:p>
        </w:tc>
      </w:tr>
      <w:tr>
        <w:trPr>
          <w:trHeight w:val="354" w:hRule="atLeast"/>
        </w:trPr>
        <w:tc>
          <w:tcPr>
            <w:tcW w:w="8652" w:type="dxa"/>
            <w:gridSpan w:val="3"/>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56" w:right="50"/>
              <w:jc w:val="center"/>
              <w:rPr>
                <w:rFonts w:ascii="Arial" w:hAnsi="Arial" w:cs="Arial"/>
                <w:sz w:val="24"/>
                <w:szCs w:val="24"/>
              </w:rPr>
            </w:pPr>
            <w:r>
              <w:rPr>
                <w:rFonts w:eastAsia="Arial" w:cs="Arial" w:ascii="Arial" w:hAnsi="Arial"/>
                <w:kern w:val="0"/>
                <w:sz w:val="24"/>
                <w:szCs w:val="24"/>
                <w:lang w:eastAsia="en-US" w:bidi="ar-SA"/>
              </w:rPr>
              <w:t xml:space="preserve">Котельная школы интернат (ул.Пушкина, 56) </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январь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4"/>
                <w:kern w:val="0"/>
                <w:sz w:val="24"/>
                <w:szCs w:val="24"/>
                <w:lang w:eastAsia="en-US" w:bidi="ar-SA"/>
              </w:rPr>
              <w:t>11,7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7,8</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февраль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8,4</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6,9</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4"/>
                <w:kern w:val="0"/>
                <w:sz w:val="24"/>
                <w:szCs w:val="24"/>
                <w:lang w:eastAsia="en-US" w:bidi="ar-SA"/>
              </w:rPr>
              <w:t>март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4,2</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6,5</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апрель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spacing w:val="-5"/>
                <w:kern w:val="0"/>
                <w:sz w:val="24"/>
                <w:szCs w:val="24"/>
                <w:lang w:eastAsia="en-US" w:bidi="ar-SA"/>
              </w:rPr>
              <w:t>3,7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4,3</w:t>
            </w:r>
          </w:p>
        </w:tc>
      </w:tr>
      <w:tr>
        <w:trPr>
          <w:trHeight w:val="357"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5"/>
                <w:kern w:val="0"/>
                <w:sz w:val="24"/>
                <w:szCs w:val="24"/>
                <w:lang w:eastAsia="en-US" w:bidi="ar-SA"/>
              </w:rPr>
              <w:t>май</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0,4</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ind w:left="198"/>
              <w:jc w:val="left"/>
              <w:rPr>
                <w:rFonts w:ascii="Arial" w:hAnsi="Arial" w:cs="Arial"/>
                <w:sz w:val="24"/>
                <w:szCs w:val="24"/>
              </w:rPr>
            </w:pPr>
            <w:r>
              <w:rPr>
                <w:rFonts w:eastAsia="Arial" w:cs="Arial" w:ascii="Arial" w:hAnsi="Arial"/>
                <w:spacing w:val="-4"/>
                <w:kern w:val="0"/>
                <w:sz w:val="24"/>
                <w:szCs w:val="24"/>
                <w:lang w:eastAsia="en-US" w:bidi="ar-SA"/>
              </w:rPr>
              <w:t>июнь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jc w:val="center"/>
              <w:rPr>
                <w:rFonts w:ascii="Arial" w:hAnsi="Arial" w:cs="Arial"/>
                <w:sz w:val="24"/>
                <w:szCs w:val="24"/>
              </w:rPr>
            </w:pPr>
            <w:r>
              <w:rPr>
                <w:rFonts w:eastAsia="Arial" w:cs="Arial" w:ascii="Arial" w:hAnsi="Arial"/>
                <w:spacing w:val="-5"/>
                <w:kern w:val="0"/>
                <w:sz w:val="24"/>
                <w:szCs w:val="24"/>
                <w:lang w:eastAsia="en-US" w:bidi="ar-SA"/>
              </w:rPr>
              <w:t>0</w:t>
            </w:r>
          </w:p>
        </w:tc>
      </w:tr>
      <w:tr>
        <w:trPr>
          <w:trHeight w:val="355"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ind w:left="198"/>
              <w:jc w:val="left"/>
              <w:rPr>
                <w:rFonts w:ascii="Arial" w:hAnsi="Arial" w:cs="Arial"/>
                <w:sz w:val="24"/>
                <w:szCs w:val="24"/>
              </w:rPr>
            </w:pPr>
            <w:r>
              <w:rPr>
                <w:rFonts w:eastAsia="Arial" w:cs="Arial" w:ascii="Arial" w:hAnsi="Arial"/>
                <w:spacing w:val="-4"/>
                <w:kern w:val="0"/>
                <w:sz w:val="24"/>
                <w:szCs w:val="24"/>
                <w:lang w:eastAsia="en-US" w:bidi="ar-SA"/>
              </w:rPr>
              <w:t>июль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jc w:val="center"/>
              <w:rPr>
                <w:rFonts w:ascii="Arial" w:hAnsi="Arial" w:cs="Arial"/>
                <w:sz w:val="24"/>
                <w:szCs w:val="24"/>
              </w:rPr>
            </w:pPr>
            <w:r>
              <w:rPr>
                <w:rFonts w:eastAsia="Arial" w:cs="Arial" w:ascii="Arial" w:hAnsi="Arial"/>
                <w:spacing w:val="-5"/>
                <w:kern w:val="0"/>
                <w:sz w:val="24"/>
                <w:szCs w:val="24"/>
                <w:lang w:eastAsia="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август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сентябрь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0,5</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октябрь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spacing w:val="-5"/>
                <w:kern w:val="0"/>
                <w:sz w:val="24"/>
                <w:szCs w:val="24"/>
                <w:lang w:eastAsia="en-US" w:bidi="ar-SA"/>
              </w:rPr>
              <w:t>0,9</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3,5</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ноябрь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3,3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5,6</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декабрь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5,3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7,8</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8" w:after="0"/>
              <w:ind w:left="57"/>
              <w:jc w:val="left"/>
              <w:rPr>
                <w:rFonts w:ascii="Arial" w:hAnsi="Arial" w:cs="Arial"/>
                <w:b/>
                <w:sz w:val="24"/>
                <w:szCs w:val="24"/>
              </w:rPr>
            </w:pPr>
            <w:r>
              <w:rPr>
                <w:rFonts w:eastAsia="Arial" w:cs="Arial" w:ascii="Arial" w:hAnsi="Arial"/>
                <w:b/>
                <w:kern w:val="0"/>
                <w:sz w:val="24"/>
                <w:szCs w:val="24"/>
                <w:lang w:eastAsia="en-US" w:bidi="ar-SA"/>
              </w:rPr>
              <w:t>Итого</w:t>
            </w:r>
            <w:r>
              <w:rPr>
                <w:rFonts w:eastAsia="Arial" w:cs="Arial" w:ascii="Arial" w:hAnsi="Arial"/>
                <w:b/>
                <w:spacing w:val="-5"/>
                <w:kern w:val="0"/>
                <w:sz w:val="24"/>
                <w:szCs w:val="24"/>
                <w:lang w:eastAsia="en-US" w:bidi="ar-SA"/>
              </w:rPr>
              <w:t xml:space="preserve"> </w:t>
            </w:r>
            <w:r>
              <w:rPr>
                <w:rFonts w:eastAsia="Arial" w:cs="Arial" w:ascii="Arial" w:hAnsi="Arial"/>
                <w:b/>
                <w:kern w:val="0"/>
                <w:sz w:val="24"/>
                <w:szCs w:val="24"/>
                <w:lang w:eastAsia="en-US" w:bidi="ar-SA"/>
              </w:rPr>
              <w:t>за</w:t>
            </w:r>
            <w:r>
              <w:rPr>
                <w:rFonts w:eastAsia="Arial" w:cs="Arial" w:ascii="Arial" w:hAnsi="Arial"/>
                <w:b/>
                <w:spacing w:val="-6"/>
                <w:kern w:val="0"/>
                <w:sz w:val="24"/>
                <w:szCs w:val="24"/>
                <w:lang w:eastAsia="en-US" w:bidi="ar-SA"/>
              </w:rPr>
              <w:t xml:space="preserve"> </w:t>
            </w:r>
            <w:r>
              <w:rPr>
                <w:rFonts w:eastAsia="Arial" w:cs="Arial" w:ascii="Arial" w:hAnsi="Arial"/>
                <w:b/>
                <w:spacing w:val="-5"/>
                <w:kern w:val="0"/>
                <w:sz w:val="24"/>
                <w:szCs w:val="24"/>
                <w:lang w:eastAsia="en-US" w:bidi="ar-SA"/>
              </w:rPr>
              <w:t>год</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8" w:after="0"/>
              <w:jc w:val="center"/>
              <w:rPr>
                <w:rFonts w:ascii="Arial" w:hAnsi="Arial" w:cs="Arial"/>
                <w:b/>
                <w:sz w:val="24"/>
                <w:szCs w:val="24"/>
              </w:rPr>
            </w:pPr>
            <w:r>
              <w:rPr>
                <w:rFonts w:eastAsia="Arial" w:cs="Arial" w:ascii="Arial" w:hAnsi="Arial"/>
                <w:b/>
                <w:kern w:val="0"/>
                <w:sz w:val="24"/>
                <w:szCs w:val="24"/>
                <w:lang w:eastAsia="en-US" w:bidi="ar-SA"/>
              </w:rPr>
              <w:t>43,3</w:t>
            </w:r>
          </w:p>
        </w:tc>
      </w:tr>
      <w:tr>
        <w:trPr>
          <w:trHeight w:val="354" w:hRule="atLeast"/>
        </w:trPr>
        <w:tc>
          <w:tcPr>
            <w:tcW w:w="8652" w:type="dxa"/>
            <w:gridSpan w:val="3"/>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56" w:right="50"/>
              <w:jc w:val="center"/>
              <w:rPr>
                <w:rFonts w:ascii="Arial" w:hAnsi="Arial" w:cs="Arial"/>
                <w:sz w:val="24"/>
                <w:szCs w:val="24"/>
              </w:rPr>
            </w:pPr>
            <w:r>
              <w:rPr>
                <w:rFonts w:eastAsia="Arial" w:cs="Arial" w:ascii="Arial" w:hAnsi="Arial"/>
                <w:kern w:val="0"/>
                <w:sz w:val="24"/>
                <w:szCs w:val="24"/>
                <w:lang w:eastAsia="en-US" w:bidi="ar-SA"/>
              </w:rPr>
              <w:t xml:space="preserve">Котельная школы интернат (ул.Уруссинская, 74) </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январь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4"/>
                <w:kern w:val="0"/>
                <w:sz w:val="24"/>
                <w:szCs w:val="24"/>
                <w:lang w:eastAsia="en-US" w:bidi="ar-SA"/>
              </w:rPr>
              <w:t>11,7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7,9</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февраль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8,4</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6,5</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4"/>
                <w:kern w:val="0"/>
                <w:sz w:val="24"/>
                <w:szCs w:val="24"/>
                <w:lang w:eastAsia="en-US" w:bidi="ar-SA"/>
              </w:rPr>
              <w:t>март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4,2</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6,8</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апрель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spacing w:val="-5"/>
                <w:kern w:val="0"/>
                <w:sz w:val="24"/>
                <w:szCs w:val="24"/>
                <w:lang w:eastAsia="en-US" w:bidi="ar-SA"/>
              </w:rPr>
              <w:t>3,7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3,9</w:t>
            </w:r>
          </w:p>
        </w:tc>
      </w:tr>
      <w:tr>
        <w:trPr>
          <w:trHeight w:val="357"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5"/>
                <w:kern w:val="0"/>
                <w:sz w:val="24"/>
                <w:szCs w:val="24"/>
                <w:lang w:eastAsia="en-US" w:bidi="ar-SA"/>
              </w:rPr>
              <w:t>май</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0,6</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ind w:left="198"/>
              <w:jc w:val="left"/>
              <w:rPr>
                <w:rFonts w:ascii="Arial" w:hAnsi="Arial" w:cs="Arial"/>
                <w:sz w:val="24"/>
                <w:szCs w:val="24"/>
              </w:rPr>
            </w:pPr>
            <w:r>
              <w:rPr>
                <w:rFonts w:eastAsia="Arial" w:cs="Arial" w:ascii="Arial" w:hAnsi="Arial"/>
                <w:spacing w:val="-4"/>
                <w:kern w:val="0"/>
                <w:sz w:val="24"/>
                <w:szCs w:val="24"/>
                <w:lang w:eastAsia="en-US" w:bidi="ar-SA"/>
              </w:rPr>
              <w:t>июнь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jc w:val="center"/>
              <w:rPr>
                <w:rFonts w:ascii="Arial" w:hAnsi="Arial" w:cs="Arial"/>
                <w:sz w:val="24"/>
                <w:szCs w:val="24"/>
              </w:rPr>
            </w:pPr>
            <w:r>
              <w:rPr>
                <w:rFonts w:eastAsia="Arial" w:cs="Arial" w:ascii="Arial" w:hAnsi="Arial"/>
                <w:spacing w:val="-5"/>
                <w:kern w:val="0"/>
                <w:sz w:val="24"/>
                <w:szCs w:val="24"/>
                <w:lang w:eastAsia="en-US" w:bidi="ar-SA"/>
              </w:rPr>
              <w:t>0,2</w:t>
            </w:r>
          </w:p>
        </w:tc>
      </w:tr>
      <w:tr>
        <w:trPr>
          <w:trHeight w:val="355"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ind w:left="198"/>
              <w:jc w:val="left"/>
              <w:rPr>
                <w:rFonts w:ascii="Arial" w:hAnsi="Arial" w:cs="Arial"/>
                <w:sz w:val="24"/>
                <w:szCs w:val="24"/>
              </w:rPr>
            </w:pPr>
            <w:r>
              <w:rPr>
                <w:rFonts w:eastAsia="Arial" w:cs="Arial" w:ascii="Arial" w:hAnsi="Arial"/>
                <w:spacing w:val="-4"/>
                <w:kern w:val="0"/>
                <w:sz w:val="24"/>
                <w:szCs w:val="24"/>
                <w:lang w:eastAsia="en-US" w:bidi="ar-SA"/>
              </w:rPr>
              <w:t>июль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jc w:val="center"/>
              <w:rPr>
                <w:rFonts w:ascii="Arial" w:hAnsi="Arial" w:cs="Arial"/>
                <w:sz w:val="24"/>
                <w:szCs w:val="24"/>
              </w:rPr>
            </w:pPr>
            <w:r>
              <w:rPr>
                <w:rFonts w:eastAsia="Arial" w:cs="Arial" w:ascii="Arial" w:hAnsi="Arial"/>
                <w:spacing w:val="-5"/>
                <w:kern w:val="0"/>
                <w:sz w:val="24"/>
                <w:szCs w:val="24"/>
                <w:lang w:eastAsia="en-US" w:bidi="ar-SA"/>
              </w:rPr>
              <w:t>0,1</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август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0,2</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сентябрь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0,7</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октябрь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spacing w:val="-5"/>
                <w:kern w:val="0"/>
                <w:sz w:val="24"/>
                <w:szCs w:val="24"/>
                <w:lang w:eastAsia="en-US" w:bidi="ar-SA"/>
              </w:rPr>
              <w:t>0,9</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3,3</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ноябрь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3,3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4,9</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декабрь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5,3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6,4</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8" w:after="0"/>
              <w:ind w:left="57"/>
              <w:jc w:val="left"/>
              <w:rPr>
                <w:rFonts w:ascii="Arial" w:hAnsi="Arial" w:cs="Arial"/>
                <w:b/>
                <w:sz w:val="24"/>
                <w:szCs w:val="24"/>
              </w:rPr>
            </w:pPr>
            <w:r>
              <w:rPr>
                <w:rFonts w:eastAsia="Arial" w:cs="Arial" w:ascii="Arial" w:hAnsi="Arial"/>
                <w:b/>
                <w:kern w:val="0"/>
                <w:sz w:val="24"/>
                <w:szCs w:val="24"/>
                <w:lang w:eastAsia="en-US" w:bidi="ar-SA"/>
              </w:rPr>
              <w:t>Итого</w:t>
            </w:r>
            <w:r>
              <w:rPr>
                <w:rFonts w:eastAsia="Arial" w:cs="Arial" w:ascii="Arial" w:hAnsi="Arial"/>
                <w:b/>
                <w:spacing w:val="-5"/>
                <w:kern w:val="0"/>
                <w:sz w:val="24"/>
                <w:szCs w:val="24"/>
                <w:lang w:eastAsia="en-US" w:bidi="ar-SA"/>
              </w:rPr>
              <w:t xml:space="preserve"> </w:t>
            </w:r>
            <w:r>
              <w:rPr>
                <w:rFonts w:eastAsia="Arial" w:cs="Arial" w:ascii="Arial" w:hAnsi="Arial"/>
                <w:b/>
                <w:kern w:val="0"/>
                <w:sz w:val="24"/>
                <w:szCs w:val="24"/>
                <w:lang w:eastAsia="en-US" w:bidi="ar-SA"/>
              </w:rPr>
              <w:t>за</w:t>
            </w:r>
            <w:r>
              <w:rPr>
                <w:rFonts w:eastAsia="Arial" w:cs="Arial" w:ascii="Arial" w:hAnsi="Arial"/>
                <w:b/>
                <w:spacing w:val="-6"/>
                <w:kern w:val="0"/>
                <w:sz w:val="24"/>
                <w:szCs w:val="24"/>
                <w:lang w:eastAsia="en-US" w:bidi="ar-SA"/>
              </w:rPr>
              <w:t xml:space="preserve"> </w:t>
            </w:r>
            <w:r>
              <w:rPr>
                <w:rFonts w:eastAsia="Arial" w:cs="Arial" w:ascii="Arial" w:hAnsi="Arial"/>
                <w:b/>
                <w:spacing w:val="-5"/>
                <w:kern w:val="0"/>
                <w:sz w:val="24"/>
                <w:szCs w:val="24"/>
                <w:lang w:eastAsia="en-US" w:bidi="ar-SA"/>
              </w:rPr>
              <w:t>год</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8" w:after="0"/>
              <w:jc w:val="center"/>
              <w:rPr>
                <w:rFonts w:ascii="Arial" w:hAnsi="Arial" w:cs="Arial"/>
                <w:b/>
                <w:sz w:val="24"/>
                <w:szCs w:val="24"/>
              </w:rPr>
            </w:pPr>
            <w:r>
              <w:rPr>
                <w:rFonts w:eastAsia="Arial" w:cs="Arial" w:ascii="Arial" w:hAnsi="Arial"/>
                <w:b/>
                <w:kern w:val="0"/>
                <w:sz w:val="24"/>
                <w:szCs w:val="24"/>
                <w:lang w:eastAsia="en-US" w:bidi="ar-SA"/>
              </w:rPr>
              <w:t>41,5</w:t>
            </w:r>
          </w:p>
        </w:tc>
      </w:tr>
      <w:tr>
        <w:trPr>
          <w:trHeight w:val="354" w:hRule="atLeast"/>
        </w:trPr>
        <w:tc>
          <w:tcPr>
            <w:tcW w:w="8652" w:type="dxa"/>
            <w:gridSpan w:val="3"/>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56" w:right="50"/>
              <w:jc w:val="center"/>
              <w:rPr>
                <w:rFonts w:ascii="Arial" w:hAnsi="Arial" w:cs="Arial"/>
                <w:sz w:val="24"/>
                <w:szCs w:val="24"/>
              </w:rPr>
            </w:pPr>
            <w:r>
              <w:rPr>
                <w:rFonts w:eastAsia="Arial" w:cs="Arial" w:ascii="Arial" w:hAnsi="Arial"/>
                <w:kern w:val="0"/>
                <w:sz w:val="24"/>
                <w:szCs w:val="24"/>
                <w:lang w:eastAsia="en-US" w:bidi="ar-SA"/>
              </w:rPr>
              <w:t>Котельная РДК</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январь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4"/>
                <w:kern w:val="0"/>
                <w:sz w:val="24"/>
                <w:szCs w:val="24"/>
                <w:lang w:eastAsia="en-US" w:bidi="ar-SA"/>
              </w:rPr>
              <w:t>11,7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17</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февраль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8,4</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16</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4"/>
                <w:kern w:val="0"/>
                <w:sz w:val="24"/>
                <w:szCs w:val="24"/>
                <w:lang w:eastAsia="en-US" w:bidi="ar-SA"/>
              </w:rPr>
              <w:t>март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4,2</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15</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апрель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spacing w:val="-5"/>
                <w:kern w:val="0"/>
                <w:sz w:val="24"/>
                <w:szCs w:val="24"/>
                <w:lang w:eastAsia="en-US" w:bidi="ar-SA"/>
              </w:rPr>
              <w:t>3,7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8</w:t>
            </w:r>
          </w:p>
        </w:tc>
      </w:tr>
      <w:tr>
        <w:trPr>
          <w:trHeight w:val="357"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5"/>
                <w:kern w:val="0"/>
                <w:sz w:val="24"/>
                <w:szCs w:val="24"/>
                <w:lang w:eastAsia="en-US" w:bidi="ar-SA"/>
              </w:rPr>
              <w:t>май</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1,1</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ind w:left="198"/>
              <w:jc w:val="left"/>
              <w:rPr>
                <w:rFonts w:ascii="Arial" w:hAnsi="Arial" w:cs="Arial"/>
                <w:sz w:val="24"/>
                <w:szCs w:val="24"/>
              </w:rPr>
            </w:pPr>
            <w:r>
              <w:rPr>
                <w:rFonts w:eastAsia="Arial" w:cs="Arial" w:ascii="Arial" w:hAnsi="Arial"/>
                <w:spacing w:val="-4"/>
                <w:kern w:val="0"/>
                <w:sz w:val="24"/>
                <w:szCs w:val="24"/>
                <w:lang w:eastAsia="en-US" w:bidi="ar-SA"/>
              </w:rPr>
              <w:t>июнь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jc w:val="center"/>
              <w:rPr>
                <w:rFonts w:ascii="Arial" w:hAnsi="Arial" w:cs="Arial"/>
                <w:sz w:val="24"/>
                <w:szCs w:val="24"/>
              </w:rPr>
            </w:pPr>
            <w:r>
              <w:rPr>
                <w:rFonts w:eastAsia="Arial" w:cs="Arial" w:ascii="Arial" w:hAnsi="Arial"/>
                <w:spacing w:val="-5"/>
                <w:kern w:val="0"/>
                <w:sz w:val="24"/>
                <w:szCs w:val="24"/>
                <w:lang w:eastAsia="en-US" w:bidi="ar-SA"/>
              </w:rPr>
              <w:t>0</w:t>
            </w:r>
          </w:p>
        </w:tc>
      </w:tr>
      <w:tr>
        <w:trPr>
          <w:trHeight w:val="355"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ind w:left="198"/>
              <w:jc w:val="left"/>
              <w:rPr>
                <w:rFonts w:ascii="Arial" w:hAnsi="Arial" w:cs="Arial"/>
                <w:sz w:val="24"/>
                <w:szCs w:val="24"/>
              </w:rPr>
            </w:pPr>
            <w:r>
              <w:rPr>
                <w:rFonts w:eastAsia="Arial" w:cs="Arial" w:ascii="Arial" w:hAnsi="Arial"/>
                <w:spacing w:val="-4"/>
                <w:kern w:val="0"/>
                <w:sz w:val="24"/>
                <w:szCs w:val="24"/>
                <w:lang w:eastAsia="en-US" w:bidi="ar-SA"/>
              </w:rPr>
              <w:t>июль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jc w:val="center"/>
              <w:rPr>
                <w:rFonts w:ascii="Arial" w:hAnsi="Arial" w:cs="Arial"/>
                <w:sz w:val="24"/>
                <w:szCs w:val="24"/>
              </w:rPr>
            </w:pPr>
            <w:r>
              <w:rPr>
                <w:rFonts w:eastAsia="Arial" w:cs="Arial" w:ascii="Arial" w:hAnsi="Arial"/>
                <w:spacing w:val="-5"/>
                <w:kern w:val="0"/>
                <w:sz w:val="24"/>
                <w:szCs w:val="24"/>
                <w:lang w:eastAsia="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август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сентябрь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1,1</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октябрь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spacing w:val="-5"/>
                <w:kern w:val="0"/>
                <w:sz w:val="24"/>
                <w:szCs w:val="24"/>
                <w:lang w:eastAsia="en-US" w:bidi="ar-SA"/>
              </w:rPr>
              <w:t>0,9</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8,8</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ноябрь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3,3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14</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декабрь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5,3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18</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8" w:after="0"/>
              <w:ind w:left="57"/>
              <w:jc w:val="left"/>
              <w:rPr>
                <w:rFonts w:ascii="Arial" w:hAnsi="Arial" w:cs="Arial"/>
                <w:b/>
                <w:sz w:val="24"/>
                <w:szCs w:val="24"/>
              </w:rPr>
            </w:pPr>
            <w:r>
              <w:rPr>
                <w:rFonts w:eastAsia="Arial" w:cs="Arial" w:ascii="Arial" w:hAnsi="Arial"/>
                <w:b/>
                <w:kern w:val="0"/>
                <w:sz w:val="24"/>
                <w:szCs w:val="24"/>
                <w:lang w:eastAsia="en-US" w:bidi="ar-SA"/>
              </w:rPr>
              <w:t>Итого</w:t>
            </w:r>
            <w:r>
              <w:rPr>
                <w:rFonts w:eastAsia="Arial" w:cs="Arial" w:ascii="Arial" w:hAnsi="Arial"/>
                <w:b/>
                <w:spacing w:val="-5"/>
                <w:kern w:val="0"/>
                <w:sz w:val="24"/>
                <w:szCs w:val="24"/>
                <w:lang w:eastAsia="en-US" w:bidi="ar-SA"/>
              </w:rPr>
              <w:t xml:space="preserve"> </w:t>
            </w:r>
            <w:r>
              <w:rPr>
                <w:rFonts w:eastAsia="Arial" w:cs="Arial" w:ascii="Arial" w:hAnsi="Arial"/>
                <w:b/>
                <w:kern w:val="0"/>
                <w:sz w:val="24"/>
                <w:szCs w:val="24"/>
                <w:lang w:eastAsia="en-US" w:bidi="ar-SA"/>
              </w:rPr>
              <w:t>за</w:t>
            </w:r>
            <w:r>
              <w:rPr>
                <w:rFonts w:eastAsia="Arial" w:cs="Arial" w:ascii="Arial" w:hAnsi="Arial"/>
                <w:b/>
                <w:spacing w:val="-6"/>
                <w:kern w:val="0"/>
                <w:sz w:val="24"/>
                <w:szCs w:val="24"/>
                <w:lang w:eastAsia="en-US" w:bidi="ar-SA"/>
              </w:rPr>
              <w:t xml:space="preserve"> </w:t>
            </w:r>
            <w:r>
              <w:rPr>
                <w:rFonts w:eastAsia="Arial" w:cs="Arial" w:ascii="Arial" w:hAnsi="Arial"/>
                <w:b/>
                <w:spacing w:val="-5"/>
                <w:kern w:val="0"/>
                <w:sz w:val="24"/>
                <w:szCs w:val="24"/>
                <w:lang w:eastAsia="en-US" w:bidi="ar-SA"/>
              </w:rPr>
              <w:t>год</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8" w:after="0"/>
              <w:jc w:val="center"/>
              <w:rPr>
                <w:rFonts w:ascii="Arial" w:hAnsi="Arial" w:cs="Arial"/>
                <w:b/>
                <w:sz w:val="24"/>
                <w:szCs w:val="24"/>
              </w:rPr>
            </w:pPr>
            <w:r>
              <w:rPr>
                <w:rFonts w:eastAsia="Arial" w:cs="Arial" w:ascii="Arial" w:hAnsi="Arial"/>
                <w:b/>
                <w:kern w:val="0"/>
                <w:sz w:val="24"/>
                <w:szCs w:val="24"/>
                <w:lang w:eastAsia="en-US" w:bidi="ar-SA"/>
              </w:rPr>
              <w:t>99</w:t>
            </w:r>
          </w:p>
        </w:tc>
      </w:tr>
      <w:tr>
        <w:trPr>
          <w:trHeight w:val="354" w:hRule="atLeast"/>
        </w:trPr>
        <w:tc>
          <w:tcPr>
            <w:tcW w:w="8652" w:type="dxa"/>
            <w:gridSpan w:val="3"/>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56" w:right="50"/>
              <w:jc w:val="center"/>
              <w:rPr>
                <w:rFonts w:ascii="Arial" w:hAnsi="Arial" w:cs="Arial"/>
                <w:sz w:val="24"/>
                <w:szCs w:val="24"/>
              </w:rPr>
            </w:pPr>
            <w:r>
              <w:rPr>
                <w:rFonts w:eastAsia="Arial" w:cs="Arial" w:ascii="Arial" w:hAnsi="Arial"/>
                <w:kern w:val="0"/>
                <w:sz w:val="24"/>
                <w:szCs w:val="24"/>
                <w:lang w:eastAsia="en-US" w:bidi="ar-SA"/>
              </w:rPr>
              <w:t>Котельная Исполкома</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январь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4"/>
                <w:kern w:val="0"/>
                <w:sz w:val="24"/>
                <w:szCs w:val="24"/>
                <w:lang w:eastAsia="en-US" w:bidi="ar-SA"/>
              </w:rPr>
              <w:t>11,7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17</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февраль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8,4</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16</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4"/>
                <w:kern w:val="0"/>
                <w:sz w:val="24"/>
                <w:szCs w:val="24"/>
                <w:lang w:eastAsia="en-US" w:bidi="ar-SA"/>
              </w:rPr>
              <w:t>март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4,2</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15</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апрель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spacing w:val="-5"/>
                <w:kern w:val="0"/>
                <w:sz w:val="24"/>
                <w:szCs w:val="24"/>
                <w:lang w:eastAsia="en-US" w:bidi="ar-SA"/>
              </w:rPr>
              <w:t>3,7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8</w:t>
            </w:r>
          </w:p>
        </w:tc>
      </w:tr>
      <w:tr>
        <w:trPr>
          <w:trHeight w:val="357"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5"/>
                <w:kern w:val="0"/>
                <w:sz w:val="24"/>
                <w:szCs w:val="24"/>
                <w:lang w:eastAsia="en-US" w:bidi="ar-SA"/>
              </w:rPr>
              <w:t>май</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1,5</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ind w:left="198"/>
              <w:jc w:val="left"/>
              <w:rPr>
                <w:rFonts w:ascii="Arial" w:hAnsi="Arial" w:cs="Arial"/>
                <w:sz w:val="24"/>
                <w:szCs w:val="24"/>
              </w:rPr>
            </w:pPr>
            <w:r>
              <w:rPr>
                <w:rFonts w:eastAsia="Arial" w:cs="Arial" w:ascii="Arial" w:hAnsi="Arial"/>
                <w:spacing w:val="-4"/>
                <w:kern w:val="0"/>
                <w:sz w:val="24"/>
                <w:szCs w:val="24"/>
                <w:lang w:eastAsia="en-US" w:bidi="ar-SA"/>
              </w:rPr>
              <w:t>июнь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jc w:val="center"/>
              <w:rPr>
                <w:rFonts w:ascii="Arial" w:hAnsi="Arial" w:cs="Arial"/>
                <w:sz w:val="24"/>
                <w:szCs w:val="24"/>
              </w:rPr>
            </w:pPr>
            <w:r>
              <w:rPr>
                <w:rFonts w:eastAsia="Arial" w:cs="Arial" w:ascii="Arial" w:hAnsi="Arial"/>
                <w:spacing w:val="-5"/>
                <w:kern w:val="0"/>
                <w:sz w:val="24"/>
                <w:szCs w:val="24"/>
                <w:lang w:eastAsia="en-US" w:bidi="ar-SA"/>
              </w:rPr>
              <w:t>0</w:t>
            </w:r>
          </w:p>
        </w:tc>
      </w:tr>
      <w:tr>
        <w:trPr>
          <w:trHeight w:val="355"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ind w:left="198"/>
              <w:jc w:val="left"/>
              <w:rPr>
                <w:rFonts w:ascii="Arial" w:hAnsi="Arial" w:cs="Arial"/>
                <w:sz w:val="24"/>
                <w:szCs w:val="24"/>
              </w:rPr>
            </w:pPr>
            <w:r>
              <w:rPr>
                <w:rFonts w:eastAsia="Arial" w:cs="Arial" w:ascii="Arial" w:hAnsi="Arial"/>
                <w:spacing w:val="-4"/>
                <w:kern w:val="0"/>
                <w:sz w:val="24"/>
                <w:szCs w:val="24"/>
                <w:lang w:eastAsia="en-US" w:bidi="ar-SA"/>
              </w:rPr>
              <w:t>июль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jc w:val="center"/>
              <w:rPr>
                <w:rFonts w:ascii="Arial" w:hAnsi="Arial" w:cs="Arial"/>
                <w:sz w:val="24"/>
                <w:szCs w:val="24"/>
              </w:rPr>
            </w:pPr>
            <w:r>
              <w:rPr>
                <w:rFonts w:eastAsia="Arial" w:cs="Arial" w:ascii="Arial" w:hAnsi="Arial"/>
                <w:spacing w:val="-5"/>
                <w:kern w:val="0"/>
                <w:sz w:val="24"/>
                <w:szCs w:val="24"/>
                <w:lang w:eastAsia="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август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сентябрь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1,5</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октябрь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spacing w:val="-5"/>
                <w:kern w:val="0"/>
                <w:sz w:val="24"/>
                <w:szCs w:val="24"/>
                <w:lang w:eastAsia="en-US" w:bidi="ar-SA"/>
              </w:rPr>
              <w:t>0,9</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8</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ноябрь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3,3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15</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декабрь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5,3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17</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8" w:after="0"/>
              <w:ind w:left="57"/>
              <w:jc w:val="left"/>
              <w:rPr>
                <w:rFonts w:ascii="Arial" w:hAnsi="Arial" w:cs="Arial"/>
                <w:b/>
                <w:sz w:val="24"/>
                <w:szCs w:val="24"/>
              </w:rPr>
            </w:pPr>
            <w:r>
              <w:rPr>
                <w:rFonts w:eastAsia="Arial" w:cs="Arial" w:ascii="Arial" w:hAnsi="Arial"/>
                <w:b/>
                <w:kern w:val="0"/>
                <w:sz w:val="24"/>
                <w:szCs w:val="24"/>
                <w:lang w:eastAsia="en-US" w:bidi="ar-SA"/>
              </w:rPr>
              <w:t>Итого</w:t>
            </w:r>
            <w:r>
              <w:rPr>
                <w:rFonts w:eastAsia="Arial" w:cs="Arial" w:ascii="Arial" w:hAnsi="Arial"/>
                <w:b/>
                <w:spacing w:val="-5"/>
                <w:kern w:val="0"/>
                <w:sz w:val="24"/>
                <w:szCs w:val="24"/>
                <w:lang w:eastAsia="en-US" w:bidi="ar-SA"/>
              </w:rPr>
              <w:t xml:space="preserve"> </w:t>
            </w:r>
            <w:r>
              <w:rPr>
                <w:rFonts w:eastAsia="Arial" w:cs="Arial" w:ascii="Arial" w:hAnsi="Arial"/>
                <w:b/>
                <w:kern w:val="0"/>
                <w:sz w:val="24"/>
                <w:szCs w:val="24"/>
                <w:lang w:eastAsia="en-US" w:bidi="ar-SA"/>
              </w:rPr>
              <w:t>за</w:t>
            </w:r>
            <w:r>
              <w:rPr>
                <w:rFonts w:eastAsia="Arial" w:cs="Arial" w:ascii="Arial" w:hAnsi="Arial"/>
                <w:b/>
                <w:spacing w:val="-6"/>
                <w:kern w:val="0"/>
                <w:sz w:val="24"/>
                <w:szCs w:val="24"/>
                <w:lang w:eastAsia="en-US" w:bidi="ar-SA"/>
              </w:rPr>
              <w:t xml:space="preserve"> </w:t>
            </w:r>
            <w:r>
              <w:rPr>
                <w:rFonts w:eastAsia="Arial" w:cs="Arial" w:ascii="Arial" w:hAnsi="Arial"/>
                <w:b/>
                <w:spacing w:val="-5"/>
                <w:kern w:val="0"/>
                <w:sz w:val="24"/>
                <w:szCs w:val="24"/>
                <w:lang w:eastAsia="en-US" w:bidi="ar-SA"/>
              </w:rPr>
              <w:t>год</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8" w:after="0"/>
              <w:jc w:val="center"/>
              <w:rPr>
                <w:rFonts w:ascii="Arial" w:hAnsi="Arial" w:cs="Arial"/>
                <w:b/>
                <w:sz w:val="24"/>
                <w:szCs w:val="24"/>
              </w:rPr>
            </w:pPr>
            <w:r>
              <w:rPr>
                <w:rFonts w:eastAsia="Arial" w:cs="Arial" w:ascii="Arial" w:hAnsi="Arial"/>
                <w:b/>
                <w:kern w:val="0"/>
                <w:sz w:val="24"/>
                <w:szCs w:val="24"/>
                <w:lang w:eastAsia="en-US" w:bidi="ar-SA"/>
              </w:rPr>
              <w:t>99</w:t>
            </w:r>
          </w:p>
        </w:tc>
      </w:tr>
      <w:tr>
        <w:trPr>
          <w:trHeight w:val="354" w:hRule="atLeast"/>
        </w:trPr>
        <w:tc>
          <w:tcPr>
            <w:tcW w:w="8652" w:type="dxa"/>
            <w:gridSpan w:val="3"/>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56" w:right="50"/>
              <w:jc w:val="center"/>
              <w:rPr>
                <w:rFonts w:ascii="Arial" w:hAnsi="Arial" w:cs="Arial"/>
                <w:sz w:val="24"/>
                <w:szCs w:val="24"/>
              </w:rPr>
            </w:pPr>
            <w:r>
              <w:rPr>
                <w:rFonts w:eastAsia="Arial" w:cs="Arial" w:ascii="Arial" w:hAnsi="Arial"/>
                <w:kern w:val="0"/>
                <w:sz w:val="24"/>
                <w:szCs w:val="24"/>
                <w:lang w:eastAsia="en-US" w:bidi="ar-SA"/>
              </w:rPr>
              <w:t>Котельная ФГКУ «11 отряд» ФПС по РТ</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январь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4"/>
                <w:kern w:val="0"/>
                <w:sz w:val="24"/>
                <w:szCs w:val="24"/>
                <w:lang w:eastAsia="en-US" w:bidi="ar-SA"/>
              </w:rPr>
              <w:t>11,7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 w:val="left" w:pos="1125" w:leader="none"/>
                <w:tab w:val="center" w:pos="1271" w:leader="none"/>
              </w:tabs>
              <w:spacing w:before="21" w:after="0"/>
              <w:jc w:val="left"/>
              <w:rPr>
                <w:rFonts w:ascii="Arial" w:hAnsi="Arial" w:cs="Arial"/>
                <w:sz w:val="24"/>
                <w:szCs w:val="24"/>
              </w:rPr>
            </w:pPr>
            <w:r>
              <w:rPr>
                <w:rFonts w:eastAsia="Arial" w:cs="Arial" w:ascii="Arial" w:hAnsi="Arial"/>
                <w:kern w:val="0"/>
                <w:sz w:val="24"/>
                <w:szCs w:val="24"/>
                <w:lang w:eastAsia="en-US" w:bidi="ar-SA"/>
              </w:rPr>
              <w:tab/>
              <w:t>8,7</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февраль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8,4</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7,7</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4"/>
                <w:kern w:val="0"/>
                <w:sz w:val="24"/>
                <w:szCs w:val="24"/>
                <w:lang w:eastAsia="en-US" w:bidi="ar-SA"/>
              </w:rPr>
              <w:t>март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4,2</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7,3</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апрель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spacing w:val="-5"/>
                <w:kern w:val="0"/>
                <w:sz w:val="24"/>
                <w:szCs w:val="24"/>
                <w:lang w:eastAsia="en-US" w:bidi="ar-SA"/>
              </w:rPr>
              <w:t>3,7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4,9</w:t>
            </w:r>
          </w:p>
        </w:tc>
      </w:tr>
      <w:tr>
        <w:trPr>
          <w:trHeight w:val="357"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5"/>
                <w:kern w:val="0"/>
                <w:sz w:val="24"/>
                <w:szCs w:val="24"/>
                <w:lang w:eastAsia="en-US" w:bidi="ar-SA"/>
              </w:rPr>
              <w:t>май</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0,4</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ind w:left="198"/>
              <w:jc w:val="left"/>
              <w:rPr>
                <w:rFonts w:ascii="Arial" w:hAnsi="Arial" w:cs="Arial"/>
                <w:sz w:val="24"/>
                <w:szCs w:val="24"/>
              </w:rPr>
            </w:pPr>
            <w:r>
              <w:rPr>
                <w:rFonts w:eastAsia="Arial" w:cs="Arial" w:ascii="Arial" w:hAnsi="Arial"/>
                <w:spacing w:val="-4"/>
                <w:kern w:val="0"/>
                <w:sz w:val="24"/>
                <w:szCs w:val="24"/>
                <w:lang w:eastAsia="en-US" w:bidi="ar-SA"/>
              </w:rPr>
              <w:t>июнь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jc w:val="center"/>
              <w:rPr>
                <w:rFonts w:ascii="Arial" w:hAnsi="Arial" w:cs="Arial"/>
                <w:sz w:val="24"/>
                <w:szCs w:val="24"/>
              </w:rPr>
            </w:pPr>
            <w:r>
              <w:rPr>
                <w:rFonts w:eastAsia="Arial" w:cs="Arial" w:ascii="Arial" w:hAnsi="Arial"/>
                <w:spacing w:val="-5"/>
                <w:kern w:val="0"/>
                <w:sz w:val="24"/>
                <w:szCs w:val="24"/>
                <w:lang w:eastAsia="en-US" w:bidi="ar-SA"/>
              </w:rPr>
              <w:t>0</w:t>
            </w:r>
          </w:p>
        </w:tc>
      </w:tr>
      <w:tr>
        <w:trPr>
          <w:trHeight w:val="355"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ind w:left="198"/>
              <w:jc w:val="left"/>
              <w:rPr>
                <w:rFonts w:ascii="Arial" w:hAnsi="Arial" w:cs="Arial"/>
                <w:sz w:val="24"/>
                <w:szCs w:val="24"/>
              </w:rPr>
            </w:pPr>
            <w:r>
              <w:rPr>
                <w:rFonts w:eastAsia="Arial" w:cs="Arial" w:ascii="Arial" w:hAnsi="Arial"/>
                <w:spacing w:val="-4"/>
                <w:kern w:val="0"/>
                <w:sz w:val="24"/>
                <w:szCs w:val="24"/>
                <w:lang w:eastAsia="en-US" w:bidi="ar-SA"/>
              </w:rPr>
              <w:t>июль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jc w:val="center"/>
              <w:rPr>
                <w:rFonts w:ascii="Arial" w:hAnsi="Arial" w:cs="Arial"/>
                <w:sz w:val="24"/>
                <w:szCs w:val="24"/>
              </w:rPr>
            </w:pPr>
            <w:r>
              <w:rPr>
                <w:rFonts w:eastAsia="Arial" w:cs="Arial" w:ascii="Arial" w:hAnsi="Arial"/>
                <w:spacing w:val="-5"/>
                <w:kern w:val="0"/>
                <w:sz w:val="24"/>
                <w:szCs w:val="24"/>
                <w:lang w:eastAsia="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август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сентябрь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0,4</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октябрь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spacing w:val="-5"/>
                <w:kern w:val="0"/>
                <w:sz w:val="24"/>
                <w:szCs w:val="24"/>
                <w:lang w:eastAsia="en-US" w:bidi="ar-SA"/>
              </w:rPr>
              <w:t>0,9</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4</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ноябрь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3,3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6,3</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декабрь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5,3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8,7</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8" w:after="0"/>
              <w:ind w:left="57"/>
              <w:jc w:val="left"/>
              <w:rPr>
                <w:rFonts w:ascii="Arial" w:hAnsi="Arial" w:cs="Arial"/>
                <w:b/>
                <w:sz w:val="24"/>
                <w:szCs w:val="24"/>
              </w:rPr>
            </w:pPr>
            <w:r>
              <w:rPr>
                <w:rFonts w:eastAsia="Arial" w:cs="Arial" w:ascii="Arial" w:hAnsi="Arial"/>
                <w:b/>
                <w:kern w:val="0"/>
                <w:sz w:val="24"/>
                <w:szCs w:val="24"/>
                <w:lang w:eastAsia="en-US" w:bidi="ar-SA"/>
              </w:rPr>
              <w:t>Итого</w:t>
            </w:r>
            <w:r>
              <w:rPr>
                <w:rFonts w:eastAsia="Arial" w:cs="Arial" w:ascii="Arial" w:hAnsi="Arial"/>
                <w:b/>
                <w:spacing w:val="-5"/>
                <w:kern w:val="0"/>
                <w:sz w:val="24"/>
                <w:szCs w:val="24"/>
                <w:lang w:eastAsia="en-US" w:bidi="ar-SA"/>
              </w:rPr>
              <w:t xml:space="preserve"> </w:t>
            </w:r>
            <w:r>
              <w:rPr>
                <w:rFonts w:eastAsia="Arial" w:cs="Arial" w:ascii="Arial" w:hAnsi="Arial"/>
                <w:b/>
                <w:kern w:val="0"/>
                <w:sz w:val="24"/>
                <w:szCs w:val="24"/>
                <w:lang w:eastAsia="en-US" w:bidi="ar-SA"/>
              </w:rPr>
              <w:t>за</w:t>
            </w:r>
            <w:r>
              <w:rPr>
                <w:rFonts w:eastAsia="Arial" w:cs="Arial" w:ascii="Arial" w:hAnsi="Arial"/>
                <w:b/>
                <w:spacing w:val="-6"/>
                <w:kern w:val="0"/>
                <w:sz w:val="24"/>
                <w:szCs w:val="24"/>
                <w:lang w:eastAsia="en-US" w:bidi="ar-SA"/>
              </w:rPr>
              <w:t xml:space="preserve"> </w:t>
            </w:r>
            <w:r>
              <w:rPr>
                <w:rFonts w:eastAsia="Arial" w:cs="Arial" w:ascii="Arial" w:hAnsi="Arial"/>
                <w:b/>
                <w:spacing w:val="-5"/>
                <w:kern w:val="0"/>
                <w:sz w:val="24"/>
                <w:szCs w:val="24"/>
                <w:lang w:eastAsia="en-US" w:bidi="ar-SA"/>
              </w:rPr>
              <w:t>год</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8" w:after="0"/>
              <w:jc w:val="center"/>
              <w:rPr>
                <w:rFonts w:ascii="Arial" w:hAnsi="Arial" w:cs="Arial"/>
                <w:b/>
                <w:sz w:val="24"/>
                <w:szCs w:val="24"/>
              </w:rPr>
            </w:pPr>
            <w:r>
              <w:rPr>
                <w:rFonts w:eastAsia="Arial" w:cs="Arial" w:ascii="Arial" w:hAnsi="Arial"/>
                <w:b/>
                <w:kern w:val="0"/>
                <w:sz w:val="24"/>
                <w:szCs w:val="24"/>
                <w:lang w:eastAsia="en-US" w:bidi="ar-SA"/>
              </w:rPr>
              <w:t>48,4</w:t>
            </w:r>
          </w:p>
        </w:tc>
      </w:tr>
      <w:tr>
        <w:trPr>
          <w:trHeight w:val="354" w:hRule="atLeast"/>
        </w:trPr>
        <w:tc>
          <w:tcPr>
            <w:tcW w:w="8652" w:type="dxa"/>
            <w:gridSpan w:val="3"/>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56" w:right="50"/>
              <w:jc w:val="center"/>
              <w:rPr>
                <w:rFonts w:ascii="Arial" w:hAnsi="Arial" w:cs="Arial"/>
                <w:sz w:val="24"/>
                <w:szCs w:val="24"/>
              </w:rPr>
            </w:pPr>
            <w:r>
              <w:rPr>
                <w:rFonts w:eastAsia="Arial" w:cs="Arial" w:ascii="Arial" w:hAnsi="Arial"/>
                <w:kern w:val="0"/>
                <w:sz w:val="24"/>
                <w:szCs w:val="24"/>
                <w:lang w:eastAsia="en-US" w:bidi="ar-SA"/>
              </w:rPr>
              <w:t>Котельная гимназия</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январь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4"/>
                <w:kern w:val="0"/>
                <w:sz w:val="24"/>
                <w:szCs w:val="24"/>
                <w:lang w:eastAsia="en-US" w:bidi="ar-SA"/>
              </w:rPr>
              <w:t>11,7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 w:val="left" w:pos="1125" w:leader="none"/>
                <w:tab w:val="center" w:pos="1271" w:leader="none"/>
              </w:tabs>
              <w:spacing w:before="21" w:after="0"/>
              <w:jc w:val="left"/>
              <w:rPr>
                <w:rFonts w:ascii="Arial" w:hAnsi="Arial" w:cs="Arial"/>
                <w:sz w:val="24"/>
                <w:szCs w:val="24"/>
              </w:rPr>
            </w:pPr>
            <w:r>
              <w:rPr>
                <w:rFonts w:eastAsia="Arial" w:cs="Arial" w:ascii="Arial" w:hAnsi="Arial"/>
                <w:kern w:val="0"/>
                <w:sz w:val="24"/>
                <w:szCs w:val="24"/>
                <w:lang w:eastAsia="en-US" w:bidi="ar-SA"/>
              </w:rPr>
              <w:tab/>
              <w:t>32</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февраль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8,4</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28</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4"/>
                <w:kern w:val="0"/>
                <w:sz w:val="24"/>
                <w:szCs w:val="24"/>
                <w:lang w:eastAsia="en-US" w:bidi="ar-SA"/>
              </w:rPr>
              <w:t>март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4,2</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28</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апрель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spacing w:val="-5"/>
                <w:kern w:val="0"/>
                <w:sz w:val="24"/>
                <w:szCs w:val="24"/>
                <w:lang w:eastAsia="en-US" w:bidi="ar-SA"/>
              </w:rPr>
              <w:t>3,7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18</w:t>
            </w:r>
          </w:p>
        </w:tc>
      </w:tr>
      <w:tr>
        <w:trPr>
          <w:trHeight w:val="357"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5"/>
                <w:kern w:val="0"/>
                <w:sz w:val="24"/>
                <w:szCs w:val="24"/>
                <w:lang w:eastAsia="en-US" w:bidi="ar-SA"/>
              </w:rPr>
              <w:t>май</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7</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ind w:left="198"/>
              <w:jc w:val="left"/>
              <w:rPr>
                <w:rFonts w:ascii="Arial" w:hAnsi="Arial" w:cs="Arial"/>
                <w:sz w:val="24"/>
                <w:szCs w:val="24"/>
              </w:rPr>
            </w:pPr>
            <w:r>
              <w:rPr>
                <w:rFonts w:eastAsia="Arial" w:cs="Arial" w:ascii="Arial" w:hAnsi="Arial"/>
                <w:spacing w:val="-4"/>
                <w:kern w:val="0"/>
                <w:sz w:val="24"/>
                <w:szCs w:val="24"/>
                <w:lang w:eastAsia="en-US" w:bidi="ar-SA"/>
              </w:rPr>
              <w:t>июнь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jc w:val="center"/>
              <w:rPr>
                <w:rFonts w:ascii="Arial" w:hAnsi="Arial" w:cs="Arial"/>
                <w:sz w:val="24"/>
                <w:szCs w:val="24"/>
              </w:rPr>
            </w:pPr>
            <w:r>
              <w:rPr>
                <w:rFonts w:eastAsia="Arial" w:cs="Arial" w:ascii="Arial" w:hAnsi="Arial"/>
                <w:spacing w:val="-5"/>
                <w:kern w:val="0"/>
                <w:sz w:val="24"/>
                <w:szCs w:val="24"/>
                <w:lang w:eastAsia="en-US" w:bidi="ar-SA"/>
              </w:rPr>
              <w:t>0</w:t>
            </w:r>
          </w:p>
        </w:tc>
      </w:tr>
      <w:tr>
        <w:trPr>
          <w:trHeight w:val="355"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ind w:left="198"/>
              <w:jc w:val="left"/>
              <w:rPr>
                <w:rFonts w:ascii="Arial" w:hAnsi="Arial" w:cs="Arial"/>
                <w:sz w:val="24"/>
                <w:szCs w:val="24"/>
              </w:rPr>
            </w:pPr>
            <w:r>
              <w:rPr>
                <w:rFonts w:eastAsia="Arial" w:cs="Arial" w:ascii="Arial" w:hAnsi="Arial"/>
                <w:spacing w:val="-4"/>
                <w:kern w:val="0"/>
                <w:sz w:val="24"/>
                <w:szCs w:val="24"/>
                <w:lang w:eastAsia="en-US" w:bidi="ar-SA"/>
              </w:rPr>
              <w:t>июль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jc w:val="center"/>
              <w:rPr>
                <w:rFonts w:ascii="Arial" w:hAnsi="Arial" w:cs="Arial"/>
                <w:sz w:val="24"/>
                <w:szCs w:val="24"/>
              </w:rPr>
            </w:pPr>
            <w:r>
              <w:rPr>
                <w:rFonts w:eastAsia="Arial" w:cs="Arial" w:ascii="Arial" w:hAnsi="Arial"/>
                <w:spacing w:val="-5"/>
                <w:kern w:val="0"/>
                <w:sz w:val="24"/>
                <w:szCs w:val="24"/>
                <w:lang w:eastAsia="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август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сентябрь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8</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октябрь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spacing w:val="-5"/>
                <w:kern w:val="0"/>
                <w:sz w:val="24"/>
                <w:szCs w:val="24"/>
                <w:lang w:eastAsia="en-US" w:bidi="ar-SA"/>
              </w:rPr>
              <w:t>0,9</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18</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ноябрь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3,3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28</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декабрь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5,3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30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8" w:after="0"/>
              <w:ind w:left="57"/>
              <w:jc w:val="left"/>
              <w:rPr>
                <w:rFonts w:ascii="Arial" w:hAnsi="Arial" w:cs="Arial"/>
                <w:b/>
                <w:sz w:val="24"/>
                <w:szCs w:val="24"/>
              </w:rPr>
            </w:pPr>
            <w:r>
              <w:rPr>
                <w:rFonts w:eastAsia="Arial" w:cs="Arial" w:ascii="Arial" w:hAnsi="Arial"/>
                <w:b/>
                <w:kern w:val="0"/>
                <w:sz w:val="24"/>
                <w:szCs w:val="24"/>
                <w:lang w:eastAsia="en-US" w:bidi="ar-SA"/>
              </w:rPr>
              <w:t>Итого</w:t>
            </w:r>
            <w:r>
              <w:rPr>
                <w:rFonts w:eastAsia="Arial" w:cs="Arial" w:ascii="Arial" w:hAnsi="Arial"/>
                <w:b/>
                <w:spacing w:val="-5"/>
                <w:kern w:val="0"/>
                <w:sz w:val="24"/>
                <w:szCs w:val="24"/>
                <w:lang w:eastAsia="en-US" w:bidi="ar-SA"/>
              </w:rPr>
              <w:t xml:space="preserve"> </w:t>
            </w:r>
            <w:r>
              <w:rPr>
                <w:rFonts w:eastAsia="Arial" w:cs="Arial" w:ascii="Arial" w:hAnsi="Arial"/>
                <w:b/>
                <w:kern w:val="0"/>
                <w:sz w:val="24"/>
                <w:szCs w:val="24"/>
                <w:lang w:eastAsia="en-US" w:bidi="ar-SA"/>
              </w:rPr>
              <w:t>за</w:t>
            </w:r>
            <w:r>
              <w:rPr>
                <w:rFonts w:eastAsia="Arial" w:cs="Arial" w:ascii="Arial" w:hAnsi="Arial"/>
                <w:b/>
                <w:spacing w:val="-6"/>
                <w:kern w:val="0"/>
                <w:sz w:val="24"/>
                <w:szCs w:val="24"/>
                <w:lang w:eastAsia="en-US" w:bidi="ar-SA"/>
              </w:rPr>
              <w:t xml:space="preserve"> </w:t>
            </w:r>
            <w:r>
              <w:rPr>
                <w:rFonts w:eastAsia="Arial" w:cs="Arial" w:ascii="Arial" w:hAnsi="Arial"/>
                <w:b/>
                <w:spacing w:val="-5"/>
                <w:kern w:val="0"/>
                <w:sz w:val="24"/>
                <w:szCs w:val="24"/>
                <w:lang w:eastAsia="en-US" w:bidi="ar-SA"/>
              </w:rPr>
              <w:t>год</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8" w:after="0"/>
              <w:jc w:val="center"/>
              <w:rPr>
                <w:rFonts w:ascii="Arial" w:hAnsi="Arial" w:cs="Arial"/>
                <w:b/>
                <w:sz w:val="24"/>
                <w:szCs w:val="24"/>
              </w:rPr>
            </w:pPr>
            <w:r>
              <w:rPr>
                <w:rFonts w:eastAsia="Arial" w:cs="Arial" w:ascii="Arial" w:hAnsi="Arial"/>
                <w:b/>
                <w:kern w:val="0"/>
                <w:sz w:val="24"/>
                <w:szCs w:val="24"/>
                <w:lang w:eastAsia="en-US" w:bidi="ar-SA"/>
              </w:rPr>
              <w:t>197</w:t>
            </w:r>
          </w:p>
        </w:tc>
      </w:tr>
      <w:tr>
        <w:trPr>
          <w:trHeight w:val="354" w:hRule="atLeast"/>
        </w:trPr>
        <w:tc>
          <w:tcPr>
            <w:tcW w:w="8652" w:type="dxa"/>
            <w:gridSpan w:val="3"/>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56" w:right="50"/>
              <w:jc w:val="center"/>
              <w:rPr>
                <w:rFonts w:ascii="Arial" w:hAnsi="Arial" w:cs="Arial"/>
                <w:sz w:val="24"/>
                <w:szCs w:val="24"/>
              </w:rPr>
            </w:pPr>
            <w:r>
              <w:rPr>
                <w:rFonts w:eastAsia="Arial" w:cs="Arial" w:ascii="Arial" w:hAnsi="Arial"/>
                <w:kern w:val="0"/>
                <w:sz w:val="24"/>
                <w:szCs w:val="24"/>
                <w:lang w:eastAsia="en-US" w:bidi="ar-SA"/>
              </w:rPr>
              <w:t>Котельная Теплосервис</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январь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4"/>
                <w:kern w:val="0"/>
                <w:sz w:val="24"/>
                <w:szCs w:val="24"/>
                <w:lang w:eastAsia="en-US" w:bidi="ar-SA"/>
              </w:rPr>
              <w:t>11,7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 w:val="left" w:pos="1125" w:leader="none"/>
                <w:tab w:val="center" w:pos="1271" w:leader="none"/>
              </w:tabs>
              <w:spacing w:before="21" w:after="0"/>
              <w:jc w:val="left"/>
              <w:rPr>
                <w:rFonts w:ascii="Arial" w:hAnsi="Arial" w:cs="Arial"/>
                <w:sz w:val="24"/>
                <w:szCs w:val="24"/>
              </w:rPr>
            </w:pPr>
            <w:r>
              <w:rPr>
                <w:rFonts w:eastAsia="Arial" w:cs="Arial" w:ascii="Arial" w:hAnsi="Arial"/>
                <w:kern w:val="0"/>
                <w:sz w:val="24"/>
                <w:szCs w:val="24"/>
                <w:lang w:eastAsia="en-US" w:bidi="ar-SA"/>
              </w:rPr>
              <w:tab/>
              <w:t>2,7</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февраль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8,4</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2</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4"/>
                <w:kern w:val="0"/>
                <w:sz w:val="24"/>
                <w:szCs w:val="24"/>
                <w:lang w:eastAsia="en-US" w:bidi="ar-SA"/>
              </w:rPr>
              <w:t>март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4,2</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2</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апрель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spacing w:val="-5"/>
                <w:kern w:val="0"/>
                <w:sz w:val="24"/>
                <w:szCs w:val="24"/>
                <w:lang w:eastAsia="en-US" w:bidi="ar-SA"/>
              </w:rPr>
              <w:t>3,7</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1</w:t>
            </w:r>
          </w:p>
        </w:tc>
      </w:tr>
      <w:tr>
        <w:trPr>
          <w:trHeight w:val="357"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5"/>
                <w:kern w:val="0"/>
                <w:sz w:val="24"/>
                <w:szCs w:val="24"/>
                <w:lang w:eastAsia="en-US" w:bidi="ar-SA"/>
              </w:rPr>
              <w:t>май</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1</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ind w:left="198"/>
              <w:jc w:val="left"/>
              <w:rPr>
                <w:rFonts w:ascii="Arial" w:hAnsi="Arial" w:cs="Arial"/>
                <w:sz w:val="24"/>
                <w:szCs w:val="24"/>
              </w:rPr>
            </w:pPr>
            <w:r>
              <w:rPr>
                <w:rFonts w:eastAsia="Arial" w:cs="Arial" w:ascii="Arial" w:hAnsi="Arial"/>
                <w:spacing w:val="-4"/>
                <w:kern w:val="0"/>
                <w:sz w:val="24"/>
                <w:szCs w:val="24"/>
                <w:lang w:eastAsia="en-US" w:bidi="ar-SA"/>
              </w:rPr>
              <w:t>июнь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jc w:val="center"/>
              <w:rPr>
                <w:rFonts w:ascii="Arial" w:hAnsi="Arial" w:cs="Arial"/>
                <w:sz w:val="24"/>
                <w:szCs w:val="24"/>
              </w:rPr>
            </w:pPr>
            <w:r>
              <w:rPr>
                <w:rFonts w:eastAsia="Arial" w:cs="Arial" w:ascii="Arial" w:hAnsi="Arial"/>
                <w:spacing w:val="-5"/>
                <w:kern w:val="0"/>
                <w:sz w:val="24"/>
                <w:szCs w:val="24"/>
                <w:lang w:eastAsia="en-US" w:bidi="ar-SA"/>
              </w:rPr>
              <w:t>0</w:t>
            </w:r>
          </w:p>
        </w:tc>
      </w:tr>
      <w:tr>
        <w:trPr>
          <w:trHeight w:val="355"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ind w:left="198"/>
              <w:jc w:val="left"/>
              <w:rPr>
                <w:rFonts w:ascii="Arial" w:hAnsi="Arial" w:cs="Arial"/>
                <w:sz w:val="24"/>
                <w:szCs w:val="24"/>
              </w:rPr>
            </w:pPr>
            <w:r>
              <w:rPr>
                <w:rFonts w:eastAsia="Arial" w:cs="Arial" w:ascii="Arial" w:hAnsi="Arial"/>
                <w:spacing w:val="-4"/>
                <w:kern w:val="0"/>
                <w:sz w:val="24"/>
                <w:szCs w:val="24"/>
                <w:lang w:eastAsia="en-US" w:bidi="ar-SA"/>
              </w:rPr>
              <w:t>июль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8" w:after="0"/>
              <w:jc w:val="center"/>
              <w:rPr>
                <w:rFonts w:ascii="Arial" w:hAnsi="Arial" w:cs="Arial"/>
                <w:sz w:val="24"/>
                <w:szCs w:val="24"/>
              </w:rPr>
            </w:pPr>
            <w:r>
              <w:rPr>
                <w:rFonts w:eastAsia="Arial" w:cs="Arial" w:ascii="Arial" w:hAnsi="Arial"/>
                <w:spacing w:val="-5"/>
                <w:kern w:val="0"/>
                <w:sz w:val="24"/>
                <w:szCs w:val="24"/>
                <w:lang w:eastAsia="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август</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0</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сентябрь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spacing w:val="-5"/>
                <w:kern w:val="0"/>
                <w:sz w:val="24"/>
                <w:szCs w:val="24"/>
                <w:lang w:eastAsia="en-US" w:bidi="ar-SA"/>
              </w:rPr>
              <w:t>1</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октябрь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spacing w:val="-5"/>
                <w:kern w:val="0"/>
                <w:sz w:val="24"/>
                <w:szCs w:val="24"/>
                <w:lang w:eastAsia="en-US" w:bidi="ar-SA"/>
              </w:rPr>
              <w:t>0,9</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1,1</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ноябрь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3,3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1,9</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98"/>
              <w:jc w:val="left"/>
              <w:rPr>
                <w:rFonts w:ascii="Arial" w:hAnsi="Arial" w:cs="Arial"/>
                <w:sz w:val="24"/>
                <w:szCs w:val="24"/>
              </w:rPr>
            </w:pPr>
            <w:r>
              <w:rPr>
                <w:rFonts w:eastAsia="Arial" w:cs="Arial" w:ascii="Arial" w:hAnsi="Arial"/>
                <w:spacing w:val="-2"/>
                <w:kern w:val="0"/>
                <w:sz w:val="24"/>
                <w:szCs w:val="24"/>
                <w:lang w:eastAsia="en-US" w:bidi="ar-SA"/>
              </w:rPr>
              <w:t>декабрь</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ind w:left="1112" w:right="1089"/>
              <w:jc w:val="center"/>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5,3</w:t>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1" w:after="0"/>
              <w:jc w:val="center"/>
              <w:rPr>
                <w:rFonts w:ascii="Arial" w:hAnsi="Arial" w:cs="Arial"/>
                <w:sz w:val="24"/>
                <w:szCs w:val="24"/>
              </w:rPr>
            </w:pPr>
            <w:r>
              <w:rPr>
                <w:rFonts w:eastAsia="Arial" w:cs="Arial" w:ascii="Arial" w:hAnsi="Arial"/>
                <w:kern w:val="0"/>
                <w:sz w:val="24"/>
                <w:szCs w:val="24"/>
                <w:lang w:eastAsia="en-US" w:bidi="ar-SA"/>
              </w:rPr>
              <w:t>2,6</w:t>
            </w:r>
          </w:p>
        </w:tc>
      </w:tr>
      <w:tr>
        <w:trPr>
          <w:trHeight w:val="354" w:hRule="atLeast"/>
        </w:trPr>
        <w:tc>
          <w:tcPr>
            <w:tcW w:w="332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8" w:after="0"/>
              <w:ind w:left="57"/>
              <w:jc w:val="left"/>
              <w:rPr>
                <w:rFonts w:ascii="Arial" w:hAnsi="Arial" w:cs="Arial"/>
                <w:b/>
                <w:sz w:val="24"/>
                <w:szCs w:val="24"/>
              </w:rPr>
            </w:pPr>
            <w:r>
              <w:rPr>
                <w:rFonts w:eastAsia="Arial" w:cs="Arial" w:ascii="Arial" w:hAnsi="Arial"/>
                <w:b/>
                <w:kern w:val="0"/>
                <w:sz w:val="24"/>
                <w:szCs w:val="24"/>
                <w:lang w:eastAsia="en-US" w:bidi="ar-SA"/>
              </w:rPr>
              <w:t>Итого</w:t>
            </w:r>
            <w:r>
              <w:rPr>
                <w:rFonts w:eastAsia="Arial" w:cs="Arial" w:ascii="Arial" w:hAnsi="Arial"/>
                <w:b/>
                <w:spacing w:val="-5"/>
                <w:kern w:val="0"/>
                <w:sz w:val="24"/>
                <w:szCs w:val="24"/>
                <w:lang w:eastAsia="en-US" w:bidi="ar-SA"/>
              </w:rPr>
              <w:t xml:space="preserve"> </w:t>
            </w:r>
            <w:r>
              <w:rPr>
                <w:rFonts w:eastAsia="Arial" w:cs="Arial" w:ascii="Arial" w:hAnsi="Arial"/>
                <w:b/>
                <w:kern w:val="0"/>
                <w:sz w:val="24"/>
                <w:szCs w:val="24"/>
                <w:lang w:eastAsia="en-US" w:bidi="ar-SA"/>
              </w:rPr>
              <w:t>за</w:t>
            </w:r>
            <w:r>
              <w:rPr>
                <w:rFonts w:eastAsia="Arial" w:cs="Arial" w:ascii="Arial" w:hAnsi="Arial"/>
                <w:b/>
                <w:spacing w:val="-6"/>
                <w:kern w:val="0"/>
                <w:sz w:val="24"/>
                <w:szCs w:val="24"/>
                <w:lang w:eastAsia="en-US" w:bidi="ar-SA"/>
              </w:rPr>
              <w:t xml:space="preserve"> </w:t>
            </w:r>
            <w:r>
              <w:rPr>
                <w:rFonts w:eastAsia="Arial" w:cs="Arial" w:ascii="Arial" w:hAnsi="Arial"/>
                <w:b/>
                <w:spacing w:val="-5"/>
                <w:kern w:val="0"/>
                <w:sz w:val="24"/>
                <w:szCs w:val="24"/>
                <w:lang w:eastAsia="en-US" w:bidi="ar-SA"/>
              </w:rPr>
              <w:t>год</w:t>
            </w:r>
          </w:p>
        </w:tc>
        <w:tc>
          <w:tcPr>
            <w:tcW w:w="277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55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8" w:after="0"/>
              <w:jc w:val="center"/>
              <w:rPr>
                <w:rFonts w:ascii="Arial" w:hAnsi="Arial" w:cs="Arial"/>
                <w:b/>
                <w:sz w:val="24"/>
                <w:szCs w:val="24"/>
              </w:rPr>
            </w:pPr>
            <w:r>
              <w:rPr>
                <w:rFonts w:eastAsia="Arial" w:cs="Arial" w:ascii="Arial" w:hAnsi="Arial"/>
                <w:b/>
                <w:kern w:val="0"/>
                <w:sz w:val="24"/>
                <w:szCs w:val="24"/>
                <w:lang w:eastAsia="en-US" w:bidi="ar-SA"/>
              </w:rPr>
              <w:t>15,9</w:t>
            </w:r>
          </w:p>
        </w:tc>
      </w:tr>
    </w:tbl>
    <w:p>
      <w:pPr>
        <w:sectPr>
          <w:headerReference w:type="default" r:id="rId203"/>
          <w:headerReference w:type="first" r:id="rId204"/>
          <w:footerReference w:type="default" r:id="rId205"/>
          <w:footerReference w:type="first" r:id="rId206"/>
          <w:type w:val="nextPage"/>
          <w:pgSz w:w="11906" w:h="16838"/>
          <w:pgMar w:left="1160" w:right="567" w:gutter="0" w:header="751" w:top="1420" w:footer="1127" w:bottom="1360"/>
          <w:pgNumType w:fmt="decimal"/>
          <w:formProt w:val="false"/>
          <w:textDirection w:val="lrTb"/>
          <w:docGrid w:type="default" w:linePitch="360" w:charSpace="4096"/>
        </w:sectPr>
        <w:pStyle w:val="BodyText"/>
        <w:tabs>
          <w:tab w:val="clear" w:pos="720"/>
          <w:tab w:val="left" w:pos="618" w:leader="none"/>
        </w:tabs>
        <w:spacing w:before="214" w:after="0"/>
        <w:ind w:firstLine="709" w:right="118"/>
        <w:rPr>
          <w:rFonts w:ascii="Arial" w:hAnsi="Arial" w:cs="Arial"/>
          <w:sz w:val="24"/>
          <w:szCs w:val="24"/>
        </w:rPr>
      </w:pPr>
      <w:r>
        <w:rPr>
          <w:rFonts w:eastAsia="Arial" w:cs="Arial" w:ascii="Arial" w:hAnsi="Arial"/>
          <w:sz w:val="24"/>
          <w:szCs w:val="24"/>
        </w:rPr>
        <w:t xml:space="preserve">Анализ данных по потреблению основного топлива, представленных теплоснабжающей организацией, показывает, что объемы поставки природного газа на в отопительный период по месяцам за 2024 год в целом зависят от среднемесячных температур наружного воздуха, а также от отопительных нагрузок. </w:t>
      </w:r>
    </w:p>
    <w:p>
      <w:pPr>
        <w:pStyle w:val="Heading1"/>
        <w:tabs>
          <w:tab w:val="clear" w:pos="720"/>
          <w:tab w:val="left" w:pos="618" w:leader="none"/>
        </w:tabs>
        <w:spacing w:before="89" w:after="0"/>
        <w:ind w:hanging="0" w:left="1117" w:right="1228"/>
        <w:jc w:val="center"/>
        <w:rPr>
          <w:rFonts w:ascii="Arial" w:hAnsi="Arial" w:cs="Arial"/>
          <w:spacing w:val="-2"/>
          <w:sz w:val="24"/>
          <w:szCs w:val="24"/>
        </w:rPr>
      </w:pPr>
      <w:bookmarkStart w:id="1121" w:name="_Toc211264202"/>
      <w:bookmarkStart w:id="1122" w:name="_Toc211237197"/>
      <w:bookmarkStart w:id="1123" w:name="_Toc210730574"/>
      <w:bookmarkStart w:id="1124" w:name="_bookmark167"/>
      <w:bookmarkEnd w:id="1124"/>
      <w:r>
        <w:rPr>
          <w:rFonts w:eastAsia="Arial" w:cs="Arial" w:ascii="Arial" w:hAnsi="Arial"/>
          <w:sz w:val="24"/>
          <w:szCs w:val="24"/>
        </w:rPr>
        <w:t>Часть</w:t>
      </w:r>
      <w:r>
        <w:rPr>
          <w:rFonts w:eastAsia="Arial" w:cs="Arial" w:ascii="Arial" w:hAnsi="Arial"/>
          <w:spacing w:val="-7"/>
          <w:sz w:val="24"/>
          <w:szCs w:val="24"/>
        </w:rPr>
        <w:t xml:space="preserve"> </w:t>
      </w:r>
      <w:r>
        <w:rPr>
          <w:rFonts w:eastAsia="Arial" w:cs="Arial" w:ascii="Arial" w:hAnsi="Arial"/>
          <w:sz w:val="24"/>
          <w:szCs w:val="24"/>
        </w:rPr>
        <w:t>9.</w:t>
      </w:r>
      <w:r>
        <w:rPr>
          <w:rFonts w:eastAsia="Arial" w:cs="Arial" w:ascii="Arial" w:hAnsi="Arial"/>
          <w:spacing w:val="-9"/>
          <w:sz w:val="24"/>
          <w:szCs w:val="24"/>
        </w:rPr>
        <w:t xml:space="preserve"> </w:t>
      </w:r>
      <w:r>
        <w:rPr>
          <w:rFonts w:eastAsia="Arial" w:cs="Arial" w:ascii="Arial" w:hAnsi="Arial"/>
          <w:sz w:val="24"/>
          <w:szCs w:val="24"/>
        </w:rPr>
        <w:t>Надѐжность</w:t>
      </w:r>
      <w:r>
        <w:rPr>
          <w:rFonts w:eastAsia="Arial" w:cs="Arial" w:ascii="Arial" w:hAnsi="Arial"/>
          <w:spacing w:val="-7"/>
          <w:sz w:val="24"/>
          <w:szCs w:val="24"/>
        </w:rPr>
        <w:t xml:space="preserve"> </w:t>
      </w:r>
      <w:r>
        <w:rPr>
          <w:rFonts w:eastAsia="Arial" w:cs="Arial" w:ascii="Arial" w:hAnsi="Arial"/>
          <w:spacing w:val="-2"/>
          <w:sz w:val="24"/>
          <w:szCs w:val="24"/>
        </w:rPr>
        <w:t>теплоснабжения</w:t>
      </w:r>
      <w:bookmarkEnd w:id="1121"/>
      <w:bookmarkEnd w:id="1122"/>
      <w:bookmarkEnd w:id="1123"/>
    </w:p>
    <w:p>
      <w:pPr>
        <w:pStyle w:val="BodyText"/>
        <w:tabs>
          <w:tab w:val="clear" w:pos="720"/>
          <w:tab w:val="left" w:pos="618" w:leader="none"/>
        </w:tabs>
        <w:rPr>
          <w:rFonts w:ascii="Arial" w:hAnsi="Arial" w:cs="Arial"/>
          <w:sz w:val="24"/>
          <w:szCs w:val="24"/>
        </w:rPr>
      </w:pPr>
      <w:r>
        <w:rPr>
          <w:rFonts w:cs="Arial" w:ascii="Arial" w:hAnsi="Arial"/>
          <w:sz w:val="24"/>
          <w:szCs w:val="24"/>
        </w:rPr>
      </w:r>
    </w:p>
    <w:p>
      <w:pPr>
        <w:pStyle w:val="Heading1"/>
        <w:numPr>
          <w:ilvl w:val="2"/>
          <w:numId w:val="5"/>
        </w:numPr>
        <w:tabs>
          <w:tab w:val="clear" w:pos="720"/>
          <w:tab w:val="left" w:pos="618" w:leader="none"/>
          <w:tab w:val="left" w:pos="851" w:leader="none"/>
          <w:tab w:val="left" w:pos="993" w:leader="none"/>
        </w:tabs>
        <w:spacing w:before="1" w:after="0"/>
        <w:ind w:firstLine="709" w:left="0" w:right="205"/>
        <w:rPr>
          <w:rFonts w:ascii="Arial" w:hAnsi="Arial" w:cs="Arial"/>
          <w:sz w:val="24"/>
          <w:szCs w:val="24"/>
        </w:rPr>
      </w:pPr>
      <w:bookmarkStart w:id="1125" w:name="_Toc211264203"/>
      <w:bookmarkStart w:id="1126" w:name="_Toc211237198"/>
      <w:bookmarkStart w:id="1127" w:name="_bookmark168"/>
      <w:bookmarkEnd w:id="1127"/>
      <w:r>
        <w:rPr>
          <w:rFonts w:eastAsia="Arial" w:cs="Arial" w:ascii="Arial" w:hAnsi="Arial"/>
          <w:sz w:val="24"/>
          <w:szCs w:val="24"/>
        </w:rPr>
        <w:t>Описание показателей, определяемых в соответствии с методическими указаниями по расчѐту уровня надѐжности и качества поставляемых товаров, оказываемых услуг для организаций, осуществляющих деятельность по производству и (или) передаче тепловой энергии</w:t>
      </w:r>
      <w:bookmarkEnd w:id="1125"/>
      <w:bookmarkEnd w:id="1126"/>
    </w:p>
    <w:p>
      <w:pPr>
        <w:pStyle w:val="BodyText"/>
        <w:tabs>
          <w:tab w:val="clear" w:pos="720"/>
          <w:tab w:val="left" w:pos="618" w:leader="none"/>
          <w:tab w:val="left" w:pos="9923" w:leader="none"/>
        </w:tabs>
        <w:spacing w:before="194" w:after="0"/>
        <w:ind w:firstLine="709" w:right="369"/>
        <w:rPr>
          <w:rFonts w:ascii="Arial" w:hAnsi="Arial" w:cs="Arial"/>
          <w:sz w:val="24"/>
          <w:szCs w:val="24"/>
        </w:rPr>
      </w:pPr>
      <w:r>
        <w:rPr>
          <w:rFonts w:eastAsia="Arial" w:cs="Arial" w:ascii="Arial" w:hAnsi="Arial"/>
          <w:sz w:val="24"/>
          <w:szCs w:val="24"/>
        </w:rPr>
        <w:t>Под надѐжностью системы теплоснабжения понимают способность проектируемых и действующих источников тепловой энергии, тепловых сетей и в целом</w:t>
      </w:r>
      <w:r>
        <w:rPr>
          <w:rFonts w:eastAsia="Arial" w:cs="Arial" w:ascii="Arial" w:hAnsi="Arial"/>
          <w:spacing w:val="-4"/>
          <w:sz w:val="24"/>
          <w:szCs w:val="24"/>
        </w:rPr>
        <w:t xml:space="preserve"> </w:t>
      </w:r>
      <w:r>
        <w:rPr>
          <w:rFonts w:eastAsia="Arial" w:cs="Arial" w:ascii="Arial" w:hAnsi="Arial"/>
          <w:sz w:val="24"/>
          <w:szCs w:val="24"/>
        </w:rPr>
        <w:t>системы</w:t>
      </w:r>
      <w:r>
        <w:rPr>
          <w:rFonts w:eastAsia="Arial" w:cs="Arial" w:ascii="Arial" w:hAnsi="Arial"/>
          <w:spacing w:val="-3"/>
          <w:sz w:val="24"/>
          <w:szCs w:val="24"/>
        </w:rPr>
        <w:t xml:space="preserve"> </w:t>
      </w:r>
      <w:r>
        <w:rPr>
          <w:rFonts w:eastAsia="Arial" w:cs="Arial" w:ascii="Arial" w:hAnsi="Arial"/>
          <w:sz w:val="24"/>
          <w:szCs w:val="24"/>
        </w:rPr>
        <w:t>теплоснабжения</w:t>
      </w:r>
      <w:r>
        <w:rPr>
          <w:rFonts w:eastAsia="Arial" w:cs="Arial" w:ascii="Arial" w:hAnsi="Arial"/>
          <w:spacing w:val="-3"/>
          <w:sz w:val="24"/>
          <w:szCs w:val="24"/>
        </w:rPr>
        <w:t xml:space="preserve"> </w:t>
      </w:r>
      <w:r>
        <w:rPr>
          <w:rFonts w:eastAsia="Arial" w:cs="Arial" w:ascii="Arial" w:hAnsi="Arial"/>
          <w:sz w:val="24"/>
          <w:szCs w:val="24"/>
        </w:rPr>
        <w:t>обеспечивать</w:t>
      </w:r>
      <w:r>
        <w:rPr>
          <w:rFonts w:eastAsia="Arial" w:cs="Arial" w:ascii="Arial" w:hAnsi="Arial"/>
          <w:spacing w:val="-4"/>
          <w:sz w:val="24"/>
          <w:szCs w:val="24"/>
        </w:rPr>
        <w:t xml:space="preserve"> </w:t>
      </w:r>
      <w:r>
        <w:rPr>
          <w:rFonts w:eastAsia="Arial" w:cs="Arial" w:ascii="Arial" w:hAnsi="Arial"/>
          <w:sz w:val="24"/>
          <w:szCs w:val="24"/>
        </w:rPr>
        <w:t>в</w:t>
      </w:r>
      <w:r>
        <w:rPr>
          <w:rFonts w:eastAsia="Arial" w:cs="Arial" w:ascii="Arial" w:hAnsi="Arial"/>
          <w:spacing w:val="-4"/>
          <w:sz w:val="24"/>
          <w:szCs w:val="24"/>
        </w:rPr>
        <w:t xml:space="preserve"> </w:t>
      </w:r>
      <w:r>
        <w:rPr>
          <w:rFonts w:eastAsia="Arial" w:cs="Arial" w:ascii="Arial" w:hAnsi="Arial"/>
          <w:sz w:val="24"/>
          <w:szCs w:val="24"/>
        </w:rPr>
        <w:t>течение</w:t>
      </w:r>
      <w:r>
        <w:rPr>
          <w:rFonts w:eastAsia="Arial" w:cs="Arial" w:ascii="Arial" w:hAnsi="Arial"/>
          <w:spacing w:val="-3"/>
          <w:sz w:val="24"/>
          <w:szCs w:val="24"/>
        </w:rPr>
        <w:t xml:space="preserve"> </w:t>
      </w:r>
      <w:r>
        <w:rPr>
          <w:rFonts w:eastAsia="Arial" w:cs="Arial" w:ascii="Arial" w:hAnsi="Arial"/>
          <w:sz w:val="24"/>
          <w:szCs w:val="24"/>
        </w:rPr>
        <w:t>заданного времени требуемые режимы, параметры и качество теплоснабжения.</w:t>
      </w:r>
    </w:p>
    <w:p>
      <w:pPr>
        <w:pStyle w:val="BodyText"/>
        <w:tabs>
          <w:tab w:val="clear" w:pos="720"/>
          <w:tab w:val="left" w:pos="618" w:leader="none"/>
          <w:tab w:val="left" w:pos="9923" w:leader="none"/>
        </w:tabs>
        <w:ind w:firstLine="709" w:right="368"/>
        <w:rPr>
          <w:rFonts w:ascii="Arial" w:hAnsi="Arial" w:cs="Arial"/>
          <w:sz w:val="24"/>
          <w:szCs w:val="24"/>
        </w:rPr>
      </w:pPr>
      <w:r>
        <w:rPr>
          <w:rFonts w:eastAsia="Arial" w:cs="Arial" w:ascii="Arial" w:hAnsi="Arial"/>
          <w:sz w:val="24"/>
          <w:szCs w:val="24"/>
        </w:rPr>
        <w:t>Основным показателем (критерием) является показатель надѐжности системы теплоснабжения (</w:t>
      </w:r>
      <w:r>
        <w:rPr>
          <w:rFonts w:eastAsia="Arial" w:cs="Arial" w:ascii="Arial" w:hAnsi="Arial"/>
          <w:i/>
          <w:sz w:val="24"/>
          <w:szCs w:val="24"/>
        </w:rPr>
        <w:t>К</w:t>
      </w:r>
      <w:r>
        <w:rPr>
          <w:rFonts w:eastAsia="Arial" w:cs="Arial" w:ascii="Arial" w:hAnsi="Arial"/>
          <w:i/>
          <w:sz w:val="24"/>
          <w:szCs w:val="24"/>
          <w:vertAlign w:val="subscript"/>
        </w:rPr>
        <w:t>над</w:t>
      </w:r>
      <w:r>
        <w:rPr>
          <w:rFonts w:eastAsia="Arial" w:cs="Arial" w:ascii="Arial" w:hAnsi="Arial"/>
          <w:sz w:val="24"/>
          <w:szCs w:val="24"/>
        </w:rPr>
        <w:t>) – способность системы не допускать отказов, приводящих к падению температуры в отапливаемых помещениях жилых и общественных зданий ниже +12</w:t>
      </w:r>
      <w:r>
        <w:rPr>
          <w:rFonts w:eastAsia="Arial" w:cs="Arial" w:ascii="Arial" w:hAnsi="Arial"/>
          <w:sz w:val="24"/>
          <w:szCs w:val="24"/>
          <w:vertAlign w:val="superscript"/>
        </w:rPr>
        <w:t>о</w:t>
      </w:r>
      <w:r>
        <w:rPr>
          <w:rFonts w:eastAsia="Arial" w:cs="Arial" w:ascii="Arial" w:hAnsi="Arial"/>
          <w:sz w:val="24"/>
          <w:szCs w:val="24"/>
        </w:rPr>
        <w:t>С, в промышленных зданиях ниже +8</w:t>
      </w:r>
      <w:r>
        <w:rPr>
          <w:rFonts w:eastAsia="Arial" w:cs="Arial" w:ascii="Arial" w:hAnsi="Arial"/>
          <w:sz w:val="24"/>
          <w:szCs w:val="24"/>
          <w:vertAlign w:val="superscript"/>
        </w:rPr>
        <w:t>о</w:t>
      </w:r>
      <w:r>
        <w:rPr>
          <w:rFonts w:eastAsia="Arial" w:cs="Arial" w:ascii="Arial" w:hAnsi="Arial"/>
          <w:sz w:val="24"/>
          <w:szCs w:val="24"/>
        </w:rPr>
        <w:t xml:space="preserve">С, более числа раз, установленного </w:t>
      </w:r>
      <w:r>
        <w:rPr>
          <w:rFonts w:eastAsia="Arial" w:cs="Arial" w:ascii="Arial" w:hAnsi="Arial"/>
          <w:spacing w:val="-2"/>
          <w:sz w:val="24"/>
          <w:szCs w:val="24"/>
        </w:rPr>
        <w:t>нормативами.</w:t>
      </w:r>
    </w:p>
    <w:p>
      <w:pPr>
        <w:pStyle w:val="BodyText"/>
        <w:tabs>
          <w:tab w:val="clear" w:pos="720"/>
          <w:tab w:val="left" w:pos="618" w:leader="none"/>
          <w:tab w:val="left" w:pos="9923" w:leader="none"/>
        </w:tabs>
        <w:ind w:firstLine="709" w:right="371"/>
        <w:rPr>
          <w:rFonts w:ascii="Arial" w:hAnsi="Arial" w:cs="Arial"/>
          <w:sz w:val="24"/>
          <w:szCs w:val="24"/>
        </w:rPr>
      </w:pPr>
      <w:r>
        <w:rPr>
          <w:rFonts w:eastAsia="Arial" w:cs="Arial" w:ascii="Arial" w:hAnsi="Arial"/>
          <w:sz w:val="24"/>
          <w:szCs w:val="24"/>
        </w:rPr>
        <w:t>Также по МДС 41-6.2000 «Организационно-методические рекомендации по подготовке к проведению отопительного периода и повышению надѐжности систем коммунального теплоснабжения в городах и населѐнных пунктах Российской Федерации» для оценки надѐжности используются такие показатели как:</w:t>
      </w:r>
    </w:p>
    <w:p>
      <w:pPr>
        <w:pStyle w:val="ListParagraph"/>
        <w:numPr>
          <w:ilvl w:val="1"/>
          <w:numId w:val="11"/>
        </w:numPr>
        <w:tabs>
          <w:tab w:val="clear" w:pos="720"/>
          <w:tab w:val="left" w:pos="618" w:leader="none"/>
          <w:tab w:val="left" w:pos="977" w:leader="none"/>
          <w:tab w:val="left" w:pos="9923" w:leader="none"/>
        </w:tabs>
        <w:ind w:firstLine="709" w:left="0"/>
        <w:jc w:val="left"/>
        <w:rPr>
          <w:rFonts w:ascii="Arial" w:hAnsi="Arial" w:cs="Arial"/>
          <w:sz w:val="24"/>
          <w:szCs w:val="24"/>
        </w:rPr>
      </w:pPr>
      <w:r>
        <w:rPr>
          <w:rFonts w:eastAsia="Arial" w:cs="Arial" w:ascii="Arial" w:hAnsi="Arial"/>
          <w:sz w:val="24"/>
          <w:szCs w:val="24"/>
        </w:rPr>
        <w:t>показатель</w:t>
      </w:r>
      <w:r>
        <w:rPr>
          <w:rFonts w:eastAsia="Arial" w:cs="Arial" w:ascii="Arial" w:hAnsi="Arial"/>
          <w:spacing w:val="-15"/>
          <w:sz w:val="24"/>
          <w:szCs w:val="24"/>
        </w:rPr>
        <w:t xml:space="preserve"> </w:t>
      </w:r>
      <w:r>
        <w:rPr>
          <w:rFonts w:eastAsia="Arial" w:cs="Arial" w:ascii="Arial" w:hAnsi="Arial"/>
          <w:sz w:val="24"/>
          <w:szCs w:val="24"/>
        </w:rPr>
        <w:t>надежности</w:t>
      </w:r>
      <w:r>
        <w:rPr>
          <w:rFonts w:eastAsia="Arial" w:cs="Arial" w:ascii="Arial" w:hAnsi="Arial"/>
          <w:spacing w:val="-15"/>
          <w:sz w:val="24"/>
          <w:szCs w:val="24"/>
        </w:rPr>
        <w:t xml:space="preserve"> </w:t>
      </w:r>
      <w:r>
        <w:rPr>
          <w:rFonts w:eastAsia="Arial" w:cs="Arial" w:ascii="Arial" w:hAnsi="Arial"/>
          <w:sz w:val="24"/>
          <w:szCs w:val="24"/>
        </w:rPr>
        <w:t>электроснабжения</w:t>
      </w:r>
      <w:r>
        <w:rPr>
          <w:rFonts w:eastAsia="Arial" w:cs="Arial" w:ascii="Arial" w:hAnsi="Arial"/>
          <w:spacing w:val="-15"/>
          <w:sz w:val="24"/>
          <w:szCs w:val="24"/>
        </w:rPr>
        <w:t xml:space="preserve"> </w:t>
      </w:r>
      <w:r>
        <w:rPr>
          <w:rFonts w:eastAsia="Arial" w:cs="Arial" w:ascii="Arial" w:hAnsi="Arial"/>
          <w:sz w:val="24"/>
          <w:szCs w:val="24"/>
        </w:rPr>
        <w:t>источников</w:t>
      </w:r>
      <w:r>
        <w:rPr>
          <w:rFonts w:eastAsia="Arial" w:cs="Arial" w:ascii="Arial" w:hAnsi="Arial"/>
          <w:spacing w:val="-15"/>
          <w:sz w:val="24"/>
          <w:szCs w:val="24"/>
        </w:rPr>
        <w:t xml:space="preserve"> </w:t>
      </w:r>
      <w:r>
        <w:rPr>
          <w:rFonts w:eastAsia="Arial" w:cs="Arial" w:ascii="Arial" w:hAnsi="Arial"/>
          <w:sz w:val="24"/>
          <w:szCs w:val="24"/>
        </w:rPr>
        <w:t>тепла</w:t>
      </w:r>
      <w:r>
        <w:rPr>
          <w:rFonts w:eastAsia="Arial" w:cs="Arial" w:ascii="Arial" w:hAnsi="Arial"/>
          <w:spacing w:val="-10"/>
          <w:sz w:val="24"/>
          <w:szCs w:val="24"/>
        </w:rPr>
        <w:t xml:space="preserve"> </w:t>
      </w:r>
      <w:r>
        <w:rPr>
          <w:rFonts w:eastAsia="Arial" w:cs="Arial" w:ascii="Arial" w:hAnsi="Arial"/>
          <w:spacing w:val="-2"/>
          <w:sz w:val="24"/>
          <w:szCs w:val="24"/>
        </w:rPr>
        <w:t>(</w:t>
      </w:r>
      <w:r>
        <w:rPr>
          <w:rFonts w:eastAsia="Arial" w:cs="Arial" w:ascii="Arial" w:hAnsi="Arial"/>
          <w:i/>
          <w:spacing w:val="-2"/>
          <w:sz w:val="24"/>
          <w:szCs w:val="24"/>
        </w:rPr>
        <w:t>К</w:t>
      </w:r>
      <w:r>
        <w:rPr>
          <w:rFonts w:eastAsia="Arial" w:cs="Arial" w:ascii="Arial" w:hAnsi="Arial"/>
          <w:i/>
          <w:spacing w:val="-2"/>
          <w:sz w:val="24"/>
          <w:szCs w:val="24"/>
          <w:vertAlign w:val="subscript"/>
        </w:rPr>
        <w:t>э</w:t>
      </w:r>
      <w:r>
        <w:rPr>
          <w:rFonts w:eastAsia="Arial" w:cs="Arial" w:ascii="Arial" w:hAnsi="Arial"/>
          <w:spacing w:val="-2"/>
          <w:sz w:val="24"/>
          <w:szCs w:val="24"/>
        </w:rPr>
        <w:t>);</w:t>
      </w:r>
    </w:p>
    <w:p>
      <w:pPr>
        <w:pStyle w:val="ListParagraph"/>
        <w:numPr>
          <w:ilvl w:val="1"/>
          <w:numId w:val="11"/>
        </w:numPr>
        <w:tabs>
          <w:tab w:val="clear" w:pos="720"/>
          <w:tab w:val="left" w:pos="618" w:leader="none"/>
          <w:tab w:val="left" w:pos="977" w:leader="none"/>
          <w:tab w:val="left" w:pos="9923" w:leader="none"/>
        </w:tabs>
        <w:spacing w:before="44" w:after="0"/>
        <w:ind w:firstLine="709" w:left="0"/>
        <w:jc w:val="left"/>
        <w:rPr>
          <w:rFonts w:ascii="Arial" w:hAnsi="Arial" w:cs="Arial"/>
          <w:sz w:val="24"/>
          <w:szCs w:val="24"/>
        </w:rPr>
      </w:pPr>
      <w:r>
        <w:rPr>
          <w:rFonts w:eastAsia="Arial" w:cs="Arial" w:ascii="Arial" w:hAnsi="Arial"/>
          <w:sz w:val="24"/>
          <w:szCs w:val="24"/>
        </w:rPr>
        <w:t>показатель</w:t>
      </w:r>
      <w:r>
        <w:rPr>
          <w:rFonts w:eastAsia="Arial" w:cs="Arial" w:ascii="Arial" w:hAnsi="Arial"/>
          <w:spacing w:val="-16"/>
          <w:sz w:val="24"/>
          <w:szCs w:val="24"/>
        </w:rPr>
        <w:t xml:space="preserve"> </w:t>
      </w:r>
      <w:r>
        <w:rPr>
          <w:rFonts w:eastAsia="Arial" w:cs="Arial" w:ascii="Arial" w:hAnsi="Arial"/>
          <w:sz w:val="24"/>
          <w:szCs w:val="24"/>
        </w:rPr>
        <w:t>надежности</w:t>
      </w:r>
      <w:r>
        <w:rPr>
          <w:rFonts w:eastAsia="Arial" w:cs="Arial" w:ascii="Arial" w:hAnsi="Arial"/>
          <w:spacing w:val="-15"/>
          <w:sz w:val="24"/>
          <w:szCs w:val="24"/>
        </w:rPr>
        <w:t xml:space="preserve"> </w:t>
      </w:r>
      <w:r>
        <w:rPr>
          <w:rFonts w:eastAsia="Arial" w:cs="Arial" w:ascii="Arial" w:hAnsi="Arial"/>
          <w:sz w:val="24"/>
          <w:szCs w:val="24"/>
        </w:rPr>
        <w:t>водоснабжения</w:t>
      </w:r>
      <w:r>
        <w:rPr>
          <w:rFonts w:eastAsia="Arial" w:cs="Arial" w:ascii="Arial" w:hAnsi="Arial"/>
          <w:spacing w:val="-15"/>
          <w:sz w:val="24"/>
          <w:szCs w:val="24"/>
        </w:rPr>
        <w:t xml:space="preserve"> </w:t>
      </w:r>
      <w:r>
        <w:rPr>
          <w:rFonts w:eastAsia="Arial" w:cs="Arial" w:ascii="Arial" w:hAnsi="Arial"/>
          <w:sz w:val="24"/>
          <w:szCs w:val="24"/>
        </w:rPr>
        <w:t>источников</w:t>
      </w:r>
      <w:r>
        <w:rPr>
          <w:rFonts w:eastAsia="Arial" w:cs="Arial" w:ascii="Arial" w:hAnsi="Arial"/>
          <w:spacing w:val="-16"/>
          <w:sz w:val="24"/>
          <w:szCs w:val="24"/>
        </w:rPr>
        <w:t xml:space="preserve"> </w:t>
      </w:r>
      <w:r>
        <w:rPr>
          <w:rFonts w:eastAsia="Arial" w:cs="Arial" w:ascii="Arial" w:hAnsi="Arial"/>
          <w:sz w:val="24"/>
          <w:szCs w:val="24"/>
        </w:rPr>
        <w:t>тепла</w:t>
      </w:r>
      <w:r>
        <w:rPr>
          <w:rFonts w:eastAsia="Arial" w:cs="Arial" w:ascii="Arial" w:hAnsi="Arial"/>
          <w:spacing w:val="-15"/>
          <w:sz w:val="24"/>
          <w:szCs w:val="24"/>
        </w:rPr>
        <w:t xml:space="preserve"> </w:t>
      </w:r>
      <w:r>
        <w:rPr>
          <w:rFonts w:eastAsia="Arial" w:cs="Arial" w:ascii="Arial" w:hAnsi="Arial"/>
          <w:spacing w:val="-2"/>
          <w:sz w:val="24"/>
          <w:szCs w:val="24"/>
        </w:rPr>
        <w:t>(</w:t>
      </w:r>
      <w:r>
        <w:rPr>
          <w:rFonts w:eastAsia="Arial" w:cs="Arial" w:ascii="Arial" w:hAnsi="Arial"/>
          <w:i/>
          <w:spacing w:val="-2"/>
          <w:sz w:val="24"/>
          <w:szCs w:val="24"/>
        </w:rPr>
        <w:t>К</w:t>
      </w:r>
      <w:r>
        <w:rPr>
          <w:rFonts w:eastAsia="Arial" w:cs="Arial" w:ascii="Arial" w:hAnsi="Arial"/>
          <w:i/>
          <w:spacing w:val="-2"/>
          <w:sz w:val="24"/>
          <w:szCs w:val="24"/>
          <w:vertAlign w:val="subscript"/>
        </w:rPr>
        <w:t>в</w:t>
      </w:r>
      <w:r>
        <w:rPr>
          <w:rFonts w:eastAsia="Arial" w:cs="Arial" w:ascii="Arial" w:hAnsi="Arial"/>
          <w:spacing w:val="-2"/>
          <w:sz w:val="24"/>
          <w:szCs w:val="24"/>
        </w:rPr>
        <w:t>);</w:t>
      </w:r>
    </w:p>
    <w:p>
      <w:pPr>
        <w:pStyle w:val="ListParagraph"/>
        <w:numPr>
          <w:ilvl w:val="1"/>
          <w:numId w:val="11"/>
        </w:numPr>
        <w:tabs>
          <w:tab w:val="clear" w:pos="720"/>
          <w:tab w:val="left" w:pos="618" w:leader="none"/>
          <w:tab w:val="left" w:pos="977" w:leader="none"/>
          <w:tab w:val="left" w:pos="9923" w:leader="none"/>
        </w:tabs>
        <w:spacing w:before="46" w:after="0"/>
        <w:ind w:firstLine="709" w:left="0"/>
        <w:jc w:val="left"/>
        <w:rPr>
          <w:rFonts w:ascii="Arial" w:hAnsi="Arial" w:cs="Arial"/>
          <w:sz w:val="24"/>
          <w:szCs w:val="24"/>
        </w:rPr>
      </w:pPr>
      <w:r>
        <w:rPr>
          <w:rFonts w:eastAsia="Arial" w:cs="Arial" w:ascii="Arial" w:hAnsi="Arial"/>
          <w:sz w:val="24"/>
          <w:szCs w:val="24"/>
        </w:rPr>
        <w:t>показатель</w:t>
      </w:r>
      <w:r>
        <w:rPr>
          <w:rFonts w:eastAsia="Arial" w:cs="Arial" w:ascii="Arial" w:hAnsi="Arial"/>
          <w:spacing w:val="-16"/>
          <w:sz w:val="24"/>
          <w:szCs w:val="24"/>
        </w:rPr>
        <w:t xml:space="preserve"> </w:t>
      </w:r>
      <w:r>
        <w:rPr>
          <w:rFonts w:eastAsia="Arial" w:cs="Arial" w:ascii="Arial" w:hAnsi="Arial"/>
          <w:sz w:val="24"/>
          <w:szCs w:val="24"/>
        </w:rPr>
        <w:t>надежности</w:t>
      </w:r>
      <w:r>
        <w:rPr>
          <w:rFonts w:eastAsia="Arial" w:cs="Arial" w:ascii="Arial" w:hAnsi="Arial"/>
          <w:spacing w:val="-15"/>
          <w:sz w:val="24"/>
          <w:szCs w:val="24"/>
        </w:rPr>
        <w:t xml:space="preserve"> </w:t>
      </w:r>
      <w:r>
        <w:rPr>
          <w:rFonts w:eastAsia="Arial" w:cs="Arial" w:ascii="Arial" w:hAnsi="Arial"/>
          <w:sz w:val="24"/>
          <w:szCs w:val="24"/>
        </w:rPr>
        <w:t>топливоснабжения</w:t>
      </w:r>
      <w:r>
        <w:rPr>
          <w:rFonts w:eastAsia="Arial" w:cs="Arial" w:ascii="Arial" w:hAnsi="Arial"/>
          <w:spacing w:val="-15"/>
          <w:sz w:val="24"/>
          <w:szCs w:val="24"/>
        </w:rPr>
        <w:t xml:space="preserve"> </w:t>
      </w:r>
      <w:r>
        <w:rPr>
          <w:rFonts w:eastAsia="Arial" w:cs="Arial" w:ascii="Arial" w:hAnsi="Arial"/>
          <w:sz w:val="24"/>
          <w:szCs w:val="24"/>
        </w:rPr>
        <w:t>источников</w:t>
      </w:r>
      <w:r>
        <w:rPr>
          <w:rFonts w:eastAsia="Arial" w:cs="Arial" w:ascii="Arial" w:hAnsi="Arial"/>
          <w:spacing w:val="-15"/>
          <w:sz w:val="24"/>
          <w:szCs w:val="24"/>
        </w:rPr>
        <w:t xml:space="preserve"> </w:t>
      </w:r>
      <w:r>
        <w:rPr>
          <w:rFonts w:eastAsia="Arial" w:cs="Arial" w:ascii="Arial" w:hAnsi="Arial"/>
          <w:sz w:val="24"/>
          <w:szCs w:val="24"/>
        </w:rPr>
        <w:t>тепла</w:t>
      </w:r>
      <w:r>
        <w:rPr>
          <w:rFonts w:eastAsia="Arial" w:cs="Arial" w:ascii="Arial" w:hAnsi="Arial"/>
          <w:spacing w:val="-15"/>
          <w:sz w:val="24"/>
          <w:szCs w:val="24"/>
        </w:rPr>
        <w:t xml:space="preserve"> </w:t>
      </w:r>
      <w:r>
        <w:rPr>
          <w:rFonts w:eastAsia="Arial" w:cs="Arial" w:ascii="Arial" w:hAnsi="Arial"/>
          <w:spacing w:val="-2"/>
          <w:sz w:val="24"/>
          <w:szCs w:val="24"/>
        </w:rPr>
        <w:t>(</w:t>
      </w:r>
      <w:r>
        <w:rPr>
          <w:rFonts w:eastAsia="Arial" w:cs="Arial" w:ascii="Arial" w:hAnsi="Arial"/>
          <w:i/>
          <w:spacing w:val="-2"/>
          <w:sz w:val="24"/>
          <w:szCs w:val="24"/>
        </w:rPr>
        <w:t>К</w:t>
      </w:r>
      <w:r>
        <w:rPr>
          <w:rFonts w:eastAsia="Arial" w:cs="Arial" w:ascii="Arial" w:hAnsi="Arial"/>
          <w:i/>
          <w:spacing w:val="-2"/>
          <w:sz w:val="24"/>
          <w:szCs w:val="24"/>
          <w:vertAlign w:val="subscript"/>
        </w:rPr>
        <w:t>т</w:t>
      </w:r>
      <w:r>
        <w:rPr>
          <w:rFonts w:eastAsia="Arial" w:cs="Arial" w:ascii="Arial" w:hAnsi="Arial"/>
          <w:spacing w:val="-2"/>
          <w:sz w:val="24"/>
          <w:szCs w:val="24"/>
        </w:rPr>
        <w:t>);</w:t>
      </w:r>
    </w:p>
    <w:p>
      <w:pPr>
        <w:pStyle w:val="ListParagraph"/>
        <w:numPr>
          <w:ilvl w:val="1"/>
          <w:numId w:val="11"/>
        </w:numPr>
        <w:tabs>
          <w:tab w:val="clear" w:pos="720"/>
          <w:tab w:val="left" w:pos="618" w:leader="none"/>
          <w:tab w:val="left" w:pos="1015" w:leader="none"/>
          <w:tab w:val="left" w:pos="9923" w:leader="none"/>
        </w:tabs>
        <w:spacing w:lineRule="auto" w:line="276" w:before="45" w:after="0"/>
        <w:ind w:firstLine="709" w:left="0" w:right="372"/>
        <w:jc w:val="left"/>
        <w:rPr>
          <w:rFonts w:ascii="Arial" w:hAnsi="Arial" w:cs="Arial"/>
          <w:sz w:val="24"/>
          <w:szCs w:val="24"/>
        </w:rPr>
      </w:pPr>
      <w:r>
        <w:rPr>
          <w:rFonts w:eastAsia="Arial" w:cs="Arial" w:ascii="Arial" w:hAnsi="Arial"/>
          <w:sz w:val="24"/>
          <w:szCs w:val="24"/>
        </w:rPr>
        <w:t>показатель</w:t>
      </w:r>
      <w:r>
        <w:rPr>
          <w:rFonts w:eastAsia="Arial" w:cs="Arial" w:ascii="Arial" w:hAnsi="Arial"/>
          <w:spacing w:val="30"/>
          <w:sz w:val="24"/>
          <w:szCs w:val="24"/>
        </w:rPr>
        <w:t xml:space="preserve"> </w:t>
      </w:r>
      <w:r>
        <w:rPr>
          <w:rFonts w:eastAsia="Arial" w:cs="Arial" w:ascii="Arial" w:hAnsi="Arial"/>
          <w:sz w:val="24"/>
          <w:szCs w:val="24"/>
        </w:rPr>
        <w:t>соответствия</w:t>
      </w:r>
      <w:r>
        <w:rPr>
          <w:rFonts w:eastAsia="Arial" w:cs="Arial" w:ascii="Arial" w:hAnsi="Arial"/>
          <w:spacing w:val="31"/>
          <w:sz w:val="24"/>
          <w:szCs w:val="24"/>
        </w:rPr>
        <w:t xml:space="preserve"> </w:t>
      </w:r>
      <w:r>
        <w:rPr>
          <w:rFonts w:eastAsia="Arial" w:cs="Arial" w:ascii="Arial" w:hAnsi="Arial"/>
          <w:sz w:val="24"/>
          <w:szCs w:val="24"/>
        </w:rPr>
        <w:t>тепловой</w:t>
      </w:r>
      <w:r>
        <w:rPr>
          <w:rFonts w:eastAsia="Arial" w:cs="Arial" w:ascii="Arial" w:hAnsi="Arial"/>
          <w:spacing w:val="31"/>
          <w:sz w:val="24"/>
          <w:szCs w:val="24"/>
        </w:rPr>
        <w:t xml:space="preserve"> </w:t>
      </w:r>
      <w:r>
        <w:rPr>
          <w:rFonts w:eastAsia="Arial" w:cs="Arial" w:ascii="Arial" w:hAnsi="Arial"/>
          <w:sz w:val="24"/>
          <w:szCs w:val="24"/>
        </w:rPr>
        <w:t>мощности</w:t>
      </w:r>
      <w:r>
        <w:rPr>
          <w:rFonts w:eastAsia="Arial" w:cs="Arial" w:ascii="Arial" w:hAnsi="Arial"/>
          <w:spacing w:val="35"/>
          <w:sz w:val="24"/>
          <w:szCs w:val="24"/>
        </w:rPr>
        <w:t xml:space="preserve"> </w:t>
      </w:r>
      <w:r>
        <w:rPr>
          <w:rFonts w:eastAsia="Arial" w:cs="Arial" w:ascii="Arial" w:hAnsi="Arial"/>
          <w:sz w:val="24"/>
          <w:szCs w:val="24"/>
        </w:rPr>
        <w:t>источников</w:t>
      </w:r>
      <w:r>
        <w:rPr>
          <w:rFonts w:eastAsia="Arial" w:cs="Arial" w:ascii="Arial" w:hAnsi="Arial"/>
          <w:spacing w:val="30"/>
          <w:sz w:val="24"/>
          <w:szCs w:val="24"/>
        </w:rPr>
        <w:t xml:space="preserve"> </w:t>
      </w:r>
      <w:r>
        <w:rPr>
          <w:rFonts w:eastAsia="Arial" w:cs="Arial" w:ascii="Arial" w:hAnsi="Arial"/>
          <w:sz w:val="24"/>
          <w:szCs w:val="24"/>
        </w:rPr>
        <w:t>тепла</w:t>
      </w:r>
      <w:r>
        <w:rPr>
          <w:rFonts w:eastAsia="Arial" w:cs="Arial" w:ascii="Arial" w:hAnsi="Arial"/>
          <w:spacing w:val="31"/>
          <w:sz w:val="24"/>
          <w:szCs w:val="24"/>
        </w:rPr>
        <w:t xml:space="preserve"> </w:t>
      </w:r>
      <w:r>
        <w:rPr>
          <w:rFonts w:eastAsia="Arial" w:cs="Arial" w:ascii="Arial" w:hAnsi="Arial"/>
          <w:sz w:val="24"/>
          <w:szCs w:val="24"/>
        </w:rPr>
        <w:t>и</w:t>
      </w:r>
      <w:r>
        <w:rPr>
          <w:rFonts w:eastAsia="Arial" w:cs="Arial" w:ascii="Arial" w:hAnsi="Arial"/>
          <w:spacing w:val="31"/>
          <w:sz w:val="24"/>
          <w:szCs w:val="24"/>
        </w:rPr>
        <w:t xml:space="preserve"> </w:t>
      </w:r>
      <w:r>
        <w:rPr>
          <w:rFonts w:eastAsia="Arial" w:cs="Arial" w:ascii="Arial" w:hAnsi="Arial"/>
          <w:sz w:val="24"/>
          <w:szCs w:val="24"/>
        </w:rPr>
        <w:t>пропускной способности тепловых сетей (</w:t>
      </w:r>
      <w:r>
        <w:rPr>
          <w:rFonts w:eastAsia="Arial" w:cs="Arial" w:ascii="Arial" w:hAnsi="Arial"/>
          <w:i/>
          <w:sz w:val="24"/>
          <w:szCs w:val="24"/>
        </w:rPr>
        <w:t>К</w:t>
      </w:r>
      <w:r>
        <w:rPr>
          <w:rFonts w:eastAsia="Arial" w:cs="Arial" w:ascii="Arial" w:hAnsi="Arial"/>
          <w:i/>
          <w:sz w:val="24"/>
          <w:szCs w:val="24"/>
          <w:vertAlign w:val="subscript"/>
        </w:rPr>
        <w:t>б</w:t>
      </w:r>
      <w:r>
        <w:rPr>
          <w:rFonts w:eastAsia="Arial" w:cs="Arial" w:ascii="Arial" w:hAnsi="Arial"/>
          <w:sz w:val="24"/>
          <w:szCs w:val="24"/>
        </w:rPr>
        <w:t>);</w:t>
      </w:r>
    </w:p>
    <w:p>
      <w:pPr>
        <w:pStyle w:val="ListParagraph"/>
        <w:numPr>
          <w:ilvl w:val="1"/>
          <w:numId w:val="11"/>
        </w:numPr>
        <w:tabs>
          <w:tab w:val="clear" w:pos="720"/>
          <w:tab w:val="left" w:pos="618" w:leader="none"/>
          <w:tab w:val="left" w:pos="977" w:leader="none"/>
          <w:tab w:val="left" w:pos="9923" w:leader="none"/>
        </w:tabs>
        <w:spacing w:lineRule="exact" w:line="298"/>
        <w:ind w:firstLine="709" w:left="0"/>
        <w:jc w:val="left"/>
        <w:rPr>
          <w:rFonts w:ascii="Arial" w:hAnsi="Arial" w:cs="Arial"/>
          <w:sz w:val="24"/>
          <w:szCs w:val="24"/>
        </w:rPr>
      </w:pPr>
      <w:r>
        <w:rPr>
          <w:rFonts w:eastAsia="Arial" w:cs="Arial" w:ascii="Arial" w:hAnsi="Arial"/>
          <w:sz w:val="24"/>
          <w:szCs w:val="24"/>
        </w:rPr>
        <w:t>показатель</w:t>
      </w:r>
      <w:r>
        <w:rPr>
          <w:rFonts w:eastAsia="Arial" w:cs="Arial" w:ascii="Arial" w:hAnsi="Arial"/>
          <w:spacing w:val="-14"/>
          <w:sz w:val="24"/>
          <w:szCs w:val="24"/>
        </w:rPr>
        <w:t xml:space="preserve"> </w:t>
      </w:r>
      <w:r>
        <w:rPr>
          <w:rFonts w:eastAsia="Arial" w:cs="Arial" w:ascii="Arial" w:hAnsi="Arial"/>
          <w:sz w:val="24"/>
          <w:szCs w:val="24"/>
        </w:rPr>
        <w:t>уровня</w:t>
      </w:r>
      <w:r>
        <w:rPr>
          <w:rFonts w:eastAsia="Arial" w:cs="Arial" w:ascii="Arial" w:hAnsi="Arial"/>
          <w:spacing w:val="-16"/>
          <w:sz w:val="24"/>
          <w:szCs w:val="24"/>
        </w:rPr>
        <w:t xml:space="preserve"> </w:t>
      </w:r>
      <w:r>
        <w:rPr>
          <w:rFonts w:eastAsia="Arial" w:cs="Arial" w:ascii="Arial" w:hAnsi="Arial"/>
          <w:sz w:val="24"/>
          <w:szCs w:val="24"/>
        </w:rPr>
        <w:t>резервирования</w:t>
      </w:r>
      <w:r>
        <w:rPr>
          <w:rFonts w:eastAsia="Arial" w:cs="Arial" w:ascii="Arial" w:hAnsi="Arial"/>
          <w:spacing w:val="-16"/>
          <w:sz w:val="24"/>
          <w:szCs w:val="24"/>
        </w:rPr>
        <w:t xml:space="preserve"> </w:t>
      </w:r>
      <w:r>
        <w:rPr>
          <w:rFonts w:eastAsia="Arial" w:cs="Arial" w:ascii="Arial" w:hAnsi="Arial"/>
          <w:spacing w:val="-4"/>
          <w:sz w:val="24"/>
          <w:szCs w:val="24"/>
        </w:rPr>
        <w:t>(</w:t>
      </w:r>
      <w:r>
        <w:rPr>
          <w:rFonts w:eastAsia="Arial" w:cs="Arial" w:ascii="Arial" w:hAnsi="Arial"/>
          <w:i/>
          <w:spacing w:val="-4"/>
          <w:sz w:val="24"/>
          <w:szCs w:val="24"/>
        </w:rPr>
        <w:t>К</w:t>
      </w:r>
      <w:r>
        <w:rPr>
          <w:rFonts w:eastAsia="Arial" w:cs="Arial" w:ascii="Arial" w:hAnsi="Arial"/>
          <w:i/>
          <w:spacing w:val="-4"/>
          <w:sz w:val="24"/>
          <w:szCs w:val="24"/>
          <w:vertAlign w:val="subscript"/>
        </w:rPr>
        <w:t>р</w:t>
      </w:r>
      <w:r>
        <w:rPr>
          <w:rFonts w:eastAsia="Arial" w:cs="Arial" w:ascii="Arial" w:hAnsi="Arial"/>
          <w:spacing w:val="-4"/>
          <w:sz w:val="24"/>
          <w:szCs w:val="24"/>
        </w:rPr>
        <w:t>);</w:t>
      </w:r>
    </w:p>
    <w:p>
      <w:pPr>
        <w:pStyle w:val="ListParagraph"/>
        <w:numPr>
          <w:ilvl w:val="1"/>
          <w:numId w:val="11"/>
        </w:numPr>
        <w:tabs>
          <w:tab w:val="clear" w:pos="720"/>
          <w:tab w:val="left" w:pos="618" w:leader="none"/>
          <w:tab w:val="left" w:pos="977" w:leader="none"/>
          <w:tab w:val="left" w:pos="9923" w:leader="none"/>
        </w:tabs>
        <w:spacing w:before="46" w:after="0"/>
        <w:ind w:firstLine="709" w:left="0"/>
        <w:jc w:val="left"/>
        <w:rPr>
          <w:rFonts w:ascii="Arial" w:hAnsi="Arial" w:cs="Arial"/>
          <w:sz w:val="24"/>
          <w:szCs w:val="24"/>
        </w:rPr>
      </w:pPr>
      <w:r>
        <w:rPr>
          <w:rFonts w:eastAsia="Arial" w:cs="Arial" w:ascii="Arial" w:hAnsi="Arial"/>
          <w:sz w:val="24"/>
          <w:szCs w:val="24"/>
        </w:rPr>
        <w:t>показатель</w:t>
      </w:r>
      <w:r>
        <w:rPr>
          <w:rFonts w:eastAsia="Arial" w:cs="Arial" w:ascii="Arial" w:hAnsi="Arial"/>
          <w:spacing w:val="-14"/>
          <w:sz w:val="24"/>
          <w:szCs w:val="24"/>
        </w:rPr>
        <w:t xml:space="preserve"> </w:t>
      </w:r>
      <w:r>
        <w:rPr>
          <w:rFonts w:eastAsia="Arial" w:cs="Arial" w:ascii="Arial" w:hAnsi="Arial"/>
          <w:sz w:val="24"/>
          <w:szCs w:val="24"/>
        </w:rPr>
        <w:t>технического</w:t>
      </w:r>
      <w:r>
        <w:rPr>
          <w:rFonts w:eastAsia="Arial" w:cs="Arial" w:ascii="Arial" w:hAnsi="Arial"/>
          <w:spacing w:val="-11"/>
          <w:sz w:val="24"/>
          <w:szCs w:val="24"/>
        </w:rPr>
        <w:t xml:space="preserve"> </w:t>
      </w:r>
      <w:r>
        <w:rPr>
          <w:rFonts w:eastAsia="Arial" w:cs="Arial" w:ascii="Arial" w:hAnsi="Arial"/>
          <w:sz w:val="24"/>
          <w:szCs w:val="24"/>
        </w:rPr>
        <w:t>состояния</w:t>
      </w:r>
      <w:r>
        <w:rPr>
          <w:rFonts w:eastAsia="Arial" w:cs="Arial" w:ascii="Arial" w:hAnsi="Arial"/>
          <w:spacing w:val="-12"/>
          <w:sz w:val="24"/>
          <w:szCs w:val="24"/>
        </w:rPr>
        <w:t xml:space="preserve"> </w:t>
      </w:r>
      <w:r>
        <w:rPr>
          <w:rFonts w:eastAsia="Arial" w:cs="Arial" w:ascii="Arial" w:hAnsi="Arial"/>
          <w:sz w:val="24"/>
          <w:szCs w:val="24"/>
        </w:rPr>
        <w:t>тепловых</w:t>
      </w:r>
      <w:r>
        <w:rPr>
          <w:rFonts w:eastAsia="Arial" w:cs="Arial" w:ascii="Arial" w:hAnsi="Arial"/>
          <w:spacing w:val="-13"/>
          <w:sz w:val="24"/>
          <w:szCs w:val="24"/>
        </w:rPr>
        <w:t xml:space="preserve"> </w:t>
      </w:r>
      <w:r>
        <w:rPr>
          <w:rFonts w:eastAsia="Arial" w:cs="Arial" w:ascii="Arial" w:hAnsi="Arial"/>
          <w:sz w:val="24"/>
          <w:szCs w:val="24"/>
        </w:rPr>
        <w:t>сетей</w:t>
      </w:r>
      <w:r>
        <w:rPr>
          <w:rFonts w:eastAsia="Arial" w:cs="Arial" w:ascii="Arial" w:hAnsi="Arial"/>
          <w:spacing w:val="-13"/>
          <w:sz w:val="24"/>
          <w:szCs w:val="24"/>
        </w:rPr>
        <w:t xml:space="preserve"> </w:t>
      </w:r>
      <w:r>
        <w:rPr>
          <w:rFonts w:eastAsia="Arial" w:cs="Arial" w:ascii="Arial" w:hAnsi="Arial"/>
          <w:spacing w:val="-2"/>
          <w:sz w:val="24"/>
          <w:szCs w:val="24"/>
        </w:rPr>
        <w:t>(</w:t>
      </w:r>
      <w:r>
        <w:rPr>
          <w:rFonts w:eastAsia="Arial" w:cs="Arial" w:ascii="Arial" w:hAnsi="Arial"/>
          <w:i/>
          <w:spacing w:val="-2"/>
          <w:sz w:val="24"/>
          <w:szCs w:val="24"/>
        </w:rPr>
        <w:t>К</w:t>
      </w:r>
      <w:r>
        <w:rPr>
          <w:rFonts w:eastAsia="Arial" w:cs="Arial" w:ascii="Arial" w:hAnsi="Arial"/>
          <w:i/>
          <w:spacing w:val="-2"/>
          <w:sz w:val="24"/>
          <w:szCs w:val="24"/>
          <w:vertAlign w:val="subscript"/>
        </w:rPr>
        <w:t>с</w:t>
      </w:r>
      <w:r>
        <w:rPr>
          <w:rFonts w:eastAsia="Arial" w:cs="Arial" w:ascii="Arial" w:hAnsi="Arial"/>
          <w:spacing w:val="-2"/>
          <w:sz w:val="24"/>
          <w:szCs w:val="24"/>
        </w:rPr>
        <w:t>);</w:t>
      </w:r>
    </w:p>
    <w:p>
      <w:pPr>
        <w:pStyle w:val="ListParagraph"/>
        <w:numPr>
          <w:ilvl w:val="1"/>
          <w:numId w:val="11"/>
        </w:numPr>
        <w:tabs>
          <w:tab w:val="clear" w:pos="720"/>
          <w:tab w:val="left" w:pos="618" w:leader="none"/>
          <w:tab w:val="left" w:pos="977" w:leader="none"/>
          <w:tab w:val="left" w:pos="9923" w:leader="none"/>
        </w:tabs>
        <w:spacing w:before="45" w:after="0"/>
        <w:ind w:firstLine="709" w:left="0"/>
        <w:jc w:val="left"/>
        <w:rPr>
          <w:rFonts w:ascii="Arial" w:hAnsi="Arial" w:cs="Arial"/>
          <w:sz w:val="24"/>
          <w:szCs w:val="24"/>
        </w:rPr>
      </w:pPr>
      <w:r>
        <w:rPr>
          <w:rFonts w:eastAsia="Arial" w:cs="Arial" w:ascii="Arial" w:hAnsi="Arial"/>
          <w:sz w:val="24"/>
          <w:szCs w:val="24"/>
        </w:rPr>
        <w:t>показатель</w:t>
      </w:r>
      <w:r>
        <w:rPr>
          <w:rFonts w:eastAsia="Arial" w:cs="Arial" w:ascii="Arial" w:hAnsi="Arial"/>
          <w:spacing w:val="-14"/>
          <w:sz w:val="24"/>
          <w:szCs w:val="24"/>
        </w:rPr>
        <w:t xml:space="preserve"> </w:t>
      </w:r>
      <w:r>
        <w:rPr>
          <w:rFonts w:eastAsia="Arial" w:cs="Arial" w:ascii="Arial" w:hAnsi="Arial"/>
          <w:sz w:val="24"/>
          <w:szCs w:val="24"/>
        </w:rPr>
        <w:t>интенсивности</w:t>
      </w:r>
      <w:r>
        <w:rPr>
          <w:rFonts w:eastAsia="Arial" w:cs="Arial" w:ascii="Arial" w:hAnsi="Arial"/>
          <w:spacing w:val="-13"/>
          <w:sz w:val="24"/>
          <w:szCs w:val="24"/>
        </w:rPr>
        <w:t xml:space="preserve"> </w:t>
      </w:r>
      <w:r>
        <w:rPr>
          <w:rFonts w:eastAsia="Arial" w:cs="Arial" w:ascii="Arial" w:hAnsi="Arial"/>
          <w:sz w:val="24"/>
          <w:szCs w:val="24"/>
        </w:rPr>
        <w:t>отказов</w:t>
      </w:r>
      <w:r>
        <w:rPr>
          <w:rFonts w:eastAsia="Arial" w:cs="Arial" w:ascii="Arial" w:hAnsi="Arial"/>
          <w:spacing w:val="-13"/>
          <w:sz w:val="24"/>
          <w:szCs w:val="24"/>
        </w:rPr>
        <w:t xml:space="preserve"> </w:t>
      </w:r>
      <w:r>
        <w:rPr>
          <w:rFonts w:eastAsia="Arial" w:cs="Arial" w:ascii="Arial" w:hAnsi="Arial"/>
          <w:sz w:val="24"/>
          <w:szCs w:val="24"/>
        </w:rPr>
        <w:t>тепловых</w:t>
      </w:r>
      <w:r>
        <w:rPr>
          <w:rFonts w:eastAsia="Arial" w:cs="Arial" w:ascii="Arial" w:hAnsi="Arial"/>
          <w:spacing w:val="-14"/>
          <w:sz w:val="24"/>
          <w:szCs w:val="24"/>
        </w:rPr>
        <w:t xml:space="preserve"> </w:t>
      </w:r>
      <w:r>
        <w:rPr>
          <w:rFonts w:eastAsia="Arial" w:cs="Arial" w:ascii="Arial" w:hAnsi="Arial"/>
          <w:sz w:val="24"/>
          <w:szCs w:val="24"/>
        </w:rPr>
        <w:t>сетей</w:t>
      </w:r>
      <w:r>
        <w:rPr>
          <w:rFonts w:eastAsia="Arial" w:cs="Arial" w:ascii="Arial" w:hAnsi="Arial"/>
          <w:spacing w:val="-13"/>
          <w:sz w:val="24"/>
          <w:szCs w:val="24"/>
        </w:rPr>
        <w:t xml:space="preserve"> </w:t>
      </w:r>
      <w:r>
        <w:rPr>
          <w:rFonts w:eastAsia="Arial" w:cs="Arial" w:ascii="Arial" w:hAnsi="Arial"/>
          <w:spacing w:val="-2"/>
          <w:sz w:val="24"/>
          <w:szCs w:val="24"/>
        </w:rPr>
        <w:t>(</w:t>
      </w:r>
      <w:r>
        <w:rPr>
          <w:rFonts w:eastAsia="Arial" w:cs="Arial" w:ascii="Arial" w:hAnsi="Arial"/>
          <w:i/>
          <w:spacing w:val="-2"/>
          <w:sz w:val="24"/>
          <w:szCs w:val="24"/>
        </w:rPr>
        <w:t>К</w:t>
      </w:r>
      <w:r>
        <w:rPr>
          <w:rFonts w:eastAsia="Arial" w:cs="Arial" w:ascii="Arial" w:hAnsi="Arial"/>
          <w:i/>
          <w:spacing w:val="-2"/>
          <w:sz w:val="24"/>
          <w:szCs w:val="24"/>
          <w:vertAlign w:val="subscript"/>
        </w:rPr>
        <w:t>отк</w:t>
      </w:r>
      <w:r>
        <w:rPr>
          <w:rFonts w:eastAsia="Arial" w:cs="Arial" w:ascii="Arial" w:hAnsi="Arial"/>
          <w:spacing w:val="-2"/>
          <w:sz w:val="24"/>
          <w:szCs w:val="24"/>
        </w:rPr>
        <w:t>);</w:t>
      </w:r>
    </w:p>
    <w:p>
      <w:pPr>
        <w:pStyle w:val="ListParagraph"/>
        <w:numPr>
          <w:ilvl w:val="1"/>
          <w:numId w:val="11"/>
        </w:numPr>
        <w:tabs>
          <w:tab w:val="clear" w:pos="720"/>
          <w:tab w:val="left" w:pos="618" w:leader="none"/>
          <w:tab w:val="left" w:pos="977" w:leader="none"/>
          <w:tab w:val="left" w:pos="9923" w:leader="none"/>
        </w:tabs>
        <w:spacing w:before="44" w:after="0"/>
        <w:ind w:firstLine="709" w:left="0"/>
        <w:jc w:val="left"/>
        <w:rPr>
          <w:rFonts w:ascii="Arial" w:hAnsi="Arial" w:cs="Arial"/>
          <w:sz w:val="24"/>
          <w:szCs w:val="24"/>
        </w:rPr>
      </w:pPr>
      <w:r>
        <w:rPr>
          <w:rFonts w:eastAsia="Arial" w:cs="Arial" w:ascii="Arial" w:hAnsi="Arial"/>
          <w:sz w:val="24"/>
          <w:szCs w:val="24"/>
        </w:rPr>
        <w:t>показатель</w:t>
      </w:r>
      <w:r>
        <w:rPr>
          <w:rFonts w:eastAsia="Arial" w:cs="Arial" w:ascii="Arial" w:hAnsi="Arial"/>
          <w:spacing w:val="-15"/>
          <w:sz w:val="24"/>
          <w:szCs w:val="24"/>
        </w:rPr>
        <w:t xml:space="preserve"> </w:t>
      </w:r>
      <w:r>
        <w:rPr>
          <w:rFonts w:eastAsia="Arial" w:cs="Arial" w:ascii="Arial" w:hAnsi="Arial"/>
          <w:sz w:val="24"/>
          <w:szCs w:val="24"/>
        </w:rPr>
        <w:t>относительного</w:t>
      </w:r>
      <w:r>
        <w:rPr>
          <w:rFonts w:eastAsia="Arial" w:cs="Arial" w:ascii="Arial" w:hAnsi="Arial"/>
          <w:spacing w:val="-14"/>
          <w:sz w:val="24"/>
          <w:szCs w:val="24"/>
        </w:rPr>
        <w:t xml:space="preserve"> </w:t>
      </w:r>
      <w:r>
        <w:rPr>
          <w:rFonts w:eastAsia="Arial" w:cs="Arial" w:ascii="Arial" w:hAnsi="Arial"/>
          <w:sz w:val="24"/>
          <w:szCs w:val="24"/>
        </w:rPr>
        <w:t>недоотпуска</w:t>
      </w:r>
      <w:r>
        <w:rPr>
          <w:rFonts w:eastAsia="Arial" w:cs="Arial" w:ascii="Arial" w:hAnsi="Arial"/>
          <w:spacing w:val="-13"/>
          <w:sz w:val="24"/>
          <w:szCs w:val="24"/>
        </w:rPr>
        <w:t xml:space="preserve"> </w:t>
      </w:r>
      <w:r>
        <w:rPr>
          <w:rFonts w:eastAsia="Arial" w:cs="Arial" w:ascii="Arial" w:hAnsi="Arial"/>
          <w:sz w:val="24"/>
          <w:szCs w:val="24"/>
        </w:rPr>
        <w:t>тепла</w:t>
      </w:r>
      <w:r>
        <w:rPr>
          <w:rFonts w:eastAsia="Arial" w:cs="Arial" w:ascii="Arial" w:hAnsi="Arial"/>
          <w:spacing w:val="-14"/>
          <w:sz w:val="24"/>
          <w:szCs w:val="24"/>
        </w:rPr>
        <w:t xml:space="preserve"> </w:t>
      </w:r>
      <w:r>
        <w:rPr>
          <w:rFonts w:eastAsia="Arial" w:cs="Arial" w:ascii="Arial" w:hAnsi="Arial"/>
          <w:spacing w:val="-2"/>
          <w:sz w:val="24"/>
          <w:szCs w:val="24"/>
        </w:rPr>
        <w:t>(</w:t>
      </w:r>
      <w:r>
        <w:rPr>
          <w:rFonts w:eastAsia="Arial" w:cs="Arial" w:ascii="Arial" w:hAnsi="Arial"/>
          <w:i/>
          <w:spacing w:val="-2"/>
          <w:sz w:val="24"/>
          <w:szCs w:val="24"/>
        </w:rPr>
        <w:t>К</w:t>
      </w:r>
      <w:r>
        <w:rPr>
          <w:rFonts w:eastAsia="Arial" w:cs="Arial" w:ascii="Arial" w:hAnsi="Arial"/>
          <w:i/>
          <w:spacing w:val="-2"/>
          <w:sz w:val="24"/>
          <w:szCs w:val="24"/>
          <w:vertAlign w:val="subscript"/>
        </w:rPr>
        <w:t>нед</w:t>
      </w:r>
      <w:r>
        <w:rPr>
          <w:rFonts w:eastAsia="Arial" w:cs="Arial" w:ascii="Arial" w:hAnsi="Arial"/>
          <w:spacing w:val="-2"/>
          <w:sz w:val="24"/>
          <w:szCs w:val="24"/>
        </w:rPr>
        <w:t>);</w:t>
      </w:r>
    </w:p>
    <w:p>
      <w:pPr>
        <w:pStyle w:val="ListParagraph"/>
        <w:numPr>
          <w:ilvl w:val="1"/>
          <w:numId w:val="11"/>
        </w:numPr>
        <w:tabs>
          <w:tab w:val="clear" w:pos="720"/>
          <w:tab w:val="left" w:pos="618" w:leader="none"/>
          <w:tab w:val="left" w:pos="977" w:leader="none"/>
          <w:tab w:val="left" w:pos="9923" w:leader="none"/>
        </w:tabs>
        <w:spacing w:before="44" w:after="0"/>
        <w:ind w:firstLine="709" w:left="0"/>
        <w:jc w:val="left"/>
        <w:rPr>
          <w:rFonts w:ascii="Arial" w:hAnsi="Arial" w:cs="Arial"/>
          <w:sz w:val="24"/>
          <w:szCs w:val="24"/>
        </w:rPr>
      </w:pPr>
      <w:r>
        <w:rPr>
          <w:rFonts w:eastAsia="Arial" w:cs="Arial" w:ascii="Arial" w:hAnsi="Arial"/>
          <w:sz w:val="24"/>
          <w:szCs w:val="24"/>
        </w:rPr>
        <w:t>показатель</w:t>
      </w:r>
      <w:r>
        <w:rPr>
          <w:rFonts w:eastAsia="Arial" w:cs="Arial" w:ascii="Arial" w:hAnsi="Arial"/>
          <w:spacing w:val="-15"/>
          <w:sz w:val="24"/>
          <w:szCs w:val="24"/>
        </w:rPr>
        <w:t xml:space="preserve"> </w:t>
      </w:r>
      <w:r>
        <w:rPr>
          <w:rFonts w:eastAsia="Arial" w:cs="Arial" w:ascii="Arial" w:hAnsi="Arial"/>
          <w:sz w:val="24"/>
          <w:szCs w:val="24"/>
        </w:rPr>
        <w:t>качества</w:t>
      </w:r>
      <w:r>
        <w:rPr>
          <w:rFonts w:eastAsia="Arial" w:cs="Arial" w:ascii="Arial" w:hAnsi="Arial"/>
          <w:spacing w:val="-14"/>
          <w:sz w:val="24"/>
          <w:szCs w:val="24"/>
        </w:rPr>
        <w:t xml:space="preserve"> </w:t>
      </w:r>
      <w:r>
        <w:rPr>
          <w:rFonts w:eastAsia="Arial" w:cs="Arial" w:ascii="Arial" w:hAnsi="Arial"/>
          <w:sz w:val="24"/>
          <w:szCs w:val="24"/>
        </w:rPr>
        <w:t>теплоснабжения</w:t>
      </w:r>
      <w:r>
        <w:rPr>
          <w:rFonts w:eastAsia="Arial" w:cs="Arial" w:ascii="Arial" w:hAnsi="Arial"/>
          <w:spacing w:val="-16"/>
          <w:sz w:val="24"/>
          <w:szCs w:val="24"/>
        </w:rPr>
        <w:t xml:space="preserve"> </w:t>
      </w:r>
      <w:r>
        <w:rPr>
          <w:rFonts w:eastAsia="Arial" w:cs="Arial" w:ascii="Arial" w:hAnsi="Arial"/>
          <w:spacing w:val="-4"/>
          <w:sz w:val="24"/>
          <w:szCs w:val="24"/>
        </w:rPr>
        <w:t>(</w:t>
      </w:r>
      <w:r>
        <w:rPr>
          <w:rFonts w:eastAsia="Arial" w:cs="Arial" w:ascii="Arial" w:hAnsi="Arial"/>
          <w:i/>
          <w:spacing w:val="-4"/>
          <w:sz w:val="24"/>
          <w:szCs w:val="24"/>
        </w:rPr>
        <w:t>К</w:t>
      </w:r>
      <w:r>
        <w:rPr>
          <w:rFonts w:eastAsia="Arial" w:cs="Arial" w:ascii="Arial" w:hAnsi="Arial"/>
          <w:i/>
          <w:spacing w:val="-4"/>
          <w:sz w:val="24"/>
          <w:szCs w:val="24"/>
          <w:vertAlign w:val="subscript"/>
        </w:rPr>
        <w:t>ж</w:t>
      </w:r>
      <w:r>
        <w:rPr>
          <w:rFonts w:eastAsia="Arial" w:cs="Arial" w:ascii="Arial" w:hAnsi="Arial"/>
          <w:spacing w:val="-4"/>
          <w:sz w:val="24"/>
          <w:szCs w:val="24"/>
        </w:rPr>
        <w:t>).</w:t>
      </w:r>
    </w:p>
    <w:p>
      <w:pPr>
        <w:pStyle w:val="BodyText"/>
        <w:tabs>
          <w:tab w:val="clear" w:pos="720"/>
          <w:tab w:val="left" w:pos="618" w:leader="none"/>
          <w:tab w:val="left" w:pos="9923" w:leader="none"/>
        </w:tabs>
        <w:spacing w:before="47" w:after="0"/>
        <w:ind w:firstLine="709" w:right="368"/>
        <w:rPr>
          <w:rFonts w:ascii="Arial" w:hAnsi="Arial" w:cs="Arial"/>
          <w:sz w:val="24"/>
          <w:szCs w:val="24"/>
        </w:rPr>
      </w:pPr>
      <w:r>
        <w:rPr>
          <w:rFonts w:eastAsia="Arial" w:cs="Arial" w:ascii="Arial" w:hAnsi="Arial"/>
          <w:sz w:val="24"/>
          <w:szCs w:val="24"/>
        </w:rPr>
        <w:t>Определение указанных показателей производится в течение всего времени эксплуатации систем коммунального теплоснабжения и анализ полученных результатов используется как при долгосрочном планировании, так и при разработке конкретных мероприятий по подготовке к очередному отопительному сезону.</w:t>
      </w:r>
    </w:p>
    <w:p>
      <w:pPr>
        <w:pStyle w:val="BodyText"/>
        <w:tabs>
          <w:tab w:val="clear" w:pos="720"/>
          <w:tab w:val="left" w:pos="618" w:leader="none"/>
          <w:tab w:val="left" w:pos="9923" w:leader="none"/>
        </w:tabs>
        <w:spacing w:before="10" w:after="0"/>
        <w:rPr>
          <w:rFonts w:ascii="Arial" w:hAnsi="Arial" w:cs="Arial"/>
          <w:sz w:val="24"/>
          <w:szCs w:val="24"/>
        </w:rPr>
      </w:pPr>
      <w:r>
        <w:rPr>
          <w:rFonts w:cs="Arial" w:ascii="Arial" w:hAnsi="Arial"/>
          <w:sz w:val="24"/>
          <w:szCs w:val="24"/>
        </w:rPr>
      </w:r>
    </w:p>
    <w:p>
      <w:pPr>
        <w:pStyle w:val="Heading1"/>
        <w:numPr>
          <w:ilvl w:val="2"/>
          <w:numId w:val="5"/>
        </w:numPr>
        <w:tabs>
          <w:tab w:val="clear" w:pos="720"/>
          <w:tab w:val="left" w:pos="618" w:leader="none"/>
          <w:tab w:val="left" w:pos="1474" w:leader="none"/>
          <w:tab w:val="left" w:pos="9923" w:leader="none"/>
        </w:tabs>
        <w:spacing w:before="1" w:after="0"/>
        <w:ind w:firstLine="709" w:left="0"/>
        <w:rPr>
          <w:rFonts w:ascii="Arial" w:hAnsi="Arial" w:cs="Arial"/>
          <w:sz w:val="24"/>
          <w:szCs w:val="24"/>
        </w:rPr>
      </w:pPr>
      <w:bookmarkStart w:id="1128" w:name="_Toc211264204"/>
      <w:bookmarkStart w:id="1129" w:name="_Toc211237199"/>
      <w:bookmarkStart w:id="1130" w:name="_Toc210730575"/>
      <w:bookmarkStart w:id="1131" w:name="_bookmark169"/>
      <w:bookmarkEnd w:id="1131"/>
      <w:r>
        <w:rPr>
          <w:rFonts w:eastAsia="Arial" w:cs="Arial" w:ascii="Arial" w:hAnsi="Arial"/>
          <w:sz w:val="24"/>
          <w:szCs w:val="24"/>
        </w:rPr>
        <w:t>Анализ</w:t>
      </w:r>
      <w:r>
        <w:rPr>
          <w:rFonts w:eastAsia="Arial" w:cs="Arial" w:ascii="Arial" w:hAnsi="Arial"/>
          <w:spacing w:val="-14"/>
          <w:sz w:val="24"/>
          <w:szCs w:val="24"/>
        </w:rPr>
        <w:t xml:space="preserve"> </w:t>
      </w:r>
      <w:r>
        <w:rPr>
          <w:rFonts w:eastAsia="Arial" w:cs="Arial" w:ascii="Arial" w:hAnsi="Arial"/>
          <w:sz w:val="24"/>
          <w:szCs w:val="24"/>
        </w:rPr>
        <w:t>аварийных</w:t>
      </w:r>
      <w:r>
        <w:rPr>
          <w:rFonts w:eastAsia="Arial" w:cs="Arial" w:ascii="Arial" w:hAnsi="Arial"/>
          <w:spacing w:val="-12"/>
          <w:sz w:val="24"/>
          <w:szCs w:val="24"/>
        </w:rPr>
        <w:t xml:space="preserve"> </w:t>
      </w:r>
      <w:r>
        <w:rPr>
          <w:rFonts w:eastAsia="Arial" w:cs="Arial" w:ascii="Arial" w:hAnsi="Arial"/>
          <w:sz w:val="24"/>
          <w:szCs w:val="24"/>
        </w:rPr>
        <w:t>отключений</w:t>
      </w:r>
      <w:r>
        <w:rPr>
          <w:rFonts w:eastAsia="Arial" w:cs="Arial" w:ascii="Arial" w:hAnsi="Arial"/>
          <w:spacing w:val="-13"/>
          <w:sz w:val="24"/>
          <w:szCs w:val="24"/>
        </w:rPr>
        <w:t xml:space="preserve"> </w:t>
      </w:r>
      <w:r>
        <w:rPr>
          <w:rFonts w:eastAsia="Arial" w:cs="Arial" w:ascii="Arial" w:hAnsi="Arial"/>
          <w:spacing w:val="-2"/>
          <w:sz w:val="24"/>
          <w:szCs w:val="24"/>
        </w:rPr>
        <w:t>потребителей</w:t>
      </w:r>
      <w:bookmarkEnd w:id="1128"/>
      <w:bookmarkEnd w:id="1129"/>
      <w:bookmarkEnd w:id="1130"/>
    </w:p>
    <w:p>
      <w:pPr>
        <w:pStyle w:val="BodyText"/>
        <w:tabs>
          <w:tab w:val="clear" w:pos="720"/>
          <w:tab w:val="left" w:pos="618" w:leader="none"/>
          <w:tab w:val="left" w:pos="9923" w:leader="none"/>
        </w:tabs>
        <w:spacing w:before="193" w:after="0"/>
        <w:ind w:firstLine="709" w:right="368"/>
        <w:rPr>
          <w:rFonts w:ascii="Arial" w:hAnsi="Arial" w:cs="Arial"/>
          <w:sz w:val="24"/>
          <w:szCs w:val="24"/>
        </w:rPr>
      </w:pPr>
      <w:r>
        <w:rPr>
          <w:rFonts w:eastAsia="Arial" w:cs="Arial" w:ascii="Arial" w:hAnsi="Arial"/>
          <w:sz w:val="24"/>
          <w:szCs w:val="24"/>
        </w:rPr>
        <w:t>Согласно</w:t>
      </w:r>
      <w:r>
        <w:rPr>
          <w:rFonts w:eastAsia="Arial" w:cs="Arial" w:ascii="Arial" w:hAnsi="Arial"/>
          <w:spacing w:val="-2"/>
          <w:sz w:val="24"/>
          <w:szCs w:val="24"/>
        </w:rPr>
        <w:t xml:space="preserve"> </w:t>
      </w:r>
      <w:r>
        <w:rPr>
          <w:rFonts w:eastAsia="Arial" w:cs="Arial" w:ascii="Arial" w:hAnsi="Arial"/>
          <w:sz w:val="24"/>
          <w:szCs w:val="24"/>
        </w:rPr>
        <w:t>п.</w:t>
      </w:r>
      <w:r>
        <w:rPr>
          <w:rFonts w:eastAsia="Arial" w:cs="Arial" w:ascii="Arial" w:hAnsi="Arial"/>
          <w:spacing w:val="-5"/>
          <w:sz w:val="24"/>
          <w:szCs w:val="24"/>
        </w:rPr>
        <w:t xml:space="preserve"> </w:t>
      </w:r>
      <w:r>
        <w:rPr>
          <w:rFonts w:eastAsia="Arial" w:cs="Arial" w:ascii="Arial" w:hAnsi="Arial"/>
          <w:sz w:val="24"/>
          <w:szCs w:val="24"/>
        </w:rPr>
        <w:t>2.10</w:t>
      </w:r>
      <w:r>
        <w:rPr>
          <w:rFonts w:eastAsia="Arial" w:cs="Arial" w:ascii="Arial" w:hAnsi="Arial"/>
          <w:spacing w:val="-5"/>
          <w:sz w:val="24"/>
          <w:szCs w:val="24"/>
        </w:rPr>
        <w:t xml:space="preserve"> </w:t>
      </w:r>
      <w:r>
        <w:rPr>
          <w:rFonts w:eastAsia="Arial" w:cs="Arial" w:ascii="Arial" w:hAnsi="Arial"/>
          <w:sz w:val="24"/>
          <w:szCs w:val="24"/>
        </w:rPr>
        <w:t>МДК</w:t>
      </w:r>
      <w:r>
        <w:rPr>
          <w:rFonts w:eastAsia="Arial" w:cs="Arial" w:ascii="Arial" w:hAnsi="Arial"/>
          <w:spacing w:val="-5"/>
          <w:sz w:val="24"/>
          <w:szCs w:val="24"/>
        </w:rPr>
        <w:t xml:space="preserve"> </w:t>
      </w:r>
      <w:r>
        <w:rPr>
          <w:rFonts w:eastAsia="Arial" w:cs="Arial" w:ascii="Arial" w:hAnsi="Arial"/>
          <w:sz w:val="24"/>
          <w:szCs w:val="24"/>
        </w:rPr>
        <w:t>4-01.2001</w:t>
      </w:r>
      <w:r>
        <w:rPr>
          <w:rFonts w:eastAsia="Arial" w:cs="Arial" w:ascii="Arial" w:hAnsi="Arial"/>
          <w:spacing w:val="-3"/>
          <w:sz w:val="24"/>
          <w:szCs w:val="24"/>
        </w:rPr>
        <w:t xml:space="preserve"> </w:t>
      </w:r>
      <w:r>
        <w:rPr>
          <w:rFonts w:eastAsia="Arial" w:cs="Arial" w:ascii="Arial" w:hAnsi="Arial"/>
          <w:sz w:val="24"/>
          <w:szCs w:val="24"/>
        </w:rPr>
        <w:t>«Методические</w:t>
      </w:r>
      <w:r>
        <w:rPr>
          <w:rFonts w:eastAsia="Arial" w:cs="Arial" w:ascii="Arial" w:hAnsi="Arial"/>
          <w:spacing w:val="40"/>
          <w:sz w:val="24"/>
          <w:szCs w:val="24"/>
        </w:rPr>
        <w:t xml:space="preserve"> </w:t>
      </w:r>
      <w:r>
        <w:rPr>
          <w:rFonts w:eastAsia="Arial" w:cs="Arial" w:ascii="Arial" w:hAnsi="Arial"/>
          <w:sz w:val="24"/>
          <w:szCs w:val="24"/>
        </w:rPr>
        <w:t>рекомендации</w:t>
      </w:r>
      <w:r>
        <w:rPr>
          <w:rFonts w:eastAsia="Arial" w:cs="Arial" w:ascii="Arial" w:hAnsi="Arial"/>
          <w:spacing w:val="-5"/>
          <w:sz w:val="24"/>
          <w:szCs w:val="24"/>
        </w:rPr>
        <w:t xml:space="preserve"> </w:t>
      </w:r>
      <w:r>
        <w:rPr>
          <w:rFonts w:eastAsia="Arial" w:cs="Arial" w:ascii="Arial" w:hAnsi="Arial"/>
          <w:sz w:val="24"/>
          <w:szCs w:val="24"/>
        </w:rPr>
        <w:t>по</w:t>
      </w:r>
      <w:r>
        <w:rPr>
          <w:rFonts w:eastAsia="Arial" w:cs="Arial" w:ascii="Arial" w:hAnsi="Arial"/>
          <w:spacing w:val="-5"/>
          <w:sz w:val="24"/>
          <w:szCs w:val="24"/>
        </w:rPr>
        <w:t xml:space="preserve"> </w:t>
      </w:r>
      <w:r>
        <w:rPr>
          <w:rFonts w:eastAsia="Arial" w:cs="Arial" w:ascii="Arial" w:hAnsi="Arial"/>
          <w:sz w:val="24"/>
          <w:szCs w:val="24"/>
        </w:rPr>
        <w:t>техническому расследованию и учету технологических нарушений в системах коммунального энергоснабжения и работе энергетических организаций жилищно-коммунального комплекса» авариями в тепловых сетях считаются:</w:t>
      </w:r>
    </w:p>
    <w:p>
      <w:pPr>
        <w:pStyle w:val="ListParagraph"/>
        <w:numPr>
          <w:ilvl w:val="1"/>
          <w:numId w:val="11"/>
        </w:numPr>
        <w:tabs>
          <w:tab w:val="clear" w:pos="720"/>
          <w:tab w:val="left" w:pos="618" w:leader="none"/>
          <w:tab w:val="left" w:pos="1001" w:leader="none"/>
          <w:tab w:val="left" w:pos="9923" w:leader="none"/>
        </w:tabs>
        <w:spacing w:lineRule="auto" w:line="276" w:before="80" w:after="0"/>
        <w:ind w:firstLine="709" w:left="0" w:right="370"/>
        <w:rPr>
          <w:rFonts w:ascii="Arial" w:hAnsi="Arial" w:cs="Arial"/>
          <w:sz w:val="24"/>
          <w:szCs w:val="24"/>
        </w:rPr>
      </w:pPr>
      <w:r>
        <w:rPr>
          <w:rFonts w:eastAsia="Arial" w:cs="Arial" w:ascii="Arial" w:hAnsi="Arial"/>
          <w:sz w:val="24"/>
          <w:szCs w:val="24"/>
        </w:rPr>
        <w:t>разрушение (повреждение) зданий, сооружений, трубопроводов тепловой сети в период отопительного сезона при отрицательной среднесуточной температуре наружного воздуха, восстановление работоспособности которых продолжается более 36 часов;</w:t>
      </w:r>
    </w:p>
    <w:p>
      <w:pPr>
        <w:pStyle w:val="ListParagraph"/>
        <w:numPr>
          <w:ilvl w:val="1"/>
          <w:numId w:val="11"/>
        </w:numPr>
        <w:tabs>
          <w:tab w:val="clear" w:pos="720"/>
          <w:tab w:val="left" w:pos="618" w:leader="none"/>
          <w:tab w:val="left" w:pos="1013" w:leader="none"/>
          <w:tab w:val="left" w:pos="9923" w:leader="none"/>
        </w:tabs>
        <w:spacing w:lineRule="auto" w:line="276"/>
        <w:ind w:firstLine="709" w:left="0" w:right="369"/>
        <w:rPr>
          <w:rFonts w:ascii="Arial" w:hAnsi="Arial" w:cs="Arial"/>
          <w:sz w:val="24"/>
          <w:szCs w:val="24"/>
        </w:rPr>
      </w:pPr>
      <w:r>
        <w:rPr>
          <w:rFonts w:eastAsia="Arial" w:cs="Arial" w:ascii="Arial" w:hAnsi="Arial"/>
          <w:sz w:val="24"/>
          <w:szCs w:val="24"/>
        </w:rPr>
        <w:t>повреждение трубопроводов тепловой сети, оборудования насосных станций, тепловых пунктов, вызвавшее перерыв теплоснабжения потребителей I категории (по отоплению)</w:t>
      </w:r>
      <w:r>
        <w:rPr>
          <w:rFonts w:eastAsia="Arial" w:cs="Arial" w:ascii="Arial" w:hAnsi="Arial"/>
          <w:spacing w:val="-3"/>
          <w:sz w:val="24"/>
          <w:szCs w:val="24"/>
        </w:rPr>
        <w:t xml:space="preserve"> </w:t>
      </w:r>
      <w:r>
        <w:rPr>
          <w:rFonts w:eastAsia="Arial" w:cs="Arial" w:ascii="Arial" w:hAnsi="Arial"/>
          <w:sz w:val="24"/>
          <w:szCs w:val="24"/>
        </w:rPr>
        <w:t>на</w:t>
      </w:r>
      <w:r>
        <w:rPr>
          <w:rFonts w:eastAsia="Arial" w:cs="Arial" w:ascii="Arial" w:hAnsi="Arial"/>
          <w:spacing w:val="-3"/>
          <w:sz w:val="24"/>
          <w:szCs w:val="24"/>
        </w:rPr>
        <w:t xml:space="preserve"> </w:t>
      </w:r>
      <w:r>
        <w:rPr>
          <w:rFonts w:eastAsia="Arial" w:cs="Arial" w:ascii="Arial" w:hAnsi="Arial"/>
          <w:sz w:val="24"/>
          <w:szCs w:val="24"/>
        </w:rPr>
        <w:t>срок</w:t>
      </w:r>
      <w:r>
        <w:rPr>
          <w:rFonts w:eastAsia="Arial" w:cs="Arial" w:ascii="Arial" w:hAnsi="Arial"/>
          <w:spacing w:val="-4"/>
          <w:sz w:val="24"/>
          <w:szCs w:val="24"/>
        </w:rPr>
        <w:t xml:space="preserve"> </w:t>
      </w:r>
      <w:r>
        <w:rPr>
          <w:rFonts w:eastAsia="Arial" w:cs="Arial" w:ascii="Arial" w:hAnsi="Arial"/>
          <w:sz w:val="24"/>
          <w:szCs w:val="24"/>
        </w:rPr>
        <w:t>более</w:t>
      </w:r>
      <w:r>
        <w:rPr>
          <w:rFonts w:eastAsia="Arial" w:cs="Arial" w:ascii="Arial" w:hAnsi="Arial"/>
          <w:spacing w:val="-3"/>
          <w:sz w:val="24"/>
          <w:szCs w:val="24"/>
        </w:rPr>
        <w:t xml:space="preserve"> </w:t>
      </w:r>
      <w:r>
        <w:rPr>
          <w:rFonts w:eastAsia="Arial" w:cs="Arial" w:ascii="Arial" w:hAnsi="Arial"/>
          <w:sz w:val="24"/>
          <w:szCs w:val="24"/>
        </w:rPr>
        <w:t>8</w:t>
      </w:r>
      <w:r>
        <w:rPr>
          <w:rFonts w:eastAsia="Arial" w:cs="Arial" w:ascii="Arial" w:hAnsi="Arial"/>
          <w:spacing w:val="-4"/>
          <w:sz w:val="24"/>
          <w:szCs w:val="24"/>
        </w:rPr>
        <w:t xml:space="preserve"> </w:t>
      </w:r>
      <w:r>
        <w:rPr>
          <w:rFonts w:eastAsia="Arial" w:cs="Arial" w:ascii="Arial" w:hAnsi="Arial"/>
          <w:sz w:val="24"/>
          <w:szCs w:val="24"/>
        </w:rPr>
        <w:t>часов,</w:t>
      </w:r>
      <w:r>
        <w:rPr>
          <w:rFonts w:eastAsia="Arial" w:cs="Arial" w:ascii="Arial" w:hAnsi="Arial"/>
          <w:spacing w:val="-3"/>
          <w:sz w:val="24"/>
          <w:szCs w:val="24"/>
        </w:rPr>
        <w:t xml:space="preserve"> </w:t>
      </w:r>
      <w:r>
        <w:rPr>
          <w:rFonts w:eastAsia="Arial" w:cs="Arial" w:ascii="Arial" w:hAnsi="Arial"/>
          <w:sz w:val="24"/>
          <w:szCs w:val="24"/>
        </w:rPr>
        <w:t>прекращение</w:t>
      </w:r>
      <w:r>
        <w:rPr>
          <w:rFonts w:eastAsia="Arial" w:cs="Arial" w:ascii="Arial" w:hAnsi="Arial"/>
          <w:spacing w:val="-3"/>
          <w:sz w:val="24"/>
          <w:szCs w:val="24"/>
        </w:rPr>
        <w:t xml:space="preserve"> </w:t>
      </w:r>
      <w:r>
        <w:rPr>
          <w:rFonts w:eastAsia="Arial" w:cs="Arial" w:ascii="Arial" w:hAnsi="Arial"/>
          <w:sz w:val="24"/>
          <w:szCs w:val="24"/>
        </w:rPr>
        <w:t>теплоснабжения</w:t>
      </w:r>
      <w:r>
        <w:rPr>
          <w:rFonts w:eastAsia="Arial" w:cs="Arial" w:ascii="Arial" w:hAnsi="Arial"/>
          <w:spacing w:val="-3"/>
          <w:sz w:val="24"/>
          <w:szCs w:val="24"/>
        </w:rPr>
        <w:t xml:space="preserve"> </w:t>
      </w:r>
      <w:r>
        <w:rPr>
          <w:rFonts w:eastAsia="Arial" w:cs="Arial" w:ascii="Arial" w:hAnsi="Arial"/>
          <w:sz w:val="24"/>
          <w:szCs w:val="24"/>
        </w:rPr>
        <w:t>или</w:t>
      </w:r>
      <w:r>
        <w:rPr>
          <w:rFonts w:eastAsia="Arial" w:cs="Arial" w:ascii="Arial" w:hAnsi="Arial"/>
          <w:spacing w:val="-3"/>
          <w:sz w:val="24"/>
          <w:szCs w:val="24"/>
        </w:rPr>
        <w:t xml:space="preserve"> </w:t>
      </w:r>
      <w:r>
        <w:rPr>
          <w:rFonts w:eastAsia="Arial" w:cs="Arial" w:ascii="Arial" w:hAnsi="Arial"/>
          <w:sz w:val="24"/>
          <w:szCs w:val="24"/>
        </w:rPr>
        <w:t>общее</w:t>
      </w:r>
      <w:r>
        <w:rPr>
          <w:rFonts w:eastAsia="Arial" w:cs="Arial" w:ascii="Arial" w:hAnsi="Arial"/>
          <w:spacing w:val="-4"/>
          <w:sz w:val="24"/>
          <w:szCs w:val="24"/>
        </w:rPr>
        <w:t xml:space="preserve"> </w:t>
      </w:r>
      <w:r>
        <w:rPr>
          <w:rFonts w:eastAsia="Arial" w:cs="Arial" w:ascii="Arial" w:hAnsi="Arial"/>
          <w:sz w:val="24"/>
          <w:szCs w:val="24"/>
        </w:rPr>
        <w:t>снижение более чем на 50 процентов отпуска тепловой энергии потребителям, продолжительностью выше 16 часов.</w:t>
      </w:r>
    </w:p>
    <w:p>
      <w:pPr>
        <w:pStyle w:val="BodyText"/>
        <w:tabs>
          <w:tab w:val="clear" w:pos="720"/>
          <w:tab w:val="left" w:pos="618" w:leader="none"/>
          <w:tab w:val="left" w:pos="9923" w:leader="none"/>
        </w:tabs>
        <w:ind w:firstLine="709" w:right="367"/>
        <w:rPr>
          <w:rFonts w:ascii="Arial" w:hAnsi="Arial" w:cs="Arial"/>
          <w:sz w:val="24"/>
          <w:szCs w:val="24"/>
        </w:rPr>
      </w:pPr>
      <w:r>
        <w:rPr>
          <w:rFonts w:eastAsia="Arial" w:cs="Arial" w:ascii="Arial" w:hAnsi="Arial"/>
          <w:sz w:val="24"/>
          <w:szCs w:val="24"/>
        </w:rPr>
        <w:t xml:space="preserve">Статистика отказов в работе тепловых сетей пгт.Уруссу, связанных с ограничением или прекращением подачи тепла потребителям за 2020-2023 гг. отсутствует. </w:t>
      </w:r>
    </w:p>
    <w:p>
      <w:pPr>
        <w:pStyle w:val="BodyText"/>
        <w:tabs>
          <w:tab w:val="clear" w:pos="720"/>
          <w:tab w:val="left" w:pos="618" w:leader="none"/>
          <w:tab w:val="left" w:pos="9923" w:leader="none"/>
        </w:tabs>
        <w:spacing w:before="10" w:after="0"/>
        <w:rPr>
          <w:rFonts w:ascii="Arial" w:hAnsi="Arial" w:cs="Arial"/>
          <w:sz w:val="24"/>
          <w:szCs w:val="24"/>
        </w:rPr>
      </w:pPr>
      <w:r>
        <w:rPr>
          <w:rFonts w:cs="Arial" w:ascii="Arial" w:hAnsi="Arial"/>
          <w:sz w:val="24"/>
          <w:szCs w:val="24"/>
        </w:rPr>
      </w:r>
    </w:p>
    <w:p>
      <w:pPr>
        <w:pStyle w:val="Heading1"/>
        <w:numPr>
          <w:ilvl w:val="2"/>
          <w:numId w:val="5"/>
        </w:numPr>
        <w:tabs>
          <w:tab w:val="clear" w:pos="720"/>
          <w:tab w:val="left" w:pos="618" w:leader="none"/>
          <w:tab w:val="left" w:pos="1500" w:leader="none"/>
          <w:tab w:val="left" w:pos="9923" w:leader="none"/>
        </w:tabs>
        <w:spacing w:before="1" w:after="0"/>
        <w:ind w:firstLine="709" w:left="0" w:right="377"/>
        <w:rPr>
          <w:rFonts w:ascii="Arial" w:hAnsi="Arial" w:cs="Arial"/>
          <w:sz w:val="24"/>
          <w:szCs w:val="24"/>
        </w:rPr>
      </w:pPr>
      <w:bookmarkStart w:id="1132" w:name="_Toc211264205"/>
      <w:bookmarkStart w:id="1133" w:name="_Toc211237200"/>
      <w:bookmarkStart w:id="1134" w:name="_Toc210730576"/>
      <w:bookmarkStart w:id="1135" w:name="_bookmark170"/>
      <w:bookmarkEnd w:id="1135"/>
      <w:r>
        <w:rPr>
          <w:rFonts w:eastAsia="Arial" w:cs="Arial" w:ascii="Arial" w:hAnsi="Arial"/>
          <w:sz w:val="24"/>
          <w:szCs w:val="24"/>
        </w:rPr>
        <w:t>Анализ времени восстановления теплоснабжения потребителей после аварийных отключений</w:t>
      </w:r>
      <w:bookmarkEnd w:id="1132"/>
      <w:bookmarkEnd w:id="1133"/>
      <w:bookmarkEnd w:id="1134"/>
    </w:p>
    <w:p>
      <w:pPr>
        <w:sectPr>
          <w:headerReference w:type="default" r:id="rId207"/>
          <w:headerReference w:type="first" r:id="rId208"/>
          <w:footerReference w:type="default" r:id="rId209"/>
          <w:footerReference w:type="first" r:id="rId210"/>
          <w:type w:val="nextPage"/>
          <w:pgSz w:w="11906" w:h="16838"/>
          <w:pgMar w:left="1160" w:right="567" w:gutter="0" w:header="751" w:top="1420" w:footer="1127" w:bottom="1360"/>
          <w:pgNumType w:fmt="decimal"/>
          <w:formProt w:val="false"/>
          <w:textDirection w:val="lrTb"/>
          <w:docGrid w:type="default" w:linePitch="360" w:charSpace="4096"/>
        </w:sectPr>
        <w:pStyle w:val="BodyText"/>
        <w:tabs>
          <w:tab w:val="clear" w:pos="720"/>
          <w:tab w:val="left" w:pos="618" w:leader="none"/>
          <w:tab w:val="left" w:pos="9923" w:leader="none"/>
        </w:tabs>
        <w:spacing w:before="194" w:after="0"/>
        <w:ind w:firstLine="709" w:right="372"/>
        <w:rPr>
          <w:rFonts w:ascii="Arial" w:hAnsi="Arial" w:cs="Arial"/>
          <w:sz w:val="24"/>
          <w:szCs w:val="24"/>
        </w:rPr>
      </w:pPr>
      <w:r>
        <w:rPr>
          <w:rFonts w:eastAsia="Arial" w:cs="Arial" w:ascii="Arial" w:hAnsi="Arial"/>
          <w:sz w:val="24"/>
          <w:szCs w:val="24"/>
        </w:rPr>
        <w:t>Внеплановых отключений потребителей пгт.Уруссу от теплоснабжения в 2020-2024 гг. отсутствуют. В 2023-2024 гг. по информации теплоснабжающей организации аварийные отключения потребителей тепловой энергии не зарегистрированы.</w:t>
      </w:r>
    </w:p>
    <w:p>
      <w:pPr>
        <w:pStyle w:val="Heading1"/>
        <w:tabs>
          <w:tab w:val="clear" w:pos="720"/>
          <w:tab w:val="left" w:pos="618" w:leader="none"/>
        </w:tabs>
        <w:spacing w:lineRule="auto" w:line="276" w:before="89" w:after="0"/>
        <w:ind w:firstLine="709" w:left="0" w:right="118"/>
        <w:rPr>
          <w:rFonts w:ascii="Arial" w:hAnsi="Arial" w:cs="Arial"/>
          <w:sz w:val="24"/>
          <w:szCs w:val="24"/>
        </w:rPr>
      </w:pPr>
      <w:bookmarkStart w:id="1136" w:name="_Toc211264206"/>
      <w:bookmarkStart w:id="1137" w:name="_Toc211237201"/>
      <w:bookmarkStart w:id="1138" w:name="_Toc210730577"/>
      <w:bookmarkStart w:id="1139" w:name="_bookmark171"/>
      <w:bookmarkEnd w:id="1139"/>
      <w:r>
        <w:rPr>
          <w:rFonts w:eastAsia="Arial" w:cs="Arial" w:ascii="Arial" w:hAnsi="Arial"/>
          <w:sz w:val="24"/>
          <w:szCs w:val="24"/>
        </w:rPr>
        <w:t>Часть</w:t>
      </w:r>
      <w:r>
        <w:rPr>
          <w:rFonts w:eastAsia="Arial" w:cs="Arial" w:ascii="Arial" w:hAnsi="Arial"/>
          <w:spacing w:val="-6"/>
          <w:sz w:val="24"/>
          <w:szCs w:val="24"/>
        </w:rPr>
        <w:t xml:space="preserve"> </w:t>
      </w:r>
      <w:r>
        <w:rPr>
          <w:rFonts w:eastAsia="Arial" w:cs="Arial" w:ascii="Arial" w:hAnsi="Arial"/>
          <w:sz w:val="24"/>
          <w:szCs w:val="24"/>
        </w:rPr>
        <w:t>10.</w:t>
      </w:r>
      <w:r>
        <w:rPr>
          <w:rFonts w:eastAsia="Arial" w:cs="Arial" w:ascii="Arial" w:hAnsi="Arial"/>
          <w:spacing w:val="-8"/>
          <w:sz w:val="24"/>
          <w:szCs w:val="24"/>
        </w:rPr>
        <w:t xml:space="preserve"> </w:t>
      </w:r>
      <w:r>
        <w:rPr>
          <w:rFonts w:eastAsia="Arial" w:cs="Arial" w:ascii="Arial" w:hAnsi="Arial"/>
          <w:sz w:val="24"/>
          <w:szCs w:val="24"/>
        </w:rPr>
        <w:t>Технико-экономические</w:t>
      </w:r>
      <w:r>
        <w:rPr>
          <w:rFonts w:eastAsia="Arial" w:cs="Arial" w:ascii="Arial" w:hAnsi="Arial"/>
          <w:spacing w:val="-8"/>
          <w:sz w:val="24"/>
          <w:szCs w:val="24"/>
        </w:rPr>
        <w:t xml:space="preserve"> </w:t>
      </w:r>
      <w:r>
        <w:rPr>
          <w:rFonts w:eastAsia="Arial" w:cs="Arial" w:ascii="Arial" w:hAnsi="Arial"/>
          <w:sz w:val="24"/>
          <w:szCs w:val="24"/>
        </w:rPr>
        <w:t>показатели</w:t>
      </w:r>
      <w:r>
        <w:rPr>
          <w:rFonts w:eastAsia="Arial" w:cs="Arial" w:ascii="Arial" w:hAnsi="Arial"/>
          <w:spacing w:val="-8"/>
          <w:sz w:val="24"/>
          <w:szCs w:val="24"/>
        </w:rPr>
        <w:t xml:space="preserve"> </w:t>
      </w:r>
      <w:r>
        <w:rPr>
          <w:rFonts w:eastAsia="Arial" w:cs="Arial" w:ascii="Arial" w:hAnsi="Arial"/>
          <w:sz w:val="24"/>
          <w:szCs w:val="24"/>
        </w:rPr>
        <w:t>теплоснабжающих</w:t>
      </w:r>
      <w:r>
        <w:rPr>
          <w:rFonts w:eastAsia="Arial" w:cs="Arial" w:ascii="Arial" w:hAnsi="Arial"/>
          <w:spacing w:val="-6"/>
          <w:sz w:val="24"/>
          <w:szCs w:val="24"/>
        </w:rPr>
        <w:t xml:space="preserve"> </w:t>
      </w:r>
      <w:r>
        <w:rPr>
          <w:rFonts w:eastAsia="Arial" w:cs="Arial" w:ascii="Arial" w:hAnsi="Arial"/>
          <w:sz w:val="24"/>
          <w:szCs w:val="24"/>
        </w:rPr>
        <w:t>и</w:t>
      </w:r>
      <w:r>
        <w:rPr>
          <w:rFonts w:eastAsia="Arial" w:cs="Arial" w:ascii="Arial" w:hAnsi="Arial"/>
          <w:spacing w:val="-8"/>
          <w:sz w:val="24"/>
          <w:szCs w:val="24"/>
        </w:rPr>
        <w:t xml:space="preserve"> </w:t>
      </w:r>
      <w:r>
        <w:rPr>
          <w:rFonts w:eastAsia="Arial" w:cs="Arial" w:ascii="Arial" w:hAnsi="Arial"/>
          <w:sz w:val="24"/>
          <w:szCs w:val="24"/>
        </w:rPr>
        <w:t xml:space="preserve">теплосетевых </w:t>
      </w:r>
      <w:r>
        <w:rPr>
          <w:rFonts w:eastAsia="Arial" w:cs="Arial" w:ascii="Arial" w:hAnsi="Arial"/>
          <w:spacing w:val="-2"/>
          <w:sz w:val="24"/>
          <w:szCs w:val="24"/>
        </w:rPr>
        <w:t>организаций</w:t>
      </w:r>
      <w:bookmarkEnd w:id="1136"/>
      <w:bookmarkEnd w:id="1137"/>
      <w:bookmarkEnd w:id="1138"/>
    </w:p>
    <w:p>
      <w:pPr>
        <w:pStyle w:val="BodyText"/>
        <w:tabs>
          <w:tab w:val="clear" w:pos="720"/>
          <w:tab w:val="left" w:pos="618" w:leader="none"/>
        </w:tabs>
        <w:spacing w:before="111" w:after="0"/>
        <w:ind w:firstLine="709" w:right="118"/>
        <w:rPr>
          <w:rFonts w:ascii="Arial" w:hAnsi="Arial" w:cs="Arial"/>
          <w:sz w:val="24"/>
          <w:szCs w:val="24"/>
        </w:rPr>
      </w:pPr>
      <w:r>
        <w:rPr>
          <w:rFonts w:eastAsia="Arial" w:cs="Arial" w:ascii="Arial" w:hAnsi="Arial"/>
          <w:sz w:val="24"/>
          <w:szCs w:val="24"/>
        </w:rPr>
        <w:t>Технико-экономические показатели теплоснабжающей организации ООО «Уруссу-Водоканал» приняты по данным производственной программы предприятия за 2024 год (таб. 52).</w:t>
      </w:r>
    </w:p>
    <w:p>
      <w:pPr>
        <w:pStyle w:val="Normal"/>
        <w:tabs>
          <w:tab w:val="clear" w:pos="720"/>
          <w:tab w:val="left" w:pos="618" w:leader="none"/>
        </w:tabs>
        <w:spacing w:before="120" w:after="0"/>
        <w:ind w:left="4795" w:right="375"/>
        <w:rPr>
          <w:rFonts w:ascii="Arial" w:hAnsi="Arial" w:cs="Arial"/>
          <w:sz w:val="24"/>
          <w:szCs w:val="24"/>
        </w:rPr>
      </w:pPr>
      <w:bookmarkStart w:id="1140" w:name="_bookmark172"/>
      <w:bookmarkEnd w:id="1140"/>
      <w:r>
        <w:rPr>
          <w:rFonts w:eastAsia="Arial" w:cs="Arial" w:ascii="Arial" w:hAnsi="Arial"/>
          <w:sz w:val="24"/>
          <w:szCs w:val="24"/>
        </w:rPr>
        <w:t>таб.</w:t>
      </w:r>
      <w:r>
        <w:rPr>
          <w:rFonts w:eastAsia="Arial" w:cs="Arial" w:ascii="Arial" w:hAnsi="Arial"/>
          <w:spacing w:val="40"/>
          <w:sz w:val="24"/>
          <w:szCs w:val="24"/>
        </w:rPr>
        <w:t xml:space="preserve"> </w:t>
      </w:r>
      <w:r>
        <w:rPr>
          <w:rFonts w:eastAsia="Arial" w:cs="Arial" w:ascii="Arial" w:hAnsi="Arial"/>
          <w:sz w:val="24"/>
          <w:szCs w:val="24"/>
        </w:rPr>
        <w:t>52 - Производственно-технические показатели</w:t>
      </w:r>
      <w:r>
        <w:rPr>
          <w:rFonts w:eastAsia="Arial" w:cs="Arial" w:ascii="Arial" w:hAnsi="Arial"/>
          <w:spacing w:val="-7"/>
          <w:sz w:val="24"/>
          <w:szCs w:val="24"/>
        </w:rPr>
        <w:t xml:space="preserve"> </w:t>
      </w:r>
      <w:r>
        <w:rPr>
          <w:rFonts w:eastAsia="Arial" w:cs="Arial" w:ascii="Arial" w:hAnsi="Arial"/>
          <w:sz w:val="24"/>
          <w:szCs w:val="24"/>
        </w:rPr>
        <w:t xml:space="preserve">ООО «Уруссу-Водоканал» </w:t>
      </w:r>
      <w:r>
        <w:rPr>
          <w:rFonts w:eastAsia="Arial" w:cs="Arial" w:ascii="Arial" w:hAnsi="Arial"/>
          <w:spacing w:val="-15"/>
          <w:sz w:val="24"/>
          <w:szCs w:val="24"/>
        </w:rPr>
        <w:t xml:space="preserve"> </w:t>
      </w:r>
      <w:r>
        <w:rPr>
          <w:rFonts w:eastAsia="Arial" w:cs="Arial" w:ascii="Arial" w:hAnsi="Arial"/>
          <w:sz w:val="24"/>
          <w:szCs w:val="24"/>
        </w:rPr>
        <w:t>за 2024 г.</w:t>
      </w:r>
    </w:p>
    <w:p>
      <w:pPr>
        <w:pStyle w:val="BodyText"/>
        <w:tabs>
          <w:tab w:val="clear" w:pos="720"/>
          <w:tab w:val="left" w:pos="618" w:leader="none"/>
        </w:tabs>
        <w:spacing w:before="2" w:after="0"/>
        <w:rPr>
          <w:rFonts w:ascii="Arial" w:hAnsi="Arial" w:cs="Arial"/>
          <w:sz w:val="24"/>
          <w:szCs w:val="24"/>
        </w:rPr>
      </w:pPr>
      <w:r>
        <w:rPr>
          <w:rFonts w:cs="Arial" w:ascii="Arial" w:hAnsi="Arial"/>
          <w:sz w:val="24"/>
          <w:szCs w:val="24"/>
        </w:rPr>
      </w:r>
    </w:p>
    <w:p>
      <w:pPr>
        <w:pStyle w:val="Normal"/>
        <w:tabs>
          <w:tab w:val="clear" w:pos="720"/>
          <w:tab w:val="left" w:pos="618" w:leader="none"/>
        </w:tabs>
        <w:spacing w:before="2" w:after="0"/>
        <w:rPr>
          <w:rFonts w:ascii="Arial" w:hAnsi="Arial" w:cs="Arial"/>
          <w:sz w:val="24"/>
          <w:szCs w:val="24"/>
        </w:rPr>
      </w:pPr>
      <w:r>
        <w:rPr>
          <w:rFonts w:cs="Arial" w:ascii="Arial" w:hAnsi="Arial"/>
          <w:sz w:val="24"/>
          <w:szCs w:val="24"/>
        </w:rPr>
      </w:r>
    </w:p>
    <w:tbl>
      <w:tblPr>
        <w:tblStyle w:val="1618"/>
        <w:tblW w:w="9655" w:type="dxa"/>
        <w:jc w:val="left"/>
        <w:tblInd w:w="300" w:type="dxa"/>
        <w:tblLayout w:type="fixed"/>
        <w:tblCellMar>
          <w:top w:w="0" w:type="dxa"/>
          <w:left w:w="5" w:type="dxa"/>
          <w:bottom w:w="0" w:type="dxa"/>
          <w:right w:w="5" w:type="dxa"/>
        </w:tblCellMar>
        <w:tblLook w:val="01e0" w:noHBand="0" w:noVBand="0" w:firstColumn="1" w:lastRow="1" w:lastColumn="1" w:firstRow="1"/>
      </w:tblPr>
      <w:tblGrid>
        <w:gridCol w:w="667"/>
        <w:gridCol w:w="5301"/>
        <w:gridCol w:w="1560"/>
        <w:gridCol w:w="2126"/>
      </w:tblGrid>
      <w:tr>
        <w:trPr>
          <w:trHeight w:val="897" w:hRule="atLeast"/>
        </w:trPr>
        <w:tc>
          <w:tcPr>
            <w:tcW w:w="667" w:type="dxa"/>
            <w:tcBorders>
              <w:top w:val="single" w:sz="4" w:space="0" w:color="000000"/>
              <w:left w:val="single" w:sz="4" w:space="0" w:color="000000"/>
              <w:bottom w:val="single" w:sz="4" w:space="0" w:color="000000"/>
              <w:right w:val="single" w:sz="4" w:space="0" w:color="000000"/>
            </w:tcBorders>
            <w:shd w:color="auto" w:fill="DAEDF3" w:val="clear"/>
          </w:tcPr>
          <w:p>
            <w:pPr>
              <w:pStyle w:val="Normal"/>
              <w:widowControl w:val="false"/>
              <w:tabs>
                <w:tab w:val="clear" w:pos="720"/>
                <w:tab w:val="left" w:pos="618" w:leader="none"/>
              </w:tabs>
              <w:spacing w:before="4" w:after="0"/>
              <w:jc w:val="left"/>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8"/>
              <w:jc w:val="center"/>
              <w:rPr>
                <w:rFonts w:ascii="Arial" w:hAnsi="Arial" w:cs="Arial"/>
                <w:sz w:val="24"/>
                <w:szCs w:val="24"/>
              </w:rPr>
            </w:pPr>
            <w:r>
              <w:rPr>
                <w:rFonts w:eastAsia="Arial" w:cs="Arial" w:ascii="Arial" w:hAnsi="Arial"/>
                <w:kern w:val="0"/>
                <w:sz w:val="24"/>
                <w:szCs w:val="24"/>
                <w:lang w:val="en-US" w:eastAsia="en-US" w:bidi="ar-SA"/>
              </w:rPr>
              <w:t>№</w:t>
            </w:r>
          </w:p>
        </w:tc>
        <w:tc>
          <w:tcPr>
            <w:tcW w:w="5301" w:type="dxa"/>
            <w:tcBorders>
              <w:top w:val="single" w:sz="4" w:space="0" w:color="000000"/>
              <w:left w:val="single" w:sz="4" w:space="0" w:color="000000"/>
              <w:bottom w:val="single" w:sz="4" w:space="0" w:color="000000"/>
              <w:right w:val="single" w:sz="4" w:space="0" w:color="000000"/>
            </w:tcBorders>
            <w:shd w:color="auto" w:fill="DAEDF3" w:val="clear"/>
          </w:tcPr>
          <w:p>
            <w:pPr>
              <w:pStyle w:val="Normal"/>
              <w:widowControl w:val="false"/>
              <w:tabs>
                <w:tab w:val="clear" w:pos="720"/>
                <w:tab w:val="left" w:pos="618" w:leader="none"/>
              </w:tabs>
              <w:spacing w:before="4" w:after="0"/>
              <w:jc w:val="left"/>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2048" w:right="2045"/>
              <w:jc w:val="center"/>
              <w:rPr>
                <w:rFonts w:ascii="Arial" w:hAnsi="Arial" w:cs="Arial"/>
                <w:sz w:val="24"/>
                <w:szCs w:val="24"/>
              </w:rPr>
            </w:pPr>
            <w:r>
              <w:rPr>
                <w:rFonts w:eastAsia="Arial" w:cs="Arial" w:ascii="Arial" w:hAnsi="Arial"/>
                <w:spacing w:val="-2"/>
                <w:kern w:val="0"/>
                <w:sz w:val="24"/>
                <w:szCs w:val="24"/>
                <w:lang w:val="en-US" w:eastAsia="en-US" w:bidi="ar-SA"/>
              </w:rPr>
              <w:t>Показатели</w:t>
            </w:r>
          </w:p>
        </w:tc>
        <w:tc>
          <w:tcPr>
            <w:tcW w:w="1560" w:type="dxa"/>
            <w:tcBorders>
              <w:top w:val="single" w:sz="4" w:space="0" w:color="000000"/>
              <w:left w:val="single" w:sz="4" w:space="0" w:color="000000"/>
              <w:bottom w:val="single" w:sz="4" w:space="0" w:color="000000"/>
              <w:right w:val="single" w:sz="4" w:space="0" w:color="000000"/>
            </w:tcBorders>
            <w:shd w:color="auto" w:fill="DAEDF3" w:val="clear"/>
          </w:tcPr>
          <w:p>
            <w:pPr>
              <w:pStyle w:val="Normal"/>
              <w:widowControl w:val="false"/>
              <w:tabs>
                <w:tab w:val="clear" w:pos="720"/>
                <w:tab w:val="left" w:pos="618" w:leader="none"/>
              </w:tabs>
              <w:spacing w:before="164" w:after="0"/>
              <w:ind w:firstLine="372" w:left="243"/>
              <w:jc w:val="left"/>
              <w:rPr>
                <w:rFonts w:ascii="Arial" w:hAnsi="Arial" w:cs="Arial"/>
                <w:sz w:val="24"/>
                <w:szCs w:val="24"/>
              </w:rPr>
            </w:pPr>
            <w:r>
              <w:rPr>
                <w:rFonts w:eastAsia="Arial" w:cs="Arial" w:ascii="Arial" w:hAnsi="Arial"/>
                <w:spacing w:val="-4"/>
                <w:kern w:val="0"/>
                <w:sz w:val="24"/>
                <w:szCs w:val="24"/>
                <w:lang w:val="en-US" w:eastAsia="en-US" w:bidi="ar-SA"/>
              </w:rPr>
              <w:t xml:space="preserve">Ед. </w:t>
            </w:r>
            <w:r>
              <w:rPr>
                <w:rFonts w:eastAsia="Arial" w:cs="Arial" w:ascii="Arial" w:hAnsi="Arial"/>
                <w:spacing w:val="-2"/>
                <w:kern w:val="0"/>
                <w:sz w:val="24"/>
                <w:szCs w:val="24"/>
                <w:lang w:val="en-US" w:eastAsia="en-US" w:bidi="ar-SA"/>
              </w:rPr>
              <w:t>измерения</w:t>
            </w:r>
          </w:p>
        </w:tc>
        <w:tc>
          <w:tcPr>
            <w:tcW w:w="2126" w:type="dxa"/>
            <w:tcBorders>
              <w:top w:val="single" w:sz="4" w:space="0" w:color="000000"/>
              <w:left w:val="single" w:sz="4" w:space="0" w:color="000000"/>
              <w:bottom w:val="single" w:sz="4" w:space="0" w:color="000000"/>
              <w:right w:val="single" w:sz="4" w:space="0" w:color="000000"/>
            </w:tcBorders>
            <w:shd w:color="auto" w:fill="DAEDF3" w:val="clear"/>
          </w:tcPr>
          <w:p>
            <w:pPr>
              <w:pStyle w:val="Normal"/>
              <w:widowControl w:val="false"/>
              <w:tabs>
                <w:tab w:val="clear" w:pos="720"/>
                <w:tab w:val="left" w:pos="618" w:leader="none"/>
              </w:tabs>
              <w:spacing w:before="4" w:after="0"/>
              <w:jc w:val="left"/>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620"/>
              <w:jc w:val="left"/>
              <w:rPr>
                <w:rFonts w:ascii="Arial" w:hAnsi="Arial" w:cs="Arial"/>
                <w:sz w:val="24"/>
                <w:szCs w:val="24"/>
              </w:rPr>
            </w:pPr>
            <w:r>
              <w:rPr>
                <w:rFonts w:eastAsia="Arial" w:cs="Arial" w:ascii="Arial" w:hAnsi="Arial"/>
                <w:kern w:val="0"/>
                <w:sz w:val="24"/>
                <w:szCs w:val="24"/>
                <w:lang w:val="en-US" w:eastAsia="en-US" w:bidi="ar-SA"/>
              </w:rPr>
              <w:t>20</w:t>
            </w:r>
            <w:r>
              <w:rPr>
                <w:rFonts w:eastAsia="Arial" w:cs="Arial" w:ascii="Arial" w:hAnsi="Arial"/>
                <w:kern w:val="0"/>
                <w:sz w:val="24"/>
                <w:szCs w:val="24"/>
                <w:lang w:eastAsia="en-US" w:bidi="ar-SA"/>
              </w:rPr>
              <w:t>24</w:t>
            </w:r>
            <w:r>
              <w:rPr>
                <w:rFonts w:eastAsia="Arial" w:cs="Arial" w:ascii="Arial" w:hAnsi="Arial"/>
                <w:kern w:val="0"/>
                <w:sz w:val="24"/>
                <w:szCs w:val="24"/>
                <w:lang w:val="en-US" w:eastAsia="en-US" w:bidi="ar-SA"/>
              </w:rPr>
              <w:t xml:space="preserve"> </w:t>
            </w:r>
            <w:r>
              <w:rPr>
                <w:rFonts w:eastAsia="Arial" w:cs="Arial" w:ascii="Arial" w:hAnsi="Arial"/>
                <w:spacing w:val="-5"/>
                <w:kern w:val="0"/>
                <w:sz w:val="24"/>
                <w:szCs w:val="24"/>
                <w:lang w:val="en-US" w:eastAsia="en-US" w:bidi="ar-SA"/>
              </w:rPr>
              <w:t>год</w:t>
            </w:r>
          </w:p>
        </w:tc>
      </w:tr>
      <w:tr>
        <w:trPr>
          <w:trHeight w:val="299"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48" w:right="41"/>
              <w:jc w:val="center"/>
              <w:rPr>
                <w:rFonts w:ascii="Arial" w:hAnsi="Arial" w:cs="Arial"/>
                <w:sz w:val="24"/>
                <w:szCs w:val="24"/>
              </w:rPr>
            </w:pPr>
            <w:r>
              <w:rPr>
                <w:rFonts w:eastAsia="Arial" w:cs="Arial" w:ascii="Arial" w:hAnsi="Arial"/>
                <w:spacing w:val="-5"/>
                <w:kern w:val="0"/>
                <w:sz w:val="24"/>
                <w:szCs w:val="24"/>
                <w:lang w:val="en-US" w:eastAsia="en-US" w:bidi="ar-SA"/>
              </w:rPr>
              <w:t>1.</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55"/>
              <w:jc w:val="left"/>
              <w:rPr>
                <w:rFonts w:ascii="Arial" w:hAnsi="Arial" w:cs="Arial"/>
                <w:sz w:val="24"/>
                <w:szCs w:val="24"/>
              </w:rPr>
            </w:pPr>
            <w:r>
              <w:rPr>
                <w:rFonts w:eastAsia="Arial" w:cs="Arial" w:ascii="Arial" w:hAnsi="Arial"/>
                <w:kern w:val="0"/>
                <w:sz w:val="24"/>
                <w:szCs w:val="24"/>
                <w:lang w:val="en-US" w:eastAsia="en-US" w:bidi="ar-SA"/>
              </w:rPr>
              <w:t>Выработка</w:t>
            </w:r>
            <w:r>
              <w:rPr>
                <w:rFonts w:eastAsia="Arial" w:cs="Arial" w:ascii="Arial" w:hAnsi="Arial"/>
                <w:spacing w:val="-3"/>
                <w:kern w:val="0"/>
                <w:sz w:val="24"/>
                <w:szCs w:val="24"/>
                <w:lang w:val="en-US" w:eastAsia="en-US" w:bidi="ar-SA"/>
              </w:rPr>
              <w:t xml:space="preserve"> </w:t>
            </w:r>
            <w:r>
              <w:rPr>
                <w:rFonts w:eastAsia="Arial" w:cs="Arial" w:ascii="Arial" w:hAnsi="Arial"/>
                <w:kern w:val="0"/>
                <w:sz w:val="24"/>
                <w:szCs w:val="24"/>
                <w:lang w:val="en-US" w:eastAsia="en-US" w:bidi="ar-SA"/>
              </w:rPr>
              <w:t>тепловой</w:t>
            </w:r>
            <w:r>
              <w:rPr>
                <w:rFonts w:eastAsia="Arial" w:cs="Arial" w:ascii="Arial" w:hAnsi="Arial"/>
                <w:spacing w:val="-2"/>
                <w:kern w:val="0"/>
                <w:sz w:val="24"/>
                <w:szCs w:val="24"/>
                <w:lang w:val="en-US" w:eastAsia="en-US" w:bidi="ar-SA"/>
              </w:rPr>
              <w:t xml:space="preserve"> энергии</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261" w:right="252"/>
              <w:jc w:val="center"/>
              <w:rPr>
                <w:rFonts w:ascii="Arial" w:hAnsi="Arial" w:cs="Arial"/>
                <w:sz w:val="24"/>
                <w:szCs w:val="24"/>
              </w:rPr>
            </w:pPr>
            <w:r>
              <w:rPr>
                <w:rFonts w:eastAsia="Arial" w:cs="Arial" w:ascii="Arial" w:hAnsi="Arial"/>
                <w:spacing w:val="-4"/>
                <w:kern w:val="0"/>
                <w:sz w:val="24"/>
                <w:szCs w:val="24"/>
                <w:lang w:val="en-US" w:eastAsia="en-US" w:bidi="ar-SA"/>
              </w:rPr>
              <w:t>Гкал</w:t>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right"/>
              <w:rPr>
                <w:rFonts w:ascii="Arial" w:hAnsi="Arial" w:cs="Arial"/>
                <w:sz w:val="24"/>
                <w:szCs w:val="24"/>
              </w:rPr>
            </w:pPr>
            <w:r>
              <w:rPr>
                <w:rFonts w:eastAsia="Arial" w:cs="Arial" w:ascii="Arial" w:hAnsi="Arial"/>
                <w:kern w:val="0"/>
                <w:sz w:val="24"/>
                <w:szCs w:val="24"/>
                <w:lang w:val="en-US" w:eastAsia="en-US" w:bidi="ar-SA"/>
              </w:rPr>
              <w:t>15600,</w:t>
            </w:r>
            <w:r>
              <w:rPr>
                <w:rFonts w:eastAsia="Arial" w:cs="Arial" w:ascii="Arial" w:hAnsi="Arial"/>
                <w:kern w:val="0"/>
                <w:sz w:val="24"/>
                <w:szCs w:val="24"/>
                <w:lang w:eastAsia="en-US" w:bidi="ar-SA"/>
              </w:rPr>
              <w:t>0</w:t>
            </w:r>
          </w:p>
        </w:tc>
      </w:tr>
      <w:tr>
        <w:trPr>
          <w:trHeight w:val="510"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9" w:after="0"/>
              <w:ind w:left="48" w:right="41"/>
              <w:jc w:val="center"/>
              <w:rPr>
                <w:rFonts w:ascii="Arial" w:hAnsi="Arial" w:cs="Arial"/>
                <w:sz w:val="24"/>
                <w:szCs w:val="24"/>
              </w:rPr>
            </w:pPr>
            <w:r>
              <w:rPr>
                <w:rFonts w:eastAsia="Arial" w:cs="Arial" w:ascii="Arial" w:hAnsi="Arial"/>
                <w:spacing w:val="-5"/>
                <w:kern w:val="0"/>
                <w:sz w:val="24"/>
                <w:szCs w:val="24"/>
                <w:lang w:val="en-US" w:eastAsia="en-US" w:bidi="ar-SA"/>
              </w:rPr>
              <w:t>2.</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9" w:after="0"/>
              <w:ind w:left="55"/>
              <w:jc w:val="left"/>
              <w:rPr>
                <w:rFonts w:ascii="Arial" w:hAnsi="Arial" w:cs="Arial"/>
                <w:sz w:val="24"/>
                <w:szCs w:val="24"/>
              </w:rPr>
            </w:pPr>
            <w:r>
              <w:rPr>
                <w:rFonts w:eastAsia="Arial" w:cs="Arial" w:ascii="Arial" w:hAnsi="Arial"/>
                <w:kern w:val="0"/>
                <w:sz w:val="24"/>
                <w:szCs w:val="24"/>
                <w:lang w:val="en-US" w:eastAsia="en-US" w:bidi="ar-SA"/>
              </w:rPr>
              <w:t>Приобретение</w:t>
            </w:r>
            <w:r>
              <w:rPr>
                <w:rFonts w:eastAsia="Arial" w:cs="Arial" w:ascii="Arial" w:hAnsi="Arial"/>
                <w:spacing w:val="-5"/>
                <w:kern w:val="0"/>
                <w:sz w:val="24"/>
                <w:szCs w:val="24"/>
                <w:lang w:val="en-US" w:eastAsia="en-US" w:bidi="ar-SA"/>
              </w:rPr>
              <w:t xml:space="preserve"> </w:t>
            </w:r>
            <w:r>
              <w:rPr>
                <w:rFonts w:eastAsia="Arial" w:cs="Arial" w:ascii="Arial" w:hAnsi="Arial"/>
                <w:kern w:val="0"/>
                <w:sz w:val="24"/>
                <w:szCs w:val="24"/>
                <w:lang w:val="en-US" w:eastAsia="en-US" w:bidi="ar-SA"/>
              </w:rPr>
              <w:t>тепловой</w:t>
            </w:r>
            <w:r>
              <w:rPr>
                <w:rFonts w:eastAsia="Arial" w:cs="Arial" w:ascii="Arial" w:hAnsi="Arial"/>
                <w:spacing w:val="-3"/>
                <w:kern w:val="0"/>
                <w:sz w:val="24"/>
                <w:szCs w:val="24"/>
                <w:lang w:val="en-US" w:eastAsia="en-US" w:bidi="ar-SA"/>
              </w:rPr>
              <w:t xml:space="preserve"> </w:t>
            </w:r>
            <w:r>
              <w:rPr>
                <w:rFonts w:eastAsia="Arial" w:cs="Arial" w:ascii="Arial" w:hAnsi="Arial"/>
                <w:kern w:val="0"/>
                <w:sz w:val="24"/>
                <w:szCs w:val="24"/>
                <w:lang w:val="en-US" w:eastAsia="en-US" w:bidi="ar-SA"/>
              </w:rPr>
              <w:t>энергии</w:t>
            </w:r>
            <w:r>
              <w:rPr>
                <w:rFonts w:eastAsia="Arial" w:cs="Arial" w:ascii="Arial" w:hAnsi="Arial"/>
                <w:spacing w:val="-3"/>
                <w:kern w:val="0"/>
                <w:sz w:val="24"/>
                <w:szCs w:val="24"/>
                <w:lang w:val="en-US" w:eastAsia="en-US" w:bidi="ar-SA"/>
              </w:rPr>
              <w:t xml:space="preserve"> </w:t>
            </w:r>
            <w:r>
              <w:rPr>
                <w:rFonts w:eastAsia="Arial" w:cs="Arial" w:ascii="Arial" w:hAnsi="Arial"/>
                <w:spacing w:val="-2"/>
                <w:kern w:val="0"/>
                <w:sz w:val="24"/>
                <w:szCs w:val="24"/>
                <w:lang w:val="en-US" w:eastAsia="en-US" w:bidi="ar-SA"/>
              </w:rPr>
              <w:t>(теплоносителя)</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9" w:after="0"/>
              <w:ind w:left="261" w:right="252"/>
              <w:jc w:val="center"/>
              <w:rPr>
                <w:rFonts w:ascii="Arial" w:hAnsi="Arial" w:cs="Arial"/>
                <w:sz w:val="24"/>
                <w:szCs w:val="24"/>
              </w:rPr>
            </w:pPr>
            <w:r>
              <w:rPr>
                <w:rFonts w:eastAsia="Arial" w:cs="Arial" w:ascii="Arial" w:hAnsi="Arial"/>
                <w:spacing w:val="-4"/>
                <w:kern w:val="0"/>
                <w:sz w:val="24"/>
                <w:szCs w:val="24"/>
                <w:lang w:val="en-US" w:eastAsia="en-US" w:bidi="ar-SA"/>
              </w:rPr>
              <w:t>Гкал</w:t>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9" w:after="0"/>
              <w:ind w:right="46"/>
              <w:jc w:val="right"/>
              <w:rPr>
                <w:rFonts w:ascii="Arial" w:hAnsi="Arial" w:cs="Arial"/>
                <w:sz w:val="24"/>
                <w:szCs w:val="24"/>
              </w:rPr>
            </w:pPr>
            <w:r>
              <w:rPr>
                <w:rFonts w:eastAsia="Arial" w:cs="Arial" w:ascii="Arial" w:hAnsi="Arial"/>
                <w:spacing w:val="-5"/>
                <w:kern w:val="0"/>
                <w:sz w:val="24"/>
                <w:szCs w:val="24"/>
                <w:lang w:val="en-US" w:eastAsia="en-US" w:bidi="ar-SA"/>
              </w:rPr>
              <w:t>0,0</w:t>
            </w:r>
          </w:p>
        </w:tc>
      </w:tr>
      <w:tr>
        <w:trPr>
          <w:trHeight w:val="299"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48" w:right="41"/>
              <w:jc w:val="center"/>
              <w:rPr>
                <w:rFonts w:ascii="Arial" w:hAnsi="Arial" w:cs="Arial"/>
                <w:sz w:val="24"/>
                <w:szCs w:val="24"/>
              </w:rPr>
            </w:pPr>
            <w:r>
              <w:rPr>
                <w:rFonts w:eastAsia="Arial" w:cs="Arial" w:ascii="Arial" w:hAnsi="Arial"/>
                <w:spacing w:val="-5"/>
                <w:kern w:val="0"/>
                <w:sz w:val="24"/>
                <w:szCs w:val="24"/>
                <w:lang w:val="en-US" w:eastAsia="en-US" w:bidi="ar-SA"/>
              </w:rPr>
              <w:t>3.</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55"/>
              <w:jc w:val="left"/>
              <w:rPr>
                <w:rFonts w:ascii="Arial" w:hAnsi="Arial" w:cs="Arial"/>
                <w:sz w:val="24"/>
                <w:szCs w:val="24"/>
              </w:rPr>
            </w:pPr>
            <w:r>
              <w:rPr>
                <w:rFonts w:eastAsia="Arial" w:cs="Arial" w:ascii="Arial" w:hAnsi="Arial"/>
                <w:spacing w:val="-2"/>
                <w:kern w:val="0"/>
                <w:sz w:val="24"/>
                <w:szCs w:val="24"/>
                <w:lang w:val="en-US" w:eastAsia="en-US" w:bidi="ar-SA"/>
              </w:rPr>
              <w:t>Потери</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261" w:right="252"/>
              <w:jc w:val="center"/>
              <w:rPr>
                <w:rFonts w:ascii="Arial" w:hAnsi="Arial" w:cs="Arial"/>
                <w:sz w:val="24"/>
                <w:szCs w:val="24"/>
              </w:rPr>
            </w:pPr>
            <w:r>
              <w:rPr>
                <w:rFonts w:eastAsia="Arial" w:cs="Arial" w:ascii="Arial" w:hAnsi="Arial"/>
                <w:spacing w:val="-4"/>
                <w:kern w:val="0"/>
                <w:sz w:val="24"/>
                <w:szCs w:val="24"/>
                <w:lang w:val="en-US" w:eastAsia="en-US" w:bidi="ar-SA"/>
              </w:rPr>
              <w:t>Гкал</w:t>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right="46"/>
              <w:jc w:val="right"/>
              <w:rPr>
                <w:rFonts w:ascii="Arial" w:hAnsi="Arial" w:cs="Arial"/>
                <w:sz w:val="24"/>
                <w:szCs w:val="24"/>
              </w:rPr>
            </w:pPr>
            <w:r>
              <w:rPr>
                <w:rFonts w:eastAsia="Arial" w:cs="Arial" w:ascii="Arial" w:hAnsi="Arial"/>
                <w:spacing w:val="-2"/>
                <w:kern w:val="0"/>
                <w:sz w:val="24"/>
                <w:szCs w:val="24"/>
                <w:lang w:eastAsia="en-US" w:bidi="ar-SA"/>
              </w:rPr>
              <w:t>285,0</w:t>
            </w:r>
          </w:p>
        </w:tc>
      </w:tr>
      <w:tr>
        <w:trPr>
          <w:trHeight w:val="299"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48" w:right="41"/>
              <w:jc w:val="center"/>
              <w:rPr>
                <w:rFonts w:ascii="Arial" w:hAnsi="Arial" w:cs="Arial"/>
                <w:sz w:val="24"/>
                <w:szCs w:val="24"/>
              </w:rPr>
            </w:pPr>
            <w:r>
              <w:rPr>
                <w:rFonts w:eastAsia="Arial" w:cs="Arial" w:ascii="Arial" w:hAnsi="Arial"/>
                <w:spacing w:val="-5"/>
                <w:kern w:val="0"/>
                <w:sz w:val="24"/>
                <w:szCs w:val="24"/>
                <w:lang w:val="en-US" w:eastAsia="en-US" w:bidi="ar-SA"/>
              </w:rPr>
              <w:t>4.</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55"/>
              <w:jc w:val="left"/>
              <w:rPr>
                <w:rFonts w:ascii="Arial" w:hAnsi="Arial" w:cs="Arial"/>
                <w:sz w:val="24"/>
                <w:szCs w:val="24"/>
              </w:rPr>
            </w:pPr>
            <w:r>
              <w:rPr>
                <w:rFonts w:eastAsia="Arial" w:cs="Arial" w:ascii="Arial" w:hAnsi="Arial"/>
                <w:kern w:val="0"/>
                <w:sz w:val="24"/>
                <w:szCs w:val="24"/>
                <w:lang w:val="en-US" w:eastAsia="en-US" w:bidi="ar-SA"/>
              </w:rPr>
              <w:t>Полезный</w:t>
            </w:r>
            <w:r>
              <w:rPr>
                <w:rFonts w:eastAsia="Arial" w:cs="Arial" w:ascii="Arial" w:hAnsi="Arial"/>
                <w:spacing w:val="-4"/>
                <w:kern w:val="0"/>
                <w:sz w:val="24"/>
                <w:szCs w:val="24"/>
                <w:lang w:val="en-US" w:eastAsia="en-US" w:bidi="ar-SA"/>
              </w:rPr>
              <w:t xml:space="preserve"> </w:t>
            </w:r>
            <w:r>
              <w:rPr>
                <w:rFonts w:eastAsia="Arial" w:cs="Arial" w:ascii="Arial" w:hAnsi="Arial"/>
                <w:kern w:val="0"/>
                <w:sz w:val="24"/>
                <w:szCs w:val="24"/>
                <w:lang w:val="en-US" w:eastAsia="en-US" w:bidi="ar-SA"/>
              </w:rPr>
              <w:t>отпуск</w:t>
            </w:r>
            <w:r>
              <w:rPr>
                <w:rFonts w:eastAsia="Arial" w:cs="Arial" w:ascii="Arial" w:hAnsi="Arial"/>
                <w:spacing w:val="-3"/>
                <w:kern w:val="0"/>
                <w:sz w:val="24"/>
                <w:szCs w:val="24"/>
                <w:lang w:val="en-US" w:eastAsia="en-US" w:bidi="ar-SA"/>
              </w:rPr>
              <w:t xml:space="preserve"> </w:t>
            </w:r>
            <w:r>
              <w:rPr>
                <w:rFonts w:eastAsia="Arial" w:cs="Arial" w:ascii="Arial" w:hAnsi="Arial"/>
                <w:kern w:val="0"/>
                <w:sz w:val="24"/>
                <w:szCs w:val="24"/>
                <w:lang w:val="en-US" w:eastAsia="en-US" w:bidi="ar-SA"/>
              </w:rPr>
              <w:t>тепловой</w:t>
            </w:r>
            <w:r>
              <w:rPr>
                <w:rFonts w:eastAsia="Arial" w:cs="Arial" w:ascii="Arial" w:hAnsi="Arial"/>
                <w:spacing w:val="-3"/>
                <w:kern w:val="0"/>
                <w:sz w:val="24"/>
                <w:szCs w:val="24"/>
                <w:lang w:val="en-US" w:eastAsia="en-US" w:bidi="ar-SA"/>
              </w:rPr>
              <w:t xml:space="preserve"> </w:t>
            </w:r>
            <w:r>
              <w:rPr>
                <w:rFonts w:eastAsia="Arial" w:cs="Arial" w:ascii="Arial" w:hAnsi="Arial"/>
                <w:spacing w:val="-2"/>
                <w:kern w:val="0"/>
                <w:sz w:val="24"/>
                <w:szCs w:val="24"/>
                <w:lang w:val="en-US" w:eastAsia="en-US" w:bidi="ar-SA"/>
              </w:rPr>
              <w:t>энергии</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261" w:right="252"/>
              <w:jc w:val="center"/>
              <w:rPr>
                <w:rFonts w:ascii="Arial" w:hAnsi="Arial" w:cs="Arial"/>
                <w:sz w:val="24"/>
                <w:szCs w:val="24"/>
              </w:rPr>
            </w:pPr>
            <w:r>
              <w:rPr>
                <w:rFonts w:eastAsia="Arial" w:cs="Arial" w:ascii="Arial" w:hAnsi="Arial"/>
                <w:spacing w:val="-4"/>
                <w:kern w:val="0"/>
                <w:sz w:val="24"/>
                <w:szCs w:val="24"/>
                <w:lang w:val="en-US" w:eastAsia="en-US" w:bidi="ar-SA"/>
              </w:rPr>
              <w:t>Гкал</w:t>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right="46"/>
              <w:jc w:val="right"/>
              <w:rPr>
                <w:rFonts w:ascii="Arial" w:hAnsi="Arial" w:cs="Arial"/>
                <w:sz w:val="24"/>
                <w:szCs w:val="24"/>
              </w:rPr>
            </w:pPr>
            <w:r>
              <w:rPr>
                <w:rFonts w:eastAsia="Arial" w:cs="Arial" w:ascii="Arial" w:hAnsi="Arial"/>
                <w:kern w:val="0"/>
                <w:sz w:val="24"/>
                <w:szCs w:val="24"/>
                <w:lang w:eastAsia="en-US" w:bidi="ar-SA"/>
              </w:rPr>
              <w:t>5 463,13</w:t>
            </w:r>
          </w:p>
        </w:tc>
      </w:tr>
      <w:tr>
        <w:trPr>
          <w:trHeight w:val="765"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6" w:after="0"/>
              <w:jc w:val="left"/>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48" w:right="41"/>
              <w:jc w:val="center"/>
              <w:rPr>
                <w:rFonts w:ascii="Arial" w:hAnsi="Arial" w:cs="Arial"/>
                <w:sz w:val="24"/>
                <w:szCs w:val="24"/>
              </w:rPr>
            </w:pPr>
            <w:r>
              <w:rPr>
                <w:rFonts w:eastAsia="Arial" w:cs="Arial" w:ascii="Arial" w:hAnsi="Arial"/>
                <w:spacing w:val="-5"/>
                <w:kern w:val="0"/>
                <w:sz w:val="24"/>
                <w:szCs w:val="24"/>
                <w:lang w:val="en-US" w:eastAsia="en-US" w:bidi="ar-SA"/>
              </w:rPr>
              <w:t>5.</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97" w:after="0"/>
              <w:ind w:left="55"/>
              <w:jc w:val="left"/>
              <w:rPr>
                <w:rFonts w:ascii="Arial" w:hAnsi="Arial" w:cs="Arial"/>
                <w:sz w:val="24"/>
                <w:szCs w:val="24"/>
              </w:rPr>
            </w:pPr>
            <w:r>
              <w:rPr>
                <w:rFonts w:eastAsia="Arial" w:cs="Arial" w:ascii="Arial" w:hAnsi="Arial"/>
                <w:kern w:val="0"/>
                <w:sz w:val="24"/>
                <w:szCs w:val="24"/>
                <w:lang w:eastAsia="en-US" w:bidi="ar-SA"/>
              </w:rPr>
              <w:t>Расходы,</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связанные</w:t>
            </w:r>
            <w:r>
              <w:rPr>
                <w:rFonts w:eastAsia="Arial" w:cs="Arial" w:ascii="Arial" w:hAnsi="Arial"/>
                <w:spacing w:val="-10"/>
                <w:kern w:val="0"/>
                <w:sz w:val="24"/>
                <w:szCs w:val="24"/>
                <w:lang w:eastAsia="en-US" w:bidi="ar-SA"/>
              </w:rPr>
              <w:t xml:space="preserve"> </w:t>
            </w:r>
            <w:r>
              <w:rPr>
                <w:rFonts w:eastAsia="Arial" w:cs="Arial" w:ascii="Arial" w:hAnsi="Arial"/>
                <w:kern w:val="0"/>
                <w:sz w:val="24"/>
                <w:szCs w:val="24"/>
                <w:lang w:eastAsia="en-US" w:bidi="ar-SA"/>
              </w:rPr>
              <w:t>с</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производством</w:t>
            </w:r>
            <w:r>
              <w:rPr>
                <w:rFonts w:eastAsia="Arial" w:cs="Arial" w:ascii="Arial" w:hAnsi="Arial"/>
                <w:spacing w:val="-10"/>
                <w:kern w:val="0"/>
                <w:sz w:val="24"/>
                <w:szCs w:val="24"/>
                <w:lang w:eastAsia="en-US" w:bidi="ar-SA"/>
              </w:rPr>
              <w:t xml:space="preserve"> </w:t>
            </w:r>
            <w:r>
              <w:rPr>
                <w:rFonts w:eastAsia="Arial" w:cs="Arial" w:ascii="Arial" w:hAnsi="Arial"/>
                <w:kern w:val="0"/>
                <w:sz w:val="24"/>
                <w:szCs w:val="24"/>
                <w:lang w:eastAsia="en-US" w:bidi="ar-SA"/>
              </w:rPr>
              <w:t>и</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передачей тепловой энергии</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6" w:after="0"/>
              <w:jc w:val="left"/>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right="46"/>
              <w:jc w:val="right"/>
              <w:rPr>
                <w:rFonts w:ascii="Arial" w:hAnsi="Arial" w:cs="Arial"/>
                <w:sz w:val="24"/>
                <w:szCs w:val="24"/>
              </w:rPr>
            </w:pPr>
            <w:r>
              <w:rPr>
                <w:rFonts w:eastAsia="Arial" w:cs="Arial" w:ascii="Arial" w:hAnsi="Arial"/>
                <w:kern w:val="0"/>
                <w:sz w:val="24"/>
                <w:szCs w:val="24"/>
                <w:lang w:eastAsia="en-US" w:bidi="ar-SA"/>
              </w:rPr>
              <w:t>16 741,90</w:t>
            </w:r>
          </w:p>
        </w:tc>
      </w:tr>
      <w:tr>
        <w:trPr>
          <w:trHeight w:val="299"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48" w:right="39"/>
              <w:jc w:val="center"/>
              <w:rPr>
                <w:rFonts w:ascii="Arial" w:hAnsi="Arial" w:cs="Arial"/>
                <w:sz w:val="24"/>
                <w:szCs w:val="24"/>
              </w:rPr>
            </w:pPr>
            <w:r>
              <w:rPr>
                <w:rFonts w:eastAsia="Arial" w:cs="Arial" w:ascii="Arial" w:hAnsi="Arial"/>
                <w:spacing w:val="-4"/>
                <w:kern w:val="0"/>
                <w:sz w:val="24"/>
                <w:szCs w:val="24"/>
                <w:lang w:val="en-US" w:eastAsia="en-US" w:bidi="ar-SA"/>
              </w:rPr>
              <w:t>5.1.</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55"/>
              <w:jc w:val="left"/>
              <w:rPr>
                <w:rFonts w:ascii="Arial" w:hAnsi="Arial" w:cs="Arial"/>
                <w:sz w:val="24"/>
                <w:szCs w:val="24"/>
              </w:rPr>
            </w:pPr>
            <w:r>
              <w:rPr>
                <w:rFonts w:eastAsia="Arial" w:cs="Arial" w:ascii="Arial" w:hAnsi="Arial"/>
                <w:kern w:val="0"/>
                <w:sz w:val="24"/>
                <w:szCs w:val="24"/>
                <w:lang w:val="en-US" w:eastAsia="en-US" w:bidi="ar-SA"/>
              </w:rPr>
              <w:t>Переменные</w:t>
            </w:r>
            <w:r>
              <w:rPr>
                <w:rFonts w:eastAsia="Arial" w:cs="Arial" w:ascii="Arial" w:hAnsi="Arial"/>
                <w:spacing w:val="-6"/>
                <w:kern w:val="0"/>
                <w:sz w:val="24"/>
                <w:szCs w:val="24"/>
                <w:lang w:val="en-US" w:eastAsia="en-US" w:bidi="ar-SA"/>
              </w:rPr>
              <w:t xml:space="preserve"> </w:t>
            </w:r>
            <w:r>
              <w:rPr>
                <w:rFonts w:eastAsia="Arial" w:cs="Arial" w:ascii="Arial" w:hAnsi="Arial"/>
                <w:kern w:val="0"/>
                <w:sz w:val="24"/>
                <w:szCs w:val="24"/>
                <w:lang w:val="en-US" w:eastAsia="en-US" w:bidi="ar-SA"/>
              </w:rPr>
              <w:t>составляющие</w:t>
            </w:r>
            <w:r>
              <w:rPr>
                <w:rFonts w:eastAsia="Arial" w:cs="Arial" w:ascii="Arial" w:hAnsi="Arial"/>
                <w:spacing w:val="-5"/>
                <w:kern w:val="0"/>
                <w:sz w:val="24"/>
                <w:szCs w:val="24"/>
                <w:lang w:val="en-US" w:eastAsia="en-US" w:bidi="ar-SA"/>
              </w:rPr>
              <w:t xml:space="preserve"> </w:t>
            </w:r>
            <w:r>
              <w:rPr>
                <w:rFonts w:eastAsia="Arial" w:cs="Arial" w:ascii="Arial" w:hAnsi="Arial"/>
                <w:spacing w:val="-2"/>
                <w:kern w:val="0"/>
                <w:sz w:val="24"/>
                <w:szCs w:val="24"/>
                <w:lang w:val="en-US" w:eastAsia="en-US" w:bidi="ar-SA"/>
              </w:rPr>
              <w:t>всего,</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261" w:right="255"/>
              <w:jc w:val="center"/>
              <w:rPr>
                <w:rFonts w:ascii="Arial" w:hAnsi="Arial" w:cs="Arial"/>
                <w:sz w:val="24"/>
                <w:szCs w:val="24"/>
              </w:rPr>
            </w:pPr>
            <w:r>
              <w:rPr>
                <w:rFonts w:eastAsia="Arial" w:cs="Arial" w:ascii="Arial" w:hAnsi="Arial"/>
                <w:kern w:val="0"/>
                <w:sz w:val="24"/>
                <w:szCs w:val="24"/>
                <w:lang w:val="en-US" w:eastAsia="en-US" w:bidi="ar-SA"/>
              </w:rPr>
              <w:t>тыс.</w:t>
            </w:r>
            <w:r>
              <w:rPr>
                <w:rFonts w:eastAsia="Arial" w:cs="Arial" w:ascii="Arial" w:hAnsi="Arial"/>
                <w:spacing w:val="-2"/>
                <w:kern w:val="0"/>
                <w:sz w:val="24"/>
                <w:szCs w:val="24"/>
                <w:lang w:val="en-US" w:eastAsia="en-US" w:bidi="ar-SA"/>
              </w:rPr>
              <w:t xml:space="preserve"> </w:t>
            </w:r>
            <w:r>
              <w:rPr>
                <w:rFonts w:eastAsia="Arial" w:cs="Arial" w:ascii="Arial" w:hAnsi="Arial"/>
                <w:spacing w:val="-4"/>
                <w:kern w:val="0"/>
                <w:sz w:val="24"/>
                <w:szCs w:val="24"/>
                <w:lang w:val="en-US" w:eastAsia="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right="46"/>
              <w:jc w:val="right"/>
              <w:rPr>
                <w:rFonts w:ascii="Arial" w:hAnsi="Arial" w:cs="Arial"/>
                <w:sz w:val="24"/>
                <w:szCs w:val="24"/>
              </w:rPr>
            </w:pPr>
            <w:r>
              <w:rPr>
                <w:rFonts w:eastAsia="Arial" w:cs="Arial" w:ascii="Arial" w:hAnsi="Arial"/>
                <w:kern w:val="0"/>
                <w:sz w:val="24"/>
                <w:szCs w:val="24"/>
                <w:lang w:eastAsia="en-US" w:bidi="ar-SA"/>
              </w:rPr>
              <w:t>8 684,26</w:t>
            </w:r>
          </w:p>
        </w:tc>
      </w:tr>
      <w:tr>
        <w:trPr>
          <w:trHeight w:val="299"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295"/>
              <w:jc w:val="left"/>
              <w:rPr>
                <w:rFonts w:ascii="Arial" w:hAnsi="Arial" w:cs="Arial"/>
                <w:sz w:val="24"/>
                <w:szCs w:val="24"/>
              </w:rPr>
            </w:pPr>
            <w:r>
              <w:rPr>
                <w:rFonts w:eastAsia="Arial" w:cs="Arial" w:ascii="Arial" w:hAnsi="Arial"/>
                <w:kern w:val="0"/>
                <w:sz w:val="24"/>
                <w:szCs w:val="24"/>
                <w:lang w:val="en-US" w:eastAsia="en-US" w:bidi="ar-SA"/>
              </w:rPr>
              <w:t>в</w:t>
            </w:r>
            <w:r>
              <w:rPr>
                <w:rFonts w:eastAsia="Arial" w:cs="Arial" w:ascii="Arial" w:hAnsi="Arial"/>
                <w:spacing w:val="-1"/>
                <w:kern w:val="0"/>
                <w:sz w:val="24"/>
                <w:szCs w:val="24"/>
                <w:lang w:val="en-US" w:eastAsia="en-US" w:bidi="ar-SA"/>
              </w:rPr>
              <w:t xml:space="preserve"> </w:t>
            </w:r>
            <w:r>
              <w:rPr>
                <w:rFonts w:eastAsia="Arial" w:cs="Arial" w:ascii="Arial" w:hAnsi="Arial"/>
                <w:kern w:val="0"/>
                <w:sz w:val="24"/>
                <w:szCs w:val="24"/>
                <w:lang w:val="en-US" w:eastAsia="en-US" w:bidi="ar-SA"/>
              </w:rPr>
              <w:t xml:space="preserve">том </w:t>
            </w:r>
            <w:r>
              <w:rPr>
                <w:rFonts w:eastAsia="Arial" w:cs="Arial" w:ascii="Arial" w:hAnsi="Arial"/>
                <w:spacing w:val="-2"/>
                <w:kern w:val="0"/>
                <w:sz w:val="24"/>
                <w:szCs w:val="24"/>
                <w:lang w:val="en-US" w:eastAsia="en-US" w:bidi="ar-SA"/>
              </w:rPr>
              <w:t>числе:</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r>
      <w:tr>
        <w:trPr>
          <w:trHeight w:val="299"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48" w:right="41"/>
              <w:jc w:val="center"/>
              <w:rPr>
                <w:rFonts w:ascii="Arial" w:hAnsi="Arial" w:cs="Arial"/>
                <w:sz w:val="24"/>
                <w:szCs w:val="24"/>
              </w:rPr>
            </w:pPr>
            <w:r>
              <w:rPr>
                <w:rFonts w:eastAsia="Arial" w:cs="Arial" w:ascii="Arial" w:hAnsi="Arial"/>
                <w:spacing w:val="-2"/>
                <w:kern w:val="0"/>
                <w:sz w:val="24"/>
                <w:szCs w:val="24"/>
                <w:lang w:val="en-US" w:eastAsia="en-US" w:bidi="ar-SA"/>
              </w:rPr>
              <w:t>5.1.1.</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535"/>
              <w:jc w:val="left"/>
              <w:rPr>
                <w:rFonts w:ascii="Arial" w:hAnsi="Arial" w:cs="Arial"/>
                <w:sz w:val="24"/>
                <w:szCs w:val="24"/>
              </w:rPr>
            </w:pPr>
            <w:r>
              <w:rPr>
                <w:rFonts w:eastAsia="Arial" w:cs="Arial" w:ascii="Arial" w:hAnsi="Arial"/>
                <w:kern w:val="0"/>
                <w:sz w:val="24"/>
                <w:szCs w:val="24"/>
                <w:lang w:val="en-US" w:eastAsia="en-US" w:bidi="ar-SA"/>
              </w:rPr>
              <w:t>Топливо</w:t>
            </w:r>
            <w:r>
              <w:rPr>
                <w:rFonts w:eastAsia="Arial" w:cs="Arial" w:ascii="Arial" w:hAnsi="Arial"/>
                <w:spacing w:val="-2"/>
                <w:kern w:val="0"/>
                <w:sz w:val="24"/>
                <w:szCs w:val="24"/>
                <w:lang w:val="en-US" w:eastAsia="en-US" w:bidi="ar-SA"/>
              </w:rPr>
              <w:t xml:space="preserve"> </w:t>
            </w:r>
            <w:r>
              <w:rPr>
                <w:rFonts w:eastAsia="Arial" w:cs="Arial" w:ascii="Arial" w:hAnsi="Arial"/>
                <w:kern w:val="0"/>
                <w:sz w:val="24"/>
                <w:szCs w:val="24"/>
                <w:lang w:val="en-US" w:eastAsia="en-US" w:bidi="ar-SA"/>
              </w:rPr>
              <w:t>(основное</w:t>
            </w:r>
            <w:r>
              <w:rPr>
                <w:rFonts w:eastAsia="Arial" w:cs="Arial" w:ascii="Arial" w:hAnsi="Arial"/>
                <w:spacing w:val="-2"/>
                <w:kern w:val="0"/>
                <w:sz w:val="24"/>
                <w:szCs w:val="24"/>
                <w:lang w:val="en-US" w:eastAsia="en-US" w:bidi="ar-SA"/>
              </w:rPr>
              <w:t xml:space="preserve"> </w:t>
            </w:r>
            <w:r>
              <w:rPr>
                <w:rFonts w:eastAsia="Arial" w:cs="Arial" w:ascii="Arial" w:hAnsi="Arial"/>
                <w:kern w:val="0"/>
                <w:sz w:val="24"/>
                <w:szCs w:val="24"/>
                <w:lang w:val="en-US" w:eastAsia="en-US" w:bidi="ar-SA"/>
              </w:rPr>
              <w:t>и</w:t>
            </w:r>
            <w:r>
              <w:rPr>
                <w:rFonts w:eastAsia="Arial" w:cs="Arial" w:ascii="Arial" w:hAnsi="Arial"/>
                <w:spacing w:val="-1"/>
                <w:kern w:val="0"/>
                <w:sz w:val="24"/>
                <w:szCs w:val="24"/>
                <w:lang w:val="en-US" w:eastAsia="en-US" w:bidi="ar-SA"/>
              </w:rPr>
              <w:t xml:space="preserve"> </w:t>
            </w:r>
            <w:r>
              <w:rPr>
                <w:rFonts w:eastAsia="Arial" w:cs="Arial" w:ascii="Arial" w:hAnsi="Arial"/>
                <w:spacing w:val="-2"/>
                <w:kern w:val="0"/>
                <w:sz w:val="24"/>
                <w:szCs w:val="24"/>
                <w:lang w:val="en-US" w:eastAsia="en-US" w:bidi="ar-SA"/>
              </w:rPr>
              <w:t>резервное)</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261" w:right="255"/>
              <w:jc w:val="center"/>
              <w:rPr>
                <w:rFonts w:ascii="Arial" w:hAnsi="Arial" w:cs="Arial"/>
                <w:sz w:val="24"/>
                <w:szCs w:val="24"/>
              </w:rPr>
            </w:pPr>
            <w:r>
              <w:rPr>
                <w:rFonts w:eastAsia="Arial" w:cs="Arial" w:ascii="Arial" w:hAnsi="Arial"/>
                <w:kern w:val="0"/>
                <w:sz w:val="24"/>
                <w:szCs w:val="24"/>
                <w:lang w:val="en-US" w:eastAsia="en-US" w:bidi="ar-SA"/>
              </w:rPr>
              <w:t>тыс.</w:t>
            </w:r>
            <w:r>
              <w:rPr>
                <w:rFonts w:eastAsia="Arial" w:cs="Arial" w:ascii="Arial" w:hAnsi="Arial"/>
                <w:spacing w:val="-2"/>
                <w:kern w:val="0"/>
                <w:sz w:val="24"/>
                <w:szCs w:val="24"/>
                <w:lang w:val="en-US" w:eastAsia="en-US" w:bidi="ar-SA"/>
              </w:rPr>
              <w:t xml:space="preserve"> </w:t>
            </w:r>
            <w:r>
              <w:rPr>
                <w:rFonts w:eastAsia="Arial" w:cs="Arial" w:ascii="Arial" w:hAnsi="Arial"/>
                <w:spacing w:val="-4"/>
                <w:kern w:val="0"/>
                <w:sz w:val="24"/>
                <w:szCs w:val="24"/>
                <w:lang w:val="en-US" w:eastAsia="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right="46"/>
              <w:jc w:val="right"/>
              <w:rPr>
                <w:rFonts w:ascii="Arial" w:hAnsi="Arial" w:cs="Arial"/>
                <w:sz w:val="24"/>
                <w:szCs w:val="24"/>
              </w:rPr>
            </w:pPr>
            <w:r>
              <w:rPr>
                <w:rFonts w:eastAsia="Arial" w:cs="Arial" w:ascii="Arial" w:hAnsi="Arial"/>
                <w:kern w:val="0"/>
                <w:sz w:val="24"/>
                <w:szCs w:val="24"/>
                <w:lang w:eastAsia="en-US" w:bidi="ar-SA"/>
              </w:rPr>
              <w:t>6 887,41</w:t>
            </w:r>
          </w:p>
        </w:tc>
      </w:tr>
      <w:tr>
        <w:trPr>
          <w:trHeight w:val="552"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31" w:after="0"/>
              <w:ind w:left="48" w:right="41"/>
              <w:jc w:val="center"/>
              <w:rPr>
                <w:rFonts w:ascii="Arial" w:hAnsi="Arial" w:cs="Arial"/>
                <w:sz w:val="24"/>
                <w:szCs w:val="24"/>
              </w:rPr>
            </w:pPr>
            <w:r>
              <w:rPr>
                <w:rFonts w:eastAsia="Arial" w:cs="Arial" w:ascii="Arial" w:hAnsi="Arial"/>
                <w:spacing w:val="-2"/>
                <w:kern w:val="0"/>
                <w:sz w:val="24"/>
                <w:szCs w:val="24"/>
                <w:lang w:val="en-US" w:eastAsia="en-US" w:bidi="ar-SA"/>
              </w:rPr>
              <w:t>5.1.2.</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68" w:before="0" w:after="0"/>
              <w:ind w:left="535"/>
              <w:jc w:val="left"/>
              <w:rPr>
                <w:rFonts w:ascii="Arial" w:hAnsi="Arial" w:cs="Arial"/>
                <w:sz w:val="24"/>
                <w:szCs w:val="24"/>
              </w:rPr>
            </w:pPr>
            <w:r>
              <w:rPr>
                <w:rFonts w:eastAsia="Arial" w:cs="Arial" w:ascii="Arial" w:hAnsi="Arial"/>
                <w:kern w:val="0"/>
                <w:sz w:val="24"/>
                <w:szCs w:val="24"/>
                <w:lang w:val="en-US" w:eastAsia="en-US" w:bidi="ar-SA"/>
              </w:rPr>
              <w:t>Приобретение</w:t>
            </w:r>
            <w:r>
              <w:rPr>
                <w:rFonts w:eastAsia="Arial" w:cs="Arial" w:ascii="Arial" w:hAnsi="Arial"/>
                <w:spacing w:val="-5"/>
                <w:kern w:val="0"/>
                <w:sz w:val="24"/>
                <w:szCs w:val="24"/>
                <w:lang w:val="en-US" w:eastAsia="en-US" w:bidi="ar-SA"/>
              </w:rPr>
              <w:t xml:space="preserve"> </w:t>
            </w:r>
            <w:r>
              <w:rPr>
                <w:rFonts w:eastAsia="Arial" w:cs="Arial" w:ascii="Arial" w:hAnsi="Arial"/>
                <w:kern w:val="0"/>
                <w:sz w:val="24"/>
                <w:szCs w:val="24"/>
                <w:lang w:val="en-US" w:eastAsia="en-US" w:bidi="ar-SA"/>
              </w:rPr>
              <w:t>тепловой</w:t>
            </w:r>
            <w:r>
              <w:rPr>
                <w:rFonts w:eastAsia="Arial" w:cs="Arial" w:ascii="Arial" w:hAnsi="Arial"/>
                <w:spacing w:val="-3"/>
                <w:kern w:val="0"/>
                <w:sz w:val="24"/>
                <w:szCs w:val="24"/>
                <w:lang w:val="en-US" w:eastAsia="en-US" w:bidi="ar-SA"/>
              </w:rPr>
              <w:t xml:space="preserve"> </w:t>
            </w:r>
            <w:r>
              <w:rPr>
                <w:rFonts w:eastAsia="Arial" w:cs="Arial" w:ascii="Arial" w:hAnsi="Arial"/>
                <w:spacing w:val="-2"/>
                <w:kern w:val="0"/>
                <w:sz w:val="24"/>
                <w:szCs w:val="24"/>
                <w:lang w:val="en-US" w:eastAsia="en-US" w:bidi="ar-SA"/>
              </w:rPr>
              <w:t>энергии</w:t>
            </w:r>
          </w:p>
          <w:p>
            <w:pPr>
              <w:pStyle w:val="Normal"/>
              <w:widowControl w:val="false"/>
              <w:tabs>
                <w:tab w:val="clear" w:pos="720"/>
                <w:tab w:val="left" w:pos="618" w:leader="none"/>
              </w:tabs>
              <w:spacing w:lineRule="exact" w:line="264" w:before="0" w:after="0"/>
              <w:ind w:left="55"/>
              <w:jc w:val="left"/>
              <w:rPr>
                <w:rFonts w:ascii="Arial" w:hAnsi="Arial" w:cs="Arial"/>
                <w:sz w:val="24"/>
                <w:szCs w:val="24"/>
              </w:rPr>
            </w:pPr>
            <w:r>
              <w:rPr>
                <w:rFonts w:eastAsia="Arial" w:cs="Arial" w:ascii="Arial" w:hAnsi="Arial"/>
                <w:spacing w:val="-2"/>
                <w:kern w:val="0"/>
                <w:sz w:val="24"/>
                <w:szCs w:val="24"/>
                <w:lang w:val="en-US" w:eastAsia="en-US" w:bidi="ar-SA"/>
              </w:rPr>
              <w:t>(теплоносителя)</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31" w:after="0"/>
              <w:ind w:left="261" w:right="255"/>
              <w:jc w:val="center"/>
              <w:rPr>
                <w:rFonts w:ascii="Arial" w:hAnsi="Arial" w:cs="Arial"/>
                <w:sz w:val="24"/>
                <w:szCs w:val="24"/>
              </w:rPr>
            </w:pPr>
            <w:r>
              <w:rPr>
                <w:rFonts w:eastAsia="Arial" w:cs="Arial" w:ascii="Arial" w:hAnsi="Arial"/>
                <w:kern w:val="0"/>
                <w:sz w:val="24"/>
                <w:szCs w:val="24"/>
                <w:lang w:val="en-US" w:eastAsia="en-US" w:bidi="ar-SA"/>
              </w:rPr>
              <w:t>тыс.</w:t>
            </w:r>
            <w:r>
              <w:rPr>
                <w:rFonts w:eastAsia="Arial" w:cs="Arial" w:ascii="Arial" w:hAnsi="Arial"/>
                <w:spacing w:val="-2"/>
                <w:kern w:val="0"/>
                <w:sz w:val="24"/>
                <w:szCs w:val="24"/>
                <w:lang w:val="en-US" w:eastAsia="en-US" w:bidi="ar-SA"/>
              </w:rPr>
              <w:t xml:space="preserve"> </w:t>
            </w:r>
            <w:r>
              <w:rPr>
                <w:rFonts w:eastAsia="Arial" w:cs="Arial" w:ascii="Arial" w:hAnsi="Arial"/>
                <w:spacing w:val="-4"/>
                <w:kern w:val="0"/>
                <w:sz w:val="24"/>
                <w:szCs w:val="24"/>
                <w:lang w:val="en-US" w:eastAsia="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31" w:after="0"/>
              <w:ind w:right="46"/>
              <w:jc w:val="right"/>
              <w:rPr>
                <w:rFonts w:ascii="Arial" w:hAnsi="Arial" w:cs="Arial"/>
                <w:sz w:val="24"/>
                <w:szCs w:val="24"/>
              </w:rPr>
            </w:pPr>
            <w:r>
              <w:rPr>
                <w:rFonts w:eastAsia="Arial" w:cs="Arial" w:ascii="Arial" w:hAnsi="Arial"/>
                <w:spacing w:val="-4"/>
                <w:kern w:val="0"/>
                <w:sz w:val="24"/>
                <w:szCs w:val="24"/>
                <w:lang w:val="en-US" w:eastAsia="en-US" w:bidi="ar-SA"/>
              </w:rPr>
              <w:t>0,00</w:t>
            </w:r>
          </w:p>
        </w:tc>
      </w:tr>
      <w:tr>
        <w:trPr>
          <w:trHeight w:val="302"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6" w:after="0"/>
              <w:ind w:left="48" w:right="41"/>
              <w:jc w:val="center"/>
              <w:rPr>
                <w:rFonts w:ascii="Arial" w:hAnsi="Arial" w:cs="Arial"/>
                <w:sz w:val="24"/>
                <w:szCs w:val="24"/>
              </w:rPr>
            </w:pPr>
            <w:r>
              <w:rPr>
                <w:rFonts w:eastAsia="Arial" w:cs="Arial" w:ascii="Arial" w:hAnsi="Arial"/>
                <w:spacing w:val="-2"/>
                <w:kern w:val="0"/>
                <w:sz w:val="24"/>
                <w:szCs w:val="24"/>
                <w:lang w:val="en-US" w:eastAsia="en-US" w:bidi="ar-SA"/>
              </w:rPr>
              <w:t>5.1.3.</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6" w:after="0"/>
              <w:ind w:left="535"/>
              <w:jc w:val="left"/>
              <w:rPr>
                <w:rFonts w:ascii="Arial" w:hAnsi="Arial" w:cs="Arial"/>
                <w:sz w:val="24"/>
                <w:szCs w:val="24"/>
              </w:rPr>
            </w:pPr>
            <w:r>
              <w:rPr>
                <w:rFonts w:eastAsia="Arial" w:cs="Arial" w:ascii="Arial" w:hAnsi="Arial"/>
                <w:spacing w:val="-4"/>
                <w:kern w:val="0"/>
                <w:sz w:val="24"/>
                <w:szCs w:val="24"/>
                <w:lang w:val="en-US" w:eastAsia="en-US" w:bidi="ar-SA"/>
              </w:rPr>
              <w:t>Вода</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6" w:after="0"/>
              <w:ind w:left="261" w:right="255"/>
              <w:jc w:val="center"/>
              <w:rPr>
                <w:rFonts w:ascii="Arial" w:hAnsi="Arial" w:cs="Arial"/>
                <w:sz w:val="24"/>
                <w:szCs w:val="24"/>
              </w:rPr>
            </w:pPr>
            <w:r>
              <w:rPr>
                <w:rFonts w:eastAsia="Arial" w:cs="Arial" w:ascii="Arial" w:hAnsi="Arial"/>
                <w:kern w:val="0"/>
                <w:sz w:val="24"/>
                <w:szCs w:val="24"/>
                <w:lang w:val="en-US" w:eastAsia="en-US" w:bidi="ar-SA"/>
              </w:rPr>
              <w:t>тыс.</w:t>
            </w:r>
            <w:r>
              <w:rPr>
                <w:rFonts w:eastAsia="Arial" w:cs="Arial" w:ascii="Arial" w:hAnsi="Arial"/>
                <w:spacing w:val="-2"/>
                <w:kern w:val="0"/>
                <w:sz w:val="24"/>
                <w:szCs w:val="24"/>
                <w:lang w:val="en-US" w:eastAsia="en-US" w:bidi="ar-SA"/>
              </w:rPr>
              <w:t xml:space="preserve"> </w:t>
            </w:r>
            <w:r>
              <w:rPr>
                <w:rFonts w:eastAsia="Arial" w:cs="Arial" w:ascii="Arial" w:hAnsi="Arial"/>
                <w:spacing w:val="-4"/>
                <w:kern w:val="0"/>
                <w:sz w:val="24"/>
                <w:szCs w:val="24"/>
                <w:lang w:val="en-US" w:eastAsia="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6" w:after="0"/>
              <w:ind w:right="46"/>
              <w:jc w:val="right"/>
              <w:rPr>
                <w:rFonts w:ascii="Arial" w:hAnsi="Arial" w:cs="Arial"/>
                <w:sz w:val="24"/>
                <w:szCs w:val="24"/>
              </w:rPr>
            </w:pPr>
            <w:r>
              <w:rPr>
                <w:rFonts w:eastAsia="Arial" w:cs="Arial" w:ascii="Arial" w:hAnsi="Arial"/>
                <w:spacing w:val="-4"/>
                <w:kern w:val="0"/>
                <w:sz w:val="24"/>
                <w:szCs w:val="24"/>
                <w:lang w:eastAsia="en-US" w:bidi="ar-SA"/>
              </w:rPr>
              <w:t>0,00</w:t>
            </w:r>
          </w:p>
        </w:tc>
      </w:tr>
      <w:tr>
        <w:trPr>
          <w:trHeight w:val="299"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48" w:right="41"/>
              <w:jc w:val="center"/>
              <w:rPr>
                <w:rFonts w:ascii="Arial" w:hAnsi="Arial" w:cs="Arial"/>
                <w:sz w:val="24"/>
                <w:szCs w:val="24"/>
              </w:rPr>
            </w:pPr>
            <w:r>
              <w:rPr>
                <w:rFonts w:eastAsia="Arial" w:cs="Arial" w:ascii="Arial" w:hAnsi="Arial"/>
                <w:spacing w:val="-2"/>
                <w:kern w:val="0"/>
                <w:sz w:val="24"/>
                <w:szCs w:val="24"/>
                <w:lang w:val="en-US" w:eastAsia="en-US" w:bidi="ar-SA"/>
              </w:rPr>
              <w:t>5.1.4.</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535"/>
              <w:jc w:val="left"/>
              <w:rPr>
                <w:rFonts w:ascii="Arial" w:hAnsi="Arial" w:cs="Arial"/>
                <w:sz w:val="24"/>
                <w:szCs w:val="24"/>
              </w:rPr>
            </w:pPr>
            <w:r>
              <w:rPr>
                <w:rFonts w:eastAsia="Arial" w:cs="Arial" w:ascii="Arial" w:hAnsi="Arial"/>
                <w:spacing w:val="-2"/>
                <w:kern w:val="0"/>
                <w:sz w:val="24"/>
                <w:szCs w:val="24"/>
                <w:lang w:val="en-US" w:eastAsia="en-US" w:bidi="ar-SA"/>
              </w:rPr>
              <w:t>Водоотведение</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261" w:right="255"/>
              <w:jc w:val="center"/>
              <w:rPr>
                <w:rFonts w:ascii="Arial" w:hAnsi="Arial" w:cs="Arial"/>
                <w:sz w:val="24"/>
                <w:szCs w:val="24"/>
              </w:rPr>
            </w:pPr>
            <w:r>
              <w:rPr>
                <w:rFonts w:eastAsia="Arial" w:cs="Arial" w:ascii="Arial" w:hAnsi="Arial"/>
                <w:kern w:val="0"/>
                <w:sz w:val="24"/>
                <w:szCs w:val="24"/>
                <w:lang w:val="en-US" w:eastAsia="en-US" w:bidi="ar-SA"/>
              </w:rPr>
              <w:t>тыс.</w:t>
            </w:r>
            <w:r>
              <w:rPr>
                <w:rFonts w:eastAsia="Arial" w:cs="Arial" w:ascii="Arial" w:hAnsi="Arial"/>
                <w:spacing w:val="-2"/>
                <w:kern w:val="0"/>
                <w:sz w:val="24"/>
                <w:szCs w:val="24"/>
                <w:lang w:val="en-US" w:eastAsia="en-US" w:bidi="ar-SA"/>
              </w:rPr>
              <w:t xml:space="preserve"> </w:t>
            </w:r>
            <w:r>
              <w:rPr>
                <w:rFonts w:eastAsia="Arial" w:cs="Arial" w:ascii="Arial" w:hAnsi="Arial"/>
                <w:spacing w:val="-4"/>
                <w:kern w:val="0"/>
                <w:sz w:val="24"/>
                <w:szCs w:val="24"/>
                <w:lang w:val="en-US" w:eastAsia="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right="46"/>
              <w:jc w:val="right"/>
              <w:rPr>
                <w:rFonts w:ascii="Arial" w:hAnsi="Arial" w:cs="Arial"/>
                <w:sz w:val="24"/>
                <w:szCs w:val="24"/>
              </w:rPr>
            </w:pPr>
            <w:r>
              <w:rPr>
                <w:rFonts w:eastAsia="Arial" w:cs="Arial" w:ascii="Arial" w:hAnsi="Arial"/>
                <w:spacing w:val="-4"/>
                <w:kern w:val="0"/>
                <w:sz w:val="24"/>
                <w:szCs w:val="24"/>
                <w:lang w:val="en-US" w:eastAsia="en-US" w:bidi="ar-SA"/>
              </w:rPr>
              <w:t>0,00</w:t>
            </w:r>
          </w:p>
        </w:tc>
      </w:tr>
      <w:tr>
        <w:trPr>
          <w:trHeight w:val="299"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48" w:right="41"/>
              <w:jc w:val="center"/>
              <w:rPr>
                <w:rFonts w:ascii="Arial" w:hAnsi="Arial" w:cs="Arial"/>
                <w:sz w:val="24"/>
                <w:szCs w:val="24"/>
              </w:rPr>
            </w:pPr>
            <w:r>
              <w:rPr>
                <w:rFonts w:eastAsia="Arial" w:cs="Arial" w:ascii="Arial" w:hAnsi="Arial"/>
                <w:spacing w:val="-2"/>
                <w:kern w:val="0"/>
                <w:sz w:val="24"/>
                <w:szCs w:val="24"/>
                <w:lang w:val="en-US" w:eastAsia="en-US" w:bidi="ar-SA"/>
              </w:rPr>
              <w:t>5.1.5.</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535"/>
              <w:jc w:val="left"/>
              <w:rPr>
                <w:rFonts w:ascii="Arial" w:hAnsi="Arial" w:cs="Arial"/>
                <w:sz w:val="24"/>
                <w:szCs w:val="24"/>
              </w:rPr>
            </w:pPr>
            <w:r>
              <w:rPr>
                <w:rFonts w:eastAsia="Arial" w:cs="Arial" w:ascii="Arial" w:hAnsi="Arial"/>
                <w:spacing w:val="-2"/>
                <w:kern w:val="0"/>
                <w:sz w:val="24"/>
                <w:szCs w:val="24"/>
                <w:lang w:val="en-US" w:eastAsia="en-US" w:bidi="ar-SA"/>
              </w:rPr>
              <w:t>Электроэнергия</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261" w:right="255"/>
              <w:jc w:val="center"/>
              <w:rPr>
                <w:rFonts w:ascii="Arial" w:hAnsi="Arial" w:cs="Arial"/>
                <w:sz w:val="24"/>
                <w:szCs w:val="24"/>
              </w:rPr>
            </w:pPr>
            <w:r>
              <w:rPr>
                <w:rFonts w:eastAsia="Arial" w:cs="Arial" w:ascii="Arial" w:hAnsi="Arial"/>
                <w:kern w:val="0"/>
                <w:sz w:val="24"/>
                <w:szCs w:val="24"/>
                <w:lang w:val="en-US" w:eastAsia="en-US" w:bidi="ar-SA"/>
              </w:rPr>
              <w:t>тыс.</w:t>
            </w:r>
            <w:r>
              <w:rPr>
                <w:rFonts w:eastAsia="Arial" w:cs="Arial" w:ascii="Arial" w:hAnsi="Arial"/>
                <w:spacing w:val="-2"/>
                <w:kern w:val="0"/>
                <w:sz w:val="24"/>
                <w:szCs w:val="24"/>
                <w:lang w:val="en-US" w:eastAsia="en-US" w:bidi="ar-SA"/>
              </w:rPr>
              <w:t xml:space="preserve"> </w:t>
            </w:r>
            <w:r>
              <w:rPr>
                <w:rFonts w:eastAsia="Arial" w:cs="Arial" w:ascii="Arial" w:hAnsi="Arial"/>
                <w:spacing w:val="-4"/>
                <w:kern w:val="0"/>
                <w:sz w:val="24"/>
                <w:szCs w:val="24"/>
                <w:lang w:val="en-US" w:eastAsia="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right="46"/>
              <w:jc w:val="right"/>
              <w:rPr>
                <w:rFonts w:ascii="Arial" w:hAnsi="Arial" w:cs="Arial"/>
                <w:sz w:val="24"/>
                <w:szCs w:val="24"/>
              </w:rPr>
            </w:pPr>
            <w:r>
              <w:rPr>
                <w:rFonts w:eastAsia="Arial" w:cs="Arial" w:ascii="Arial" w:hAnsi="Arial"/>
                <w:spacing w:val="-2"/>
                <w:kern w:val="0"/>
                <w:sz w:val="24"/>
                <w:szCs w:val="24"/>
                <w:lang w:eastAsia="en-US" w:bidi="ar-SA"/>
              </w:rPr>
              <w:t>1 723,55</w:t>
            </w:r>
          </w:p>
        </w:tc>
      </w:tr>
      <w:tr>
        <w:trPr>
          <w:trHeight w:val="299"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48" w:right="41"/>
              <w:jc w:val="center"/>
              <w:rPr>
                <w:rFonts w:ascii="Arial" w:hAnsi="Arial" w:cs="Arial"/>
                <w:sz w:val="24"/>
                <w:szCs w:val="24"/>
              </w:rPr>
            </w:pPr>
            <w:r>
              <w:rPr>
                <w:rFonts w:eastAsia="Arial" w:cs="Arial" w:ascii="Arial" w:hAnsi="Arial"/>
                <w:spacing w:val="-2"/>
                <w:kern w:val="0"/>
                <w:sz w:val="24"/>
                <w:szCs w:val="24"/>
                <w:lang w:val="en-US" w:eastAsia="en-US" w:bidi="ar-SA"/>
              </w:rPr>
              <w:t>5.1.6.</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535"/>
              <w:jc w:val="left"/>
              <w:rPr>
                <w:rFonts w:ascii="Arial" w:hAnsi="Arial" w:cs="Arial"/>
                <w:sz w:val="24"/>
                <w:szCs w:val="24"/>
              </w:rPr>
            </w:pPr>
            <w:r>
              <w:rPr>
                <w:rFonts w:eastAsia="Arial" w:cs="Arial" w:ascii="Arial" w:hAnsi="Arial"/>
                <w:kern w:val="0"/>
                <w:sz w:val="24"/>
                <w:szCs w:val="24"/>
                <w:lang w:val="en-US" w:eastAsia="en-US" w:bidi="ar-SA"/>
              </w:rPr>
              <w:t>Материалы</w:t>
            </w:r>
            <w:r>
              <w:rPr>
                <w:rFonts w:eastAsia="Arial" w:cs="Arial" w:ascii="Arial" w:hAnsi="Arial"/>
                <w:spacing w:val="-7"/>
                <w:kern w:val="0"/>
                <w:sz w:val="24"/>
                <w:szCs w:val="24"/>
                <w:lang w:val="en-US" w:eastAsia="en-US" w:bidi="ar-SA"/>
              </w:rPr>
              <w:t xml:space="preserve"> </w:t>
            </w:r>
            <w:r>
              <w:rPr>
                <w:rFonts w:eastAsia="Arial" w:cs="Arial" w:ascii="Arial" w:hAnsi="Arial"/>
                <w:spacing w:val="-2"/>
                <w:kern w:val="0"/>
                <w:sz w:val="24"/>
                <w:szCs w:val="24"/>
                <w:lang w:val="en-US" w:eastAsia="en-US" w:bidi="ar-SA"/>
              </w:rPr>
              <w:t>(химреагенты)</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261" w:right="255"/>
              <w:jc w:val="center"/>
              <w:rPr>
                <w:rFonts w:ascii="Arial" w:hAnsi="Arial" w:cs="Arial"/>
                <w:sz w:val="24"/>
                <w:szCs w:val="24"/>
              </w:rPr>
            </w:pPr>
            <w:r>
              <w:rPr>
                <w:rFonts w:eastAsia="Arial" w:cs="Arial" w:ascii="Arial" w:hAnsi="Arial"/>
                <w:kern w:val="0"/>
                <w:sz w:val="24"/>
                <w:szCs w:val="24"/>
                <w:lang w:val="en-US" w:eastAsia="en-US" w:bidi="ar-SA"/>
              </w:rPr>
              <w:t>тыс.</w:t>
            </w:r>
            <w:r>
              <w:rPr>
                <w:rFonts w:eastAsia="Arial" w:cs="Arial" w:ascii="Arial" w:hAnsi="Arial"/>
                <w:spacing w:val="-2"/>
                <w:kern w:val="0"/>
                <w:sz w:val="24"/>
                <w:szCs w:val="24"/>
                <w:lang w:val="en-US" w:eastAsia="en-US" w:bidi="ar-SA"/>
              </w:rPr>
              <w:t xml:space="preserve"> </w:t>
            </w:r>
            <w:r>
              <w:rPr>
                <w:rFonts w:eastAsia="Arial" w:cs="Arial" w:ascii="Arial" w:hAnsi="Arial"/>
                <w:spacing w:val="-4"/>
                <w:kern w:val="0"/>
                <w:sz w:val="24"/>
                <w:szCs w:val="24"/>
                <w:lang w:val="en-US" w:eastAsia="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right="46"/>
              <w:jc w:val="right"/>
              <w:rPr>
                <w:rFonts w:ascii="Arial" w:hAnsi="Arial" w:cs="Arial"/>
                <w:sz w:val="24"/>
                <w:szCs w:val="24"/>
              </w:rPr>
            </w:pPr>
            <w:r>
              <w:rPr>
                <w:rFonts w:eastAsia="Arial" w:cs="Arial" w:ascii="Arial" w:hAnsi="Arial"/>
                <w:spacing w:val="-4"/>
                <w:kern w:val="0"/>
                <w:sz w:val="24"/>
                <w:szCs w:val="24"/>
                <w:lang w:eastAsia="en-US" w:bidi="ar-SA"/>
              </w:rPr>
              <w:t>73,30</w:t>
            </w:r>
          </w:p>
        </w:tc>
      </w:tr>
      <w:tr>
        <w:trPr>
          <w:trHeight w:val="551"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31" w:after="0"/>
              <w:ind w:left="48" w:right="41"/>
              <w:jc w:val="center"/>
              <w:rPr>
                <w:rFonts w:ascii="Arial" w:hAnsi="Arial" w:cs="Arial"/>
                <w:sz w:val="24"/>
                <w:szCs w:val="24"/>
              </w:rPr>
            </w:pPr>
            <w:r>
              <w:rPr>
                <w:rFonts w:eastAsia="Arial" w:cs="Arial" w:ascii="Arial" w:hAnsi="Arial"/>
                <w:spacing w:val="-5"/>
                <w:kern w:val="0"/>
                <w:sz w:val="24"/>
                <w:szCs w:val="24"/>
                <w:lang w:val="en-US" w:eastAsia="en-US" w:bidi="ar-SA"/>
              </w:rPr>
              <w:t>6.</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68" w:before="0" w:after="0"/>
              <w:ind w:left="55"/>
              <w:jc w:val="left"/>
              <w:rPr>
                <w:rFonts w:ascii="Arial" w:hAnsi="Arial" w:cs="Arial"/>
                <w:sz w:val="24"/>
                <w:szCs w:val="24"/>
              </w:rPr>
            </w:pPr>
            <w:r>
              <w:rPr>
                <w:rFonts w:eastAsia="Arial" w:cs="Arial" w:ascii="Arial" w:hAnsi="Arial"/>
                <w:kern w:val="0"/>
                <w:sz w:val="24"/>
                <w:szCs w:val="24"/>
                <w:lang w:eastAsia="en-US" w:bidi="ar-SA"/>
              </w:rPr>
              <w:t>Условно-постоянные</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составляющие</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всего,</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в</w:t>
            </w:r>
            <w:r>
              <w:rPr>
                <w:rFonts w:eastAsia="Arial" w:cs="Arial" w:ascii="Arial" w:hAnsi="Arial"/>
                <w:spacing w:val="-4"/>
                <w:kern w:val="0"/>
                <w:sz w:val="24"/>
                <w:szCs w:val="24"/>
                <w:lang w:eastAsia="en-US" w:bidi="ar-SA"/>
              </w:rPr>
              <w:t xml:space="preserve"> </w:t>
            </w:r>
            <w:r>
              <w:rPr>
                <w:rFonts w:eastAsia="Arial" w:cs="Arial" w:ascii="Arial" w:hAnsi="Arial"/>
                <w:spacing w:val="-5"/>
                <w:kern w:val="0"/>
                <w:sz w:val="24"/>
                <w:szCs w:val="24"/>
                <w:lang w:eastAsia="en-US" w:bidi="ar-SA"/>
              </w:rPr>
              <w:t>том</w:t>
            </w:r>
          </w:p>
          <w:p>
            <w:pPr>
              <w:pStyle w:val="Normal"/>
              <w:widowControl w:val="false"/>
              <w:tabs>
                <w:tab w:val="clear" w:pos="720"/>
                <w:tab w:val="left" w:pos="618" w:leader="none"/>
              </w:tabs>
              <w:spacing w:lineRule="exact" w:line="264" w:before="0" w:after="0"/>
              <w:ind w:left="55"/>
              <w:jc w:val="left"/>
              <w:rPr>
                <w:rFonts w:ascii="Arial" w:hAnsi="Arial" w:cs="Arial"/>
                <w:sz w:val="24"/>
                <w:szCs w:val="24"/>
              </w:rPr>
            </w:pPr>
            <w:r>
              <w:rPr>
                <w:rFonts w:eastAsia="Arial" w:cs="Arial" w:ascii="Arial" w:hAnsi="Arial"/>
                <w:spacing w:val="-2"/>
                <w:kern w:val="0"/>
                <w:sz w:val="24"/>
                <w:szCs w:val="24"/>
                <w:lang w:val="en-US" w:eastAsia="en-US" w:bidi="ar-SA"/>
              </w:rPr>
              <w:t>числе:</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31" w:after="0"/>
              <w:ind w:left="261" w:right="255"/>
              <w:jc w:val="center"/>
              <w:rPr>
                <w:rFonts w:ascii="Arial" w:hAnsi="Arial" w:cs="Arial"/>
                <w:sz w:val="24"/>
                <w:szCs w:val="24"/>
              </w:rPr>
            </w:pPr>
            <w:r>
              <w:rPr>
                <w:rFonts w:eastAsia="Arial" w:cs="Arial" w:ascii="Arial" w:hAnsi="Arial"/>
                <w:kern w:val="0"/>
                <w:sz w:val="24"/>
                <w:szCs w:val="24"/>
                <w:lang w:val="en-US" w:eastAsia="en-US" w:bidi="ar-SA"/>
              </w:rPr>
              <w:t>тыс.</w:t>
            </w:r>
            <w:r>
              <w:rPr>
                <w:rFonts w:eastAsia="Arial" w:cs="Arial" w:ascii="Arial" w:hAnsi="Arial"/>
                <w:spacing w:val="-2"/>
                <w:kern w:val="0"/>
                <w:sz w:val="24"/>
                <w:szCs w:val="24"/>
                <w:lang w:val="en-US" w:eastAsia="en-US" w:bidi="ar-SA"/>
              </w:rPr>
              <w:t xml:space="preserve"> </w:t>
            </w:r>
            <w:r>
              <w:rPr>
                <w:rFonts w:eastAsia="Arial" w:cs="Arial" w:ascii="Arial" w:hAnsi="Arial"/>
                <w:spacing w:val="-4"/>
                <w:kern w:val="0"/>
                <w:sz w:val="24"/>
                <w:szCs w:val="24"/>
                <w:lang w:val="en-US" w:eastAsia="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31" w:after="0"/>
              <w:ind w:right="46"/>
              <w:jc w:val="right"/>
              <w:rPr>
                <w:rFonts w:ascii="Arial" w:hAnsi="Arial" w:cs="Arial"/>
                <w:sz w:val="24"/>
                <w:szCs w:val="24"/>
              </w:rPr>
            </w:pPr>
            <w:r>
              <w:rPr>
                <w:rFonts w:eastAsia="Arial" w:cs="Arial" w:ascii="Arial" w:hAnsi="Arial"/>
                <w:kern w:val="0"/>
                <w:sz w:val="24"/>
                <w:szCs w:val="24"/>
                <w:lang w:eastAsia="en-US" w:bidi="ar-SA"/>
              </w:rPr>
              <w:t>8 080,67</w:t>
            </w:r>
          </w:p>
        </w:tc>
      </w:tr>
      <w:tr>
        <w:trPr>
          <w:trHeight w:val="301"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48" w:right="39"/>
              <w:jc w:val="center"/>
              <w:rPr>
                <w:rFonts w:ascii="Arial" w:hAnsi="Arial" w:cs="Arial"/>
                <w:sz w:val="24"/>
                <w:szCs w:val="24"/>
              </w:rPr>
            </w:pPr>
            <w:r>
              <w:rPr>
                <w:rFonts w:eastAsia="Arial" w:cs="Arial" w:ascii="Arial" w:hAnsi="Arial"/>
                <w:spacing w:val="-4"/>
                <w:kern w:val="0"/>
                <w:sz w:val="24"/>
                <w:szCs w:val="24"/>
                <w:lang w:val="en-US" w:eastAsia="en-US" w:bidi="ar-SA"/>
              </w:rPr>
              <w:t>6.1.</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535"/>
              <w:jc w:val="left"/>
              <w:rPr>
                <w:rFonts w:ascii="Arial" w:hAnsi="Arial" w:cs="Arial"/>
                <w:sz w:val="24"/>
                <w:szCs w:val="24"/>
              </w:rPr>
            </w:pPr>
            <w:r>
              <w:rPr>
                <w:rFonts w:eastAsia="Arial" w:cs="Arial" w:ascii="Arial" w:hAnsi="Arial"/>
                <w:kern w:val="0"/>
                <w:sz w:val="24"/>
                <w:szCs w:val="24"/>
                <w:lang w:val="en-US" w:eastAsia="en-US" w:bidi="ar-SA"/>
              </w:rPr>
              <w:t>Амортизация</w:t>
            </w:r>
            <w:r>
              <w:rPr>
                <w:rFonts w:eastAsia="Arial" w:cs="Arial" w:ascii="Arial" w:hAnsi="Arial"/>
                <w:spacing w:val="-4"/>
                <w:kern w:val="0"/>
                <w:sz w:val="24"/>
                <w:szCs w:val="24"/>
                <w:lang w:val="en-US" w:eastAsia="en-US" w:bidi="ar-SA"/>
              </w:rPr>
              <w:t xml:space="preserve"> </w:t>
            </w:r>
            <w:r>
              <w:rPr>
                <w:rFonts w:eastAsia="Arial" w:cs="Arial" w:ascii="Arial" w:hAnsi="Arial"/>
                <w:kern w:val="0"/>
                <w:sz w:val="24"/>
                <w:szCs w:val="24"/>
                <w:lang w:val="en-US" w:eastAsia="en-US" w:bidi="ar-SA"/>
              </w:rPr>
              <w:t>основных</w:t>
            </w:r>
            <w:r>
              <w:rPr>
                <w:rFonts w:eastAsia="Arial" w:cs="Arial" w:ascii="Arial" w:hAnsi="Arial"/>
                <w:spacing w:val="-4"/>
                <w:kern w:val="0"/>
                <w:sz w:val="24"/>
                <w:szCs w:val="24"/>
                <w:lang w:val="en-US" w:eastAsia="en-US" w:bidi="ar-SA"/>
              </w:rPr>
              <w:t xml:space="preserve"> </w:t>
            </w:r>
            <w:r>
              <w:rPr>
                <w:rFonts w:eastAsia="Arial" w:cs="Arial" w:ascii="Arial" w:hAnsi="Arial"/>
                <w:spacing w:val="-2"/>
                <w:kern w:val="0"/>
                <w:sz w:val="24"/>
                <w:szCs w:val="24"/>
                <w:lang w:val="en-US" w:eastAsia="en-US" w:bidi="ar-SA"/>
              </w:rPr>
              <w:t>средств</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261" w:right="255"/>
              <w:jc w:val="center"/>
              <w:rPr>
                <w:rFonts w:ascii="Arial" w:hAnsi="Arial" w:cs="Arial"/>
                <w:sz w:val="24"/>
                <w:szCs w:val="24"/>
              </w:rPr>
            </w:pPr>
            <w:r>
              <w:rPr>
                <w:rFonts w:eastAsia="Arial" w:cs="Arial" w:ascii="Arial" w:hAnsi="Arial"/>
                <w:kern w:val="0"/>
                <w:sz w:val="24"/>
                <w:szCs w:val="24"/>
                <w:lang w:val="en-US" w:eastAsia="en-US" w:bidi="ar-SA"/>
              </w:rPr>
              <w:t>тыс.</w:t>
            </w:r>
            <w:r>
              <w:rPr>
                <w:rFonts w:eastAsia="Arial" w:cs="Arial" w:ascii="Arial" w:hAnsi="Arial"/>
                <w:spacing w:val="-2"/>
                <w:kern w:val="0"/>
                <w:sz w:val="24"/>
                <w:szCs w:val="24"/>
                <w:lang w:val="en-US" w:eastAsia="en-US" w:bidi="ar-SA"/>
              </w:rPr>
              <w:t xml:space="preserve"> </w:t>
            </w:r>
            <w:r>
              <w:rPr>
                <w:rFonts w:eastAsia="Arial" w:cs="Arial" w:ascii="Arial" w:hAnsi="Arial"/>
                <w:spacing w:val="-4"/>
                <w:kern w:val="0"/>
                <w:sz w:val="24"/>
                <w:szCs w:val="24"/>
                <w:lang w:val="en-US" w:eastAsia="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right="46"/>
              <w:jc w:val="right"/>
              <w:rPr>
                <w:rFonts w:ascii="Arial" w:hAnsi="Arial" w:cs="Arial"/>
                <w:sz w:val="24"/>
                <w:szCs w:val="24"/>
              </w:rPr>
            </w:pPr>
            <w:r>
              <w:rPr>
                <w:rFonts w:eastAsia="Arial" w:cs="Arial" w:ascii="Arial" w:hAnsi="Arial"/>
                <w:kern w:val="0"/>
                <w:sz w:val="24"/>
                <w:szCs w:val="24"/>
                <w:lang w:eastAsia="en-US" w:bidi="ar-SA"/>
              </w:rPr>
              <w:t>23,03</w:t>
            </w:r>
          </w:p>
        </w:tc>
      </w:tr>
      <w:tr>
        <w:trPr>
          <w:trHeight w:val="510"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9" w:after="0"/>
              <w:ind w:left="48" w:right="39"/>
              <w:jc w:val="center"/>
              <w:rPr>
                <w:rFonts w:ascii="Arial" w:hAnsi="Arial" w:cs="Arial"/>
                <w:sz w:val="24"/>
                <w:szCs w:val="24"/>
              </w:rPr>
            </w:pPr>
            <w:r>
              <w:rPr>
                <w:rFonts w:eastAsia="Arial" w:cs="Arial" w:ascii="Arial" w:hAnsi="Arial"/>
                <w:spacing w:val="-4"/>
                <w:kern w:val="0"/>
                <w:sz w:val="24"/>
                <w:szCs w:val="24"/>
                <w:lang w:val="en-US" w:eastAsia="en-US" w:bidi="ar-SA"/>
              </w:rPr>
              <w:t>6.2.</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9" w:after="0"/>
              <w:ind w:left="535"/>
              <w:jc w:val="left"/>
              <w:rPr>
                <w:rFonts w:ascii="Arial" w:hAnsi="Arial" w:cs="Arial"/>
                <w:sz w:val="24"/>
                <w:szCs w:val="24"/>
              </w:rPr>
            </w:pPr>
            <w:r>
              <w:rPr>
                <w:rFonts w:eastAsia="Arial" w:cs="Arial" w:ascii="Arial" w:hAnsi="Arial"/>
                <w:kern w:val="0"/>
                <w:sz w:val="24"/>
                <w:szCs w:val="24"/>
                <w:lang w:eastAsia="en-US" w:bidi="ar-SA"/>
              </w:rPr>
              <w:t>Расходы</w:t>
            </w:r>
            <w:r>
              <w:rPr>
                <w:rFonts w:eastAsia="Arial" w:cs="Arial" w:ascii="Arial" w:hAnsi="Arial"/>
                <w:spacing w:val="-1"/>
                <w:kern w:val="0"/>
                <w:sz w:val="24"/>
                <w:szCs w:val="24"/>
                <w:lang w:eastAsia="en-US" w:bidi="ar-SA"/>
              </w:rPr>
              <w:t xml:space="preserve"> </w:t>
            </w:r>
            <w:r>
              <w:rPr>
                <w:rFonts w:eastAsia="Arial" w:cs="Arial" w:ascii="Arial" w:hAnsi="Arial"/>
                <w:kern w:val="0"/>
                <w:sz w:val="24"/>
                <w:szCs w:val="24"/>
                <w:lang w:eastAsia="en-US" w:bidi="ar-SA"/>
              </w:rPr>
              <w:t>на</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аренду</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земли,</w:t>
            </w:r>
            <w:r>
              <w:rPr>
                <w:rFonts w:eastAsia="Arial" w:cs="Arial" w:ascii="Arial" w:hAnsi="Arial"/>
                <w:spacing w:val="-1"/>
                <w:kern w:val="0"/>
                <w:sz w:val="24"/>
                <w:szCs w:val="24"/>
                <w:lang w:eastAsia="en-US" w:bidi="ar-SA"/>
              </w:rPr>
              <w:t xml:space="preserve"> </w:t>
            </w:r>
            <w:r>
              <w:rPr>
                <w:rFonts w:eastAsia="Arial" w:cs="Arial" w:ascii="Arial" w:hAnsi="Arial"/>
                <w:kern w:val="0"/>
                <w:sz w:val="24"/>
                <w:szCs w:val="24"/>
                <w:lang w:eastAsia="en-US" w:bidi="ar-SA"/>
              </w:rPr>
              <w:t>тепловых</w:t>
            </w:r>
            <w:r>
              <w:rPr>
                <w:rFonts w:eastAsia="Arial" w:cs="Arial" w:ascii="Arial" w:hAnsi="Arial"/>
                <w:spacing w:val="2"/>
                <w:kern w:val="0"/>
                <w:sz w:val="24"/>
                <w:szCs w:val="24"/>
                <w:lang w:eastAsia="en-US" w:bidi="ar-SA"/>
              </w:rPr>
              <w:t xml:space="preserve"> </w:t>
            </w:r>
            <w:r>
              <w:rPr>
                <w:rFonts w:eastAsia="Arial" w:cs="Arial" w:ascii="Arial" w:hAnsi="Arial"/>
                <w:spacing w:val="-4"/>
                <w:kern w:val="0"/>
                <w:sz w:val="24"/>
                <w:szCs w:val="24"/>
                <w:lang w:eastAsia="en-US" w:bidi="ar-SA"/>
              </w:rPr>
              <w:t>сетей</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9" w:after="0"/>
              <w:ind w:left="322"/>
              <w:jc w:val="left"/>
              <w:rPr>
                <w:rFonts w:ascii="Arial" w:hAnsi="Arial" w:cs="Arial"/>
                <w:sz w:val="24"/>
                <w:szCs w:val="24"/>
              </w:rPr>
            </w:pPr>
            <w:r>
              <w:rPr>
                <w:rFonts w:eastAsia="Arial" w:cs="Arial" w:ascii="Arial" w:hAnsi="Arial"/>
                <w:kern w:val="0"/>
                <w:sz w:val="24"/>
                <w:szCs w:val="24"/>
                <w:lang w:val="en-US" w:eastAsia="en-US" w:bidi="ar-SA"/>
              </w:rPr>
              <w:t>тыс.</w:t>
            </w:r>
            <w:r>
              <w:rPr>
                <w:rFonts w:eastAsia="Arial" w:cs="Arial" w:ascii="Arial" w:hAnsi="Arial"/>
                <w:spacing w:val="-2"/>
                <w:kern w:val="0"/>
                <w:sz w:val="24"/>
                <w:szCs w:val="24"/>
                <w:lang w:val="en-US" w:eastAsia="en-US" w:bidi="ar-SA"/>
              </w:rPr>
              <w:t xml:space="preserve"> </w:t>
            </w:r>
            <w:r>
              <w:rPr>
                <w:rFonts w:eastAsia="Arial" w:cs="Arial" w:ascii="Arial" w:hAnsi="Arial"/>
                <w:spacing w:val="-4"/>
                <w:kern w:val="0"/>
                <w:sz w:val="24"/>
                <w:szCs w:val="24"/>
                <w:lang w:val="en-US" w:eastAsia="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9" w:after="0"/>
              <w:ind w:right="46"/>
              <w:jc w:val="right"/>
              <w:rPr>
                <w:rFonts w:ascii="Arial" w:hAnsi="Arial" w:cs="Arial"/>
                <w:sz w:val="24"/>
                <w:szCs w:val="24"/>
              </w:rPr>
            </w:pPr>
            <w:r>
              <w:rPr>
                <w:rFonts w:eastAsia="Arial" w:cs="Arial" w:ascii="Arial" w:hAnsi="Arial"/>
                <w:spacing w:val="-4"/>
                <w:kern w:val="0"/>
                <w:sz w:val="24"/>
                <w:szCs w:val="24"/>
                <w:lang w:val="en-US" w:eastAsia="en-US" w:bidi="ar-SA"/>
              </w:rPr>
              <w:t>0,00</w:t>
            </w:r>
          </w:p>
        </w:tc>
      </w:tr>
      <w:tr>
        <w:trPr>
          <w:trHeight w:val="299"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48" w:right="39"/>
              <w:jc w:val="center"/>
              <w:rPr>
                <w:rFonts w:ascii="Arial" w:hAnsi="Arial" w:cs="Arial"/>
                <w:sz w:val="24"/>
                <w:szCs w:val="24"/>
              </w:rPr>
            </w:pPr>
            <w:r>
              <w:rPr>
                <w:rFonts w:eastAsia="Arial" w:cs="Arial" w:ascii="Arial" w:hAnsi="Arial"/>
                <w:spacing w:val="-4"/>
                <w:kern w:val="0"/>
                <w:sz w:val="24"/>
                <w:szCs w:val="24"/>
                <w:lang w:val="en-US" w:eastAsia="en-US" w:bidi="ar-SA"/>
              </w:rPr>
              <w:t>6.3.</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535"/>
              <w:jc w:val="left"/>
              <w:rPr>
                <w:rFonts w:ascii="Arial" w:hAnsi="Arial" w:cs="Arial"/>
                <w:sz w:val="24"/>
                <w:szCs w:val="24"/>
              </w:rPr>
            </w:pPr>
            <w:r>
              <w:rPr>
                <w:rFonts w:eastAsia="Arial" w:cs="Arial" w:ascii="Arial" w:hAnsi="Arial"/>
                <w:kern w:val="0"/>
                <w:sz w:val="24"/>
                <w:szCs w:val="24"/>
                <w:lang w:val="en-US" w:eastAsia="en-US" w:bidi="ar-SA"/>
              </w:rPr>
              <w:t>Расходы</w:t>
            </w:r>
            <w:r>
              <w:rPr>
                <w:rFonts w:eastAsia="Arial" w:cs="Arial" w:ascii="Arial" w:hAnsi="Arial"/>
                <w:spacing w:val="-2"/>
                <w:kern w:val="0"/>
                <w:sz w:val="24"/>
                <w:szCs w:val="24"/>
                <w:lang w:val="en-US" w:eastAsia="en-US" w:bidi="ar-SA"/>
              </w:rPr>
              <w:t xml:space="preserve"> </w:t>
            </w:r>
            <w:r>
              <w:rPr>
                <w:rFonts w:eastAsia="Arial" w:cs="Arial" w:ascii="Arial" w:hAnsi="Arial"/>
                <w:kern w:val="0"/>
                <w:sz w:val="24"/>
                <w:szCs w:val="24"/>
                <w:lang w:val="en-US" w:eastAsia="en-US" w:bidi="ar-SA"/>
              </w:rPr>
              <w:t>на</w:t>
            </w:r>
            <w:r>
              <w:rPr>
                <w:rFonts w:eastAsia="Arial" w:cs="Arial" w:ascii="Arial" w:hAnsi="Arial"/>
                <w:spacing w:val="-1"/>
                <w:kern w:val="0"/>
                <w:sz w:val="24"/>
                <w:szCs w:val="24"/>
                <w:lang w:val="en-US" w:eastAsia="en-US" w:bidi="ar-SA"/>
              </w:rPr>
              <w:t xml:space="preserve"> </w:t>
            </w:r>
            <w:r>
              <w:rPr>
                <w:rFonts w:eastAsia="Arial" w:cs="Arial" w:ascii="Arial" w:hAnsi="Arial"/>
                <w:kern w:val="0"/>
                <w:sz w:val="24"/>
                <w:szCs w:val="24"/>
                <w:lang w:val="en-US" w:eastAsia="en-US" w:bidi="ar-SA"/>
              </w:rPr>
              <w:t>оплату</w:t>
            </w:r>
            <w:r>
              <w:rPr>
                <w:rFonts w:eastAsia="Arial" w:cs="Arial" w:ascii="Arial" w:hAnsi="Arial"/>
                <w:spacing w:val="-7"/>
                <w:kern w:val="0"/>
                <w:sz w:val="24"/>
                <w:szCs w:val="24"/>
                <w:lang w:val="en-US" w:eastAsia="en-US" w:bidi="ar-SA"/>
              </w:rPr>
              <w:t xml:space="preserve"> </w:t>
            </w:r>
            <w:r>
              <w:rPr>
                <w:rFonts w:eastAsia="Arial" w:cs="Arial" w:ascii="Arial" w:hAnsi="Arial"/>
                <w:spacing w:val="-4"/>
                <w:kern w:val="0"/>
                <w:sz w:val="24"/>
                <w:szCs w:val="24"/>
                <w:lang w:val="en-US" w:eastAsia="en-US" w:bidi="ar-SA"/>
              </w:rPr>
              <w:t>труда</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322"/>
              <w:jc w:val="left"/>
              <w:rPr>
                <w:rFonts w:ascii="Arial" w:hAnsi="Arial" w:cs="Arial"/>
                <w:sz w:val="24"/>
                <w:szCs w:val="24"/>
              </w:rPr>
            </w:pPr>
            <w:r>
              <w:rPr>
                <w:rFonts w:eastAsia="Arial" w:cs="Arial" w:ascii="Arial" w:hAnsi="Arial"/>
                <w:kern w:val="0"/>
                <w:sz w:val="24"/>
                <w:szCs w:val="24"/>
                <w:lang w:val="en-US" w:eastAsia="en-US" w:bidi="ar-SA"/>
              </w:rPr>
              <w:t>тыс.</w:t>
            </w:r>
            <w:r>
              <w:rPr>
                <w:rFonts w:eastAsia="Arial" w:cs="Arial" w:ascii="Arial" w:hAnsi="Arial"/>
                <w:spacing w:val="-2"/>
                <w:kern w:val="0"/>
                <w:sz w:val="24"/>
                <w:szCs w:val="24"/>
                <w:lang w:val="en-US" w:eastAsia="en-US" w:bidi="ar-SA"/>
              </w:rPr>
              <w:t xml:space="preserve"> </w:t>
            </w:r>
            <w:r>
              <w:rPr>
                <w:rFonts w:eastAsia="Arial" w:cs="Arial" w:ascii="Arial" w:hAnsi="Arial"/>
                <w:spacing w:val="-4"/>
                <w:kern w:val="0"/>
                <w:sz w:val="24"/>
                <w:szCs w:val="24"/>
                <w:lang w:val="en-US" w:eastAsia="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right="46"/>
              <w:jc w:val="right"/>
              <w:rPr>
                <w:rFonts w:ascii="Arial" w:hAnsi="Arial" w:cs="Arial"/>
                <w:sz w:val="24"/>
                <w:szCs w:val="24"/>
              </w:rPr>
            </w:pPr>
            <w:r>
              <w:rPr>
                <w:rFonts w:eastAsia="Arial" w:cs="Arial" w:ascii="Arial" w:hAnsi="Arial"/>
                <w:kern w:val="0"/>
                <w:sz w:val="24"/>
                <w:szCs w:val="24"/>
                <w:lang w:eastAsia="en-US" w:bidi="ar-SA"/>
              </w:rPr>
              <w:t>3 379,28</w:t>
            </w:r>
          </w:p>
        </w:tc>
      </w:tr>
      <w:tr>
        <w:trPr>
          <w:trHeight w:val="510"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9" w:after="0"/>
              <w:ind w:left="48" w:right="39"/>
              <w:jc w:val="center"/>
              <w:rPr>
                <w:rFonts w:ascii="Arial" w:hAnsi="Arial" w:cs="Arial"/>
                <w:sz w:val="24"/>
                <w:szCs w:val="24"/>
              </w:rPr>
            </w:pPr>
            <w:r>
              <w:rPr>
                <w:rFonts w:eastAsia="Arial" w:cs="Arial" w:ascii="Arial" w:hAnsi="Arial"/>
                <w:spacing w:val="-4"/>
                <w:kern w:val="0"/>
                <w:sz w:val="24"/>
                <w:szCs w:val="24"/>
                <w:lang w:val="en-US" w:eastAsia="en-US" w:bidi="ar-SA"/>
              </w:rPr>
              <w:t>6.4.</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9" w:after="0"/>
              <w:ind w:left="535"/>
              <w:jc w:val="left"/>
              <w:rPr>
                <w:rFonts w:ascii="Arial" w:hAnsi="Arial" w:cs="Arial"/>
                <w:sz w:val="24"/>
                <w:szCs w:val="24"/>
              </w:rPr>
            </w:pPr>
            <w:r>
              <w:rPr>
                <w:rFonts w:eastAsia="Arial" w:cs="Arial" w:ascii="Arial" w:hAnsi="Arial"/>
                <w:kern w:val="0"/>
                <w:sz w:val="24"/>
                <w:szCs w:val="24"/>
                <w:lang w:val="en-US" w:eastAsia="en-US" w:bidi="ar-SA"/>
              </w:rPr>
              <w:t>Отчисления</w:t>
            </w:r>
            <w:r>
              <w:rPr>
                <w:rFonts w:eastAsia="Arial" w:cs="Arial" w:ascii="Arial" w:hAnsi="Arial"/>
                <w:spacing w:val="-4"/>
                <w:kern w:val="0"/>
                <w:sz w:val="24"/>
                <w:szCs w:val="24"/>
                <w:lang w:val="en-US" w:eastAsia="en-US" w:bidi="ar-SA"/>
              </w:rPr>
              <w:t xml:space="preserve"> </w:t>
            </w:r>
            <w:r>
              <w:rPr>
                <w:rFonts w:eastAsia="Arial" w:cs="Arial" w:ascii="Arial" w:hAnsi="Arial"/>
                <w:kern w:val="0"/>
                <w:sz w:val="24"/>
                <w:szCs w:val="24"/>
                <w:lang w:val="en-US" w:eastAsia="en-US" w:bidi="ar-SA"/>
              </w:rPr>
              <w:t>на</w:t>
            </w:r>
            <w:r>
              <w:rPr>
                <w:rFonts w:eastAsia="Arial" w:cs="Arial" w:ascii="Arial" w:hAnsi="Arial"/>
                <w:spacing w:val="-4"/>
                <w:kern w:val="0"/>
                <w:sz w:val="24"/>
                <w:szCs w:val="24"/>
                <w:lang w:val="en-US" w:eastAsia="en-US" w:bidi="ar-SA"/>
              </w:rPr>
              <w:t xml:space="preserve"> </w:t>
            </w:r>
            <w:r>
              <w:rPr>
                <w:rFonts w:eastAsia="Arial" w:cs="Arial" w:ascii="Arial" w:hAnsi="Arial"/>
                <w:kern w:val="0"/>
                <w:sz w:val="24"/>
                <w:szCs w:val="24"/>
                <w:lang w:val="en-US" w:eastAsia="en-US" w:bidi="ar-SA"/>
              </w:rPr>
              <w:t>социальные</w:t>
            </w:r>
            <w:r>
              <w:rPr>
                <w:rFonts w:eastAsia="Arial" w:cs="Arial" w:ascii="Arial" w:hAnsi="Arial"/>
                <w:spacing w:val="-4"/>
                <w:kern w:val="0"/>
                <w:sz w:val="24"/>
                <w:szCs w:val="24"/>
                <w:lang w:val="en-US" w:eastAsia="en-US" w:bidi="ar-SA"/>
              </w:rPr>
              <w:t xml:space="preserve"> </w:t>
            </w:r>
            <w:r>
              <w:rPr>
                <w:rFonts w:eastAsia="Arial" w:cs="Arial" w:ascii="Arial" w:hAnsi="Arial"/>
                <w:spacing w:val="-2"/>
                <w:kern w:val="0"/>
                <w:sz w:val="24"/>
                <w:szCs w:val="24"/>
                <w:lang w:val="en-US" w:eastAsia="en-US" w:bidi="ar-SA"/>
              </w:rPr>
              <w:t>нужды</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9" w:after="0"/>
              <w:ind w:left="322"/>
              <w:jc w:val="left"/>
              <w:rPr>
                <w:rFonts w:ascii="Arial" w:hAnsi="Arial" w:cs="Arial"/>
                <w:sz w:val="24"/>
                <w:szCs w:val="24"/>
              </w:rPr>
            </w:pPr>
            <w:r>
              <w:rPr>
                <w:rFonts w:eastAsia="Arial" w:cs="Arial" w:ascii="Arial" w:hAnsi="Arial"/>
                <w:kern w:val="0"/>
                <w:sz w:val="24"/>
                <w:szCs w:val="24"/>
                <w:lang w:val="en-US" w:eastAsia="en-US" w:bidi="ar-SA"/>
              </w:rPr>
              <w:t>тыс.</w:t>
            </w:r>
            <w:r>
              <w:rPr>
                <w:rFonts w:eastAsia="Arial" w:cs="Arial" w:ascii="Arial" w:hAnsi="Arial"/>
                <w:spacing w:val="-2"/>
                <w:kern w:val="0"/>
                <w:sz w:val="24"/>
                <w:szCs w:val="24"/>
                <w:lang w:val="en-US" w:eastAsia="en-US" w:bidi="ar-SA"/>
              </w:rPr>
              <w:t xml:space="preserve"> </w:t>
            </w:r>
            <w:r>
              <w:rPr>
                <w:rFonts w:eastAsia="Arial" w:cs="Arial" w:ascii="Arial" w:hAnsi="Arial"/>
                <w:spacing w:val="-4"/>
                <w:kern w:val="0"/>
                <w:sz w:val="24"/>
                <w:szCs w:val="24"/>
                <w:lang w:val="en-US" w:eastAsia="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9" w:after="0"/>
              <w:ind w:right="46"/>
              <w:jc w:val="right"/>
              <w:rPr>
                <w:rFonts w:ascii="Arial" w:hAnsi="Arial" w:cs="Arial"/>
                <w:sz w:val="24"/>
                <w:szCs w:val="24"/>
              </w:rPr>
            </w:pPr>
            <w:r>
              <w:rPr>
                <w:rFonts w:eastAsia="Arial" w:cs="Arial" w:ascii="Arial" w:hAnsi="Arial"/>
                <w:spacing w:val="-2"/>
                <w:kern w:val="0"/>
                <w:sz w:val="24"/>
                <w:szCs w:val="24"/>
                <w:lang w:eastAsia="en-US" w:bidi="ar-SA"/>
              </w:rPr>
              <w:t>1 018,93</w:t>
            </w:r>
          </w:p>
        </w:tc>
      </w:tr>
      <w:tr>
        <w:trPr>
          <w:trHeight w:val="551"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28" w:after="0"/>
              <w:ind w:left="48" w:right="39"/>
              <w:jc w:val="center"/>
              <w:rPr>
                <w:rFonts w:ascii="Arial" w:hAnsi="Arial" w:cs="Arial"/>
                <w:sz w:val="24"/>
                <w:szCs w:val="24"/>
              </w:rPr>
            </w:pPr>
            <w:r>
              <w:rPr>
                <w:rFonts w:eastAsia="Arial" w:cs="Arial" w:ascii="Arial" w:hAnsi="Arial"/>
                <w:spacing w:val="-4"/>
                <w:kern w:val="0"/>
                <w:sz w:val="24"/>
                <w:szCs w:val="24"/>
                <w:lang w:val="en-US" w:eastAsia="en-US" w:bidi="ar-SA"/>
              </w:rPr>
              <w:t>6.5.</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68" w:before="0" w:after="0"/>
              <w:ind w:left="535"/>
              <w:jc w:val="left"/>
              <w:rPr>
                <w:rFonts w:ascii="Arial" w:hAnsi="Arial" w:cs="Arial"/>
                <w:sz w:val="24"/>
                <w:szCs w:val="24"/>
              </w:rPr>
            </w:pPr>
            <w:r>
              <w:rPr>
                <w:rFonts w:eastAsia="Arial" w:cs="Arial" w:ascii="Arial" w:hAnsi="Arial"/>
                <w:kern w:val="0"/>
                <w:sz w:val="24"/>
                <w:szCs w:val="24"/>
                <w:lang w:eastAsia="en-US" w:bidi="ar-SA"/>
              </w:rPr>
              <w:t>Ремонт</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и</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техническое</w:t>
            </w:r>
            <w:r>
              <w:rPr>
                <w:rFonts w:eastAsia="Arial" w:cs="Arial" w:ascii="Arial" w:hAnsi="Arial"/>
                <w:spacing w:val="-3"/>
                <w:kern w:val="0"/>
                <w:sz w:val="24"/>
                <w:szCs w:val="24"/>
                <w:lang w:eastAsia="en-US" w:bidi="ar-SA"/>
              </w:rPr>
              <w:t xml:space="preserve"> </w:t>
            </w:r>
            <w:r>
              <w:rPr>
                <w:rFonts w:eastAsia="Arial" w:cs="Arial" w:ascii="Arial" w:hAnsi="Arial"/>
                <w:spacing w:val="-2"/>
                <w:kern w:val="0"/>
                <w:sz w:val="24"/>
                <w:szCs w:val="24"/>
                <w:lang w:eastAsia="en-US" w:bidi="ar-SA"/>
              </w:rPr>
              <w:t>обслуживание</w:t>
            </w:r>
          </w:p>
          <w:p>
            <w:pPr>
              <w:pStyle w:val="Normal"/>
              <w:widowControl w:val="false"/>
              <w:tabs>
                <w:tab w:val="clear" w:pos="720"/>
                <w:tab w:val="left" w:pos="618" w:leader="none"/>
              </w:tabs>
              <w:spacing w:lineRule="exact" w:line="264" w:before="0" w:after="0"/>
              <w:ind w:left="55"/>
              <w:jc w:val="left"/>
              <w:rPr>
                <w:rFonts w:ascii="Arial" w:hAnsi="Arial" w:cs="Arial"/>
                <w:sz w:val="24"/>
                <w:szCs w:val="24"/>
              </w:rPr>
            </w:pPr>
            <w:r>
              <w:rPr>
                <w:rFonts w:eastAsia="Arial" w:cs="Arial" w:ascii="Arial" w:hAnsi="Arial"/>
                <w:kern w:val="0"/>
                <w:sz w:val="24"/>
                <w:szCs w:val="24"/>
                <w:lang w:eastAsia="en-US" w:bidi="ar-SA"/>
              </w:rPr>
              <w:t xml:space="preserve">основных </w:t>
            </w:r>
            <w:r>
              <w:rPr>
                <w:rFonts w:eastAsia="Arial" w:cs="Arial" w:ascii="Arial" w:hAnsi="Arial"/>
                <w:spacing w:val="-2"/>
                <w:kern w:val="0"/>
                <w:sz w:val="24"/>
                <w:szCs w:val="24"/>
                <w:lang w:eastAsia="en-US" w:bidi="ar-SA"/>
              </w:rPr>
              <w:t>средств</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28" w:after="0"/>
              <w:ind w:left="322"/>
              <w:jc w:val="left"/>
              <w:rPr>
                <w:rFonts w:ascii="Arial" w:hAnsi="Arial" w:cs="Arial"/>
                <w:sz w:val="24"/>
                <w:szCs w:val="24"/>
              </w:rPr>
            </w:pPr>
            <w:r>
              <w:rPr>
                <w:rFonts w:eastAsia="Arial" w:cs="Arial" w:ascii="Arial" w:hAnsi="Arial"/>
                <w:kern w:val="0"/>
                <w:sz w:val="24"/>
                <w:szCs w:val="24"/>
                <w:lang w:val="en-US" w:eastAsia="en-US" w:bidi="ar-SA"/>
              </w:rPr>
              <w:t>тыс.</w:t>
            </w:r>
            <w:r>
              <w:rPr>
                <w:rFonts w:eastAsia="Arial" w:cs="Arial" w:ascii="Arial" w:hAnsi="Arial"/>
                <w:spacing w:val="-2"/>
                <w:kern w:val="0"/>
                <w:sz w:val="24"/>
                <w:szCs w:val="24"/>
                <w:lang w:val="en-US" w:eastAsia="en-US" w:bidi="ar-SA"/>
              </w:rPr>
              <w:t xml:space="preserve"> </w:t>
            </w:r>
            <w:r>
              <w:rPr>
                <w:rFonts w:eastAsia="Arial" w:cs="Arial" w:ascii="Arial" w:hAnsi="Arial"/>
                <w:spacing w:val="-4"/>
                <w:kern w:val="0"/>
                <w:sz w:val="24"/>
                <w:szCs w:val="24"/>
                <w:lang w:val="en-US" w:eastAsia="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28" w:after="0"/>
              <w:ind w:right="46"/>
              <w:jc w:val="right"/>
              <w:rPr>
                <w:rFonts w:ascii="Arial" w:hAnsi="Arial" w:cs="Arial"/>
                <w:sz w:val="24"/>
                <w:szCs w:val="24"/>
              </w:rPr>
            </w:pPr>
            <w:r>
              <w:rPr>
                <w:rFonts w:eastAsia="Arial" w:cs="Arial" w:ascii="Arial" w:hAnsi="Arial"/>
                <w:kern w:val="0"/>
                <w:sz w:val="24"/>
                <w:szCs w:val="24"/>
                <w:lang w:eastAsia="en-US" w:bidi="ar-SA"/>
              </w:rPr>
              <w:t>216,93</w:t>
            </w:r>
          </w:p>
        </w:tc>
      </w:tr>
      <w:tr>
        <w:trPr>
          <w:trHeight w:val="510"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9" w:after="0"/>
              <w:ind w:left="48" w:right="39"/>
              <w:jc w:val="center"/>
              <w:rPr>
                <w:rFonts w:ascii="Arial" w:hAnsi="Arial" w:cs="Arial"/>
                <w:sz w:val="24"/>
                <w:szCs w:val="24"/>
              </w:rPr>
            </w:pPr>
            <w:r>
              <w:rPr>
                <w:rFonts w:eastAsia="Arial" w:cs="Arial" w:ascii="Arial" w:hAnsi="Arial"/>
                <w:spacing w:val="-4"/>
                <w:kern w:val="0"/>
                <w:sz w:val="24"/>
                <w:szCs w:val="24"/>
                <w:lang w:val="en-US" w:eastAsia="en-US" w:bidi="ar-SA"/>
              </w:rPr>
              <w:t>6.6.</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9" w:after="0"/>
              <w:ind w:left="535"/>
              <w:jc w:val="left"/>
              <w:rPr>
                <w:rFonts w:ascii="Arial" w:hAnsi="Arial" w:cs="Arial"/>
                <w:sz w:val="24"/>
                <w:szCs w:val="24"/>
              </w:rPr>
            </w:pPr>
            <w:r>
              <w:rPr>
                <w:rFonts w:eastAsia="Arial" w:cs="Arial" w:ascii="Arial" w:hAnsi="Arial"/>
                <w:kern w:val="0"/>
                <w:sz w:val="24"/>
                <w:szCs w:val="24"/>
                <w:lang w:val="en-US" w:eastAsia="en-US" w:bidi="ar-SA"/>
              </w:rPr>
              <w:t>Общепроизводственные</w:t>
            </w:r>
            <w:r>
              <w:rPr>
                <w:rFonts w:eastAsia="Arial" w:cs="Arial" w:ascii="Arial" w:hAnsi="Arial"/>
                <w:spacing w:val="-12"/>
                <w:kern w:val="0"/>
                <w:sz w:val="24"/>
                <w:szCs w:val="24"/>
                <w:lang w:val="en-US" w:eastAsia="en-US" w:bidi="ar-SA"/>
              </w:rPr>
              <w:t xml:space="preserve"> </w:t>
            </w:r>
            <w:r>
              <w:rPr>
                <w:rFonts w:eastAsia="Arial" w:cs="Arial" w:ascii="Arial" w:hAnsi="Arial"/>
                <w:kern w:val="0"/>
                <w:sz w:val="24"/>
                <w:szCs w:val="24"/>
                <w:lang w:val="en-US" w:eastAsia="en-US" w:bidi="ar-SA"/>
              </w:rPr>
              <w:t>(цеховые)</w:t>
            </w:r>
            <w:r>
              <w:rPr>
                <w:rFonts w:eastAsia="Arial" w:cs="Arial" w:ascii="Arial" w:hAnsi="Arial"/>
                <w:spacing w:val="-9"/>
                <w:kern w:val="0"/>
                <w:sz w:val="24"/>
                <w:szCs w:val="24"/>
                <w:lang w:val="en-US" w:eastAsia="en-US" w:bidi="ar-SA"/>
              </w:rPr>
              <w:t xml:space="preserve"> </w:t>
            </w:r>
            <w:r>
              <w:rPr>
                <w:rFonts w:eastAsia="Arial" w:cs="Arial" w:ascii="Arial" w:hAnsi="Arial"/>
                <w:spacing w:val="-2"/>
                <w:kern w:val="0"/>
                <w:sz w:val="24"/>
                <w:szCs w:val="24"/>
                <w:lang w:val="en-US" w:eastAsia="en-US" w:bidi="ar-SA"/>
              </w:rPr>
              <w:t>расходы</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9" w:after="0"/>
              <w:ind w:left="322"/>
              <w:jc w:val="left"/>
              <w:rPr>
                <w:rFonts w:ascii="Arial" w:hAnsi="Arial" w:cs="Arial"/>
                <w:sz w:val="24"/>
                <w:szCs w:val="24"/>
              </w:rPr>
            </w:pPr>
            <w:r>
              <w:rPr>
                <w:rFonts w:eastAsia="Arial" w:cs="Arial" w:ascii="Arial" w:hAnsi="Arial"/>
                <w:kern w:val="0"/>
                <w:sz w:val="24"/>
                <w:szCs w:val="24"/>
                <w:lang w:val="en-US" w:eastAsia="en-US" w:bidi="ar-SA"/>
              </w:rPr>
              <w:t>тыс.</w:t>
            </w:r>
            <w:r>
              <w:rPr>
                <w:rFonts w:eastAsia="Arial" w:cs="Arial" w:ascii="Arial" w:hAnsi="Arial"/>
                <w:spacing w:val="-2"/>
                <w:kern w:val="0"/>
                <w:sz w:val="24"/>
                <w:szCs w:val="24"/>
                <w:lang w:val="en-US" w:eastAsia="en-US" w:bidi="ar-SA"/>
              </w:rPr>
              <w:t xml:space="preserve"> </w:t>
            </w:r>
            <w:r>
              <w:rPr>
                <w:rFonts w:eastAsia="Arial" w:cs="Arial" w:ascii="Arial" w:hAnsi="Arial"/>
                <w:spacing w:val="-4"/>
                <w:kern w:val="0"/>
                <w:sz w:val="24"/>
                <w:szCs w:val="24"/>
                <w:lang w:val="en-US" w:eastAsia="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9" w:after="0"/>
              <w:ind w:right="46"/>
              <w:jc w:val="right"/>
              <w:rPr>
                <w:rFonts w:ascii="Arial" w:hAnsi="Arial" w:cs="Arial"/>
                <w:sz w:val="24"/>
                <w:szCs w:val="24"/>
              </w:rPr>
            </w:pPr>
            <w:r>
              <w:rPr>
                <w:rFonts w:eastAsia="Arial" w:cs="Arial" w:ascii="Arial" w:hAnsi="Arial"/>
                <w:kern w:val="0"/>
                <w:sz w:val="24"/>
                <w:szCs w:val="24"/>
                <w:lang w:eastAsia="en-US" w:bidi="ar-SA"/>
              </w:rPr>
              <w:t>596,51</w:t>
            </w:r>
          </w:p>
        </w:tc>
      </w:tr>
      <w:tr>
        <w:trPr>
          <w:trHeight w:val="299"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48" w:right="39"/>
              <w:jc w:val="center"/>
              <w:rPr>
                <w:rFonts w:ascii="Arial" w:hAnsi="Arial" w:cs="Arial"/>
                <w:sz w:val="24"/>
                <w:szCs w:val="24"/>
              </w:rPr>
            </w:pPr>
            <w:r>
              <w:rPr>
                <w:rFonts w:eastAsia="Arial" w:cs="Arial" w:ascii="Arial" w:hAnsi="Arial"/>
                <w:spacing w:val="-4"/>
                <w:kern w:val="0"/>
                <w:sz w:val="24"/>
                <w:szCs w:val="24"/>
                <w:lang w:val="en-US" w:eastAsia="en-US" w:bidi="ar-SA"/>
              </w:rPr>
              <w:t>6.7.</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535"/>
              <w:jc w:val="left"/>
              <w:rPr>
                <w:rFonts w:ascii="Arial" w:hAnsi="Arial" w:cs="Arial"/>
                <w:sz w:val="24"/>
                <w:szCs w:val="24"/>
              </w:rPr>
            </w:pPr>
            <w:r>
              <w:rPr>
                <w:rFonts w:eastAsia="Arial" w:cs="Arial" w:ascii="Arial" w:hAnsi="Arial"/>
                <w:kern w:val="0"/>
                <w:sz w:val="24"/>
                <w:szCs w:val="24"/>
                <w:lang w:val="en-US" w:eastAsia="en-US" w:bidi="ar-SA"/>
              </w:rPr>
              <w:t>Общехозяйственные</w:t>
            </w:r>
            <w:r>
              <w:rPr>
                <w:rFonts w:eastAsia="Arial" w:cs="Arial" w:ascii="Arial" w:hAnsi="Arial"/>
                <w:spacing w:val="-11"/>
                <w:kern w:val="0"/>
                <w:sz w:val="24"/>
                <w:szCs w:val="24"/>
                <w:lang w:val="en-US" w:eastAsia="en-US" w:bidi="ar-SA"/>
              </w:rPr>
              <w:t xml:space="preserve"> </w:t>
            </w:r>
            <w:r>
              <w:rPr>
                <w:rFonts w:eastAsia="Arial" w:cs="Arial" w:ascii="Arial" w:hAnsi="Arial"/>
                <w:spacing w:val="-2"/>
                <w:kern w:val="0"/>
                <w:sz w:val="24"/>
                <w:szCs w:val="24"/>
                <w:lang w:val="en-US" w:eastAsia="en-US" w:bidi="ar-SA"/>
              </w:rPr>
              <w:t>расходы</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322"/>
              <w:jc w:val="left"/>
              <w:rPr>
                <w:rFonts w:ascii="Arial" w:hAnsi="Arial" w:cs="Arial"/>
                <w:sz w:val="24"/>
                <w:szCs w:val="24"/>
              </w:rPr>
            </w:pPr>
            <w:r>
              <w:rPr>
                <w:rFonts w:eastAsia="Arial" w:cs="Arial" w:ascii="Arial" w:hAnsi="Arial"/>
                <w:kern w:val="0"/>
                <w:sz w:val="24"/>
                <w:szCs w:val="24"/>
                <w:lang w:val="en-US" w:eastAsia="en-US" w:bidi="ar-SA"/>
              </w:rPr>
              <w:t>тыс.</w:t>
            </w:r>
            <w:r>
              <w:rPr>
                <w:rFonts w:eastAsia="Arial" w:cs="Arial" w:ascii="Arial" w:hAnsi="Arial"/>
                <w:spacing w:val="-2"/>
                <w:kern w:val="0"/>
                <w:sz w:val="24"/>
                <w:szCs w:val="24"/>
                <w:lang w:val="en-US" w:eastAsia="en-US" w:bidi="ar-SA"/>
              </w:rPr>
              <w:t xml:space="preserve"> </w:t>
            </w:r>
            <w:r>
              <w:rPr>
                <w:rFonts w:eastAsia="Arial" w:cs="Arial" w:ascii="Arial" w:hAnsi="Arial"/>
                <w:spacing w:val="-4"/>
                <w:kern w:val="0"/>
                <w:sz w:val="24"/>
                <w:szCs w:val="24"/>
                <w:lang w:val="en-US" w:eastAsia="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right="46"/>
              <w:jc w:val="right"/>
              <w:rPr>
                <w:rFonts w:ascii="Arial" w:hAnsi="Arial" w:cs="Arial"/>
                <w:sz w:val="24"/>
                <w:szCs w:val="24"/>
              </w:rPr>
            </w:pPr>
            <w:r>
              <w:rPr>
                <w:rFonts w:eastAsia="Arial" w:cs="Arial" w:ascii="Arial" w:hAnsi="Arial"/>
                <w:kern w:val="0"/>
                <w:sz w:val="24"/>
                <w:szCs w:val="24"/>
                <w:lang w:eastAsia="en-US" w:bidi="ar-SA"/>
              </w:rPr>
              <w:t>534,38</w:t>
            </w:r>
            <w:r>
              <w:rPr>
                <w:rFonts w:eastAsia="Arial" w:cs="Arial" w:ascii="Arial" w:hAnsi="Arial"/>
                <w:spacing w:val="-2"/>
                <w:kern w:val="0"/>
                <w:sz w:val="24"/>
                <w:szCs w:val="24"/>
                <w:lang w:val="en-US" w:eastAsia="en-US" w:bidi="ar-SA"/>
              </w:rPr>
              <w:t>4</w:t>
            </w:r>
          </w:p>
        </w:tc>
      </w:tr>
      <w:tr>
        <w:trPr>
          <w:trHeight w:val="765"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7" w:after="0"/>
              <w:jc w:val="left"/>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48" w:right="39"/>
              <w:jc w:val="center"/>
              <w:rPr>
                <w:rFonts w:ascii="Arial" w:hAnsi="Arial" w:cs="Arial"/>
                <w:sz w:val="24"/>
                <w:szCs w:val="24"/>
              </w:rPr>
            </w:pPr>
            <w:r>
              <w:rPr>
                <w:rFonts w:eastAsia="Arial" w:cs="Arial" w:ascii="Arial" w:hAnsi="Arial"/>
                <w:spacing w:val="-4"/>
                <w:kern w:val="0"/>
                <w:sz w:val="24"/>
                <w:szCs w:val="24"/>
                <w:lang w:val="en-US" w:eastAsia="en-US" w:bidi="ar-SA"/>
              </w:rPr>
              <w:t>6.8.</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98" w:after="0"/>
              <w:ind w:firstLine="480" w:left="55"/>
              <w:jc w:val="left"/>
              <w:rPr>
                <w:rFonts w:ascii="Arial" w:hAnsi="Arial" w:cs="Arial"/>
                <w:sz w:val="24"/>
                <w:szCs w:val="24"/>
              </w:rPr>
            </w:pPr>
            <w:r>
              <w:rPr>
                <w:rFonts w:eastAsia="Arial" w:cs="Arial" w:ascii="Arial" w:hAnsi="Arial"/>
                <w:kern w:val="0"/>
                <w:sz w:val="24"/>
                <w:szCs w:val="24"/>
                <w:lang w:eastAsia="en-US" w:bidi="ar-SA"/>
              </w:rPr>
              <w:t>Расходы</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на</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оплату</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труда</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административно- управленческого персонала</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7" w:after="0"/>
              <w:jc w:val="left"/>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322"/>
              <w:jc w:val="left"/>
              <w:rPr>
                <w:rFonts w:ascii="Arial" w:hAnsi="Arial" w:cs="Arial"/>
                <w:sz w:val="24"/>
                <w:szCs w:val="24"/>
              </w:rPr>
            </w:pPr>
            <w:r>
              <w:rPr>
                <w:rFonts w:eastAsia="Arial" w:cs="Arial" w:ascii="Arial" w:hAnsi="Arial"/>
                <w:kern w:val="0"/>
                <w:sz w:val="24"/>
                <w:szCs w:val="24"/>
                <w:lang w:val="en-US" w:eastAsia="en-US" w:bidi="ar-SA"/>
              </w:rPr>
              <w:t>тыс.</w:t>
            </w:r>
            <w:r>
              <w:rPr>
                <w:rFonts w:eastAsia="Arial" w:cs="Arial" w:ascii="Arial" w:hAnsi="Arial"/>
                <w:spacing w:val="-2"/>
                <w:kern w:val="0"/>
                <w:sz w:val="24"/>
                <w:szCs w:val="24"/>
                <w:lang w:val="en-US" w:eastAsia="en-US" w:bidi="ar-SA"/>
              </w:rPr>
              <w:t xml:space="preserve"> </w:t>
            </w:r>
            <w:r>
              <w:rPr>
                <w:rFonts w:eastAsia="Arial" w:cs="Arial" w:ascii="Arial" w:hAnsi="Arial"/>
                <w:spacing w:val="-4"/>
                <w:kern w:val="0"/>
                <w:sz w:val="24"/>
                <w:szCs w:val="24"/>
                <w:lang w:val="en-US" w:eastAsia="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7" w:after="0"/>
              <w:jc w:val="left"/>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right="46"/>
              <w:jc w:val="right"/>
              <w:rPr>
                <w:rFonts w:ascii="Arial" w:hAnsi="Arial" w:cs="Arial"/>
                <w:sz w:val="24"/>
                <w:szCs w:val="24"/>
              </w:rPr>
            </w:pPr>
            <w:r>
              <w:rPr>
                <w:rFonts w:eastAsia="Arial" w:cs="Arial" w:ascii="Arial" w:hAnsi="Arial"/>
                <w:kern w:val="0"/>
                <w:sz w:val="24"/>
                <w:szCs w:val="24"/>
                <w:lang w:eastAsia="en-US" w:bidi="ar-SA"/>
              </w:rPr>
              <w:t>1 775,43</w:t>
            </w:r>
          </w:p>
        </w:tc>
      </w:tr>
      <w:tr>
        <w:trPr>
          <w:trHeight w:val="765"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6" w:after="0"/>
              <w:jc w:val="left"/>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48" w:right="39"/>
              <w:jc w:val="center"/>
              <w:rPr>
                <w:rFonts w:ascii="Arial" w:hAnsi="Arial" w:cs="Arial"/>
                <w:sz w:val="24"/>
                <w:szCs w:val="24"/>
              </w:rPr>
            </w:pPr>
            <w:r>
              <w:rPr>
                <w:rFonts w:eastAsia="Arial" w:cs="Arial" w:ascii="Arial" w:hAnsi="Arial"/>
                <w:spacing w:val="-4"/>
                <w:kern w:val="0"/>
                <w:sz w:val="24"/>
                <w:szCs w:val="24"/>
                <w:lang w:val="en-US" w:eastAsia="en-US" w:bidi="ar-SA"/>
              </w:rPr>
              <w:t>6.9.</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97" w:after="0"/>
              <w:ind w:firstLine="480" w:left="55" w:right="523"/>
              <w:jc w:val="left"/>
              <w:rPr>
                <w:rFonts w:ascii="Arial" w:hAnsi="Arial" w:cs="Arial"/>
                <w:sz w:val="24"/>
                <w:szCs w:val="24"/>
              </w:rPr>
            </w:pPr>
            <w:r>
              <w:rPr>
                <w:rFonts w:eastAsia="Arial" w:cs="Arial" w:ascii="Arial" w:hAnsi="Arial"/>
                <w:kern w:val="0"/>
                <w:sz w:val="24"/>
                <w:szCs w:val="24"/>
                <w:lang w:eastAsia="en-US" w:bidi="ar-SA"/>
              </w:rPr>
              <w:t>Отчисления на социальные нужды административно-управленческого</w:t>
            </w:r>
            <w:r>
              <w:rPr>
                <w:rFonts w:eastAsia="Arial" w:cs="Arial" w:ascii="Arial" w:hAnsi="Arial"/>
                <w:spacing w:val="-15"/>
                <w:kern w:val="0"/>
                <w:sz w:val="24"/>
                <w:szCs w:val="24"/>
                <w:lang w:eastAsia="en-US" w:bidi="ar-SA"/>
              </w:rPr>
              <w:t xml:space="preserve"> </w:t>
            </w:r>
            <w:r>
              <w:rPr>
                <w:rFonts w:eastAsia="Arial" w:cs="Arial" w:ascii="Arial" w:hAnsi="Arial"/>
                <w:kern w:val="0"/>
                <w:sz w:val="24"/>
                <w:szCs w:val="24"/>
                <w:lang w:eastAsia="en-US" w:bidi="ar-SA"/>
              </w:rPr>
              <w:t>персонала</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6" w:after="0"/>
              <w:jc w:val="left"/>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322"/>
              <w:jc w:val="left"/>
              <w:rPr>
                <w:rFonts w:ascii="Arial" w:hAnsi="Arial" w:cs="Arial"/>
                <w:sz w:val="24"/>
                <w:szCs w:val="24"/>
              </w:rPr>
            </w:pPr>
            <w:r>
              <w:rPr>
                <w:rFonts w:eastAsia="Arial" w:cs="Arial" w:ascii="Arial" w:hAnsi="Arial"/>
                <w:kern w:val="0"/>
                <w:sz w:val="24"/>
                <w:szCs w:val="24"/>
                <w:lang w:val="en-US" w:eastAsia="en-US" w:bidi="ar-SA"/>
              </w:rPr>
              <w:t>тыс.</w:t>
            </w:r>
            <w:r>
              <w:rPr>
                <w:rFonts w:eastAsia="Arial" w:cs="Arial" w:ascii="Arial" w:hAnsi="Arial"/>
                <w:spacing w:val="-2"/>
                <w:kern w:val="0"/>
                <w:sz w:val="24"/>
                <w:szCs w:val="24"/>
                <w:lang w:val="en-US" w:eastAsia="en-US" w:bidi="ar-SA"/>
              </w:rPr>
              <w:t xml:space="preserve"> </w:t>
            </w:r>
            <w:r>
              <w:rPr>
                <w:rFonts w:eastAsia="Arial" w:cs="Arial" w:ascii="Arial" w:hAnsi="Arial"/>
                <w:spacing w:val="-4"/>
                <w:kern w:val="0"/>
                <w:sz w:val="24"/>
                <w:szCs w:val="24"/>
                <w:lang w:val="en-US" w:eastAsia="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6" w:after="0"/>
              <w:jc w:val="left"/>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right="46"/>
              <w:jc w:val="right"/>
              <w:rPr>
                <w:rFonts w:ascii="Arial" w:hAnsi="Arial" w:cs="Arial"/>
                <w:sz w:val="24"/>
                <w:szCs w:val="24"/>
              </w:rPr>
            </w:pPr>
            <w:r>
              <w:rPr>
                <w:rFonts w:eastAsia="Arial" w:cs="Arial" w:ascii="Arial" w:hAnsi="Arial"/>
                <w:spacing w:val="-2"/>
                <w:kern w:val="0"/>
                <w:sz w:val="24"/>
                <w:szCs w:val="24"/>
                <w:lang w:eastAsia="en-US" w:bidi="ar-SA"/>
              </w:rPr>
              <w:t>536,18</w:t>
            </w:r>
          </w:p>
        </w:tc>
      </w:tr>
      <w:tr>
        <w:trPr>
          <w:trHeight w:val="299"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48" w:right="41"/>
              <w:jc w:val="center"/>
              <w:rPr>
                <w:rFonts w:ascii="Arial" w:hAnsi="Arial" w:cs="Arial"/>
                <w:sz w:val="24"/>
                <w:szCs w:val="24"/>
              </w:rPr>
            </w:pPr>
            <w:r>
              <w:rPr>
                <w:rFonts w:eastAsia="Arial" w:cs="Arial" w:ascii="Arial" w:hAnsi="Arial"/>
                <w:spacing w:val="-5"/>
                <w:kern w:val="0"/>
                <w:sz w:val="24"/>
                <w:szCs w:val="24"/>
                <w:lang w:val="en-US" w:eastAsia="en-US" w:bidi="ar-SA"/>
              </w:rPr>
              <w:t>7.</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55"/>
              <w:jc w:val="left"/>
              <w:rPr>
                <w:rFonts w:ascii="Arial" w:hAnsi="Arial" w:cs="Arial"/>
                <w:sz w:val="24"/>
                <w:szCs w:val="24"/>
              </w:rPr>
            </w:pPr>
            <w:r>
              <w:rPr>
                <w:rFonts w:eastAsia="Arial" w:cs="Arial" w:ascii="Arial" w:hAnsi="Arial"/>
                <w:kern w:val="0"/>
                <w:sz w:val="24"/>
                <w:szCs w:val="24"/>
                <w:lang w:val="en-US" w:eastAsia="en-US" w:bidi="ar-SA"/>
              </w:rPr>
              <w:t>Прочие</w:t>
            </w:r>
            <w:r>
              <w:rPr>
                <w:rFonts w:eastAsia="Arial" w:cs="Arial" w:ascii="Arial" w:hAnsi="Arial"/>
                <w:spacing w:val="-6"/>
                <w:kern w:val="0"/>
                <w:sz w:val="24"/>
                <w:szCs w:val="24"/>
                <w:lang w:val="en-US" w:eastAsia="en-US" w:bidi="ar-SA"/>
              </w:rPr>
              <w:t xml:space="preserve"> </w:t>
            </w:r>
            <w:r>
              <w:rPr>
                <w:rFonts w:eastAsia="Arial" w:cs="Arial" w:ascii="Arial" w:hAnsi="Arial"/>
                <w:spacing w:val="-2"/>
                <w:kern w:val="0"/>
                <w:sz w:val="24"/>
                <w:szCs w:val="24"/>
                <w:lang w:val="en-US" w:eastAsia="en-US" w:bidi="ar-SA"/>
              </w:rPr>
              <w:t>расходы</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322"/>
              <w:jc w:val="left"/>
              <w:rPr>
                <w:rFonts w:ascii="Arial" w:hAnsi="Arial" w:cs="Arial"/>
                <w:sz w:val="24"/>
                <w:szCs w:val="24"/>
              </w:rPr>
            </w:pPr>
            <w:r>
              <w:rPr>
                <w:rFonts w:eastAsia="Arial" w:cs="Arial" w:ascii="Arial" w:hAnsi="Arial"/>
                <w:kern w:val="0"/>
                <w:sz w:val="24"/>
                <w:szCs w:val="24"/>
                <w:lang w:val="en-US" w:eastAsia="en-US" w:bidi="ar-SA"/>
              </w:rPr>
              <w:t>тыс.</w:t>
            </w:r>
            <w:r>
              <w:rPr>
                <w:rFonts w:eastAsia="Arial" w:cs="Arial" w:ascii="Arial" w:hAnsi="Arial"/>
                <w:spacing w:val="-2"/>
                <w:kern w:val="0"/>
                <w:sz w:val="24"/>
                <w:szCs w:val="24"/>
                <w:lang w:val="en-US" w:eastAsia="en-US" w:bidi="ar-SA"/>
              </w:rPr>
              <w:t xml:space="preserve"> </w:t>
            </w:r>
            <w:r>
              <w:rPr>
                <w:rFonts w:eastAsia="Arial" w:cs="Arial" w:ascii="Arial" w:hAnsi="Arial"/>
                <w:spacing w:val="-4"/>
                <w:kern w:val="0"/>
                <w:sz w:val="24"/>
                <w:szCs w:val="24"/>
                <w:lang w:val="en-US" w:eastAsia="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right="46"/>
              <w:jc w:val="right"/>
              <w:rPr>
                <w:rFonts w:ascii="Arial" w:hAnsi="Arial" w:cs="Arial"/>
                <w:sz w:val="24"/>
                <w:szCs w:val="24"/>
              </w:rPr>
            </w:pPr>
            <w:r>
              <w:rPr>
                <w:rFonts w:eastAsia="Arial" w:cs="Arial" w:ascii="Arial" w:hAnsi="Arial"/>
                <w:spacing w:val="-4"/>
                <w:kern w:val="0"/>
                <w:sz w:val="24"/>
                <w:szCs w:val="24"/>
                <w:lang w:val="en-US" w:eastAsia="en-US" w:bidi="ar-SA"/>
              </w:rPr>
              <w:t>0,00</w:t>
            </w:r>
          </w:p>
        </w:tc>
      </w:tr>
      <w:tr>
        <w:trPr>
          <w:trHeight w:val="508"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9" w:after="0"/>
              <w:ind w:left="48" w:right="41"/>
              <w:jc w:val="center"/>
              <w:rPr>
                <w:rFonts w:ascii="Arial" w:hAnsi="Arial" w:cs="Arial"/>
                <w:sz w:val="24"/>
                <w:szCs w:val="24"/>
              </w:rPr>
            </w:pPr>
            <w:r>
              <w:rPr>
                <w:rFonts w:eastAsia="Arial" w:cs="Arial" w:ascii="Arial" w:hAnsi="Arial"/>
                <w:spacing w:val="-5"/>
                <w:kern w:val="0"/>
                <w:sz w:val="24"/>
                <w:szCs w:val="24"/>
                <w:lang w:val="en-US" w:eastAsia="en-US" w:bidi="ar-SA"/>
              </w:rPr>
              <w:t>8.</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9" w:after="0"/>
              <w:ind w:left="55"/>
              <w:jc w:val="left"/>
              <w:rPr>
                <w:rFonts w:ascii="Arial" w:hAnsi="Arial" w:cs="Arial"/>
                <w:sz w:val="24"/>
                <w:szCs w:val="24"/>
              </w:rPr>
            </w:pPr>
            <w:r>
              <w:rPr>
                <w:rFonts w:eastAsia="Arial" w:cs="Arial" w:ascii="Arial" w:hAnsi="Arial"/>
                <w:kern w:val="0"/>
                <w:sz w:val="24"/>
                <w:szCs w:val="24"/>
                <w:lang w:eastAsia="en-US" w:bidi="ar-SA"/>
              </w:rPr>
              <w:t>Услуги</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по</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передаче</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тепловой</w:t>
            </w:r>
            <w:r>
              <w:rPr>
                <w:rFonts w:eastAsia="Arial" w:cs="Arial" w:ascii="Arial" w:hAnsi="Arial"/>
                <w:spacing w:val="-2"/>
                <w:kern w:val="0"/>
                <w:sz w:val="24"/>
                <w:szCs w:val="24"/>
                <w:lang w:eastAsia="en-US" w:bidi="ar-SA"/>
              </w:rPr>
              <w:t xml:space="preserve"> энергии</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9" w:after="0"/>
              <w:ind w:left="322"/>
              <w:jc w:val="left"/>
              <w:rPr>
                <w:rFonts w:ascii="Arial" w:hAnsi="Arial" w:cs="Arial"/>
                <w:sz w:val="24"/>
                <w:szCs w:val="24"/>
              </w:rPr>
            </w:pPr>
            <w:r>
              <w:rPr>
                <w:rFonts w:eastAsia="Arial" w:cs="Arial" w:ascii="Arial" w:hAnsi="Arial"/>
                <w:kern w:val="0"/>
                <w:sz w:val="24"/>
                <w:szCs w:val="24"/>
                <w:lang w:val="en-US" w:eastAsia="en-US" w:bidi="ar-SA"/>
              </w:rPr>
              <w:t>тыс.</w:t>
            </w:r>
            <w:r>
              <w:rPr>
                <w:rFonts w:eastAsia="Arial" w:cs="Arial" w:ascii="Arial" w:hAnsi="Arial"/>
                <w:spacing w:val="-2"/>
                <w:kern w:val="0"/>
                <w:sz w:val="24"/>
                <w:szCs w:val="24"/>
                <w:lang w:val="en-US" w:eastAsia="en-US" w:bidi="ar-SA"/>
              </w:rPr>
              <w:t xml:space="preserve"> </w:t>
            </w:r>
            <w:r>
              <w:rPr>
                <w:rFonts w:eastAsia="Arial" w:cs="Arial" w:ascii="Arial" w:hAnsi="Arial"/>
                <w:spacing w:val="-4"/>
                <w:kern w:val="0"/>
                <w:sz w:val="24"/>
                <w:szCs w:val="24"/>
                <w:lang w:val="en-US" w:eastAsia="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9" w:after="0"/>
              <w:ind w:right="46"/>
              <w:jc w:val="right"/>
              <w:rPr>
                <w:rFonts w:ascii="Arial" w:hAnsi="Arial" w:cs="Arial"/>
                <w:sz w:val="24"/>
                <w:szCs w:val="24"/>
              </w:rPr>
            </w:pPr>
            <w:r>
              <w:rPr>
                <w:rFonts w:eastAsia="Arial" w:cs="Arial" w:ascii="Arial" w:hAnsi="Arial"/>
                <w:spacing w:val="-4"/>
                <w:kern w:val="0"/>
                <w:sz w:val="24"/>
                <w:szCs w:val="24"/>
                <w:lang w:val="en-US" w:eastAsia="en-US" w:bidi="ar-SA"/>
              </w:rPr>
              <w:t>0,00</w:t>
            </w:r>
          </w:p>
        </w:tc>
      </w:tr>
      <w:tr>
        <w:trPr>
          <w:trHeight w:val="302"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6" w:after="0"/>
              <w:ind w:left="48" w:right="41"/>
              <w:jc w:val="center"/>
              <w:rPr>
                <w:rFonts w:ascii="Arial" w:hAnsi="Arial" w:cs="Arial"/>
                <w:sz w:val="24"/>
                <w:szCs w:val="24"/>
              </w:rPr>
            </w:pPr>
            <w:r>
              <w:rPr>
                <w:rFonts w:eastAsia="Arial" w:cs="Arial" w:ascii="Arial" w:hAnsi="Arial"/>
                <w:spacing w:val="-5"/>
                <w:kern w:val="0"/>
                <w:sz w:val="24"/>
                <w:szCs w:val="24"/>
                <w:lang w:val="en-US" w:eastAsia="en-US" w:bidi="ar-SA"/>
              </w:rPr>
              <w:t>9.</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6" w:after="0"/>
              <w:ind w:left="55"/>
              <w:jc w:val="left"/>
              <w:rPr>
                <w:rFonts w:ascii="Arial" w:hAnsi="Arial" w:cs="Arial"/>
                <w:sz w:val="24"/>
                <w:szCs w:val="24"/>
              </w:rPr>
            </w:pPr>
            <w:r>
              <w:rPr>
                <w:rFonts w:eastAsia="Arial" w:cs="Arial" w:ascii="Arial" w:hAnsi="Arial"/>
                <w:kern w:val="0"/>
                <w:sz w:val="24"/>
                <w:szCs w:val="24"/>
                <w:lang w:val="en-US" w:eastAsia="en-US" w:bidi="ar-SA"/>
              </w:rPr>
              <w:t>Всего</w:t>
            </w:r>
            <w:r>
              <w:rPr>
                <w:rFonts w:eastAsia="Arial" w:cs="Arial" w:ascii="Arial" w:hAnsi="Arial"/>
                <w:spacing w:val="-2"/>
                <w:kern w:val="0"/>
                <w:sz w:val="24"/>
                <w:szCs w:val="24"/>
                <w:lang w:val="en-US" w:eastAsia="en-US" w:bidi="ar-SA"/>
              </w:rPr>
              <w:t xml:space="preserve"> расходы</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6" w:after="0"/>
              <w:ind w:left="322"/>
              <w:jc w:val="left"/>
              <w:rPr>
                <w:rFonts w:ascii="Arial" w:hAnsi="Arial" w:cs="Arial"/>
                <w:sz w:val="24"/>
                <w:szCs w:val="24"/>
              </w:rPr>
            </w:pPr>
            <w:r>
              <w:rPr>
                <w:rFonts w:eastAsia="Arial" w:cs="Arial" w:ascii="Arial" w:hAnsi="Arial"/>
                <w:kern w:val="0"/>
                <w:sz w:val="24"/>
                <w:szCs w:val="24"/>
                <w:lang w:val="en-US" w:eastAsia="en-US" w:bidi="ar-SA"/>
              </w:rPr>
              <w:t>тыс.</w:t>
            </w:r>
            <w:r>
              <w:rPr>
                <w:rFonts w:eastAsia="Arial" w:cs="Arial" w:ascii="Arial" w:hAnsi="Arial"/>
                <w:spacing w:val="-2"/>
                <w:kern w:val="0"/>
                <w:sz w:val="24"/>
                <w:szCs w:val="24"/>
                <w:lang w:val="en-US" w:eastAsia="en-US" w:bidi="ar-SA"/>
              </w:rPr>
              <w:t xml:space="preserve"> </w:t>
            </w:r>
            <w:r>
              <w:rPr>
                <w:rFonts w:eastAsia="Arial" w:cs="Arial" w:ascii="Arial" w:hAnsi="Arial"/>
                <w:spacing w:val="-4"/>
                <w:kern w:val="0"/>
                <w:sz w:val="24"/>
                <w:szCs w:val="24"/>
                <w:lang w:val="en-US" w:eastAsia="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6" w:after="0"/>
              <w:ind w:right="46"/>
              <w:jc w:val="right"/>
              <w:rPr>
                <w:rFonts w:ascii="Arial" w:hAnsi="Arial" w:cs="Arial"/>
                <w:sz w:val="24"/>
                <w:szCs w:val="24"/>
              </w:rPr>
            </w:pPr>
            <w:r>
              <w:rPr>
                <w:rFonts w:eastAsia="Arial" w:cs="Arial" w:ascii="Arial" w:hAnsi="Arial"/>
                <w:kern w:val="0"/>
                <w:sz w:val="24"/>
                <w:szCs w:val="24"/>
                <w:lang w:eastAsia="en-US" w:bidi="ar-SA"/>
              </w:rPr>
              <w:t>16 741,90</w:t>
            </w:r>
          </w:p>
        </w:tc>
      </w:tr>
      <w:tr>
        <w:trPr>
          <w:trHeight w:val="508"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9" w:after="0"/>
              <w:ind w:left="48" w:right="41"/>
              <w:jc w:val="center"/>
              <w:rPr>
                <w:rFonts w:ascii="Arial" w:hAnsi="Arial" w:cs="Arial"/>
                <w:sz w:val="24"/>
                <w:szCs w:val="24"/>
              </w:rPr>
            </w:pPr>
            <w:r>
              <w:rPr>
                <w:rFonts w:eastAsia="Arial" w:cs="Arial" w:ascii="Arial" w:hAnsi="Arial"/>
                <w:spacing w:val="-5"/>
                <w:kern w:val="0"/>
                <w:sz w:val="24"/>
                <w:szCs w:val="24"/>
                <w:lang w:val="en-US" w:eastAsia="en-US" w:bidi="ar-SA"/>
              </w:rPr>
              <w:t>10.</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9" w:after="0"/>
              <w:ind w:left="55"/>
              <w:jc w:val="left"/>
              <w:rPr>
                <w:rFonts w:ascii="Arial" w:hAnsi="Arial" w:cs="Arial"/>
                <w:sz w:val="24"/>
                <w:szCs w:val="24"/>
              </w:rPr>
            </w:pPr>
            <w:r>
              <w:rPr>
                <w:rFonts w:eastAsia="Arial" w:cs="Arial" w:ascii="Arial" w:hAnsi="Arial"/>
                <w:kern w:val="0"/>
                <w:sz w:val="24"/>
                <w:szCs w:val="24"/>
                <w:lang w:val="en-US" w:eastAsia="en-US" w:bidi="ar-SA"/>
              </w:rPr>
              <w:t>Выручка</w:t>
            </w:r>
            <w:r>
              <w:rPr>
                <w:rFonts w:eastAsia="Arial" w:cs="Arial" w:ascii="Arial" w:hAnsi="Arial"/>
                <w:spacing w:val="-3"/>
                <w:kern w:val="0"/>
                <w:sz w:val="24"/>
                <w:szCs w:val="24"/>
                <w:lang w:val="en-US" w:eastAsia="en-US" w:bidi="ar-SA"/>
              </w:rPr>
              <w:t xml:space="preserve"> </w:t>
            </w:r>
            <w:r>
              <w:rPr>
                <w:rFonts w:eastAsia="Arial" w:cs="Arial" w:ascii="Arial" w:hAnsi="Arial"/>
                <w:kern w:val="0"/>
                <w:sz w:val="24"/>
                <w:szCs w:val="24"/>
                <w:lang w:val="en-US" w:eastAsia="en-US" w:bidi="ar-SA"/>
              </w:rPr>
              <w:t>от</w:t>
            </w:r>
            <w:r>
              <w:rPr>
                <w:rFonts w:eastAsia="Arial" w:cs="Arial" w:ascii="Arial" w:hAnsi="Arial"/>
                <w:spacing w:val="-2"/>
                <w:kern w:val="0"/>
                <w:sz w:val="24"/>
                <w:szCs w:val="24"/>
                <w:lang w:val="en-US" w:eastAsia="en-US" w:bidi="ar-SA"/>
              </w:rPr>
              <w:t xml:space="preserve"> </w:t>
            </w:r>
            <w:r>
              <w:rPr>
                <w:rFonts w:eastAsia="Arial" w:cs="Arial" w:ascii="Arial" w:hAnsi="Arial"/>
                <w:kern w:val="0"/>
                <w:sz w:val="24"/>
                <w:szCs w:val="24"/>
                <w:lang w:val="en-US" w:eastAsia="en-US" w:bidi="ar-SA"/>
              </w:rPr>
              <w:t>регулируемой</w:t>
            </w:r>
            <w:r>
              <w:rPr>
                <w:rFonts w:eastAsia="Arial" w:cs="Arial" w:ascii="Arial" w:hAnsi="Arial"/>
                <w:spacing w:val="-2"/>
                <w:kern w:val="0"/>
                <w:sz w:val="24"/>
                <w:szCs w:val="24"/>
                <w:lang w:val="en-US" w:eastAsia="en-US" w:bidi="ar-SA"/>
              </w:rPr>
              <w:t xml:space="preserve"> деятельности</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9" w:after="0"/>
              <w:ind w:left="322"/>
              <w:jc w:val="left"/>
              <w:rPr>
                <w:rFonts w:ascii="Arial" w:hAnsi="Arial" w:cs="Arial"/>
                <w:sz w:val="24"/>
                <w:szCs w:val="24"/>
              </w:rPr>
            </w:pPr>
            <w:r>
              <w:rPr>
                <w:rFonts w:eastAsia="Arial" w:cs="Arial" w:ascii="Arial" w:hAnsi="Arial"/>
                <w:kern w:val="0"/>
                <w:sz w:val="24"/>
                <w:szCs w:val="24"/>
                <w:lang w:val="en-US" w:eastAsia="en-US" w:bidi="ar-SA"/>
              </w:rPr>
              <w:t>тыс.</w:t>
            </w:r>
            <w:r>
              <w:rPr>
                <w:rFonts w:eastAsia="Arial" w:cs="Arial" w:ascii="Arial" w:hAnsi="Arial"/>
                <w:spacing w:val="-2"/>
                <w:kern w:val="0"/>
                <w:sz w:val="24"/>
                <w:szCs w:val="24"/>
                <w:lang w:val="en-US" w:eastAsia="en-US" w:bidi="ar-SA"/>
              </w:rPr>
              <w:t xml:space="preserve"> </w:t>
            </w:r>
            <w:r>
              <w:rPr>
                <w:rFonts w:eastAsia="Arial" w:cs="Arial" w:ascii="Arial" w:hAnsi="Arial"/>
                <w:spacing w:val="-4"/>
                <w:kern w:val="0"/>
                <w:sz w:val="24"/>
                <w:szCs w:val="24"/>
                <w:lang w:val="en-US" w:eastAsia="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9" w:after="0"/>
              <w:ind w:right="46"/>
              <w:jc w:val="right"/>
              <w:rPr>
                <w:rFonts w:ascii="Arial" w:hAnsi="Arial" w:cs="Arial"/>
                <w:sz w:val="24"/>
                <w:szCs w:val="24"/>
              </w:rPr>
            </w:pPr>
            <w:r>
              <w:rPr>
                <w:rFonts w:eastAsia="Arial" w:cs="Arial" w:ascii="Arial" w:hAnsi="Arial"/>
                <w:kern w:val="0"/>
                <w:sz w:val="24"/>
                <w:szCs w:val="24"/>
                <w:lang w:eastAsia="en-US" w:bidi="ar-SA"/>
              </w:rPr>
              <w:t>16 218,87</w:t>
            </w:r>
          </w:p>
        </w:tc>
      </w:tr>
      <w:tr>
        <w:trPr>
          <w:trHeight w:val="510"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9" w:after="0"/>
              <w:ind w:left="48" w:right="41"/>
              <w:jc w:val="center"/>
              <w:rPr>
                <w:rFonts w:ascii="Arial" w:hAnsi="Arial" w:cs="Arial"/>
                <w:sz w:val="24"/>
                <w:szCs w:val="24"/>
              </w:rPr>
            </w:pPr>
            <w:r>
              <w:rPr>
                <w:rFonts w:eastAsia="Arial" w:cs="Arial" w:ascii="Arial" w:hAnsi="Arial"/>
                <w:spacing w:val="-5"/>
                <w:kern w:val="0"/>
                <w:sz w:val="24"/>
                <w:szCs w:val="24"/>
                <w:lang w:val="en-US" w:eastAsia="en-US" w:bidi="ar-SA"/>
              </w:rPr>
              <w:t>11.</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9" w:after="0"/>
              <w:ind w:left="55"/>
              <w:jc w:val="left"/>
              <w:rPr>
                <w:rFonts w:ascii="Arial" w:hAnsi="Arial" w:cs="Arial"/>
                <w:sz w:val="24"/>
                <w:szCs w:val="24"/>
              </w:rPr>
            </w:pPr>
            <w:r>
              <w:rPr>
                <w:rFonts w:eastAsia="Arial" w:cs="Arial" w:ascii="Arial" w:hAnsi="Arial"/>
                <w:kern w:val="0"/>
                <w:sz w:val="24"/>
                <w:szCs w:val="24"/>
                <w:lang w:eastAsia="en-US" w:bidi="ar-SA"/>
              </w:rPr>
              <w:t>Прибыль/убыток</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по</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основной</w:t>
            </w:r>
            <w:r>
              <w:rPr>
                <w:rFonts w:eastAsia="Arial" w:cs="Arial" w:ascii="Arial" w:hAnsi="Arial"/>
                <w:spacing w:val="-2"/>
                <w:kern w:val="0"/>
                <w:sz w:val="24"/>
                <w:szCs w:val="24"/>
                <w:lang w:eastAsia="en-US" w:bidi="ar-SA"/>
              </w:rPr>
              <w:t xml:space="preserve"> деятельности</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9" w:after="0"/>
              <w:ind w:left="322"/>
              <w:jc w:val="left"/>
              <w:rPr>
                <w:rFonts w:ascii="Arial" w:hAnsi="Arial" w:cs="Arial"/>
                <w:sz w:val="24"/>
                <w:szCs w:val="24"/>
              </w:rPr>
            </w:pPr>
            <w:r>
              <w:rPr>
                <w:rFonts w:eastAsia="Arial" w:cs="Arial" w:ascii="Arial" w:hAnsi="Arial"/>
                <w:kern w:val="0"/>
                <w:sz w:val="24"/>
                <w:szCs w:val="24"/>
                <w:lang w:val="en-US" w:eastAsia="en-US" w:bidi="ar-SA"/>
              </w:rPr>
              <w:t>тыс.</w:t>
            </w:r>
            <w:r>
              <w:rPr>
                <w:rFonts w:eastAsia="Arial" w:cs="Arial" w:ascii="Arial" w:hAnsi="Arial"/>
                <w:spacing w:val="-2"/>
                <w:kern w:val="0"/>
                <w:sz w:val="24"/>
                <w:szCs w:val="24"/>
                <w:lang w:val="en-US" w:eastAsia="en-US" w:bidi="ar-SA"/>
              </w:rPr>
              <w:t xml:space="preserve"> </w:t>
            </w:r>
            <w:r>
              <w:rPr>
                <w:rFonts w:eastAsia="Arial" w:cs="Arial" w:ascii="Arial" w:hAnsi="Arial"/>
                <w:spacing w:val="-4"/>
                <w:kern w:val="0"/>
                <w:sz w:val="24"/>
                <w:szCs w:val="24"/>
                <w:lang w:val="en-US" w:eastAsia="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9" w:after="0"/>
              <w:ind w:right="46"/>
              <w:jc w:val="right"/>
              <w:rPr>
                <w:rFonts w:ascii="Arial" w:hAnsi="Arial" w:cs="Arial"/>
                <w:sz w:val="24"/>
                <w:szCs w:val="24"/>
              </w:rPr>
            </w:pPr>
            <w:r>
              <w:rPr>
                <w:rFonts w:eastAsia="Arial" w:cs="Arial" w:ascii="Arial" w:hAnsi="Arial"/>
                <w:kern w:val="0"/>
                <w:sz w:val="24"/>
                <w:szCs w:val="24"/>
                <w:lang w:eastAsia="en-US" w:bidi="ar-SA"/>
              </w:rPr>
              <w:t>-523,03</w:t>
            </w:r>
          </w:p>
        </w:tc>
      </w:tr>
      <w:tr>
        <w:trPr>
          <w:trHeight w:val="511" w:hRule="atLeast"/>
        </w:trPr>
        <w:tc>
          <w:tcPr>
            <w:tcW w:w="667" w:type="dxa"/>
            <w:tcBorders>
              <w:top w:val="single" w:sz="4" w:space="0" w:color="000000"/>
              <w:left w:val="single" w:sz="4" w:space="0" w:color="000000"/>
              <w:bottom w:val="single" w:sz="4" w:space="0" w:color="000000"/>
              <w:right w:val="single" w:sz="4" w:space="0" w:color="000000"/>
            </w:tcBorders>
            <w:shd w:color="auto" w:fill="DAEDF3" w:val="clear"/>
          </w:tcPr>
          <w:p>
            <w:pPr>
              <w:pStyle w:val="Normal"/>
              <w:widowControl w:val="false"/>
              <w:tabs>
                <w:tab w:val="clear" w:pos="720"/>
                <w:tab w:val="left" w:pos="618" w:leader="none"/>
              </w:tabs>
              <w:spacing w:before="109" w:after="0"/>
              <w:ind w:left="48" w:right="41"/>
              <w:jc w:val="center"/>
              <w:rPr>
                <w:rFonts w:ascii="Arial" w:hAnsi="Arial" w:cs="Arial"/>
                <w:sz w:val="24"/>
                <w:szCs w:val="24"/>
              </w:rPr>
            </w:pPr>
            <w:r>
              <w:rPr>
                <w:rFonts w:eastAsia="Arial" w:cs="Arial" w:ascii="Arial" w:hAnsi="Arial"/>
                <w:spacing w:val="-5"/>
                <w:kern w:val="0"/>
                <w:sz w:val="24"/>
                <w:szCs w:val="24"/>
                <w:lang w:val="en-US" w:eastAsia="en-US" w:bidi="ar-SA"/>
              </w:rPr>
              <w:t>12.</w:t>
            </w:r>
          </w:p>
        </w:tc>
        <w:tc>
          <w:tcPr>
            <w:tcW w:w="5301" w:type="dxa"/>
            <w:tcBorders>
              <w:top w:val="single" w:sz="4" w:space="0" w:color="000000"/>
              <w:left w:val="single" w:sz="4" w:space="0" w:color="000000"/>
              <w:bottom w:val="single" w:sz="4" w:space="0" w:color="000000"/>
              <w:right w:val="single" w:sz="4" w:space="0" w:color="000000"/>
            </w:tcBorders>
            <w:shd w:color="auto" w:fill="DAEDF3" w:val="clear"/>
          </w:tcPr>
          <w:p>
            <w:pPr>
              <w:pStyle w:val="Normal"/>
              <w:widowControl w:val="false"/>
              <w:tabs>
                <w:tab w:val="clear" w:pos="720"/>
                <w:tab w:val="left" w:pos="618" w:leader="none"/>
              </w:tabs>
              <w:spacing w:before="109" w:after="0"/>
              <w:ind w:left="55"/>
              <w:jc w:val="left"/>
              <w:rPr>
                <w:rFonts w:ascii="Arial" w:hAnsi="Arial" w:cs="Arial"/>
                <w:sz w:val="24"/>
                <w:szCs w:val="24"/>
              </w:rPr>
            </w:pPr>
            <w:r>
              <w:rPr>
                <w:rFonts w:eastAsia="Arial" w:cs="Arial" w:ascii="Arial" w:hAnsi="Arial"/>
                <w:kern w:val="0"/>
                <w:sz w:val="24"/>
                <w:szCs w:val="24"/>
                <w:lang w:eastAsia="en-US" w:bidi="ar-SA"/>
              </w:rPr>
              <w:t>Расчетная</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себестоимость</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1</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Гкал</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тепловой</w:t>
            </w:r>
            <w:r>
              <w:rPr>
                <w:rFonts w:eastAsia="Arial" w:cs="Arial" w:ascii="Arial" w:hAnsi="Arial"/>
                <w:spacing w:val="-2"/>
                <w:kern w:val="0"/>
                <w:sz w:val="24"/>
                <w:szCs w:val="24"/>
                <w:lang w:eastAsia="en-US" w:bidi="ar-SA"/>
              </w:rPr>
              <w:t xml:space="preserve"> энергии</w:t>
            </w:r>
          </w:p>
        </w:tc>
        <w:tc>
          <w:tcPr>
            <w:tcW w:w="1560" w:type="dxa"/>
            <w:tcBorders>
              <w:top w:val="single" w:sz="4" w:space="0" w:color="000000"/>
              <w:left w:val="single" w:sz="4" w:space="0" w:color="000000"/>
              <w:bottom w:val="single" w:sz="4" w:space="0" w:color="000000"/>
              <w:right w:val="single" w:sz="4" w:space="0" w:color="000000"/>
            </w:tcBorders>
            <w:shd w:color="auto" w:fill="DAEDF3" w:val="clear"/>
          </w:tcPr>
          <w:p>
            <w:pPr>
              <w:pStyle w:val="Normal"/>
              <w:widowControl w:val="false"/>
              <w:tabs>
                <w:tab w:val="clear" w:pos="720"/>
                <w:tab w:val="left" w:pos="618" w:leader="none"/>
              </w:tabs>
              <w:spacing w:before="109" w:after="0"/>
              <w:ind w:left="265"/>
              <w:jc w:val="left"/>
              <w:rPr>
                <w:rFonts w:ascii="Arial" w:hAnsi="Arial" w:cs="Arial"/>
                <w:sz w:val="24"/>
                <w:szCs w:val="24"/>
              </w:rPr>
            </w:pPr>
            <w:r>
              <w:rPr>
                <w:rFonts w:eastAsia="Arial" w:cs="Arial" w:ascii="Arial" w:hAnsi="Arial"/>
                <w:spacing w:val="-2"/>
                <w:kern w:val="0"/>
                <w:sz w:val="24"/>
                <w:szCs w:val="24"/>
                <w:lang w:val="en-US" w:eastAsia="en-US" w:bidi="ar-SA"/>
              </w:rPr>
              <w:t>руб./Гкал.</w:t>
            </w:r>
          </w:p>
        </w:tc>
        <w:tc>
          <w:tcPr>
            <w:tcW w:w="2126" w:type="dxa"/>
            <w:tcBorders>
              <w:top w:val="single" w:sz="4" w:space="0" w:color="000000"/>
              <w:left w:val="single" w:sz="4" w:space="0" w:color="000000"/>
              <w:bottom w:val="single" w:sz="4" w:space="0" w:color="000000"/>
              <w:right w:val="single" w:sz="4" w:space="0" w:color="000000"/>
            </w:tcBorders>
            <w:shd w:color="auto" w:fill="DAEDF3" w:val="clear"/>
          </w:tcPr>
          <w:p>
            <w:pPr>
              <w:pStyle w:val="Normal"/>
              <w:widowControl w:val="false"/>
              <w:tabs>
                <w:tab w:val="clear" w:pos="720"/>
                <w:tab w:val="left" w:pos="618" w:leader="none"/>
              </w:tabs>
              <w:spacing w:before="109" w:after="0"/>
              <w:ind w:right="46"/>
              <w:jc w:val="right"/>
              <w:rPr>
                <w:rFonts w:ascii="Arial" w:hAnsi="Arial" w:cs="Arial"/>
                <w:sz w:val="24"/>
                <w:szCs w:val="24"/>
              </w:rPr>
            </w:pPr>
            <w:r>
              <w:rPr>
                <w:rFonts w:eastAsia="Arial" w:cs="Arial" w:ascii="Arial" w:hAnsi="Arial"/>
                <w:kern w:val="0"/>
                <w:sz w:val="24"/>
                <w:szCs w:val="24"/>
                <w:lang w:eastAsia="en-US" w:bidi="ar-SA"/>
              </w:rPr>
              <w:t>3 064,53</w:t>
            </w:r>
          </w:p>
        </w:tc>
      </w:tr>
      <w:tr>
        <w:trPr>
          <w:trHeight w:val="508" w:hRule="atLeast"/>
        </w:trPr>
        <w:tc>
          <w:tcPr>
            <w:tcW w:w="667" w:type="dxa"/>
            <w:tcBorders>
              <w:top w:val="single" w:sz="4" w:space="0" w:color="000000"/>
              <w:left w:val="single" w:sz="4" w:space="0" w:color="000000"/>
              <w:bottom w:val="single" w:sz="4" w:space="0" w:color="000000"/>
              <w:right w:val="single" w:sz="4" w:space="0" w:color="000000"/>
            </w:tcBorders>
            <w:shd w:color="auto" w:fill="CCFFFF" w:val="clear"/>
          </w:tcPr>
          <w:p>
            <w:pPr>
              <w:pStyle w:val="Normal"/>
              <w:widowControl w:val="false"/>
              <w:tabs>
                <w:tab w:val="clear" w:pos="720"/>
                <w:tab w:val="left" w:pos="618" w:leader="none"/>
              </w:tabs>
              <w:spacing w:before="109" w:after="0"/>
              <w:ind w:left="48" w:right="41"/>
              <w:jc w:val="center"/>
              <w:rPr>
                <w:rFonts w:ascii="Arial" w:hAnsi="Arial" w:cs="Arial"/>
                <w:sz w:val="24"/>
                <w:szCs w:val="24"/>
              </w:rPr>
            </w:pPr>
            <w:r>
              <w:rPr>
                <w:rFonts w:eastAsia="Arial" w:cs="Arial" w:ascii="Arial" w:hAnsi="Arial"/>
                <w:spacing w:val="-5"/>
                <w:kern w:val="0"/>
                <w:sz w:val="24"/>
                <w:szCs w:val="24"/>
                <w:lang w:val="en-US" w:eastAsia="en-US" w:bidi="ar-SA"/>
              </w:rPr>
              <w:t>13.</w:t>
            </w:r>
          </w:p>
        </w:tc>
        <w:tc>
          <w:tcPr>
            <w:tcW w:w="5301" w:type="dxa"/>
            <w:tcBorders>
              <w:top w:val="single" w:sz="4" w:space="0" w:color="000000"/>
              <w:left w:val="single" w:sz="4" w:space="0" w:color="000000"/>
              <w:bottom w:val="single" w:sz="4" w:space="0" w:color="000000"/>
              <w:right w:val="single" w:sz="4" w:space="0" w:color="000000"/>
            </w:tcBorders>
            <w:shd w:color="auto" w:fill="CCFFFF" w:val="clear"/>
          </w:tcPr>
          <w:p>
            <w:pPr>
              <w:pStyle w:val="Normal"/>
              <w:widowControl w:val="false"/>
              <w:tabs>
                <w:tab w:val="clear" w:pos="720"/>
                <w:tab w:val="left" w:pos="618" w:leader="none"/>
              </w:tabs>
              <w:spacing w:before="109" w:after="0"/>
              <w:ind w:left="55"/>
              <w:jc w:val="left"/>
              <w:rPr>
                <w:rFonts w:ascii="Arial" w:hAnsi="Arial" w:cs="Arial"/>
                <w:sz w:val="24"/>
                <w:szCs w:val="24"/>
              </w:rPr>
            </w:pPr>
            <w:r>
              <w:rPr>
                <w:rFonts w:eastAsia="Arial" w:cs="Arial" w:ascii="Arial" w:hAnsi="Arial"/>
                <w:kern w:val="0"/>
                <w:sz w:val="24"/>
                <w:szCs w:val="24"/>
                <w:lang w:eastAsia="en-US" w:bidi="ar-SA"/>
              </w:rPr>
              <w:t>Справочно:</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тарифы</w:t>
            </w:r>
            <w:r>
              <w:rPr>
                <w:rFonts w:eastAsia="Arial" w:cs="Arial" w:ascii="Arial" w:hAnsi="Arial"/>
                <w:spacing w:val="-1"/>
                <w:kern w:val="0"/>
                <w:sz w:val="24"/>
                <w:szCs w:val="24"/>
                <w:lang w:eastAsia="en-US" w:bidi="ar-SA"/>
              </w:rPr>
              <w:t xml:space="preserve"> </w:t>
            </w:r>
            <w:r>
              <w:rPr>
                <w:rFonts w:eastAsia="Arial" w:cs="Arial" w:ascii="Arial" w:hAnsi="Arial"/>
                <w:kern w:val="0"/>
                <w:sz w:val="24"/>
                <w:szCs w:val="24"/>
                <w:lang w:eastAsia="en-US" w:bidi="ar-SA"/>
              </w:rPr>
              <w:t>на</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1</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Гкал</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тепловой</w:t>
            </w:r>
            <w:r>
              <w:rPr>
                <w:rFonts w:eastAsia="Arial" w:cs="Arial" w:ascii="Arial" w:hAnsi="Arial"/>
                <w:spacing w:val="-1"/>
                <w:kern w:val="0"/>
                <w:sz w:val="24"/>
                <w:szCs w:val="24"/>
                <w:lang w:eastAsia="en-US" w:bidi="ar-SA"/>
              </w:rPr>
              <w:t xml:space="preserve"> </w:t>
            </w:r>
            <w:r>
              <w:rPr>
                <w:rFonts w:eastAsia="Arial" w:cs="Arial" w:ascii="Arial" w:hAnsi="Arial"/>
                <w:spacing w:val="-2"/>
                <w:kern w:val="0"/>
                <w:sz w:val="24"/>
                <w:szCs w:val="24"/>
                <w:lang w:eastAsia="en-US" w:bidi="ar-SA"/>
              </w:rPr>
              <w:t>энергии:</w:t>
            </w:r>
          </w:p>
        </w:tc>
        <w:tc>
          <w:tcPr>
            <w:tcW w:w="1560" w:type="dxa"/>
            <w:tcBorders>
              <w:top w:val="single" w:sz="4" w:space="0" w:color="000000"/>
              <w:left w:val="single" w:sz="4" w:space="0" w:color="000000"/>
              <w:bottom w:val="single" w:sz="4" w:space="0" w:color="000000"/>
              <w:right w:val="single" w:sz="4" w:space="0" w:color="000000"/>
            </w:tcBorders>
            <w:shd w:color="auto" w:fill="CCFFFF" w:val="clear"/>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126" w:type="dxa"/>
            <w:tcBorders>
              <w:top w:val="single" w:sz="4" w:space="0" w:color="000000"/>
              <w:left w:val="single" w:sz="4" w:space="0" w:color="000000"/>
              <w:bottom w:val="single" w:sz="4" w:space="0" w:color="000000"/>
              <w:right w:val="single" w:sz="4" w:space="0" w:color="000000"/>
            </w:tcBorders>
            <w:shd w:color="auto" w:fill="CCFFFF" w:val="clear"/>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r>
      <w:tr>
        <w:trPr>
          <w:trHeight w:val="299"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48" w:right="39"/>
              <w:jc w:val="center"/>
              <w:rPr>
                <w:rFonts w:ascii="Arial" w:hAnsi="Arial" w:cs="Arial"/>
                <w:sz w:val="24"/>
                <w:szCs w:val="24"/>
              </w:rPr>
            </w:pPr>
            <w:r>
              <w:rPr>
                <w:rFonts w:eastAsia="Arial" w:cs="Arial" w:ascii="Arial" w:hAnsi="Arial"/>
                <w:spacing w:val="-2"/>
                <w:kern w:val="0"/>
                <w:sz w:val="24"/>
                <w:szCs w:val="24"/>
                <w:lang w:val="en-US" w:eastAsia="en-US" w:bidi="ar-SA"/>
              </w:rPr>
              <w:t>13.1.</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355"/>
              <w:jc w:val="left"/>
              <w:rPr>
                <w:rFonts w:ascii="Arial" w:hAnsi="Arial" w:cs="Arial"/>
                <w:sz w:val="24"/>
                <w:szCs w:val="24"/>
              </w:rPr>
            </w:pPr>
            <w:r>
              <w:rPr>
                <w:rFonts w:eastAsia="Arial" w:cs="Arial" w:ascii="Arial" w:hAnsi="Arial"/>
                <w:kern w:val="0"/>
                <w:sz w:val="24"/>
                <w:szCs w:val="24"/>
                <w:lang w:val="en-US" w:eastAsia="en-US" w:bidi="ar-SA"/>
              </w:rPr>
              <w:t>-</w:t>
            </w:r>
            <w:r>
              <w:rPr>
                <w:rFonts w:eastAsia="Arial" w:cs="Arial" w:ascii="Arial" w:hAnsi="Arial"/>
                <w:spacing w:val="-8"/>
                <w:kern w:val="0"/>
                <w:sz w:val="24"/>
                <w:szCs w:val="24"/>
                <w:lang w:val="en-US" w:eastAsia="en-US" w:bidi="ar-SA"/>
              </w:rPr>
              <w:t xml:space="preserve"> </w:t>
            </w:r>
            <w:r>
              <w:rPr>
                <w:rFonts w:eastAsia="Arial" w:cs="Arial" w:ascii="Arial" w:hAnsi="Arial"/>
                <w:kern w:val="0"/>
                <w:sz w:val="24"/>
                <w:szCs w:val="24"/>
                <w:lang w:val="en-US" w:eastAsia="en-US" w:bidi="ar-SA"/>
              </w:rPr>
              <w:t>1</w:t>
            </w:r>
            <w:r>
              <w:rPr>
                <w:rFonts w:eastAsia="Arial" w:cs="Arial" w:ascii="Arial" w:hAnsi="Arial"/>
                <w:spacing w:val="-6"/>
                <w:kern w:val="0"/>
                <w:sz w:val="24"/>
                <w:szCs w:val="24"/>
                <w:lang w:val="en-US" w:eastAsia="en-US" w:bidi="ar-SA"/>
              </w:rPr>
              <w:t xml:space="preserve"> </w:t>
            </w:r>
            <w:r>
              <w:rPr>
                <w:rFonts w:eastAsia="Arial" w:cs="Arial" w:ascii="Arial" w:hAnsi="Arial"/>
                <w:kern w:val="0"/>
                <w:sz w:val="24"/>
                <w:szCs w:val="24"/>
                <w:lang w:val="en-US" w:eastAsia="en-US" w:bidi="ar-SA"/>
              </w:rPr>
              <w:t>полугодие</w:t>
            </w:r>
            <w:r>
              <w:rPr>
                <w:rFonts w:eastAsia="Arial" w:cs="Arial" w:ascii="Arial" w:hAnsi="Arial"/>
                <w:spacing w:val="-7"/>
                <w:kern w:val="0"/>
                <w:sz w:val="24"/>
                <w:szCs w:val="24"/>
                <w:lang w:val="en-US" w:eastAsia="en-US" w:bidi="ar-SA"/>
              </w:rPr>
              <w:t xml:space="preserve"> </w:t>
            </w:r>
            <w:r>
              <w:rPr>
                <w:rFonts w:eastAsia="Arial" w:cs="Arial" w:ascii="Arial" w:hAnsi="Arial"/>
                <w:kern w:val="0"/>
                <w:sz w:val="24"/>
                <w:szCs w:val="24"/>
                <w:lang w:val="en-US" w:eastAsia="en-US" w:bidi="ar-SA"/>
              </w:rPr>
              <w:t>20</w:t>
            </w:r>
            <w:r>
              <w:rPr>
                <w:rFonts w:eastAsia="Arial" w:cs="Arial" w:ascii="Arial" w:hAnsi="Arial"/>
                <w:kern w:val="0"/>
                <w:sz w:val="24"/>
                <w:szCs w:val="24"/>
                <w:lang w:eastAsia="en-US" w:bidi="ar-SA"/>
              </w:rPr>
              <w:t>24</w:t>
            </w:r>
            <w:r>
              <w:rPr>
                <w:rFonts w:eastAsia="Arial" w:cs="Arial" w:ascii="Arial" w:hAnsi="Arial"/>
                <w:spacing w:val="-6"/>
                <w:kern w:val="0"/>
                <w:sz w:val="24"/>
                <w:szCs w:val="24"/>
                <w:lang w:val="en-US" w:eastAsia="en-US" w:bidi="ar-SA"/>
              </w:rPr>
              <w:t xml:space="preserve"> </w:t>
            </w:r>
            <w:r>
              <w:rPr>
                <w:rFonts w:eastAsia="Arial" w:cs="Arial" w:ascii="Arial" w:hAnsi="Arial"/>
                <w:spacing w:val="-5"/>
                <w:kern w:val="0"/>
                <w:sz w:val="24"/>
                <w:szCs w:val="24"/>
                <w:lang w:val="en-US" w:eastAsia="en-US" w:bidi="ar-SA"/>
              </w:rPr>
              <w:t>г.</w:t>
            </w:r>
            <w:r>
              <w:rPr>
                <w:rFonts w:eastAsia="Arial" w:cs="Arial" w:ascii="Arial" w:hAnsi="Arial"/>
                <w:spacing w:val="-5"/>
                <w:kern w:val="0"/>
                <w:sz w:val="24"/>
                <w:szCs w:val="24"/>
                <w:lang w:eastAsia="en-US" w:bidi="ar-SA"/>
              </w:rPr>
              <w:t xml:space="preserve"> без НДС</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265"/>
              <w:jc w:val="left"/>
              <w:rPr>
                <w:rFonts w:ascii="Arial" w:hAnsi="Arial" w:cs="Arial"/>
                <w:sz w:val="24"/>
                <w:szCs w:val="24"/>
              </w:rPr>
            </w:pPr>
            <w:r>
              <w:rPr>
                <w:rFonts w:eastAsia="Arial" w:cs="Arial" w:ascii="Arial" w:hAnsi="Arial"/>
                <w:spacing w:val="-2"/>
                <w:kern w:val="0"/>
                <w:sz w:val="24"/>
                <w:szCs w:val="24"/>
                <w:lang w:val="en-US" w:eastAsia="en-US" w:bidi="ar-SA"/>
              </w:rPr>
              <w:t>руб./Гкал.</w:t>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right="46"/>
              <w:jc w:val="right"/>
              <w:rPr>
                <w:rFonts w:ascii="Arial" w:hAnsi="Arial" w:cs="Arial"/>
                <w:sz w:val="24"/>
                <w:szCs w:val="24"/>
              </w:rPr>
            </w:pPr>
            <w:r>
              <w:rPr>
                <w:rFonts w:eastAsia="Arial" w:cs="Arial" w:ascii="Arial" w:hAnsi="Arial"/>
                <w:kern w:val="0"/>
                <w:sz w:val="24"/>
                <w:szCs w:val="24"/>
                <w:lang w:eastAsia="en-US" w:bidi="ar-SA"/>
              </w:rPr>
              <w:t>2 331,76</w:t>
            </w:r>
          </w:p>
        </w:tc>
      </w:tr>
      <w:tr>
        <w:trPr>
          <w:trHeight w:val="301"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6" w:after="0"/>
              <w:ind w:left="48" w:right="39"/>
              <w:jc w:val="center"/>
              <w:rPr>
                <w:rFonts w:ascii="Arial" w:hAnsi="Arial" w:cs="Arial"/>
                <w:sz w:val="24"/>
                <w:szCs w:val="24"/>
              </w:rPr>
            </w:pPr>
            <w:r>
              <w:rPr>
                <w:rFonts w:eastAsia="Arial" w:cs="Arial" w:ascii="Arial" w:hAnsi="Arial"/>
                <w:spacing w:val="-2"/>
                <w:kern w:val="0"/>
                <w:sz w:val="24"/>
                <w:szCs w:val="24"/>
                <w:lang w:val="en-US" w:eastAsia="en-US" w:bidi="ar-SA"/>
              </w:rPr>
              <w:t>13.2.</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6" w:after="0"/>
              <w:ind w:left="355"/>
              <w:jc w:val="left"/>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2</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полугодие</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2024</w:t>
            </w:r>
            <w:r>
              <w:rPr>
                <w:rFonts w:eastAsia="Arial" w:cs="Arial" w:ascii="Arial" w:hAnsi="Arial"/>
                <w:spacing w:val="-6"/>
                <w:kern w:val="0"/>
                <w:sz w:val="24"/>
                <w:szCs w:val="24"/>
                <w:lang w:eastAsia="en-US" w:bidi="ar-SA"/>
              </w:rPr>
              <w:t xml:space="preserve"> </w:t>
            </w:r>
            <w:r>
              <w:rPr>
                <w:rFonts w:eastAsia="Arial" w:cs="Arial" w:ascii="Arial" w:hAnsi="Arial"/>
                <w:spacing w:val="-5"/>
                <w:kern w:val="0"/>
                <w:sz w:val="24"/>
                <w:szCs w:val="24"/>
                <w:lang w:eastAsia="en-US" w:bidi="ar-SA"/>
              </w:rPr>
              <w:t>г. без НДС</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6" w:after="0"/>
              <w:ind w:left="265"/>
              <w:jc w:val="left"/>
              <w:rPr>
                <w:rFonts w:ascii="Arial" w:hAnsi="Arial" w:cs="Arial"/>
                <w:sz w:val="24"/>
                <w:szCs w:val="24"/>
              </w:rPr>
            </w:pPr>
            <w:r>
              <w:rPr>
                <w:rFonts w:eastAsia="Arial" w:cs="Arial" w:ascii="Arial" w:hAnsi="Arial"/>
                <w:spacing w:val="-2"/>
                <w:kern w:val="0"/>
                <w:sz w:val="24"/>
                <w:szCs w:val="24"/>
                <w:lang w:eastAsia="en-US" w:bidi="ar-SA"/>
              </w:rPr>
              <w:t>руб./Гкал.</w:t>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6" w:after="0"/>
              <w:ind w:right="46"/>
              <w:jc w:val="right"/>
              <w:rPr>
                <w:rFonts w:ascii="Arial" w:hAnsi="Arial" w:cs="Arial"/>
                <w:sz w:val="24"/>
                <w:szCs w:val="24"/>
              </w:rPr>
            </w:pPr>
            <w:r>
              <w:rPr>
                <w:rFonts w:eastAsia="Arial" w:cs="Arial" w:ascii="Arial" w:hAnsi="Arial"/>
                <w:kern w:val="0"/>
                <w:sz w:val="24"/>
                <w:szCs w:val="24"/>
                <w:lang w:eastAsia="en-US" w:bidi="ar-SA"/>
              </w:rPr>
              <w:t>2 697,85</w:t>
            </w:r>
          </w:p>
        </w:tc>
      </w:tr>
    </w:tbl>
    <w:p>
      <w:pPr>
        <w:pStyle w:val="BodyText"/>
        <w:tabs>
          <w:tab w:val="clear" w:pos="720"/>
          <w:tab w:val="left" w:pos="618" w:leader="none"/>
        </w:tabs>
        <w:rPr>
          <w:rFonts w:ascii="Arial" w:hAnsi="Arial" w:cs="Arial"/>
          <w:sz w:val="24"/>
          <w:szCs w:val="24"/>
        </w:rPr>
      </w:pPr>
      <w:r>
        <w:rPr>
          <w:rFonts w:cs="Arial" w:ascii="Arial" w:hAnsi="Arial"/>
          <w:sz w:val="24"/>
          <w:szCs w:val="24"/>
        </w:rPr>
      </w:r>
    </w:p>
    <w:p>
      <w:pPr>
        <w:pStyle w:val="BodyText"/>
        <w:tabs>
          <w:tab w:val="clear" w:pos="720"/>
          <w:tab w:val="left" w:pos="618" w:leader="none"/>
        </w:tabs>
        <w:spacing w:before="88" w:after="0"/>
        <w:ind w:firstLine="709" w:right="260"/>
        <w:rPr>
          <w:rFonts w:ascii="Arial" w:hAnsi="Arial" w:cs="Arial"/>
          <w:sz w:val="24"/>
          <w:szCs w:val="24"/>
        </w:rPr>
      </w:pPr>
      <w:r>
        <w:rPr>
          <w:rFonts w:eastAsia="Arial" w:cs="Arial" w:ascii="Arial" w:hAnsi="Arial"/>
          <w:sz w:val="24"/>
          <w:szCs w:val="24"/>
        </w:rPr>
        <w:t>Технико-экономические показатели</w:t>
      </w:r>
      <w:r>
        <w:rPr>
          <w:rFonts w:eastAsia="Arial" w:cs="Arial" w:ascii="Arial" w:hAnsi="Arial"/>
          <w:spacing w:val="40"/>
          <w:sz w:val="24"/>
          <w:szCs w:val="24"/>
        </w:rPr>
        <w:t xml:space="preserve"> </w:t>
      </w:r>
      <w:r>
        <w:rPr>
          <w:rFonts w:eastAsia="Arial" w:cs="Arial" w:ascii="Arial" w:hAnsi="Arial"/>
          <w:sz w:val="24"/>
          <w:szCs w:val="24"/>
        </w:rPr>
        <w:t>МУП «Теплосервис» приведены по данным о</w:t>
      </w:r>
      <w:r>
        <w:rPr>
          <w:rFonts w:eastAsia="Arial" w:cs="Arial" w:ascii="Arial" w:hAnsi="Arial"/>
          <w:spacing w:val="-1"/>
          <w:sz w:val="24"/>
          <w:szCs w:val="24"/>
        </w:rPr>
        <w:t xml:space="preserve"> </w:t>
      </w:r>
      <w:r>
        <w:rPr>
          <w:rFonts w:eastAsia="Arial" w:cs="Arial" w:ascii="Arial" w:hAnsi="Arial"/>
          <w:sz w:val="24"/>
          <w:szCs w:val="24"/>
        </w:rPr>
        <w:t>выполнении производственной</w:t>
      </w:r>
      <w:r>
        <w:rPr>
          <w:rFonts w:eastAsia="Arial" w:cs="Arial" w:ascii="Arial" w:hAnsi="Arial"/>
          <w:spacing w:val="-1"/>
          <w:sz w:val="24"/>
          <w:szCs w:val="24"/>
        </w:rPr>
        <w:t xml:space="preserve"> </w:t>
      </w:r>
      <w:r>
        <w:rPr>
          <w:rFonts w:eastAsia="Arial" w:cs="Arial" w:ascii="Arial" w:hAnsi="Arial"/>
          <w:sz w:val="24"/>
          <w:szCs w:val="24"/>
        </w:rPr>
        <w:t>программы теплоснабжающей организации</w:t>
      </w:r>
      <w:r>
        <w:rPr>
          <w:rFonts w:eastAsia="Arial" w:cs="Arial" w:ascii="Arial" w:hAnsi="Arial"/>
          <w:spacing w:val="-1"/>
          <w:sz w:val="24"/>
          <w:szCs w:val="24"/>
        </w:rPr>
        <w:t xml:space="preserve"> </w:t>
      </w:r>
      <w:r>
        <w:rPr>
          <w:rFonts w:eastAsia="Arial" w:cs="Arial" w:ascii="Arial" w:hAnsi="Arial"/>
          <w:sz w:val="24"/>
          <w:szCs w:val="24"/>
        </w:rPr>
        <w:t>в</w:t>
      </w:r>
      <w:r>
        <w:rPr>
          <w:rFonts w:eastAsia="Arial" w:cs="Arial" w:ascii="Arial" w:hAnsi="Arial"/>
          <w:spacing w:val="-1"/>
          <w:sz w:val="24"/>
          <w:szCs w:val="24"/>
        </w:rPr>
        <w:t xml:space="preserve"> </w:t>
      </w:r>
      <w:r>
        <w:rPr>
          <w:rFonts w:eastAsia="Arial" w:cs="Arial" w:ascii="Arial" w:hAnsi="Arial"/>
          <w:sz w:val="24"/>
          <w:szCs w:val="24"/>
        </w:rPr>
        <w:t>2024</w:t>
      </w:r>
      <w:r>
        <w:rPr>
          <w:rFonts w:eastAsia="Arial" w:cs="Arial" w:ascii="Arial" w:hAnsi="Arial"/>
          <w:spacing w:val="-1"/>
          <w:sz w:val="24"/>
          <w:szCs w:val="24"/>
        </w:rPr>
        <w:t xml:space="preserve"> </w:t>
      </w:r>
      <w:r>
        <w:rPr>
          <w:rFonts w:eastAsia="Arial" w:cs="Arial" w:ascii="Arial" w:hAnsi="Arial"/>
          <w:sz w:val="24"/>
          <w:szCs w:val="24"/>
        </w:rPr>
        <w:t>г. с учетом всех 37 эксплуатируемых котельных по Ютазинскому району (см.таб. 53).</w:t>
      </w:r>
    </w:p>
    <w:p>
      <w:pPr>
        <w:pStyle w:val="Normal"/>
        <w:tabs>
          <w:tab w:val="clear" w:pos="720"/>
          <w:tab w:val="left" w:pos="618" w:leader="none"/>
        </w:tabs>
        <w:spacing w:before="120" w:after="0"/>
        <w:ind w:left="4795" w:right="1101"/>
        <w:jc w:val="both"/>
        <w:rPr>
          <w:rFonts w:ascii="Arial" w:hAnsi="Arial" w:cs="Arial"/>
          <w:spacing w:val="-5"/>
          <w:sz w:val="24"/>
          <w:szCs w:val="24"/>
        </w:rPr>
      </w:pPr>
      <w:bookmarkStart w:id="1141" w:name="_bookmark173"/>
      <w:bookmarkEnd w:id="1141"/>
      <w:r>
        <w:rPr>
          <w:rFonts w:eastAsia="Arial" w:cs="Arial" w:ascii="Arial" w:hAnsi="Arial"/>
          <w:sz w:val="24"/>
          <w:szCs w:val="24"/>
        </w:rPr>
        <w:t>таб.</w:t>
      </w:r>
      <w:r>
        <w:rPr>
          <w:rFonts w:eastAsia="Arial" w:cs="Arial" w:ascii="Arial" w:hAnsi="Arial"/>
          <w:spacing w:val="40"/>
          <w:sz w:val="24"/>
          <w:szCs w:val="24"/>
        </w:rPr>
        <w:t xml:space="preserve"> </w:t>
      </w:r>
      <w:r>
        <w:rPr>
          <w:rFonts w:eastAsia="Arial" w:cs="Arial" w:ascii="Arial" w:hAnsi="Arial"/>
          <w:sz w:val="24"/>
          <w:szCs w:val="24"/>
        </w:rPr>
        <w:t>53 – Производственно-технические показатели</w:t>
      </w:r>
      <w:r>
        <w:rPr>
          <w:rFonts w:eastAsia="Arial" w:cs="Arial" w:ascii="Arial" w:hAnsi="Arial"/>
          <w:spacing w:val="-3"/>
          <w:sz w:val="24"/>
          <w:szCs w:val="24"/>
        </w:rPr>
        <w:t xml:space="preserve"> </w:t>
      </w:r>
      <w:r>
        <w:rPr>
          <w:rFonts w:eastAsia="Arial" w:cs="Arial" w:ascii="Arial" w:hAnsi="Arial"/>
          <w:sz w:val="24"/>
          <w:szCs w:val="24"/>
        </w:rPr>
        <w:t>МУП</w:t>
      </w:r>
      <w:r>
        <w:rPr>
          <w:rFonts w:eastAsia="Arial" w:cs="Arial" w:ascii="Arial" w:hAnsi="Arial"/>
          <w:spacing w:val="-1"/>
          <w:sz w:val="24"/>
          <w:szCs w:val="24"/>
        </w:rPr>
        <w:t xml:space="preserve"> </w:t>
      </w:r>
      <w:r>
        <w:rPr>
          <w:rFonts w:eastAsia="Arial" w:cs="Arial" w:ascii="Arial" w:hAnsi="Arial"/>
          <w:sz w:val="24"/>
          <w:szCs w:val="24"/>
        </w:rPr>
        <w:t>«Теплосервис»</w:t>
      </w:r>
      <w:r>
        <w:rPr>
          <w:rFonts w:eastAsia="Arial" w:cs="Arial" w:ascii="Arial" w:hAnsi="Arial"/>
          <w:spacing w:val="-9"/>
          <w:sz w:val="24"/>
          <w:szCs w:val="24"/>
        </w:rPr>
        <w:t xml:space="preserve"> </w:t>
      </w:r>
      <w:r>
        <w:rPr>
          <w:rFonts w:eastAsia="Arial" w:cs="Arial" w:ascii="Arial" w:hAnsi="Arial"/>
          <w:sz w:val="24"/>
          <w:szCs w:val="24"/>
        </w:rPr>
        <w:t>за</w:t>
      </w:r>
      <w:r>
        <w:rPr>
          <w:rFonts w:eastAsia="Arial" w:cs="Arial" w:ascii="Arial" w:hAnsi="Arial"/>
          <w:spacing w:val="-3"/>
          <w:sz w:val="24"/>
          <w:szCs w:val="24"/>
        </w:rPr>
        <w:t xml:space="preserve"> </w:t>
      </w:r>
      <w:r>
        <w:rPr>
          <w:rFonts w:eastAsia="Arial" w:cs="Arial" w:ascii="Arial" w:hAnsi="Arial"/>
          <w:sz w:val="24"/>
          <w:szCs w:val="24"/>
        </w:rPr>
        <w:t>2024</w:t>
      </w:r>
      <w:r>
        <w:rPr>
          <w:rFonts w:eastAsia="Arial" w:cs="Arial" w:ascii="Arial" w:hAnsi="Arial"/>
          <w:spacing w:val="-1"/>
          <w:sz w:val="24"/>
          <w:szCs w:val="24"/>
        </w:rPr>
        <w:t xml:space="preserve"> </w:t>
      </w:r>
      <w:r>
        <w:rPr>
          <w:rFonts w:eastAsia="Arial" w:cs="Arial" w:ascii="Arial" w:hAnsi="Arial"/>
          <w:spacing w:val="-5"/>
          <w:sz w:val="24"/>
          <w:szCs w:val="24"/>
        </w:rPr>
        <w:t>г.</w:t>
      </w:r>
    </w:p>
    <w:p>
      <w:pPr>
        <w:pStyle w:val="Normal"/>
        <w:tabs>
          <w:tab w:val="clear" w:pos="720"/>
          <w:tab w:val="left" w:pos="618" w:leader="none"/>
        </w:tabs>
        <w:spacing w:before="120" w:after="0"/>
        <w:ind w:left="4795" w:right="1101"/>
        <w:jc w:val="both"/>
        <w:rPr>
          <w:rFonts w:ascii="Arial" w:hAnsi="Arial" w:cs="Arial"/>
          <w:sz w:val="24"/>
          <w:szCs w:val="24"/>
        </w:rPr>
      </w:pPr>
      <w:r>
        <w:rPr>
          <w:rFonts w:cs="Arial" w:ascii="Arial" w:hAnsi="Arial"/>
          <w:sz w:val="24"/>
          <w:szCs w:val="24"/>
        </w:rPr>
      </w:r>
    </w:p>
    <w:p>
      <w:pPr>
        <w:pStyle w:val="Normal"/>
        <w:tabs>
          <w:tab w:val="clear" w:pos="720"/>
          <w:tab w:val="left" w:pos="618" w:leader="none"/>
        </w:tabs>
        <w:spacing w:before="2" w:after="0"/>
        <w:rPr>
          <w:rFonts w:ascii="Arial" w:hAnsi="Arial" w:cs="Arial"/>
          <w:sz w:val="24"/>
          <w:szCs w:val="24"/>
        </w:rPr>
      </w:pPr>
      <w:r>
        <w:rPr>
          <w:rFonts w:cs="Arial" w:ascii="Arial" w:hAnsi="Arial"/>
          <w:sz w:val="24"/>
          <w:szCs w:val="24"/>
        </w:rPr>
      </w:r>
    </w:p>
    <w:tbl>
      <w:tblPr>
        <w:tblStyle w:val="1619"/>
        <w:tblW w:w="9655" w:type="dxa"/>
        <w:jc w:val="left"/>
        <w:tblInd w:w="300" w:type="dxa"/>
        <w:tblLayout w:type="fixed"/>
        <w:tblCellMar>
          <w:top w:w="0" w:type="dxa"/>
          <w:left w:w="5" w:type="dxa"/>
          <w:bottom w:w="0" w:type="dxa"/>
          <w:right w:w="5" w:type="dxa"/>
        </w:tblCellMar>
        <w:tblLook w:val="01e0" w:noHBand="0" w:noVBand="0" w:firstColumn="1" w:lastRow="1" w:lastColumn="1" w:firstRow="1"/>
      </w:tblPr>
      <w:tblGrid>
        <w:gridCol w:w="667"/>
        <w:gridCol w:w="5301"/>
        <w:gridCol w:w="1560"/>
        <w:gridCol w:w="2126"/>
      </w:tblGrid>
      <w:tr>
        <w:trPr>
          <w:trHeight w:val="897" w:hRule="atLeast"/>
        </w:trPr>
        <w:tc>
          <w:tcPr>
            <w:tcW w:w="667" w:type="dxa"/>
            <w:tcBorders>
              <w:top w:val="single" w:sz="4" w:space="0" w:color="000000"/>
              <w:left w:val="single" w:sz="4" w:space="0" w:color="000000"/>
              <w:bottom w:val="single" w:sz="4" w:space="0" w:color="000000"/>
              <w:right w:val="single" w:sz="4" w:space="0" w:color="000000"/>
            </w:tcBorders>
            <w:shd w:color="auto" w:fill="DAEDF3" w:val="clear"/>
          </w:tcPr>
          <w:p>
            <w:pPr>
              <w:pStyle w:val="Normal"/>
              <w:widowControl w:val="false"/>
              <w:tabs>
                <w:tab w:val="clear" w:pos="720"/>
                <w:tab w:val="left" w:pos="618" w:leader="none"/>
              </w:tabs>
              <w:spacing w:before="4" w:after="0"/>
              <w:jc w:val="left"/>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8"/>
              <w:jc w:val="center"/>
              <w:rPr>
                <w:rFonts w:ascii="Arial" w:hAnsi="Arial" w:cs="Arial"/>
                <w:sz w:val="24"/>
                <w:szCs w:val="24"/>
              </w:rPr>
            </w:pPr>
            <w:r>
              <w:rPr>
                <w:rFonts w:eastAsia="Arial" w:cs="Arial" w:ascii="Arial" w:hAnsi="Arial"/>
                <w:kern w:val="0"/>
                <w:sz w:val="24"/>
                <w:szCs w:val="24"/>
                <w:lang w:val="en-US" w:eastAsia="en-US" w:bidi="ar-SA"/>
              </w:rPr>
              <w:t>№</w:t>
            </w:r>
          </w:p>
        </w:tc>
        <w:tc>
          <w:tcPr>
            <w:tcW w:w="5301" w:type="dxa"/>
            <w:tcBorders>
              <w:top w:val="single" w:sz="4" w:space="0" w:color="000000"/>
              <w:left w:val="single" w:sz="4" w:space="0" w:color="000000"/>
              <w:bottom w:val="single" w:sz="4" w:space="0" w:color="000000"/>
              <w:right w:val="single" w:sz="4" w:space="0" w:color="000000"/>
            </w:tcBorders>
            <w:shd w:color="auto" w:fill="DAEDF3" w:val="clear"/>
          </w:tcPr>
          <w:p>
            <w:pPr>
              <w:pStyle w:val="Normal"/>
              <w:widowControl w:val="false"/>
              <w:tabs>
                <w:tab w:val="clear" w:pos="720"/>
                <w:tab w:val="left" w:pos="618" w:leader="none"/>
              </w:tabs>
              <w:spacing w:before="4" w:after="0"/>
              <w:jc w:val="left"/>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2048" w:right="2045"/>
              <w:jc w:val="center"/>
              <w:rPr>
                <w:rFonts w:ascii="Arial" w:hAnsi="Arial" w:cs="Arial"/>
                <w:sz w:val="24"/>
                <w:szCs w:val="24"/>
              </w:rPr>
            </w:pPr>
            <w:r>
              <w:rPr>
                <w:rFonts w:eastAsia="Arial" w:cs="Arial" w:ascii="Arial" w:hAnsi="Arial"/>
                <w:spacing w:val="-2"/>
                <w:kern w:val="0"/>
                <w:sz w:val="24"/>
                <w:szCs w:val="24"/>
                <w:lang w:val="en-US" w:eastAsia="en-US" w:bidi="ar-SA"/>
              </w:rPr>
              <w:t>Показатели</w:t>
            </w:r>
          </w:p>
        </w:tc>
        <w:tc>
          <w:tcPr>
            <w:tcW w:w="1560" w:type="dxa"/>
            <w:tcBorders>
              <w:top w:val="single" w:sz="4" w:space="0" w:color="000000"/>
              <w:left w:val="single" w:sz="4" w:space="0" w:color="000000"/>
              <w:bottom w:val="single" w:sz="4" w:space="0" w:color="000000"/>
              <w:right w:val="single" w:sz="4" w:space="0" w:color="000000"/>
            </w:tcBorders>
            <w:shd w:color="auto" w:fill="DAEDF3" w:val="clear"/>
          </w:tcPr>
          <w:p>
            <w:pPr>
              <w:pStyle w:val="Normal"/>
              <w:widowControl w:val="false"/>
              <w:tabs>
                <w:tab w:val="clear" w:pos="720"/>
                <w:tab w:val="left" w:pos="618" w:leader="none"/>
              </w:tabs>
              <w:spacing w:before="164" w:after="0"/>
              <w:ind w:firstLine="372" w:left="243"/>
              <w:jc w:val="left"/>
              <w:rPr>
                <w:rFonts w:ascii="Arial" w:hAnsi="Arial" w:cs="Arial"/>
                <w:sz w:val="24"/>
                <w:szCs w:val="24"/>
              </w:rPr>
            </w:pPr>
            <w:r>
              <w:rPr>
                <w:rFonts w:eastAsia="Arial" w:cs="Arial" w:ascii="Arial" w:hAnsi="Arial"/>
                <w:spacing w:val="-4"/>
                <w:kern w:val="0"/>
                <w:sz w:val="24"/>
                <w:szCs w:val="24"/>
                <w:lang w:val="en-US" w:eastAsia="en-US" w:bidi="ar-SA"/>
              </w:rPr>
              <w:t xml:space="preserve">Ед. </w:t>
            </w:r>
            <w:r>
              <w:rPr>
                <w:rFonts w:eastAsia="Arial" w:cs="Arial" w:ascii="Arial" w:hAnsi="Arial"/>
                <w:spacing w:val="-2"/>
                <w:kern w:val="0"/>
                <w:sz w:val="24"/>
                <w:szCs w:val="24"/>
                <w:lang w:val="en-US" w:eastAsia="en-US" w:bidi="ar-SA"/>
              </w:rPr>
              <w:t>измерения</w:t>
            </w:r>
          </w:p>
        </w:tc>
        <w:tc>
          <w:tcPr>
            <w:tcW w:w="2126" w:type="dxa"/>
            <w:tcBorders>
              <w:top w:val="single" w:sz="4" w:space="0" w:color="000000"/>
              <w:left w:val="single" w:sz="4" w:space="0" w:color="000000"/>
              <w:bottom w:val="single" w:sz="4" w:space="0" w:color="000000"/>
              <w:right w:val="single" w:sz="4" w:space="0" w:color="000000"/>
            </w:tcBorders>
            <w:shd w:color="auto" w:fill="DAEDF3" w:val="clear"/>
          </w:tcPr>
          <w:p>
            <w:pPr>
              <w:pStyle w:val="Normal"/>
              <w:widowControl w:val="false"/>
              <w:tabs>
                <w:tab w:val="clear" w:pos="720"/>
                <w:tab w:val="left" w:pos="618" w:leader="none"/>
              </w:tabs>
              <w:spacing w:before="4" w:after="0"/>
              <w:jc w:val="left"/>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620"/>
              <w:jc w:val="left"/>
              <w:rPr>
                <w:rFonts w:ascii="Arial" w:hAnsi="Arial" w:cs="Arial"/>
                <w:sz w:val="24"/>
                <w:szCs w:val="24"/>
              </w:rPr>
            </w:pPr>
            <w:r>
              <w:rPr>
                <w:rFonts w:eastAsia="Arial" w:cs="Arial" w:ascii="Arial" w:hAnsi="Arial"/>
                <w:kern w:val="0"/>
                <w:sz w:val="24"/>
                <w:szCs w:val="24"/>
                <w:lang w:val="en-US" w:eastAsia="en-US" w:bidi="ar-SA"/>
              </w:rPr>
              <w:t>20</w:t>
            </w:r>
            <w:r>
              <w:rPr>
                <w:rFonts w:eastAsia="Arial" w:cs="Arial" w:ascii="Arial" w:hAnsi="Arial"/>
                <w:kern w:val="0"/>
                <w:sz w:val="24"/>
                <w:szCs w:val="24"/>
                <w:lang w:eastAsia="en-US" w:bidi="ar-SA"/>
              </w:rPr>
              <w:t>24</w:t>
            </w:r>
            <w:r>
              <w:rPr>
                <w:rFonts w:eastAsia="Arial" w:cs="Arial" w:ascii="Arial" w:hAnsi="Arial"/>
                <w:kern w:val="0"/>
                <w:sz w:val="24"/>
                <w:szCs w:val="24"/>
                <w:lang w:val="en-US" w:eastAsia="en-US" w:bidi="ar-SA"/>
              </w:rPr>
              <w:t xml:space="preserve"> </w:t>
            </w:r>
            <w:r>
              <w:rPr>
                <w:rFonts w:eastAsia="Arial" w:cs="Arial" w:ascii="Arial" w:hAnsi="Arial"/>
                <w:spacing w:val="-5"/>
                <w:kern w:val="0"/>
                <w:sz w:val="24"/>
                <w:szCs w:val="24"/>
                <w:lang w:val="en-US" w:eastAsia="en-US" w:bidi="ar-SA"/>
              </w:rPr>
              <w:t>год</w:t>
            </w:r>
          </w:p>
        </w:tc>
      </w:tr>
      <w:tr>
        <w:trPr>
          <w:trHeight w:val="299"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48" w:right="41"/>
              <w:jc w:val="center"/>
              <w:rPr>
                <w:rFonts w:ascii="Arial" w:hAnsi="Arial" w:cs="Arial"/>
                <w:sz w:val="24"/>
                <w:szCs w:val="24"/>
              </w:rPr>
            </w:pPr>
            <w:r>
              <w:rPr>
                <w:rFonts w:eastAsia="Arial" w:cs="Arial" w:ascii="Arial" w:hAnsi="Arial"/>
                <w:spacing w:val="-5"/>
                <w:kern w:val="0"/>
                <w:sz w:val="24"/>
                <w:szCs w:val="24"/>
                <w:lang w:val="en-US" w:eastAsia="en-US" w:bidi="ar-SA"/>
              </w:rPr>
              <w:t>1.</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55"/>
              <w:jc w:val="left"/>
              <w:rPr>
                <w:rFonts w:ascii="Arial" w:hAnsi="Arial" w:cs="Arial"/>
                <w:sz w:val="24"/>
                <w:szCs w:val="24"/>
              </w:rPr>
            </w:pPr>
            <w:r>
              <w:rPr>
                <w:rFonts w:eastAsia="Arial" w:cs="Arial" w:ascii="Arial" w:hAnsi="Arial"/>
                <w:kern w:val="0"/>
                <w:sz w:val="24"/>
                <w:szCs w:val="24"/>
                <w:lang w:val="en-US" w:eastAsia="en-US" w:bidi="ar-SA"/>
              </w:rPr>
              <w:t>Выработка</w:t>
            </w:r>
            <w:r>
              <w:rPr>
                <w:rFonts w:eastAsia="Arial" w:cs="Arial" w:ascii="Arial" w:hAnsi="Arial"/>
                <w:spacing w:val="-3"/>
                <w:kern w:val="0"/>
                <w:sz w:val="24"/>
                <w:szCs w:val="24"/>
                <w:lang w:val="en-US" w:eastAsia="en-US" w:bidi="ar-SA"/>
              </w:rPr>
              <w:t xml:space="preserve"> </w:t>
            </w:r>
            <w:r>
              <w:rPr>
                <w:rFonts w:eastAsia="Arial" w:cs="Arial" w:ascii="Arial" w:hAnsi="Arial"/>
                <w:kern w:val="0"/>
                <w:sz w:val="24"/>
                <w:szCs w:val="24"/>
                <w:lang w:val="en-US" w:eastAsia="en-US" w:bidi="ar-SA"/>
              </w:rPr>
              <w:t>тепловой</w:t>
            </w:r>
            <w:r>
              <w:rPr>
                <w:rFonts w:eastAsia="Arial" w:cs="Arial" w:ascii="Arial" w:hAnsi="Arial"/>
                <w:spacing w:val="-2"/>
                <w:kern w:val="0"/>
                <w:sz w:val="24"/>
                <w:szCs w:val="24"/>
                <w:lang w:val="en-US" w:eastAsia="en-US" w:bidi="ar-SA"/>
              </w:rPr>
              <w:t xml:space="preserve"> энергии</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261" w:right="252"/>
              <w:jc w:val="center"/>
              <w:rPr>
                <w:rFonts w:ascii="Arial" w:hAnsi="Arial" w:cs="Arial"/>
                <w:sz w:val="24"/>
                <w:szCs w:val="24"/>
              </w:rPr>
            </w:pPr>
            <w:r>
              <w:rPr>
                <w:rFonts w:eastAsia="Arial" w:cs="Arial" w:ascii="Arial" w:hAnsi="Arial"/>
                <w:spacing w:val="-4"/>
                <w:kern w:val="0"/>
                <w:sz w:val="24"/>
                <w:szCs w:val="24"/>
                <w:lang w:val="en-US" w:eastAsia="en-US" w:bidi="ar-SA"/>
              </w:rPr>
              <w:t>Гкал</w:t>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right="46"/>
              <w:jc w:val="right"/>
              <w:rPr>
                <w:rFonts w:ascii="Arial" w:hAnsi="Arial" w:cs="Arial"/>
                <w:sz w:val="24"/>
                <w:szCs w:val="24"/>
              </w:rPr>
            </w:pPr>
            <w:r>
              <w:rPr>
                <w:rFonts w:eastAsia="Arial" w:cs="Arial" w:ascii="Arial" w:hAnsi="Arial"/>
                <w:kern w:val="0"/>
                <w:sz w:val="24"/>
                <w:szCs w:val="24"/>
                <w:lang w:val="en-US" w:eastAsia="en-US" w:bidi="ar-SA"/>
              </w:rPr>
              <w:t>14 </w:t>
            </w:r>
            <w:r>
              <w:rPr>
                <w:rFonts w:eastAsia="Arial" w:cs="Arial" w:ascii="Arial" w:hAnsi="Arial"/>
                <w:kern w:val="0"/>
                <w:sz w:val="24"/>
                <w:szCs w:val="24"/>
                <w:lang w:eastAsia="en-US" w:bidi="ar-SA"/>
              </w:rPr>
              <w:t>292,436</w:t>
            </w:r>
          </w:p>
        </w:tc>
      </w:tr>
      <w:tr>
        <w:trPr>
          <w:trHeight w:val="510"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9" w:after="0"/>
              <w:ind w:left="48" w:right="41"/>
              <w:jc w:val="center"/>
              <w:rPr>
                <w:rFonts w:ascii="Arial" w:hAnsi="Arial" w:cs="Arial"/>
                <w:sz w:val="24"/>
                <w:szCs w:val="24"/>
              </w:rPr>
            </w:pPr>
            <w:r>
              <w:rPr>
                <w:rFonts w:eastAsia="Arial" w:cs="Arial" w:ascii="Arial" w:hAnsi="Arial"/>
                <w:spacing w:val="-5"/>
                <w:kern w:val="0"/>
                <w:sz w:val="24"/>
                <w:szCs w:val="24"/>
                <w:lang w:val="en-US" w:eastAsia="en-US" w:bidi="ar-SA"/>
              </w:rPr>
              <w:t>2.</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9" w:after="0"/>
              <w:ind w:left="55"/>
              <w:jc w:val="left"/>
              <w:rPr>
                <w:rFonts w:ascii="Arial" w:hAnsi="Arial" w:cs="Arial"/>
                <w:sz w:val="24"/>
                <w:szCs w:val="24"/>
              </w:rPr>
            </w:pPr>
            <w:r>
              <w:rPr>
                <w:rFonts w:eastAsia="Arial" w:cs="Arial" w:ascii="Arial" w:hAnsi="Arial"/>
                <w:kern w:val="0"/>
                <w:sz w:val="24"/>
                <w:szCs w:val="24"/>
                <w:lang w:val="en-US" w:eastAsia="en-US" w:bidi="ar-SA"/>
              </w:rPr>
              <w:t>Приобретение</w:t>
            </w:r>
            <w:r>
              <w:rPr>
                <w:rFonts w:eastAsia="Arial" w:cs="Arial" w:ascii="Arial" w:hAnsi="Arial"/>
                <w:spacing w:val="-5"/>
                <w:kern w:val="0"/>
                <w:sz w:val="24"/>
                <w:szCs w:val="24"/>
                <w:lang w:val="en-US" w:eastAsia="en-US" w:bidi="ar-SA"/>
              </w:rPr>
              <w:t xml:space="preserve"> </w:t>
            </w:r>
            <w:r>
              <w:rPr>
                <w:rFonts w:eastAsia="Arial" w:cs="Arial" w:ascii="Arial" w:hAnsi="Arial"/>
                <w:kern w:val="0"/>
                <w:sz w:val="24"/>
                <w:szCs w:val="24"/>
                <w:lang w:val="en-US" w:eastAsia="en-US" w:bidi="ar-SA"/>
              </w:rPr>
              <w:t>тепловой</w:t>
            </w:r>
            <w:r>
              <w:rPr>
                <w:rFonts w:eastAsia="Arial" w:cs="Arial" w:ascii="Arial" w:hAnsi="Arial"/>
                <w:spacing w:val="-3"/>
                <w:kern w:val="0"/>
                <w:sz w:val="24"/>
                <w:szCs w:val="24"/>
                <w:lang w:val="en-US" w:eastAsia="en-US" w:bidi="ar-SA"/>
              </w:rPr>
              <w:t xml:space="preserve"> </w:t>
            </w:r>
            <w:r>
              <w:rPr>
                <w:rFonts w:eastAsia="Arial" w:cs="Arial" w:ascii="Arial" w:hAnsi="Arial"/>
                <w:kern w:val="0"/>
                <w:sz w:val="24"/>
                <w:szCs w:val="24"/>
                <w:lang w:val="en-US" w:eastAsia="en-US" w:bidi="ar-SA"/>
              </w:rPr>
              <w:t>энергии</w:t>
            </w:r>
            <w:r>
              <w:rPr>
                <w:rFonts w:eastAsia="Arial" w:cs="Arial" w:ascii="Arial" w:hAnsi="Arial"/>
                <w:spacing w:val="-3"/>
                <w:kern w:val="0"/>
                <w:sz w:val="24"/>
                <w:szCs w:val="24"/>
                <w:lang w:val="en-US" w:eastAsia="en-US" w:bidi="ar-SA"/>
              </w:rPr>
              <w:t xml:space="preserve"> </w:t>
            </w:r>
            <w:r>
              <w:rPr>
                <w:rFonts w:eastAsia="Arial" w:cs="Arial" w:ascii="Arial" w:hAnsi="Arial"/>
                <w:spacing w:val="-2"/>
                <w:kern w:val="0"/>
                <w:sz w:val="24"/>
                <w:szCs w:val="24"/>
                <w:lang w:val="en-US" w:eastAsia="en-US" w:bidi="ar-SA"/>
              </w:rPr>
              <w:t>(теплоносителя)</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9" w:after="0"/>
              <w:ind w:left="261" w:right="252"/>
              <w:jc w:val="center"/>
              <w:rPr>
                <w:rFonts w:ascii="Arial" w:hAnsi="Arial" w:cs="Arial"/>
                <w:sz w:val="24"/>
                <w:szCs w:val="24"/>
              </w:rPr>
            </w:pPr>
            <w:r>
              <w:rPr>
                <w:rFonts w:eastAsia="Arial" w:cs="Arial" w:ascii="Arial" w:hAnsi="Arial"/>
                <w:spacing w:val="-4"/>
                <w:kern w:val="0"/>
                <w:sz w:val="24"/>
                <w:szCs w:val="24"/>
                <w:lang w:val="en-US" w:eastAsia="en-US" w:bidi="ar-SA"/>
              </w:rPr>
              <w:t>Гкал</w:t>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9" w:after="0"/>
              <w:ind w:right="46"/>
              <w:jc w:val="right"/>
              <w:rPr>
                <w:rFonts w:ascii="Arial" w:hAnsi="Arial" w:cs="Arial"/>
                <w:sz w:val="24"/>
                <w:szCs w:val="24"/>
              </w:rPr>
            </w:pPr>
            <w:r>
              <w:rPr>
                <w:rFonts w:eastAsia="Arial" w:cs="Arial" w:ascii="Arial" w:hAnsi="Arial"/>
                <w:spacing w:val="-5"/>
                <w:kern w:val="0"/>
                <w:sz w:val="24"/>
                <w:szCs w:val="24"/>
                <w:lang w:val="en-US" w:eastAsia="en-US" w:bidi="ar-SA"/>
              </w:rPr>
              <w:t>0,0</w:t>
            </w:r>
          </w:p>
        </w:tc>
      </w:tr>
      <w:tr>
        <w:trPr>
          <w:trHeight w:val="299"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48" w:right="41"/>
              <w:jc w:val="center"/>
              <w:rPr>
                <w:rFonts w:ascii="Arial" w:hAnsi="Arial" w:cs="Arial"/>
                <w:sz w:val="24"/>
                <w:szCs w:val="24"/>
              </w:rPr>
            </w:pPr>
            <w:r>
              <w:rPr>
                <w:rFonts w:eastAsia="Arial" w:cs="Arial" w:ascii="Arial" w:hAnsi="Arial"/>
                <w:spacing w:val="-5"/>
                <w:kern w:val="0"/>
                <w:sz w:val="24"/>
                <w:szCs w:val="24"/>
                <w:lang w:val="en-US" w:eastAsia="en-US" w:bidi="ar-SA"/>
              </w:rPr>
              <w:t>3.</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55"/>
              <w:jc w:val="left"/>
              <w:rPr>
                <w:rFonts w:ascii="Arial" w:hAnsi="Arial" w:cs="Arial"/>
                <w:sz w:val="24"/>
                <w:szCs w:val="24"/>
              </w:rPr>
            </w:pPr>
            <w:r>
              <w:rPr>
                <w:rFonts w:eastAsia="Arial" w:cs="Arial" w:ascii="Arial" w:hAnsi="Arial"/>
                <w:spacing w:val="-2"/>
                <w:kern w:val="0"/>
                <w:sz w:val="24"/>
                <w:szCs w:val="24"/>
                <w:lang w:val="en-US" w:eastAsia="en-US" w:bidi="ar-SA"/>
              </w:rPr>
              <w:t>Потери</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261" w:right="252"/>
              <w:jc w:val="center"/>
              <w:rPr>
                <w:rFonts w:ascii="Arial" w:hAnsi="Arial" w:cs="Arial"/>
                <w:sz w:val="24"/>
                <w:szCs w:val="24"/>
              </w:rPr>
            </w:pPr>
            <w:r>
              <w:rPr>
                <w:rFonts w:eastAsia="Arial" w:cs="Arial" w:ascii="Arial" w:hAnsi="Arial"/>
                <w:spacing w:val="-4"/>
                <w:kern w:val="0"/>
                <w:sz w:val="24"/>
                <w:szCs w:val="24"/>
                <w:lang w:val="en-US" w:eastAsia="en-US" w:bidi="ar-SA"/>
              </w:rPr>
              <w:t>Гкал</w:t>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right="46"/>
              <w:jc w:val="right"/>
              <w:rPr>
                <w:rFonts w:ascii="Arial" w:hAnsi="Arial" w:cs="Arial"/>
                <w:sz w:val="24"/>
                <w:szCs w:val="24"/>
              </w:rPr>
            </w:pPr>
            <w:r>
              <w:rPr>
                <w:rFonts w:cs="Arial" w:ascii="Arial" w:hAnsi="Arial"/>
                <w:kern w:val="0"/>
                <w:sz w:val="24"/>
                <w:szCs w:val="24"/>
                <w:lang w:eastAsia="en-US" w:bidi="ar-SA"/>
              </w:rPr>
            </w:r>
          </w:p>
        </w:tc>
      </w:tr>
      <w:tr>
        <w:trPr>
          <w:trHeight w:val="299"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48" w:right="41"/>
              <w:jc w:val="center"/>
              <w:rPr>
                <w:rFonts w:ascii="Arial" w:hAnsi="Arial" w:cs="Arial"/>
                <w:sz w:val="24"/>
                <w:szCs w:val="24"/>
              </w:rPr>
            </w:pPr>
            <w:r>
              <w:rPr>
                <w:rFonts w:eastAsia="Arial" w:cs="Arial" w:ascii="Arial" w:hAnsi="Arial"/>
                <w:spacing w:val="-5"/>
                <w:kern w:val="0"/>
                <w:sz w:val="24"/>
                <w:szCs w:val="24"/>
                <w:lang w:val="en-US" w:eastAsia="en-US" w:bidi="ar-SA"/>
              </w:rPr>
              <w:t>4.</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55"/>
              <w:jc w:val="left"/>
              <w:rPr>
                <w:rFonts w:ascii="Arial" w:hAnsi="Arial" w:cs="Arial"/>
                <w:sz w:val="24"/>
                <w:szCs w:val="24"/>
              </w:rPr>
            </w:pPr>
            <w:r>
              <w:rPr>
                <w:rFonts w:eastAsia="Arial" w:cs="Arial" w:ascii="Arial" w:hAnsi="Arial"/>
                <w:kern w:val="0"/>
                <w:sz w:val="24"/>
                <w:szCs w:val="24"/>
                <w:lang w:val="en-US" w:eastAsia="en-US" w:bidi="ar-SA"/>
              </w:rPr>
              <w:t>Полезный</w:t>
            </w:r>
            <w:r>
              <w:rPr>
                <w:rFonts w:eastAsia="Arial" w:cs="Arial" w:ascii="Arial" w:hAnsi="Arial"/>
                <w:spacing w:val="-4"/>
                <w:kern w:val="0"/>
                <w:sz w:val="24"/>
                <w:szCs w:val="24"/>
                <w:lang w:val="en-US" w:eastAsia="en-US" w:bidi="ar-SA"/>
              </w:rPr>
              <w:t xml:space="preserve"> </w:t>
            </w:r>
            <w:r>
              <w:rPr>
                <w:rFonts w:eastAsia="Arial" w:cs="Arial" w:ascii="Arial" w:hAnsi="Arial"/>
                <w:kern w:val="0"/>
                <w:sz w:val="24"/>
                <w:szCs w:val="24"/>
                <w:lang w:val="en-US" w:eastAsia="en-US" w:bidi="ar-SA"/>
              </w:rPr>
              <w:t>отпуск</w:t>
            </w:r>
            <w:r>
              <w:rPr>
                <w:rFonts w:eastAsia="Arial" w:cs="Arial" w:ascii="Arial" w:hAnsi="Arial"/>
                <w:spacing w:val="-3"/>
                <w:kern w:val="0"/>
                <w:sz w:val="24"/>
                <w:szCs w:val="24"/>
                <w:lang w:val="en-US" w:eastAsia="en-US" w:bidi="ar-SA"/>
              </w:rPr>
              <w:t xml:space="preserve"> </w:t>
            </w:r>
            <w:r>
              <w:rPr>
                <w:rFonts w:eastAsia="Arial" w:cs="Arial" w:ascii="Arial" w:hAnsi="Arial"/>
                <w:kern w:val="0"/>
                <w:sz w:val="24"/>
                <w:szCs w:val="24"/>
                <w:lang w:val="en-US" w:eastAsia="en-US" w:bidi="ar-SA"/>
              </w:rPr>
              <w:t>тепловой</w:t>
            </w:r>
            <w:r>
              <w:rPr>
                <w:rFonts w:eastAsia="Arial" w:cs="Arial" w:ascii="Arial" w:hAnsi="Arial"/>
                <w:spacing w:val="-3"/>
                <w:kern w:val="0"/>
                <w:sz w:val="24"/>
                <w:szCs w:val="24"/>
                <w:lang w:val="en-US" w:eastAsia="en-US" w:bidi="ar-SA"/>
              </w:rPr>
              <w:t xml:space="preserve"> </w:t>
            </w:r>
            <w:r>
              <w:rPr>
                <w:rFonts w:eastAsia="Arial" w:cs="Arial" w:ascii="Arial" w:hAnsi="Arial"/>
                <w:spacing w:val="-2"/>
                <w:kern w:val="0"/>
                <w:sz w:val="24"/>
                <w:szCs w:val="24"/>
                <w:lang w:val="en-US" w:eastAsia="en-US" w:bidi="ar-SA"/>
              </w:rPr>
              <w:t>энергии</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261" w:right="252"/>
              <w:jc w:val="center"/>
              <w:rPr>
                <w:rFonts w:ascii="Arial" w:hAnsi="Arial" w:cs="Arial"/>
                <w:sz w:val="24"/>
                <w:szCs w:val="24"/>
              </w:rPr>
            </w:pPr>
            <w:r>
              <w:rPr>
                <w:rFonts w:eastAsia="Arial" w:cs="Arial" w:ascii="Arial" w:hAnsi="Arial"/>
                <w:spacing w:val="-4"/>
                <w:kern w:val="0"/>
                <w:sz w:val="24"/>
                <w:szCs w:val="24"/>
                <w:lang w:val="en-US" w:eastAsia="en-US" w:bidi="ar-SA"/>
              </w:rPr>
              <w:t>Гкал</w:t>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right="46"/>
              <w:jc w:val="right"/>
              <w:rPr>
                <w:rFonts w:ascii="Arial" w:hAnsi="Arial" w:cs="Arial"/>
                <w:sz w:val="24"/>
                <w:szCs w:val="24"/>
              </w:rPr>
            </w:pPr>
            <w:r>
              <w:rPr>
                <w:rFonts w:eastAsia="Arial" w:cs="Arial" w:ascii="Arial" w:hAnsi="Arial"/>
                <w:kern w:val="0"/>
                <w:sz w:val="24"/>
                <w:szCs w:val="24"/>
                <w:lang w:val="en-US" w:eastAsia="en-US" w:bidi="ar-SA"/>
              </w:rPr>
              <w:t>14 </w:t>
            </w:r>
            <w:r>
              <w:rPr>
                <w:rFonts w:eastAsia="Arial" w:cs="Arial" w:ascii="Arial" w:hAnsi="Arial"/>
                <w:kern w:val="0"/>
                <w:sz w:val="24"/>
                <w:szCs w:val="24"/>
                <w:lang w:eastAsia="en-US" w:bidi="ar-SA"/>
              </w:rPr>
              <w:t>292,436</w:t>
            </w:r>
          </w:p>
        </w:tc>
      </w:tr>
      <w:tr>
        <w:trPr>
          <w:trHeight w:val="765"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6" w:after="0"/>
              <w:jc w:val="left"/>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48" w:right="41"/>
              <w:jc w:val="center"/>
              <w:rPr>
                <w:rFonts w:ascii="Arial" w:hAnsi="Arial" w:cs="Arial"/>
                <w:sz w:val="24"/>
                <w:szCs w:val="24"/>
              </w:rPr>
            </w:pPr>
            <w:r>
              <w:rPr>
                <w:rFonts w:eastAsia="Arial" w:cs="Arial" w:ascii="Arial" w:hAnsi="Arial"/>
                <w:spacing w:val="-5"/>
                <w:kern w:val="0"/>
                <w:sz w:val="24"/>
                <w:szCs w:val="24"/>
                <w:lang w:val="en-US" w:eastAsia="en-US" w:bidi="ar-SA"/>
              </w:rPr>
              <w:t>5.</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97" w:after="0"/>
              <w:ind w:left="55"/>
              <w:jc w:val="left"/>
              <w:rPr>
                <w:rFonts w:ascii="Arial" w:hAnsi="Arial" w:cs="Arial"/>
                <w:sz w:val="24"/>
                <w:szCs w:val="24"/>
              </w:rPr>
            </w:pPr>
            <w:r>
              <w:rPr>
                <w:rFonts w:eastAsia="Arial" w:cs="Arial" w:ascii="Arial" w:hAnsi="Arial"/>
                <w:kern w:val="0"/>
                <w:sz w:val="24"/>
                <w:szCs w:val="24"/>
                <w:lang w:eastAsia="en-US" w:bidi="ar-SA"/>
              </w:rPr>
              <w:t>Расходы,</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связанные</w:t>
            </w:r>
            <w:r>
              <w:rPr>
                <w:rFonts w:eastAsia="Arial" w:cs="Arial" w:ascii="Arial" w:hAnsi="Arial"/>
                <w:spacing w:val="-10"/>
                <w:kern w:val="0"/>
                <w:sz w:val="24"/>
                <w:szCs w:val="24"/>
                <w:lang w:eastAsia="en-US" w:bidi="ar-SA"/>
              </w:rPr>
              <w:t xml:space="preserve"> </w:t>
            </w:r>
            <w:r>
              <w:rPr>
                <w:rFonts w:eastAsia="Arial" w:cs="Arial" w:ascii="Arial" w:hAnsi="Arial"/>
                <w:kern w:val="0"/>
                <w:sz w:val="24"/>
                <w:szCs w:val="24"/>
                <w:lang w:eastAsia="en-US" w:bidi="ar-SA"/>
              </w:rPr>
              <w:t>с</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производством</w:t>
            </w:r>
            <w:r>
              <w:rPr>
                <w:rFonts w:eastAsia="Arial" w:cs="Arial" w:ascii="Arial" w:hAnsi="Arial"/>
                <w:spacing w:val="-10"/>
                <w:kern w:val="0"/>
                <w:sz w:val="24"/>
                <w:szCs w:val="24"/>
                <w:lang w:eastAsia="en-US" w:bidi="ar-SA"/>
              </w:rPr>
              <w:t xml:space="preserve"> </w:t>
            </w:r>
            <w:r>
              <w:rPr>
                <w:rFonts w:eastAsia="Arial" w:cs="Arial" w:ascii="Arial" w:hAnsi="Arial"/>
                <w:kern w:val="0"/>
                <w:sz w:val="24"/>
                <w:szCs w:val="24"/>
                <w:lang w:eastAsia="en-US" w:bidi="ar-SA"/>
              </w:rPr>
              <w:t>и</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передачей тепловой энергии</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6" w:after="0"/>
              <w:jc w:val="left"/>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right="46"/>
              <w:jc w:val="right"/>
              <w:rPr>
                <w:rFonts w:ascii="Arial" w:hAnsi="Arial" w:cs="Arial"/>
                <w:sz w:val="24"/>
                <w:szCs w:val="24"/>
              </w:rPr>
            </w:pPr>
            <w:r>
              <w:rPr>
                <w:rFonts w:eastAsia="Arial" w:cs="Arial" w:ascii="Arial" w:hAnsi="Arial"/>
                <w:kern w:val="0"/>
                <w:sz w:val="24"/>
                <w:szCs w:val="24"/>
                <w:lang w:eastAsia="en-US" w:bidi="ar-SA"/>
              </w:rPr>
              <w:t>34390</w:t>
            </w:r>
          </w:p>
          <w:p>
            <w:pPr>
              <w:pStyle w:val="Normal"/>
              <w:widowControl w:val="false"/>
              <w:tabs>
                <w:tab w:val="clear" w:pos="720"/>
                <w:tab w:val="left" w:pos="618" w:leader="none"/>
              </w:tabs>
              <w:spacing w:before="0" w:after="0"/>
              <w:ind w:right="46"/>
              <w:jc w:val="right"/>
              <w:rPr>
                <w:rFonts w:ascii="Arial" w:hAnsi="Arial" w:cs="Arial"/>
                <w:sz w:val="24"/>
                <w:szCs w:val="24"/>
              </w:rPr>
            </w:pPr>
            <w:r>
              <w:rPr>
                <w:rFonts w:cs="Arial" w:ascii="Arial" w:hAnsi="Arial"/>
                <w:kern w:val="0"/>
                <w:sz w:val="24"/>
                <w:szCs w:val="24"/>
                <w:lang w:eastAsia="en-US" w:bidi="ar-SA"/>
              </w:rPr>
            </w:r>
          </w:p>
        </w:tc>
      </w:tr>
      <w:tr>
        <w:trPr>
          <w:trHeight w:val="299"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48" w:right="39"/>
              <w:jc w:val="center"/>
              <w:rPr>
                <w:rFonts w:ascii="Arial" w:hAnsi="Arial" w:cs="Arial"/>
                <w:sz w:val="24"/>
                <w:szCs w:val="24"/>
              </w:rPr>
            </w:pPr>
            <w:r>
              <w:rPr>
                <w:rFonts w:eastAsia="Arial" w:cs="Arial" w:ascii="Arial" w:hAnsi="Arial"/>
                <w:spacing w:val="-4"/>
                <w:kern w:val="0"/>
                <w:sz w:val="24"/>
                <w:szCs w:val="24"/>
                <w:lang w:val="en-US" w:eastAsia="en-US" w:bidi="ar-SA"/>
              </w:rPr>
              <w:t>5.1.</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55"/>
              <w:jc w:val="left"/>
              <w:rPr>
                <w:rFonts w:ascii="Arial" w:hAnsi="Arial" w:cs="Arial"/>
                <w:sz w:val="24"/>
                <w:szCs w:val="24"/>
              </w:rPr>
            </w:pPr>
            <w:r>
              <w:rPr>
                <w:rFonts w:eastAsia="Arial" w:cs="Arial" w:ascii="Arial" w:hAnsi="Arial"/>
                <w:kern w:val="0"/>
                <w:sz w:val="24"/>
                <w:szCs w:val="24"/>
                <w:lang w:val="en-US" w:eastAsia="en-US" w:bidi="ar-SA"/>
              </w:rPr>
              <w:t>Переменные</w:t>
            </w:r>
            <w:r>
              <w:rPr>
                <w:rFonts w:eastAsia="Arial" w:cs="Arial" w:ascii="Arial" w:hAnsi="Arial"/>
                <w:spacing w:val="-6"/>
                <w:kern w:val="0"/>
                <w:sz w:val="24"/>
                <w:szCs w:val="24"/>
                <w:lang w:val="en-US" w:eastAsia="en-US" w:bidi="ar-SA"/>
              </w:rPr>
              <w:t xml:space="preserve"> </w:t>
            </w:r>
            <w:r>
              <w:rPr>
                <w:rFonts w:eastAsia="Arial" w:cs="Arial" w:ascii="Arial" w:hAnsi="Arial"/>
                <w:kern w:val="0"/>
                <w:sz w:val="24"/>
                <w:szCs w:val="24"/>
                <w:lang w:val="en-US" w:eastAsia="en-US" w:bidi="ar-SA"/>
              </w:rPr>
              <w:t>составляющие</w:t>
            </w:r>
            <w:r>
              <w:rPr>
                <w:rFonts w:eastAsia="Arial" w:cs="Arial" w:ascii="Arial" w:hAnsi="Arial"/>
                <w:spacing w:val="-5"/>
                <w:kern w:val="0"/>
                <w:sz w:val="24"/>
                <w:szCs w:val="24"/>
                <w:lang w:val="en-US" w:eastAsia="en-US" w:bidi="ar-SA"/>
              </w:rPr>
              <w:t xml:space="preserve"> </w:t>
            </w:r>
            <w:r>
              <w:rPr>
                <w:rFonts w:eastAsia="Arial" w:cs="Arial" w:ascii="Arial" w:hAnsi="Arial"/>
                <w:spacing w:val="-2"/>
                <w:kern w:val="0"/>
                <w:sz w:val="24"/>
                <w:szCs w:val="24"/>
                <w:lang w:val="en-US" w:eastAsia="en-US" w:bidi="ar-SA"/>
              </w:rPr>
              <w:t>всего,</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261" w:right="255"/>
              <w:jc w:val="center"/>
              <w:rPr>
                <w:rFonts w:ascii="Arial" w:hAnsi="Arial" w:cs="Arial"/>
                <w:sz w:val="24"/>
                <w:szCs w:val="24"/>
              </w:rPr>
            </w:pPr>
            <w:r>
              <w:rPr>
                <w:rFonts w:eastAsia="Arial" w:cs="Arial" w:ascii="Arial" w:hAnsi="Arial"/>
                <w:kern w:val="0"/>
                <w:sz w:val="24"/>
                <w:szCs w:val="24"/>
                <w:lang w:val="en-US" w:eastAsia="en-US" w:bidi="ar-SA"/>
              </w:rPr>
              <w:t>тыс.</w:t>
            </w:r>
            <w:r>
              <w:rPr>
                <w:rFonts w:eastAsia="Arial" w:cs="Arial" w:ascii="Arial" w:hAnsi="Arial"/>
                <w:spacing w:val="-2"/>
                <w:kern w:val="0"/>
                <w:sz w:val="24"/>
                <w:szCs w:val="24"/>
                <w:lang w:val="en-US" w:eastAsia="en-US" w:bidi="ar-SA"/>
              </w:rPr>
              <w:t xml:space="preserve"> </w:t>
            </w:r>
            <w:r>
              <w:rPr>
                <w:rFonts w:eastAsia="Arial" w:cs="Arial" w:ascii="Arial" w:hAnsi="Arial"/>
                <w:spacing w:val="-4"/>
                <w:kern w:val="0"/>
                <w:sz w:val="24"/>
                <w:szCs w:val="24"/>
                <w:lang w:val="en-US" w:eastAsia="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right="46"/>
              <w:jc w:val="right"/>
              <w:rPr>
                <w:rFonts w:ascii="Arial" w:hAnsi="Arial" w:cs="Arial"/>
                <w:sz w:val="24"/>
                <w:szCs w:val="24"/>
              </w:rPr>
            </w:pPr>
            <w:r>
              <w:rPr>
                <w:rFonts w:eastAsia="Arial" w:cs="Arial" w:ascii="Arial" w:hAnsi="Arial"/>
                <w:kern w:val="0"/>
                <w:sz w:val="24"/>
                <w:szCs w:val="24"/>
                <w:lang w:eastAsia="en-US" w:bidi="ar-SA"/>
              </w:rPr>
              <w:t>9724,67</w:t>
            </w:r>
          </w:p>
        </w:tc>
      </w:tr>
      <w:tr>
        <w:trPr>
          <w:trHeight w:val="299"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295"/>
              <w:jc w:val="left"/>
              <w:rPr>
                <w:rFonts w:ascii="Arial" w:hAnsi="Arial" w:cs="Arial"/>
                <w:sz w:val="24"/>
                <w:szCs w:val="24"/>
              </w:rPr>
            </w:pPr>
            <w:r>
              <w:rPr>
                <w:rFonts w:eastAsia="Arial" w:cs="Arial" w:ascii="Arial" w:hAnsi="Arial"/>
                <w:kern w:val="0"/>
                <w:sz w:val="24"/>
                <w:szCs w:val="24"/>
                <w:lang w:val="en-US" w:eastAsia="en-US" w:bidi="ar-SA"/>
              </w:rPr>
              <w:t>в</w:t>
            </w:r>
            <w:r>
              <w:rPr>
                <w:rFonts w:eastAsia="Arial" w:cs="Arial" w:ascii="Arial" w:hAnsi="Arial"/>
                <w:spacing w:val="-1"/>
                <w:kern w:val="0"/>
                <w:sz w:val="24"/>
                <w:szCs w:val="24"/>
                <w:lang w:val="en-US" w:eastAsia="en-US" w:bidi="ar-SA"/>
              </w:rPr>
              <w:t xml:space="preserve"> </w:t>
            </w:r>
            <w:r>
              <w:rPr>
                <w:rFonts w:eastAsia="Arial" w:cs="Arial" w:ascii="Arial" w:hAnsi="Arial"/>
                <w:kern w:val="0"/>
                <w:sz w:val="24"/>
                <w:szCs w:val="24"/>
                <w:lang w:val="en-US" w:eastAsia="en-US" w:bidi="ar-SA"/>
              </w:rPr>
              <w:t xml:space="preserve">том </w:t>
            </w:r>
            <w:r>
              <w:rPr>
                <w:rFonts w:eastAsia="Arial" w:cs="Arial" w:ascii="Arial" w:hAnsi="Arial"/>
                <w:spacing w:val="-2"/>
                <w:kern w:val="0"/>
                <w:sz w:val="24"/>
                <w:szCs w:val="24"/>
                <w:lang w:val="en-US" w:eastAsia="en-US" w:bidi="ar-SA"/>
              </w:rPr>
              <w:t>числе:</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r>
      <w:tr>
        <w:trPr>
          <w:trHeight w:val="299"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48" w:right="41"/>
              <w:jc w:val="center"/>
              <w:rPr>
                <w:rFonts w:ascii="Arial" w:hAnsi="Arial" w:cs="Arial"/>
                <w:sz w:val="24"/>
                <w:szCs w:val="24"/>
              </w:rPr>
            </w:pPr>
            <w:r>
              <w:rPr>
                <w:rFonts w:eastAsia="Arial" w:cs="Arial" w:ascii="Arial" w:hAnsi="Arial"/>
                <w:spacing w:val="-2"/>
                <w:kern w:val="0"/>
                <w:sz w:val="24"/>
                <w:szCs w:val="24"/>
                <w:lang w:val="en-US" w:eastAsia="en-US" w:bidi="ar-SA"/>
              </w:rPr>
              <w:t>5.1.1.</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535"/>
              <w:jc w:val="left"/>
              <w:rPr>
                <w:rFonts w:ascii="Arial" w:hAnsi="Arial" w:cs="Arial"/>
                <w:sz w:val="24"/>
                <w:szCs w:val="24"/>
              </w:rPr>
            </w:pPr>
            <w:r>
              <w:rPr>
                <w:rFonts w:eastAsia="Arial" w:cs="Arial" w:ascii="Arial" w:hAnsi="Arial"/>
                <w:kern w:val="0"/>
                <w:sz w:val="24"/>
                <w:szCs w:val="24"/>
                <w:lang w:val="en-US" w:eastAsia="en-US" w:bidi="ar-SA"/>
              </w:rPr>
              <w:t>Топливо</w:t>
            </w:r>
            <w:r>
              <w:rPr>
                <w:rFonts w:eastAsia="Arial" w:cs="Arial" w:ascii="Arial" w:hAnsi="Arial"/>
                <w:spacing w:val="-2"/>
                <w:kern w:val="0"/>
                <w:sz w:val="24"/>
                <w:szCs w:val="24"/>
                <w:lang w:val="en-US" w:eastAsia="en-US" w:bidi="ar-SA"/>
              </w:rPr>
              <w:t xml:space="preserve"> </w:t>
            </w:r>
            <w:r>
              <w:rPr>
                <w:rFonts w:eastAsia="Arial" w:cs="Arial" w:ascii="Arial" w:hAnsi="Arial"/>
                <w:kern w:val="0"/>
                <w:sz w:val="24"/>
                <w:szCs w:val="24"/>
                <w:lang w:val="en-US" w:eastAsia="en-US" w:bidi="ar-SA"/>
              </w:rPr>
              <w:t>(основное</w:t>
            </w:r>
            <w:r>
              <w:rPr>
                <w:rFonts w:eastAsia="Arial" w:cs="Arial" w:ascii="Arial" w:hAnsi="Arial"/>
                <w:spacing w:val="-2"/>
                <w:kern w:val="0"/>
                <w:sz w:val="24"/>
                <w:szCs w:val="24"/>
                <w:lang w:val="en-US" w:eastAsia="en-US" w:bidi="ar-SA"/>
              </w:rPr>
              <w:t xml:space="preserve"> </w:t>
            </w:r>
            <w:r>
              <w:rPr>
                <w:rFonts w:eastAsia="Arial" w:cs="Arial" w:ascii="Arial" w:hAnsi="Arial"/>
                <w:kern w:val="0"/>
                <w:sz w:val="24"/>
                <w:szCs w:val="24"/>
                <w:lang w:val="en-US" w:eastAsia="en-US" w:bidi="ar-SA"/>
              </w:rPr>
              <w:t>и</w:t>
            </w:r>
            <w:r>
              <w:rPr>
                <w:rFonts w:eastAsia="Arial" w:cs="Arial" w:ascii="Arial" w:hAnsi="Arial"/>
                <w:spacing w:val="-1"/>
                <w:kern w:val="0"/>
                <w:sz w:val="24"/>
                <w:szCs w:val="24"/>
                <w:lang w:val="en-US" w:eastAsia="en-US" w:bidi="ar-SA"/>
              </w:rPr>
              <w:t xml:space="preserve"> </w:t>
            </w:r>
            <w:r>
              <w:rPr>
                <w:rFonts w:eastAsia="Arial" w:cs="Arial" w:ascii="Arial" w:hAnsi="Arial"/>
                <w:spacing w:val="-2"/>
                <w:kern w:val="0"/>
                <w:sz w:val="24"/>
                <w:szCs w:val="24"/>
                <w:lang w:val="en-US" w:eastAsia="en-US" w:bidi="ar-SA"/>
              </w:rPr>
              <w:t>резервное)</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261" w:right="255"/>
              <w:jc w:val="center"/>
              <w:rPr>
                <w:rFonts w:ascii="Arial" w:hAnsi="Arial" w:cs="Arial"/>
                <w:sz w:val="24"/>
                <w:szCs w:val="24"/>
              </w:rPr>
            </w:pPr>
            <w:r>
              <w:rPr>
                <w:rFonts w:eastAsia="Arial" w:cs="Arial" w:ascii="Arial" w:hAnsi="Arial"/>
                <w:kern w:val="0"/>
                <w:sz w:val="24"/>
                <w:szCs w:val="24"/>
                <w:lang w:val="en-US" w:eastAsia="en-US" w:bidi="ar-SA"/>
              </w:rPr>
              <w:t>тыс.</w:t>
            </w:r>
            <w:r>
              <w:rPr>
                <w:rFonts w:eastAsia="Arial" w:cs="Arial" w:ascii="Arial" w:hAnsi="Arial"/>
                <w:spacing w:val="-2"/>
                <w:kern w:val="0"/>
                <w:sz w:val="24"/>
                <w:szCs w:val="24"/>
                <w:lang w:val="en-US" w:eastAsia="en-US" w:bidi="ar-SA"/>
              </w:rPr>
              <w:t xml:space="preserve"> </w:t>
            </w:r>
            <w:r>
              <w:rPr>
                <w:rFonts w:eastAsia="Arial" w:cs="Arial" w:ascii="Arial" w:hAnsi="Arial"/>
                <w:spacing w:val="-4"/>
                <w:kern w:val="0"/>
                <w:sz w:val="24"/>
                <w:szCs w:val="24"/>
                <w:lang w:val="en-US" w:eastAsia="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right="46"/>
              <w:jc w:val="right"/>
              <w:rPr>
                <w:rFonts w:ascii="Arial" w:hAnsi="Arial" w:cs="Arial"/>
                <w:sz w:val="24"/>
                <w:szCs w:val="24"/>
              </w:rPr>
            </w:pPr>
            <w:r>
              <w:rPr>
                <w:rFonts w:eastAsia="Arial" w:cs="Arial" w:ascii="Arial" w:hAnsi="Arial"/>
                <w:kern w:val="0"/>
                <w:sz w:val="24"/>
                <w:szCs w:val="24"/>
                <w:lang w:eastAsia="en-US" w:bidi="ar-SA"/>
              </w:rPr>
              <w:t>7287</w:t>
            </w:r>
          </w:p>
        </w:tc>
      </w:tr>
      <w:tr>
        <w:trPr>
          <w:trHeight w:val="552"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31" w:after="0"/>
              <w:ind w:left="48" w:right="41"/>
              <w:jc w:val="center"/>
              <w:rPr>
                <w:rFonts w:ascii="Arial" w:hAnsi="Arial" w:cs="Arial"/>
                <w:sz w:val="24"/>
                <w:szCs w:val="24"/>
              </w:rPr>
            </w:pPr>
            <w:r>
              <w:rPr>
                <w:rFonts w:eastAsia="Arial" w:cs="Arial" w:ascii="Arial" w:hAnsi="Arial"/>
                <w:spacing w:val="-2"/>
                <w:kern w:val="0"/>
                <w:sz w:val="24"/>
                <w:szCs w:val="24"/>
                <w:lang w:val="en-US" w:eastAsia="en-US" w:bidi="ar-SA"/>
              </w:rPr>
              <w:t>5.1.2.</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68" w:before="0" w:after="0"/>
              <w:ind w:left="535"/>
              <w:jc w:val="left"/>
              <w:rPr>
                <w:rFonts w:ascii="Arial" w:hAnsi="Arial" w:cs="Arial"/>
                <w:sz w:val="24"/>
                <w:szCs w:val="24"/>
              </w:rPr>
            </w:pPr>
            <w:r>
              <w:rPr>
                <w:rFonts w:eastAsia="Arial" w:cs="Arial" w:ascii="Arial" w:hAnsi="Arial"/>
                <w:kern w:val="0"/>
                <w:sz w:val="24"/>
                <w:szCs w:val="24"/>
                <w:lang w:val="en-US" w:eastAsia="en-US" w:bidi="ar-SA"/>
              </w:rPr>
              <w:t>Приобретение</w:t>
            </w:r>
            <w:r>
              <w:rPr>
                <w:rFonts w:eastAsia="Arial" w:cs="Arial" w:ascii="Arial" w:hAnsi="Arial"/>
                <w:spacing w:val="-5"/>
                <w:kern w:val="0"/>
                <w:sz w:val="24"/>
                <w:szCs w:val="24"/>
                <w:lang w:val="en-US" w:eastAsia="en-US" w:bidi="ar-SA"/>
              </w:rPr>
              <w:t xml:space="preserve"> </w:t>
            </w:r>
            <w:r>
              <w:rPr>
                <w:rFonts w:eastAsia="Arial" w:cs="Arial" w:ascii="Arial" w:hAnsi="Arial"/>
                <w:kern w:val="0"/>
                <w:sz w:val="24"/>
                <w:szCs w:val="24"/>
                <w:lang w:val="en-US" w:eastAsia="en-US" w:bidi="ar-SA"/>
              </w:rPr>
              <w:t>тепловой</w:t>
            </w:r>
            <w:r>
              <w:rPr>
                <w:rFonts w:eastAsia="Arial" w:cs="Arial" w:ascii="Arial" w:hAnsi="Arial"/>
                <w:spacing w:val="-3"/>
                <w:kern w:val="0"/>
                <w:sz w:val="24"/>
                <w:szCs w:val="24"/>
                <w:lang w:val="en-US" w:eastAsia="en-US" w:bidi="ar-SA"/>
              </w:rPr>
              <w:t xml:space="preserve"> </w:t>
            </w:r>
            <w:r>
              <w:rPr>
                <w:rFonts w:eastAsia="Arial" w:cs="Arial" w:ascii="Arial" w:hAnsi="Arial"/>
                <w:spacing w:val="-2"/>
                <w:kern w:val="0"/>
                <w:sz w:val="24"/>
                <w:szCs w:val="24"/>
                <w:lang w:val="en-US" w:eastAsia="en-US" w:bidi="ar-SA"/>
              </w:rPr>
              <w:t>энергии</w:t>
            </w:r>
          </w:p>
          <w:p>
            <w:pPr>
              <w:pStyle w:val="Normal"/>
              <w:widowControl w:val="false"/>
              <w:tabs>
                <w:tab w:val="clear" w:pos="720"/>
                <w:tab w:val="left" w:pos="618" w:leader="none"/>
              </w:tabs>
              <w:spacing w:lineRule="exact" w:line="264" w:before="0" w:after="0"/>
              <w:ind w:left="55"/>
              <w:jc w:val="left"/>
              <w:rPr>
                <w:rFonts w:ascii="Arial" w:hAnsi="Arial" w:cs="Arial"/>
                <w:sz w:val="24"/>
                <w:szCs w:val="24"/>
              </w:rPr>
            </w:pPr>
            <w:r>
              <w:rPr>
                <w:rFonts w:eastAsia="Arial" w:cs="Arial" w:ascii="Arial" w:hAnsi="Arial"/>
                <w:spacing w:val="-2"/>
                <w:kern w:val="0"/>
                <w:sz w:val="24"/>
                <w:szCs w:val="24"/>
                <w:lang w:val="en-US" w:eastAsia="en-US" w:bidi="ar-SA"/>
              </w:rPr>
              <w:t>(теплоносителя)</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31" w:after="0"/>
              <w:ind w:left="261" w:right="255"/>
              <w:jc w:val="center"/>
              <w:rPr>
                <w:rFonts w:ascii="Arial" w:hAnsi="Arial" w:cs="Arial"/>
                <w:sz w:val="24"/>
                <w:szCs w:val="24"/>
              </w:rPr>
            </w:pPr>
            <w:r>
              <w:rPr>
                <w:rFonts w:eastAsia="Arial" w:cs="Arial" w:ascii="Arial" w:hAnsi="Arial"/>
                <w:kern w:val="0"/>
                <w:sz w:val="24"/>
                <w:szCs w:val="24"/>
                <w:lang w:val="en-US" w:eastAsia="en-US" w:bidi="ar-SA"/>
              </w:rPr>
              <w:t>тыс.</w:t>
            </w:r>
            <w:r>
              <w:rPr>
                <w:rFonts w:eastAsia="Arial" w:cs="Arial" w:ascii="Arial" w:hAnsi="Arial"/>
                <w:spacing w:val="-2"/>
                <w:kern w:val="0"/>
                <w:sz w:val="24"/>
                <w:szCs w:val="24"/>
                <w:lang w:val="en-US" w:eastAsia="en-US" w:bidi="ar-SA"/>
              </w:rPr>
              <w:t xml:space="preserve"> </w:t>
            </w:r>
            <w:r>
              <w:rPr>
                <w:rFonts w:eastAsia="Arial" w:cs="Arial" w:ascii="Arial" w:hAnsi="Arial"/>
                <w:spacing w:val="-4"/>
                <w:kern w:val="0"/>
                <w:sz w:val="24"/>
                <w:szCs w:val="24"/>
                <w:lang w:val="en-US" w:eastAsia="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31" w:after="0"/>
              <w:ind w:right="46"/>
              <w:jc w:val="right"/>
              <w:rPr>
                <w:rFonts w:ascii="Arial" w:hAnsi="Arial" w:cs="Arial"/>
                <w:sz w:val="24"/>
                <w:szCs w:val="24"/>
              </w:rPr>
            </w:pPr>
            <w:r>
              <w:rPr>
                <w:rFonts w:cs="Arial" w:ascii="Arial" w:hAnsi="Arial"/>
                <w:kern w:val="0"/>
                <w:sz w:val="24"/>
                <w:szCs w:val="24"/>
                <w:lang w:eastAsia="en-US" w:bidi="ar-SA"/>
              </w:rPr>
            </w:r>
          </w:p>
        </w:tc>
      </w:tr>
      <w:tr>
        <w:trPr>
          <w:trHeight w:val="302"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6" w:after="0"/>
              <w:ind w:left="48" w:right="41"/>
              <w:jc w:val="center"/>
              <w:rPr>
                <w:rFonts w:ascii="Arial" w:hAnsi="Arial" w:cs="Arial"/>
                <w:sz w:val="24"/>
                <w:szCs w:val="24"/>
              </w:rPr>
            </w:pPr>
            <w:r>
              <w:rPr>
                <w:rFonts w:eastAsia="Arial" w:cs="Arial" w:ascii="Arial" w:hAnsi="Arial"/>
                <w:spacing w:val="-2"/>
                <w:kern w:val="0"/>
                <w:sz w:val="24"/>
                <w:szCs w:val="24"/>
                <w:lang w:val="en-US" w:eastAsia="en-US" w:bidi="ar-SA"/>
              </w:rPr>
              <w:t>5.1.3.</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6" w:after="0"/>
              <w:ind w:left="535"/>
              <w:jc w:val="left"/>
              <w:rPr>
                <w:rFonts w:ascii="Arial" w:hAnsi="Arial" w:cs="Arial"/>
                <w:sz w:val="24"/>
                <w:szCs w:val="24"/>
              </w:rPr>
            </w:pPr>
            <w:r>
              <w:rPr>
                <w:rFonts w:eastAsia="Arial" w:cs="Arial" w:ascii="Arial" w:hAnsi="Arial"/>
                <w:spacing w:val="-4"/>
                <w:kern w:val="0"/>
                <w:sz w:val="24"/>
                <w:szCs w:val="24"/>
                <w:lang w:val="en-US" w:eastAsia="en-US" w:bidi="ar-SA"/>
              </w:rPr>
              <w:t>Вода</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6" w:after="0"/>
              <w:ind w:left="261" w:right="255"/>
              <w:jc w:val="center"/>
              <w:rPr>
                <w:rFonts w:ascii="Arial" w:hAnsi="Arial" w:cs="Arial"/>
                <w:sz w:val="24"/>
                <w:szCs w:val="24"/>
              </w:rPr>
            </w:pPr>
            <w:r>
              <w:rPr>
                <w:rFonts w:eastAsia="Arial" w:cs="Arial" w:ascii="Arial" w:hAnsi="Arial"/>
                <w:kern w:val="0"/>
                <w:sz w:val="24"/>
                <w:szCs w:val="24"/>
                <w:lang w:val="en-US" w:eastAsia="en-US" w:bidi="ar-SA"/>
              </w:rPr>
              <w:t>тыс.</w:t>
            </w:r>
            <w:r>
              <w:rPr>
                <w:rFonts w:eastAsia="Arial" w:cs="Arial" w:ascii="Arial" w:hAnsi="Arial"/>
                <w:spacing w:val="-2"/>
                <w:kern w:val="0"/>
                <w:sz w:val="24"/>
                <w:szCs w:val="24"/>
                <w:lang w:val="en-US" w:eastAsia="en-US" w:bidi="ar-SA"/>
              </w:rPr>
              <w:t xml:space="preserve"> </w:t>
            </w:r>
            <w:r>
              <w:rPr>
                <w:rFonts w:eastAsia="Arial" w:cs="Arial" w:ascii="Arial" w:hAnsi="Arial"/>
                <w:spacing w:val="-4"/>
                <w:kern w:val="0"/>
                <w:sz w:val="24"/>
                <w:szCs w:val="24"/>
                <w:lang w:val="en-US" w:eastAsia="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6" w:after="0"/>
              <w:ind w:right="46"/>
              <w:jc w:val="right"/>
              <w:rPr>
                <w:rFonts w:ascii="Arial" w:hAnsi="Arial" w:cs="Arial"/>
                <w:sz w:val="24"/>
                <w:szCs w:val="24"/>
              </w:rPr>
            </w:pPr>
            <w:r>
              <w:rPr>
                <w:rFonts w:eastAsia="Arial" w:cs="Arial" w:ascii="Arial" w:hAnsi="Arial"/>
                <w:spacing w:val="-4"/>
                <w:kern w:val="0"/>
                <w:sz w:val="24"/>
                <w:szCs w:val="24"/>
                <w:lang w:eastAsia="en-US" w:bidi="ar-SA"/>
              </w:rPr>
              <w:t>3,14</w:t>
            </w:r>
          </w:p>
        </w:tc>
      </w:tr>
      <w:tr>
        <w:trPr>
          <w:trHeight w:val="299"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48" w:right="41"/>
              <w:jc w:val="center"/>
              <w:rPr>
                <w:rFonts w:ascii="Arial" w:hAnsi="Arial" w:cs="Arial"/>
                <w:sz w:val="24"/>
                <w:szCs w:val="24"/>
              </w:rPr>
            </w:pPr>
            <w:r>
              <w:rPr>
                <w:rFonts w:eastAsia="Arial" w:cs="Arial" w:ascii="Arial" w:hAnsi="Arial"/>
                <w:spacing w:val="-2"/>
                <w:kern w:val="0"/>
                <w:sz w:val="24"/>
                <w:szCs w:val="24"/>
                <w:lang w:val="en-US" w:eastAsia="en-US" w:bidi="ar-SA"/>
              </w:rPr>
              <w:t>5.1.4.</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535"/>
              <w:jc w:val="left"/>
              <w:rPr>
                <w:rFonts w:ascii="Arial" w:hAnsi="Arial" w:cs="Arial"/>
                <w:sz w:val="24"/>
                <w:szCs w:val="24"/>
              </w:rPr>
            </w:pPr>
            <w:r>
              <w:rPr>
                <w:rFonts w:eastAsia="Arial" w:cs="Arial" w:ascii="Arial" w:hAnsi="Arial"/>
                <w:spacing w:val="-2"/>
                <w:kern w:val="0"/>
                <w:sz w:val="24"/>
                <w:szCs w:val="24"/>
                <w:lang w:val="en-US" w:eastAsia="en-US" w:bidi="ar-SA"/>
              </w:rPr>
              <w:t>Водоотведение</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261" w:right="255"/>
              <w:jc w:val="center"/>
              <w:rPr>
                <w:rFonts w:ascii="Arial" w:hAnsi="Arial" w:cs="Arial"/>
                <w:sz w:val="24"/>
                <w:szCs w:val="24"/>
              </w:rPr>
            </w:pPr>
            <w:r>
              <w:rPr>
                <w:rFonts w:eastAsia="Arial" w:cs="Arial" w:ascii="Arial" w:hAnsi="Arial"/>
                <w:kern w:val="0"/>
                <w:sz w:val="24"/>
                <w:szCs w:val="24"/>
                <w:lang w:val="en-US" w:eastAsia="en-US" w:bidi="ar-SA"/>
              </w:rPr>
              <w:t>тыс.</w:t>
            </w:r>
            <w:r>
              <w:rPr>
                <w:rFonts w:eastAsia="Arial" w:cs="Arial" w:ascii="Arial" w:hAnsi="Arial"/>
                <w:spacing w:val="-2"/>
                <w:kern w:val="0"/>
                <w:sz w:val="24"/>
                <w:szCs w:val="24"/>
                <w:lang w:val="en-US" w:eastAsia="en-US" w:bidi="ar-SA"/>
              </w:rPr>
              <w:t xml:space="preserve"> </w:t>
            </w:r>
            <w:r>
              <w:rPr>
                <w:rFonts w:eastAsia="Arial" w:cs="Arial" w:ascii="Arial" w:hAnsi="Arial"/>
                <w:spacing w:val="-4"/>
                <w:kern w:val="0"/>
                <w:sz w:val="24"/>
                <w:szCs w:val="24"/>
                <w:lang w:val="en-US" w:eastAsia="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right="46"/>
              <w:jc w:val="right"/>
              <w:rPr>
                <w:rFonts w:ascii="Arial" w:hAnsi="Arial" w:cs="Arial"/>
                <w:sz w:val="24"/>
                <w:szCs w:val="24"/>
              </w:rPr>
            </w:pPr>
            <w:r>
              <w:rPr>
                <w:rFonts w:eastAsia="Arial" w:cs="Arial" w:ascii="Arial" w:hAnsi="Arial"/>
                <w:spacing w:val="-4"/>
                <w:kern w:val="0"/>
                <w:sz w:val="24"/>
                <w:szCs w:val="24"/>
                <w:lang w:eastAsia="en-US" w:bidi="ar-SA"/>
              </w:rPr>
              <w:t>3</w:t>
            </w:r>
            <w:r>
              <w:rPr>
                <w:rFonts w:eastAsia="Arial" w:cs="Arial" w:ascii="Arial" w:hAnsi="Arial"/>
                <w:spacing w:val="-4"/>
                <w:kern w:val="0"/>
                <w:sz w:val="24"/>
                <w:szCs w:val="24"/>
                <w:lang w:val="en-US" w:eastAsia="en-US" w:bidi="ar-SA"/>
              </w:rPr>
              <w:t>,</w:t>
            </w:r>
            <w:r>
              <w:rPr>
                <w:rFonts w:eastAsia="Arial" w:cs="Arial" w:ascii="Arial" w:hAnsi="Arial"/>
                <w:spacing w:val="-4"/>
                <w:kern w:val="0"/>
                <w:sz w:val="24"/>
                <w:szCs w:val="24"/>
                <w:lang w:eastAsia="en-US" w:bidi="ar-SA"/>
              </w:rPr>
              <w:t>53</w:t>
            </w:r>
          </w:p>
        </w:tc>
      </w:tr>
      <w:tr>
        <w:trPr>
          <w:trHeight w:val="299"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48" w:right="41"/>
              <w:jc w:val="center"/>
              <w:rPr>
                <w:rFonts w:ascii="Arial" w:hAnsi="Arial" w:cs="Arial"/>
                <w:sz w:val="24"/>
                <w:szCs w:val="24"/>
              </w:rPr>
            </w:pPr>
            <w:r>
              <w:rPr>
                <w:rFonts w:eastAsia="Arial" w:cs="Arial" w:ascii="Arial" w:hAnsi="Arial"/>
                <w:spacing w:val="-2"/>
                <w:kern w:val="0"/>
                <w:sz w:val="24"/>
                <w:szCs w:val="24"/>
                <w:lang w:val="en-US" w:eastAsia="en-US" w:bidi="ar-SA"/>
              </w:rPr>
              <w:t>5.1.5.</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535"/>
              <w:jc w:val="left"/>
              <w:rPr>
                <w:rFonts w:ascii="Arial" w:hAnsi="Arial" w:cs="Arial"/>
                <w:sz w:val="24"/>
                <w:szCs w:val="24"/>
              </w:rPr>
            </w:pPr>
            <w:r>
              <w:rPr>
                <w:rFonts w:eastAsia="Arial" w:cs="Arial" w:ascii="Arial" w:hAnsi="Arial"/>
                <w:spacing w:val="-2"/>
                <w:kern w:val="0"/>
                <w:sz w:val="24"/>
                <w:szCs w:val="24"/>
                <w:lang w:val="en-US" w:eastAsia="en-US" w:bidi="ar-SA"/>
              </w:rPr>
              <w:t>Электроэнергия</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261" w:right="255"/>
              <w:jc w:val="center"/>
              <w:rPr>
                <w:rFonts w:ascii="Arial" w:hAnsi="Arial" w:cs="Arial"/>
                <w:sz w:val="24"/>
                <w:szCs w:val="24"/>
              </w:rPr>
            </w:pPr>
            <w:r>
              <w:rPr>
                <w:rFonts w:eastAsia="Arial" w:cs="Arial" w:ascii="Arial" w:hAnsi="Arial"/>
                <w:kern w:val="0"/>
                <w:sz w:val="24"/>
                <w:szCs w:val="24"/>
                <w:lang w:val="en-US" w:eastAsia="en-US" w:bidi="ar-SA"/>
              </w:rPr>
              <w:t>тыс.</w:t>
            </w:r>
            <w:r>
              <w:rPr>
                <w:rFonts w:eastAsia="Arial" w:cs="Arial" w:ascii="Arial" w:hAnsi="Arial"/>
                <w:spacing w:val="-2"/>
                <w:kern w:val="0"/>
                <w:sz w:val="24"/>
                <w:szCs w:val="24"/>
                <w:lang w:val="en-US" w:eastAsia="en-US" w:bidi="ar-SA"/>
              </w:rPr>
              <w:t xml:space="preserve"> </w:t>
            </w:r>
            <w:r>
              <w:rPr>
                <w:rFonts w:eastAsia="Arial" w:cs="Arial" w:ascii="Arial" w:hAnsi="Arial"/>
                <w:spacing w:val="-4"/>
                <w:kern w:val="0"/>
                <w:sz w:val="24"/>
                <w:szCs w:val="24"/>
                <w:lang w:val="en-US" w:eastAsia="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right="46"/>
              <w:jc w:val="right"/>
              <w:rPr>
                <w:rFonts w:ascii="Arial" w:hAnsi="Arial" w:cs="Arial"/>
                <w:sz w:val="24"/>
                <w:szCs w:val="24"/>
              </w:rPr>
            </w:pPr>
            <w:r>
              <w:rPr>
                <w:rFonts w:eastAsia="Arial" w:cs="Arial" w:ascii="Arial" w:hAnsi="Arial"/>
                <w:spacing w:val="-2"/>
                <w:kern w:val="0"/>
                <w:sz w:val="24"/>
                <w:szCs w:val="24"/>
                <w:lang w:eastAsia="en-US" w:bidi="ar-SA"/>
              </w:rPr>
              <w:t>1760</w:t>
            </w:r>
          </w:p>
        </w:tc>
      </w:tr>
      <w:tr>
        <w:trPr>
          <w:trHeight w:val="299"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48" w:right="41"/>
              <w:jc w:val="center"/>
              <w:rPr>
                <w:rFonts w:ascii="Arial" w:hAnsi="Arial" w:cs="Arial"/>
                <w:sz w:val="24"/>
                <w:szCs w:val="24"/>
              </w:rPr>
            </w:pPr>
            <w:r>
              <w:rPr>
                <w:rFonts w:eastAsia="Arial" w:cs="Arial" w:ascii="Arial" w:hAnsi="Arial"/>
                <w:spacing w:val="-2"/>
                <w:kern w:val="0"/>
                <w:sz w:val="24"/>
                <w:szCs w:val="24"/>
                <w:lang w:val="en-US" w:eastAsia="en-US" w:bidi="ar-SA"/>
              </w:rPr>
              <w:t>5.1.6.</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535"/>
              <w:jc w:val="left"/>
              <w:rPr>
                <w:rFonts w:ascii="Arial" w:hAnsi="Arial" w:cs="Arial"/>
                <w:sz w:val="24"/>
                <w:szCs w:val="24"/>
              </w:rPr>
            </w:pPr>
            <w:r>
              <w:rPr>
                <w:rFonts w:eastAsia="Arial" w:cs="Arial" w:ascii="Arial" w:hAnsi="Arial"/>
                <w:kern w:val="0"/>
                <w:sz w:val="24"/>
                <w:szCs w:val="24"/>
                <w:lang w:val="en-US" w:eastAsia="en-US" w:bidi="ar-SA"/>
              </w:rPr>
              <w:t>Материалы</w:t>
            </w:r>
            <w:r>
              <w:rPr>
                <w:rFonts w:eastAsia="Arial" w:cs="Arial" w:ascii="Arial" w:hAnsi="Arial"/>
                <w:spacing w:val="-7"/>
                <w:kern w:val="0"/>
                <w:sz w:val="24"/>
                <w:szCs w:val="24"/>
                <w:lang w:val="en-US" w:eastAsia="en-US" w:bidi="ar-SA"/>
              </w:rPr>
              <w:t xml:space="preserve"> </w:t>
            </w:r>
            <w:r>
              <w:rPr>
                <w:rFonts w:eastAsia="Arial" w:cs="Arial" w:ascii="Arial" w:hAnsi="Arial"/>
                <w:spacing w:val="-2"/>
                <w:kern w:val="0"/>
                <w:sz w:val="24"/>
                <w:szCs w:val="24"/>
                <w:lang w:val="en-US" w:eastAsia="en-US" w:bidi="ar-SA"/>
              </w:rPr>
              <w:t>(химреагенты)</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261" w:right="255"/>
              <w:jc w:val="center"/>
              <w:rPr>
                <w:rFonts w:ascii="Arial" w:hAnsi="Arial" w:cs="Arial"/>
                <w:sz w:val="24"/>
                <w:szCs w:val="24"/>
              </w:rPr>
            </w:pPr>
            <w:r>
              <w:rPr>
                <w:rFonts w:eastAsia="Arial" w:cs="Arial" w:ascii="Arial" w:hAnsi="Arial"/>
                <w:kern w:val="0"/>
                <w:sz w:val="24"/>
                <w:szCs w:val="24"/>
                <w:lang w:val="en-US" w:eastAsia="en-US" w:bidi="ar-SA"/>
              </w:rPr>
              <w:t>тыс.</w:t>
            </w:r>
            <w:r>
              <w:rPr>
                <w:rFonts w:eastAsia="Arial" w:cs="Arial" w:ascii="Arial" w:hAnsi="Arial"/>
                <w:spacing w:val="-2"/>
                <w:kern w:val="0"/>
                <w:sz w:val="24"/>
                <w:szCs w:val="24"/>
                <w:lang w:val="en-US" w:eastAsia="en-US" w:bidi="ar-SA"/>
              </w:rPr>
              <w:t xml:space="preserve"> </w:t>
            </w:r>
            <w:r>
              <w:rPr>
                <w:rFonts w:eastAsia="Arial" w:cs="Arial" w:ascii="Arial" w:hAnsi="Arial"/>
                <w:spacing w:val="-4"/>
                <w:kern w:val="0"/>
                <w:sz w:val="24"/>
                <w:szCs w:val="24"/>
                <w:lang w:val="en-US" w:eastAsia="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right="46"/>
              <w:jc w:val="right"/>
              <w:rPr>
                <w:rFonts w:ascii="Arial" w:hAnsi="Arial" w:cs="Arial"/>
                <w:sz w:val="24"/>
                <w:szCs w:val="24"/>
              </w:rPr>
            </w:pPr>
            <w:r>
              <w:rPr>
                <w:rFonts w:eastAsia="Arial" w:cs="Arial" w:ascii="Arial" w:hAnsi="Arial"/>
                <w:spacing w:val="-4"/>
                <w:kern w:val="0"/>
                <w:sz w:val="24"/>
                <w:szCs w:val="24"/>
                <w:lang w:eastAsia="en-US" w:bidi="ar-SA"/>
              </w:rPr>
              <w:t>671</w:t>
            </w:r>
          </w:p>
        </w:tc>
      </w:tr>
      <w:tr>
        <w:trPr>
          <w:trHeight w:val="551"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31" w:after="0"/>
              <w:ind w:left="48" w:right="41"/>
              <w:jc w:val="center"/>
              <w:rPr>
                <w:rFonts w:ascii="Arial" w:hAnsi="Arial" w:cs="Arial"/>
                <w:sz w:val="24"/>
                <w:szCs w:val="24"/>
              </w:rPr>
            </w:pPr>
            <w:r>
              <w:rPr>
                <w:rFonts w:eastAsia="Arial" w:cs="Arial" w:ascii="Arial" w:hAnsi="Arial"/>
                <w:spacing w:val="-5"/>
                <w:kern w:val="0"/>
                <w:sz w:val="24"/>
                <w:szCs w:val="24"/>
                <w:lang w:val="en-US" w:eastAsia="en-US" w:bidi="ar-SA"/>
              </w:rPr>
              <w:t>6.</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68" w:before="0" w:after="0"/>
              <w:ind w:left="55"/>
              <w:jc w:val="left"/>
              <w:rPr>
                <w:rFonts w:ascii="Arial" w:hAnsi="Arial" w:cs="Arial"/>
                <w:sz w:val="24"/>
                <w:szCs w:val="24"/>
              </w:rPr>
            </w:pPr>
            <w:r>
              <w:rPr>
                <w:rFonts w:eastAsia="Arial" w:cs="Arial" w:ascii="Arial" w:hAnsi="Arial"/>
                <w:kern w:val="0"/>
                <w:sz w:val="24"/>
                <w:szCs w:val="24"/>
                <w:lang w:eastAsia="en-US" w:bidi="ar-SA"/>
              </w:rPr>
              <w:t>Условно-постоянные</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составляющие</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всего,</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в</w:t>
            </w:r>
            <w:r>
              <w:rPr>
                <w:rFonts w:eastAsia="Arial" w:cs="Arial" w:ascii="Arial" w:hAnsi="Arial"/>
                <w:spacing w:val="-4"/>
                <w:kern w:val="0"/>
                <w:sz w:val="24"/>
                <w:szCs w:val="24"/>
                <w:lang w:eastAsia="en-US" w:bidi="ar-SA"/>
              </w:rPr>
              <w:t xml:space="preserve"> </w:t>
            </w:r>
            <w:r>
              <w:rPr>
                <w:rFonts w:eastAsia="Arial" w:cs="Arial" w:ascii="Arial" w:hAnsi="Arial"/>
                <w:spacing w:val="-5"/>
                <w:kern w:val="0"/>
                <w:sz w:val="24"/>
                <w:szCs w:val="24"/>
                <w:lang w:eastAsia="en-US" w:bidi="ar-SA"/>
              </w:rPr>
              <w:t>том</w:t>
            </w:r>
          </w:p>
          <w:p>
            <w:pPr>
              <w:pStyle w:val="Normal"/>
              <w:widowControl w:val="false"/>
              <w:tabs>
                <w:tab w:val="clear" w:pos="720"/>
                <w:tab w:val="left" w:pos="618" w:leader="none"/>
              </w:tabs>
              <w:spacing w:lineRule="exact" w:line="264" w:before="0" w:after="0"/>
              <w:ind w:left="55"/>
              <w:jc w:val="left"/>
              <w:rPr>
                <w:rFonts w:ascii="Arial" w:hAnsi="Arial" w:cs="Arial"/>
                <w:sz w:val="24"/>
                <w:szCs w:val="24"/>
              </w:rPr>
            </w:pPr>
            <w:r>
              <w:rPr>
                <w:rFonts w:eastAsia="Arial" w:cs="Arial" w:ascii="Arial" w:hAnsi="Arial"/>
                <w:spacing w:val="-2"/>
                <w:kern w:val="0"/>
                <w:sz w:val="24"/>
                <w:szCs w:val="24"/>
                <w:lang w:val="en-US" w:eastAsia="en-US" w:bidi="ar-SA"/>
              </w:rPr>
              <w:t>числе:</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31" w:after="0"/>
              <w:ind w:left="261" w:right="255"/>
              <w:jc w:val="center"/>
              <w:rPr>
                <w:rFonts w:ascii="Arial" w:hAnsi="Arial" w:cs="Arial"/>
                <w:sz w:val="24"/>
                <w:szCs w:val="24"/>
              </w:rPr>
            </w:pPr>
            <w:r>
              <w:rPr>
                <w:rFonts w:eastAsia="Arial" w:cs="Arial" w:ascii="Arial" w:hAnsi="Arial"/>
                <w:kern w:val="0"/>
                <w:sz w:val="24"/>
                <w:szCs w:val="24"/>
                <w:lang w:val="en-US" w:eastAsia="en-US" w:bidi="ar-SA"/>
              </w:rPr>
              <w:t>тыс.</w:t>
            </w:r>
            <w:r>
              <w:rPr>
                <w:rFonts w:eastAsia="Arial" w:cs="Arial" w:ascii="Arial" w:hAnsi="Arial"/>
                <w:spacing w:val="-2"/>
                <w:kern w:val="0"/>
                <w:sz w:val="24"/>
                <w:szCs w:val="24"/>
                <w:lang w:val="en-US" w:eastAsia="en-US" w:bidi="ar-SA"/>
              </w:rPr>
              <w:t xml:space="preserve"> </w:t>
            </w:r>
            <w:r>
              <w:rPr>
                <w:rFonts w:eastAsia="Arial" w:cs="Arial" w:ascii="Arial" w:hAnsi="Arial"/>
                <w:spacing w:val="-4"/>
                <w:kern w:val="0"/>
                <w:sz w:val="24"/>
                <w:szCs w:val="24"/>
                <w:lang w:val="en-US" w:eastAsia="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31" w:after="0"/>
              <w:ind w:right="46"/>
              <w:jc w:val="right"/>
              <w:rPr>
                <w:rFonts w:ascii="Arial" w:hAnsi="Arial" w:cs="Arial"/>
                <w:sz w:val="24"/>
                <w:szCs w:val="24"/>
              </w:rPr>
            </w:pPr>
            <w:r>
              <w:rPr>
                <w:rFonts w:eastAsia="Arial" w:cs="Arial" w:ascii="Arial" w:hAnsi="Arial"/>
                <w:kern w:val="0"/>
                <w:sz w:val="24"/>
                <w:szCs w:val="24"/>
                <w:lang w:eastAsia="en-US" w:bidi="ar-SA"/>
              </w:rPr>
              <w:t>24211</w:t>
            </w:r>
          </w:p>
        </w:tc>
      </w:tr>
      <w:tr>
        <w:trPr>
          <w:trHeight w:val="301"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48" w:right="39"/>
              <w:jc w:val="center"/>
              <w:rPr>
                <w:rFonts w:ascii="Arial" w:hAnsi="Arial" w:cs="Arial"/>
                <w:sz w:val="24"/>
                <w:szCs w:val="24"/>
              </w:rPr>
            </w:pPr>
            <w:r>
              <w:rPr>
                <w:rFonts w:eastAsia="Arial" w:cs="Arial" w:ascii="Arial" w:hAnsi="Arial"/>
                <w:spacing w:val="-4"/>
                <w:kern w:val="0"/>
                <w:sz w:val="24"/>
                <w:szCs w:val="24"/>
                <w:lang w:val="en-US" w:eastAsia="en-US" w:bidi="ar-SA"/>
              </w:rPr>
              <w:t>6.1.</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535"/>
              <w:jc w:val="left"/>
              <w:rPr>
                <w:rFonts w:ascii="Arial" w:hAnsi="Arial" w:cs="Arial"/>
                <w:sz w:val="24"/>
                <w:szCs w:val="24"/>
              </w:rPr>
            </w:pPr>
            <w:r>
              <w:rPr>
                <w:rFonts w:eastAsia="Arial" w:cs="Arial" w:ascii="Arial" w:hAnsi="Arial"/>
                <w:kern w:val="0"/>
                <w:sz w:val="24"/>
                <w:szCs w:val="24"/>
                <w:lang w:val="en-US" w:eastAsia="en-US" w:bidi="ar-SA"/>
              </w:rPr>
              <w:t>Амортизация</w:t>
            </w:r>
            <w:r>
              <w:rPr>
                <w:rFonts w:eastAsia="Arial" w:cs="Arial" w:ascii="Arial" w:hAnsi="Arial"/>
                <w:spacing w:val="-4"/>
                <w:kern w:val="0"/>
                <w:sz w:val="24"/>
                <w:szCs w:val="24"/>
                <w:lang w:val="en-US" w:eastAsia="en-US" w:bidi="ar-SA"/>
              </w:rPr>
              <w:t xml:space="preserve"> </w:t>
            </w:r>
            <w:r>
              <w:rPr>
                <w:rFonts w:eastAsia="Arial" w:cs="Arial" w:ascii="Arial" w:hAnsi="Arial"/>
                <w:kern w:val="0"/>
                <w:sz w:val="24"/>
                <w:szCs w:val="24"/>
                <w:lang w:val="en-US" w:eastAsia="en-US" w:bidi="ar-SA"/>
              </w:rPr>
              <w:t>основных</w:t>
            </w:r>
            <w:r>
              <w:rPr>
                <w:rFonts w:eastAsia="Arial" w:cs="Arial" w:ascii="Arial" w:hAnsi="Arial"/>
                <w:spacing w:val="-4"/>
                <w:kern w:val="0"/>
                <w:sz w:val="24"/>
                <w:szCs w:val="24"/>
                <w:lang w:val="en-US" w:eastAsia="en-US" w:bidi="ar-SA"/>
              </w:rPr>
              <w:t xml:space="preserve"> </w:t>
            </w:r>
            <w:r>
              <w:rPr>
                <w:rFonts w:eastAsia="Arial" w:cs="Arial" w:ascii="Arial" w:hAnsi="Arial"/>
                <w:spacing w:val="-2"/>
                <w:kern w:val="0"/>
                <w:sz w:val="24"/>
                <w:szCs w:val="24"/>
                <w:lang w:val="en-US" w:eastAsia="en-US" w:bidi="ar-SA"/>
              </w:rPr>
              <w:t>средств</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261" w:right="255"/>
              <w:jc w:val="center"/>
              <w:rPr>
                <w:rFonts w:ascii="Arial" w:hAnsi="Arial" w:cs="Arial"/>
                <w:sz w:val="24"/>
                <w:szCs w:val="24"/>
              </w:rPr>
            </w:pPr>
            <w:r>
              <w:rPr>
                <w:rFonts w:eastAsia="Arial" w:cs="Arial" w:ascii="Arial" w:hAnsi="Arial"/>
                <w:kern w:val="0"/>
                <w:sz w:val="24"/>
                <w:szCs w:val="24"/>
                <w:lang w:val="en-US" w:eastAsia="en-US" w:bidi="ar-SA"/>
              </w:rPr>
              <w:t>тыс.</w:t>
            </w:r>
            <w:r>
              <w:rPr>
                <w:rFonts w:eastAsia="Arial" w:cs="Arial" w:ascii="Arial" w:hAnsi="Arial"/>
                <w:spacing w:val="-2"/>
                <w:kern w:val="0"/>
                <w:sz w:val="24"/>
                <w:szCs w:val="24"/>
                <w:lang w:val="en-US" w:eastAsia="en-US" w:bidi="ar-SA"/>
              </w:rPr>
              <w:t xml:space="preserve"> </w:t>
            </w:r>
            <w:r>
              <w:rPr>
                <w:rFonts w:eastAsia="Arial" w:cs="Arial" w:ascii="Arial" w:hAnsi="Arial"/>
                <w:spacing w:val="-4"/>
                <w:kern w:val="0"/>
                <w:sz w:val="24"/>
                <w:szCs w:val="24"/>
                <w:lang w:val="en-US" w:eastAsia="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right="46"/>
              <w:jc w:val="right"/>
              <w:rPr>
                <w:rFonts w:ascii="Arial" w:hAnsi="Arial" w:cs="Arial"/>
                <w:sz w:val="24"/>
                <w:szCs w:val="24"/>
              </w:rPr>
            </w:pPr>
            <w:r>
              <w:rPr>
                <w:rFonts w:eastAsia="Arial" w:cs="Arial" w:ascii="Arial" w:hAnsi="Arial"/>
                <w:kern w:val="0"/>
                <w:sz w:val="24"/>
                <w:szCs w:val="24"/>
                <w:lang w:eastAsia="en-US" w:bidi="ar-SA"/>
              </w:rPr>
              <w:t>3627</w:t>
            </w:r>
          </w:p>
        </w:tc>
      </w:tr>
    </w:tbl>
    <w:p>
      <w:pPr>
        <w:sectPr>
          <w:headerReference w:type="default" r:id="rId211"/>
          <w:headerReference w:type="first" r:id="rId212"/>
          <w:footerReference w:type="default" r:id="rId213"/>
          <w:footerReference w:type="first" r:id="rId214"/>
          <w:type w:val="nextPage"/>
          <w:pgSz w:w="11906" w:h="16838"/>
          <w:pgMar w:left="1160" w:right="567" w:gutter="0" w:header="751" w:top="1420" w:footer="1127" w:bottom="1360"/>
          <w:pgNumType w:fmt="decimal"/>
          <w:formProt w:val="false"/>
          <w:textDirection w:val="lrTb"/>
          <w:docGrid w:type="default" w:linePitch="360" w:charSpace="4096"/>
        </w:sectPr>
      </w:pPr>
    </w:p>
    <w:p>
      <w:pPr>
        <w:pStyle w:val="Normal"/>
        <w:tabs>
          <w:tab w:val="clear" w:pos="720"/>
          <w:tab w:val="left" w:pos="618" w:leader="none"/>
        </w:tabs>
        <w:spacing w:before="7" w:after="0"/>
        <w:rPr>
          <w:rFonts w:ascii="Arial" w:hAnsi="Arial" w:cs="Arial"/>
          <w:sz w:val="24"/>
          <w:szCs w:val="24"/>
        </w:rPr>
      </w:pPr>
      <w:r>
        <w:rPr>
          <w:rFonts w:cs="Arial" w:ascii="Arial" w:hAnsi="Arial"/>
          <w:sz w:val="24"/>
          <w:szCs w:val="24"/>
        </w:rPr>
      </w:r>
    </w:p>
    <w:tbl>
      <w:tblPr>
        <w:tblStyle w:val="1619"/>
        <w:tblW w:w="9655" w:type="dxa"/>
        <w:jc w:val="left"/>
        <w:tblInd w:w="300" w:type="dxa"/>
        <w:tblLayout w:type="fixed"/>
        <w:tblCellMar>
          <w:top w:w="0" w:type="dxa"/>
          <w:left w:w="5" w:type="dxa"/>
          <w:bottom w:w="0" w:type="dxa"/>
          <w:right w:w="5" w:type="dxa"/>
        </w:tblCellMar>
        <w:tblLook w:val="01e0" w:noHBand="0" w:noVBand="0" w:firstColumn="1" w:lastRow="1" w:lastColumn="1" w:firstRow="1"/>
      </w:tblPr>
      <w:tblGrid>
        <w:gridCol w:w="667"/>
        <w:gridCol w:w="5301"/>
        <w:gridCol w:w="1560"/>
        <w:gridCol w:w="2126"/>
      </w:tblGrid>
      <w:tr>
        <w:trPr>
          <w:trHeight w:val="510"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9" w:after="0"/>
              <w:ind w:left="48" w:right="39"/>
              <w:jc w:val="center"/>
              <w:rPr>
                <w:rFonts w:ascii="Arial" w:hAnsi="Arial" w:cs="Arial"/>
                <w:sz w:val="24"/>
                <w:szCs w:val="24"/>
              </w:rPr>
            </w:pPr>
            <w:r>
              <w:rPr>
                <w:rFonts w:eastAsia="Arial" w:cs="Arial" w:ascii="Arial" w:hAnsi="Arial"/>
                <w:spacing w:val="-4"/>
                <w:kern w:val="0"/>
                <w:sz w:val="24"/>
                <w:szCs w:val="24"/>
                <w:lang w:val="en-US" w:eastAsia="en-US" w:bidi="ar-SA"/>
              </w:rPr>
              <w:t>6.2.</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9" w:after="0"/>
              <w:ind w:left="535"/>
              <w:jc w:val="left"/>
              <w:rPr>
                <w:rFonts w:ascii="Arial" w:hAnsi="Arial" w:cs="Arial"/>
                <w:sz w:val="24"/>
                <w:szCs w:val="24"/>
              </w:rPr>
            </w:pPr>
            <w:r>
              <w:rPr>
                <w:rFonts w:eastAsia="Arial" w:cs="Arial" w:ascii="Arial" w:hAnsi="Arial"/>
                <w:kern w:val="0"/>
                <w:sz w:val="24"/>
                <w:szCs w:val="24"/>
                <w:lang w:eastAsia="en-US" w:bidi="ar-SA"/>
              </w:rPr>
              <w:t>Расходы</w:t>
            </w:r>
            <w:r>
              <w:rPr>
                <w:rFonts w:eastAsia="Arial" w:cs="Arial" w:ascii="Arial" w:hAnsi="Arial"/>
                <w:spacing w:val="-1"/>
                <w:kern w:val="0"/>
                <w:sz w:val="24"/>
                <w:szCs w:val="24"/>
                <w:lang w:eastAsia="en-US" w:bidi="ar-SA"/>
              </w:rPr>
              <w:t xml:space="preserve"> </w:t>
            </w:r>
            <w:r>
              <w:rPr>
                <w:rFonts w:eastAsia="Arial" w:cs="Arial" w:ascii="Arial" w:hAnsi="Arial"/>
                <w:kern w:val="0"/>
                <w:sz w:val="24"/>
                <w:szCs w:val="24"/>
                <w:lang w:eastAsia="en-US" w:bidi="ar-SA"/>
              </w:rPr>
              <w:t>на</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аренду</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земли,</w:t>
            </w:r>
            <w:r>
              <w:rPr>
                <w:rFonts w:eastAsia="Arial" w:cs="Arial" w:ascii="Arial" w:hAnsi="Arial"/>
                <w:spacing w:val="-1"/>
                <w:kern w:val="0"/>
                <w:sz w:val="24"/>
                <w:szCs w:val="24"/>
                <w:lang w:eastAsia="en-US" w:bidi="ar-SA"/>
              </w:rPr>
              <w:t xml:space="preserve"> </w:t>
            </w:r>
            <w:r>
              <w:rPr>
                <w:rFonts w:eastAsia="Arial" w:cs="Arial" w:ascii="Arial" w:hAnsi="Arial"/>
                <w:kern w:val="0"/>
                <w:sz w:val="24"/>
                <w:szCs w:val="24"/>
                <w:lang w:eastAsia="en-US" w:bidi="ar-SA"/>
              </w:rPr>
              <w:t>тепловых</w:t>
            </w:r>
            <w:r>
              <w:rPr>
                <w:rFonts w:eastAsia="Arial" w:cs="Arial" w:ascii="Arial" w:hAnsi="Arial"/>
                <w:spacing w:val="2"/>
                <w:kern w:val="0"/>
                <w:sz w:val="24"/>
                <w:szCs w:val="24"/>
                <w:lang w:eastAsia="en-US" w:bidi="ar-SA"/>
              </w:rPr>
              <w:t xml:space="preserve"> </w:t>
            </w:r>
            <w:r>
              <w:rPr>
                <w:rFonts w:eastAsia="Arial" w:cs="Arial" w:ascii="Arial" w:hAnsi="Arial"/>
                <w:spacing w:val="-4"/>
                <w:kern w:val="0"/>
                <w:sz w:val="24"/>
                <w:szCs w:val="24"/>
                <w:lang w:eastAsia="en-US" w:bidi="ar-SA"/>
              </w:rPr>
              <w:t>сетей</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9" w:after="0"/>
              <w:ind w:left="322"/>
              <w:jc w:val="left"/>
              <w:rPr>
                <w:rFonts w:ascii="Arial" w:hAnsi="Arial" w:cs="Arial"/>
                <w:sz w:val="24"/>
                <w:szCs w:val="24"/>
              </w:rPr>
            </w:pPr>
            <w:r>
              <w:rPr>
                <w:rFonts w:eastAsia="Arial" w:cs="Arial" w:ascii="Arial" w:hAnsi="Arial"/>
                <w:kern w:val="0"/>
                <w:sz w:val="24"/>
                <w:szCs w:val="24"/>
                <w:lang w:val="en-US" w:eastAsia="en-US" w:bidi="ar-SA"/>
              </w:rPr>
              <w:t>тыс.</w:t>
            </w:r>
            <w:r>
              <w:rPr>
                <w:rFonts w:eastAsia="Arial" w:cs="Arial" w:ascii="Arial" w:hAnsi="Arial"/>
                <w:spacing w:val="-2"/>
                <w:kern w:val="0"/>
                <w:sz w:val="24"/>
                <w:szCs w:val="24"/>
                <w:lang w:val="en-US" w:eastAsia="en-US" w:bidi="ar-SA"/>
              </w:rPr>
              <w:t xml:space="preserve"> </w:t>
            </w:r>
            <w:r>
              <w:rPr>
                <w:rFonts w:eastAsia="Arial" w:cs="Arial" w:ascii="Arial" w:hAnsi="Arial"/>
                <w:spacing w:val="-4"/>
                <w:kern w:val="0"/>
                <w:sz w:val="24"/>
                <w:szCs w:val="24"/>
                <w:lang w:val="en-US" w:eastAsia="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9" w:after="0"/>
              <w:ind w:right="46"/>
              <w:jc w:val="right"/>
              <w:rPr>
                <w:rFonts w:ascii="Arial" w:hAnsi="Arial" w:cs="Arial"/>
                <w:sz w:val="24"/>
                <w:szCs w:val="24"/>
              </w:rPr>
            </w:pPr>
            <w:r>
              <w:rPr>
                <w:rFonts w:eastAsia="Arial" w:cs="Arial" w:ascii="Arial" w:hAnsi="Arial"/>
                <w:spacing w:val="-4"/>
                <w:kern w:val="0"/>
                <w:sz w:val="24"/>
                <w:szCs w:val="24"/>
                <w:lang w:eastAsia="en-US" w:bidi="ar-SA"/>
              </w:rPr>
              <w:t>96</w:t>
            </w:r>
            <w:r>
              <w:rPr>
                <w:rFonts w:eastAsia="Arial" w:cs="Arial" w:ascii="Arial" w:hAnsi="Arial"/>
                <w:spacing w:val="-4"/>
                <w:kern w:val="0"/>
                <w:sz w:val="24"/>
                <w:szCs w:val="24"/>
                <w:lang w:val="en-US" w:eastAsia="en-US" w:bidi="ar-SA"/>
              </w:rPr>
              <w:t>,00</w:t>
            </w:r>
          </w:p>
        </w:tc>
      </w:tr>
      <w:tr>
        <w:trPr>
          <w:trHeight w:val="299"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48" w:right="39"/>
              <w:jc w:val="center"/>
              <w:rPr>
                <w:rFonts w:ascii="Arial" w:hAnsi="Arial" w:cs="Arial"/>
                <w:sz w:val="24"/>
                <w:szCs w:val="24"/>
              </w:rPr>
            </w:pPr>
            <w:r>
              <w:rPr>
                <w:rFonts w:eastAsia="Arial" w:cs="Arial" w:ascii="Arial" w:hAnsi="Arial"/>
                <w:spacing w:val="-4"/>
                <w:kern w:val="0"/>
                <w:sz w:val="24"/>
                <w:szCs w:val="24"/>
                <w:lang w:val="en-US" w:eastAsia="en-US" w:bidi="ar-SA"/>
              </w:rPr>
              <w:t>6.3.</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535"/>
              <w:jc w:val="left"/>
              <w:rPr>
                <w:rFonts w:ascii="Arial" w:hAnsi="Arial" w:cs="Arial"/>
                <w:sz w:val="24"/>
                <w:szCs w:val="24"/>
              </w:rPr>
            </w:pPr>
            <w:r>
              <w:rPr>
                <w:rFonts w:eastAsia="Arial" w:cs="Arial" w:ascii="Arial" w:hAnsi="Arial"/>
                <w:kern w:val="0"/>
                <w:sz w:val="24"/>
                <w:szCs w:val="24"/>
                <w:lang w:val="en-US" w:eastAsia="en-US" w:bidi="ar-SA"/>
              </w:rPr>
              <w:t>Расходы</w:t>
            </w:r>
            <w:r>
              <w:rPr>
                <w:rFonts w:eastAsia="Arial" w:cs="Arial" w:ascii="Arial" w:hAnsi="Arial"/>
                <w:spacing w:val="-2"/>
                <w:kern w:val="0"/>
                <w:sz w:val="24"/>
                <w:szCs w:val="24"/>
                <w:lang w:val="en-US" w:eastAsia="en-US" w:bidi="ar-SA"/>
              </w:rPr>
              <w:t xml:space="preserve"> </w:t>
            </w:r>
            <w:r>
              <w:rPr>
                <w:rFonts w:eastAsia="Arial" w:cs="Arial" w:ascii="Arial" w:hAnsi="Arial"/>
                <w:kern w:val="0"/>
                <w:sz w:val="24"/>
                <w:szCs w:val="24"/>
                <w:lang w:val="en-US" w:eastAsia="en-US" w:bidi="ar-SA"/>
              </w:rPr>
              <w:t>на</w:t>
            </w:r>
            <w:r>
              <w:rPr>
                <w:rFonts w:eastAsia="Arial" w:cs="Arial" w:ascii="Arial" w:hAnsi="Arial"/>
                <w:spacing w:val="-1"/>
                <w:kern w:val="0"/>
                <w:sz w:val="24"/>
                <w:szCs w:val="24"/>
                <w:lang w:val="en-US" w:eastAsia="en-US" w:bidi="ar-SA"/>
              </w:rPr>
              <w:t xml:space="preserve"> </w:t>
            </w:r>
            <w:r>
              <w:rPr>
                <w:rFonts w:eastAsia="Arial" w:cs="Arial" w:ascii="Arial" w:hAnsi="Arial"/>
                <w:kern w:val="0"/>
                <w:sz w:val="24"/>
                <w:szCs w:val="24"/>
                <w:lang w:val="en-US" w:eastAsia="en-US" w:bidi="ar-SA"/>
              </w:rPr>
              <w:t>оплату</w:t>
            </w:r>
            <w:r>
              <w:rPr>
                <w:rFonts w:eastAsia="Arial" w:cs="Arial" w:ascii="Arial" w:hAnsi="Arial"/>
                <w:spacing w:val="-7"/>
                <w:kern w:val="0"/>
                <w:sz w:val="24"/>
                <w:szCs w:val="24"/>
                <w:lang w:val="en-US" w:eastAsia="en-US" w:bidi="ar-SA"/>
              </w:rPr>
              <w:t xml:space="preserve"> </w:t>
            </w:r>
            <w:r>
              <w:rPr>
                <w:rFonts w:eastAsia="Arial" w:cs="Arial" w:ascii="Arial" w:hAnsi="Arial"/>
                <w:spacing w:val="-4"/>
                <w:kern w:val="0"/>
                <w:sz w:val="24"/>
                <w:szCs w:val="24"/>
                <w:lang w:val="en-US" w:eastAsia="en-US" w:bidi="ar-SA"/>
              </w:rPr>
              <w:t>труда</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322"/>
              <w:jc w:val="left"/>
              <w:rPr>
                <w:rFonts w:ascii="Arial" w:hAnsi="Arial" w:cs="Arial"/>
                <w:sz w:val="24"/>
                <w:szCs w:val="24"/>
              </w:rPr>
            </w:pPr>
            <w:r>
              <w:rPr>
                <w:rFonts w:eastAsia="Arial" w:cs="Arial" w:ascii="Arial" w:hAnsi="Arial"/>
                <w:kern w:val="0"/>
                <w:sz w:val="24"/>
                <w:szCs w:val="24"/>
                <w:lang w:val="en-US" w:eastAsia="en-US" w:bidi="ar-SA"/>
              </w:rPr>
              <w:t>тыс.</w:t>
            </w:r>
            <w:r>
              <w:rPr>
                <w:rFonts w:eastAsia="Arial" w:cs="Arial" w:ascii="Arial" w:hAnsi="Arial"/>
                <w:spacing w:val="-2"/>
                <w:kern w:val="0"/>
                <w:sz w:val="24"/>
                <w:szCs w:val="24"/>
                <w:lang w:val="en-US" w:eastAsia="en-US" w:bidi="ar-SA"/>
              </w:rPr>
              <w:t xml:space="preserve"> </w:t>
            </w:r>
            <w:r>
              <w:rPr>
                <w:rFonts w:eastAsia="Arial" w:cs="Arial" w:ascii="Arial" w:hAnsi="Arial"/>
                <w:spacing w:val="-4"/>
                <w:kern w:val="0"/>
                <w:sz w:val="24"/>
                <w:szCs w:val="24"/>
                <w:lang w:val="en-US" w:eastAsia="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right="46"/>
              <w:jc w:val="right"/>
              <w:rPr>
                <w:rFonts w:ascii="Arial" w:hAnsi="Arial" w:cs="Arial"/>
                <w:sz w:val="24"/>
                <w:szCs w:val="24"/>
              </w:rPr>
            </w:pPr>
            <w:r>
              <w:rPr>
                <w:rFonts w:eastAsia="Arial" w:cs="Arial" w:ascii="Arial" w:hAnsi="Arial"/>
                <w:kern w:val="0"/>
                <w:sz w:val="24"/>
                <w:szCs w:val="24"/>
                <w:lang w:eastAsia="en-US" w:bidi="ar-SA"/>
              </w:rPr>
              <w:t>10015</w:t>
            </w:r>
          </w:p>
        </w:tc>
      </w:tr>
      <w:tr>
        <w:trPr>
          <w:trHeight w:val="510"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9" w:after="0"/>
              <w:ind w:left="48" w:right="39"/>
              <w:jc w:val="center"/>
              <w:rPr>
                <w:rFonts w:ascii="Arial" w:hAnsi="Arial" w:cs="Arial"/>
                <w:sz w:val="24"/>
                <w:szCs w:val="24"/>
              </w:rPr>
            </w:pPr>
            <w:r>
              <w:rPr>
                <w:rFonts w:eastAsia="Arial" w:cs="Arial" w:ascii="Arial" w:hAnsi="Arial"/>
                <w:spacing w:val="-4"/>
                <w:kern w:val="0"/>
                <w:sz w:val="24"/>
                <w:szCs w:val="24"/>
                <w:lang w:val="en-US" w:eastAsia="en-US" w:bidi="ar-SA"/>
              </w:rPr>
              <w:t>6.4.</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9" w:after="0"/>
              <w:ind w:left="535"/>
              <w:jc w:val="left"/>
              <w:rPr>
                <w:rFonts w:ascii="Arial" w:hAnsi="Arial" w:cs="Arial"/>
                <w:sz w:val="24"/>
                <w:szCs w:val="24"/>
              </w:rPr>
            </w:pPr>
            <w:r>
              <w:rPr>
                <w:rFonts w:eastAsia="Arial" w:cs="Arial" w:ascii="Arial" w:hAnsi="Arial"/>
                <w:kern w:val="0"/>
                <w:sz w:val="24"/>
                <w:szCs w:val="24"/>
                <w:lang w:val="en-US" w:eastAsia="en-US" w:bidi="ar-SA"/>
              </w:rPr>
              <w:t>Отчисления</w:t>
            </w:r>
            <w:r>
              <w:rPr>
                <w:rFonts w:eastAsia="Arial" w:cs="Arial" w:ascii="Arial" w:hAnsi="Arial"/>
                <w:spacing w:val="-4"/>
                <w:kern w:val="0"/>
                <w:sz w:val="24"/>
                <w:szCs w:val="24"/>
                <w:lang w:val="en-US" w:eastAsia="en-US" w:bidi="ar-SA"/>
              </w:rPr>
              <w:t xml:space="preserve"> </w:t>
            </w:r>
            <w:r>
              <w:rPr>
                <w:rFonts w:eastAsia="Arial" w:cs="Arial" w:ascii="Arial" w:hAnsi="Arial"/>
                <w:kern w:val="0"/>
                <w:sz w:val="24"/>
                <w:szCs w:val="24"/>
                <w:lang w:val="en-US" w:eastAsia="en-US" w:bidi="ar-SA"/>
              </w:rPr>
              <w:t>на</w:t>
            </w:r>
            <w:r>
              <w:rPr>
                <w:rFonts w:eastAsia="Arial" w:cs="Arial" w:ascii="Arial" w:hAnsi="Arial"/>
                <w:spacing w:val="-4"/>
                <w:kern w:val="0"/>
                <w:sz w:val="24"/>
                <w:szCs w:val="24"/>
                <w:lang w:val="en-US" w:eastAsia="en-US" w:bidi="ar-SA"/>
              </w:rPr>
              <w:t xml:space="preserve"> </w:t>
            </w:r>
            <w:r>
              <w:rPr>
                <w:rFonts w:eastAsia="Arial" w:cs="Arial" w:ascii="Arial" w:hAnsi="Arial"/>
                <w:kern w:val="0"/>
                <w:sz w:val="24"/>
                <w:szCs w:val="24"/>
                <w:lang w:val="en-US" w:eastAsia="en-US" w:bidi="ar-SA"/>
              </w:rPr>
              <w:t>социальные</w:t>
            </w:r>
            <w:r>
              <w:rPr>
                <w:rFonts w:eastAsia="Arial" w:cs="Arial" w:ascii="Arial" w:hAnsi="Arial"/>
                <w:spacing w:val="-4"/>
                <w:kern w:val="0"/>
                <w:sz w:val="24"/>
                <w:szCs w:val="24"/>
                <w:lang w:val="en-US" w:eastAsia="en-US" w:bidi="ar-SA"/>
              </w:rPr>
              <w:t xml:space="preserve"> </w:t>
            </w:r>
            <w:r>
              <w:rPr>
                <w:rFonts w:eastAsia="Arial" w:cs="Arial" w:ascii="Arial" w:hAnsi="Arial"/>
                <w:spacing w:val="-2"/>
                <w:kern w:val="0"/>
                <w:sz w:val="24"/>
                <w:szCs w:val="24"/>
                <w:lang w:val="en-US" w:eastAsia="en-US" w:bidi="ar-SA"/>
              </w:rPr>
              <w:t>нужды</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9" w:after="0"/>
              <w:ind w:left="322"/>
              <w:jc w:val="left"/>
              <w:rPr>
                <w:rFonts w:ascii="Arial" w:hAnsi="Arial" w:cs="Arial"/>
                <w:sz w:val="24"/>
                <w:szCs w:val="24"/>
              </w:rPr>
            </w:pPr>
            <w:r>
              <w:rPr>
                <w:rFonts w:eastAsia="Arial" w:cs="Arial" w:ascii="Arial" w:hAnsi="Arial"/>
                <w:kern w:val="0"/>
                <w:sz w:val="24"/>
                <w:szCs w:val="24"/>
                <w:lang w:val="en-US" w:eastAsia="en-US" w:bidi="ar-SA"/>
              </w:rPr>
              <w:t>тыс.</w:t>
            </w:r>
            <w:r>
              <w:rPr>
                <w:rFonts w:eastAsia="Arial" w:cs="Arial" w:ascii="Arial" w:hAnsi="Arial"/>
                <w:spacing w:val="-2"/>
                <w:kern w:val="0"/>
                <w:sz w:val="24"/>
                <w:szCs w:val="24"/>
                <w:lang w:val="en-US" w:eastAsia="en-US" w:bidi="ar-SA"/>
              </w:rPr>
              <w:t xml:space="preserve"> </w:t>
            </w:r>
            <w:r>
              <w:rPr>
                <w:rFonts w:eastAsia="Arial" w:cs="Arial" w:ascii="Arial" w:hAnsi="Arial"/>
                <w:spacing w:val="-4"/>
                <w:kern w:val="0"/>
                <w:sz w:val="24"/>
                <w:szCs w:val="24"/>
                <w:lang w:val="en-US" w:eastAsia="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9" w:after="0"/>
              <w:ind w:right="46"/>
              <w:jc w:val="right"/>
              <w:rPr>
                <w:rFonts w:ascii="Arial" w:hAnsi="Arial" w:cs="Arial"/>
                <w:sz w:val="24"/>
                <w:szCs w:val="24"/>
              </w:rPr>
            </w:pPr>
            <w:r>
              <w:rPr>
                <w:rFonts w:eastAsia="Arial" w:cs="Arial" w:ascii="Arial" w:hAnsi="Arial"/>
                <w:spacing w:val="-2"/>
                <w:kern w:val="0"/>
                <w:sz w:val="24"/>
                <w:szCs w:val="24"/>
                <w:lang w:eastAsia="en-US" w:bidi="ar-SA"/>
              </w:rPr>
              <w:t>2990,1</w:t>
            </w:r>
          </w:p>
        </w:tc>
      </w:tr>
      <w:tr>
        <w:trPr>
          <w:trHeight w:val="551"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28" w:after="0"/>
              <w:ind w:left="48" w:right="39"/>
              <w:jc w:val="center"/>
              <w:rPr>
                <w:rFonts w:ascii="Arial" w:hAnsi="Arial" w:cs="Arial"/>
                <w:sz w:val="24"/>
                <w:szCs w:val="24"/>
              </w:rPr>
            </w:pPr>
            <w:r>
              <w:rPr>
                <w:rFonts w:eastAsia="Arial" w:cs="Arial" w:ascii="Arial" w:hAnsi="Arial"/>
                <w:spacing w:val="-4"/>
                <w:kern w:val="0"/>
                <w:sz w:val="24"/>
                <w:szCs w:val="24"/>
                <w:lang w:val="en-US" w:eastAsia="en-US" w:bidi="ar-SA"/>
              </w:rPr>
              <w:t>6.5.</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68" w:before="0" w:after="0"/>
              <w:ind w:left="535"/>
              <w:jc w:val="left"/>
              <w:rPr>
                <w:rFonts w:ascii="Arial" w:hAnsi="Arial" w:cs="Arial"/>
                <w:sz w:val="24"/>
                <w:szCs w:val="24"/>
              </w:rPr>
            </w:pPr>
            <w:r>
              <w:rPr>
                <w:rFonts w:eastAsia="Arial" w:cs="Arial" w:ascii="Arial" w:hAnsi="Arial"/>
                <w:kern w:val="0"/>
                <w:sz w:val="24"/>
                <w:szCs w:val="24"/>
                <w:lang w:eastAsia="en-US" w:bidi="ar-SA"/>
              </w:rPr>
              <w:t>Ремонт</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и</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техническое</w:t>
            </w:r>
            <w:r>
              <w:rPr>
                <w:rFonts w:eastAsia="Arial" w:cs="Arial" w:ascii="Arial" w:hAnsi="Arial"/>
                <w:spacing w:val="-3"/>
                <w:kern w:val="0"/>
                <w:sz w:val="24"/>
                <w:szCs w:val="24"/>
                <w:lang w:eastAsia="en-US" w:bidi="ar-SA"/>
              </w:rPr>
              <w:t xml:space="preserve"> </w:t>
            </w:r>
            <w:r>
              <w:rPr>
                <w:rFonts w:eastAsia="Arial" w:cs="Arial" w:ascii="Arial" w:hAnsi="Arial"/>
                <w:spacing w:val="-2"/>
                <w:kern w:val="0"/>
                <w:sz w:val="24"/>
                <w:szCs w:val="24"/>
                <w:lang w:eastAsia="en-US" w:bidi="ar-SA"/>
              </w:rPr>
              <w:t>обслуживание</w:t>
            </w:r>
          </w:p>
          <w:p>
            <w:pPr>
              <w:pStyle w:val="Normal"/>
              <w:widowControl w:val="false"/>
              <w:tabs>
                <w:tab w:val="clear" w:pos="720"/>
                <w:tab w:val="left" w:pos="618" w:leader="none"/>
              </w:tabs>
              <w:spacing w:lineRule="exact" w:line="264" w:before="0" w:after="0"/>
              <w:ind w:left="55"/>
              <w:jc w:val="left"/>
              <w:rPr>
                <w:rFonts w:ascii="Arial" w:hAnsi="Arial" w:cs="Arial"/>
                <w:sz w:val="24"/>
                <w:szCs w:val="24"/>
              </w:rPr>
            </w:pPr>
            <w:r>
              <w:rPr>
                <w:rFonts w:eastAsia="Arial" w:cs="Arial" w:ascii="Arial" w:hAnsi="Arial"/>
                <w:kern w:val="0"/>
                <w:sz w:val="24"/>
                <w:szCs w:val="24"/>
                <w:lang w:eastAsia="en-US" w:bidi="ar-SA"/>
              </w:rPr>
              <w:t xml:space="preserve">основных </w:t>
            </w:r>
            <w:r>
              <w:rPr>
                <w:rFonts w:eastAsia="Arial" w:cs="Arial" w:ascii="Arial" w:hAnsi="Arial"/>
                <w:spacing w:val="-2"/>
                <w:kern w:val="0"/>
                <w:sz w:val="24"/>
                <w:szCs w:val="24"/>
                <w:lang w:eastAsia="en-US" w:bidi="ar-SA"/>
              </w:rPr>
              <w:t>средств</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28" w:after="0"/>
              <w:ind w:left="322"/>
              <w:jc w:val="left"/>
              <w:rPr>
                <w:rFonts w:ascii="Arial" w:hAnsi="Arial" w:cs="Arial"/>
                <w:sz w:val="24"/>
                <w:szCs w:val="24"/>
              </w:rPr>
            </w:pPr>
            <w:r>
              <w:rPr>
                <w:rFonts w:eastAsia="Arial" w:cs="Arial" w:ascii="Arial" w:hAnsi="Arial"/>
                <w:kern w:val="0"/>
                <w:sz w:val="24"/>
                <w:szCs w:val="24"/>
                <w:lang w:val="en-US" w:eastAsia="en-US" w:bidi="ar-SA"/>
              </w:rPr>
              <w:t>тыс.</w:t>
            </w:r>
            <w:r>
              <w:rPr>
                <w:rFonts w:eastAsia="Arial" w:cs="Arial" w:ascii="Arial" w:hAnsi="Arial"/>
                <w:spacing w:val="-2"/>
                <w:kern w:val="0"/>
                <w:sz w:val="24"/>
                <w:szCs w:val="24"/>
                <w:lang w:val="en-US" w:eastAsia="en-US" w:bidi="ar-SA"/>
              </w:rPr>
              <w:t xml:space="preserve"> </w:t>
            </w:r>
            <w:r>
              <w:rPr>
                <w:rFonts w:eastAsia="Arial" w:cs="Arial" w:ascii="Arial" w:hAnsi="Arial"/>
                <w:spacing w:val="-4"/>
                <w:kern w:val="0"/>
                <w:sz w:val="24"/>
                <w:szCs w:val="24"/>
                <w:lang w:val="en-US" w:eastAsia="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28" w:after="0"/>
              <w:ind w:right="46"/>
              <w:jc w:val="right"/>
              <w:rPr>
                <w:rFonts w:ascii="Arial" w:hAnsi="Arial" w:cs="Arial"/>
                <w:sz w:val="24"/>
                <w:szCs w:val="24"/>
              </w:rPr>
            </w:pPr>
            <w:r>
              <w:rPr>
                <w:rFonts w:eastAsia="Arial" w:cs="Arial" w:ascii="Arial" w:hAnsi="Arial"/>
                <w:kern w:val="0"/>
                <w:sz w:val="24"/>
                <w:szCs w:val="24"/>
                <w:lang w:eastAsia="en-US" w:bidi="ar-SA"/>
              </w:rPr>
              <w:t>3283</w:t>
            </w:r>
          </w:p>
        </w:tc>
      </w:tr>
      <w:tr>
        <w:trPr>
          <w:trHeight w:val="510"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9" w:after="0"/>
              <w:ind w:left="48" w:right="39"/>
              <w:jc w:val="center"/>
              <w:rPr>
                <w:rFonts w:ascii="Arial" w:hAnsi="Arial" w:cs="Arial"/>
                <w:sz w:val="24"/>
                <w:szCs w:val="24"/>
              </w:rPr>
            </w:pPr>
            <w:r>
              <w:rPr>
                <w:rFonts w:eastAsia="Arial" w:cs="Arial" w:ascii="Arial" w:hAnsi="Arial"/>
                <w:spacing w:val="-4"/>
                <w:kern w:val="0"/>
                <w:sz w:val="24"/>
                <w:szCs w:val="24"/>
                <w:lang w:val="en-US" w:eastAsia="en-US" w:bidi="ar-SA"/>
              </w:rPr>
              <w:t>6.6.</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9" w:after="0"/>
              <w:ind w:left="535"/>
              <w:jc w:val="left"/>
              <w:rPr>
                <w:rFonts w:ascii="Arial" w:hAnsi="Arial" w:cs="Arial"/>
                <w:sz w:val="24"/>
                <w:szCs w:val="24"/>
              </w:rPr>
            </w:pPr>
            <w:r>
              <w:rPr>
                <w:rFonts w:eastAsia="Arial" w:cs="Arial" w:ascii="Arial" w:hAnsi="Arial"/>
                <w:kern w:val="0"/>
                <w:sz w:val="24"/>
                <w:szCs w:val="24"/>
                <w:lang w:val="en-US" w:eastAsia="en-US" w:bidi="ar-SA"/>
              </w:rPr>
              <w:t>Общепроизводственные</w:t>
            </w:r>
            <w:r>
              <w:rPr>
                <w:rFonts w:eastAsia="Arial" w:cs="Arial" w:ascii="Arial" w:hAnsi="Arial"/>
                <w:spacing w:val="-12"/>
                <w:kern w:val="0"/>
                <w:sz w:val="24"/>
                <w:szCs w:val="24"/>
                <w:lang w:val="en-US" w:eastAsia="en-US" w:bidi="ar-SA"/>
              </w:rPr>
              <w:t xml:space="preserve"> </w:t>
            </w:r>
            <w:r>
              <w:rPr>
                <w:rFonts w:eastAsia="Arial" w:cs="Arial" w:ascii="Arial" w:hAnsi="Arial"/>
                <w:kern w:val="0"/>
                <w:sz w:val="24"/>
                <w:szCs w:val="24"/>
                <w:lang w:val="en-US" w:eastAsia="en-US" w:bidi="ar-SA"/>
              </w:rPr>
              <w:t>(цеховые)</w:t>
            </w:r>
            <w:r>
              <w:rPr>
                <w:rFonts w:eastAsia="Arial" w:cs="Arial" w:ascii="Arial" w:hAnsi="Arial"/>
                <w:spacing w:val="-9"/>
                <w:kern w:val="0"/>
                <w:sz w:val="24"/>
                <w:szCs w:val="24"/>
                <w:lang w:val="en-US" w:eastAsia="en-US" w:bidi="ar-SA"/>
              </w:rPr>
              <w:t xml:space="preserve"> </w:t>
            </w:r>
            <w:r>
              <w:rPr>
                <w:rFonts w:eastAsia="Arial" w:cs="Arial" w:ascii="Arial" w:hAnsi="Arial"/>
                <w:spacing w:val="-2"/>
                <w:kern w:val="0"/>
                <w:sz w:val="24"/>
                <w:szCs w:val="24"/>
                <w:lang w:val="en-US" w:eastAsia="en-US" w:bidi="ar-SA"/>
              </w:rPr>
              <w:t>расходы</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9" w:after="0"/>
              <w:ind w:left="322"/>
              <w:jc w:val="left"/>
              <w:rPr>
                <w:rFonts w:ascii="Arial" w:hAnsi="Arial" w:cs="Arial"/>
                <w:sz w:val="24"/>
                <w:szCs w:val="24"/>
              </w:rPr>
            </w:pPr>
            <w:r>
              <w:rPr>
                <w:rFonts w:eastAsia="Arial" w:cs="Arial" w:ascii="Arial" w:hAnsi="Arial"/>
                <w:kern w:val="0"/>
                <w:sz w:val="24"/>
                <w:szCs w:val="24"/>
                <w:lang w:val="en-US" w:eastAsia="en-US" w:bidi="ar-SA"/>
              </w:rPr>
              <w:t>тыс.</w:t>
            </w:r>
            <w:r>
              <w:rPr>
                <w:rFonts w:eastAsia="Arial" w:cs="Arial" w:ascii="Arial" w:hAnsi="Arial"/>
                <w:spacing w:val="-2"/>
                <w:kern w:val="0"/>
                <w:sz w:val="24"/>
                <w:szCs w:val="24"/>
                <w:lang w:val="en-US" w:eastAsia="en-US" w:bidi="ar-SA"/>
              </w:rPr>
              <w:t xml:space="preserve"> </w:t>
            </w:r>
            <w:r>
              <w:rPr>
                <w:rFonts w:eastAsia="Arial" w:cs="Arial" w:ascii="Arial" w:hAnsi="Arial"/>
                <w:spacing w:val="-4"/>
                <w:kern w:val="0"/>
                <w:sz w:val="24"/>
                <w:szCs w:val="24"/>
                <w:lang w:val="en-US" w:eastAsia="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9" w:after="0"/>
              <w:ind w:right="46"/>
              <w:jc w:val="right"/>
              <w:rPr>
                <w:rFonts w:ascii="Arial" w:hAnsi="Arial" w:cs="Arial"/>
                <w:sz w:val="24"/>
                <w:szCs w:val="24"/>
              </w:rPr>
            </w:pPr>
            <w:r>
              <w:rPr>
                <w:rFonts w:eastAsia="Arial" w:cs="Arial" w:ascii="Arial" w:hAnsi="Arial"/>
                <w:kern w:val="0"/>
                <w:sz w:val="24"/>
                <w:szCs w:val="24"/>
                <w:lang w:eastAsia="en-US" w:bidi="ar-SA"/>
              </w:rPr>
              <w:t>303</w:t>
            </w:r>
          </w:p>
        </w:tc>
      </w:tr>
      <w:tr>
        <w:trPr>
          <w:trHeight w:val="299"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48" w:right="39"/>
              <w:jc w:val="center"/>
              <w:rPr>
                <w:rFonts w:ascii="Arial" w:hAnsi="Arial" w:cs="Arial"/>
                <w:sz w:val="24"/>
                <w:szCs w:val="24"/>
              </w:rPr>
            </w:pPr>
            <w:r>
              <w:rPr>
                <w:rFonts w:eastAsia="Arial" w:cs="Arial" w:ascii="Arial" w:hAnsi="Arial"/>
                <w:spacing w:val="-4"/>
                <w:kern w:val="0"/>
                <w:sz w:val="24"/>
                <w:szCs w:val="24"/>
                <w:lang w:val="en-US" w:eastAsia="en-US" w:bidi="ar-SA"/>
              </w:rPr>
              <w:t>6.7.</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535"/>
              <w:jc w:val="left"/>
              <w:rPr>
                <w:rFonts w:ascii="Arial" w:hAnsi="Arial" w:cs="Arial"/>
                <w:sz w:val="24"/>
                <w:szCs w:val="24"/>
              </w:rPr>
            </w:pPr>
            <w:r>
              <w:rPr>
                <w:rFonts w:eastAsia="Arial" w:cs="Arial" w:ascii="Arial" w:hAnsi="Arial"/>
                <w:kern w:val="0"/>
                <w:sz w:val="24"/>
                <w:szCs w:val="24"/>
                <w:lang w:val="en-US" w:eastAsia="en-US" w:bidi="ar-SA"/>
              </w:rPr>
              <w:t>Общехозяйственные</w:t>
            </w:r>
            <w:r>
              <w:rPr>
                <w:rFonts w:eastAsia="Arial" w:cs="Arial" w:ascii="Arial" w:hAnsi="Arial"/>
                <w:spacing w:val="-11"/>
                <w:kern w:val="0"/>
                <w:sz w:val="24"/>
                <w:szCs w:val="24"/>
                <w:lang w:val="en-US" w:eastAsia="en-US" w:bidi="ar-SA"/>
              </w:rPr>
              <w:t xml:space="preserve"> </w:t>
            </w:r>
            <w:r>
              <w:rPr>
                <w:rFonts w:eastAsia="Arial" w:cs="Arial" w:ascii="Arial" w:hAnsi="Arial"/>
                <w:spacing w:val="-2"/>
                <w:kern w:val="0"/>
                <w:sz w:val="24"/>
                <w:szCs w:val="24"/>
                <w:lang w:val="en-US" w:eastAsia="en-US" w:bidi="ar-SA"/>
              </w:rPr>
              <w:t>расходы</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322"/>
              <w:jc w:val="left"/>
              <w:rPr>
                <w:rFonts w:ascii="Arial" w:hAnsi="Arial" w:cs="Arial"/>
                <w:sz w:val="24"/>
                <w:szCs w:val="24"/>
              </w:rPr>
            </w:pPr>
            <w:r>
              <w:rPr>
                <w:rFonts w:eastAsia="Arial" w:cs="Arial" w:ascii="Arial" w:hAnsi="Arial"/>
                <w:kern w:val="0"/>
                <w:sz w:val="24"/>
                <w:szCs w:val="24"/>
                <w:lang w:val="en-US" w:eastAsia="en-US" w:bidi="ar-SA"/>
              </w:rPr>
              <w:t>тыс.</w:t>
            </w:r>
            <w:r>
              <w:rPr>
                <w:rFonts w:eastAsia="Arial" w:cs="Arial" w:ascii="Arial" w:hAnsi="Arial"/>
                <w:spacing w:val="-2"/>
                <w:kern w:val="0"/>
                <w:sz w:val="24"/>
                <w:szCs w:val="24"/>
                <w:lang w:val="en-US" w:eastAsia="en-US" w:bidi="ar-SA"/>
              </w:rPr>
              <w:t xml:space="preserve"> </w:t>
            </w:r>
            <w:r>
              <w:rPr>
                <w:rFonts w:eastAsia="Arial" w:cs="Arial" w:ascii="Arial" w:hAnsi="Arial"/>
                <w:spacing w:val="-4"/>
                <w:kern w:val="0"/>
                <w:sz w:val="24"/>
                <w:szCs w:val="24"/>
                <w:lang w:val="en-US" w:eastAsia="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right="46"/>
              <w:jc w:val="right"/>
              <w:rPr>
                <w:rFonts w:ascii="Arial" w:hAnsi="Arial" w:cs="Arial"/>
                <w:sz w:val="24"/>
                <w:szCs w:val="24"/>
              </w:rPr>
            </w:pPr>
            <w:r>
              <w:rPr>
                <w:rFonts w:eastAsia="Arial" w:cs="Arial" w:ascii="Arial" w:hAnsi="Arial"/>
                <w:kern w:val="0"/>
                <w:sz w:val="24"/>
                <w:szCs w:val="24"/>
                <w:lang w:eastAsia="en-US" w:bidi="ar-SA"/>
              </w:rPr>
              <w:t>113</w:t>
            </w:r>
          </w:p>
        </w:tc>
      </w:tr>
      <w:tr>
        <w:trPr>
          <w:trHeight w:val="765"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7" w:after="0"/>
              <w:jc w:val="left"/>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48" w:right="39"/>
              <w:jc w:val="center"/>
              <w:rPr>
                <w:rFonts w:ascii="Arial" w:hAnsi="Arial" w:cs="Arial"/>
                <w:sz w:val="24"/>
                <w:szCs w:val="24"/>
              </w:rPr>
            </w:pPr>
            <w:r>
              <w:rPr>
                <w:rFonts w:eastAsia="Arial" w:cs="Arial" w:ascii="Arial" w:hAnsi="Arial"/>
                <w:spacing w:val="-4"/>
                <w:kern w:val="0"/>
                <w:sz w:val="24"/>
                <w:szCs w:val="24"/>
                <w:lang w:val="en-US" w:eastAsia="en-US" w:bidi="ar-SA"/>
              </w:rPr>
              <w:t>6.8.</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98" w:after="0"/>
              <w:ind w:firstLine="480" w:left="55"/>
              <w:jc w:val="left"/>
              <w:rPr>
                <w:rFonts w:ascii="Arial" w:hAnsi="Arial" w:cs="Arial"/>
                <w:sz w:val="24"/>
                <w:szCs w:val="24"/>
              </w:rPr>
            </w:pPr>
            <w:r>
              <w:rPr>
                <w:rFonts w:eastAsia="Arial" w:cs="Arial" w:ascii="Arial" w:hAnsi="Arial"/>
                <w:kern w:val="0"/>
                <w:sz w:val="24"/>
                <w:szCs w:val="24"/>
                <w:lang w:eastAsia="en-US" w:bidi="ar-SA"/>
              </w:rPr>
              <w:t>Расходы</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на</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оплату</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труда</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административно- управленческого персонала</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7" w:after="0"/>
              <w:jc w:val="left"/>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322"/>
              <w:jc w:val="left"/>
              <w:rPr>
                <w:rFonts w:ascii="Arial" w:hAnsi="Arial" w:cs="Arial"/>
                <w:sz w:val="24"/>
                <w:szCs w:val="24"/>
              </w:rPr>
            </w:pPr>
            <w:r>
              <w:rPr>
                <w:rFonts w:eastAsia="Arial" w:cs="Arial" w:ascii="Arial" w:hAnsi="Arial"/>
                <w:kern w:val="0"/>
                <w:sz w:val="24"/>
                <w:szCs w:val="24"/>
                <w:lang w:val="en-US" w:eastAsia="en-US" w:bidi="ar-SA"/>
              </w:rPr>
              <w:t>тыс.</w:t>
            </w:r>
            <w:r>
              <w:rPr>
                <w:rFonts w:eastAsia="Arial" w:cs="Arial" w:ascii="Arial" w:hAnsi="Arial"/>
                <w:spacing w:val="-2"/>
                <w:kern w:val="0"/>
                <w:sz w:val="24"/>
                <w:szCs w:val="24"/>
                <w:lang w:val="en-US" w:eastAsia="en-US" w:bidi="ar-SA"/>
              </w:rPr>
              <w:t xml:space="preserve"> </w:t>
            </w:r>
            <w:r>
              <w:rPr>
                <w:rFonts w:eastAsia="Arial" w:cs="Arial" w:ascii="Arial" w:hAnsi="Arial"/>
                <w:spacing w:val="-4"/>
                <w:kern w:val="0"/>
                <w:sz w:val="24"/>
                <w:szCs w:val="24"/>
                <w:lang w:val="en-US" w:eastAsia="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7" w:after="0"/>
              <w:jc w:val="left"/>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right="46"/>
              <w:jc w:val="right"/>
              <w:rPr>
                <w:rFonts w:ascii="Arial" w:hAnsi="Arial" w:cs="Arial"/>
                <w:sz w:val="24"/>
                <w:szCs w:val="24"/>
              </w:rPr>
            </w:pPr>
            <w:r>
              <w:rPr>
                <w:rFonts w:eastAsia="Arial" w:cs="Arial" w:ascii="Arial" w:hAnsi="Arial"/>
                <w:kern w:val="0"/>
                <w:sz w:val="24"/>
                <w:szCs w:val="24"/>
                <w:lang w:eastAsia="en-US" w:bidi="ar-SA"/>
              </w:rPr>
              <w:t>2690</w:t>
            </w:r>
          </w:p>
        </w:tc>
      </w:tr>
      <w:tr>
        <w:trPr>
          <w:trHeight w:val="765"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6" w:after="0"/>
              <w:jc w:val="left"/>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48" w:right="39"/>
              <w:jc w:val="center"/>
              <w:rPr>
                <w:rFonts w:ascii="Arial" w:hAnsi="Arial" w:cs="Arial"/>
                <w:sz w:val="24"/>
                <w:szCs w:val="24"/>
              </w:rPr>
            </w:pPr>
            <w:r>
              <w:rPr>
                <w:rFonts w:eastAsia="Arial" w:cs="Arial" w:ascii="Arial" w:hAnsi="Arial"/>
                <w:spacing w:val="-4"/>
                <w:kern w:val="0"/>
                <w:sz w:val="24"/>
                <w:szCs w:val="24"/>
                <w:lang w:val="en-US" w:eastAsia="en-US" w:bidi="ar-SA"/>
              </w:rPr>
              <w:t>6.9.</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97" w:after="0"/>
              <w:ind w:firstLine="480" w:left="55" w:right="523"/>
              <w:jc w:val="left"/>
              <w:rPr>
                <w:rFonts w:ascii="Arial" w:hAnsi="Arial" w:cs="Arial"/>
                <w:sz w:val="24"/>
                <w:szCs w:val="24"/>
              </w:rPr>
            </w:pPr>
            <w:r>
              <w:rPr>
                <w:rFonts w:eastAsia="Arial" w:cs="Arial" w:ascii="Arial" w:hAnsi="Arial"/>
                <w:kern w:val="0"/>
                <w:sz w:val="24"/>
                <w:szCs w:val="24"/>
                <w:lang w:eastAsia="en-US" w:bidi="ar-SA"/>
              </w:rPr>
              <w:t>Отчисления на социальные нужды административно-управленческого</w:t>
            </w:r>
            <w:r>
              <w:rPr>
                <w:rFonts w:eastAsia="Arial" w:cs="Arial" w:ascii="Arial" w:hAnsi="Arial"/>
                <w:spacing w:val="-15"/>
                <w:kern w:val="0"/>
                <w:sz w:val="24"/>
                <w:szCs w:val="24"/>
                <w:lang w:eastAsia="en-US" w:bidi="ar-SA"/>
              </w:rPr>
              <w:t xml:space="preserve"> </w:t>
            </w:r>
            <w:r>
              <w:rPr>
                <w:rFonts w:eastAsia="Arial" w:cs="Arial" w:ascii="Arial" w:hAnsi="Arial"/>
                <w:kern w:val="0"/>
                <w:sz w:val="24"/>
                <w:szCs w:val="24"/>
                <w:lang w:eastAsia="en-US" w:bidi="ar-SA"/>
              </w:rPr>
              <w:t>персонала</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6" w:after="0"/>
              <w:jc w:val="left"/>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322"/>
              <w:jc w:val="left"/>
              <w:rPr>
                <w:rFonts w:ascii="Arial" w:hAnsi="Arial" w:cs="Arial"/>
                <w:sz w:val="24"/>
                <w:szCs w:val="24"/>
              </w:rPr>
            </w:pPr>
            <w:r>
              <w:rPr>
                <w:rFonts w:eastAsia="Arial" w:cs="Arial" w:ascii="Arial" w:hAnsi="Arial"/>
                <w:kern w:val="0"/>
                <w:sz w:val="24"/>
                <w:szCs w:val="24"/>
                <w:lang w:val="en-US" w:eastAsia="en-US" w:bidi="ar-SA"/>
              </w:rPr>
              <w:t>тыс.</w:t>
            </w:r>
            <w:r>
              <w:rPr>
                <w:rFonts w:eastAsia="Arial" w:cs="Arial" w:ascii="Arial" w:hAnsi="Arial"/>
                <w:spacing w:val="-2"/>
                <w:kern w:val="0"/>
                <w:sz w:val="24"/>
                <w:szCs w:val="24"/>
                <w:lang w:val="en-US" w:eastAsia="en-US" w:bidi="ar-SA"/>
              </w:rPr>
              <w:t xml:space="preserve"> </w:t>
            </w:r>
            <w:r>
              <w:rPr>
                <w:rFonts w:eastAsia="Arial" w:cs="Arial" w:ascii="Arial" w:hAnsi="Arial"/>
                <w:spacing w:val="-4"/>
                <w:kern w:val="0"/>
                <w:sz w:val="24"/>
                <w:szCs w:val="24"/>
                <w:lang w:val="en-US" w:eastAsia="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6" w:after="0"/>
              <w:jc w:val="left"/>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right="46"/>
              <w:jc w:val="right"/>
              <w:rPr>
                <w:rFonts w:ascii="Arial" w:hAnsi="Arial" w:cs="Arial"/>
                <w:sz w:val="24"/>
                <w:szCs w:val="24"/>
              </w:rPr>
            </w:pPr>
            <w:r>
              <w:rPr>
                <w:rFonts w:eastAsia="Arial" w:cs="Arial" w:ascii="Arial" w:hAnsi="Arial"/>
                <w:spacing w:val="-2"/>
                <w:kern w:val="0"/>
                <w:sz w:val="24"/>
                <w:szCs w:val="24"/>
                <w:lang w:eastAsia="en-US" w:bidi="ar-SA"/>
              </w:rPr>
              <w:t>806,9</w:t>
            </w:r>
          </w:p>
        </w:tc>
      </w:tr>
      <w:tr>
        <w:trPr>
          <w:trHeight w:val="299"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48" w:right="41"/>
              <w:jc w:val="center"/>
              <w:rPr>
                <w:rFonts w:ascii="Arial" w:hAnsi="Arial" w:cs="Arial"/>
                <w:sz w:val="24"/>
                <w:szCs w:val="24"/>
              </w:rPr>
            </w:pPr>
            <w:r>
              <w:rPr>
                <w:rFonts w:eastAsia="Arial" w:cs="Arial" w:ascii="Arial" w:hAnsi="Arial"/>
                <w:spacing w:val="-5"/>
                <w:kern w:val="0"/>
                <w:sz w:val="24"/>
                <w:szCs w:val="24"/>
                <w:lang w:val="en-US" w:eastAsia="en-US" w:bidi="ar-SA"/>
              </w:rPr>
              <w:t>7.</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55"/>
              <w:jc w:val="left"/>
              <w:rPr>
                <w:rFonts w:ascii="Arial" w:hAnsi="Arial" w:cs="Arial"/>
                <w:sz w:val="24"/>
                <w:szCs w:val="24"/>
              </w:rPr>
            </w:pPr>
            <w:r>
              <w:rPr>
                <w:rFonts w:eastAsia="Arial" w:cs="Arial" w:ascii="Arial" w:hAnsi="Arial"/>
                <w:kern w:val="0"/>
                <w:sz w:val="24"/>
                <w:szCs w:val="24"/>
                <w:lang w:val="en-US" w:eastAsia="en-US" w:bidi="ar-SA"/>
              </w:rPr>
              <w:t>Прочие</w:t>
            </w:r>
            <w:r>
              <w:rPr>
                <w:rFonts w:eastAsia="Arial" w:cs="Arial" w:ascii="Arial" w:hAnsi="Arial"/>
                <w:spacing w:val="-6"/>
                <w:kern w:val="0"/>
                <w:sz w:val="24"/>
                <w:szCs w:val="24"/>
                <w:lang w:val="en-US" w:eastAsia="en-US" w:bidi="ar-SA"/>
              </w:rPr>
              <w:t xml:space="preserve"> </w:t>
            </w:r>
            <w:r>
              <w:rPr>
                <w:rFonts w:eastAsia="Arial" w:cs="Arial" w:ascii="Arial" w:hAnsi="Arial"/>
                <w:spacing w:val="-2"/>
                <w:kern w:val="0"/>
                <w:sz w:val="24"/>
                <w:szCs w:val="24"/>
                <w:lang w:val="en-US" w:eastAsia="en-US" w:bidi="ar-SA"/>
              </w:rPr>
              <w:t>расходы</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322"/>
              <w:jc w:val="left"/>
              <w:rPr>
                <w:rFonts w:ascii="Arial" w:hAnsi="Arial" w:cs="Arial"/>
                <w:sz w:val="24"/>
                <w:szCs w:val="24"/>
              </w:rPr>
            </w:pPr>
            <w:r>
              <w:rPr>
                <w:rFonts w:eastAsia="Arial" w:cs="Arial" w:ascii="Arial" w:hAnsi="Arial"/>
                <w:kern w:val="0"/>
                <w:sz w:val="24"/>
                <w:szCs w:val="24"/>
                <w:lang w:val="en-US" w:eastAsia="en-US" w:bidi="ar-SA"/>
              </w:rPr>
              <w:t>тыс.</w:t>
            </w:r>
            <w:r>
              <w:rPr>
                <w:rFonts w:eastAsia="Arial" w:cs="Arial" w:ascii="Arial" w:hAnsi="Arial"/>
                <w:spacing w:val="-2"/>
                <w:kern w:val="0"/>
                <w:sz w:val="24"/>
                <w:szCs w:val="24"/>
                <w:lang w:val="en-US" w:eastAsia="en-US" w:bidi="ar-SA"/>
              </w:rPr>
              <w:t xml:space="preserve"> </w:t>
            </w:r>
            <w:r>
              <w:rPr>
                <w:rFonts w:eastAsia="Arial" w:cs="Arial" w:ascii="Arial" w:hAnsi="Arial"/>
                <w:spacing w:val="-4"/>
                <w:kern w:val="0"/>
                <w:sz w:val="24"/>
                <w:szCs w:val="24"/>
                <w:lang w:val="en-US" w:eastAsia="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right="46"/>
              <w:jc w:val="right"/>
              <w:rPr>
                <w:rFonts w:ascii="Arial" w:hAnsi="Arial" w:cs="Arial"/>
                <w:sz w:val="24"/>
                <w:szCs w:val="24"/>
              </w:rPr>
            </w:pPr>
            <w:r>
              <w:rPr>
                <w:rFonts w:eastAsia="Arial" w:cs="Arial" w:ascii="Arial" w:hAnsi="Arial"/>
                <w:spacing w:val="-4"/>
                <w:kern w:val="0"/>
                <w:sz w:val="24"/>
                <w:szCs w:val="24"/>
                <w:lang w:eastAsia="en-US" w:bidi="ar-SA"/>
              </w:rPr>
              <w:t>287</w:t>
            </w:r>
            <w:r>
              <w:rPr>
                <w:rFonts w:eastAsia="Arial" w:cs="Arial" w:ascii="Arial" w:hAnsi="Arial"/>
                <w:spacing w:val="-4"/>
                <w:kern w:val="0"/>
                <w:sz w:val="24"/>
                <w:szCs w:val="24"/>
                <w:lang w:val="en-US" w:eastAsia="en-US" w:bidi="ar-SA"/>
              </w:rPr>
              <w:t>,00</w:t>
            </w:r>
          </w:p>
        </w:tc>
      </w:tr>
      <w:tr>
        <w:trPr>
          <w:trHeight w:val="508"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9" w:after="0"/>
              <w:ind w:left="48" w:right="41"/>
              <w:jc w:val="center"/>
              <w:rPr>
                <w:rFonts w:ascii="Arial" w:hAnsi="Arial" w:cs="Arial"/>
                <w:sz w:val="24"/>
                <w:szCs w:val="24"/>
              </w:rPr>
            </w:pPr>
            <w:r>
              <w:rPr>
                <w:rFonts w:eastAsia="Arial" w:cs="Arial" w:ascii="Arial" w:hAnsi="Arial"/>
                <w:spacing w:val="-5"/>
                <w:kern w:val="0"/>
                <w:sz w:val="24"/>
                <w:szCs w:val="24"/>
                <w:lang w:val="en-US" w:eastAsia="en-US" w:bidi="ar-SA"/>
              </w:rPr>
              <w:t>8.</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9" w:after="0"/>
              <w:ind w:left="55"/>
              <w:jc w:val="left"/>
              <w:rPr>
                <w:rFonts w:ascii="Arial" w:hAnsi="Arial" w:cs="Arial"/>
                <w:sz w:val="24"/>
                <w:szCs w:val="24"/>
              </w:rPr>
            </w:pPr>
            <w:r>
              <w:rPr>
                <w:rFonts w:eastAsia="Arial" w:cs="Arial" w:ascii="Arial" w:hAnsi="Arial"/>
                <w:kern w:val="0"/>
                <w:sz w:val="24"/>
                <w:szCs w:val="24"/>
                <w:lang w:eastAsia="en-US" w:bidi="ar-SA"/>
              </w:rPr>
              <w:t>Услуги</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по</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передаче</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тепловой</w:t>
            </w:r>
            <w:r>
              <w:rPr>
                <w:rFonts w:eastAsia="Arial" w:cs="Arial" w:ascii="Arial" w:hAnsi="Arial"/>
                <w:spacing w:val="-2"/>
                <w:kern w:val="0"/>
                <w:sz w:val="24"/>
                <w:szCs w:val="24"/>
                <w:lang w:eastAsia="en-US" w:bidi="ar-SA"/>
              </w:rPr>
              <w:t xml:space="preserve"> энергии</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9" w:after="0"/>
              <w:ind w:left="322"/>
              <w:jc w:val="left"/>
              <w:rPr>
                <w:rFonts w:ascii="Arial" w:hAnsi="Arial" w:cs="Arial"/>
                <w:sz w:val="24"/>
                <w:szCs w:val="24"/>
              </w:rPr>
            </w:pPr>
            <w:r>
              <w:rPr>
                <w:rFonts w:eastAsia="Arial" w:cs="Arial" w:ascii="Arial" w:hAnsi="Arial"/>
                <w:kern w:val="0"/>
                <w:sz w:val="24"/>
                <w:szCs w:val="24"/>
                <w:lang w:val="en-US" w:eastAsia="en-US" w:bidi="ar-SA"/>
              </w:rPr>
              <w:t>тыс.</w:t>
            </w:r>
            <w:r>
              <w:rPr>
                <w:rFonts w:eastAsia="Arial" w:cs="Arial" w:ascii="Arial" w:hAnsi="Arial"/>
                <w:spacing w:val="-2"/>
                <w:kern w:val="0"/>
                <w:sz w:val="24"/>
                <w:szCs w:val="24"/>
                <w:lang w:val="en-US" w:eastAsia="en-US" w:bidi="ar-SA"/>
              </w:rPr>
              <w:t xml:space="preserve"> </w:t>
            </w:r>
            <w:r>
              <w:rPr>
                <w:rFonts w:eastAsia="Arial" w:cs="Arial" w:ascii="Arial" w:hAnsi="Arial"/>
                <w:spacing w:val="-4"/>
                <w:kern w:val="0"/>
                <w:sz w:val="24"/>
                <w:szCs w:val="24"/>
                <w:lang w:val="en-US" w:eastAsia="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9" w:after="0"/>
              <w:ind w:right="46"/>
              <w:jc w:val="right"/>
              <w:rPr>
                <w:rFonts w:ascii="Arial" w:hAnsi="Arial" w:cs="Arial"/>
                <w:sz w:val="24"/>
                <w:szCs w:val="24"/>
              </w:rPr>
            </w:pPr>
            <w:r>
              <w:rPr>
                <w:rFonts w:eastAsia="Arial" w:cs="Arial" w:ascii="Arial" w:hAnsi="Arial"/>
                <w:spacing w:val="-4"/>
                <w:kern w:val="0"/>
                <w:sz w:val="24"/>
                <w:szCs w:val="24"/>
                <w:lang w:val="en-US" w:eastAsia="en-US" w:bidi="ar-SA"/>
              </w:rPr>
              <w:t>0,00</w:t>
            </w:r>
          </w:p>
        </w:tc>
      </w:tr>
      <w:tr>
        <w:trPr>
          <w:trHeight w:val="302"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6" w:after="0"/>
              <w:ind w:left="48" w:right="41"/>
              <w:jc w:val="center"/>
              <w:rPr>
                <w:rFonts w:ascii="Arial" w:hAnsi="Arial" w:cs="Arial"/>
                <w:sz w:val="24"/>
                <w:szCs w:val="24"/>
              </w:rPr>
            </w:pPr>
            <w:r>
              <w:rPr>
                <w:rFonts w:eastAsia="Arial" w:cs="Arial" w:ascii="Arial" w:hAnsi="Arial"/>
                <w:spacing w:val="-5"/>
                <w:kern w:val="0"/>
                <w:sz w:val="24"/>
                <w:szCs w:val="24"/>
                <w:lang w:val="en-US" w:eastAsia="en-US" w:bidi="ar-SA"/>
              </w:rPr>
              <w:t>9.</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6" w:after="0"/>
              <w:ind w:left="55"/>
              <w:jc w:val="left"/>
              <w:rPr>
                <w:rFonts w:ascii="Arial" w:hAnsi="Arial" w:cs="Arial"/>
                <w:sz w:val="24"/>
                <w:szCs w:val="24"/>
              </w:rPr>
            </w:pPr>
            <w:r>
              <w:rPr>
                <w:rFonts w:eastAsia="Arial" w:cs="Arial" w:ascii="Arial" w:hAnsi="Arial"/>
                <w:kern w:val="0"/>
                <w:sz w:val="24"/>
                <w:szCs w:val="24"/>
                <w:lang w:val="en-US" w:eastAsia="en-US" w:bidi="ar-SA"/>
              </w:rPr>
              <w:t>Всего</w:t>
            </w:r>
            <w:r>
              <w:rPr>
                <w:rFonts w:eastAsia="Arial" w:cs="Arial" w:ascii="Arial" w:hAnsi="Arial"/>
                <w:spacing w:val="-2"/>
                <w:kern w:val="0"/>
                <w:sz w:val="24"/>
                <w:szCs w:val="24"/>
                <w:lang w:val="en-US" w:eastAsia="en-US" w:bidi="ar-SA"/>
              </w:rPr>
              <w:t xml:space="preserve"> расходы</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6" w:after="0"/>
              <w:ind w:left="322"/>
              <w:jc w:val="left"/>
              <w:rPr>
                <w:rFonts w:ascii="Arial" w:hAnsi="Arial" w:cs="Arial"/>
                <w:sz w:val="24"/>
                <w:szCs w:val="24"/>
              </w:rPr>
            </w:pPr>
            <w:r>
              <w:rPr>
                <w:rFonts w:eastAsia="Arial" w:cs="Arial" w:ascii="Arial" w:hAnsi="Arial"/>
                <w:kern w:val="0"/>
                <w:sz w:val="24"/>
                <w:szCs w:val="24"/>
                <w:lang w:val="en-US" w:eastAsia="en-US" w:bidi="ar-SA"/>
              </w:rPr>
              <w:t>тыс.</w:t>
            </w:r>
            <w:r>
              <w:rPr>
                <w:rFonts w:eastAsia="Arial" w:cs="Arial" w:ascii="Arial" w:hAnsi="Arial"/>
                <w:spacing w:val="-2"/>
                <w:kern w:val="0"/>
                <w:sz w:val="24"/>
                <w:szCs w:val="24"/>
                <w:lang w:val="en-US" w:eastAsia="en-US" w:bidi="ar-SA"/>
              </w:rPr>
              <w:t xml:space="preserve"> </w:t>
            </w:r>
            <w:r>
              <w:rPr>
                <w:rFonts w:eastAsia="Arial" w:cs="Arial" w:ascii="Arial" w:hAnsi="Arial"/>
                <w:spacing w:val="-4"/>
                <w:kern w:val="0"/>
                <w:sz w:val="24"/>
                <w:szCs w:val="24"/>
                <w:lang w:val="en-US" w:eastAsia="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6" w:after="0"/>
              <w:ind w:right="46"/>
              <w:jc w:val="right"/>
              <w:rPr>
                <w:rFonts w:ascii="Arial" w:hAnsi="Arial" w:cs="Arial"/>
                <w:sz w:val="24"/>
                <w:szCs w:val="24"/>
              </w:rPr>
            </w:pPr>
            <w:r>
              <w:rPr>
                <w:rFonts w:eastAsia="Arial" w:cs="Arial" w:ascii="Arial" w:hAnsi="Arial"/>
                <w:kern w:val="0"/>
                <w:sz w:val="24"/>
                <w:szCs w:val="24"/>
                <w:lang w:eastAsia="en-US" w:bidi="ar-SA"/>
              </w:rPr>
              <w:t>34390</w:t>
            </w:r>
          </w:p>
        </w:tc>
      </w:tr>
      <w:tr>
        <w:trPr>
          <w:trHeight w:val="508"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9" w:after="0"/>
              <w:ind w:left="48" w:right="41"/>
              <w:jc w:val="center"/>
              <w:rPr>
                <w:rFonts w:ascii="Arial" w:hAnsi="Arial" w:cs="Arial"/>
                <w:sz w:val="24"/>
                <w:szCs w:val="24"/>
              </w:rPr>
            </w:pPr>
            <w:r>
              <w:rPr>
                <w:rFonts w:eastAsia="Arial" w:cs="Arial" w:ascii="Arial" w:hAnsi="Arial"/>
                <w:spacing w:val="-5"/>
                <w:kern w:val="0"/>
                <w:sz w:val="24"/>
                <w:szCs w:val="24"/>
                <w:lang w:val="en-US" w:eastAsia="en-US" w:bidi="ar-SA"/>
              </w:rPr>
              <w:t>10.</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9" w:after="0"/>
              <w:ind w:left="55"/>
              <w:jc w:val="left"/>
              <w:rPr>
                <w:rFonts w:ascii="Arial" w:hAnsi="Arial" w:cs="Arial"/>
                <w:sz w:val="24"/>
                <w:szCs w:val="24"/>
              </w:rPr>
            </w:pPr>
            <w:r>
              <w:rPr>
                <w:rFonts w:eastAsia="Arial" w:cs="Arial" w:ascii="Arial" w:hAnsi="Arial"/>
                <w:kern w:val="0"/>
                <w:sz w:val="24"/>
                <w:szCs w:val="24"/>
                <w:lang w:val="en-US" w:eastAsia="en-US" w:bidi="ar-SA"/>
              </w:rPr>
              <w:t>Выручка</w:t>
            </w:r>
            <w:r>
              <w:rPr>
                <w:rFonts w:eastAsia="Arial" w:cs="Arial" w:ascii="Arial" w:hAnsi="Arial"/>
                <w:spacing w:val="-3"/>
                <w:kern w:val="0"/>
                <w:sz w:val="24"/>
                <w:szCs w:val="24"/>
                <w:lang w:val="en-US" w:eastAsia="en-US" w:bidi="ar-SA"/>
              </w:rPr>
              <w:t xml:space="preserve"> </w:t>
            </w:r>
            <w:r>
              <w:rPr>
                <w:rFonts w:eastAsia="Arial" w:cs="Arial" w:ascii="Arial" w:hAnsi="Arial"/>
                <w:kern w:val="0"/>
                <w:sz w:val="24"/>
                <w:szCs w:val="24"/>
                <w:lang w:val="en-US" w:eastAsia="en-US" w:bidi="ar-SA"/>
              </w:rPr>
              <w:t>от</w:t>
            </w:r>
            <w:r>
              <w:rPr>
                <w:rFonts w:eastAsia="Arial" w:cs="Arial" w:ascii="Arial" w:hAnsi="Arial"/>
                <w:spacing w:val="-2"/>
                <w:kern w:val="0"/>
                <w:sz w:val="24"/>
                <w:szCs w:val="24"/>
                <w:lang w:val="en-US" w:eastAsia="en-US" w:bidi="ar-SA"/>
              </w:rPr>
              <w:t xml:space="preserve"> </w:t>
            </w:r>
            <w:r>
              <w:rPr>
                <w:rFonts w:eastAsia="Arial" w:cs="Arial" w:ascii="Arial" w:hAnsi="Arial"/>
                <w:kern w:val="0"/>
                <w:sz w:val="24"/>
                <w:szCs w:val="24"/>
                <w:lang w:val="en-US" w:eastAsia="en-US" w:bidi="ar-SA"/>
              </w:rPr>
              <w:t>регулируемой</w:t>
            </w:r>
            <w:r>
              <w:rPr>
                <w:rFonts w:eastAsia="Arial" w:cs="Arial" w:ascii="Arial" w:hAnsi="Arial"/>
                <w:spacing w:val="-2"/>
                <w:kern w:val="0"/>
                <w:sz w:val="24"/>
                <w:szCs w:val="24"/>
                <w:lang w:val="en-US" w:eastAsia="en-US" w:bidi="ar-SA"/>
              </w:rPr>
              <w:t xml:space="preserve"> деятельности</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9" w:after="0"/>
              <w:ind w:left="322"/>
              <w:jc w:val="left"/>
              <w:rPr>
                <w:rFonts w:ascii="Arial" w:hAnsi="Arial" w:cs="Arial"/>
                <w:sz w:val="24"/>
                <w:szCs w:val="24"/>
              </w:rPr>
            </w:pPr>
            <w:r>
              <w:rPr>
                <w:rFonts w:eastAsia="Arial" w:cs="Arial" w:ascii="Arial" w:hAnsi="Arial"/>
                <w:kern w:val="0"/>
                <w:sz w:val="24"/>
                <w:szCs w:val="24"/>
                <w:lang w:val="en-US" w:eastAsia="en-US" w:bidi="ar-SA"/>
              </w:rPr>
              <w:t>тыс.</w:t>
            </w:r>
            <w:r>
              <w:rPr>
                <w:rFonts w:eastAsia="Arial" w:cs="Arial" w:ascii="Arial" w:hAnsi="Arial"/>
                <w:spacing w:val="-2"/>
                <w:kern w:val="0"/>
                <w:sz w:val="24"/>
                <w:szCs w:val="24"/>
                <w:lang w:val="en-US" w:eastAsia="en-US" w:bidi="ar-SA"/>
              </w:rPr>
              <w:t xml:space="preserve"> </w:t>
            </w:r>
            <w:r>
              <w:rPr>
                <w:rFonts w:eastAsia="Arial" w:cs="Arial" w:ascii="Arial" w:hAnsi="Arial"/>
                <w:spacing w:val="-4"/>
                <w:kern w:val="0"/>
                <w:sz w:val="24"/>
                <w:szCs w:val="24"/>
                <w:lang w:val="en-US" w:eastAsia="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9" w:after="0"/>
              <w:ind w:right="46"/>
              <w:jc w:val="right"/>
              <w:rPr>
                <w:rFonts w:ascii="Arial" w:hAnsi="Arial" w:cs="Arial"/>
                <w:sz w:val="24"/>
                <w:szCs w:val="24"/>
              </w:rPr>
            </w:pPr>
            <w:r>
              <w:rPr>
                <w:rFonts w:eastAsia="Arial" w:cs="Arial" w:ascii="Arial" w:hAnsi="Arial"/>
                <w:kern w:val="0"/>
                <w:sz w:val="24"/>
                <w:szCs w:val="24"/>
                <w:lang w:eastAsia="en-US" w:bidi="ar-SA"/>
              </w:rPr>
              <w:t>34723</w:t>
            </w:r>
          </w:p>
        </w:tc>
      </w:tr>
      <w:tr>
        <w:trPr>
          <w:trHeight w:val="510"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9" w:after="0"/>
              <w:ind w:left="48" w:right="41"/>
              <w:jc w:val="center"/>
              <w:rPr>
                <w:rFonts w:ascii="Arial" w:hAnsi="Arial" w:cs="Arial"/>
                <w:sz w:val="24"/>
                <w:szCs w:val="24"/>
              </w:rPr>
            </w:pPr>
            <w:r>
              <w:rPr>
                <w:rFonts w:eastAsia="Arial" w:cs="Arial" w:ascii="Arial" w:hAnsi="Arial"/>
                <w:spacing w:val="-5"/>
                <w:kern w:val="0"/>
                <w:sz w:val="24"/>
                <w:szCs w:val="24"/>
                <w:lang w:val="en-US" w:eastAsia="en-US" w:bidi="ar-SA"/>
              </w:rPr>
              <w:t>11.</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9" w:after="0"/>
              <w:ind w:left="55"/>
              <w:jc w:val="left"/>
              <w:rPr>
                <w:rFonts w:ascii="Arial" w:hAnsi="Arial" w:cs="Arial"/>
                <w:sz w:val="24"/>
                <w:szCs w:val="24"/>
              </w:rPr>
            </w:pPr>
            <w:r>
              <w:rPr>
                <w:rFonts w:eastAsia="Arial" w:cs="Arial" w:ascii="Arial" w:hAnsi="Arial"/>
                <w:kern w:val="0"/>
                <w:sz w:val="24"/>
                <w:szCs w:val="24"/>
                <w:lang w:eastAsia="en-US" w:bidi="ar-SA"/>
              </w:rPr>
              <w:t>Прибыль/убыток</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по</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основной</w:t>
            </w:r>
            <w:r>
              <w:rPr>
                <w:rFonts w:eastAsia="Arial" w:cs="Arial" w:ascii="Arial" w:hAnsi="Arial"/>
                <w:spacing w:val="-2"/>
                <w:kern w:val="0"/>
                <w:sz w:val="24"/>
                <w:szCs w:val="24"/>
                <w:lang w:eastAsia="en-US" w:bidi="ar-SA"/>
              </w:rPr>
              <w:t xml:space="preserve"> деятельности</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9" w:after="0"/>
              <w:ind w:left="322"/>
              <w:jc w:val="left"/>
              <w:rPr>
                <w:rFonts w:ascii="Arial" w:hAnsi="Arial" w:cs="Arial"/>
                <w:sz w:val="24"/>
                <w:szCs w:val="24"/>
              </w:rPr>
            </w:pPr>
            <w:r>
              <w:rPr>
                <w:rFonts w:eastAsia="Arial" w:cs="Arial" w:ascii="Arial" w:hAnsi="Arial"/>
                <w:kern w:val="0"/>
                <w:sz w:val="24"/>
                <w:szCs w:val="24"/>
                <w:lang w:val="en-US" w:eastAsia="en-US" w:bidi="ar-SA"/>
              </w:rPr>
              <w:t>тыс.</w:t>
            </w:r>
            <w:r>
              <w:rPr>
                <w:rFonts w:eastAsia="Arial" w:cs="Arial" w:ascii="Arial" w:hAnsi="Arial"/>
                <w:spacing w:val="-2"/>
                <w:kern w:val="0"/>
                <w:sz w:val="24"/>
                <w:szCs w:val="24"/>
                <w:lang w:val="en-US" w:eastAsia="en-US" w:bidi="ar-SA"/>
              </w:rPr>
              <w:t xml:space="preserve"> </w:t>
            </w:r>
            <w:r>
              <w:rPr>
                <w:rFonts w:eastAsia="Arial" w:cs="Arial" w:ascii="Arial" w:hAnsi="Arial"/>
                <w:spacing w:val="-4"/>
                <w:kern w:val="0"/>
                <w:sz w:val="24"/>
                <w:szCs w:val="24"/>
                <w:lang w:val="en-US" w:eastAsia="en-US" w:bidi="ar-SA"/>
              </w:rPr>
              <w:t>руб.</w:t>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09" w:after="0"/>
              <w:ind w:right="46"/>
              <w:jc w:val="right"/>
              <w:rPr>
                <w:rFonts w:ascii="Arial" w:hAnsi="Arial" w:cs="Arial"/>
                <w:sz w:val="24"/>
                <w:szCs w:val="24"/>
              </w:rPr>
            </w:pPr>
            <w:r>
              <w:rPr>
                <w:rFonts w:eastAsia="Arial" w:cs="Arial" w:ascii="Arial" w:hAnsi="Arial"/>
                <w:kern w:val="0"/>
                <w:sz w:val="24"/>
                <w:szCs w:val="24"/>
                <w:lang w:eastAsia="en-US" w:bidi="ar-SA"/>
              </w:rPr>
              <w:t>333</w:t>
            </w:r>
          </w:p>
        </w:tc>
      </w:tr>
      <w:tr>
        <w:trPr>
          <w:trHeight w:val="511" w:hRule="atLeast"/>
        </w:trPr>
        <w:tc>
          <w:tcPr>
            <w:tcW w:w="667" w:type="dxa"/>
            <w:tcBorders>
              <w:top w:val="single" w:sz="4" w:space="0" w:color="000000"/>
              <w:left w:val="single" w:sz="4" w:space="0" w:color="000000"/>
              <w:bottom w:val="single" w:sz="4" w:space="0" w:color="000000"/>
              <w:right w:val="single" w:sz="4" w:space="0" w:color="000000"/>
            </w:tcBorders>
            <w:shd w:color="auto" w:fill="DAEDF3" w:val="clear"/>
          </w:tcPr>
          <w:p>
            <w:pPr>
              <w:pStyle w:val="Normal"/>
              <w:widowControl w:val="false"/>
              <w:tabs>
                <w:tab w:val="clear" w:pos="720"/>
                <w:tab w:val="left" w:pos="618" w:leader="none"/>
              </w:tabs>
              <w:spacing w:before="109" w:after="0"/>
              <w:ind w:left="48" w:right="41"/>
              <w:jc w:val="center"/>
              <w:rPr>
                <w:rFonts w:ascii="Arial" w:hAnsi="Arial" w:cs="Arial"/>
                <w:sz w:val="24"/>
                <w:szCs w:val="24"/>
              </w:rPr>
            </w:pPr>
            <w:r>
              <w:rPr>
                <w:rFonts w:eastAsia="Arial" w:cs="Arial" w:ascii="Arial" w:hAnsi="Arial"/>
                <w:spacing w:val="-5"/>
                <w:kern w:val="0"/>
                <w:sz w:val="24"/>
                <w:szCs w:val="24"/>
                <w:lang w:val="en-US" w:eastAsia="en-US" w:bidi="ar-SA"/>
              </w:rPr>
              <w:t>12.</w:t>
            </w:r>
          </w:p>
        </w:tc>
        <w:tc>
          <w:tcPr>
            <w:tcW w:w="5301" w:type="dxa"/>
            <w:tcBorders>
              <w:top w:val="single" w:sz="4" w:space="0" w:color="000000"/>
              <w:left w:val="single" w:sz="4" w:space="0" w:color="000000"/>
              <w:bottom w:val="single" w:sz="4" w:space="0" w:color="000000"/>
              <w:right w:val="single" w:sz="4" w:space="0" w:color="000000"/>
            </w:tcBorders>
            <w:shd w:color="auto" w:fill="DAEDF3" w:val="clear"/>
          </w:tcPr>
          <w:p>
            <w:pPr>
              <w:pStyle w:val="Normal"/>
              <w:widowControl w:val="false"/>
              <w:tabs>
                <w:tab w:val="clear" w:pos="720"/>
                <w:tab w:val="left" w:pos="618" w:leader="none"/>
              </w:tabs>
              <w:spacing w:before="109" w:after="0"/>
              <w:ind w:left="55"/>
              <w:jc w:val="left"/>
              <w:rPr>
                <w:rFonts w:ascii="Arial" w:hAnsi="Arial" w:cs="Arial"/>
                <w:sz w:val="24"/>
                <w:szCs w:val="24"/>
              </w:rPr>
            </w:pPr>
            <w:r>
              <w:rPr>
                <w:rFonts w:eastAsia="Arial" w:cs="Arial" w:ascii="Arial" w:hAnsi="Arial"/>
                <w:kern w:val="0"/>
                <w:sz w:val="24"/>
                <w:szCs w:val="24"/>
                <w:lang w:eastAsia="en-US" w:bidi="ar-SA"/>
              </w:rPr>
              <w:t>Расчетная</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себестоимость</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1</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Гкал</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тепловой</w:t>
            </w:r>
            <w:r>
              <w:rPr>
                <w:rFonts w:eastAsia="Arial" w:cs="Arial" w:ascii="Arial" w:hAnsi="Arial"/>
                <w:spacing w:val="-2"/>
                <w:kern w:val="0"/>
                <w:sz w:val="24"/>
                <w:szCs w:val="24"/>
                <w:lang w:eastAsia="en-US" w:bidi="ar-SA"/>
              </w:rPr>
              <w:t xml:space="preserve"> энергии</w:t>
            </w:r>
          </w:p>
        </w:tc>
        <w:tc>
          <w:tcPr>
            <w:tcW w:w="1560" w:type="dxa"/>
            <w:tcBorders>
              <w:top w:val="single" w:sz="4" w:space="0" w:color="000000"/>
              <w:left w:val="single" w:sz="4" w:space="0" w:color="000000"/>
              <w:bottom w:val="single" w:sz="4" w:space="0" w:color="000000"/>
              <w:right w:val="single" w:sz="4" w:space="0" w:color="000000"/>
            </w:tcBorders>
            <w:shd w:color="auto" w:fill="DAEDF3" w:val="clear"/>
          </w:tcPr>
          <w:p>
            <w:pPr>
              <w:pStyle w:val="Normal"/>
              <w:widowControl w:val="false"/>
              <w:tabs>
                <w:tab w:val="clear" w:pos="720"/>
                <w:tab w:val="left" w:pos="618" w:leader="none"/>
              </w:tabs>
              <w:spacing w:before="109" w:after="0"/>
              <w:ind w:left="265"/>
              <w:jc w:val="left"/>
              <w:rPr>
                <w:rFonts w:ascii="Arial" w:hAnsi="Arial" w:cs="Arial"/>
                <w:sz w:val="24"/>
                <w:szCs w:val="24"/>
              </w:rPr>
            </w:pPr>
            <w:r>
              <w:rPr>
                <w:rFonts w:eastAsia="Arial" w:cs="Arial" w:ascii="Arial" w:hAnsi="Arial"/>
                <w:spacing w:val="-2"/>
                <w:kern w:val="0"/>
                <w:sz w:val="24"/>
                <w:szCs w:val="24"/>
                <w:lang w:val="en-US" w:eastAsia="en-US" w:bidi="ar-SA"/>
              </w:rPr>
              <w:t>руб./Гкал.</w:t>
            </w:r>
          </w:p>
        </w:tc>
        <w:tc>
          <w:tcPr>
            <w:tcW w:w="2126" w:type="dxa"/>
            <w:tcBorders>
              <w:top w:val="single" w:sz="4" w:space="0" w:color="000000"/>
              <w:left w:val="single" w:sz="4" w:space="0" w:color="000000"/>
              <w:bottom w:val="single" w:sz="4" w:space="0" w:color="000000"/>
              <w:right w:val="single" w:sz="4" w:space="0" w:color="000000"/>
            </w:tcBorders>
            <w:shd w:color="auto" w:fill="DAEDF3" w:val="clear"/>
          </w:tcPr>
          <w:p>
            <w:pPr>
              <w:pStyle w:val="Normal"/>
              <w:widowControl w:val="false"/>
              <w:tabs>
                <w:tab w:val="clear" w:pos="720"/>
                <w:tab w:val="left" w:pos="618" w:leader="none"/>
              </w:tabs>
              <w:spacing w:before="109" w:after="0"/>
              <w:ind w:right="46"/>
              <w:jc w:val="right"/>
              <w:rPr>
                <w:rFonts w:ascii="Arial" w:hAnsi="Arial" w:cs="Arial"/>
                <w:sz w:val="24"/>
                <w:szCs w:val="24"/>
              </w:rPr>
            </w:pPr>
            <w:r>
              <w:rPr>
                <w:rFonts w:eastAsia="Arial" w:cs="Arial" w:ascii="Arial" w:hAnsi="Arial"/>
                <w:kern w:val="0"/>
                <w:sz w:val="24"/>
                <w:szCs w:val="24"/>
                <w:lang w:eastAsia="en-US" w:bidi="ar-SA"/>
              </w:rPr>
              <w:t>2406,16</w:t>
            </w:r>
          </w:p>
        </w:tc>
      </w:tr>
      <w:tr>
        <w:trPr>
          <w:trHeight w:val="508" w:hRule="atLeast"/>
        </w:trPr>
        <w:tc>
          <w:tcPr>
            <w:tcW w:w="667" w:type="dxa"/>
            <w:tcBorders>
              <w:top w:val="single" w:sz="4" w:space="0" w:color="000000"/>
              <w:left w:val="single" w:sz="4" w:space="0" w:color="000000"/>
              <w:bottom w:val="single" w:sz="4" w:space="0" w:color="000000"/>
              <w:right w:val="single" w:sz="4" w:space="0" w:color="000000"/>
            </w:tcBorders>
            <w:shd w:color="auto" w:fill="CCFFFF" w:val="clear"/>
          </w:tcPr>
          <w:p>
            <w:pPr>
              <w:pStyle w:val="Normal"/>
              <w:widowControl w:val="false"/>
              <w:tabs>
                <w:tab w:val="clear" w:pos="720"/>
                <w:tab w:val="left" w:pos="618" w:leader="none"/>
              </w:tabs>
              <w:spacing w:before="109" w:after="0"/>
              <w:ind w:left="48" w:right="41"/>
              <w:jc w:val="center"/>
              <w:rPr>
                <w:rFonts w:ascii="Arial" w:hAnsi="Arial" w:cs="Arial"/>
                <w:sz w:val="24"/>
                <w:szCs w:val="24"/>
              </w:rPr>
            </w:pPr>
            <w:r>
              <w:rPr>
                <w:rFonts w:eastAsia="Arial" w:cs="Arial" w:ascii="Arial" w:hAnsi="Arial"/>
                <w:spacing w:val="-5"/>
                <w:kern w:val="0"/>
                <w:sz w:val="24"/>
                <w:szCs w:val="24"/>
                <w:lang w:val="en-US" w:eastAsia="en-US" w:bidi="ar-SA"/>
              </w:rPr>
              <w:t>13.</w:t>
            </w:r>
          </w:p>
        </w:tc>
        <w:tc>
          <w:tcPr>
            <w:tcW w:w="5301" w:type="dxa"/>
            <w:tcBorders>
              <w:top w:val="single" w:sz="4" w:space="0" w:color="000000"/>
              <w:left w:val="single" w:sz="4" w:space="0" w:color="000000"/>
              <w:bottom w:val="single" w:sz="4" w:space="0" w:color="000000"/>
              <w:right w:val="single" w:sz="4" w:space="0" w:color="000000"/>
            </w:tcBorders>
            <w:shd w:color="auto" w:fill="CCFFFF" w:val="clear"/>
          </w:tcPr>
          <w:p>
            <w:pPr>
              <w:pStyle w:val="Normal"/>
              <w:widowControl w:val="false"/>
              <w:tabs>
                <w:tab w:val="clear" w:pos="720"/>
                <w:tab w:val="left" w:pos="618" w:leader="none"/>
              </w:tabs>
              <w:spacing w:before="109" w:after="0"/>
              <w:ind w:left="55"/>
              <w:jc w:val="left"/>
              <w:rPr>
                <w:rFonts w:ascii="Arial" w:hAnsi="Arial" w:cs="Arial"/>
                <w:sz w:val="24"/>
                <w:szCs w:val="24"/>
              </w:rPr>
            </w:pPr>
            <w:r>
              <w:rPr>
                <w:rFonts w:eastAsia="Arial" w:cs="Arial" w:ascii="Arial" w:hAnsi="Arial"/>
                <w:kern w:val="0"/>
                <w:sz w:val="24"/>
                <w:szCs w:val="24"/>
                <w:lang w:eastAsia="en-US" w:bidi="ar-SA"/>
              </w:rPr>
              <w:t>Справочно:</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тарифы</w:t>
            </w:r>
            <w:r>
              <w:rPr>
                <w:rFonts w:eastAsia="Arial" w:cs="Arial" w:ascii="Arial" w:hAnsi="Arial"/>
                <w:spacing w:val="-1"/>
                <w:kern w:val="0"/>
                <w:sz w:val="24"/>
                <w:szCs w:val="24"/>
                <w:lang w:eastAsia="en-US" w:bidi="ar-SA"/>
              </w:rPr>
              <w:t xml:space="preserve"> </w:t>
            </w:r>
            <w:r>
              <w:rPr>
                <w:rFonts w:eastAsia="Arial" w:cs="Arial" w:ascii="Arial" w:hAnsi="Arial"/>
                <w:kern w:val="0"/>
                <w:sz w:val="24"/>
                <w:szCs w:val="24"/>
                <w:lang w:eastAsia="en-US" w:bidi="ar-SA"/>
              </w:rPr>
              <w:t>на</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1</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Гкал</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тепловой</w:t>
            </w:r>
            <w:r>
              <w:rPr>
                <w:rFonts w:eastAsia="Arial" w:cs="Arial" w:ascii="Arial" w:hAnsi="Arial"/>
                <w:spacing w:val="-1"/>
                <w:kern w:val="0"/>
                <w:sz w:val="24"/>
                <w:szCs w:val="24"/>
                <w:lang w:eastAsia="en-US" w:bidi="ar-SA"/>
              </w:rPr>
              <w:t xml:space="preserve"> </w:t>
            </w:r>
            <w:r>
              <w:rPr>
                <w:rFonts w:eastAsia="Arial" w:cs="Arial" w:ascii="Arial" w:hAnsi="Arial"/>
                <w:spacing w:val="-2"/>
                <w:kern w:val="0"/>
                <w:sz w:val="24"/>
                <w:szCs w:val="24"/>
                <w:lang w:eastAsia="en-US" w:bidi="ar-SA"/>
              </w:rPr>
              <w:t>энергии:</w:t>
            </w:r>
          </w:p>
        </w:tc>
        <w:tc>
          <w:tcPr>
            <w:tcW w:w="1560" w:type="dxa"/>
            <w:tcBorders>
              <w:top w:val="single" w:sz="4" w:space="0" w:color="000000"/>
              <w:left w:val="single" w:sz="4" w:space="0" w:color="000000"/>
              <w:bottom w:val="single" w:sz="4" w:space="0" w:color="000000"/>
              <w:right w:val="single" w:sz="4" w:space="0" w:color="000000"/>
            </w:tcBorders>
            <w:shd w:color="auto" w:fill="CCFFFF" w:val="clear"/>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126" w:type="dxa"/>
            <w:tcBorders>
              <w:top w:val="single" w:sz="4" w:space="0" w:color="000000"/>
              <w:left w:val="single" w:sz="4" w:space="0" w:color="000000"/>
              <w:bottom w:val="single" w:sz="4" w:space="0" w:color="000000"/>
              <w:right w:val="single" w:sz="4" w:space="0" w:color="000000"/>
            </w:tcBorders>
            <w:shd w:color="auto" w:fill="CCFFFF" w:val="clear"/>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r>
      <w:tr>
        <w:trPr>
          <w:trHeight w:val="299"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48" w:right="39"/>
              <w:jc w:val="center"/>
              <w:rPr>
                <w:rFonts w:ascii="Arial" w:hAnsi="Arial" w:cs="Arial"/>
                <w:sz w:val="24"/>
                <w:szCs w:val="24"/>
              </w:rPr>
            </w:pPr>
            <w:r>
              <w:rPr>
                <w:rFonts w:eastAsia="Arial" w:cs="Arial" w:ascii="Arial" w:hAnsi="Arial"/>
                <w:spacing w:val="-2"/>
                <w:kern w:val="0"/>
                <w:sz w:val="24"/>
                <w:szCs w:val="24"/>
                <w:lang w:val="en-US" w:eastAsia="en-US" w:bidi="ar-SA"/>
              </w:rPr>
              <w:t>13.1.</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355"/>
              <w:jc w:val="left"/>
              <w:rPr>
                <w:rFonts w:ascii="Arial" w:hAnsi="Arial" w:cs="Arial"/>
                <w:sz w:val="24"/>
                <w:szCs w:val="24"/>
              </w:rPr>
            </w:pPr>
            <w:r>
              <w:rPr>
                <w:rFonts w:eastAsia="Arial" w:cs="Arial" w:ascii="Arial" w:hAnsi="Arial"/>
                <w:kern w:val="0"/>
                <w:sz w:val="24"/>
                <w:szCs w:val="24"/>
                <w:lang w:val="en-US" w:eastAsia="en-US" w:bidi="ar-SA"/>
              </w:rPr>
              <w:t>-</w:t>
            </w:r>
            <w:r>
              <w:rPr>
                <w:rFonts w:eastAsia="Arial" w:cs="Arial" w:ascii="Arial" w:hAnsi="Arial"/>
                <w:spacing w:val="-8"/>
                <w:kern w:val="0"/>
                <w:sz w:val="24"/>
                <w:szCs w:val="24"/>
                <w:lang w:val="en-US" w:eastAsia="en-US" w:bidi="ar-SA"/>
              </w:rPr>
              <w:t xml:space="preserve"> </w:t>
            </w:r>
            <w:r>
              <w:rPr>
                <w:rFonts w:eastAsia="Arial" w:cs="Arial" w:ascii="Arial" w:hAnsi="Arial"/>
                <w:kern w:val="0"/>
                <w:sz w:val="24"/>
                <w:szCs w:val="24"/>
                <w:lang w:val="en-US" w:eastAsia="en-US" w:bidi="ar-SA"/>
              </w:rPr>
              <w:t>1</w:t>
            </w:r>
            <w:r>
              <w:rPr>
                <w:rFonts w:eastAsia="Arial" w:cs="Arial" w:ascii="Arial" w:hAnsi="Arial"/>
                <w:spacing w:val="-6"/>
                <w:kern w:val="0"/>
                <w:sz w:val="24"/>
                <w:szCs w:val="24"/>
                <w:lang w:val="en-US" w:eastAsia="en-US" w:bidi="ar-SA"/>
              </w:rPr>
              <w:t xml:space="preserve"> </w:t>
            </w:r>
            <w:r>
              <w:rPr>
                <w:rFonts w:eastAsia="Arial" w:cs="Arial" w:ascii="Arial" w:hAnsi="Arial"/>
                <w:kern w:val="0"/>
                <w:sz w:val="24"/>
                <w:szCs w:val="24"/>
                <w:lang w:val="en-US" w:eastAsia="en-US" w:bidi="ar-SA"/>
              </w:rPr>
              <w:t>полугодие</w:t>
            </w:r>
            <w:r>
              <w:rPr>
                <w:rFonts w:eastAsia="Arial" w:cs="Arial" w:ascii="Arial" w:hAnsi="Arial"/>
                <w:spacing w:val="-7"/>
                <w:kern w:val="0"/>
                <w:sz w:val="24"/>
                <w:szCs w:val="24"/>
                <w:lang w:val="en-US" w:eastAsia="en-US" w:bidi="ar-SA"/>
              </w:rPr>
              <w:t xml:space="preserve"> </w:t>
            </w:r>
            <w:r>
              <w:rPr>
                <w:rFonts w:eastAsia="Arial" w:cs="Arial" w:ascii="Arial" w:hAnsi="Arial"/>
                <w:kern w:val="0"/>
                <w:sz w:val="24"/>
                <w:szCs w:val="24"/>
                <w:lang w:val="en-US" w:eastAsia="en-US" w:bidi="ar-SA"/>
              </w:rPr>
              <w:t>20</w:t>
            </w:r>
            <w:r>
              <w:rPr>
                <w:rFonts w:eastAsia="Arial" w:cs="Arial" w:ascii="Arial" w:hAnsi="Arial"/>
                <w:kern w:val="0"/>
                <w:sz w:val="24"/>
                <w:szCs w:val="24"/>
                <w:lang w:eastAsia="en-US" w:bidi="ar-SA"/>
              </w:rPr>
              <w:t>24</w:t>
            </w:r>
            <w:r>
              <w:rPr>
                <w:rFonts w:eastAsia="Arial" w:cs="Arial" w:ascii="Arial" w:hAnsi="Arial"/>
                <w:spacing w:val="-6"/>
                <w:kern w:val="0"/>
                <w:sz w:val="24"/>
                <w:szCs w:val="24"/>
                <w:lang w:val="en-US" w:eastAsia="en-US" w:bidi="ar-SA"/>
              </w:rPr>
              <w:t xml:space="preserve"> </w:t>
            </w:r>
            <w:r>
              <w:rPr>
                <w:rFonts w:eastAsia="Arial" w:cs="Arial" w:ascii="Arial" w:hAnsi="Arial"/>
                <w:spacing w:val="-5"/>
                <w:kern w:val="0"/>
                <w:sz w:val="24"/>
                <w:szCs w:val="24"/>
                <w:lang w:val="en-US" w:eastAsia="en-US" w:bidi="ar-SA"/>
              </w:rPr>
              <w:t>г.</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left="265"/>
              <w:jc w:val="left"/>
              <w:rPr>
                <w:rFonts w:ascii="Arial" w:hAnsi="Arial" w:cs="Arial"/>
                <w:sz w:val="24"/>
                <w:szCs w:val="24"/>
              </w:rPr>
            </w:pPr>
            <w:r>
              <w:rPr>
                <w:rFonts w:eastAsia="Arial" w:cs="Arial" w:ascii="Arial" w:hAnsi="Arial"/>
                <w:spacing w:val="-2"/>
                <w:kern w:val="0"/>
                <w:sz w:val="24"/>
                <w:szCs w:val="24"/>
                <w:lang w:val="en-US" w:eastAsia="en-US" w:bidi="ar-SA"/>
              </w:rPr>
              <w:t>руб./Гкал.</w:t>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 w:after="0"/>
              <w:ind w:right="46"/>
              <w:jc w:val="right"/>
              <w:rPr>
                <w:rFonts w:ascii="Arial" w:hAnsi="Arial" w:cs="Arial"/>
                <w:sz w:val="24"/>
                <w:szCs w:val="24"/>
              </w:rPr>
            </w:pPr>
            <w:r>
              <w:rPr>
                <w:rFonts w:eastAsia="Arial" w:cs="Arial" w:ascii="Arial" w:hAnsi="Arial"/>
                <w:kern w:val="0"/>
                <w:sz w:val="24"/>
                <w:szCs w:val="24"/>
                <w:lang w:eastAsia="en-US" w:bidi="ar-SA"/>
              </w:rPr>
              <w:t>2330,09</w:t>
            </w:r>
          </w:p>
        </w:tc>
      </w:tr>
      <w:tr>
        <w:trPr>
          <w:trHeight w:val="301"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6" w:after="0"/>
              <w:ind w:left="48" w:right="39"/>
              <w:jc w:val="center"/>
              <w:rPr>
                <w:rFonts w:ascii="Arial" w:hAnsi="Arial" w:cs="Arial"/>
                <w:sz w:val="24"/>
                <w:szCs w:val="24"/>
              </w:rPr>
            </w:pPr>
            <w:r>
              <w:rPr>
                <w:rFonts w:eastAsia="Arial" w:cs="Arial" w:ascii="Arial" w:hAnsi="Arial"/>
                <w:spacing w:val="-2"/>
                <w:kern w:val="0"/>
                <w:sz w:val="24"/>
                <w:szCs w:val="24"/>
                <w:lang w:val="en-US" w:eastAsia="en-US" w:bidi="ar-SA"/>
              </w:rPr>
              <w:t>13.2.</w:t>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6" w:after="0"/>
              <w:ind w:left="355"/>
              <w:jc w:val="left"/>
              <w:rPr>
                <w:rFonts w:ascii="Arial" w:hAnsi="Arial" w:cs="Arial"/>
                <w:sz w:val="24"/>
                <w:szCs w:val="24"/>
              </w:rPr>
            </w:pPr>
            <w:r>
              <w:rPr>
                <w:rFonts w:eastAsia="Arial" w:cs="Arial" w:ascii="Arial" w:hAnsi="Arial"/>
                <w:kern w:val="0"/>
                <w:sz w:val="24"/>
                <w:szCs w:val="24"/>
                <w:lang w:val="en-US" w:eastAsia="en-US" w:bidi="ar-SA"/>
              </w:rPr>
              <w:t>-</w:t>
            </w:r>
            <w:r>
              <w:rPr>
                <w:rFonts w:eastAsia="Arial" w:cs="Arial" w:ascii="Arial" w:hAnsi="Arial"/>
                <w:spacing w:val="-8"/>
                <w:kern w:val="0"/>
                <w:sz w:val="24"/>
                <w:szCs w:val="24"/>
                <w:lang w:val="en-US" w:eastAsia="en-US" w:bidi="ar-SA"/>
              </w:rPr>
              <w:t xml:space="preserve"> </w:t>
            </w:r>
            <w:r>
              <w:rPr>
                <w:rFonts w:eastAsia="Arial" w:cs="Arial" w:ascii="Arial" w:hAnsi="Arial"/>
                <w:kern w:val="0"/>
                <w:sz w:val="24"/>
                <w:szCs w:val="24"/>
                <w:lang w:val="en-US" w:eastAsia="en-US" w:bidi="ar-SA"/>
              </w:rPr>
              <w:t>2</w:t>
            </w:r>
            <w:r>
              <w:rPr>
                <w:rFonts w:eastAsia="Arial" w:cs="Arial" w:ascii="Arial" w:hAnsi="Arial"/>
                <w:spacing w:val="-6"/>
                <w:kern w:val="0"/>
                <w:sz w:val="24"/>
                <w:szCs w:val="24"/>
                <w:lang w:val="en-US" w:eastAsia="en-US" w:bidi="ar-SA"/>
              </w:rPr>
              <w:t xml:space="preserve"> </w:t>
            </w:r>
            <w:r>
              <w:rPr>
                <w:rFonts w:eastAsia="Arial" w:cs="Arial" w:ascii="Arial" w:hAnsi="Arial"/>
                <w:kern w:val="0"/>
                <w:sz w:val="24"/>
                <w:szCs w:val="24"/>
                <w:lang w:val="en-US" w:eastAsia="en-US" w:bidi="ar-SA"/>
              </w:rPr>
              <w:t>полугодие</w:t>
            </w:r>
            <w:r>
              <w:rPr>
                <w:rFonts w:eastAsia="Arial" w:cs="Arial" w:ascii="Arial" w:hAnsi="Arial"/>
                <w:spacing w:val="-7"/>
                <w:kern w:val="0"/>
                <w:sz w:val="24"/>
                <w:szCs w:val="24"/>
                <w:lang w:val="en-US" w:eastAsia="en-US" w:bidi="ar-SA"/>
              </w:rPr>
              <w:t xml:space="preserve"> </w:t>
            </w:r>
            <w:r>
              <w:rPr>
                <w:rFonts w:eastAsia="Arial" w:cs="Arial" w:ascii="Arial" w:hAnsi="Arial"/>
                <w:kern w:val="0"/>
                <w:sz w:val="24"/>
                <w:szCs w:val="24"/>
                <w:lang w:val="en-US" w:eastAsia="en-US" w:bidi="ar-SA"/>
              </w:rPr>
              <w:t>20</w:t>
            </w:r>
            <w:r>
              <w:rPr>
                <w:rFonts w:eastAsia="Arial" w:cs="Arial" w:ascii="Arial" w:hAnsi="Arial"/>
                <w:kern w:val="0"/>
                <w:sz w:val="24"/>
                <w:szCs w:val="24"/>
                <w:lang w:eastAsia="en-US" w:bidi="ar-SA"/>
              </w:rPr>
              <w:t>24</w:t>
            </w:r>
            <w:r>
              <w:rPr>
                <w:rFonts w:eastAsia="Arial" w:cs="Arial" w:ascii="Arial" w:hAnsi="Arial"/>
                <w:spacing w:val="-6"/>
                <w:kern w:val="0"/>
                <w:sz w:val="24"/>
                <w:szCs w:val="24"/>
                <w:lang w:val="en-US" w:eastAsia="en-US" w:bidi="ar-SA"/>
              </w:rPr>
              <w:t xml:space="preserve"> </w:t>
            </w:r>
            <w:r>
              <w:rPr>
                <w:rFonts w:eastAsia="Arial" w:cs="Arial" w:ascii="Arial" w:hAnsi="Arial"/>
                <w:spacing w:val="-5"/>
                <w:kern w:val="0"/>
                <w:sz w:val="24"/>
                <w:szCs w:val="24"/>
                <w:lang w:val="en-US" w:eastAsia="en-US" w:bidi="ar-SA"/>
              </w:rPr>
              <w:t>г.</w:t>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6" w:after="0"/>
              <w:ind w:left="265"/>
              <w:jc w:val="left"/>
              <w:rPr>
                <w:rFonts w:ascii="Arial" w:hAnsi="Arial" w:cs="Arial"/>
                <w:sz w:val="24"/>
                <w:szCs w:val="24"/>
              </w:rPr>
            </w:pPr>
            <w:r>
              <w:rPr>
                <w:rFonts w:eastAsia="Arial" w:cs="Arial" w:ascii="Arial" w:hAnsi="Arial"/>
                <w:spacing w:val="-2"/>
                <w:kern w:val="0"/>
                <w:sz w:val="24"/>
                <w:szCs w:val="24"/>
                <w:lang w:val="en-US" w:eastAsia="en-US" w:bidi="ar-SA"/>
              </w:rPr>
              <w:t>руб./Гкал.</w:t>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6" w:after="0"/>
              <w:ind w:right="46"/>
              <w:jc w:val="right"/>
              <w:rPr>
                <w:rFonts w:ascii="Arial" w:hAnsi="Arial" w:cs="Arial"/>
                <w:sz w:val="24"/>
                <w:szCs w:val="24"/>
              </w:rPr>
            </w:pPr>
            <w:r>
              <w:rPr>
                <w:rFonts w:eastAsia="Arial" w:cs="Arial" w:ascii="Arial" w:hAnsi="Arial"/>
                <w:kern w:val="0"/>
                <w:sz w:val="24"/>
                <w:szCs w:val="24"/>
                <w:lang w:eastAsia="en-US" w:bidi="ar-SA"/>
              </w:rPr>
              <w:t>2493,20</w:t>
            </w:r>
          </w:p>
        </w:tc>
      </w:tr>
      <w:tr>
        <w:trPr>
          <w:trHeight w:val="301" w:hRule="atLeast"/>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6" w:after="0"/>
              <w:ind w:left="48" w:right="39"/>
              <w:jc w:val="center"/>
              <w:rPr>
                <w:rFonts w:ascii="Arial" w:hAnsi="Arial" w:cs="Arial"/>
                <w:spacing w:val="-2"/>
                <w:sz w:val="24"/>
                <w:szCs w:val="24"/>
              </w:rPr>
            </w:pPr>
            <w:r>
              <w:rPr>
                <w:rFonts w:cs="Arial" w:ascii="Arial" w:hAnsi="Arial"/>
                <w:spacing w:val="-2"/>
                <w:kern w:val="0"/>
                <w:sz w:val="24"/>
                <w:szCs w:val="24"/>
                <w:lang w:eastAsia="en-US" w:bidi="ar-SA"/>
              </w:rPr>
            </w:r>
          </w:p>
        </w:tc>
        <w:tc>
          <w:tcPr>
            <w:tcW w:w="530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6" w:after="0"/>
              <w:ind w:left="355"/>
              <w:jc w:val="left"/>
              <w:rPr>
                <w:rFonts w:ascii="Arial" w:hAnsi="Arial" w:cs="Arial"/>
                <w:sz w:val="24"/>
                <w:szCs w:val="24"/>
              </w:rPr>
            </w:pPr>
            <w:r>
              <w:rPr>
                <w:rFonts w:cs="Arial" w:ascii="Arial" w:hAnsi="Arial"/>
                <w:kern w:val="0"/>
                <w:sz w:val="24"/>
                <w:szCs w:val="24"/>
                <w:lang w:eastAsia="en-US" w:bidi="ar-SA"/>
              </w:rPr>
            </w:r>
          </w:p>
        </w:tc>
        <w:tc>
          <w:tcPr>
            <w:tcW w:w="156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6" w:after="0"/>
              <w:ind w:left="265"/>
              <w:jc w:val="left"/>
              <w:rPr>
                <w:rFonts w:ascii="Arial" w:hAnsi="Arial" w:cs="Arial"/>
                <w:spacing w:val="-2"/>
                <w:sz w:val="24"/>
                <w:szCs w:val="24"/>
              </w:rPr>
            </w:pPr>
            <w:r>
              <w:rPr>
                <w:rFonts w:cs="Arial" w:ascii="Arial" w:hAnsi="Arial"/>
                <w:spacing w:val="-2"/>
                <w:kern w:val="0"/>
                <w:sz w:val="24"/>
                <w:szCs w:val="24"/>
                <w:lang w:eastAsia="en-US" w:bidi="ar-SA"/>
              </w:rPr>
            </w:r>
          </w:p>
        </w:tc>
        <w:tc>
          <w:tcPr>
            <w:tcW w:w="2126"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6" w:after="0"/>
              <w:ind w:right="46"/>
              <w:jc w:val="right"/>
              <w:rPr>
                <w:rFonts w:ascii="Arial" w:hAnsi="Arial" w:cs="Arial"/>
                <w:sz w:val="24"/>
                <w:szCs w:val="24"/>
              </w:rPr>
            </w:pPr>
            <w:r>
              <w:rPr>
                <w:rFonts w:cs="Arial" w:ascii="Arial" w:hAnsi="Arial"/>
                <w:kern w:val="0"/>
                <w:sz w:val="24"/>
                <w:szCs w:val="24"/>
                <w:lang w:eastAsia="en-US" w:bidi="ar-SA"/>
              </w:rPr>
            </w:r>
          </w:p>
        </w:tc>
      </w:tr>
    </w:tbl>
    <w:p>
      <w:pPr>
        <w:pStyle w:val="BodyText"/>
        <w:tabs>
          <w:tab w:val="clear" w:pos="720"/>
          <w:tab w:val="left" w:pos="618" w:leader="none"/>
        </w:tabs>
        <w:spacing w:before="4" w:after="0"/>
        <w:rPr>
          <w:rFonts w:ascii="Arial" w:hAnsi="Arial" w:cs="Arial"/>
          <w:sz w:val="24"/>
          <w:szCs w:val="24"/>
        </w:rPr>
      </w:pPr>
      <w:r>
        <w:rPr>
          <w:rFonts w:cs="Arial" w:ascii="Arial" w:hAnsi="Arial"/>
          <w:sz w:val="24"/>
          <w:szCs w:val="24"/>
        </w:rPr>
      </w:r>
    </w:p>
    <w:p>
      <w:pPr>
        <w:sectPr>
          <w:headerReference w:type="default" r:id="rId215"/>
          <w:headerReference w:type="first" r:id="rId216"/>
          <w:footerReference w:type="default" r:id="rId217"/>
          <w:footerReference w:type="first" r:id="rId218"/>
          <w:type w:val="nextPage"/>
          <w:pgSz w:w="11906" w:h="16838"/>
          <w:pgMar w:left="1160" w:right="567" w:gutter="0" w:header="751" w:top="1420" w:footer="1127" w:bottom="1360"/>
          <w:pgNumType w:fmt="decimal"/>
          <w:formProt w:val="false"/>
          <w:textDirection w:val="lrTb"/>
          <w:docGrid w:type="default" w:linePitch="360" w:charSpace="4096"/>
        </w:sectPr>
        <w:pStyle w:val="Heading1"/>
        <w:tabs>
          <w:tab w:val="clear" w:pos="720"/>
          <w:tab w:val="left" w:pos="618" w:leader="none"/>
        </w:tabs>
        <w:spacing w:before="89" w:after="0"/>
        <w:ind w:hanging="0" w:left="1113" w:right="1228"/>
        <w:jc w:val="center"/>
        <w:rPr>
          <w:rFonts w:ascii="Arial" w:hAnsi="Arial" w:cs="Arial"/>
          <w:sz w:val="24"/>
          <w:szCs w:val="24"/>
        </w:rPr>
      </w:pPr>
      <w:r>
        <w:rPr>
          <w:rFonts w:cs="Arial" w:ascii="Arial" w:hAnsi="Arial"/>
          <w:sz w:val="24"/>
          <w:szCs w:val="24"/>
        </w:rPr>
      </w:r>
      <w:bookmarkStart w:id="1142" w:name="_Toc210730578"/>
      <w:bookmarkStart w:id="1143" w:name="_bookmark174"/>
      <w:bookmarkStart w:id="1144" w:name="_Toc210730578"/>
      <w:bookmarkStart w:id="1145" w:name="_bookmark174"/>
      <w:bookmarkEnd w:id="1145"/>
    </w:p>
    <w:p>
      <w:pPr>
        <w:pStyle w:val="Heading1"/>
        <w:tabs>
          <w:tab w:val="clear" w:pos="720"/>
          <w:tab w:val="left" w:pos="618" w:leader="none"/>
        </w:tabs>
        <w:spacing w:before="89" w:after="0"/>
        <w:ind w:hanging="0" w:left="1113" w:right="1228"/>
        <w:jc w:val="center"/>
        <w:rPr>
          <w:rFonts w:ascii="Arial" w:hAnsi="Arial" w:cs="Arial"/>
          <w:sz w:val="24"/>
          <w:szCs w:val="24"/>
        </w:rPr>
      </w:pPr>
      <w:bookmarkStart w:id="1146" w:name="_Toc211264207"/>
      <w:bookmarkStart w:id="1147" w:name="_Toc211237202"/>
      <w:r>
        <w:rPr>
          <w:rFonts w:eastAsia="Arial" w:cs="Arial" w:ascii="Arial" w:hAnsi="Arial"/>
          <w:sz w:val="24"/>
          <w:szCs w:val="24"/>
        </w:rPr>
        <w:t>Часть</w:t>
      </w:r>
      <w:r>
        <w:rPr>
          <w:rFonts w:eastAsia="Arial" w:cs="Arial" w:ascii="Arial" w:hAnsi="Arial"/>
          <w:spacing w:val="-6"/>
          <w:sz w:val="24"/>
          <w:szCs w:val="24"/>
        </w:rPr>
        <w:t xml:space="preserve"> </w:t>
      </w:r>
      <w:r>
        <w:rPr>
          <w:rFonts w:eastAsia="Arial" w:cs="Arial" w:ascii="Arial" w:hAnsi="Arial"/>
          <w:sz w:val="24"/>
          <w:szCs w:val="24"/>
        </w:rPr>
        <w:t>11.</w:t>
      </w:r>
      <w:r>
        <w:rPr>
          <w:rFonts w:eastAsia="Arial" w:cs="Arial" w:ascii="Arial" w:hAnsi="Arial"/>
          <w:spacing w:val="-7"/>
          <w:sz w:val="24"/>
          <w:szCs w:val="24"/>
        </w:rPr>
        <w:t xml:space="preserve"> </w:t>
      </w:r>
      <w:r>
        <w:rPr>
          <w:rFonts w:eastAsia="Arial" w:cs="Arial" w:ascii="Arial" w:hAnsi="Arial"/>
          <w:sz w:val="24"/>
          <w:szCs w:val="24"/>
        </w:rPr>
        <w:t>Цены</w:t>
      </w:r>
      <w:r>
        <w:rPr>
          <w:rFonts w:eastAsia="Arial" w:cs="Arial" w:ascii="Arial" w:hAnsi="Arial"/>
          <w:spacing w:val="-7"/>
          <w:sz w:val="24"/>
          <w:szCs w:val="24"/>
        </w:rPr>
        <w:t xml:space="preserve"> </w:t>
      </w:r>
      <w:r>
        <w:rPr>
          <w:rFonts w:eastAsia="Arial" w:cs="Arial" w:ascii="Arial" w:hAnsi="Arial"/>
          <w:sz w:val="24"/>
          <w:szCs w:val="24"/>
        </w:rPr>
        <w:t>(тарифы)</w:t>
      </w:r>
      <w:r>
        <w:rPr>
          <w:rFonts w:eastAsia="Arial" w:cs="Arial" w:ascii="Arial" w:hAnsi="Arial"/>
          <w:spacing w:val="-5"/>
          <w:sz w:val="24"/>
          <w:szCs w:val="24"/>
        </w:rPr>
        <w:t xml:space="preserve"> </w:t>
      </w:r>
      <w:r>
        <w:rPr>
          <w:rFonts w:eastAsia="Arial" w:cs="Arial" w:ascii="Arial" w:hAnsi="Arial"/>
          <w:sz w:val="24"/>
          <w:szCs w:val="24"/>
        </w:rPr>
        <w:t>в</w:t>
      </w:r>
      <w:r>
        <w:rPr>
          <w:rFonts w:eastAsia="Arial" w:cs="Arial" w:ascii="Arial" w:hAnsi="Arial"/>
          <w:spacing w:val="-6"/>
          <w:sz w:val="24"/>
          <w:szCs w:val="24"/>
        </w:rPr>
        <w:t xml:space="preserve"> </w:t>
      </w:r>
      <w:r>
        <w:rPr>
          <w:rFonts w:eastAsia="Arial" w:cs="Arial" w:ascii="Arial" w:hAnsi="Arial"/>
          <w:sz w:val="24"/>
          <w:szCs w:val="24"/>
        </w:rPr>
        <w:t>сфере</w:t>
      </w:r>
      <w:r>
        <w:rPr>
          <w:rFonts w:eastAsia="Arial" w:cs="Arial" w:ascii="Arial" w:hAnsi="Arial"/>
          <w:spacing w:val="-5"/>
          <w:sz w:val="24"/>
          <w:szCs w:val="24"/>
        </w:rPr>
        <w:t xml:space="preserve"> </w:t>
      </w:r>
      <w:r>
        <w:rPr>
          <w:rFonts w:eastAsia="Arial" w:cs="Arial" w:ascii="Arial" w:hAnsi="Arial"/>
          <w:spacing w:val="-2"/>
          <w:sz w:val="24"/>
          <w:szCs w:val="24"/>
        </w:rPr>
        <w:t>теплоснабжения</w:t>
      </w:r>
      <w:bookmarkEnd w:id="1144"/>
      <w:bookmarkEnd w:id="1146"/>
      <w:bookmarkEnd w:id="1147"/>
    </w:p>
    <w:p>
      <w:pPr>
        <w:pStyle w:val="Heading1"/>
        <w:numPr>
          <w:ilvl w:val="2"/>
          <w:numId w:val="4"/>
        </w:numPr>
        <w:tabs>
          <w:tab w:val="clear" w:pos="720"/>
          <w:tab w:val="left" w:pos="618" w:leader="none"/>
          <w:tab w:val="left" w:pos="1687" w:leader="none"/>
        </w:tabs>
        <w:spacing w:before="223" w:after="0"/>
        <w:ind w:firstLine="709" w:left="0" w:right="118"/>
        <w:rPr>
          <w:rFonts w:ascii="Arial" w:hAnsi="Arial" w:cs="Arial"/>
          <w:sz w:val="24"/>
          <w:szCs w:val="24"/>
        </w:rPr>
      </w:pPr>
      <w:bookmarkStart w:id="1148" w:name="_Toc211264208"/>
      <w:bookmarkStart w:id="1149" w:name="_Toc211237203"/>
      <w:bookmarkStart w:id="1150" w:name="_bookmark175"/>
      <w:bookmarkEnd w:id="1150"/>
      <w:r>
        <w:rPr>
          <w:rFonts w:eastAsia="Arial" w:cs="Arial" w:ascii="Arial" w:hAnsi="Arial"/>
          <w:sz w:val="24"/>
          <w:szCs w:val="24"/>
        </w:rPr>
        <w:t>Динамика утвержденных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bookmarkEnd w:id="1148"/>
      <w:bookmarkEnd w:id="1149"/>
    </w:p>
    <w:p>
      <w:pPr>
        <w:pStyle w:val="BodyText"/>
        <w:tabs>
          <w:tab w:val="clear" w:pos="720"/>
          <w:tab w:val="left" w:pos="618" w:leader="none"/>
        </w:tabs>
        <w:ind w:firstLine="709" w:right="118"/>
        <w:rPr>
          <w:rFonts w:ascii="Arial" w:hAnsi="Arial" w:cs="Arial"/>
          <w:b/>
          <w:sz w:val="24"/>
          <w:szCs w:val="24"/>
          <w:highlight w:val="yellow"/>
        </w:rPr>
      </w:pPr>
      <w:r>
        <w:rPr>
          <w:rFonts w:cs="Arial" w:ascii="Arial" w:hAnsi="Arial"/>
          <w:b/>
          <w:sz w:val="24"/>
          <w:szCs w:val="24"/>
          <w:highlight w:val="yellow"/>
        </w:rPr>
      </w:r>
    </w:p>
    <w:p>
      <w:pPr>
        <w:pStyle w:val="BodyText"/>
        <w:tabs>
          <w:tab w:val="clear" w:pos="720"/>
          <w:tab w:val="left" w:pos="618" w:leader="none"/>
        </w:tabs>
        <w:ind w:firstLine="709" w:right="118"/>
        <w:rPr>
          <w:rFonts w:ascii="Arial" w:hAnsi="Arial" w:cs="Arial"/>
          <w:sz w:val="24"/>
          <w:szCs w:val="24"/>
        </w:rPr>
      </w:pPr>
      <w:bookmarkStart w:id="1151" w:name="_bookmark176"/>
      <w:bookmarkEnd w:id="1151"/>
      <w:r>
        <w:rPr>
          <w:rFonts w:eastAsia="Arial" w:cs="Arial" w:ascii="Arial" w:hAnsi="Arial"/>
          <w:sz w:val="24"/>
          <w:szCs w:val="24"/>
        </w:rPr>
        <w:t>Ввиду того, что реализация мероприятий, предусмотренных разделами 5,6,7 настоящей схемы теплоснабжения организациями не было предложено, факторы, влияющие на тарифные последствия, отсутствуют. Тарифы на тепловую энергию на период реализации схемы теплоснабжения прогнозируются с учетом базового уровня операционных расходов, утвержденных Государственным комитета Республики Татарстан по тарифам и основных параметров прогноза социально-экономического развития Российской Федерации на период до 2036 года.</w:t>
      </w:r>
      <w:r>
        <w:rPr>
          <w:rFonts w:eastAsia="Arial" w:cs="Arial" w:ascii="Arial" w:hAnsi="Arial"/>
          <w:sz w:val="24"/>
          <w:szCs w:val="24"/>
        </w:rPr>
        <w:br w:type="textWrapping" w:clear="all"/>
      </w:r>
    </w:p>
    <w:p>
      <w:pPr>
        <w:pStyle w:val="Heading1"/>
        <w:numPr>
          <w:ilvl w:val="2"/>
          <w:numId w:val="4"/>
        </w:numPr>
        <w:tabs>
          <w:tab w:val="clear" w:pos="720"/>
          <w:tab w:val="left" w:pos="618" w:leader="none"/>
          <w:tab w:val="left" w:pos="1687" w:leader="none"/>
        </w:tabs>
        <w:spacing w:before="223" w:after="0"/>
        <w:ind w:firstLine="709" w:left="0" w:right="118"/>
        <w:rPr>
          <w:rFonts w:ascii="Arial" w:hAnsi="Arial" w:cs="Arial"/>
          <w:sz w:val="24"/>
          <w:szCs w:val="24"/>
        </w:rPr>
      </w:pPr>
      <w:bookmarkStart w:id="1152" w:name="_Toc211264209"/>
      <w:bookmarkStart w:id="1153" w:name="_Toc211237204"/>
      <w:bookmarkStart w:id="1154" w:name="_Toc210730579"/>
      <w:bookmarkStart w:id="1155" w:name="_bookmark178"/>
      <w:bookmarkEnd w:id="1155"/>
      <w:r>
        <w:rPr>
          <w:rFonts w:eastAsia="Arial" w:cs="Arial" w:ascii="Arial" w:hAnsi="Arial"/>
          <w:sz w:val="24"/>
          <w:szCs w:val="24"/>
        </w:rPr>
        <w:t>Структуры</w:t>
      </w:r>
      <w:r>
        <w:rPr>
          <w:rFonts w:eastAsia="Arial" w:cs="Arial" w:ascii="Arial" w:hAnsi="Arial"/>
          <w:spacing w:val="40"/>
          <w:sz w:val="24"/>
          <w:szCs w:val="24"/>
        </w:rPr>
        <w:t xml:space="preserve"> </w:t>
      </w:r>
      <w:r>
        <w:rPr>
          <w:rFonts w:eastAsia="Arial" w:cs="Arial" w:ascii="Arial" w:hAnsi="Arial"/>
          <w:sz w:val="24"/>
          <w:szCs w:val="24"/>
        </w:rPr>
        <w:t>цен</w:t>
      </w:r>
      <w:r>
        <w:rPr>
          <w:rFonts w:eastAsia="Arial" w:cs="Arial" w:ascii="Arial" w:hAnsi="Arial"/>
          <w:spacing w:val="40"/>
          <w:sz w:val="24"/>
          <w:szCs w:val="24"/>
        </w:rPr>
        <w:t xml:space="preserve"> </w:t>
      </w:r>
      <w:r>
        <w:rPr>
          <w:rFonts w:eastAsia="Arial" w:cs="Arial" w:ascii="Arial" w:hAnsi="Arial"/>
          <w:sz w:val="24"/>
          <w:szCs w:val="24"/>
        </w:rPr>
        <w:t>(тарифов),</w:t>
      </w:r>
      <w:r>
        <w:rPr>
          <w:rFonts w:eastAsia="Arial" w:cs="Arial" w:ascii="Arial" w:hAnsi="Arial"/>
          <w:spacing w:val="40"/>
          <w:sz w:val="24"/>
          <w:szCs w:val="24"/>
        </w:rPr>
        <w:t xml:space="preserve"> </w:t>
      </w:r>
      <w:r>
        <w:rPr>
          <w:rFonts w:eastAsia="Arial" w:cs="Arial" w:ascii="Arial" w:hAnsi="Arial"/>
          <w:sz w:val="24"/>
          <w:szCs w:val="24"/>
        </w:rPr>
        <w:t>установленных</w:t>
      </w:r>
      <w:r>
        <w:rPr>
          <w:rFonts w:eastAsia="Arial" w:cs="Arial" w:ascii="Arial" w:hAnsi="Arial"/>
          <w:spacing w:val="40"/>
          <w:sz w:val="24"/>
          <w:szCs w:val="24"/>
        </w:rPr>
        <w:t xml:space="preserve"> </w:t>
      </w:r>
      <w:r>
        <w:rPr>
          <w:rFonts w:eastAsia="Arial" w:cs="Arial" w:ascii="Arial" w:hAnsi="Arial"/>
          <w:sz w:val="24"/>
          <w:szCs w:val="24"/>
        </w:rPr>
        <w:t>на</w:t>
      </w:r>
      <w:r>
        <w:rPr>
          <w:rFonts w:eastAsia="Arial" w:cs="Arial" w:ascii="Arial" w:hAnsi="Arial"/>
          <w:spacing w:val="40"/>
          <w:sz w:val="24"/>
          <w:szCs w:val="24"/>
        </w:rPr>
        <w:t xml:space="preserve"> </w:t>
      </w:r>
      <w:r>
        <w:rPr>
          <w:rFonts w:eastAsia="Arial" w:cs="Arial" w:ascii="Arial" w:hAnsi="Arial"/>
          <w:sz w:val="24"/>
          <w:szCs w:val="24"/>
        </w:rPr>
        <w:t>момент</w:t>
      </w:r>
      <w:r>
        <w:rPr>
          <w:rFonts w:eastAsia="Arial" w:cs="Arial" w:ascii="Arial" w:hAnsi="Arial"/>
          <w:spacing w:val="40"/>
          <w:sz w:val="24"/>
          <w:szCs w:val="24"/>
        </w:rPr>
        <w:t xml:space="preserve"> </w:t>
      </w:r>
      <w:r>
        <w:rPr>
          <w:rFonts w:eastAsia="Arial" w:cs="Arial" w:ascii="Arial" w:hAnsi="Arial"/>
          <w:sz w:val="24"/>
          <w:szCs w:val="24"/>
        </w:rPr>
        <w:t>разработки</w:t>
      </w:r>
      <w:r>
        <w:rPr>
          <w:rFonts w:eastAsia="Arial" w:cs="Arial" w:ascii="Arial" w:hAnsi="Arial"/>
          <w:spacing w:val="40"/>
          <w:sz w:val="24"/>
          <w:szCs w:val="24"/>
        </w:rPr>
        <w:t xml:space="preserve"> </w:t>
      </w:r>
      <w:r>
        <w:rPr>
          <w:rFonts w:eastAsia="Arial" w:cs="Arial" w:ascii="Arial" w:hAnsi="Arial"/>
          <w:sz w:val="24"/>
          <w:szCs w:val="24"/>
        </w:rPr>
        <w:t>схемы теплоснабжения</w:t>
      </w:r>
      <w:bookmarkEnd w:id="1152"/>
      <w:bookmarkEnd w:id="1153"/>
      <w:bookmarkEnd w:id="1154"/>
    </w:p>
    <w:p>
      <w:pPr>
        <w:pStyle w:val="BodyText"/>
        <w:tabs>
          <w:tab w:val="clear" w:pos="720"/>
          <w:tab w:val="left" w:pos="618" w:leader="none"/>
        </w:tabs>
        <w:spacing w:lineRule="auto" w:line="276" w:before="192" w:after="0"/>
        <w:rPr>
          <w:rFonts w:ascii="Arial" w:hAnsi="Arial" w:cs="Arial"/>
          <w:sz w:val="24"/>
          <w:szCs w:val="24"/>
        </w:rPr>
      </w:pPr>
      <w:r>
        <w:rPr>
          <w:rFonts w:eastAsia="Arial" w:cs="Arial" w:ascii="Arial" w:hAnsi="Arial"/>
          <w:sz w:val="24"/>
          <w:szCs w:val="24"/>
        </w:rPr>
        <w:t>Размер</w:t>
      </w:r>
      <w:r>
        <w:rPr>
          <w:rFonts w:eastAsia="Arial" w:cs="Arial" w:ascii="Arial" w:hAnsi="Arial"/>
          <w:spacing w:val="40"/>
          <w:sz w:val="24"/>
          <w:szCs w:val="24"/>
        </w:rPr>
        <w:t xml:space="preserve"> </w:t>
      </w:r>
      <w:r>
        <w:rPr>
          <w:rFonts w:eastAsia="Arial" w:cs="Arial" w:ascii="Arial" w:hAnsi="Arial"/>
          <w:sz w:val="24"/>
          <w:szCs w:val="24"/>
        </w:rPr>
        <w:t>тарифа</w:t>
      </w:r>
      <w:r>
        <w:rPr>
          <w:rFonts w:eastAsia="Arial" w:cs="Arial" w:ascii="Arial" w:hAnsi="Arial"/>
          <w:spacing w:val="40"/>
          <w:sz w:val="24"/>
          <w:szCs w:val="24"/>
        </w:rPr>
        <w:t xml:space="preserve"> </w:t>
      </w:r>
      <w:r>
        <w:rPr>
          <w:rFonts w:eastAsia="Arial" w:cs="Arial" w:ascii="Arial" w:hAnsi="Arial"/>
          <w:sz w:val="24"/>
          <w:szCs w:val="24"/>
        </w:rPr>
        <w:t>на</w:t>
      </w:r>
      <w:r>
        <w:rPr>
          <w:rFonts w:eastAsia="Arial" w:cs="Arial" w:ascii="Arial" w:hAnsi="Arial"/>
          <w:spacing w:val="40"/>
          <w:sz w:val="24"/>
          <w:szCs w:val="24"/>
        </w:rPr>
        <w:t xml:space="preserve"> </w:t>
      </w:r>
      <w:r>
        <w:rPr>
          <w:rFonts w:eastAsia="Arial" w:cs="Arial" w:ascii="Arial" w:hAnsi="Arial"/>
          <w:sz w:val="24"/>
          <w:szCs w:val="24"/>
        </w:rPr>
        <w:t>тепловую</w:t>
      </w:r>
      <w:r>
        <w:rPr>
          <w:rFonts w:eastAsia="Arial" w:cs="Arial" w:ascii="Arial" w:hAnsi="Arial"/>
          <w:spacing w:val="40"/>
          <w:sz w:val="24"/>
          <w:szCs w:val="24"/>
        </w:rPr>
        <w:t xml:space="preserve"> </w:t>
      </w:r>
      <w:r>
        <w:rPr>
          <w:rFonts w:eastAsia="Arial" w:cs="Arial" w:ascii="Arial" w:hAnsi="Arial"/>
          <w:sz w:val="24"/>
          <w:szCs w:val="24"/>
        </w:rPr>
        <w:t>энергию</w:t>
      </w:r>
      <w:r>
        <w:rPr>
          <w:rFonts w:eastAsia="Arial" w:cs="Arial" w:ascii="Arial" w:hAnsi="Arial"/>
          <w:spacing w:val="40"/>
          <w:sz w:val="24"/>
          <w:szCs w:val="24"/>
        </w:rPr>
        <w:t xml:space="preserve"> </w:t>
      </w:r>
      <w:r>
        <w:rPr>
          <w:rFonts w:eastAsia="Arial" w:cs="Arial" w:ascii="Arial" w:hAnsi="Arial"/>
          <w:sz w:val="24"/>
          <w:szCs w:val="24"/>
        </w:rPr>
        <w:t>определяется</w:t>
      </w:r>
      <w:r>
        <w:rPr>
          <w:rFonts w:eastAsia="Arial" w:cs="Arial" w:ascii="Arial" w:hAnsi="Arial"/>
          <w:spacing w:val="40"/>
          <w:sz w:val="24"/>
          <w:szCs w:val="24"/>
        </w:rPr>
        <w:t xml:space="preserve"> </w:t>
      </w:r>
      <w:r>
        <w:rPr>
          <w:rFonts w:eastAsia="Arial" w:cs="Arial" w:ascii="Arial" w:hAnsi="Arial"/>
          <w:sz w:val="24"/>
          <w:szCs w:val="24"/>
        </w:rPr>
        <w:t>себестоимостью</w:t>
      </w:r>
      <w:r>
        <w:rPr>
          <w:rFonts w:eastAsia="Arial" w:cs="Arial" w:ascii="Arial" w:hAnsi="Arial"/>
          <w:spacing w:val="40"/>
          <w:sz w:val="24"/>
          <w:szCs w:val="24"/>
        </w:rPr>
        <w:t xml:space="preserve"> </w:t>
      </w:r>
      <w:r>
        <w:rPr>
          <w:rFonts w:eastAsia="Arial" w:cs="Arial" w:ascii="Arial" w:hAnsi="Arial"/>
          <w:sz w:val="24"/>
          <w:szCs w:val="24"/>
        </w:rPr>
        <w:t>услуги,</w:t>
      </w:r>
      <w:r>
        <w:rPr>
          <w:rFonts w:eastAsia="Arial" w:cs="Arial" w:ascii="Arial" w:hAnsi="Arial"/>
          <w:spacing w:val="40"/>
          <w:sz w:val="24"/>
          <w:szCs w:val="24"/>
        </w:rPr>
        <w:t xml:space="preserve"> </w:t>
      </w:r>
      <w:r>
        <w:rPr>
          <w:rFonts w:eastAsia="Arial" w:cs="Arial" w:ascii="Arial" w:hAnsi="Arial"/>
          <w:sz w:val="24"/>
          <w:szCs w:val="24"/>
        </w:rPr>
        <w:t>то есть затратами поставщика услуг:</w:t>
      </w:r>
    </w:p>
    <w:p>
      <w:pPr>
        <w:pStyle w:val="ListParagraph"/>
        <w:numPr>
          <w:ilvl w:val="1"/>
          <w:numId w:val="11"/>
        </w:numPr>
        <w:tabs>
          <w:tab w:val="clear" w:pos="720"/>
          <w:tab w:val="left" w:pos="618" w:leader="none"/>
          <w:tab w:val="left" w:pos="1156" w:leader="none"/>
          <w:tab w:val="left" w:pos="1157" w:leader="none"/>
          <w:tab w:val="left" w:pos="1655" w:leader="none"/>
          <w:tab w:val="left" w:pos="3552" w:leader="none"/>
          <w:tab w:val="left" w:pos="4653" w:leader="none"/>
          <w:tab w:val="left" w:pos="6447" w:leader="none"/>
          <w:tab w:val="left" w:pos="7668" w:leader="none"/>
          <w:tab w:val="left" w:pos="8408" w:leader="none"/>
        </w:tabs>
        <w:spacing w:lineRule="auto" w:line="276"/>
        <w:ind w:firstLine="709" w:left="0" w:right="118"/>
        <w:jc w:val="left"/>
        <w:rPr>
          <w:rFonts w:ascii="Arial" w:hAnsi="Arial" w:cs="Arial"/>
          <w:sz w:val="24"/>
          <w:szCs w:val="24"/>
        </w:rPr>
      </w:pPr>
      <w:r>
        <w:rPr>
          <w:rFonts w:eastAsia="Arial" w:cs="Arial" w:ascii="Arial" w:hAnsi="Arial"/>
          <w:spacing w:val="-6"/>
          <w:sz w:val="24"/>
          <w:szCs w:val="24"/>
        </w:rPr>
        <w:t>на</w:t>
      </w:r>
      <w:r>
        <w:rPr>
          <w:rFonts w:eastAsia="Arial" w:cs="Arial" w:ascii="Arial" w:hAnsi="Arial"/>
          <w:sz w:val="24"/>
          <w:szCs w:val="24"/>
        </w:rPr>
        <w:tab/>
      </w:r>
      <w:r>
        <w:rPr>
          <w:rFonts w:eastAsia="Arial" w:cs="Arial" w:ascii="Arial" w:hAnsi="Arial"/>
          <w:spacing w:val="-2"/>
          <w:sz w:val="24"/>
          <w:szCs w:val="24"/>
        </w:rPr>
        <w:t>строительство,</w:t>
      </w:r>
      <w:r>
        <w:rPr>
          <w:rFonts w:eastAsia="Arial" w:cs="Arial" w:ascii="Arial" w:hAnsi="Arial"/>
          <w:sz w:val="24"/>
          <w:szCs w:val="24"/>
        </w:rPr>
        <w:tab/>
      </w:r>
      <w:r>
        <w:rPr>
          <w:rFonts w:eastAsia="Arial" w:cs="Arial" w:ascii="Arial" w:hAnsi="Arial"/>
          <w:spacing w:val="-2"/>
          <w:sz w:val="24"/>
          <w:szCs w:val="24"/>
        </w:rPr>
        <w:t>ремонт,</w:t>
      </w:r>
      <w:r>
        <w:rPr>
          <w:rFonts w:eastAsia="Arial" w:cs="Arial" w:ascii="Arial" w:hAnsi="Arial"/>
          <w:sz w:val="24"/>
          <w:szCs w:val="24"/>
        </w:rPr>
        <w:tab/>
      </w:r>
      <w:r>
        <w:rPr>
          <w:rFonts w:eastAsia="Arial" w:cs="Arial" w:ascii="Arial" w:hAnsi="Arial"/>
          <w:spacing w:val="-2"/>
          <w:sz w:val="24"/>
          <w:szCs w:val="24"/>
        </w:rPr>
        <w:t>амортизацию,</w:t>
      </w:r>
      <w:r>
        <w:rPr>
          <w:rFonts w:eastAsia="Arial" w:cs="Arial" w:ascii="Arial" w:hAnsi="Arial"/>
          <w:sz w:val="24"/>
          <w:szCs w:val="24"/>
        </w:rPr>
        <w:tab/>
      </w:r>
      <w:r>
        <w:rPr>
          <w:rFonts w:eastAsia="Arial" w:cs="Arial" w:ascii="Arial" w:hAnsi="Arial"/>
          <w:spacing w:val="-2"/>
          <w:sz w:val="24"/>
          <w:szCs w:val="24"/>
        </w:rPr>
        <w:t>развитие</w:t>
      </w:r>
      <w:r>
        <w:rPr>
          <w:rFonts w:eastAsia="Arial" w:cs="Arial" w:ascii="Arial" w:hAnsi="Arial"/>
          <w:sz w:val="24"/>
          <w:szCs w:val="24"/>
        </w:rPr>
        <w:tab/>
      </w:r>
      <w:r>
        <w:rPr>
          <w:rFonts w:eastAsia="Arial" w:cs="Arial" w:ascii="Arial" w:hAnsi="Arial"/>
          <w:spacing w:val="-4"/>
          <w:sz w:val="24"/>
          <w:szCs w:val="24"/>
        </w:rPr>
        <w:t>всей</w:t>
      </w:r>
      <w:r>
        <w:rPr>
          <w:rFonts w:eastAsia="Arial" w:cs="Arial" w:ascii="Arial" w:hAnsi="Arial"/>
          <w:sz w:val="24"/>
          <w:szCs w:val="24"/>
        </w:rPr>
        <w:tab/>
      </w:r>
      <w:r>
        <w:rPr>
          <w:rFonts w:eastAsia="Arial" w:cs="Arial" w:ascii="Arial" w:hAnsi="Arial"/>
          <w:spacing w:val="-2"/>
          <w:sz w:val="24"/>
          <w:szCs w:val="24"/>
        </w:rPr>
        <w:t xml:space="preserve">необходимой </w:t>
      </w:r>
      <w:r>
        <w:rPr>
          <w:rFonts w:eastAsia="Arial" w:cs="Arial" w:ascii="Arial" w:hAnsi="Arial"/>
          <w:sz w:val="24"/>
          <w:szCs w:val="24"/>
        </w:rPr>
        <w:t>инфраструктуры и сетей;</w:t>
      </w:r>
    </w:p>
    <w:p>
      <w:pPr>
        <w:pStyle w:val="ListParagraph"/>
        <w:numPr>
          <w:ilvl w:val="1"/>
          <w:numId w:val="11"/>
        </w:numPr>
        <w:tabs>
          <w:tab w:val="clear" w:pos="720"/>
          <w:tab w:val="left" w:pos="618" w:leader="none"/>
          <w:tab w:val="left" w:pos="977" w:leader="none"/>
        </w:tabs>
        <w:spacing w:lineRule="exact" w:line="298"/>
        <w:ind w:firstLine="709" w:left="0" w:right="118"/>
        <w:jc w:val="left"/>
        <w:rPr>
          <w:rFonts w:ascii="Arial" w:hAnsi="Arial" w:cs="Arial"/>
          <w:sz w:val="24"/>
          <w:szCs w:val="24"/>
        </w:rPr>
      </w:pPr>
      <w:r>
        <w:rPr>
          <w:rFonts w:eastAsia="Arial" w:cs="Arial" w:ascii="Arial" w:hAnsi="Arial"/>
          <w:sz w:val="24"/>
          <w:szCs w:val="24"/>
        </w:rPr>
        <w:t>на</w:t>
      </w:r>
      <w:r>
        <w:rPr>
          <w:rFonts w:eastAsia="Arial" w:cs="Arial" w:ascii="Arial" w:hAnsi="Arial"/>
          <w:spacing w:val="-5"/>
          <w:sz w:val="24"/>
          <w:szCs w:val="24"/>
        </w:rPr>
        <w:t xml:space="preserve"> </w:t>
      </w:r>
      <w:r>
        <w:rPr>
          <w:rFonts w:eastAsia="Arial" w:cs="Arial" w:ascii="Arial" w:hAnsi="Arial"/>
          <w:spacing w:val="-2"/>
          <w:sz w:val="24"/>
          <w:szCs w:val="24"/>
        </w:rPr>
        <w:t>топливо;</w:t>
      </w:r>
    </w:p>
    <w:p>
      <w:pPr>
        <w:pStyle w:val="ListParagraph"/>
        <w:numPr>
          <w:ilvl w:val="1"/>
          <w:numId w:val="11"/>
        </w:numPr>
        <w:tabs>
          <w:tab w:val="clear" w:pos="720"/>
          <w:tab w:val="left" w:pos="618" w:leader="none"/>
          <w:tab w:val="left" w:pos="977" w:leader="none"/>
        </w:tabs>
        <w:spacing w:before="41" w:after="0"/>
        <w:ind w:firstLine="709" w:left="0" w:right="118"/>
        <w:jc w:val="left"/>
        <w:rPr>
          <w:rFonts w:ascii="Arial" w:hAnsi="Arial" w:cs="Arial"/>
          <w:sz w:val="24"/>
          <w:szCs w:val="24"/>
        </w:rPr>
      </w:pPr>
      <w:r>
        <w:rPr>
          <w:rFonts w:eastAsia="Arial" w:cs="Arial" w:ascii="Arial" w:hAnsi="Arial"/>
          <w:sz w:val="24"/>
          <w:szCs w:val="24"/>
        </w:rPr>
        <w:t>на</w:t>
      </w:r>
      <w:r>
        <w:rPr>
          <w:rFonts w:eastAsia="Arial" w:cs="Arial" w:ascii="Arial" w:hAnsi="Arial"/>
          <w:spacing w:val="-13"/>
          <w:sz w:val="24"/>
          <w:szCs w:val="24"/>
        </w:rPr>
        <w:t xml:space="preserve"> </w:t>
      </w:r>
      <w:r>
        <w:rPr>
          <w:rFonts w:eastAsia="Arial" w:cs="Arial" w:ascii="Arial" w:hAnsi="Arial"/>
          <w:sz w:val="24"/>
          <w:szCs w:val="24"/>
        </w:rPr>
        <w:t>покупную</w:t>
      </w:r>
      <w:r>
        <w:rPr>
          <w:rFonts w:eastAsia="Arial" w:cs="Arial" w:ascii="Arial" w:hAnsi="Arial"/>
          <w:spacing w:val="-10"/>
          <w:sz w:val="24"/>
          <w:szCs w:val="24"/>
        </w:rPr>
        <w:t xml:space="preserve"> </w:t>
      </w:r>
      <w:r>
        <w:rPr>
          <w:rFonts w:eastAsia="Arial" w:cs="Arial" w:ascii="Arial" w:hAnsi="Arial"/>
          <w:sz w:val="24"/>
          <w:szCs w:val="24"/>
        </w:rPr>
        <w:t>электрическую</w:t>
      </w:r>
      <w:r>
        <w:rPr>
          <w:rFonts w:eastAsia="Arial" w:cs="Arial" w:ascii="Arial" w:hAnsi="Arial"/>
          <w:spacing w:val="-11"/>
          <w:sz w:val="24"/>
          <w:szCs w:val="24"/>
        </w:rPr>
        <w:t xml:space="preserve"> </w:t>
      </w:r>
      <w:r>
        <w:rPr>
          <w:rFonts w:eastAsia="Arial" w:cs="Arial" w:ascii="Arial" w:hAnsi="Arial"/>
          <w:sz w:val="24"/>
          <w:szCs w:val="24"/>
        </w:rPr>
        <w:t>и</w:t>
      </w:r>
      <w:r>
        <w:rPr>
          <w:rFonts w:eastAsia="Arial" w:cs="Arial" w:ascii="Arial" w:hAnsi="Arial"/>
          <w:spacing w:val="-10"/>
          <w:sz w:val="24"/>
          <w:szCs w:val="24"/>
        </w:rPr>
        <w:t xml:space="preserve"> </w:t>
      </w:r>
      <w:r>
        <w:rPr>
          <w:rFonts w:eastAsia="Arial" w:cs="Arial" w:ascii="Arial" w:hAnsi="Arial"/>
          <w:sz w:val="24"/>
          <w:szCs w:val="24"/>
        </w:rPr>
        <w:t>тепловую</w:t>
      </w:r>
      <w:r>
        <w:rPr>
          <w:rFonts w:eastAsia="Arial" w:cs="Arial" w:ascii="Arial" w:hAnsi="Arial"/>
          <w:spacing w:val="-8"/>
          <w:sz w:val="24"/>
          <w:szCs w:val="24"/>
        </w:rPr>
        <w:t xml:space="preserve"> </w:t>
      </w:r>
      <w:r>
        <w:rPr>
          <w:rFonts w:eastAsia="Arial" w:cs="Arial" w:ascii="Arial" w:hAnsi="Arial"/>
          <w:sz w:val="24"/>
          <w:szCs w:val="24"/>
        </w:rPr>
        <w:t>энергию</w:t>
      </w:r>
      <w:r>
        <w:rPr>
          <w:rFonts w:eastAsia="Arial" w:cs="Arial" w:ascii="Arial" w:hAnsi="Arial"/>
          <w:spacing w:val="-12"/>
          <w:sz w:val="24"/>
          <w:szCs w:val="24"/>
        </w:rPr>
        <w:t xml:space="preserve"> </w:t>
      </w:r>
      <w:r>
        <w:rPr>
          <w:rFonts w:eastAsia="Arial" w:cs="Arial" w:ascii="Arial" w:hAnsi="Arial"/>
          <w:spacing w:val="-2"/>
          <w:sz w:val="24"/>
          <w:szCs w:val="24"/>
        </w:rPr>
        <w:t>(мощность);</w:t>
      </w:r>
    </w:p>
    <w:p>
      <w:pPr>
        <w:pStyle w:val="ListParagraph"/>
        <w:numPr>
          <w:ilvl w:val="1"/>
          <w:numId w:val="11"/>
        </w:numPr>
        <w:tabs>
          <w:tab w:val="clear" w:pos="720"/>
          <w:tab w:val="left" w:pos="618" w:leader="none"/>
          <w:tab w:val="left" w:pos="977" w:leader="none"/>
        </w:tabs>
        <w:spacing w:before="45" w:after="0"/>
        <w:ind w:firstLine="709" w:left="0" w:right="118"/>
        <w:jc w:val="left"/>
        <w:rPr>
          <w:rFonts w:ascii="Arial" w:hAnsi="Arial" w:cs="Arial"/>
          <w:sz w:val="24"/>
          <w:szCs w:val="24"/>
        </w:rPr>
      </w:pPr>
      <w:r>
        <w:rPr>
          <w:rFonts w:eastAsia="Arial" w:cs="Arial" w:ascii="Arial" w:hAnsi="Arial"/>
          <w:sz w:val="24"/>
          <w:szCs w:val="24"/>
        </w:rPr>
        <w:t>на</w:t>
      </w:r>
      <w:r>
        <w:rPr>
          <w:rFonts w:eastAsia="Arial" w:cs="Arial" w:ascii="Arial" w:hAnsi="Arial"/>
          <w:spacing w:val="-5"/>
          <w:sz w:val="24"/>
          <w:szCs w:val="24"/>
        </w:rPr>
        <w:t xml:space="preserve"> </w:t>
      </w:r>
      <w:r>
        <w:rPr>
          <w:rFonts w:eastAsia="Arial" w:cs="Arial" w:ascii="Arial" w:hAnsi="Arial"/>
          <w:sz w:val="24"/>
          <w:szCs w:val="24"/>
        </w:rPr>
        <w:t>сырье</w:t>
      </w:r>
      <w:r>
        <w:rPr>
          <w:rFonts w:eastAsia="Arial" w:cs="Arial" w:ascii="Arial" w:hAnsi="Arial"/>
          <w:spacing w:val="-4"/>
          <w:sz w:val="24"/>
          <w:szCs w:val="24"/>
        </w:rPr>
        <w:t xml:space="preserve"> </w:t>
      </w:r>
      <w:r>
        <w:rPr>
          <w:rFonts w:eastAsia="Arial" w:cs="Arial" w:ascii="Arial" w:hAnsi="Arial"/>
          <w:sz w:val="24"/>
          <w:szCs w:val="24"/>
        </w:rPr>
        <w:t>и</w:t>
      </w:r>
      <w:r>
        <w:rPr>
          <w:rFonts w:eastAsia="Arial" w:cs="Arial" w:ascii="Arial" w:hAnsi="Arial"/>
          <w:spacing w:val="-3"/>
          <w:sz w:val="24"/>
          <w:szCs w:val="24"/>
        </w:rPr>
        <w:t xml:space="preserve"> </w:t>
      </w:r>
      <w:r>
        <w:rPr>
          <w:rFonts w:eastAsia="Arial" w:cs="Arial" w:ascii="Arial" w:hAnsi="Arial"/>
          <w:spacing w:val="-2"/>
          <w:sz w:val="24"/>
          <w:szCs w:val="24"/>
        </w:rPr>
        <w:t>материалы;</w:t>
      </w:r>
    </w:p>
    <w:p>
      <w:pPr>
        <w:pStyle w:val="ListParagraph"/>
        <w:numPr>
          <w:ilvl w:val="1"/>
          <w:numId w:val="11"/>
        </w:numPr>
        <w:tabs>
          <w:tab w:val="clear" w:pos="720"/>
          <w:tab w:val="left" w:pos="618" w:leader="none"/>
          <w:tab w:val="left" w:pos="996" w:leader="none"/>
        </w:tabs>
        <w:spacing w:lineRule="auto" w:line="276" w:before="44" w:after="0"/>
        <w:ind w:firstLine="709" w:left="0" w:right="118"/>
        <w:jc w:val="left"/>
        <w:rPr>
          <w:rFonts w:ascii="Arial" w:hAnsi="Arial" w:cs="Arial"/>
          <w:sz w:val="24"/>
          <w:szCs w:val="24"/>
        </w:rPr>
      </w:pPr>
      <w:r>
        <w:rPr>
          <w:rFonts w:eastAsia="Arial" w:cs="Arial" w:ascii="Arial" w:hAnsi="Arial"/>
          <w:sz w:val="24"/>
          <w:szCs w:val="24"/>
        </w:rPr>
        <w:t xml:space="preserve">на оплату труда и отчисления на социальные нужды работников организации- </w:t>
      </w:r>
      <w:r>
        <w:rPr>
          <w:rFonts w:eastAsia="Arial" w:cs="Arial" w:ascii="Arial" w:hAnsi="Arial"/>
          <w:spacing w:val="-2"/>
          <w:sz w:val="24"/>
          <w:szCs w:val="24"/>
        </w:rPr>
        <w:t>поставщика;</w:t>
      </w:r>
    </w:p>
    <w:p>
      <w:pPr>
        <w:pStyle w:val="ListParagraph"/>
        <w:numPr>
          <w:ilvl w:val="1"/>
          <w:numId w:val="11"/>
        </w:numPr>
        <w:tabs>
          <w:tab w:val="clear" w:pos="720"/>
          <w:tab w:val="left" w:pos="618" w:leader="none"/>
          <w:tab w:val="left" w:pos="977" w:leader="none"/>
        </w:tabs>
        <w:spacing w:before="2" w:after="0"/>
        <w:ind w:firstLine="709" w:left="0" w:right="118"/>
        <w:jc w:val="left"/>
        <w:rPr>
          <w:rFonts w:ascii="Arial" w:hAnsi="Arial" w:cs="Arial"/>
          <w:sz w:val="24"/>
          <w:szCs w:val="24"/>
        </w:rPr>
      </w:pPr>
      <w:r>
        <w:rPr>
          <w:rFonts w:eastAsia="Arial" w:cs="Arial" w:ascii="Arial" w:hAnsi="Arial"/>
          <w:sz w:val="24"/>
          <w:szCs w:val="24"/>
        </w:rPr>
        <w:t>расходы</w:t>
      </w:r>
      <w:r>
        <w:rPr>
          <w:rFonts w:eastAsia="Arial" w:cs="Arial" w:ascii="Arial" w:hAnsi="Arial"/>
          <w:spacing w:val="-8"/>
          <w:sz w:val="24"/>
          <w:szCs w:val="24"/>
        </w:rPr>
        <w:t xml:space="preserve"> </w:t>
      </w:r>
      <w:r>
        <w:rPr>
          <w:rFonts w:eastAsia="Arial" w:cs="Arial" w:ascii="Arial" w:hAnsi="Arial"/>
          <w:sz w:val="24"/>
          <w:szCs w:val="24"/>
        </w:rPr>
        <w:t>по</w:t>
      </w:r>
      <w:r>
        <w:rPr>
          <w:rFonts w:eastAsia="Arial" w:cs="Arial" w:ascii="Arial" w:hAnsi="Arial"/>
          <w:spacing w:val="-8"/>
          <w:sz w:val="24"/>
          <w:szCs w:val="24"/>
        </w:rPr>
        <w:t xml:space="preserve"> </w:t>
      </w:r>
      <w:r>
        <w:rPr>
          <w:rFonts w:eastAsia="Arial" w:cs="Arial" w:ascii="Arial" w:hAnsi="Arial"/>
          <w:sz w:val="24"/>
          <w:szCs w:val="24"/>
        </w:rPr>
        <w:t>передаче</w:t>
      </w:r>
      <w:r>
        <w:rPr>
          <w:rFonts w:eastAsia="Arial" w:cs="Arial" w:ascii="Arial" w:hAnsi="Arial"/>
          <w:spacing w:val="-9"/>
          <w:sz w:val="24"/>
          <w:szCs w:val="24"/>
        </w:rPr>
        <w:t xml:space="preserve"> </w:t>
      </w:r>
      <w:r>
        <w:rPr>
          <w:rFonts w:eastAsia="Arial" w:cs="Arial" w:ascii="Arial" w:hAnsi="Arial"/>
          <w:sz w:val="24"/>
          <w:szCs w:val="24"/>
        </w:rPr>
        <w:t>тепловой</w:t>
      </w:r>
      <w:r>
        <w:rPr>
          <w:rFonts w:eastAsia="Arial" w:cs="Arial" w:ascii="Arial" w:hAnsi="Arial"/>
          <w:spacing w:val="-6"/>
          <w:sz w:val="24"/>
          <w:szCs w:val="24"/>
        </w:rPr>
        <w:t xml:space="preserve"> </w:t>
      </w:r>
      <w:r>
        <w:rPr>
          <w:rFonts w:eastAsia="Arial" w:cs="Arial" w:ascii="Arial" w:hAnsi="Arial"/>
          <w:spacing w:val="-2"/>
          <w:sz w:val="24"/>
          <w:szCs w:val="24"/>
        </w:rPr>
        <w:t>энергии;</w:t>
      </w:r>
    </w:p>
    <w:p>
      <w:pPr>
        <w:pStyle w:val="ListParagraph"/>
        <w:numPr>
          <w:ilvl w:val="1"/>
          <w:numId w:val="11"/>
        </w:numPr>
        <w:tabs>
          <w:tab w:val="clear" w:pos="720"/>
          <w:tab w:val="left" w:pos="618" w:leader="none"/>
          <w:tab w:val="left" w:pos="977" w:leader="none"/>
        </w:tabs>
        <w:spacing w:before="44" w:after="0"/>
        <w:ind w:firstLine="709" w:left="0" w:right="118"/>
        <w:jc w:val="left"/>
        <w:rPr>
          <w:rFonts w:ascii="Arial" w:hAnsi="Arial" w:cs="Arial"/>
          <w:sz w:val="24"/>
          <w:szCs w:val="24"/>
        </w:rPr>
      </w:pPr>
      <w:r>
        <w:rPr>
          <w:rFonts w:eastAsia="Arial" w:cs="Arial" w:ascii="Arial" w:hAnsi="Arial"/>
          <w:sz w:val="24"/>
          <w:szCs w:val="24"/>
        </w:rPr>
        <w:t>внереализационные</w:t>
      </w:r>
      <w:r>
        <w:rPr>
          <w:rFonts w:eastAsia="Arial" w:cs="Arial" w:ascii="Arial" w:hAnsi="Arial"/>
          <w:spacing w:val="54"/>
          <w:sz w:val="24"/>
          <w:szCs w:val="24"/>
        </w:rPr>
        <w:t xml:space="preserve"> </w:t>
      </w:r>
      <w:r>
        <w:rPr>
          <w:rFonts w:eastAsia="Arial" w:cs="Arial" w:ascii="Arial" w:hAnsi="Arial"/>
          <w:spacing w:val="-2"/>
          <w:sz w:val="24"/>
          <w:szCs w:val="24"/>
        </w:rPr>
        <w:t>расходы.</w:t>
      </w:r>
    </w:p>
    <w:p>
      <w:pPr>
        <w:pStyle w:val="BodyText"/>
        <w:tabs>
          <w:tab w:val="clear" w:pos="720"/>
          <w:tab w:val="left" w:pos="618" w:leader="none"/>
        </w:tabs>
        <w:spacing w:before="44" w:after="0"/>
        <w:ind w:firstLine="709" w:right="118"/>
        <w:rPr>
          <w:rFonts w:ascii="Arial" w:hAnsi="Arial" w:cs="Arial"/>
          <w:sz w:val="24"/>
          <w:szCs w:val="24"/>
        </w:rPr>
      </w:pPr>
      <w:r>
        <w:rPr>
          <w:rFonts w:eastAsia="Arial" w:cs="Arial" w:ascii="Arial" w:hAnsi="Arial"/>
          <w:sz w:val="24"/>
          <w:szCs w:val="24"/>
        </w:rPr>
        <w:t>Структура тарифа МУП «Теплосервис» и ООО «Уруссу-Водоканал» на теплоснабжение в 2024 г. приводится выше (см. таб. 52 и 53).</w:t>
      </w:r>
    </w:p>
    <w:p>
      <w:pPr>
        <w:pStyle w:val="BodyText"/>
        <w:tabs>
          <w:tab w:val="clear" w:pos="720"/>
          <w:tab w:val="left" w:pos="618" w:leader="none"/>
        </w:tabs>
        <w:spacing w:before="10" w:after="0"/>
        <w:ind w:firstLine="709" w:right="118"/>
        <w:rPr>
          <w:rFonts w:ascii="Arial" w:hAnsi="Arial" w:cs="Arial"/>
          <w:sz w:val="24"/>
          <w:szCs w:val="24"/>
        </w:rPr>
      </w:pPr>
      <w:r>
        <w:rPr>
          <w:rFonts w:cs="Arial" w:ascii="Arial" w:hAnsi="Arial"/>
          <w:sz w:val="24"/>
          <w:szCs w:val="24"/>
        </w:rPr>
      </w:r>
    </w:p>
    <w:p>
      <w:pPr>
        <w:pStyle w:val="Heading1"/>
        <w:numPr>
          <w:ilvl w:val="2"/>
          <w:numId w:val="4"/>
        </w:numPr>
        <w:tabs>
          <w:tab w:val="clear" w:pos="720"/>
          <w:tab w:val="left" w:pos="618" w:leader="none"/>
          <w:tab w:val="left" w:pos="1673" w:leader="none"/>
        </w:tabs>
        <w:ind w:firstLine="709" w:left="0" w:right="118"/>
        <w:rPr>
          <w:rFonts w:ascii="Arial" w:hAnsi="Arial" w:cs="Arial"/>
          <w:sz w:val="24"/>
          <w:szCs w:val="24"/>
        </w:rPr>
      </w:pPr>
      <w:bookmarkStart w:id="1156" w:name="_Toc211264210"/>
      <w:bookmarkStart w:id="1157" w:name="_Toc211237205"/>
      <w:bookmarkStart w:id="1158" w:name="_Toc210730580"/>
      <w:bookmarkStart w:id="1159" w:name="_bookmark179"/>
      <w:bookmarkEnd w:id="1159"/>
      <w:r>
        <w:rPr>
          <w:rFonts w:eastAsia="Arial" w:cs="Arial" w:ascii="Arial" w:hAnsi="Arial"/>
          <w:sz w:val="24"/>
          <w:szCs w:val="24"/>
        </w:rPr>
        <w:t>Платы</w:t>
      </w:r>
      <w:r>
        <w:rPr>
          <w:rFonts w:eastAsia="Arial" w:cs="Arial" w:ascii="Arial" w:hAnsi="Arial"/>
          <w:spacing w:val="40"/>
          <w:sz w:val="24"/>
          <w:szCs w:val="24"/>
        </w:rPr>
        <w:t xml:space="preserve"> </w:t>
      </w:r>
      <w:r>
        <w:rPr>
          <w:rFonts w:eastAsia="Arial" w:cs="Arial" w:ascii="Arial" w:hAnsi="Arial"/>
          <w:sz w:val="24"/>
          <w:szCs w:val="24"/>
        </w:rPr>
        <w:t>за</w:t>
      </w:r>
      <w:r>
        <w:rPr>
          <w:rFonts w:eastAsia="Arial" w:cs="Arial" w:ascii="Arial" w:hAnsi="Arial"/>
          <w:spacing w:val="40"/>
          <w:sz w:val="24"/>
          <w:szCs w:val="24"/>
        </w:rPr>
        <w:t xml:space="preserve"> </w:t>
      </w:r>
      <w:r>
        <w:rPr>
          <w:rFonts w:eastAsia="Arial" w:cs="Arial" w:ascii="Arial" w:hAnsi="Arial"/>
          <w:sz w:val="24"/>
          <w:szCs w:val="24"/>
        </w:rPr>
        <w:t>подключение</w:t>
      </w:r>
      <w:r>
        <w:rPr>
          <w:rFonts w:eastAsia="Arial" w:cs="Arial" w:ascii="Arial" w:hAnsi="Arial"/>
          <w:spacing w:val="40"/>
          <w:sz w:val="24"/>
          <w:szCs w:val="24"/>
        </w:rPr>
        <w:t xml:space="preserve"> </w:t>
      </w:r>
      <w:r>
        <w:rPr>
          <w:rFonts w:eastAsia="Arial" w:cs="Arial" w:ascii="Arial" w:hAnsi="Arial"/>
          <w:sz w:val="24"/>
          <w:szCs w:val="24"/>
        </w:rPr>
        <w:t>к</w:t>
      </w:r>
      <w:r>
        <w:rPr>
          <w:rFonts w:eastAsia="Arial" w:cs="Arial" w:ascii="Arial" w:hAnsi="Arial"/>
          <w:spacing w:val="40"/>
          <w:sz w:val="24"/>
          <w:szCs w:val="24"/>
        </w:rPr>
        <w:t xml:space="preserve"> </w:t>
      </w:r>
      <w:r>
        <w:rPr>
          <w:rFonts w:eastAsia="Arial" w:cs="Arial" w:ascii="Arial" w:hAnsi="Arial"/>
          <w:sz w:val="24"/>
          <w:szCs w:val="24"/>
        </w:rPr>
        <w:t>системе</w:t>
      </w:r>
      <w:r>
        <w:rPr>
          <w:rFonts w:eastAsia="Arial" w:cs="Arial" w:ascii="Arial" w:hAnsi="Arial"/>
          <w:spacing w:val="40"/>
          <w:sz w:val="24"/>
          <w:szCs w:val="24"/>
        </w:rPr>
        <w:t xml:space="preserve"> </w:t>
      </w:r>
      <w:r>
        <w:rPr>
          <w:rFonts w:eastAsia="Arial" w:cs="Arial" w:ascii="Arial" w:hAnsi="Arial"/>
          <w:sz w:val="24"/>
          <w:szCs w:val="24"/>
        </w:rPr>
        <w:t>теплоснабжения</w:t>
      </w:r>
      <w:r>
        <w:rPr>
          <w:rFonts w:eastAsia="Arial" w:cs="Arial" w:ascii="Arial" w:hAnsi="Arial"/>
          <w:spacing w:val="40"/>
          <w:sz w:val="24"/>
          <w:szCs w:val="24"/>
        </w:rPr>
        <w:t xml:space="preserve"> </w:t>
      </w:r>
      <w:r>
        <w:rPr>
          <w:rFonts w:eastAsia="Arial" w:cs="Arial" w:ascii="Arial" w:hAnsi="Arial"/>
          <w:sz w:val="24"/>
          <w:szCs w:val="24"/>
        </w:rPr>
        <w:t>и</w:t>
      </w:r>
      <w:r>
        <w:rPr>
          <w:rFonts w:eastAsia="Arial" w:cs="Arial" w:ascii="Arial" w:hAnsi="Arial"/>
          <w:spacing w:val="40"/>
          <w:sz w:val="24"/>
          <w:szCs w:val="24"/>
        </w:rPr>
        <w:t xml:space="preserve"> </w:t>
      </w:r>
      <w:r>
        <w:rPr>
          <w:rFonts w:eastAsia="Arial" w:cs="Arial" w:ascii="Arial" w:hAnsi="Arial"/>
          <w:sz w:val="24"/>
          <w:szCs w:val="24"/>
        </w:rPr>
        <w:t>поступлений денежных средств от осуществления указанной деятельности</w:t>
      </w:r>
      <w:bookmarkEnd w:id="1156"/>
      <w:bookmarkEnd w:id="1157"/>
      <w:bookmarkEnd w:id="1158"/>
    </w:p>
    <w:p>
      <w:pPr>
        <w:pStyle w:val="BodyText"/>
        <w:tabs>
          <w:tab w:val="clear" w:pos="720"/>
          <w:tab w:val="left" w:pos="618" w:leader="none"/>
        </w:tabs>
        <w:spacing w:before="194" w:after="0"/>
        <w:ind w:firstLine="709" w:right="118"/>
        <w:rPr>
          <w:rFonts w:ascii="Arial" w:hAnsi="Arial" w:cs="Arial"/>
          <w:sz w:val="24"/>
          <w:szCs w:val="24"/>
        </w:rPr>
      </w:pPr>
      <w:r>
        <w:rPr>
          <w:rFonts w:eastAsia="Arial" w:cs="Arial" w:ascii="Arial" w:hAnsi="Arial"/>
          <w:sz w:val="24"/>
          <w:szCs w:val="24"/>
        </w:rPr>
        <w:t xml:space="preserve">Плата за подключение к тепловым сетям по пгт.Уруссу отсутствует. </w:t>
      </w:r>
    </w:p>
    <w:p>
      <w:pPr>
        <w:pStyle w:val="BodyText"/>
        <w:ind w:firstLine="709" w:right="118"/>
        <w:rPr>
          <w:rFonts w:ascii="Arial" w:hAnsi="Arial" w:cs="Arial"/>
          <w:sz w:val="24"/>
          <w:szCs w:val="24"/>
        </w:rPr>
      </w:pPr>
      <w:r>
        <w:rPr>
          <w:rFonts w:cs="Arial" w:ascii="Arial" w:hAnsi="Arial"/>
          <w:sz w:val="24"/>
          <w:szCs w:val="24"/>
        </w:rPr>
      </w:r>
    </w:p>
    <w:p>
      <w:pPr>
        <w:pStyle w:val="Heading1"/>
        <w:numPr>
          <w:ilvl w:val="2"/>
          <w:numId w:val="4"/>
        </w:numPr>
        <w:tabs>
          <w:tab w:val="clear" w:pos="720"/>
          <w:tab w:val="left" w:pos="618" w:leader="none"/>
          <w:tab w:val="left" w:pos="1644" w:leader="none"/>
        </w:tabs>
        <w:ind w:firstLine="709" w:left="0" w:right="118"/>
        <w:rPr>
          <w:rFonts w:ascii="Arial" w:hAnsi="Arial" w:cs="Arial"/>
          <w:sz w:val="24"/>
          <w:szCs w:val="24"/>
        </w:rPr>
      </w:pPr>
      <w:bookmarkStart w:id="1160" w:name="_Toc211264211"/>
      <w:bookmarkStart w:id="1161" w:name="_Toc211237206"/>
      <w:bookmarkStart w:id="1162" w:name="_Toc210730581"/>
      <w:bookmarkStart w:id="1163" w:name="_bookmark180"/>
      <w:bookmarkEnd w:id="1163"/>
      <w:r>
        <w:rPr>
          <w:rFonts w:eastAsia="Arial" w:cs="Arial" w:ascii="Arial" w:hAnsi="Arial"/>
          <w:sz w:val="24"/>
          <w:szCs w:val="24"/>
        </w:rPr>
        <w:t>Платы</w:t>
      </w:r>
      <w:r>
        <w:rPr>
          <w:rFonts w:eastAsia="Arial" w:cs="Arial" w:ascii="Arial" w:hAnsi="Arial"/>
          <w:spacing w:val="34"/>
          <w:sz w:val="24"/>
          <w:szCs w:val="24"/>
        </w:rPr>
        <w:t xml:space="preserve"> </w:t>
      </w:r>
      <w:r>
        <w:rPr>
          <w:rFonts w:eastAsia="Arial" w:cs="Arial" w:ascii="Arial" w:hAnsi="Arial"/>
          <w:sz w:val="24"/>
          <w:szCs w:val="24"/>
        </w:rPr>
        <w:t>за</w:t>
      </w:r>
      <w:r>
        <w:rPr>
          <w:rFonts w:eastAsia="Arial" w:cs="Arial" w:ascii="Arial" w:hAnsi="Arial"/>
          <w:spacing w:val="34"/>
          <w:sz w:val="24"/>
          <w:szCs w:val="24"/>
        </w:rPr>
        <w:t xml:space="preserve"> </w:t>
      </w:r>
      <w:r>
        <w:rPr>
          <w:rFonts w:eastAsia="Arial" w:cs="Arial" w:ascii="Arial" w:hAnsi="Arial"/>
          <w:sz w:val="24"/>
          <w:szCs w:val="24"/>
        </w:rPr>
        <w:t>услуги</w:t>
      </w:r>
      <w:r>
        <w:rPr>
          <w:rFonts w:eastAsia="Arial" w:cs="Arial" w:ascii="Arial" w:hAnsi="Arial"/>
          <w:spacing w:val="32"/>
          <w:sz w:val="24"/>
          <w:szCs w:val="24"/>
        </w:rPr>
        <w:t xml:space="preserve"> </w:t>
      </w:r>
      <w:r>
        <w:rPr>
          <w:rFonts w:eastAsia="Arial" w:cs="Arial" w:ascii="Arial" w:hAnsi="Arial"/>
          <w:sz w:val="24"/>
          <w:szCs w:val="24"/>
        </w:rPr>
        <w:t>по</w:t>
      </w:r>
      <w:r>
        <w:rPr>
          <w:rFonts w:eastAsia="Arial" w:cs="Arial" w:ascii="Arial" w:hAnsi="Arial"/>
          <w:spacing w:val="32"/>
          <w:sz w:val="24"/>
          <w:szCs w:val="24"/>
        </w:rPr>
        <w:t xml:space="preserve"> </w:t>
      </w:r>
      <w:r>
        <w:rPr>
          <w:rFonts w:eastAsia="Arial" w:cs="Arial" w:ascii="Arial" w:hAnsi="Arial"/>
          <w:sz w:val="24"/>
          <w:szCs w:val="24"/>
        </w:rPr>
        <w:t>поддержанию</w:t>
      </w:r>
      <w:r>
        <w:rPr>
          <w:rFonts w:eastAsia="Arial" w:cs="Arial" w:ascii="Arial" w:hAnsi="Arial"/>
          <w:spacing w:val="33"/>
          <w:sz w:val="24"/>
          <w:szCs w:val="24"/>
        </w:rPr>
        <w:t xml:space="preserve"> </w:t>
      </w:r>
      <w:r>
        <w:rPr>
          <w:rFonts w:eastAsia="Arial" w:cs="Arial" w:ascii="Arial" w:hAnsi="Arial"/>
          <w:sz w:val="24"/>
          <w:szCs w:val="24"/>
        </w:rPr>
        <w:t>резервной</w:t>
      </w:r>
      <w:r>
        <w:rPr>
          <w:rFonts w:eastAsia="Arial" w:cs="Arial" w:ascii="Arial" w:hAnsi="Arial"/>
          <w:spacing w:val="32"/>
          <w:sz w:val="24"/>
          <w:szCs w:val="24"/>
        </w:rPr>
        <w:t xml:space="preserve"> </w:t>
      </w:r>
      <w:r>
        <w:rPr>
          <w:rFonts w:eastAsia="Arial" w:cs="Arial" w:ascii="Arial" w:hAnsi="Arial"/>
          <w:sz w:val="24"/>
          <w:szCs w:val="24"/>
        </w:rPr>
        <w:t>тепловой</w:t>
      </w:r>
      <w:r>
        <w:rPr>
          <w:rFonts w:eastAsia="Arial" w:cs="Arial" w:ascii="Arial" w:hAnsi="Arial"/>
          <w:spacing w:val="32"/>
          <w:sz w:val="24"/>
          <w:szCs w:val="24"/>
        </w:rPr>
        <w:t xml:space="preserve"> </w:t>
      </w:r>
      <w:r>
        <w:rPr>
          <w:rFonts w:eastAsia="Arial" w:cs="Arial" w:ascii="Arial" w:hAnsi="Arial"/>
          <w:sz w:val="24"/>
          <w:szCs w:val="24"/>
        </w:rPr>
        <w:t>мощности,</w:t>
      </w:r>
      <w:r>
        <w:rPr>
          <w:rFonts w:eastAsia="Arial" w:cs="Arial" w:ascii="Arial" w:hAnsi="Arial"/>
          <w:spacing w:val="34"/>
          <w:sz w:val="24"/>
          <w:szCs w:val="24"/>
        </w:rPr>
        <w:t xml:space="preserve"> </w:t>
      </w:r>
      <w:r>
        <w:rPr>
          <w:rFonts w:eastAsia="Arial" w:cs="Arial" w:ascii="Arial" w:hAnsi="Arial"/>
          <w:sz w:val="24"/>
          <w:szCs w:val="24"/>
        </w:rPr>
        <w:t>в том числе для социально значимых категорий потребителей</w:t>
      </w:r>
      <w:bookmarkEnd w:id="1160"/>
      <w:bookmarkEnd w:id="1161"/>
      <w:bookmarkEnd w:id="1162"/>
    </w:p>
    <w:p>
      <w:pPr>
        <w:sectPr>
          <w:headerReference w:type="default" r:id="rId219"/>
          <w:headerReference w:type="first" r:id="rId220"/>
          <w:footerReference w:type="default" r:id="rId221"/>
          <w:footerReference w:type="first" r:id="rId222"/>
          <w:type w:val="nextPage"/>
          <w:pgSz w:w="11906" w:h="16838"/>
          <w:pgMar w:left="1160" w:right="567" w:gutter="0" w:header="751" w:top="1420" w:footer="1127" w:bottom="1360"/>
          <w:pgNumType w:fmt="decimal"/>
          <w:formProt w:val="false"/>
          <w:textDirection w:val="lrTb"/>
          <w:docGrid w:type="default" w:linePitch="360" w:charSpace="4096"/>
        </w:sectPr>
        <w:pStyle w:val="BodyText"/>
        <w:tabs>
          <w:tab w:val="clear" w:pos="720"/>
          <w:tab w:val="left" w:pos="618" w:leader="none"/>
        </w:tabs>
        <w:spacing w:before="194" w:after="0"/>
        <w:ind w:firstLine="709" w:right="118"/>
        <w:rPr>
          <w:rFonts w:ascii="Arial" w:hAnsi="Arial" w:cs="Arial"/>
          <w:sz w:val="24"/>
          <w:szCs w:val="24"/>
        </w:rPr>
      </w:pPr>
      <w:r>
        <w:rPr>
          <w:rFonts w:eastAsia="Arial" w:cs="Arial" w:ascii="Arial" w:hAnsi="Arial"/>
          <w:sz w:val="24"/>
          <w:szCs w:val="24"/>
        </w:rPr>
        <w:t>Плата</w:t>
      </w:r>
      <w:r>
        <w:rPr>
          <w:rFonts w:eastAsia="Arial" w:cs="Arial" w:ascii="Arial" w:hAnsi="Arial"/>
          <w:spacing w:val="-2"/>
          <w:sz w:val="24"/>
          <w:szCs w:val="24"/>
        </w:rPr>
        <w:t xml:space="preserve"> </w:t>
      </w:r>
      <w:r>
        <w:rPr>
          <w:rFonts w:eastAsia="Arial" w:cs="Arial" w:ascii="Arial" w:hAnsi="Arial"/>
          <w:sz w:val="24"/>
          <w:szCs w:val="24"/>
        </w:rPr>
        <w:t>за услуги</w:t>
      </w:r>
      <w:r>
        <w:rPr>
          <w:rFonts w:eastAsia="Arial" w:cs="Arial" w:ascii="Arial" w:hAnsi="Arial"/>
          <w:spacing w:val="-2"/>
          <w:sz w:val="24"/>
          <w:szCs w:val="24"/>
        </w:rPr>
        <w:t xml:space="preserve"> </w:t>
      </w:r>
      <w:r>
        <w:rPr>
          <w:rFonts w:eastAsia="Arial" w:cs="Arial" w:ascii="Arial" w:hAnsi="Arial"/>
          <w:sz w:val="24"/>
          <w:szCs w:val="24"/>
        </w:rPr>
        <w:t>по</w:t>
      </w:r>
      <w:r>
        <w:rPr>
          <w:rFonts w:eastAsia="Arial" w:cs="Arial" w:ascii="Arial" w:hAnsi="Arial"/>
          <w:spacing w:val="-2"/>
          <w:sz w:val="24"/>
          <w:szCs w:val="24"/>
        </w:rPr>
        <w:t xml:space="preserve"> </w:t>
      </w:r>
      <w:r>
        <w:rPr>
          <w:rFonts w:eastAsia="Arial" w:cs="Arial" w:ascii="Arial" w:hAnsi="Arial"/>
          <w:sz w:val="24"/>
          <w:szCs w:val="24"/>
        </w:rPr>
        <w:t>поддержанию</w:t>
      </w:r>
      <w:r>
        <w:rPr>
          <w:rFonts w:eastAsia="Arial" w:cs="Arial" w:ascii="Arial" w:hAnsi="Arial"/>
          <w:spacing w:val="-2"/>
          <w:sz w:val="24"/>
          <w:szCs w:val="24"/>
        </w:rPr>
        <w:t xml:space="preserve"> </w:t>
      </w:r>
      <w:r>
        <w:rPr>
          <w:rFonts w:eastAsia="Arial" w:cs="Arial" w:ascii="Arial" w:hAnsi="Arial"/>
          <w:sz w:val="24"/>
          <w:szCs w:val="24"/>
        </w:rPr>
        <w:t>резервной</w:t>
      </w:r>
      <w:r>
        <w:rPr>
          <w:rFonts w:eastAsia="Arial" w:cs="Arial" w:ascii="Arial" w:hAnsi="Arial"/>
          <w:spacing w:val="-2"/>
          <w:sz w:val="24"/>
          <w:szCs w:val="24"/>
        </w:rPr>
        <w:t xml:space="preserve"> </w:t>
      </w:r>
      <w:r>
        <w:rPr>
          <w:rFonts w:eastAsia="Arial" w:cs="Arial" w:ascii="Arial" w:hAnsi="Arial"/>
          <w:sz w:val="24"/>
          <w:szCs w:val="24"/>
        </w:rPr>
        <w:t>тепловой мощности,</w:t>
      </w:r>
      <w:r>
        <w:rPr>
          <w:rFonts w:eastAsia="Arial" w:cs="Arial" w:ascii="Arial" w:hAnsi="Arial"/>
          <w:spacing w:val="-3"/>
          <w:sz w:val="24"/>
          <w:szCs w:val="24"/>
        </w:rPr>
        <w:t xml:space="preserve"> </w:t>
      </w:r>
      <w:r>
        <w:rPr>
          <w:rFonts w:eastAsia="Arial" w:cs="Arial" w:ascii="Arial" w:hAnsi="Arial"/>
          <w:sz w:val="24"/>
          <w:szCs w:val="24"/>
        </w:rPr>
        <w:t>в</w:t>
      </w:r>
      <w:r>
        <w:rPr>
          <w:rFonts w:eastAsia="Arial" w:cs="Arial" w:ascii="Arial" w:hAnsi="Arial"/>
          <w:spacing w:val="-3"/>
          <w:sz w:val="24"/>
          <w:szCs w:val="24"/>
        </w:rPr>
        <w:t xml:space="preserve"> </w:t>
      </w:r>
      <w:r>
        <w:rPr>
          <w:rFonts w:eastAsia="Arial" w:cs="Arial" w:ascii="Arial" w:hAnsi="Arial"/>
          <w:sz w:val="24"/>
          <w:szCs w:val="24"/>
        </w:rPr>
        <w:t>том</w:t>
      </w:r>
      <w:r>
        <w:rPr>
          <w:rFonts w:eastAsia="Arial" w:cs="Arial" w:ascii="Arial" w:hAnsi="Arial"/>
          <w:spacing w:val="-1"/>
          <w:sz w:val="24"/>
          <w:szCs w:val="24"/>
        </w:rPr>
        <w:t xml:space="preserve"> </w:t>
      </w:r>
      <w:r>
        <w:rPr>
          <w:rFonts w:eastAsia="Arial" w:cs="Arial" w:ascii="Arial" w:hAnsi="Arial"/>
          <w:sz w:val="24"/>
          <w:szCs w:val="24"/>
        </w:rPr>
        <w:t>числе</w:t>
      </w:r>
      <w:r>
        <w:rPr>
          <w:rFonts w:eastAsia="Arial" w:cs="Arial" w:ascii="Arial" w:hAnsi="Arial"/>
          <w:spacing w:val="-2"/>
          <w:sz w:val="24"/>
          <w:szCs w:val="24"/>
        </w:rPr>
        <w:t xml:space="preserve"> </w:t>
      </w:r>
      <w:r>
        <w:rPr>
          <w:rFonts w:eastAsia="Arial" w:cs="Arial" w:ascii="Arial" w:hAnsi="Arial"/>
          <w:sz w:val="24"/>
          <w:szCs w:val="24"/>
        </w:rPr>
        <w:t>для социально значимых категорий потребителей в пгт.Уруссу отсутствует.</w:t>
      </w:r>
    </w:p>
    <w:p>
      <w:pPr>
        <w:pStyle w:val="Heading1"/>
        <w:tabs>
          <w:tab w:val="clear" w:pos="720"/>
          <w:tab w:val="left" w:pos="618" w:leader="none"/>
        </w:tabs>
        <w:spacing w:before="89" w:after="0"/>
        <w:ind w:hanging="0" w:left="0" w:right="-23"/>
        <w:jc w:val="center"/>
        <w:rPr>
          <w:rFonts w:ascii="Arial" w:hAnsi="Arial" w:cs="Arial"/>
          <w:sz w:val="24"/>
          <w:szCs w:val="24"/>
        </w:rPr>
      </w:pPr>
      <w:bookmarkStart w:id="1164" w:name="_Toc211264212"/>
      <w:bookmarkStart w:id="1165" w:name="_Toc211237207"/>
      <w:bookmarkStart w:id="1166" w:name="_bookmark181"/>
      <w:bookmarkEnd w:id="1166"/>
      <w:r>
        <w:rPr>
          <w:rFonts w:eastAsia="Arial" w:cs="Arial" w:ascii="Arial" w:hAnsi="Arial"/>
          <w:sz w:val="24"/>
          <w:szCs w:val="24"/>
        </w:rPr>
        <w:t>Часть 12. Описание существующих технических и технологических проблем</w:t>
      </w:r>
      <w:bookmarkEnd w:id="1164"/>
      <w:bookmarkEnd w:id="1165"/>
    </w:p>
    <w:p>
      <w:pPr>
        <w:pStyle w:val="Normal"/>
        <w:tabs>
          <w:tab w:val="clear" w:pos="720"/>
          <w:tab w:val="left" w:pos="618" w:leader="none"/>
        </w:tabs>
        <w:spacing w:before="89" w:after="0"/>
        <w:ind w:left="546"/>
        <w:rPr>
          <w:rFonts w:ascii="Arial" w:hAnsi="Arial" w:cs="Arial"/>
          <w:b/>
          <w:sz w:val="24"/>
          <w:szCs w:val="24"/>
        </w:rPr>
      </w:pPr>
      <w:r>
        <w:rPr>
          <w:rFonts w:cs="Arial" w:ascii="Arial" w:hAnsi="Arial"/>
          <w:b/>
          <w:sz w:val="24"/>
          <w:szCs w:val="24"/>
        </w:rPr>
      </w:r>
    </w:p>
    <w:p>
      <w:pPr>
        <w:pStyle w:val="Heading1"/>
        <w:numPr>
          <w:ilvl w:val="2"/>
          <w:numId w:val="3"/>
        </w:numPr>
        <w:tabs>
          <w:tab w:val="clear" w:pos="720"/>
          <w:tab w:val="left" w:pos="618" w:leader="none"/>
          <w:tab w:val="left" w:pos="1790" w:leader="none"/>
        </w:tabs>
        <w:ind w:firstLine="709" w:left="0" w:right="118"/>
        <w:rPr>
          <w:rFonts w:ascii="Arial" w:hAnsi="Arial" w:cs="Arial"/>
          <w:sz w:val="24"/>
          <w:szCs w:val="24"/>
        </w:rPr>
      </w:pPr>
      <w:bookmarkStart w:id="1167" w:name="_Toc211264213"/>
      <w:bookmarkStart w:id="1168" w:name="_Toc211237208"/>
      <w:bookmarkStart w:id="1169" w:name="_bookmark182"/>
      <w:bookmarkEnd w:id="1169"/>
      <w:r>
        <w:rPr>
          <w:rFonts w:eastAsia="Arial" w:cs="Arial" w:ascii="Arial" w:hAnsi="Arial"/>
          <w:sz w:val="24"/>
          <w:szCs w:val="24"/>
        </w:rPr>
        <w:t>Описание</w:t>
        <w:tab/>
        <w:t>существующих</w:t>
        <w:tab/>
        <w:t>проблем</w:t>
        <w:tab/>
        <w:t>организации качественного теплоснабжения</w:t>
      </w:r>
      <w:bookmarkEnd w:id="1167"/>
      <w:bookmarkEnd w:id="1168"/>
    </w:p>
    <w:p>
      <w:pPr>
        <w:pStyle w:val="BodyText"/>
        <w:tabs>
          <w:tab w:val="clear" w:pos="720"/>
          <w:tab w:val="left" w:pos="618" w:leader="none"/>
        </w:tabs>
        <w:spacing w:before="194" w:after="0"/>
        <w:ind w:firstLine="709" w:right="118"/>
        <w:rPr>
          <w:rFonts w:ascii="Arial" w:hAnsi="Arial" w:cs="Arial"/>
          <w:sz w:val="24"/>
          <w:szCs w:val="24"/>
        </w:rPr>
      </w:pPr>
      <w:r>
        <w:rPr>
          <w:rFonts w:eastAsia="Arial" w:cs="Arial" w:ascii="Arial" w:hAnsi="Arial"/>
          <w:sz w:val="24"/>
          <w:szCs w:val="24"/>
        </w:rPr>
        <w:t>В настоящее время теплоснабжение многоквартирных и индивидуальных жилых домов осуществляется от индивидуальных 2-х контурных котлов, бюджетных объектов и промышленных предприятий пгт.Уруссу от котельных. Проблемы организации качественного теплоснабжения отсутствуют.</w:t>
      </w:r>
    </w:p>
    <w:p>
      <w:pPr>
        <w:pStyle w:val="BodyText"/>
        <w:tabs>
          <w:tab w:val="clear" w:pos="720"/>
          <w:tab w:val="left" w:pos="618" w:leader="none"/>
        </w:tabs>
        <w:spacing w:before="3" w:after="0"/>
        <w:ind w:firstLine="709" w:right="118"/>
        <w:rPr>
          <w:rFonts w:ascii="Arial" w:hAnsi="Arial" w:cs="Arial"/>
          <w:sz w:val="24"/>
          <w:szCs w:val="24"/>
        </w:rPr>
      </w:pPr>
      <w:r>
        <w:rPr>
          <w:rFonts w:cs="Arial" w:ascii="Arial" w:hAnsi="Arial"/>
          <w:sz w:val="24"/>
          <w:szCs w:val="24"/>
        </w:rPr>
      </w:r>
    </w:p>
    <w:p>
      <w:pPr>
        <w:pStyle w:val="Heading1"/>
        <w:numPr>
          <w:ilvl w:val="2"/>
          <w:numId w:val="3"/>
        </w:numPr>
        <w:tabs>
          <w:tab w:val="clear" w:pos="720"/>
          <w:tab w:val="left" w:pos="618" w:leader="none"/>
          <w:tab w:val="left" w:pos="1790" w:leader="none"/>
        </w:tabs>
        <w:ind w:firstLine="709" w:left="0" w:right="118"/>
        <w:rPr>
          <w:rFonts w:ascii="Arial" w:hAnsi="Arial" w:cs="Arial"/>
          <w:sz w:val="24"/>
          <w:szCs w:val="24"/>
        </w:rPr>
      </w:pPr>
      <w:bookmarkStart w:id="1170" w:name="_Toc211264214"/>
      <w:bookmarkStart w:id="1171" w:name="_Toc211237209"/>
      <w:bookmarkStart w:id="1172" w:name="_Toc210730582"/>
      <w:bookmarkStart w:id="1173" w:name="_bookmark183"/>
      <w:bookmarkEnd w:id="1173"/>
      <w:r>
        <w:rPr>
          <w:rFonts w:eastAsia="Arial" w:cs="Arial" w:ascii="Arial" w:hAnsi="Arial"/>
          <w:sz w:val="24"/>
          <w:szCs w:val="24"/>
        </w:rPr>
        <w:t>Описание существующих проблем организации надѐжного и безопасного теплоснабжения поселения</w:t>
      </w:r>
      <w:bookmarkEnd w:id="1170"/>
      <w:bookmarkEnd w:id="1171"/>
      <w:bookmarkEnd w:id="1172"/>
    </w:p>
    <w:p>
      <w:pPr>
        <w:pStyle w:val="BodyText"/>
        <w:tabs>
          <w:tab w:val="clear" w:pos="720"/>
          <w:tab w:val="left" w:pos="618" w:leader="none"/>
        </w:tabs>
        <w:spacing w:before="193" w:after="0"/>
        <w:ind w:firstLine="709" w:right="118"/>
        <w:rPr>
          <w:rFonts w:ascii="Arial" w:hAnsi="Arial" w:cs="Arial"/>
          <w:sz w:val="24"/>
          <w:szCs w:val="24"/>
        </w:rPr>
      </w:pPr>
      <w:r>
        <w:rPr>
          <w:rFonts w:eastAsia="Arial" w:cs="Arial" w:ascii="Arial" w:hAnsi="Arial"/>
          <w:sz w:val="24"/>
          <w:szCs w:val="24"/>
        </w:rPr>
        <w:t>Надежность всей системы теплоснабжения определяется надежностью источника тепла, тепловых сетей, вводов, систем отопления, а также надежностью ее структуры (наличие резервных перемычек в тепловых сетях, дублирующих источников тепла и др.).</w:t>
      </w:r>
    </w:p>
    <w:p>
      <w:pPr>
        <w:pStyle w:val="BodyText"/>
        <w:tabs>
          <w:tab w:val="clear" w:pos="720"/>
          <w:tab w:val="left" w:pos="618" w:leader="none"/>
        </w:tabs>
        <w:ind w:firstLine="709" w:right="118"/>
        <w:rPr>
          <w:rFonts w:ascii="Arial" w:hAnsi="Arial" w:cs="Arial"/>
          <w:sz w:val="24"/>
          <w:szCs w:val="24"/>
        </w:rPr>
      </w:pPr>
      <w:r>
        <w:rPr>
          <w:rFonts w:eastAsia="Arial" w:cs="Arial" w:ascii="Arial" w:hAnsi="Arial"/>
          <w:sz w:val="24"/>
          <w:szCs w:val="24"/>
        </w:rPr>
        <w:t>На территории муниципального образования сложилась система индивидуального теплоснабжения на базе 21 котельной. На ближайшую перспективу масштабной модернизации объектов существующей системы теплоснабжения не планируется т.к. в 2017 году была проведена полная реконструкция системы теплоснабжения пгт.Уруссу в связи с закрытием Уруссинской ГРЭС.</w:t>
      </w:r>
    </w:p>
    <w:p>
      <w:pPr>
        <w:pStyle w:val="BodyText"/>
        <w:tabs>
          <w:tab w:val="clear" w:pos="720"/>
          <w:tab w:val="left" w:pos="618" w:leader="none"/>
        </w:tabs>
        <w:ind w:firstLine="709" w:right="118"/>
        <w:rPr>
          <w:rFonts w:ascii="Arial" w:hAnsi="Arial" w:cs="Arial"/>
          <w:sz w:val="24"/>
          <w:szCs w:val="24"/>
        </w:rPr>
      </w:pPr>
      <w:r>
        <w:rPr>
          <w:rFonts w:eastAsia="Arial" w:cs="Arial" w:ascii="Arial" w:hAnsi="Arial"/>
          <w:sz w:val="24"/>
          <w:szCs w:val="24"/>
        </w:rPr>
        <w:t>Для обеспечения качественного и надежного теплоснабжения потребителей рекомендуется своевременно проводить текущие и плановые ремонты тепловых сетей и запорной арматуры.</w:t>
      </w:r>
    </w:p>
    <w:p>
      <w:pPr>
        <w:pStyle w:val="BodyText"/>
        <w:tabs>
          <w:tab w:val="clear" w:pos="720"/>
          <w:tab w:val="left" w:pos="618" w:leader="none"/>
        </w:tabs>
        <w:ind w:firstLine="709" w:right="118"/>
        <w:rPr>
          <w:rFonts w:ascii="Arial" w:hAnsi="Arial" w:cs="Arial"/>
          <w:sz w:val="24"/>
          <w:szCs w:val="24"/>
        </w:rPr>
      </w:pPr>
      <w:r>
        <w:rPr>
          <w:rFonts w:eastAsia="Arial" w:cs="Arial" w:ascii="Arial" w:hAnsi="Arial"/>
          <w:sz w:val="24"/>
          <w:szCs w:val="24"/>
        </w:rPr>
        <w:t xml:space="preserve">Текущий ремонт тепловых сетей локальных котельных рекомендуется выполнять в рамках текущей деятельности обслуживающих организаций. </w:t>
      </w:r>
    </w:p>
    <w:p>
      <w:pPr>
        <w:pStyle w:val="BodyText"/>
        <w:tabs>
          <w:tab w:val="clear" w:pos="720"/>
          <w:tab w:val="left" w:pos="618" w:leader="none"/>
        </w:tabs>
        <w:ind w:firstLine="709" w:right="118"/>
        <w:rPr>
          <w:rFonts w:ascii="Arial" w:hAnsi="Arial" w:cs="Arial"/>
          <w:sz w:val="24"/>
          <w:szCs w:val="24"/>
        </w:rPr>
      </w:pPr>
      <w:r>
        <w:rPr>
          <w:rFonts w:eastAsia="Arial" w:cs="Arial" w:ascii="Arial" w:hAnsi="Arial"/>
          <w:sz w:val="24"/>
          <w:szCs w:val="24"/>
        </w:rPr>
        <w:t xml:space="preserve">Рекомендуется при новом строительстве и реконструкции существующих теплопроводов применять предизолированные трубопроводы в пенополиуретановой (ППУ) изоляции Трубы ППУ изоляции представляют собой трехслойную монолитную конструкцию, которая состоит из стальной трубы, теплоизолирующего слоя из пенополиуретана и защитной оболочки из полиэтилена. </w:t>
      </w:r>
    </w:p>
    <w:p>
      <w:pPr>
        <w:pStyle w:val="BodyText"/>
        <w:tabs>
          <w:tab w:val="clear" w:pos="720"/>
          <w:tab w:val="left" w:pos="618" w:leader="none"/>
        </w:tabs>
        <w:ind w:firstLine="709" w:right="371"/>
        <w:rPr>
          <w:rFonts w:ascii="Arial" w:hAnsi="Arial" w:cs="Arial"/>
          <w:sz w:val="24"/>
          <w:szCs w:val="24"/>
        </w:rPr>
      </w:pPr>
      <w:r>
        <w:rPr>
          <w:rFonts w:eastAsia="Arial" w:cs="Arial" w:ascii="Arial" w:hAnsi="Arial"/>
          <w:sz w:val="24"/>
          <w:szCs w:val="24"/>
        </w:rPr>
        <w:t xml:space="preserve">Преимущества трубопроводов в ППУ-изоляции: </w:t>
      </w:r>
    </w:p>
    <w:p>
      <w:pPr>
        <w:pStyle w:val="BodyText"/>
        <w:tabs>
          <w:tab w:val="clear" w:pos="720"/>
          <w:tab w:val="left" w:pos="618" w:leader="none"/>
        </w:tabs>
        <w:ind w:firstLine="709" w:right="118"/>
        <w:rPr>
          <w:rFonts w:ascii="Arial" w:hAnsi="Arial" w:cs="Arial"/>
          <w:sz w:val="24"/>
          <w:szCs w:val="24"/>
        </w:rPr>
      </w:pPr>
      <w:r>
        <w:rPr>
          <w:rFonts w:eastAsia="Arial" w:cs="Arial" w:ascii="Arial" w:hAnsi="Arial"/>
          <w:sz w:val="24"/>
          <w:szCs w:val="24"/>
        </w:rPr>
        <w:t xml:space="preserve">1) низкое водопоглощение пенополиуретана; </w:t>
      </w:r>
    </w:p>
    <w:p>
      <w:pPr>
        <w:pStyle w:val="BodyText"/>
        <w:tabs>
          <w:tab w:val="clear" w:pos="720"/>
          <w:tab w:val="left" w:pos="618" w:leader="none"/>
        </w:tabs>
        <w:ind w:firstLine="709" w:right="118"/>
        <w:rPr>
          <w:rFonts w:ascii="Arial" w:hAnsi="Arial" w:cs="Arial"/>
          <w:sz w:val="24"/>
          <w:szCs w:val="24"/>
        </w:rPr>
      </w:pPr>
      <w:r>
        <w:rPr>
          <w:rFonts w:eastAsia="Arial" w:cs="Arial" w:ascii="Arial" w:hAnsi="Arial"/>
          <w:sz w:val="24"/>
          <w:szCs w:val="24"/>
        </w:rPr>
        <w:t xml:space="preserve">2) пенополиуретан экологически безопасен, низкая токсичность; </w:t>
      </w:r>
    </w:p>
    <w:p>
      <w:pPr>
        <w:pStyle w:val="BodyText"/>
        <w:tabs>
          <w:tab w:val="clear" w:pos="720"/>
          <w:tab w:val="left" w:pos="618" w:leader="none"/>
        </w:tabs>
        <w:ind w:firstLine="709" w:right="118"/>
        <w:rPr>
          <w:rFonts w:ascii="Arial" w:hAnsi="Arial" w:cs="Arial"/>
          <w:sz w:val="24"/>
          <w:szCs w:val="24"/>
        </w:rPr>
      </w:pPr>
      <w:r>
        <w:rPr>
          <w:rFonts w:eastAsia="Arial" w:cs="Arial" w:ascii="Arial" w:hAnsi="Arial"/>
          <w:sz w:val="24"/>
          <w:szCs w:val="24"/>
        </w:rPr>
        <w:t xml:space="preserve">3) долговечность пенополиуретана; </w:t>
      </w:r>
    </w:p>
    <w:p>
      <w:pPr>
        <w:pStyle w:val="BodyText"/>
        <w:tabs>
          <w:tab w:val="clear" w:pos="720"/>
          <w:tab w:val="left" w:pos="618" w:leader="none"/>
        </w:tabs>
        <w:ind w:firstLine="709" w:right="118"/>
        <w:rPr>
          <w:rFonts w:ascii="Arial" w:hAnsi="Arial" w:cs="Arial"/>
          <w:sz w:val="24"/>
          <w:szCs w:val="24"/>
        </w:rPr>
      </w:pPr>
      <w:r>
        <w:rPr>
          <w:rFonts w:eastAsia="Arial" w:cs="Arial" w:ascii="Arial" w:hAnsi="Arial"/>
          <w:sz w:val="24"/>
          <w:szCs w:val="24"/>
        </w:rPr>
        <w:t xml:space="preserve">4) пенополиуретан имеет низкий коэффициент теплопроводности. Данный показатель у ППУ равен 0,019 - 0,035 Вт/м∙К; </w:t>
      </w:r>
    </w:p>
    <w:p>
      <w:pPr>
        <w:pStyle w:val="BodyText"/>
        <w:tabs>
          <w:tab w:val="clear" w:pos="720"/>
          <w:tab w:val="left" w:pos="618" w:leader="none"/>
        </w:tabs>
        <w:ind w:firstLine="709" w:right="118"/>
        <w:rPr>
          <w:rFonts w:ascii="Arial" w:hAnsi="Arial" w:cs="Arial"/>
          <w:sz w:val="24"/>
          <w:szCs w:val="24"/>
        </w:rPr>
      </w:pPr>
      <w:r>
        <w:rPr>
          <w:rFonts w:eastAsia="Arial" w:cs="Arial" w:ascii="Arial" w:hAnsi="Arial"/>
          <w:sz w:val="24"/>
          <w:szCs w:val="24"/>
        </w:rPr>
        <w:t xml:space="preserve">5) высокая адгезионная прочность пенополиуретана; </w:t>
      </w:r>
    </w:p>
    <w:p>
      <w:pPr>
        <w:pStyle w:val="BodyText"/>
        <w:tabs>
          <w:tab w:val="clear" w:pos="720"/>
          <w:tab w:val="left" w:pos="618" w:leader="none"/>
        </w:tabs>
        <w:ind w:firstLine="709" w:right="118"/>
        <w:rPr>
          <w:rFonts w:ascii="Arial" w:hAnsi="Arial" w:cs="Arial"/>
          <w:sz w:val="24"/>
          <w:szCs w:val="24"/>
        </w:rPr>
      </w:pPr>
      <w:r>
        <w:rPr>
          <w:rFonts w:eastAsia="Arial" w:cs="Arial" w:ascii="Arial" w:hAnsi="Arial"/>
          <w:sz w:val="24"/>
          <w:szCs w:val="24"/>
        </w:rPr>
        <w:t xml:space="preserve">6) звукопоглощение пенополиуретана; </w:t>
      </w:r>
    </w:p>
    <w:p>
      <w:pPr>
        <w:pStyle w:val="BodyText"/>
        <w:tabs>
          <w:tab w:val="clear" w:pos="720"/>
          <w:tab w:val="left" w:pos="618" w:leader="none"/>
        </w:tabs>
        <w:ind w:firstLine="709" w:right="118"/>
        <w:rPr>
          <w:rFonts w:ascii="Arial" w:hAnsi="Arial" w:cs="Arial"/>
          <w:sz w:val="24"/>
          <w:szCs w:val="24"/>
        </w:rPr>
      </w:pPr>
      <w:r>
        <w:rPr>
          <w:rFonts w:eastAsia="Arial" w:cs="Arial" w:ascii="Arial" w:hAnsi="Arial"/>
          <w:sz w:val="24"/>
          <w:szCs w:val="24"/>
        </w:rPr>
        <w:t>7) пенополиуретан, нанесенные на металлическую поверхность, защищают ее от коррозии.</w:t>
      </w:r>
    </w:p>
    <w:p>
      <w:pPr>
        <w:pStyle w:val="BodyText"/>
        <w:tabs>
          <w:tab w:val="clear" w:pos="720"/>
          <w:tab w:val="left" w:pos="618" w:leader="none"/>
        </w:tabs>
        <w:ind w:firstLine="709" w:right="371"/>
        <w:rPr>
          <w:rFonts w:ascii="Arial" w:hAnsi="Arial" w:cs="Arial"/>
          <w:sz w:val="24"/>
          <w:szCs w:val="24"/>
        </w:rPr>
      </w:pPr>
      <w:r>
        <w:rPr>
          <w:rFonts w:eastAsia="Arial" w:cs="Arial" w:ascii="Arial" w:hAnsi="Arial"/>
          <w:sz w:val="24"/>
          <w:szCs w:val="24"/>
        </w:rPr>
        <w:t>Проблемы организации надѐжного и безопасного теплоснабжения поселения отсутствуют.</w:t>
      </w:r>
    </w:p>
    <w:p>
      <w:pPr>
        <w:pStyle w:val="BodyText"/>
        <w:tabs>
          <w:tab w:val="clear" w:pos="720"/>
          <w:tab w:val="left" w:pos="618" w:leader="none"/>
        </w:tabs>
        <w:ind w:firstLine="566" w:left="258" w:right="371"/>
        <w:rPr>
          <w:rFonts w:ascii="Arial" w:hAnsi="Arial" w:cs="Arial"/>
          <w:sz w:val="24"/>
          <w:szCs w:val="24"/>
        </w:rPr>
      </w:pPr>
      <w:r>
        <w:rPr>
          <w:rFonts w:cs="Arial" w:ascii="Arial" w:hAnsi="Arial"/>
          <w:sz w:val="24"/>
          <w:szCs w:val="24"/>
        </w:rPr>
      </w:r>
    </w:p>
    <w:p>
      <w:pPr>
        <w:pStyle w:val="Heading1"/>
        <w:numPr>
          <w:ilvl w:val="2"/>
          <w:numId w:val="3"/>
        </w:numPr>
        <w:tabs>
          <w:tab w:val="clear" w:pos="720"/>
          <w:tab w:val="left" w:pos="618" w:leader="none"/>
          <w:tab w:val="left" w:pos="1603" w:leader="none"/>
        </w:tabs>
        <w:ind w:hanging="778" w:left="1602"/>
        <w:rPr>
          <w:rFonts w:ascii="Arial" w:hAnsi="Arial" w:cs="Arial"/>
          <w:sz w:val="24"/>
          <w:szCs w:val="24"/>
        </w:rPr>
      </w:pPr>
      <w:bookmarkStart w:id="1174" w:name="_Toc211264215"/>
      <w:bookmarkStart w:id="1175" w:name="_Toc211237210"/>
      <w:bookmarkStart w:id="1176" w:name="_Toc210730583"/>
      <w:bookmarkStart w:id="1177" w:name="_bookmark184"/>
      <w:bookmarkEnd w:id="1177"/>
      <w:r>
        <w:rPr>
          <w:rFonts w:eastAsia="Arial" w:cs="Arial" w:ascii="Arial" w:hAnsi="Arial"/>
          <w:sz w:val="24"/>
          <w:szCs w:val="24"/>
        </w:rPr>
        <w:t>Описание</w:t>
      </w:r>
      <w:r>
        <w:rPr>
          <w:rFonts w:eastAsia="Arial" w:cs="Arial" w:ascii="Arial" w:hAnsi="Arial"/>
          <w:spacing w:val="-13"/>
          <w:sz w:val="24"/>
          <w:szCs w:val="24"/>
        </w:rPr>
        <w:t xml:space="preserve"> </w:t>
      </w:r>
      <w:r>
        <w:rPr>
          <w:rFonts w:eastAsia="Arial" w:cs="Arial" w:ascii="Arial" w:hAnsi="Arial"/>
          <w:sz w:val="24"/>
          <w:szCs w:val="24"/>
        </w:rPr>
        <w:t>существующих</w:t>
      </w:r>
      <w:r>
        <w:rPr>
          <w:rFonts w:eastAsia="Arial" w:cs="Arial" w:ascii="Arial" w:hAnsi="Arial"/>
          <w:spacing w:val="-14"/>
          <w:sz w:val="24"/>
          <w:szCs w:val="24"/>
        </w:rPr>
        <w:t xml:space="preserve"> </w:t>
      </w:r>
      <w:r>
        <w:rPr>
          <w:rFonts w:eastAsia="Arial" w:cs="Arial" w:ascii="Arial" w:hAnsi="Arial"/>
          <w:sz w:val="24"/>
          <w:szCs w:val="24"/>
        </w:rPr>
        <w:t>проблем</w:t>
      </w:r>
      <w:r>
        <w:rPr>
          <w:rFonts w:eastAsia="Arial" w:cs="Arial" w:ascii="Arial" w:hAnsi="Arial"/>
          <w:spacing w:val="-15"/>
          <w:sz w:val="24"/>
          <w:szCs w:val="24"/>
        </w:rPr>
        <w:t xml:space="preserve"> </w:t>
      </w:r>
      <w:r>
        <w:rPr>
          <w:rFonts w:eastAsia="Arial" w:cs="Arial" w:ascii="Arial" w:hAnsi="Arial"/>
          <w:sz w:val="24"/>
          <w:szCs w:val="24"/>
        </w:rPr>
        <w:t>развития</w:t>
      </w:r>
      <w:r>
        <w:rPr>
          <w:rFonts w:eastAsia="Arial" w:cs="Arial" w:ascii="Arial" w:hAnsi="Arial"/>
          <w:spacing w:val="-16"/>
          <w:sz w:val="24"/>
          <w:szCs w:val="24"/>
        </w:rPr>
        <w:t xml:space="preserve"> </w:t>
      </w:r>
      <w:r>
        <w:rPr>
          <w:rFonts w:eastAsia="Arial" w:cs="Arial" w:ascii="Arial" w:hAnsi="Arial"/>
          <w:sz w:val="24"/>
          <w:szCs w:val="24"/>
        </w:rPr>
        <w:t>систем</w:t>
      </w:r>
      <w:r>
        <w:rPr>
          <w:rFonts w:eastAsia="Arial" w:cs="Arial" w:ascii="Arial" w:hAnsi="Arial"/>
          <w:spacing w:val="-15"/>
          <w:sz w:val="24"/>
          <w:szCs w:val="24"/>
        </w:rPr>
        <w:t xml:space="preserve"> </w:t>
      </w:r>
      <w:r>
        <w:rPr>
          <w:rFonts w:eastAsia="Arial" w:cs="Arial" w:ascii="Arial" w:hAnsi="Arial"/>
          <w:spacing w:val="-2"/>
          <w:sz w:val="24"/>
          <w:szCs w:val="24"/>
        </w:rPr>
        <w:t>теплоснабжения</w:t>
      </w:r>
      <w:bookmarkEnd w:id="1174"/>
      <w:bookmarkEnd w:id="1175"/>
      <w:bookmarkEnd w:id="1176"/>
    </w:p>
    <w:p>
      <w:pPr>
        <w:pStyle w:val="BodyText"/>
        <w:tabs>
          <w:tab w:val="clear" w:pos="720"/>
          <w:tab w:val="left" w:pos="618" w:leader="none"/>
        </w:tabs>
        <w:rPr>
          <w:rFonts w:ascii="Arial" w:hAnsi="Arial" w:cs="Arial"/>
          <w:sz w:val="24"/>
          <w:szCs w:val="24"/>
        </w:rPr>
      </w:pPr>
      <w:r>
        <w:rPr>
          <w:rFonts w:cs="Arial" w:ascii="Arial" w:hAnsi="Arial"/>
          <w:sz w:val="24"/>
          <w:szCs w:val="24"/>
        </w:rPr>
      </w:r>
    </w:p>
    <w:p>
      <w:pPr>
        <w:pStyle w:val="BodyText"/>
        <w:tabs>
          <w:tab w:val="clear" w:pos="720"/>
          <w:tab w:val="left" w:pos="618" w:leader="none"/>
        </w:tabs>
        <w:ind w:firstLine="566" w:left="258" w:right="371"/>
        <w:rPr>
          <w:rFonts w:ascii="Arial" w:hAnsi="Arial" w:cs="Arial"/>
          <w:sz w:val="24"/>
          <w:szCs w:val="24"/>
        </w:rPr>
      </w:pPr>
      <w:r>
        <w:rPr>
          <w:rFonts w:eastAsia="Arial" w:cs="Arial" w:ascii="Arial" w:hAnsi="Arial"/>
          <w:sz w:val="24"/>
          <w:szCs w:val="24"/>
        </w:rPr>
        <w:t>На территории муниципального образования сложилась система индивидуального теплоснабжения на базе 21 котельной. На ближайшую перспективу масштабной модернизации объектов существующей системы теплоснабжения не планируется т.к. в 2017 году была проведена полная реконструкция системы теплоснабжения пгт.Уруссу в связи с закрытием Уруссинской ГРЭС.</w:t>
      </w:r>
    </w:p>
    <w:p>
      <w:pPr>
        <w:pStyle w:val="BodyText"/>
        <w:tabs>
          <w:tab w:val="clear" w:pos="720"/>
          <w:tab w:val="left" w:pos="618" w:leader="none"/>
        </w:tabs>
        <w:ind w:firstLine="566" w:left="258" w:right="371"/>
        <w:rPr>
          <w:rFonts w:ascii="Arial" w:hAnsi="Arial" w:cs="Arial"/>
          <w:sz w:val="24"/>
          <w:szCs w:val="24"/>
        </w:rPr>
      </w:pPr>
      <w:r>
        <w:rPr>
          <w:rFonts w:eastAsia="Arial" w:cs="Arial" w:ascii="Arial" w:hAnsi="Arial"/>
          <w:sz w:val="24"/>
          <w:szCs w:val="24"/>
        </w:rPr>
        <w:t>Для обеспечения качественного и надежного теплоснабжения потребителей рекомендуется своевременно проводить текущие и плановые ремонты тепловых сетей и запорной арматуры.</w:t>
      </w:r>
    </w:p>
    <w:p>
      <w:pPr>
        <w:pStyle w:val="BodyText"/>
        <w:tabs>
          <w:tab w:val="clear" w:pos="720"/>
          <w:tab w:val="left" w:pos="618" w:leader="none"/>
        </w:tabs>
        <w:ind w:firstLine="566" w:left="258" w:right="371"/>
        <w:rPr>
          <w:rFonts w:ascii="Arial" w:hAnsi="Arial" w:cs="Arial"/>
          <w:sz w:val="24"/>
          <w:szCs w:val="24"/>
        </w:rPr>
      </w:pPr>
      <w:r>
        <w:rPr>
          <w:rFonts w:eastAsia="Arial" w:cs="Arial" w:ascii="Arial" w:hAnsi="Arial"/>
          <w:sz w:val="24"/>
          <w:szCs w:val="24"/>
        </w:rPr>
        <w:t xml:space="preserve">Текущий ремонт тепловых сетей локальных котельных рекомендуется выполнять в рамках текущей деятельности обслуживающих организаций. </w:t>
      </w:r>
    </w:p>
    <w:p>
      <w:pPr>
        <w:pStyle w:val="BodyText"/>
        <w:tabs>
          <w:tab w:val="clear" w:pos="720"/>
          <w:tab w:val="left" w:pos="618" w:leader="none"/>
        </w:tabs>
        <w:ind w:firstLine="566" w:left="258" w:right="371"/>
        <w:rPr>
          <w:rFonts w:ascii="Arial" w:hAnsi="Arial" w:cs="Arial"/>
          <w:sz w:val="24"/>
          <w:szCs w:val="24"/>
        </w:rPr>
      </w:pPr>
      <w:r>
        <w:rPr>
          <w:rFonts w:eastAsia="Arial" w:cs="Arial" w:ascii="Arial" w:hAnsi="Arial"/>
          <w:sz w:val="24"/>
          <w:szCs w:val="24"/>
        </w:rPr>
        <w:t xml:space="preserve">Рекомендуется при новом строительстве и реконструкции существующих теплопроводов применять предизолированные трубопроводы в пенополиуретановой (ППУ) изоляции Трубы ППУ изоляции представляют собой трехслойную монолитную конструкцию, которая состоит из стальной трубы, теплоизолирующего слоя из пенополиуретана и защитной оболочки из полиэтилена. </w:t>
      </w:r>
    </w:p>
    <w:p>
      <w:pPr>
        <w:pStyle w:val="BodyText"/>
        <w:tabs>
          <w:tab w:val="clear" w:pos="720"/>
          <w:tab w:val="left" w:pos="618" w:leader="none"/>
        </w:tabs>
        <w:ind w:firstLine="566" w:left="258" w:right="371"/>
        <w:rPr>
          <w:rFonts w:ascii="Arial" w:hAnsi="Arial" w:cs="Arial"/>
          <w:sz w:val="24"/>
          <w:szCs w:val="24"/>
        </w:rPr>
      </w:pPr>
      <w:r>
        <w:rPr>
          <w:rFonts w:eastAsia="Arial" w:cs="Arial" w:ascii="Arial" w:hAnsi="Arial"/>
          <w:sz w:val="24"/>
          <w:szCs w:val="24"/>
        </w:rPr>
        <w:t xml:space="preserve">Преимущества трубопроводов в ППУ-изоляции: </w:t>
      </w:r>
    </w:p>
    <w:p>
      <w:pPr>
        <w:pStyle w:val="BodyText"/>
        <w:tabs>
          <w:tab w:val="clear" w:pos="720"/>
          <w:tab w:val="left" w:pos="618" w:leader="none"/>
        </w:tabs>
        <w:ind w:firstLine="566" w:left="258" w:right="371"/>
        <w:rPr>
          <w:rFonts w:ascii="Arial" w:hAnsi="Arial" w:cs="Arial"/>
          <w:sz w:val="24"/>
          <w:szCs w:val="24"/>
        </w:rPr>
      </w:pPr>
      <w:r>
        <w:rPr>
          <w:rFonts w:eastAsia="Arial" w:cs="Arial" w:ascii="Arial" w:hAnsi="Arial"/>
          <w:sz w:val="24"/>
          <w:szCs w:val="24"/>
        </w:rPr>
        <w:t xml:space="preserve">1) низкое водопоглощение пенополиуретана; </w:t>
      </w:r>
    </w:p>
    <w:p>
      <w:pPr>
        <w:pStyle w:val="BodyText"/>
        <w:tabs>
          <w:tab w:val="clear" w:pos="720"/>
          <w:tab w:val="left" w:pos="618" w:leader="none"/>
        </w:tabs>
        <w:ind w:firstLine="566" w:left="258" w:right="371"/>
        <w:rPr>
          <w:rFonts w:ascii="Arial" w:hAnsi="Arial" w:cs="Arial"/>
          <w:sz w:val="24"/>
          <w:szCs w:val="24"/>
        </w:rPr>
      </w:pPr>
      <w:r>
        <w:rPr>
          <w:rFonts w:eastAsia="Arial" w:cs="Arial" w:ascii="Arial" w:hAnsi="Arial"/>
          <w:sz w:val="24"/>
          <w:szCs w:val="24"/>
        </w:rPr>
        <w:t xml:space="preserve">2) пенополиуретан экологически безопасен, низкая токсичность; </w:t>
      </w:r>
    </w:p>
    <w:p>
      <w:pPr>
        <w:pStyle w:val="BodyText"/>
        <w:tabs>
          <w:tab w:val="clear" w:pos="720"/>
          <w:tab w:val="left" w:pos="618" w:leader="none"/>
        </w:tabs>
        <w:ind w:firstLine="566" w:left="258" w:right="371"/>
        <w:rPr>
          <w:rFonts w:ascii="Arial" w:hAnsi="Arial" w:cs="Arial"/>
          <w:sz w:val="24"/>
          <w:szCs w:val="24"/>
        </w:rPr>
      </w:pPr>
      <w:r>
        <w:rPr>
          <w:rFonts w:eastAsia="Arial" w:cs="Arial" w:ascii="Arial" w:hAnsi="Arial"/>
          <w:sz w:val="24"/>
          <w:szCs w:val="24"/>
        </w:rPr>
        <w:t xml:space="preserve">3) долговечность пенополиуретана; </w:t>
      </w:r>
    </w:p>
    <w:p>
      <w:pPr>
        <w:pStyle w:val="BodyText"/>
        <w:tabs>
          <w:tab w:val="clear" w:pos="720"/>
          <w:tab w:val="left" w:pos="618" w:leader="none"/>
        </w:tabs>
        <w:ind w:firstLine="566" w:left="258" w:right="371"/>
        <w:rPr>
          <w:rFonts w:ascii="Arial" w:hAnsi="Arial" w:cs="Arial"/>
          <w:sz w:val="24"/>
          <w:szCs w:val="24"/>
        </w:rPr>
      </w:pPr>
      <w:r>
        <w:rPr>
          <w:rFonts w:eastAsia="Arial" w:cs="Arial" w:ascii="Arial" w:hAnsi="Arial"/>
          <w:sz w:val="24"/>
          <w:szCs w:val="24"/>
        </w:rPr>
        <w:t xml:space="preserve">4) пенополиуретан имеет низкий коэффициент теплопроводности. Данный показатель у ППУ равен 0,019 - 0,035 Вт/м∙К; </w:t>
      </w:r>
    </w:p>
    <w:p>
      <w:pPr>
        <w:pStyle w:val="BodyText"/>
        <w:tabs>
          <w:tab w:val="clear" w:pos="720"/>
          <w:tab w:val="left" w:pos="618" w:leader="none"/>
        </w:tabs>
        <w:ind w:firstLine="566" w:left="258" w:right="371"/>
        <w:rPr>
          <w:rFonts w:ascii="Arial" w:hAnsi="Arial" w:cs="Arial"/>
          <w:sz w:val="24"/>
          <w:szCs w:val="24"/>
        </w:rPr>
      </w:pPr>
      <w:r>
        <w:rPr>
          <w:rFonts w:eastAsia="Arial" w:cs="Arial" w:ascii="Arial" w:hAnsi="Arial"/>
          <w:sz w:val="24"/>
          <w:szCs w:val="24"/>
        </w:rPr>
        <w:t xml:space="preserve">5) высокая адгезионная прочность пенополиуретана; </w:t>
      </w:r>
    </w:p>
    <w:p>
      <w:pPr>
        <w:pStyle w:val="BodyText"/>
        <w:tabs>
          <w:tab w:val="clear" w:pos="720"/>
          <w:tab w:val="left" w:pos="618" w:leader="none"/>
        </w:tabs>
        <w:ind w:firstLine="566" w:left="258" w:right="371"/>
        <w:rPr>
          <w:rFonts w:ascii="Arial" w:hAnsi="Arial" w:cs="Arial"/>
          <w:sz w:val="24"/>
          <w:szCs w:val="24"/>
        </w:rPr>
      </w:pPr>
      <w:r>
        <w:rPr>
          <w:rFonts w:eastAsia="Arial" w:cs="Arial" w:ascii="Arial" w:hAnsi="Arial"/>
          <w:sz w:val="24"/>
          <w:szCs w:val="24"/>
        </w:rPr>
        <w:t xml:space="preserve">6) звукопоглощение пенополиуретана; </w:t>
      </w:r>
    </w:p>
    <w:p>
      <w:pPr>
        <w:pStyle w:val="BodyText"/>
        <w:tabs>
          <w:tab w:val="clear" w:pos="720"/>
          <w:tab w:val="left" w:pos="618" w:leader="none"/>
        </w:tabs>
        <w:ind w:firstLine="566" w:left="258" w:right="371"/>
        <w:rPr>
          <w:rFonts w:ascii="Arial" w:hAnsi="Arial" w:cs="Arial"/>
          <w:sz w:val="24"/>
          <w:szCs w:val="24"/>
        </w:rPr>
      </w:pPr>
      <w:r>
        <w:rPr>
          <w:rFonts w:eastAsia="Arial" w:cs="Arial" w:ascii="Arial" w:hAnsi="Arial"/>
          <w:sz w:val="24"/>
          <w:szCs w:val="24"/>
        </w:rPr>
        <w:t>7) пенополиуретан, нанесенные на металлическую поверхность, защищают ее от коррозии.</w:t>
      </w:r>
    </w:p>
    <w:p>
      <w:pPr>
        <w:pStyle w:val="BodyText"/>
        <w:tabs>
          <w:tab w:val="clear" w:pos="720"/>
          <w:tab w:val="left" w:pos="618" w:leader="none"/>
        </w:tabs>
        <w:ind w:firstLine="566" w:left="258" w:right="371"/>
        <w:rPr>
          <w:rFonts w:ascii="Arial" w:hAnsi="Arial" w:cs="Arial"/>
          <w:sz w:val="24"/>
          <w:szCs w:val="24"/>
        </w:rPr>
      </w:pPr>
      <w:r>
        <w:rPr>
          <w:rFonts w:eastAsia="Arial" w:cs="Arial" w:ascii="Arial" w:hAnsi="Arial"/>
          <w:sz w:val="24"/>
          <w:szCs w:val="24"/>
        </w:rPr>
        <w:t>Проблемы развития систем теплоснабжения отсутствуют.</w:t>
      </w:r>
    </w:p>
    <w:p>
      <w:pPr>
        <w:pStyle w:val="BodyText"/>
        <w:tabs>
          <w:tab w:val="clear" w:pos="720"/>
          <w:tab w:val="left" w:pos="618" w:leader="none"/>
        </w:tabs>
        <w:ind w:firstLine="566" w:left="258" w:right="371"/>
        <w:rPr>
          <w:rFonts w:ascii="Arial" w:hAnsi="Arial" w:cs="Arial"/>
          <w:sz w:val="24"/>
          <w:szCs w:val="24"/>
        </w:rPr>
      </w:pPr>
      <w:r>
        <w:rPr>
          <w:rFonts w:cs="Arial" w:ascii="Arial" w:hAnsi="Arial"/>
          <w:sz w:val="24"/>
          <w:szCs w:val="24"/>
        </w:rPr>
      </w:r>
    </w:p>
    <w:p>
      <w:pPr>
        <w:pStyle w:val="Heading1"/>
        <w:numPr>
          <w:ilvl w:val="2"/>
          <w:numId w:val="3"/>
        </w:numPr>
        <w:tabs>
          <w:tab w:val="clear" w:pos="720"/>
          <w:tab w:val="left" w:pos="618" w:leader="none"/>
          <w:tab w:val="left" w:pos="1760" w:leader="none"/>
          <w:tab w:val="left" w:pos="1761" w:leader="none"/>
          <w:tab w:val="left" w:pos="3144" w:leader="none"/>
          <w:tab w:val="left" w:pos="5161" w:leader="none"/>
          <w:tab w:val="left" w:pos="6374" w:leader="none"/>
          <w:tab w:val="left" w:pos="7836" w:leader="none"/>
          <w:tab w:val="left" w:pos="8209" w:leader="none"/>
        </w:tabs>
        <w:ind w:firstLine="709" w:left="0" w:right="260"/>
        <w:rPr>
          <w:rFonts w:ascii="Arial" w:hAnsi="Arial" w:cs="Arial"/>
          <w:sz w:val="24"/>
          <w:szCs w:val="24"/>
        </w:rPr>
      </w:pPr>
      <w:bookmarkStart w:id="1178" w:name="_Toc211264216"/>
      <w:bookmarkStart w:id="1179" w:name="_Toc211237211"/>
      <w:bookmarkStart w:id="1180" w:name="_Toc210730584"/>
      <w:bookmarkStart w:id="1181" w:name="_bookmark185"/>
      <w:bookmarkEnd w:id="1181"/>
      <w:r>
        <w:rPr>
          <w:rFonts w:eastAsia="Arial" w:cs="Arial" w:ascii="Arial" w:hAnsi="Arial"/>
          <w:spacing w:val="-2"/>
          <w:sz w:val="24"/>
          <w:szCs w:val="24"/>
        </w:rPr>
        <w:t>Описание</w:t>
      </w:r>
      <w:r>
        <w:rPr>
          <w:rFonts w:eastAsia="Arial" w:cs="Arial" w:ascii="Arial" w:hAnsi="Arial"/>
          <w:sz w:val="24"/>
          <w:szCs w:val="24"/>
        </w:rPr>
        <w:tab/>
      </w:r>
      <w:r>
        <w:rPr>
          <w:rFonts w:eastAsia="Arial" w:cs="Arial" w:ascii="Arial" w:hAnsi="Arial"/>
          <w:spacing w:val="-2"/>
          <w:sz w:val="24"/>
          <w:szCs w:val="24"/>
        </w:rPr>
        <w:t>существующих</w:t>
      </w:r>
      <w:r>
        <w:rPr>
          <w:rFonts w:eastAsia="Arial" w:cs="Arial" w:ascii="Arial" w:hAnsi="Arial"/>
          <w:sz w:val="24"/>
          <w:szCs w:val="24"/>
        </w:rPr>
        <w:tab/>
      </w:r>
      <w:r>
        <w:rPr>
          <w:rFonts w:eastAsia="Arial" w:cs="Arial" w:ascii="Arial" w:hAnsi="Arial"/>
          <w:spacing w:val="-2"/>
          <w:sz w:val="24"/>
          <w:szCs w:val="24"/>
        </w:rPr>
        <w:t>проблем</w:t>
      </w:r>
      <w:r>
        <w:rPr>
          <w:rFonts w:eastAsia="Arial" w:cs="Arial" w:ascii="Arial" w:hAnsi="Arial"/>
          <w:sz w:val="24"/>
          <w:szCs w:val="24"/>
        </w:rPr>
        <w:tab/>
      </w:r>
      <w:r>
        <w:rPr>
          <w:rFonts w:eastAsia="Arial" w:cs="Arial" w:ascii="Arial" w:hAnsi="Arial"/>
          <w:spacing w:val="-2"/>
          <w:sz w:val="24"/>
          <w:szCs w:val="24"/>
        </w:rPr>
        <w:t>надѐжного</w:t>
      </w:r>
      <w:r>
        <w:rPr>
          <w:rFonts w:eastAsia="Arial" w:cs="Arial" w:ascii="Arial" w:hAnsi="Arial"/>
          <w:sz w:val="24"/>
          <w:szCs w:val="24"/>
        </w:rPr>
        <w:tab/>
      </w:r>
      <w:r>
        <w:rPr>
          <w:rFonts w:eastAsia="Arial" w:cs="Arial" w:ascii="Arial" w:hAnsi="Arial"/>
          <w:spacing w:val="-10"/>
          <w:sz w:val="24"/>
          <w:szCs w:val="24"/>
        </w:rPr>
        <w:t>и</w:t>
      </w:r>
      <w:r>
        <w:rPr>
          <w:rFonts w:eastAsia="Arial" w:cs="Arial" w:ascii="Arial" w:hAnsi="Arial"/>
          <w:sz w:val="24"/>
          <w:szCs w:val="24"/>
        </w:rPr>
        <w:tab/>
      </w:r>
      <w:r>
        <w:rPr>
          <w:rFonts w:eastAsia="Arial" w:cs="Arial" w:ascii="Arial" w:hAnsi="Arial"/>
          <w:spacing w:val="-2"/>
          <w:sz w:val="24"/>
          <w:szCs w:val="24"/>
        </w:rPr>
        <w:t xml:space="preserve">эффективного </w:t>
      </w:r>
      <w:r>
        <w:rPr>
          <w:rFonts w:eastAsia="Arial" w:cs="Arial" w:ascii="Arial" w:hAnsi="Arial"/>
          <w:sz w:val="24"/>
          <w:szCs w:val="24"/>
        </w:rPr>
        <w:t>снабжения топливом действующих систем теплоснабжения</w:t>
      </w:r>
      <w:bookmarkEnd w:id="1178"/>
      <w:bookmarkEnd w:id="1179"/>
      <w:bookmarkEnd w:id="1180"/>
    </w:p>
    <w:p>
      <w:pPr>
        <w:pStyle w:val="BodyText"/>
        <w:tabs>
          <w:tab w:val="clear" w:pos="720"/>
          <w:tab w:val="left" w:pos="618" w:leader="none"/>
        </w:tabs>
        <w:spacing w:before="195" w:after="0"/>
        <w:ind w:firstLine="709" w:right="260"/>
        <w:rPr>
          <w:rFonts w:ascii="Arial" w:hAnsi="Arial" w:cs="Arial"/>
          <w:sz w:val="24"/>
          <w:szCs w:val="24"/>
        </w:rPr>
      </w:pPr>
      <w:r>
        <w:rPr>
          <w:rFonts w:eastAsia="Arial" w:cs="Arial" w:ascii="Arial" w:hAnsi="Arial"/>
          <w:sz w:val="24"/>
          <w:szCs w:val="24"/>
        </w:rPr>
        <w:t>Технические проблемы надѐжного и эффективного обеспечения топливом отсутствуют. Основным топливом для теплоисточника является природный газ. Поставка газа осуществляется на основании договора между теплоснабжающей организацией</w:t>
      </w:r>
      <w:r>
        <w:rPr>
          <w:rFonts w:eastAsia="Arial" w:cs="Arial" w:ascii="Arial" w:hAnsi="Arial"/>
          <w:spacing w:val="40"/>
          <w:sz w:val="24"/>
          <w:szCs w:val="24"/>
        </w:rPr>
        <w:t xml:space="preserve"> </w:t>
      </w:r>
      <w:r>
        <w:rPr>
          <w:rFonts w:eastAsia="Arial" w:cs="Arial" w:ascii="Arial" w:hAnsi="Arial"/>
          <w:sz w:val="24"/>
          <w:szCs w:val="24"/>
        </w:rPr>
        <w:t>и ЗАО «Газпром Межрегионгаз Казань» по газопроводу. Резервное топливо не предусмотрено.</w:t>
      </w:r>
    </w:p>
    <w:p>
      <w:pPr>
        <w:pStyle w:val="BodyText"/>
        <w:tabs>
          <w:tab w:val="clear" w:pos="720"/>
          <w:tab w:val="left" w:pos="618" w:leader="none"/>
        </w:tabs>
        <w:spacing w:lineRule="auto" w:line="276"/>
        <w:ind w:firstLine="709" w:right="260"/>
        <w:rPr>
          <w:rFonts w:ascii="Arial" w:hAnsi="Arial" w:cs="Arial"/>
          <w:sz w:val="24"/>
          <w:szCs w:val="24"/>
        </w:rPr>
      </w:pPr>
      <w:r>
        <w:rPr>
          <w:rFonts w:eastAsia="Arial" w:cs="Arial" w:ascii="Arial" w:hAnsi="Arial"/>
          <w:sz w:val="24"/>
          <w:szCs w:val="24"/>
        </w:rPr>
        <w:t>В тариф на поставляемый газ поставщиком включаются надбавки за снабженческо-сбытовые и транспортные услуги.</w:t>
      </w:r>
    </w:p>
    <w:p>
      <w:pPr>
        <w:pStyle w:val="BodyText"/>
        <w:tabs>
          <w:tab w:val="clear" w:pos="720"/>
          <w:tab w:val="left" w:pos="618" w:leader="none"/>
        </w:tabs>
        <w:spacing w:before="10" w:after="0"/>
        <w:ind w:firstLine="709" w:right="260"/>
        <w:rPr>
          <w:rFonts w:ascii="Arial" w:hAnsi="Arial" w:cs="Arial"/>
          <w:sz w:val="24"/>
          <w:szCs w:val="24"/>
        </w:rPr>
      </w:pPr>
      <w:r>
        <w:rPr>
          <w:rFonts w:cs="Arial" w:ascii="Arial" w:hAnsi="Arial"/>
          <w:sz w:val="24"/>
          <w:szCs w:val="24"/>
        </w:rPr>
      </w:r>
    </w:p>
    <w:p>
      <w:pPr>
        <w:pStyle w:val="Heading1"/>
        <w:numPr>
          <w:ilvl w:val="2"/>
          <w:numId w:val="3"/>
        </w:numPr>
        <w:tabs>
          <w:tab w:val="clear" w:pos="720"/>
          <w:tab w:val="left" w:pos="618" w:leader="none"/>
          <w:tab w:val="left" w:pos="1639" w:leader="none"/>
        </w:tabs>
        <w:spacing w:before="1" w:after="0"/>
        <w:ind w:firstLine="709" w:left="0" w:right="260"/>
        <w:rPr>
          <w:rFonts w:ascii="Arial" w:hAnsi="Arial" w:cs="Arial"/>
          <w:sz w:val="24"/>
          <w:szCs w:val="24"/>
        </w:rPr>
      </w:pPr>
      <w:bookmarkStart w:id="1182" w:name="_Toc211264217"/>
      <w:bookmarkStart w:id="1183" w:name="_Toc211237212"/>
      <w:bookmarkStart w:id="1184" w:name="_Toc210730585"/>
      <w:bookmarkStart w:id="1185" w:name="_bookmark187"/>
      <w:bookmarkEnd w:id="1185"/>
      <w:r>
        <w:rPr>
          <w:rFonts w:eastAsia="Arial" w:cs="Arial" w:ascii="Arial" w:hAnsi="Arial"/>
          <w:sz w:val="24"/>
          <w:szCs w:val="24"/>
        </w:rPr>
        <w:t>Анализ</w:t>
      </w:r>
      <w:r>
        <w:rPr>
          <w:rFonts w:eastAsia="Arial" w:cs="Arial" w:ascii="Arial" w:hAnsi="Arial"/>
          <w:spacing w:val="30"/>
          <w:sz w:val="24"/>
          <w:szCs w:val="24"/>
        </w:rPr>
        <w:t xml:space="preserve"> </w:t>
      </w:r>
      <w:r>
        <w:rPr>
          <w:rFonts w:eastAsia="Arial" w:cs="Arial" w:ascii="Arial" w:hAnsi="Arial"/>
          <w:sz w:val="24"/>
          <w:szCs w:val="24"/>
        </w:rPr>
        <w:t>предписаний</w:t>
      </w:r>
      <w:r>
        <w:rPr>
          <w:rFonts w:eastAsia="Arial" w:cs="Arial" w:ascii="Arial" w:hAnsi="Arial"/>
          <w:spacing w:val="30"/>
          <w:sz w:val="24"/>
          <w:szCs w:val="24"/>
        </w:rPr>
        <w:t xml:space="preserve"> </w:t>
      </w:r>
      <w:r>
        <w:rPr>
          <w:rFonts w:eastAsia="Arial" w:cs="Arial" w:ascii="Arial" w:hAnsi="Arial"/>
          <w:sz w:val="24"/>
          <w:szCs w:val="24"/>
        </w:rPr>
        <w:t>надзорных</w:t>
      </w:r>
      <w:r>
        <w:rPr>
          <w:rFonts w:eastAsia="Arial" w:cs="Arial" w:ascii="Arial" w:hAnsi="Arial"/>
          <w:spacing w:val="30"/>
          <w:sz w:val="24"/>
          <w:szCs w:val="24"/>
        </w:rPr>
        <w:t xml:space="preserve"> </w:t>
      </w:r>
      <w:r>
        <w:rPr>
          <w:rFonts w:eastAsia="Arial" w:cs="Arial" w:ascii="Arial" w:hAnsi="Arial"/>
          <w:sz w:val="24"/>
          <w:szCs w:val="24"/>
        </w:rPr>
        <w:t>органов</w:t>
      </w:r>
      <w:r>
        <w:rPr>
          <w:rFonts w:eastAsia="Arial" w:cs="Arial" w:ascii="Arial" w:hAnsi="Arial"/>
          <w:spacing w:val="30"/>
          <w:sz w:val="24"/>
          <w:szCs w:val="24"/>
        </w:rPr>
        <w:t xml:space="preserve"> </w:t>
      </w:r>
      <w:r>
        <w:rPr>
          <w:rFonts w:eastAsia="Arial" w:cs="Arial" w:ascii="Arial" w:hAnsi="Arial"/>
          <w:sz w:val="24"/>
          <w:szCs w:val="24"/>
        </w:rPr>
        <w:t>об устранении</w:t>
      </w:r>
      <w:r>
        <w:rPr>
          <w:rFonts w:eastAsia="Arial" w:cs="Arial" w:ascii="Arial" w:hAnsi="Arial"/>
          <w:spacing w:val="30"/>
          <w:sz w:val="24"/>
          <w:szCs w:val="24"/>
        </w:rPr>
        <w:t xml:space="preserve"> </w:t>
      </w:r>
      <w:r>
        <w:rPr>
          <w:rFonts w:eastAsia="Arial" w:cs="Arial" w:ascii="Arial" w:hAnsi="Arial"/>
          <w:sz w:val="24"/>
          <w:szCs w:val="24"/>
        </w:rPr>
        <w:t>нарушений, влияющих на безопасность и надежность системы теплоснабжения</w:t>
      </w:r>
      <w:bookmarkEnd w:id="1182"/>
      <w:bookmarkEnd w:id="1183"/>
      <w:bookmarkEnd w:id="1184"/>
    </w:p>
    <w:p>
      <w:pPr>
        <w:sectPr>
          <w:headerReference w:type="default" r:id="rId223"/>
          <w:headerReference w:type="first" r:id="rId224"/>
          <w:footerReference w:type="default" r:id="rId225"/>
          <w:footerReference w:type="first" r:id="rId226"/>
          <w:type w:val="nextPage"/>
          <w:pgSz w:w="11906" w:h="16838"/>
          <w:pgMar w:left="1160" w:right="567" w:gutter="0" w:header="751" w:top="1420" w:footer="1127" w:bottom="1360"/>
          <w:pgNumType w:fmt="decimal"/>
          <w:formProt w:val="false"/>
          <w:textDirection w:val="lrTb"/>
          <w:docGrid w:type="default" w:linePitch="360" w:charSpace="4096"/>
        </w:sectPr>
        <w:pStyle w:val="BodyText"/>
        <w:tabs>
          <w:tab w:val="clear" w:pos="720"/>
          <w:tab w:val="left" w:pos="618" w:leader="none"/>
        </w:tabs>
        <w:spacing w:before="194" w:after="0"/>
        <w:ind w:firstLine="709" w:right="260"/>
        <w:rPr>
          <w:rFonts w:ascii="Arial" w:hAnsi="Arial" w:cs="Arial"/>
          <w:sz w:val="24"/>
          <w:szCs w:val="24"/>
        </w:rPr>
      </w:pPr>
      <w:r>
        <w:rPr>
          <w:rFonts w:eastAsia="Arial" w:cs="Arial" w:ascii="Arial" w:hAnsi="Arial"/>
          <w:sz w:val="24"/>
          <w:szCs w:val="24"/>
        </w:rPr>
        <w:t>По информации теплоснабжающей организации действующие предписания надзорных органов об устранении нарушений, влияющих на безопасность и надежность системы теплоснабжения пгт.Уруссу отсутствуют.</w:t>
      </w:r>
    </w:p>
    <w:p>
      <w:pPr>
        <w:pStyle w:val="Heading1"/>
        <w:tabs>
          <w:tab w:val="clear" w:pos="720"/>
          <w:tab w:val="left" w:pos="618" w:leader="none"/>
        </w:tabs>
        <w:spacing w:before="89" w:after="0"/>
        <w:ind w:hanging="0" w:left="0"/>
        <w:jc w:val="center"/>
        <w:rPr>
          <w:rFonts w:ascii="Arial" w:hAnsi="Arial" w:cs="Arial"/>
          <w:spacing w:val="-2"/>
          <w:sz w:val="24"/>
          <w:szCs w:val="24"/>
        </w:rPr>
      </w:pPr>
      <w:bookmarkStart w:id="1186" w:name="_Toc211264218"/>
      <w:bookmarkStart w:id="1187" w:name="_Toc211237213"/>
      <w:bookmarkStart w:id="1188" w:name="_Toc210911883"/>
      <w:bookmarkStart w:id="1189" w:name="_Toc210908303"/>
      <w:bookmarkStart w:id="1190" w:name="_bookmark188"/>
      <w:bookmarkEnd w:id="1190"/>
      <w:r>
        <w:rPr>
          <w:rFonts w:eastAsia="Arial" w:cs="Arial" w:ascii="Arial" w:hAnsi="Arial"/>
          <w:sz w:val="24"/>
          <w:szCs w:val="24"/>
        </w:rPr>
        <w:t>Глава</w:t>
      </w:r>
      <w:r>
        <w:rPr>
          <w:rFonts w:eastAsia="Arial" w:cs="Arial" w:ascii="Arial" w:hAnsi="Arial"/>
          <w:spacing w:val="-11"/>
          <w:sz w:val="24"/>
          <w:szCs w:val="24"/>
        </w:rPr>
        <w:t xml:space="preserve"> </w:t>
      </w:r>
      <w:r>
        <w:rPr>
          <w:rFonts w:eastAsia="Arial" w:cs="Arial" w:ascii="Arial" w:hAnsi="Arial"/>
          <w:sz w:val="24"/>
          <w:szCs w:val="24"/>
        </w:rPr>
        <w:t>2.</w:t>
      </w:r>
      <w:r>
        <w:rPr>
          <w:rFonts w:eastAsia="Arial" w:cs="Arial" w:ascii="Arial" w:hAnsi="Arial"/>
          <w:spacing w:val="-11"/>
          <w:sz w:val="24"/>
          <w:szCs w:val="24"/>
        </w:rPr>
        <w:t xml:space="preserve"> Существующее и п</w:t>
      </w:r>
      <w:r>
        <w:rPr>
          <w:rFonts w:eastAsia="Arial" w:cs="Arial" w:ascii="Arial" w:hAnsi="Arial"/>
          <w:sz w:val="24"/>
          <w:szCs w:val="24"/>
        </w:rPr>
        <w:t>ерспективное</w:t>
      </w:r>
      <w:r>
        <w:rPr>
          <w:rFonts w:eastAsia="Arial" w:cs="Arial" w:ascii="Arial" w:hAnsi="Arial"/>
          <w:spacing w:val="-11"/>
          <w:sz w:val="24"/>
          <w:szCs w:val="24"/>
        </w:rPr>
        <w:t xml:space="preserve"> </w:t>
      </w:r>
      <w:r>
        <w:rPr>
          <w:rFonts w:eastAsia="Arial" w:cs="Arial" w:ascii="Arial" w:hAnsi="Arial"/>
          <w:sz w:val="24"/>
          <w:szCs w:val="24"/>
        </w:rPr>
        <w:t>потребление</w:t>
      </w:r>
      <w:r>
        <w:rPr>
          <w:rFonts w:eastAsia="Arial" w:cs="Arial" w:ascii="Arial" w:hAnsi="Arial"/>
          <w:spacing w:val="-11"/>
          <w:sz w:val="24"/>
          <w:szCs w:val="24"/>
        </w:rPr>
        <w:t xml:space="preserve"> </w:t>
      </w:r>
      <w:r>
        <w:rPr>
          <w:rFonts w:eastAsia="Arial" w:cs="Arial" w:ascii="Arial" w:hAnsi="Arial"/>
          <w:sz w:val="24"/>
          <w:szCs w:val="24"/>
        </w:rPr>
        <w:t>тепловой</w:t>
      </w:r>
      <w:r>
        <w:rPr>
          <w:rFonts w:eastAsia="Arial" w:cs="Arial" w:ascii="Arial" w:hAnsi="Arial"/>
          <w:spacing w:val="-11"/>
          <w:sz w:val="24"/>
          <w:szCs w:val="24"/>
        </w:rPr>
        <w:t xml:space="preserve"> </w:t>
      </w:r>
      <w:r>
        <w:rPr>
          <w:rFonts w:eastAsia="Arial" w:cs="Arial" w:ascii="Arial" w:hAnsi="Arial"/>
          <w:sz w:val="24"/>
          <w:szCs w:val="24"/>
        </w:rPr>
        <w:t>энергии</w:t>
      </w:r>
      <w:r>
        <w:rPr>
          <w:rFonts w:eastAsia="Arial" w:cs="Arial" w:ascii="Arial" w:hAnsi="Arial"/>
          <w:spacing w:val="-11"/>
          <w:sz w:val="24"/>
          <w:szCs w:val="24"/>
        </w:rPr>
        <w:t xml:space="preserve"> </w:t>
      </w:r>
      <w:r>
        <w:rPr>
          <w:rFonts w:eastAsia="Arial" w:cs="Arial" w:ascii="Arial" w:hAnsi="Arial"/>
          <w:sz w:val="24"/>
          <w:szCs w:val="24"/>
        </w:rPr>
        <w:t>на</w:t>
      </w:r>
      <w:r>
        <w:rPr>
          <w:rFonts w:eastAsia="Arial" w:cs="Arial" w:ascii="Arial" w:hAnsi="Arial"/>
          <w:spacing w:val="-9"/>
          <w:sz w:val="24"/>
          <w:szCs w:val="24"/>
        </w:rPr>
        <w:t xml:space="preserve"> </w:t>
      </w:r>
      <w:r>
        <w:rPr>
          <w:rFonts w:eastAsia="Arial" w:cs="Arial" w:ascii="Arial" w:hAnsi="Arial"/>
          <w:sz w:val="24"/>
          <w:szCs w:val="24"/>
        </w:rPr>
        <w:t>цели</w:t>
      </w:r>
      <w:r>
        <w:rPr>
          <w:rFonts w:eastAsia="Arial" w:cs="Arial" w:ascii="Arial" w:hAnsi="Arial"/>
          <w:spacing w:val="-11"/>
          <w:sz w:val="24"/>
          <w:szCs w:val="24"/>
        </w:rPr>
        <w:t xml:space="preserve"> </w:t>
      </w:r>
      <w:r>
        <w:rPr>
          <w:rFonts w:eastAsia="Arial" w:cs="Arial" w:ascii="Arial" w:hAnsi="Arial"/>
          <w:spacing w:val="-2"/>
          <w:sz w:val="24"/>
          <w:szCs w:val="24"/>
        </w:rPr>
        <w:t>теплоснабжения</w:t>
      </w:r>
      <w:bookmarkEnd w:id="1186"/>
      <w:bookmarkEnd w:id="1187"/>
      <w:bookmarkEnd w:id="1188"/>
      <w:bookmarkEnd w:id="1189"/>
    </w:p>
    <w:p>
      <w:pPr>
        <w:pStyle w:val="BodyText"/>
        <w:tabs>
          <w:tab w:val="clear" w:pos="720"/>
          <w:tab w:val="left" w:pos="618" w:leader="none"/>
        </w:tabs>
        <w:rPr>
          <w:rFonts w:ascii="Arial" w:hAnsi="Arial" w:cs="Arial"/>
          <w:sz w:val="24"/>
          <w:szCs w:val="24"/>
        </w:rPr>
      </w:pPr>
      <w:r>
        <w:rPr>
          <w:rFonts w:cs="Arial" w:ascii="Arial" w:hAnsi="Arial"/>
          <w:sz w:val="24"/>
          <w:szCs w:val="24"/>
        </w:rPr>
      </w:r>
    </w:p>
    <w:p>
      <w:pPr>
        <w:pStyle w:val="Heading1"/>
        <w:numPr>
          <w:ilvl w:val="1"/>
          <w:numId w:val="2"/>
        </w:numPr>
        <w:tabs>
          <w:tab w:val="clear" w:pos="720"/>
          <w:tab w:val="left" w:pos="618" w:leader="none"/>
          <w:tab w:val="left" w:pos="1279" w:leader="none"/>
        </w:tabs>
        <w:ind w:firstLine="709" w:left="0" w:right="118"/>
        <w:jc w:val="both"/>
        <w:rPr>
          <w:rFonts w:ascii="Arial" w:hAnsi="Arial" w:cs="Arial"/>
          <w:sz w:val="24"/>
          <w:szCs w:val="24"/>
        </w:rPr>
      </w:pPr>
      <w:bookmarkStart w:id="1191" w:name="_Toc211264219"/>
      <w:bookmarkStart w:id="1192" w:name="_Toc211237214"/>
      <w:bookmarkStart w:id="1193" w:name="_bookmark189"/>
      <w:bookmarkEnd w:id="1193"/>
      <w:r>
        <w:rPr>
          <w:rFonts w:eastAsia="Arial" w:cs="Arial" w:ascii="Arial" w:hAnsi="Arial"/>
          <w:sz w:val="24"/>
          <w:szCs w:val="24"/>
        </w:rPr>
        <w:t>Данные базового уровня потребления тепла на цели теплоснабжения</w:t>
      </w:r>
      <w:bookmarkEnd w:id="1191"/>
      <w:bookmarkEnd w:id="1192"/>
    </w:p>
    <w:p>
      <w:pPr>
        <w:pStyle w:val="BodyText"/>
        <w:tabs>
          <w:tab w:val="clear" w:pos="720"/>
          <w:tab w:val="left" w:pos="618" w:leader="none"/>
        </w:tabs>
        <w:ind w:firstLine="709" w:right="118"/>
        <w:rPr>
          <w:rFonts w:ascii="Arial" w:hAnsi="Arial" w:cs="Arial"/>
          <w:sz w:val="24"/>
          <w:szCs w:val="24"/>
        </w:rPr>
      </w:pPr>
      <w:r>
        <w:rPr>
          <w:rFonts w:cs="Arial" w:ascii="Arial" w:hAnsi="Arial"/>
          <w:sz w:val="24"/>
          <w:szCs w:val="24"/>
        </w:rPr>
      </w:r>
    </w:p>
    <w:p>
      <w:pPr>
        <w:pStyle w:val="BodyText"/>
        <w:tabs>
          <w:tab w:val="clear" w:pos="720"/>
          <w:tab w:val="left" w:pos="618" w:leader="none"/>
        </w:tabs>
        <w:spacing w:before="44" w:after="0"/>
        <w:ind w:firstLine="709" w:right="118"/>
        <w:rPr>
          <w:rFonts w:ascii="Arial" w:hAnsi="Arial" w:cs="Arial"/>
          <w:sz w:val="24"/>
          <w:szCs w:val="24"/>
        </w:rPr>
      </w:pPr>
      <w:r>
        <w:rPr>
          <w:rFonts w:eastAsia="Arial" w:cs="Arial" w:ascii="Arial" w:hAnsi="Arial"/>
          <w:sz w:val="24"/>
          <w:szCs w:val="24"/>
        </w:rPr>
        <w:t>За базовый уровень потребления тепловой энергии принимается уровень потребления 2024 года. Подробные сведение представлены в части 5 «Тепловые нагрузки потребителей тепловой энергии, групп потребителей тепловой энергии в зонах действиях источников тепловой энергии» (см. стр.127).</w:t>
      </w:r>
    </w:p>
    <w:p>
      <w:pPr>
        <w:pStyle w:val="BodyText"/>
        <w:tabs>
          <w:tab w:val="clear" w:pos="720"/>
          <w:tab w:val="left" w:pos="618" w:leader="none"/>
        </w:tabs>
        <w:ind w:firstLine="709" w:right="118"/>
        <w:rPr>
          <w:rFonts w:ascii="Arial" w:hAnsi="Arial" w:cs="Arial"/>
          <w:sz w:val="24"/>
          <w:szCs w:val="24"/>
        </w:rPr>
      </w:pPr>
      <w:r>
        <w:rPr>
          <w:rFonts w:eastAsia="Arial" w:cs="Arial" w:ascii="Arial" w:hAnsi="Arial"/>
          <w:sz w:val="24"/>
          <w:szCs w:val="24"/>
        </w:rPr>
        <w:t>Базовое значение тепловой нагрузки и теплового потребления административных, общественных и производственных зданий, отапливаемых от ведомственных котельных представлены ниже.</w:t>
      </w:r>
    </w:p>
    <w:p>
      <w:pPr>
        <w:pStyle w:val="BodyText"/>
        <w:tabs>
          <w:tab w:val="clear" w:pos="720"/>
          <w:tab w:val="left" w:pos="618" w:leader="none"/>
        </w:tabs>
        <w:ind w:firstLine="851" w:left="118" w:right="351"/>
        <w:rPr>
          <w:rFonts w:ascii="Arial" w:hAnsi="Arial" w:cs="Arial"/>
          <w:sz w:val="24"/>
          <w:szCs w:val="24"/>
        </w:rPr>
      </w:pPr>
      <w:r>
        <w:rPr>
          <w:rFonts w:cs="Arial" w:ascii="Arial" w:hAnsi="Arial"/>
          <w:sz w:val="24"/>
          <w:szCs w:val="24"/>
        </w:rPr>
      </w:r>
    </w:p>
    <w:p>
      <w:pPr>
        <w:pStyle w:val="Normal"/>
        <w:tabs>
          <w:tab w:val="clear" w:pos="720"/>
          <w:tab w:val="left" w:pos="618" w:leader="none"/>
        </w:tabs>
        <w:spacing w:before="120" w:after="0"/>
        <w:ind w:left="4795" w:right="64"/>
        <w:jc w:val="both"/>
        <w:rPr>
          <w:rFonts w:ascii="Arial" w:hAnsi="Arial" w:cs="Arial"/>
          <w:sz w:val="24"/>
          <w:szCs w:val="24"/>
        </w:rPr>
      </w:pPr>
      <w:r>
        <w:rPr>
          <w:rFonts w:eastAsia="Arial" w:cs="Arial" w:ascii="Arial" w:hAnsi="Arial"/>
          <w:sz w:val="24"/>
          <w:szCs w:val="24"/>
        </w:rPr>
        <w:t>Табл. 54. Базовое значение тепловой нагрузки и теплового потребления административных, общественных и производственных зданий, отапливаемых от ведомственных котельных.</w:t>
      </w:r>
    </w:p>
    <w:tbl>
      <w:tblPr>
        <w:tblStyle w:val="1634"/>
        <w:tblW w:w="10085" w:type="dxa"/>
        <w:jc w:val="center"/>
        <w:tblInd w:w="0" w:type="dxa"/>
        <w:tblLayout w:type="fixed"/>
        <w:tblCellMar>
          <w:top w:w="0" w:type="dxa"/>
          <w:left w:w="108" w:type="dxa"/>
          <w:bottom w:w="0" w:type="dxa"/>
          <w:right w:w="108" w:type="dxa"/>
        </w:tblCellMar>
        <w:tblLook w:val="04a0" w:noHBand="0" w:noVBand="1" w:firstColumn="1" w:lastRow="0" w:lastColumn="0" w:firstRow="1"/>
      </w:tblPr>
      <w:tblGrid>
        <w:gridCol w:w="743"/>
        <w:gridCol w:w="2389"/>
        <w:gridCol w:w="1308"/>
        <w:gridCol w:w="1560"/>
        <w:gridCol w:w="1116"/>
        <w:gridCol w:w="1753"/>
        <w:gridCol w:w="1215"/>
      </w:tblGrid>
      <w:tr>
        <w:trPr/>
        <w:tc>
          <w:tcPr>
            <w:tcW w:w="743" w:type="dxa"/>
            <w:tcBorders/>
          </w:tcPr>
          <w:p>
            <w:pPr>
              <w:pStyle w:val="Normal"/>
              <w:widowControl w:val="false"/>
              <w:spacing w:before="119" w:after="0"/>
              <w:ind w:left="-120" w:right="-125"/>
              <w:jc w:val="center"/>
              <w:rPr>
                <w:rFonts w:ascii="Arial" w:hAnsi="Arial" w:cs="Arial"/>
                <w:sz w:val="24"/>
                <w:szCs w:val="24"/>
              </w:rPr>
            </w:pPr>
            <w:bookmarkStart w:id="1194" w:name="_bookmark190"/>
            <w:bookmarkEnd w:id="1194"/>
            <w:r>
              <w:rPr>
                <w:rFonts w:eastAsia="Arial" w:cs="Arial" w:ascii="Arial" w:hAnsi="Arial"/>
                <w:kern w:val="0"/>
                <w:sz w:val="24"/>
                <w:szCs w:val="24"/>
                <w:lang w:eastAsia="en-US" w:bidi="ar-SA"/>
              </w:rPr>
              <w:t>№</w:t>
            </w:r>
          </w:p>
          <w:p>
            <w:pPr>
              <w:pStyle w:val="Normal"/>
              <w:widowControl w:val="false"/>
              <w:spacing w:before="119" w:after="0"/>
              <w:ind w:left="-120" w:right="-125"/>
              <w:jc w:val="center"/>
              <w:rPr>
                <w:rFonts w:ascii="Arial" w:hAnsi="Arial" w:cs="Arial"/>
                <w:sz w:val="24"/>
                <w:szCs w:val="24"/>
              </w:rPr>
            </w:pPr>
            <w:r>
              <w:rPr>
                <w:rFonts w:eastAsia="Arial" w:cs="Arial" w:ascii="Arial" w:hAnsi="Arial"/>
                <w:kern w:val="0"/>
                <w:sz w:val="24"/>
                <w:szCs w:val="24"/>
                <w:lang w:eastAsia="en-US" w:bidi="ar-SA"/>
              </w:rPr>
              <w:t>п/п</w:t>
            </w:r>
          </w:p>
        </w:tc>
        <w:tc>
          <w:tcPr>
            <w:tcW w:w="2389" w:type="dxa"/>
            <w:tcBorders/>
          </w:tcPr>
          <w:p>
            <w:pPr>
              <w:pStyle w:val="Normal"/>
              <w:widowControl w:val="false"/>
              <w:spacing w:lineRule="auto" w:line="276" w:before="0" w:after="0"/>
              <w:ind w:left="-120" w:right="-125"/>
              <w:jc w:val="center"/>
              <w:rPr>
                <w:rFonts w:ascii="Arial" w:hAnsi="Arial" w:cs="Arial"/>
                <w:sz w:val="24"/>
                <w:szCs w:val="24"/>
              </w:rPr>
            </w:pPr>
            <w:r>
              <w:rPr>
                <w:rFonts w:eastAsia="Arial" w:cs="Arial" w:ascii="Arial" w:hAnsi="Arial"/>
                <w:kern w:val="0"/>
                <w:sz w:val="24"/>
                <w:szCs w:val="24"/>
                <w:lang w:eastAsia="en-US" w:bidi="ar-SA"/>
              </w:rPr>
              <w:t>Наименование источника теплоснабжения</w:t>
            </w:r>
          </w:p>
        </w:tc>
        <w:tc>
          <w:tcPr>
            <w:tcW w:w="1308" w:type="dxa"/>
            <w:tcBorders/>
          </w:tcPr>
          <w:p>
            <w:pPr>
              <w:pStyle w:val="Normal"/>
              <w:widowControl w:val="false"/>
              <w:spacing w:lineRule="auto" w:line="276" w:before="0" w:after="0"/>
              <w:ind w:left="-120" w:right="-125"/>
              <w:jc w:val="center"/>
              <w:rPr>
                <w:rFonts w:ascii="Arial" w:hAnsi="Arial" w:cs="Arial"/>
                <w:sz w:val="24"/>
                <w:szCs w:val="24"/>
              </w:rPr>
            </w:pPr>
            <w:r>
              <w:rPr>
                <w:rFonts w:eastAsia="Arial" w:cs="Arial" w:ascii="Arial" w:hAnsi="Arial"/>
                <w:kern w:val="0"/>
                <w:sz w:val="24"/>
                <w:szCs w:val="24"/>
                <w:lang w:eastAsia="en-US" w:bidi="ar-SA"/>
              </w:rPr>
              <w:t>Выработка тепловой энергии, Гкал</w:t>
            </w:r>
          </w:p>
        </w:tc>
        <w:tc>
          <w:tcPr>
            <w:tcW w:w="1560" w:type="dxa"/>
            <w:tcBorders/>
          </w:tcPr>
          <w:p>
            <w:pPr>
              <w:pStyle w:val="Normal"/>
              <w:widowControl w:val="false"/>
              <w:spacing w:lineRule="auto" w:line="276" w:before="0" w:after="0"/>
              <w:ind w:left="-120" w:right="-125"/>
              <w:jc w:val="center"/>
              <w:rPr>
                <w:rFonts w:ascii="Arial" w:hAnsi="Arial" w:cs="Arial"/>
                <w:sz w:val="24"/>
                <w:szCs w:val="24"/>
              </w:rPr>
            </w:pPr>
            <w:r>
              <w:rPr>
                <w:rFonts w:eastAsia="Arial" w:cs="Arial" w:ascii="Arial" w:hAnsi="Arial"/>
                <w:kern w:val="0"/>
                <w:sz w:val="24"/>
                <w:szCs w:val="24"/>
                <w:lang w:eastAsia="en-US" w:bidi="ar-SA"/>
              </w:rPr>
              <w:t>Собственное потребление, Гкал</w:t>
            </w:r>
          </w:p>
        </w:tc>
        <w:tc>
          <w:tcPr>
            <w:tcW w:w="1116" w:type="dxa"/>
            <w:tcBorders/>
          </w:tcPr>
          <w:p>
            <w:pPr>
              <w:pStyle w:val="Normal"/>
              <w:widowControl w:val="false"/>
              <w:spacing w:lineRule="auto" w:line="276" w:before="0" w:after="0"/>
              <w:ind w:left="-120" w:right="-125"/>
              <w:jc w:val="center"/>
              <w:rPr>
                <w:rFonts w:ascii="Arial" w:hAnsi="Arial" w:cs="Arial"/>
                <w:sz w:val="24"/>
                <w:szCs w:val="24"/>
              </w:rPr>
            </w:pPr>
            <w:r>
              <w:rPr>
                <w:rFonts w:eastAsia="Arial" w:cs="Arial" w:ascii="Arial" w:hAnsi="Arial"/>
                <w:kern w:val="0"/>
                <w:sz w:val="24"/>
                <w:szCs w:val="24"/>
                <w:lang w:eastAsia="en-US" w:bidi="ar-SA"/>
              </w:rPr>
              <w:t>Потери в тепловой сети, Гкал</w:t>
            </w:r>
          </w:p>
        </w:tc>
        <w:tc>
          <w:tcPr>
            <w:tcW w:w="1753" w:type="dxa"/>
            <w:tcBorders/>
          </w:tcPr>
          <w:p>
            <w:pPr>
              <w:pStyle w:val="Normal"/>
              <w:widowControl w:val="false"/>
              <w:spacing w:lineRule="auto" w:line="276" w:before="0" w:after="0"/>
              <w:ind w:left="-120" w:right="-125"/>
              <w:jc w:val="center"/>
              <w:rPr>
                <w:rFonts w:ascii="Arial" w:hAnsi="Arial" w:cs="Arial"/>
                <w:sz w:val="24"/>
                <w:szCs w:val="24"/>
              </w:rPr>
            </w:pPr>
            <w:r>
              <w:rPr>
                <w:rFonts w:eastAsia="Arial" w:cs="Arial" w:ascii="Arial" w:hAnsi="Arial"/>
                <w:kern w:val="0"/>
                <w:sz w:val="24"/>
                <w:szCs w:val="24"/>
                <w:lang w:eastAsia="en-US" w:bidi="ar-SA"/>
              </w:rPr>
              <w:t>Потребление тепловой энергии на хозяйственные нужды, Гкал</w:t>
            </w:r>
          </w:p>
        </w:tc>
        <w:tc>
          <w:tcPr>
            <w:tcW w:w="1215" w:type="dxa"/>
            <w:tcBorders/>
          </w:tcPr>
          <w:p>
            <w:pPr>
              <w:pStyle w:val="Normal"/>
              <w:widowControl w:val="false"/>
              <w:spacing w:lineRule="auto" w:line="276" w:before="0" w:after="0"/>
              <w:ind w:left="-120" w:right="-125"/>
              <w:jc w:val="center"/>
              <w:rPr>
                <w:rFonts w:ascii="Arial" w:hAnsi="Arial" w:cs="Arial"/>
                <w:sz w:val="24"/>
                <w:szCs w:val="24"/>
              </w:rPr>
            </w:pPr>
            <w:r>
              <w:rPr>
                <w:rFonts w:eastAsia="Arial" w:cs="Arial" w:ascii="Arial" w:hAnsi="Arial"/>
                <w:kern w:val="0"/>
                <w:sz w:val="24"/>
                <w:szCs w:val="24"/>
                <w:lang w:eastAsia="en-US" w:bidi="ar-SA"/>
              </w:rPr>
              <w:t>Полезный от пуск в год, Гкал</w:t>
            </w:r>
          </w:p>
        </w:tc>
      </w:tr>
      <w:tr>
        <w:trPr/>
        <w:tc>
          <w:tcPr>
            <w:tcW w:w="743" w:type="dxa"/>
            <w:tcBorders/>
          </w:tcPr>
          <w:p>
            <w:pPr>
              <w:pStyle w:val="Normal"/>
              <w:widowControl w:val="false"/>
              <w:spacing w:lineRule="auto" w:line="276" w:before="0" w:after="0"/>
              <w:ind w:right="-13"/>
              <w:jc w:val="center"/>
              <w:rPr>
                <w:rFonts w:ascii="Arial" w:hAnsi="Arial" w:cs="Arial"/>
                <w:sz w:val="24"/>
                <w:szCs w:val="24"/>
              </w:rPr>
            </w:pPr>
            <w:r>
              <w:rPr>
                <w:rFonts w:eastAsia="Arial" w:cs="Arial" w:ascii="Arial" w:hAnsi="Arial"/>
                <w:kern w:val="0"/>
                <w:sz w:val="24"/>
                <w:szCs w:val="24"/>
                <w:lang w:eastAsia="en-US" w:bidi="ar-SA"/>
              </w:rPr>
              <w:t>1</w:t>
            </w:r>
          </w:p>
        </w:tc>
        <w:tc>
          <w:tcPr>
            <w:tcW w:w="2389"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Котельная «Гармония»</w:t>
            </w:r>
          </w:p>
        </w:tc>
        <w:tc>
          <w:tcPr>
            <w:tcW w:w="1308"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70</w:t>
            </w:r>
          </w:p>
        </w:tc>
        <w:tc>
          <w:tcPr>
            <w:tcW w:w="1560"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116" w:type="dxa"/>
            <w:tcBorders/>
          </w:tcPr>
          <w:p>
            <w:pPr>
              <w:pStyle w:val="Normal"/>
              <w:widowControl w:val="false"/>
              <w:tabs>
                <w:tab w:val="clear" w:pos="720"/>
                <w:tab w:val="left" w:pos="0"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753" w:type="dxa"/>
            <w:tcBorders/>
          </w:tcPr>
          <w:p>
            <w:pPr>
              <w:pStyle w:val="Normal"/>
              <w:widowControl w:val="false"/>
              <w:tabs>
                <w:tab w:val="clear" w:pos="720"/>
                <w:tab w:val="left" w:pos="146"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215" w:type="dxa"/>
            <w:tcBorders/>
          </w:tcPr>
          <w:p>
            <w:pPr>
              <w:pStyle w:val="Normal"/>
              <w:widowControl w:val="false"/>
              <w:tabs>
                <w:tab w:val="clear" w:pos="720"/>
                <w:tab w:val="left" w:pos="-49" w:leader="none"/>
              </w:tabs>
              <w:spacing w:lineRule="auto" w:line="276" w:before="0" w:after="0"/>
              <w:ind w:left="-49" w:right="-85"/>
              <w:jc w:val="center"/>
              <w:rPr>
                <w:rFonts w:ascii="Arial" w:hAnsi="Arial" w:cs="Arial"/>
                <w:sz w:val="24"/>
                <w:szCs w:val="24"/>
              </w:rPr>
            </w:pPr>
            <w:r>
              <w:rPr>
                <w:rFonts w:eastAsia="Arial" w:cs="Arial" w:ascii="Arial" w:hAnsi="Arial"/>
                <w:kern w:val="0"/>
                <w:sz w:val="24"/>
                <w:szCs w:val="24"/>
                <w:lang w:eastAsia="en-US" w:bidi="ar-SA"/>
              </w:rPr>
              <w:t>70</w:t>
            </w:r>
          </w:p>
        </w:tc>
      </w:tr>
      <w:tr>
        <w:trPr/>
        <w:tc>
          <w:tcPr>
            <w:tcW w:w="743"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2</w:t>
            </w:r>
          </w:p>
        </w:tc>
        <w:tc>
          <w:tcPr>
            <w:tcW w:w="2389"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Котельная ДЮСШ «ОЛИМП»</w:t>
            </w:r>
          </w:p>
        </w:tc>
        <w:tc>
          <w:tcPr>
            <w:tcW w:w="1308"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590</w:t>
            </w:r>
          </w:p>
        </w:tc>
        <w:tc>
          <w:tcPr>
            <w:tcW w:w="1560"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116" w:type="dxa"/>
            <w:tcBorders/>
          </w:tcPr>
          <w:p>
            <w:pPr>
              <w:pStyle w:val="Normal"/>
              <w:widowControl w:val="false"/>
              <w:tabs>
                <w:tab w:val="clear" w:pos="720"/>
                <w:tab w:val="left" w:pos="0"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753" w:type="dxa"/>
            <w:tcBorders/>
          </w:tcPr>
          <w:p>
            <w:pPr>
              <w:pStyle w:val="Normal"/>
              <w:widowControl w:val="false"/>
              <w:tabs>
                <w:tab w:val="clear" w:pos="720"/>
                <w:tab w:val="left" w:pos="146"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215" w:type="dxa"/>
            <w:tcBorders/>
          </w:tcPr>
          <w:p>
            <w:pPr>
              <w:pStyle w:val="Normal"/>
              <w:widowControl w:val="false"/>
              <w:tabs>
                <w:tab w:val="clear" w:pos="720"/>
                <w:tab w:val="left" w:pos="-49" w:leader="none"/>
              </w:tabs>
              <w:spacing w:lineRule="auto" w:line="276" w:before="0" w:after="0"/>
              <w:ind w:left="-49" w:right="-85"/>
              <w:jc w:val="center"/>
              <w:rPr>
                <w:rFonts w:ascii="Arial" w:hAnsi="Arial" w:cs="Arial"/>
                <w:sz w:val="24"/>
                <w:szCs w:val="24"/>
              </w:rPr>
            </w:pPr>
            <w:r>
              <w:rPr>
                <w:rFonts w:eastAsia="Arial" w:cs="Arial" w:ascii="Arial" w:hAnsi="Arial"/>
                <w:kern w:val="0"/>
                <w:sz w:val="24"/>
                <w:szCs w:val="24"/>
                <w:lang w:eastAsia="en-US" w:bidi="ar-SA"/>
              </w:rPr>
              <w:t>590</w:t>
            </w:r>
          </w:p>
        </w:tc>
      </w:tr>
      <w:tr>
        <w:trPr/>
        <w:tc>
          <w:tcPr>
            <w:tcW w:w="743"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3</w:t>
            </w:r>
          </w:p>
        </w:tc>
        <w:tc>
          <w:tcPr>
            <w:tcW w:w="2389"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Котельная Уруссинской ЦРБ</w:t>
            </w:r>
          </w:p>
        </w:tc>
        <w:tc>
          <w:tcPr>
            <w:tcW w:w="1308"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1248</w:t>
            </w:r>
          </w:p>
        </w:tc>
        <w:tc>
          <w:tcPr>
            <w:tcW w:w="1560"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116" w:type="dxa"/>
            <w:tcBorders/>
          </w:tcPr>
          <w:p>
            <w:pPr>
              <w:pStyle w:val="Normal"/>
              <w:widowControl w:val="false"/>
              <w:tabs>
                <w:tab w:val="clear" w:pos="720"/>
                <w:tab w:val="left" w:pos="0"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753" w:type="dxa"/>
            <w:tcBorders/>
          </w:tcPr>
          <w:p>
            <w:pPr>
              <w:pStyle w:val="Normal"/>
              <w:widowControl w:val="false"/>
              <w:tabs>
                <w:tab w:val="clear" w:pos="720"/>
                <w:tab w:val="left" w:pos="146"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215" w:type="dxa"/>
            <w:tcBorders/>
          </w:tcPr>
          <w:p>
            <w:pPr>
              <w:pStyle w:val="Normal"/>
              <w:widowControl w:val="false"/>
              <w:tabs>
                <w:tab w:val="clear" w:pos="720"/>
                <w:tab w:val="left" w:pos="-49" w:leader="none"/>
              </w:tabs>
              <w:spacing w:lineRule="auto" w:line="276" w:before="0" w:after="0"/>
              <w:ind w:left="-49" w:right="-85"/>
              <w:jc w:val="center"/>
              <w:rPr>
                <w:rFonts w:ascii="Arial" w:hAnsi="Arial" w:cs="Arial"/>
                <w:sz w:val="24"/>
                <w:szCs w:val="24"/>
              </w:rPr>
            </w:pPr>
            <w:r>
              <w:rPr>
                <w:rFonts w:eastAsia="Arial" w:cs="Arial" w:ascii="Arial" w:hAnsi="Arial"/>
                <w:kern w:val="0"/>
                <w:sz w:val="24"/>
                <w:szCs w:val="24"/>
                <w:lang w:eastAsia="en-US" w:bidi="ar-SA"/>
              </w:rPr>
              <w:t>1248</w:t>
            </w:r>
          </w:p>
        </w:tc>
      </w:tr>
      <w:tr>
        <w:trPr/>
        <w:tc>
          <w:tcPr>
            <w:tcW w:w="743"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4</w:t>
            </w:r>
          </w:p>
        </w:tc>
        <w:tc>
          <w:tcPr>
            <w:tcW w:w="2389"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Котельная НОШ №1</w:t>
            </w:r>
          </w:p>
        </w:tc>
        <w:tc>
          <w:tcPr>
            <w:tcW w:w="1308"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312</w:t>
            </w:r>
          </w:p>
        </w:tc>
        <w:tc>
          <w:tcPr>
            <w:tcW w:w="1560"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116" w:type="dxa"/>
            <w:tcBorders/>
          </w:tcPr>
          <w:p>
            <w:pPr>
              <w:pStyle w:val="Normal"/>
              <w:widowControl w:val="false"/>
              <w:tabs>
                <w:tab w:val="clear" w:pos="720"/>
                <w:tab w:val="left" w:pos="0"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753" w:type="dxa"/>
            <w:tcBorders/>
          </w:tcPr>
          <w:p>
            <w:pPr>
              <w:pStyle w:val="Normal"/>
              <w:widowControl w:val="false"/>
              <w:tabs>
                <w:tab w:val="clear" w:pos="720"/>
                <w:tab w:val="left" w:pos="146"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215" w:type="dxa"/>
            <w:tcBorders/>
          </w:tcPr>
          <w:p>
            <w:pPr>
              <w:pStyle w:val="Normal"/>
              <w:widowControl w:val="false"/>
              <w:tabs>
                <w:tab w:val="clear" w:pos="720"/>
                <w:tab w:val="left" w:pos="-49" w:leader="none"/>
              </w:tabs>
              <w:spacing w:lineRule="auto" w:line="276" w:before="0" w:after="0"/>
              <w:ind w:left="-49" w:right="-85"/>
              <w:jc w:val="center"/>
              <w:rPr>
                <w:rFonts w:ascii="Arial" w:hAnsi="Arial" w:cs="Arial"/>
                <w:sz w:val="24"/>
                <w:szCs w:val="24"/>
              </w:rPr>
            </w:pPr>
            <w:r>
              <w:rPr>
                <w:rFonts w:eastAsia="Arial" w:cs="Arial" w:ascii="Arial" w:hAnsi="Arial"/>
                <w:kern w:val="0"/>
                <w:sz w:val="24"/>
                <w:szCs w:val="24"/>
                <w:lang w:eastAsia="en-US" w:bidi="ar-SA"/>
              </w:rPr>
              <w:t>312</w:t>
            </w:r>
          </w:p>
        </w:tc>
      </w:tr>
      <w:tr>
        <w:trPr/>
        <w:tc>
          <w:tcPr>
            <w:tcW w:w="743"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5</w:t>
            </w:r>
          </w:p>
        </w:tc>
        <w:tc>
          <w:tcPr>
            <w:tcW w:w="2389"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Котельная ООШ №2</w:t>
            </w:r>
          </w:p>
        </w:tc>
        <w:tc>
          <w:tcPr>
            <w:tcW w:w="1308"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384</w:t>
            </w:r>
          </w:p>
        </w:tc>
        <w:tc>
          <w:tcPr>
            <w:tcW w:w="1560"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116" w:type="dxa"/>
            <w:tcBorders/>
          </w:tcPr>
          <w:p>
            <w:pPr>
              <w:pStyle w:val="Normal"/>
              <w:widowControl w:val="false"/>
              <w:tabs>
                <w:tab w:val="clear" w:pos="720"/>
                <w:tab w:val="left" w:pos="0"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753" w:type="dxa"/>
            <w:tcBorders/>
          </w:tcPr>
          <w:p>
            <w:pPr>
              <w:pStyle w:val="Normal"/>
              <w:widowControl w:val="false"/>
              <w:tabs>
                <w:tab w:val="clear" w:pos="720"/>
                <w:tab w:val="left" w:pos="146"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215" w:type="dxa"/>
            <w:tcBorders/>
          </w:tcPr>
          <w:p>
            <w:pPr>
              <w:pStyle w:val="Normal"/>
              <w:widowControl w:val="false"/>
              <w:tabs>
                <w:tab w:val="clear" w:pos="720"/>
                <w:tab w:val="left" w:pos="-49" w:leader="none"/>
              </w:tabs>
              <w:spacing w:lineRule="auto" w:line="276" w:before="0" w:after="0"/>
              <w:ind w:left="-49" w:right="-85"/>
              <w:jc w:val="center"/>
              <w:rPr>
                <w:rFonts w:ascii="Arial" w:hAnsi="Arial" w:cs="Arial"/>
                <w:sz w:val="24"/>
                <w:szCs w:val="24"/>
              </w:rPr>
            </w:pPr>
            <w:r>
              <w:rPr>
                <w:rFonts w:eastAsia="Arial" w:cs="Arial" w:ascii="Arial" w:hAnsi="Arial"/>
                <w:kern w:val="0"/>
                <w:sz w:val="24"/>
                <w:szCs w:val="24"/>
                <w:lang w:eastAsia="en-US" w:bidi="ar-SA"/>
              </w:rPr>
              <w:t>384</w:t>
            </w:r>
          </w:p>
        </w:tc>
      </w:tr>
      <w:tr>
        <w:trPr/>
        <w:tc>
          <w:tcPr>
            <w:tcW w:w="743"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6</w:t>
            </w:r>
          </w:p>
        </w:tc>
        <w:tc>
          <w:tcPr>
            <w:tcW w:w="2389"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Котельная СОШ №3</w:t>
            </w:r>
          </w:p>
        </w:tc>
        <w:tc>
          <w:tcPr>
            <w:tcW w:w="1308"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504</w:t>
            </w:r>
          </w:p>
        </w:tc>
        <w:tc>
          <w:tcPr>
            <w:tcW w:w="1560"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116" w:type="dxa"/>
            <w:tcBorders/>
          </w:tcPr>
          <w:p>
            <w:pPr>
              <w:pStyle w:val="Normal"/>
              <w:widowControl w:val="false"/>
              <w:tabs>
                <w:tab w:val="clear" w:pos="720"/>
                <w:tab w:val="left" w:pos="0"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753" w:type="dxa"/>
            <w:tcBorders/>
          </w:tcPr>
          <w:p>
            <w:pPr>
              <w:pStyle w:val="Normal"/>
              <w:widowControl w:val="false"/>
              <w:tabs>
                <w:tab w:val="clear" w:pos="720"/>
                <w:tab w:val="left" w:pos="146"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215" w:type="dxa"/>
            <w:tcBorders/>
          </w:tcPr>
          <w:p>
            <w:pPr>
              <w:pStyle w:val="Normal"/>
              <w:widowControl w:val="false"/>
              <w:tabs>
                <w:tab w:val="clear" w:pos="720"/>
                <w:tab w:val="left" w:pos="-49" w:leader="none"/>
              </w:tabs>
              <w:spacing w:lineRule="auto" w:line="276" w:before="0" w:after="0"/>
              <w:ind w:left="-49" w:right="-85"/>
              <w:jc w:val="center"/>
              <w:rPr>
                <w:rFonts w:ascii="Arial" w:hAnsi="Arial" w:cs="Arial"/>
                <w:sz w:val="24"/>
                <w:szCs w:val="24"/>
              </w:rPr>
            </w:pPr>
            <w:r>
              <w:rPr>
                <w:rFonts w:eastAsia="Arial" w:cs="Arial" w:ascii="Arial" w:hAnsi="Arial"/>
                <w:kern w:val="0"/>
                <w:sz w:val="24"/>
                <w:szCs w:val="24"/>
                <w:lang w:eastAsia="en-US" w:bidi="ar-SA"/>
              </w:rPr>
              <w:t>504</w:t>
            </w:r>
          </w:p>
        </w:tc>
      </w:tr>
      <w:tr>
        <w:trPr/>
        <w:tc>
          <w:tcPr>
            <w:tcW w:w="743"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7</w:t>
            </w:r>
          </w:p>
        </w:tc>
        <w:tc>
          <w:tcPr>
            <w:tcW w:w="2389"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Котельная ЦДТ</w:t>
            </w:r>
          </w:p>
        </w:tc>
        <w:tc>
          <w:tcPr>
            <w:tcW w:w="1308"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627,14</w:t>
            </w:r>
          </w:p>
        </w:tc>
        <w:tc>
          <w:tcPr>
            <w:tcW w:w="1560"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116" w:type="dxa"/>
            <w:tcBorders/>
          </w:tcPr>
          <w:p>
            <w:pPr>
              <w:pStyle w:val="Normal"/>
              <w:widowControl w:val="false"/>
              <w:tabs>
                <w:tab w:val="clear" w:pos="720"/>
                <w:tab w:val="left" w:pos="0"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753" w:type="dxa"/>
            <w:tcBorders/>
          </w:tcPr>
          <w:p>
            <w:pPr>
              <w:pStyle w:val="Normal"/>
              <w:widowControl w:val="false"/>
              <w:tabs>
                <w:tab w:val="clear" w:pos="720"/>
                <w:tab w:val="left" w:pos="146"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215" w:type="dxa"/>
            <w:tcBorders/>
          </w:tcPr>
          <w:p>
            <w:pPr>
              <w:pStyle w:val="Normal"/>
              <w:widowControl w:val="false"/>
              <w:tabs>
                <w:tab w:val="clear" w:pos="720"/>
                <w:tab w:val="left" w:pos="-49" w:leader="none"/>
              </w:tabs>
              <w:spacing w:lineRule="auto" w:line="276" w:before="0" w:after="0"/>
              <w:ind w:left="-49" w:right="-85"/>
              <w:jc w:val="center"/>
              <w:rPr>
                <w:rFonts w:ascii="Arial" w:hAnsi="Arial" w:cs="Arial"/>
                <w:sz w:val="24"/>
                <w:szCs w:val="24"/>
              </w:rPr>
            </w:pPr>
            <w:r>
              <w:rPr>
                <w:rFonts w:eastAsia="Arial" w:cs="Arial" w:ascii="Arial" w:hAnsi="Arial"/>
                <w:kern w:val="0"/>
                <w:sz w:val="24"/>
                <w:szCs w:val="24"/>
                <w:lang w:eastAsia="en-US" w:bidi="ar-SA"/>
              </w:rPr>
              <w:t>627,14</w:t>
            </w:r>
          </w:p>
        </w:tc>
      </w:tr>
      <w:tr>
        <w:trPr/>
        <w:tc>
          <w:tcPr>
            <w:tcW w:w="743"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8</w:t>
            </w:r>
          </w:p>
        </w:tc>
        <w:tc>
          <w:tcPr>
            <w:tcW w:w="2389" w:type="dxa"/>
            <w:tcBorders/>
          </w:tcPr>
          <w:p>
            <w:pPr>
              <w:pStyle w:val="Normal"/>
              <w:widowControl w:val="false"/>
              <w:spacing w:before="0" w:after="0"/>
              <w:jc w:val="center"/>
              <w:rPr>
                <w:rFonts w:ascii="Arial" w:hAnsi="Arial" w:cs="Arial"/>
                <w:sz w:val="24"/>
                <w:szCs w:val="24"/>
              </w:rPr>
            </w:pPr>
            <w:r>
              <w:rPr>
                <w:rFonts w:eastAsia="Arial" w:cs="Arial" w:ascii="Arial" w:hAnsi="Arial"/>
                <w:kern w:val="0"/>
                <w:sz w:val="24"/>
                <w:szCs w:val="24"/>
                <w:lang w:eastAsia="en-US" w:bidi="ar-SA"/>
              </w:rPr>
              <w:t>Котельная МБДОУ «Детский сад №1»- МБДОУ «Детский сад №3»</w:t>
            </w:r>
          </w:p>
        </w:tc>
        <w:tc>
          <w:tcPr>
            <w:tcW w:w="1308"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479</w:t>
            </w:r>
          </w:p>
        </w:tc>
        <w:tc>
          <w:tcPr>
            <w:tcW w:w="1560"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116" w:type="dxa"/>
            <w:tcBorders/>
          </w:tcPr>
          <w:p>
            <w:pPr>
              <w:pStyle w:val="Normal"/>
              <w:widowControl w:val="false"/>
              <w:tabs>
                <w:tab w:val="clear" w:pos="720"/>
                <w:tab w:val="left" w:pos="0"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753" w:type="dxa"/>
            <w:tcBorders/>
          </w:tcPr>
          <w:p>
            <w:pPr>
              <w:pStyle w:val="Normal"/>
              <w:widowControl w:val="false"/>
              <w:tabs>
                <w:tab w:val="clear" w:pos="720"/>
                <w:tab w:val="left" w:pos="146"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215" w:type="dxa"/>
            <w:tcBorders/>
          </w:tcPr>
          <w:p>
            <w:pPr>
              <w:pStyle w:val="Normal"/>
              <w:widowControl w:val="false"/>
              <w:tabs>
                <w:tab w:val="clear" w:pos="720"/>
                <w:tab w:val="left" w:pos="-49" w:leader="none"/>
              </w:tabs>
              <w:spacing w:lineRule="auto" w:line="276" w:before="0" w:after="0"/>
              <w:ind w:left="-49" w:right="-85"/>
              <w:jc w:val="center"/>
              <w:rPr>
                <w:rFonts w:ascii="Arial" w:hAnsi="Arial" w:cs="Arial"/>
                <w:sz w:val="24"/>
                <w:szCs w:val="24"/>
              </w:rPr>
            </w:pPr>
            <w:r>
              <w:rPr>
                <w:rFonts w:eastAsia="Arial" w:cs="Arial" w:ascii="Arial" w:hAnsi="Arial"/>
                <w:kern w:val="0"/>
                <w:sz w:val="24"/>
                <w:szCs w:val="24"/>
                <w:lang w:eastAsia="en-US" w:bidi="ar-SA"/>
              </w:rPr>
              <w:t>479</w:t>
            </w:r>
          </w:p>
        </w:tc>
      </w:tr>
      <w:tr>
        <w:trPr/>
        <w:tc>
          <w:tcPr>
            <w:tcW w:w="743"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9</w:t>
            </w:r>
          </w:p>
        </w:tc>
        <w:tc>
          <w:tcPr>
            <w:tcW w:w="2389"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Котельная МБДОУ «Детский сад №2»</w:t>
            </w:r>
          </w:p>
        </w:tc>
        <w:tc>
          <w:tcPr>
            <w:tcW w:w="1308"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64</w:t>
            </w:r>
          </w:p>
        </w:tc>
        <w:tc>
          <w:tcPr>
            <w:tcW w:w="1560"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116" w:type="dxa"/>
            <w:tcBorders/>
          </w:tcPr>
          <w:p>
            <w:pPr>
              <w:pStyle w:val="Normal"/>
              <w:widowControl w:val="false"/>
              <w:tabs>
                <w:tab w:val="clear" w:pos="720"/>
                <w:tab w:val="left" w:pos="0"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753" w:type="dxa"/>
            <w:tcBorders/>
          </w:tcPr>
          <w:p>
            <w:pPr>
              <w:pStyle w:val="Normal"/>
              <w:widowControl w:val="false"/>
              <w:tabs>
                <w:tab w:val="clear" w:pos="720"/>
                <w:tab w:val="left" w:pos="146"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215" w:type="dxa"/>
            <w:tcBorders/>
          </w:tcPr>
          <w:p>
            <w:pPr>
              <w:pStyle w:val="Normal"/>
              <w:widowControl w:val="false"/>
              <w:tabs>
                <w:tab w:val="clear" w:pos="720"/>
                <w:tab w:val="left" w:pos="-49" w:leader="none"/>
              </w:tabs>
              <w:spacing w:lineRule="auto" w:line="276" w:before="0" w:after="0"/>
              <w:ind w:left="-49" w:right="-85"/>
              <w:jc w:val="center"/>
              <w:rPr>
                <w:rFonts w:ascii="Arial" w:hAnsi="Arial" w:cs="Arial"/>
                <w:sz w:val="24"/>
                <w:szCs w:val="24"/>
              </w:rPr>
            </w:pPr>
            <w:r>
              <w:rPr>
                <w:rFonts w:eastAsia="Arial" w:cs="Arial" w:ascii="Arial" w:hAnsi="Arial"/>
                <w:kern w:val="0"/>
                <w:sz w:val="24"/>
                <w:szCs w:val="24"/>
                <w:lang w:eastAsia="en-US" w:bidi="ar-SA"/>
              </w:rPr>
              <w:t>64</w:t>
            </w:r>
          </w:p>
        </w:tc>
      </w:tr>
      <w:tr>
        <w:trPr/>
        <w:tc>
          <w:tcPr>
            <w:tcW w:w="743"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10</w:t>
            </w:r>
          </w:p>
        </w:tc>
        <w:tc>
          <w:tcPr>
            <w:tcW w:w="2389"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Котельная рынок пгт.Уруссу</w:t>
            </w:r>
          </w:p>
        </w:tc>
        <w:tc>
          <w:tcPr>
            <w:tcW w:w="1308"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5,7</w:t>
            </w:r>
          </w:p>
        </w:tc>
        <w:tc>
          <w:tcPr>
            <w:tcW w:w="1560"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116" w:type="dxa"/>
            <w:tcBorders/>
          </w:tcPr>
          <w:p>
            <w:pPr>
              <w:pStyle w:val="Normal"/>
              <w:widowControl w:val="false"/>
              <w:tabs>
                <w:tab w:val="clear" w:pos="720"/>
                <w:tab w:val="left" w:pos="0"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753" w:type="dxa"/>
            <w:tcBorders/>
          </w:tcPr>
          <w:p>
            <w:pPr>
              <w:pStyle w:val="Normal"/>
              <w:widowControl w:val="false"/>
              <w:tabs>
                <w:tab w:val="clear" w:pos="720"/>
                <w:tab w:val="left" w:pos="146"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215" w:type="dxa"/>
            <w:tcBorders/>
          </w:tcPr>
          <w:p>
            <w:pPr>
              <w:pStyle w:val="Normal"/>
              <w:widowControl w:val="false"/>
              <w:tabs>
                <w:tab w:val="clear" w:pos="720"/>
                <w:tab w:val="left" w:pos="-49" w:leader="none"/>
              </w:tabs>
              <w:spacing w:lineRule="auto" w:line="276" w:before="0" w:after="0"/>
              <w:ind w:left="-49" w:right="-85"/>
              <w:jc w:val="center"/>
              <w:rPr>
                <w:rFonts w:ascii="Arial" w:hAnsi="Arial" w:cs="Arial"/>
                <w:sz w:val="24"/>
                <w:szCs w:val="24"/>
              </w:rPr>
            </w:pPr>
            <w:r>
              <w:rPr>
                <w:rFonts w:eastAsia="Arial" w:cs="Arial" w:ascii="Arial" w:hAnsi="Arial"/>
                <w:kern w:val="0"/>
                <w:sz w:val="24"/>
                <w:szCs w:val="24"/>
                <w:lang w:eastAsia="en-US" w:bidi="ar-SA"/>
              </w:rPr>
              <w:t>5,7</w:t>
            </w:r>
          </w:p>
        </w:tc>
      </w:tr>
      <w:tr>
        <w:trPr/>
        <w:tc>
          <w:tcPr>
            <w:tcW w:w="743"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11</w:t>
            </w:r>
          </w:p>
        </w:tc>
        <w:tc>
          <w:tcPr>
            <w:tcW w:w="2389"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Котельная МБДОУ «Детский сад №4»</w:t>
            </w:r>
          </w:p>
        </w:tc>
        <w:tc>
          <w:tcPr>
            <w:tcW w:w="1308"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201</w:t>
            </w:r>
          </w:p>
        </w:tc>
        <w:tc>
          <w:tcPr>
            <w:tcW w:w="1560"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116" w:type="dxa"/>
            <w:tcBorders/>
          </w:tcPr>
          <w:p>
            <w:pPr>
              <w:pStyle w:val="Normal"/>
              <w:widowControl w:val="false"/>
              <w:tabs>
                <w:tab w:val="clear" w:pos="720"/>
                <w:tab w:val="left" w:pos="0"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753" w:type="dxa"/>
            <w:tcBorders/>
          </w:tcPr>
          <w:p>
            <w:pPr>
              <w:pStyle w:val="Normal"/>
              <w:widowControl w:val="false"/>
              <w:tabs>
                <w:tab w:val="clear" w:pos="720"/>
                <w:tab w:val="left" w:pos="146"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215" w:type="dxa"/>
            <w:tcBorders/>
          </w:tcPr>
          <w:p>
            <w:pPr>
              <w:pStyle w:val="Normal"/>
              <w:widowControl w:val="false"/>
              <w:tabs>
                <w:tab w:val="clear" w:pos="720"/>
                <w:tab w:val="left" w:pos="-49" w:leader="none"/>
              </w:tabs>
              <w:spacing w:lineRule="auto" w:line="276" w:before="0" w:after="0"/>
              <w:ind w:left="-49" w:right="-85"/>
              <w:jc w:val="center"/>
              <w:rPr>
                <w:rFonts w:ascii="Arial" w:hAnsi="Arial" w:cs="Arial"/>
                <w:sz w:val="24"/>
                <w:szCs w:val="24"/>
              </w:rPr>
            </w:pPr>
            <w:r>
              <w:rPr>
                <w:rFonts w:eastAsia="Arial" w:cs="Arial" w:ascii="Arial" w:hAnsi="Arial"/>
                <w:kern w:val="0"/>
                <w:sz w:val="24"/>
                <w:szCs w:val="24"/>
                <w:lang w:eastAsia="en-US" w:bidi="ar-SA"/>
              </w:rPr>
              <w:t>201</w:t>
            </w:r>
          </w:p>
        </w:tc>
      </w:tr>
      <w:tr>
        <w:trPr/>
        <w:tc>
          <w:tcPr>
            <w:tcW w:w="743"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12</w:t>
            </w:r>
          </w:p>
        </w:tc>
        <w:tc>
          <w:tcPr>
            <w:tcW w:w="2389"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Котельная МБДОУ «Детский сад №5»</w:t>
            </w:r>
          </w:p>
        </w:tc>
        <w:tc>
          <w:tcPr>
            <w:tcW w:w="1308"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78</w:t>
            </w:r>
          </w:p>
        </w:tc>
        <w:tc>
          <w:tcPr>
            <w:tcW w:w="1560"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116" w:type="dxa"/>
            <w:tcBorders/>
          </w:tcPr>
          <w:p>
            <w:pPr>
              <w:pStyle w:val="Normal"/>
              <w:widowControl w:val="false"/>
              <w:tabs>
                <w:tab w:val="clear" w:pos="720"/>
                <w:tab w:val="left" w:pos="0"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753" w:type="dxa"/>
            <w:tcBorders/>
          </w:tcPr>
          <w:p>
            <w:pPr>
              <w:pStyle w:val="Normal"/>
              <w:widowControl w:val="false"/>
              <w:tabs>
                <w:tab w:val="clear" w:pos="720"/>
                <w:tab w:val="left" w:pos="146"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215" w:type="dxa"/>
            <w:tcBorders/>
          </w:tcPr>
          <w:p>
            <w:pPr>
              <w:pStyle w:val="Normal"/>
              <w:widowControl w:val="false"/>
              <w:tabs>
                <w:tab w:val="clear" w:pos="720"/>
                <w:tab w:val="left" w:pos="-49" w:leader="none"/>
              </w:tabs>
              <w:spacing w:lineRule="auto" w:line="276" w:before="0" w:after="0"/>
              <w:ind w:left="-49" w:right="-85"/>
              <w:jc w:val="center"/>
              <w:rPr>
                <w:rFonts w:ascii="Arial" w:hAnsi="Arial" w:cs="Arial"/>
                <w:sz w:val="24"/>
                <w:szCs w:val="24"/>
              </w:rPr>
            </w:pPr>
            <w:r>
              <w:rPr>
                <w:rFonts w:eastAsia="Arial" w:cs="Arial" w:ascii="Arial" w:hAnsi="Arial"/>
                <w:kern w:val="0"/>
                <w:sz w:val="24"/>
                <w:szCs w:val="24"/>
                <w:lang w:eastAsia="en-US" w:bidi="ar-SA"/>
              </w:rPr>
              <w:t>78</w:t>
            </w:r>
          </w:p>
        </w:tc>
      </w:tr>
      <w:tr>
        <w:trPr/>
        <w:tc>
          <w:tcPr>
            <w:tcW w:w="743"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13</w:t>
            </w:r>
          </w:p>
        </w:tc>
        <w:tc>
          <w:tcPr>
            <w:tcW w:w="2389"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Котельная МБДОУ «Детский сад №6»</w:t>
            </w:r>
          </w:p>
        </w:tc>
        <w:tc>
          <w:tcPr>
            <w:tcW w:w="1308"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219</w:t>
            </w:r>
          </w:p>
        </w:tc>
        <w:tc>
          <w:tcPr>
            <w:tcW w:w="1560"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116" w:type="dxa"/>
            <w:tcBorders/>
          </w:tcPr>
          <w:p>
            <w:pPr>
              <w:pStyle w:val="Normal"/>
              <w:widowControl w:val="false"/>
              <w:tabs>
                <w:tab w:val="clear" w:pos="720"/>
                <w:tab w:val="left" w:pos="0"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753" w:type="dxa"/>
            <w:tcBorders/>
          </w:tcPr>
          <w:p>
            <w:pPr>
              <w:pStyle w:val="Normal"/>
              <w:widowControl w:val="false"/>
              <w:tabs>
                <w:tab w:val="clear" w:pos="720"/>
                <w:tab w:val="left" w:pos="146"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215" w:type="dxa"/>
            <w:tcBorders/>
          </w:tcPr>
          <w:p>
            <w:pPr>
              <w:pStyle w:val="Normal"/>
              <w:widowControl w:val="false"/>
              <w:tabs>
                <w:tab w:val="clear" w:pos="720"/>
                <w:tab w:val="left" w:pos="-49" w:leader="none"/>
              </w:tabs>
              <w:spacing w:lineRule="auto" w:line="276" w:before="0" w:after="0"/>
              <w:ind w:left="-49" w:right="-85"/>
              <w:jc w:val="center"/>
              <w:rPr>
                <w:rFonts w:ascii="Arial" w:hAnsi="Arial" w:cs="Arial"/>
                <w:sz w:val="24"/>
                <w:szCs w:val="24"/>
              </w:rPr>
            </w:pPr>
            <w:r>
              <w:rPr>
                <w:rFonts w:eastAsia="Arial" w:cs="Arial" w:ascii="Arial" w:hAnsi="Arial"/>
                <w:kern w:val="0"/>
                <w:sz w:val="24"/>
                <w:szCs w:val="24"/>
                <w:lang w:eastAsia="en-US" w:bidi="ar-SA"/>
              </w:rPr>
              <w:t>219</w:t>
            </w:r>
          </w:p>
        </w:tc>
      </w:tr>
      <w:tr>
        <w:trPr/>
        <w:tc>
          <w:tcPr>
            <w:tcW w:w="743"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14</w:t>
            </w:r>
          </w:p>
        </w:tc>
        <w:tc>
          <w:tcPr>
            <w:tcW w:w="2389"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Котельная МБДОУ «Детский сад №7»</w:t>
            </w:r>
          </w:p>
        </w:tc>
        <w:tc>
          <w:tcPr>
            <w:tcW w:w="1308"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396,76</w:t>
            </w:r>
          </w:p>
        </w:tc>
        <w:tc>
          <w:tcPr>
            <w:tcW w:w="1560"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116" w:type="dxa"/>
            <w:tcBorders/>
          </w:tcPr>
          <w:p>
            <w:pPr>
              <w:pStyle w:val="Normal"/>
              <w:widowControl w:val="false"/>
              <w:tabs>
                <w:tab w:val="clear" w:pos="720"/>
                <w:tab w:val="left" w:pos="0"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753" w:type="dxa"/>
            <w:tcBorders/>
          </w:tcPr>
          <w:p>
            <w:pPr>
              <w:pStyle w:val="Normal"/>
              <w:widowControl w:val="false"/>
              <w:tabs>
                <w:tab w:val="clear" w:pos="720"/>
                <w:tab w:val="left" w:pos="146"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215" w:type="dxa"/>
            <w:tcBorders/>
          </w:tcPr>
          <w:p>
            <w:pPr>
              <w:pStyle w:val="Normal"/>
              <w:widowControl w:val="false"/>
              <w:tabs>
                <w:tab w:val="clear" w:pos="720"/>
                <w:tab w:val="left" w:pos="-49" w:leader="none"/>
              </w:tabs>
              <w:spacing w:lineRule="auto" w:line="276" w:before="0" w:after="0"/>
              <w:ind w:left="-49" w:right="-85"/>
              <w:jc w:val="center"/>
              <w:rPr>
                <w:rFonts w:ascii="Arial" w:hAnsi="Arial" w:cs="Arial"/>
                <w:sz w:val="24"/>
                <w:szCs w:val="24"/>
              </w:rPr>
            </w:pPr>
            <w:r>
              <w:rPr>
                <w:rFonts w:eastAsia="Arial" w:cs="Arial" w:ascii="Arial" w:hAnsi="Arial"/>
                <w:kern w:val="0"/>
                <w:sz w:val="24"/>
                <w:szCs w:val="24"/>
                <w:lang w:eastAsia="en-US" w:bidi="ar-SA"/>
              </w:rPr>
              <w:t>396,76</w:t>
            </w:r>
          </w:p>
        </w:tc>
      </w:tr>
      <w:tr>
        <w:trPr/>
        <w:tc>
          <w:tcPr>
            <w:tcW w:w="743"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15</w:t>
            </w:r>
          </w:p>
        </w:tc>
        <w:tc>
          <w:tcPr>
            <w:tcW w:w="2389"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Котельная школы-интерната (ул.Пушкина, 56)</w:t>
            </w:r>
          </w:p>
        </w:tc>
        <w:tc>
          <w:tcPr>
            <w:tcW w:w="1308"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60</w:t>
            </w:r>
          </w:p>
        </w:tc>
        <w:tc>
          <w:tcPr>
            <w:tcW w:w="1560"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116" w:type="dxa"/>
            <w:tcBorders/>
          </w:tcPr>
          <w:p>
            <w:pPr>
              <w:pStyle w:val="Normal"/>
              <w:widowControl w:val="false"/>
              <w:tabs>
                <w:tab w:val="clear" w:pos="720"/>
                <w:tab w:val="left" w:pos="0"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753" w:type="dxa"/>
            <w:tcBorders/>
          </w:tcPr>
          <w:p>
            <w:pPr>
              <w:pStyle w:val="Normal"/>
              <w:widowControl w:val="false"/>
              <w:tabs>
                <w:tab w:val="clear" w:pos="720"/>
                <w:tab w:val="left" w:pos="146"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215" w:type="dxa"/>
            <w:tcBorders/>
          </w:tcPr>
          <w:p>
            <w:pPr>
              <w:pStyle w:val="Normal"/>
              <w:widowControl w:val="false"/>
              <w:tabs>
                <w:tab w:val="clear" w:pos="720"/>
                <w:tab w:val="left" w:pos="-49" w:leader="none"/>
              </w:tabs>
              <w:spacing w:lineRule="auto" w:line="276" w:before="0" w:after="0"/>
              <w:ind w:left="-49" w:right="-85"/>
              <w:jc w:val="center"/>
              <w:rPr>
                <w:rFonts w:ascii="Arial" w:hAnsi="Arial" w:cs="Arial"/>
                <w:sz w:val="24"/>
                <w:szCs w:val="24"/>
              </w:rPr>
            </w:pPr>
            <w:r>
              <w:rPr>
                <w:rFonts w:eastAsia="Arial" w:cs="Arial" w:ascii="Arial" w:hAnsi="Arial"/>
                <w:kern w:val="0"/>
                <w:sz w:val="24"/>
                <w:szCs w:val="24"/>
                <w:lang w:eastAsia="en-US" w:bidi="ar-SA"/>
              </w:rPr>
              <w:t>60</w:t>
            </w:r>
          </w:p>
        </w:tc>
      </w:tr>
      <w:tr>
        <w:trPr/>
        <w:tc>
          <w:tcPr>
            <w:tcW w:w="743"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16</w:t>
            </w:r>
          </w:p>
        </w:tc>
        <w:tc>
          <w:tcPr>
            <w:tcW w:w="2389"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Котельная школы-интерната (ул.Уруссинская, 74)</w:t>
            </w:r>
          </w:p>
        </w:tc>
        <w:tc>
          <w:tcPr>
            <w:tcW w:w="1308"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487</w:t>
            </w:r>
          </w:p>
        </w:tc>
        <w:tc>
          <w:tcPr>
            <w:tcW w:w="1560"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116" w:type="dxa"/>
            <w:tcBorders/>
          </w:tcPr>
          <w:p>
            <w:pPr>
              <w:pStyle w:val="Normal"/>
              <w:widowControl w:val="false"/>
              <w:tabs>
                <w:tab w:val="clear" w:pos="720"/>
                <w:tab w:val="left" w:pos="0"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753" w:type="dxa"/>
            <w:tcBorders/>
          </w:tcPr>
          <w:p>
            <w:pPr>
              <w:pStyle w:val="Normal"/>
              <w:widowControl w:val="false"/>
              <w:tabs>
                <w:tab w:val="clear" w:pos="720"/>
                <w:tab w:val="left" w:pos="146"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215" w:type="dxa"/>
            <w:tcBorders/>
          </w:tcPr>
          <w:p>
            <w:pPr>
              <w:pStyle w:val="Normal"/>
              <w:widowControl w:val="false"/>
              <w:tabs>
                <w:tab w:val="clear" w:pos="720"/>
                <w:tab w:val="left" w:pos="-49" w:leader="none"/>
              </w:tabs>
              <w:spacing w:lineRule="auto" w:line="276" w:before="0" w:after="0"/>
              <w:ind w:left="-49" w:right="-85"/>
              <w:jc w:val="center"/>
              <w:rPr>
                <w:rFonts w:ascii="Arial" w:hAnsi="Arial" w:cs="Arial"/>
                <w:sz w:val="24"/>
                <w:szCs w:val="24"/>
              </w:rPr>
            </w:pPr>
            <w:r>
              <w:rPr>
                <w:rFonts w:eastAsia="Arial" w:cs="Arial" w:ascii="Arial" w:hAnsi="Arial"/>
                <w:kern w:val="0"/>
                <w:sz w:val="24"/>
                <w:szCs w:val="24"/>
                <w:lang w:eastAsia="en-US" w:bidi="ar-SA"/>
              </w:rPr>
              <w:t>487</w:t>
            </w:r>
          </w:p>
        </w:tc>
      </w:tr>
      <w:tr>
        <w:trPr/>
        <w:tc>
          <w:tcPr>
            <w:tcW w:w="743"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17</w:t>
            </w:r>
          </w:p>
        </w:tc>
        <w:tc>
          <w:tcPr>
            <w:tcW w:w="2389"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Котельная РДК</w:t>
            </w:r>
          </w:p>
        </w:tc>
        <w:tc>
          <w:tcPr>
            <w:tcW w:w="1308"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215</w:t>
            </w:r>
          </w:p>
        </w:tc>
        <w:tc>
          <w:tcPr>
            <w:tcW w:w="1560"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116" w:type="dxa"/>
            <w:tcBorders/>
          </w:tcPr>
          <w:p>
            <w:pPr>
              <w:pStyle w:val="Normal"/>
              <w:widowControl w:val="false"/>
              <w:tabs>
                <w:tab w:val="clear" w:pos="720"/>
                <w:tab w:val="left" w:pos="0"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753" w:type="dxa"/>
            <w:tcBorders/>
          </w:tcPr>
          <w:p>
            <w:pPr>
              <w:pStyle w:val="Normal"/>
              <w:widowControl w:val="false"/>
              <w:tabs>
                <w:tab w:val="clear" w:pos="720"/>
                <w:tab w:val="left" w:pos="146"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215" w:type="dxa"/>
            <w:tcBorders/>
          </w:tcPr>
          <w:p>
            <w:pPr>
              <w:pStyle w:val="Normal"/>
              <w:widowControl w:val="false"/>
              <w:tabs>
                <w:tab w:val="clear" w:pos="720"/>
                <w:tab w:val="left" w:pos="-49" w:leader="none"/>
              </w:tabs>
              <w:spacing w:lineRule="auto" w:line="276" w:before="0" w:after="0"/>
              <w:ind w:left="-49" w:right="-85"/>
              <w:jc w:val="center"/>
              <w:rPr>
                <w:rFonts w:ascii="Arial" w:hAnsi="Arial" w:cs="Arial"/>
                <w:sz w:val="24"/>
                <w:szCs w:val="24"/>
              </w:rPr>
            </w:pPr>
            <w:r>
              <w:rPr>
                <w:rFonts w:eastAsia="Arial" w:cs="Arial" w:ascii="Arial" w:hAnsi="Arial"/>
                <w:kern w:val="0"/>
                <w:sz w:val="24"/>
                <w:szCs w:val="24"/>
                <w:lang w:eastAsia="en-US" w:bidi="ar-SA"/>
              </w:rPr>
              <w:t>215</w:t>
            </w:r>
          </w:p>
        </w:tc>
      </w:tr>
      <w:tr>
        <w:trPr/>
        <w:tc>
          <w:tcPr>
            <w:tcW w:w="743"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18</w:t>
            </w:r>
          </w:p>
        </w:tc>
        <w:tc>
          <w:tcPr>
            <w:tcW w:w="2389"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Котельная Исполкома Ютазинского муниципального района</w:t>
            </w:r>
          </w:p>
        </w:tc>
        <w:tc>
          <w:tcPr>
            <w:tcW w:w="1308"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398</w:t>
            </w:r>
          </w:p>
        </w:tc>
        <w:tc>
          <w:tcPr>
            <w:tcW w:w="1560"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116" w:type="dxa"/>
            <w:tcBorders/>
          </w:tcPr>
          <w:p>
            <w:pPr>
              <w:pStyle w:val="Normal"/>
              <w:widowControl w:val="false"/>
              <w:tabs>
                <w:tab w:val="clear" w:pos="720"/>
                <w:tab w:val="left" w:pos="0"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753" w:type="dxa"/>
            <w:tcBorders/>
          </w:tcPr>
          <w:p>
            <w:pPr>
              <w:pStyle w:val="Normal"/>
              <w:widowControl w:val="false"/>
              <w:tabs>
                <w:tab w:val="clear" w:pos="720"/>
                <w:tab w:val="left" w:pos="146"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215" w:type="dxa"/>
            <w:tcBorders/>
          </w:tcPr>
          <w:p>
            <w:pPr>
              <w:pStyle w:val="Normal"/>
              <w:widowControl w:val="false"/>
              <w:tabs>
                <w:tab w:val="clear" w:pos="720"/>
                <w:tab w:val="left" w:pos="-49" w:leader="none"/>
              </w:tabs>
              <w:spacing w:lineRule="auto" w:line="276" w:before="0" w:after="0"/>
              <w:ind w:left="-49" w:right="-85"/>
              <w:jc w:val="center"/>
              <w:rPr>
                <w:rFonts w:ascii="Arial" w:hAnsi="Arial" w:cs="Arial"/>
                <w:sz w:val="24"/>
                <w:szCs w:val="24"/>
              </w:rPr>
            </w:pPr>
            <w:r>
              <w:rPr>
                <w:rFonts w:eastAsia="Arial" w:cs="Arial" w:ascii="Arial" w:hAnsi="Arial"/>
                <w:kern w:val="0"/>
                <w:sz w:val="24"/>
                <w:szCs w:val="24"/>
                <w:lang w:eastAsia="en-US" w:bidi="ar-SA"/>
              </w:rPr>
              <w:t>398</w:t>
            </w:r>
          </w:p>
        </w:tc>
      </w:tr>
      <w:tr>
        <w:trPr/>
        <w:tc>
          <w:tcPr>
            <w:tcW w:w="743"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19</w:t>
            </w:r>
          </w:p>
        </w:tc>
        <w:tc>
          <w:tcPr>
            <w:tcW w:w="2389"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Котельная ФГКУ «11 отряд» ФПС по РТ</w:t>
            </w:r>
          </w:p>
        </w:tc>
        <w:tc>
          <w:tcPr>
            <w:tcW w:w="1308"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292</w:t>
            </w:r>
          </w:p>
        </w:tc>
        <w:tc>
          <w:tcPr>
            <w:tcW w:w="1560"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116" w:type="dxa"/>
            <w:tcBorders/>
          </w:tcPr>
          <w:p>
            <w:pPr>
              <w:pStyle w:val="Normal"/>
              <w:widowControl w:val="false"/>
              <w:tabs>
                <w:tab w:val="clear" w:pos="720"/>
                <w:tab w:val="left" w:pos="0"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753" w:type="dxa"/>
            <w:tcBorders/>
          </w:tcPr>
          <w:p>
            <w:pPr>
              <w:pStyle w:val="Normal"/>
              <w:widowControl w:val="false"/>
              <w:tabs>
                <w:tab w:val="clear" w:pos="720"/>
                <w:tab w:val="left" w:pos="146"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215" w:type="dxa"/>
            <w:tcBorders/>
          </w:tcPr>
          <w:p>
            <w:pPr>
              <w:pStyle w:val="Normal"/>
              <w:widowControl w:val="false"/>
              <w:tabs>
                <w:tab w:val="clear" w:pos="720"/>
                <w:tab w:val="left" w:pos="-49" w:leader="none"/>
              </w:tabs>
              <w:spacing w:lineRule="auto" w:line="276" w:before="0" w:after="0"/>
              <w:ind w:left="-49" w:right="-85"/>
              <w:jc w:val="center"/>
              <w:rPr>
                <w:rFonts w:ascii="Arial" w:hAnsi="Arial" w:cs="Arial"/>
                <w:sz w:val="24"/>
                <w:szCs w:val="24"/>
              </w:rPr>
            </w:pPr>
            <w:r>
              <w:rPr>
                <w:rFonts w:eastAsia="Arial" w:cs="Arial" w:ascii="Arial" w:hAnsi="Arial"/>
                <w:kern w:val="0"/>
                <w:sz w:val="24"/>
                <w:szCs w:val="24"/>
                <w:lang w:eastAsia="en-US" w:bidi="ar-SA"/>
              </w:rPr>
              <w:t>292</w:t>
            </w:r>
          </w:p>
        </w:tc>
      </w:tr>
      <w:tr>
        <w:trPr/>
        <w:tc>
          <w:tcPr>
            <w:tcW w:w="743"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20</w:t>
            </w:r>
          </w:p>
        </w:tc>
        <w:tc>
          <w:tcPr>
            <w:tcW w:w="2389"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Котельная гимназия</w:t>
            </w:r>
          </w:p>
        </w:tc>
        <w:tc>
          <w:tcPr>
            <w:tcW w:w="1308"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627,14</w:t>
            </w:r>
          </w:p>
        </w:tc>
        <w:tc>
          <w:tcPr>
            <w:tcW w:w="1560"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116" w:type="dxa"/>
            <w:tcBorders/>
          </w:tcPr>
          <w:p>
            <w:pPr>
              <w:pStyle w:val="Normal"/>
              <w:widowControl w:val="false"/>
              <w:tabs>
                <w:tab w:val="clear" w:pos="720"/>
                <w:tab w:val="left" w:pos="0"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753" w:type="dxa"/>
            <w:tcBorders/>
          </w:tcPr>
          <w:p>
            <w:pPr>
              <w:pStyle w:val="Normal"/>
              <w:widowControl w:val="false"/>
              <w:tabs>
                <w:tab w:val="clear" w:pos="720"/>
                <w:tab w:val="left" w:pos="146"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215" w:type="dxa"/>
            <w:tcBorders/>
          </w:tcPr>
          <w:p>
            <w:pPr>
              <w:pStyle w:val="Normal"/>
              <w:widowControl w:val="false"/>
              <w:tabs>
                <w:tab w:val="clear" w:pos="720"/>
                <w:tab w:val="left" w:pos="-49" w:leader="none"/>
              </w:tabs>
              <w:spacing w:lineRule="auto" w:line="276" w:before="0" w:after="0"/>
              <w:ind w:left="-49" w:right="-85"/>
              <w:jc w:val="center"/>
              <w:rPr>
                <w:rFonts w:ascii="Arial" w:hAnsi="Arial" w:cs="Arial"/>
                <w:sz w:val="24"/>
                <w:szCs w:val="24"/>
              </w:rPr>
            </w:pPr>
            <w:r>
              <w:rPr>
                <w:rFonts w:eastAsia="Arial" w:cs="Arial" w:ascii="Arial" w:hAnsi="Arial"/>
                <w:kern w:val="0"/>
                <w:sz w:val="24"/>
                <w:szCs w:val="24"/>
                <w:lang w:eastAsia="en-US" w:bidi="ar-SA"/>
              </w:rPr>
              <w:t>627,14</w:t>
            </w:r>
          </w:p>
        </w:tc>
      </w:tr>
      <w:tr>
        <w:trPr/>
        <w:tc>
          <w:tcPr>
            <w:tcW w:w="743"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21</w:t>
            </w:r>
          </w:p>
        </w:tc>
        <w:tc>
          <w:tcPr>
            <w:tcW w:w="2389"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Котельная Теплосервис</w:t>
            </w:r>
          </w:p>
        </w:tc>
        <w:tc>
          <w:tcPr>
            <w:tcW w:w="1308"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5,724</w:t>
            </w:r>
          </w:p>
        </w:tc>
        <w:tc>
          <w:tcPr>
            <w:tcW w:w="1560" w:type="dxa"/>
            <w:tcBorders/>
          </w:tcPr>
          <w:p>
            <w:pPr>
              <w:pStyle w:val="Normal"/>
              <w:widowControl w:val="false"/>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116" w:type="dxa"/>
            <w:tcBorders/>
          </w:tcPr>
          <w:p>
            <w:pPr>
              <w:pStyle w:val="Normal"/>
              <w:widowControl w:val="false"/>
              <w:tabs>
                <w:tab w:val="clear" w:pos="720"/>
                <w:tab w:val="left" w:pos="0"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753" w:type="dxa"/>
            <w:tcBorders/>
          </w:tcPr>
          <w:p>
            <w:pPr>
              <w:pStyle w:val="Normal"/>
              <w:widowControl w:val="false"/>
              <w:tabs>
                <w:tab w:val="clear" w:pos="720"/>
                <w:tab w:val="left" w:pos="146"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w:t>
            </w:r>
          </w:p>
        </w:tc>
        <w:tc>
          <w:tcPr>
            <w:tcW w:w="1215" w:type="dxa"/>
            <w:tcBorders/>
          </w:tcPr>
          <w:p>
            <w:pPr>
              <w:pStyle w:val="Normal"/>
              <w:widowControl w:val="false"/>
              <w:tabs>
                <w:tab w:val="clear" w:pos="720"/>
                <w:tab w:val="left" w:pos="-49" w:leader="none"/>
              </w:tabs>
              <w:spacing w:lineRule="auto" w:line="276" w:before="0" w:after="0"/>
              <w:ind w:left="-49" w:right="-85"/>
              <w:jc w:val="center"/>
              <w:rPr>
                <w:rFonts w:ascii="Arial" w:hAnsi="Arial" w:cs="Arial"/>
                <w:sz w:val="24"/>
                <w:szCs w:val="24"/>
              </w:rPr>
            </w:pPr>
            <w:r>
              <w:rPr>
                <w:rFonts w:eastAsia="Arial" w:cs="Arial" w:ascii="Arial" w:hAnsi="Arial"/>
                <w:kern w:val="0"/>
                <w:sz w:val="24"/>
                <w:szCs w:val="24"/>
                <w:lang w:eastAsia="en-US" w:bidi="ar-SA"/>
              </w:rPr>
              <w:t>5,724</w:t>
            </w:r>
          </w:p>
        </w:tc>
      </w:tr>
    </w:tbl>
    <w:p>
      <w:pPr>
        <w:pStyle w:val="BodyText"/>
        <w:tabs>
          <w:tab w:val="clear" w:pos="720"/>
          <w:tab w:val="left" w:pos="618" w:leader="none"/>
        </w:tabs>
        <w:rPr>
          <w:rFonts w:ascii="Arial" w:hAnsi="Arial" w:cs="Arial"/>
          <w:sz w:val="24"/>
          <w:szCs w:val="24"/>
        </w:rPr>
      </w:pPr>
      <w:r>
        <w:rPr>
          <w:rFonts w:cs="Arial" w:ascii="Arial" w:hAnsi="Arial"/>
          <w:sz w:val="24"/>
          <w:szCs w:val="24"/>
        </w:rPr>
      </w:r>
      <w:bookmarkStart w:id="1195" w:name="_Toc210911884"/>
      <w:bookmarkStart w:id="1196" w:name="_Toc210908304"/>
      <w:bookmarkStart w:id="1197" w:name="_Toc210911884"/>
      <w:bookmarkStart w:id="1198" w:name="_Toc210908304"/>
    </w:p>
    <w:p>
      <w:pPr>
        <w:pStyle w:val="Heading1"/>
        <w:numPr>
          <w:ilvl w:val="1"/>
          <w:numId w:val="2"/>
        </w:numPr>
        <w:tabs>
          <w:tab w:val="clear" w:pos="720"/>
          <w:tab w:val="left" w:pos="618" w:leader="none"/>
          <w:tab w:val="left" w:pos="1279" w:leader="none"/>
        </w:tabs>
        <w:ind w:firstLine="709" w:left="0" w:right="118"/>
        <w:jc w:val="both"/>
        <w:rPr>
          <w:rFonts w:ascii="Arial" w:hAnsi="Arial" w:cs="Arial"/>
          <w:sz w:val="24"/>
          <w:szCs w:val="24"/>
        </w:rPr>
      </w:pPr>
      <w:bookmarkStart w:id="1199" w:name="_Toc211264220"/>
      <w:bookmarkStart w:id="1200" w:name="_Toc211237215"/>
      <w:r>
        <w:rPr>
          <w:rFonts w:eastAsia="Arial" w:cs="Arial" w:ascii="Arial" w:hAnsi="Arial"/>
          <w:sz w:val="24"/>
          <w:szCs w:val="24"/>
        </w:rPr>
        <w:t>Прогнозы приростов на каждом этапе площади строительных</w:t>
      </w:r>
      <w:r>
        <w:rPr>
          <w:rFonts w:eastAsia="Arial" w:cs="Arial" w:ascii="Arial" w:hAnsi="Arial"/>
          <w:spacing w:val="-3"/>
          <w:sz w:val="24"/>
          <w:szCs w:val="24"/>
        </w:rPr>
        <w:t xml:space="preserve"> </w:t>
      </w:r>
      <w:r>
        <w:rPr>
          <w:rFonts w:eastAsia="Arial" w:cs="Arial" w:ascii="Arial" w:hAnsi="Arial"/>
          <w:sz w:val="24"/>
          <w:szCs w:val="24"/>
        </w:rPr>
        <w:t>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жилые дома, общественные здания и производственные здания промышленных предприятий</w:t>
      </w:r>
      <w:bookmarkEnd w:id="1197"/>
      <w:bookmarkEnd w:id="1198"/>
      <w:bookmarkEnd w:id="1199"/>
      <w:bookmarkEnd w:id="1200"/>
    </w:p>
    <w:p>
      <w:pPr>
        <w:pStyle w:val="BodyText"/>
        <w:ind w:firstLine="709" w:right="118"/>
        <w:rPr>
          <w:rFonts w:ascii="Arial" w:hAnsi="Arial" w:cs="Arial"/>
          <w:sz w:val="24"/>
          <w:szCs w:val="24"/>
        </w:rPr>
      </w:pPr>
      <w:r>
        <w:rPr>
          <w:rFonts w:cs="Arial" w:ascii="Arial" w:hAnsi="Arial"/>
          <w:sz w:val="24"/>
          <w:szCs w:val="24"/>
        </w:rPr>
      </w:r>
    </w:p>
    <w:p>
      <w:pPr>
        <w:pStyle w:val="BodyText"/>
        <w:tabs>
          <w:tab w:val="clear" w:pos="720"/>
          <w:tab w:val="left" w:pos="618" w:leader="none"/>
        </w:tabs>
        <w:spacing w:before="192" w:after="0"/>
        <w:ind w:firstLine="709" w:right="118"/>
        <w:rPr>
          <w:rFonts w:ascii="Arial" w:hAnsi="Arial" w:cs="Arial"/>
          <w:sz w:val="24"/>
          <w:szCs w:val="24"/>
        </w:rPr>
      </w:pPr>
      <w:r>
        <w:rPr>
          <w:rFonts w:eastAsia="Arial" w:cs="Arial" w:ascii="Arial" w:hAnsi="Arial"/>
          <w:sz w:val="24"/>
          <w:szCs w:val="24"/>
        </w:rPr>
        <w:t xml:space="preserve">Показатели перспективного прироста строительных площадей в пгт.Уруссу, приняты для целей расчета согласно документов территориального планирования </w:t>
      </w:r>
      <w:r>
        <w:rPr>
          <w:rFonts w:eastAsia="Arial" w:cs="Arial" w:ascii="Arial" w:hAnsi="Arial"/>
          <w:spacing w:val="-2"/>
          <w:sz w:val="24"/>
          <w:szCs w:val="24"/>
        </w:rPr>
        <w:t>поселения.</w:t>
      </w:r>
    </w:p>
    <w:p>
      <w:pPr>
        <w:pStyle w:val="BodyText"/>
        <w:tabs>
          <w:tab w:val="clear" w:pos="720"/>
          <w:tab w:val="left" w:pos="618" w:leader="none"/>
        </w:tabs>
        <w:spacing w:before="1" w:after="0"/>
        <w:ind w:firstLine="709" w:right="118"/>
        <w:rPr>
          <w:rFonts w:ascii="Arial" w:hAnsi="Arial" w:cs="Arial"/>
          <w:sz w:val="24"/>
          <w:szCs w:val="24"/>
        </w:rPr>
      </w:pPr>
      <w:r>
        <w:rPr>
          <w:rFonts w:eastAsia="Arial" w:cs="Arial" w:ascii="Arial" w:hAnsi="Arial"/>
          <w:sz w:val="24"/>
          <w:szCs w:val="24"/>
        </w:rPr>
        <w:t>На территории поселка ведется точечная застройка отдельных секций многоквартирных домов, однако существенный прирост строительных площадей в центральной части пгт.Уруссу документами территориального планирования не предусмотрен. Некоторый прирост присоединенных тепловых нагрузок индивидуального теплоснабжения по вводимым объектам пгт.Уруссу прогнозируется на вновь осваиваемой территории комплексной застройки мкр-н «Солнечный»</w:t>
      </w:r>
      <w:r>
        <w:rPr>
          <w:rFonts w:eastAsia="Arial" w:cs="Arial" w:ascii="Arial" w:hAnsi="Arial"/>
          <w:spacing w:val="40"/>
          <w:sz w:val="24"/>
          <w:szCs w:val="24"/>
        </w:rPr>
        <w:t xml:space="preserve"> </w:t>
      </w:r>
      <w:r>
        <w:rPr>
          <w:rFonts w:eastAsia="Arial" w:cs="Arial" w:ascii="Arial" w:hAnsi="Arial"/>
          <w:sz w:val="24"/>
          <w:szCs w:val="24"/>
        </w:rPr>
        <w:t>в</w:t>
      </w:r>
      <w:r>
        <w:rPr>
          <w:rFonts w:eastAsia="Arial" w:cs="Arial" w:ascii="Arial" w:hAnsi="Arial"/>
          <w:spacing w:val="40"/>
          <w:sz w:val="24"/>
          <w:szCs w:val="24"/>
        </w:rPr>
        <w:t xml:space="preserve"> </w:t>
      </w:r>
      <w:r>
        <w:rPr>
          <w:rFonts w:eastAsia="Arial" w:cs="Arial" w:ascii="Arial" w:hAnsi="Arial"/>
          <w:sz w:val="24"/>
          <w:szCs w:val="24"/>
        </w:rPr>
        <w:t>связи с планами по вводу до 2045 г. на участке около 132,5 тыс. м</w:t>
      </w:r>
      <w:r>
        <w:rPr>
          <w:rFonts w:eastAsia="Arial" w:cs="Arial" w:ascii="Arial" w:hAnsi="Arial"/>
          <w:sz w:val="24"/>
          <w:szCs w:val="24"/>
          <w:vertAlign w:val="superscript"/>
        </w:rPr>
        <w:t>2</w:t>
      </w:r>
      <w:r>
        <w:rPr>
          <w:rFonts w:eastAsia="Arial" w:cs="Arial" w:ascii="Arial" w:hAnsi="Arial"/>
          <w:sz w:val="24"/>
          <w:szCs w:val="24"/>
        </w:rPr>
        <w:t xml:space="preserve"> жилья, а также объектов общественного и социально-бытового назначения.</w:t>
      </w:r>
    </w:p>
    <w:p>
      <w:pPr>
        <w:pStyle w:val="BodyText"/>
        <w:tabs>
          <w:tab w:val="clear" w:pos="720"/>
          <w:tab w:val="left" w:pos="618" w:leader="none"/>
        </w:tabs>
        <w:spacing w:lineRule="auto" w:line="276"/>
        <w:ind w:firstLine="709" w:right="118"/>
        <w:rPr>
          <w:rFonts w:ascii="Arial" w:hAnsi="Arial" w:cs="Arial"/>
          <w:sz w:val="24"/>
          <w:szCs w:val="24"/>
        </w:rPr>
      </w:pPr>
      <w:r>
        <w:rPr>
          <w:rFonts w:eastAsia="Arial" w:cs="Arial" w:ascii="Arial" w:hAnsi="Arial"/>
          <w:sz w:val="24"/>
          <w:szCs w:val="24"/>
        </w:rPr>
        <w:t>В таб. 55 представлено перспективное изменение строительных площадей по планировочным территориям пгт.Уруссу с разделением на расчетные периоды.</w:t>
      </w:r>
    </w:p>
    <w:p>
      <w:pPr>
        <w:sectPr>
          <w:headerReference w:type="default" r:id="rId227"/>
          <w:headerReference w:type="first" r:id="rId228"/>
          <w:footerReference w:type="default" r:id="rId229"/>
          <w:footerReference w:type="first" r:id="rId230"/>
          <w:type w:val="nextPage"/>
          <w:pgSz w:w="11906" w:h="16838"/>
          <w:pgMar w:left="1160" w:right="567" w:gutter="0" w:header="751" w:top="1420" w:footer="1127" w:bottom="1360"/>
          <w:pgNumType w:fmt="decimal"/>
          <w:formProt w:val="false"/>
          <w:textDirection w:val="lrTb"/>
          <w:docGrid w:type="default" w:linePitch="360" w:charSpace="4096"/>
        </w:sectPr>
        <w:pStyle w:val="BodyText"/>
        <w:tabs>
          <w:tab w:val="clear" w:pos="720"/>
          <w:tab w:val="left" w:pos="618" w:leader="none"/>
        </w:tabs>
        <w:ind w:firstLine="709" w:right="118"/>
        <w:rPr>
          <w:rFonts w:ascii="Arial" w:hAnsi="Arial" w:cs="Arial"/>
          <w:sz w:val="24"/>
          <w:szCs w:val="24"/>
        </w:rPr>
      </w:pPr>
      <w:r>
        <w:rPr>
          <w:rFonts w:eastAsia="Arial" w:cs="Arial" w:ascii="Arial" w:hAnsi="Arial"/>
          <w:sz w:val="24"/>
          <w:szCs w:val="24"/>
        </w:rPr>
        <w:t>При этом данные о планируемом изменении строительных фондов в производственных зонах населенного пункта отсутствуют.</w:t>
      </w:r>
    </w:p>
    <w:p>
      <w:pPr>
        <w:pStyle w:val="Normal"/>
        <w:tabs>
          <w:tab w:val="clear" w:pos="720"/>
          <w:tab w:val="left" w:pos="618" w:leader="none"/>
        </w:tabs>
        <w:spacing w:before="80" w:after="0"/>
        <w:ind w:left="8185"/>
        <w:rPr>
          <w:rFonts w:ascii="Arial" w:hAnsi="Arial" w:cs="Arial"/>
          <w:sz w:val="24"/>
          <w:szCs w:val="24"/>
        </w:rPr>
      </w:pPr>
      <w:bookmarkStart w:id="1201" w:name="_bookmark191"/>
      <w:bookmarkEnd w:id="1201"/>
      <w:r>
        <w:rPr>
          <w:rFonts w:eastAsia="Arial" w:cs="Arial" w:ascii="Arial" w:hAnsi="Arial"/>
          <w:sz w:val="24"/>
          <w:szCs w:val="24"/>
        </w:rPr>
        <w:t>таб.</w:t>
      </w:r>
      <w:r>
        <w:rPr>
          <w:rFonts w:eastAsia="Arial" w:cs="Arial" w:ascii="Arial" w:hAnsi="Arial"/>
          <w:spacing w:val="40"/>
          <w:sz w:val="24"/>
          <w:szCs w:val="24"/>
        </w:rPr>
        <w:t xml:space="preserve"> </w:t>
      </w:r>
      <w:r>
        <w:rPr>
          <w:rFonts w:eastAsia="Arial" w:cs="Arial" w:ascii="Arial" w:hAnsi="Arial"/>
          <w:sz w:val="24"/>
          <w:szCs w:val="24"/>
        </w:rPr>
        <w:t>55</w:t>
      </w:r>
      <w:r>
        <w:rPr>
          <w:rFonts w:eastAsia="Arial" w:cs="Arial" w:ascii="Arial" w:hAnsi="Arial"/>
          <w:spacing w:val="-2"/>
          <w:sz w:val="24"/>
          <w:szCs w:val="24"/>
        </w:rPr>
        <w:t xml:space="preserve"> </w:t>
      </w:r>
      <w:r>
        <w:rPr>
          <w:rFonts w:eastAsia="Arial" w:cs="Arial" w:ascii="Arial" w:hAnsi="Arial"/>
          <w:sz w:val="24"/>
          <w:szCs w:val="24"/>
        </w:rPr>
        <w:t>-</w:t>
      </w:r>
      <w:r>
        <w:rPr>
          <w:rFonts w:eastAsia="Arial" w:cs="Arial" w:ascii="Arial" w:hAnsi="Arial"/>
          <w:spacing w:val="-3"/>
          <w:sz w:val="24"/>
          <w:szCs w:val="24"/>
        </w:rPr>
        <w:t xml:space="preserve"> </w:t>
      </w:r>
      <w:r>
        <w:rPr>
          <w:rFonts w:eastAsia="Arial" w:cs="Arial" w:ascii="Arial" w:hAnsi="Arial"/>
          <w:sz w:val="24"/>
          <w:szCs w:val="24"/>
        </w:rPr>
        <w:t>Перспективное</w:t>
      </w:r>
      <w:r>
        <w:rPr>
          <w:rFonts w:eastAsia="Arial" w:cs="Arial" w:ascii="Arial" w:hAnsi="Arial"/>
          <w:spacing w:val="-3"/>
          <w:sz w:val="24"/>
          <w:szCs w:val="24"/>
        </w:rPr>
        <w:t xml:space="preserve"> </w:t>
      </w:r>
      <w:r>
        <w:rPr>
          <w:rFonts w:eastAsia="Arial" w:cs="Arial" w:ascii="Arial" w:hAnsi="Arial"/>
          <w:sz w:val="24"/>
          <w:szCs w:val="24"/>
        </w:rPr>
        <w:t>изменение</w:t>
      </w:r>
      <w:r>
        <w:rPr>
          <w:rFonts w:eastAsia="Arial" w:cs="Arial" w:ascii="Arial" w:hAnsi="Arial"/>
          <w:spacing w:val="-3"/>
          <w:sz w:val="24"/>
          <w:szCs w:val="24"/>
        </w:rPr>
        <w:t xml:space="preserve"> </w:t>
      </w:r>
      <w:r>
        <w:rPr>
          <w:rFonts w:eastAsia="Arial" w:cs="Arial" w:ascii="Arial" w:hAnsi="Arial"/>
          <w:sz w:val="24"/>
          <w:szCs w:val="24"/>
        </w:rPr>
        <w:t>строительных</w:t>
      </w:r>
      <w:r>
        <w:rPr>
          <w:rFonts w:eastAsia="Arial" w:cs="Arial" w:ascii="Arial" w:hAnsi="Arial"/>
          <w:spacing w:val="-1"/>
          <w:sz w:val="24"/>
          <w:szCs w:val="24"/>
        </w:rPr>
        <w:t xml:space="preserve"> </w:t>
      </w:r>
      <w:r>
        <w:rPr>
          <w:rFonts w:eastAsia="Arial" w:cs="Arial" w:ascii="Arial" w:hAnsi="Arial"/>
          <w:sz w:val="24"/>
          <w:szCs w:val="24"/>
        </w:rPr>
        <w:t>площадей</w:t>
      </w:r>
      <w:r>
        <w:rPr>
          <w:rFonts w:eastAsia="Arial" w:cs="Arial" w:ascii="Arial" w:hAnsi="Arial"/>
          <w:spacing w:val="-4"/>
          <w:sz w:val="24"/>
          <w:szCs w:val="24"/>
        </w:rPr>
        <w:t xml:space="preserve"> </w:t>
      </w:r>
      <w:r>
        <w:rPr>
          <w:rFonts w:eastAsia="Arial" w:cs="Arial" w:ascii="Arial" w:hAnsi="Arial"/>
          <w:sz w:val="24"/>
          <w:szCs w:val="24"/>
        </w:rPr>
        <w:t>по</w:t>
      </w:r>
      <w:r>
        <w:rPr>
          <w:rFonts w:eastAsia="Arial" w:cs="Arial" w:ascii="Arial" w:hAnsi="Arial"/>
          <w:spacing w:val="-2"/>
          <w:sz w:val="24"/>
          <w:szCs w:val="24"/>
        </w:rPr>
        <w:t xml:space="preserve"> </w:t>
      </w:r>
      <w:r>
        <w:rPr>
          <w:rFonts w:eastAsia="Arial" w:cs="Arial" w:ascii="Arial" w:hAnsi="Arial"/>
          <w:sz w:val="24"/>
          <w:szCs w:val="24"/>
        </w:rPr>
        <w:t>планировочным</w:t>
      </w:r>
      <w:r>
        <w:rPr>
          <w:rFonts w:eastAsia="Arial" w:cs="Arial" w:ascii="Arial" w:hAnsi="Arial"/>
          <w:spacing w:val="-4"/>
          <w:sz w:val="24"/>
          <w:szCs w:val="24"/>
        </w:rPr>
        <w:t xml:space="preserve"> </w:t>
      </w:r>
      <w:r>
        <w:rPr>
          <w:rFonts w:eastAsia="Arial" w:cs="Arial" w:ascii="Arial" w:hAnsi="Arial"/>
          <w:sz w:val="24"/>
          <w:szCs w:val="24"/>
        </w:rPr>
        <w:t>территориям</w:t>
      </w:r>
      <w:r>
        <w:rPr>
          <w:rFonts w:eastAsia="Arial" w:cs="Arial" w:ascii="Arial" w:hAnsi="Arial"/>
          <w:spacing w:val="-3"/>
          <w:sz w:val="24"/>
          <w:szCs w:val="24"/>
        </w:rPr>
        <w:t xml:space="preserve"> </w:t>
      </w:r>
      <w:r>
        <w:rPr>
          <w:rFonts w:eastAsia="Arial" w:cs="Arial" w:ascii="Arial" w:hAnsi="Arial"/>
          <w:sz w:val="24"/>
          <w:szCs w:val="24"/>
        </w:rPr>
        <w:t>пгт.Уруссу</w:t>
      </w:r>
      <w:r>
        <w:rPr>
          <w:rFonts w:eastAsia="Arial" w:cs="Arial" w:ascii="Arial" w:hAnsi="Arial"/>
          <w:spacing w:val="-7"/>
          <w:sz w:val="24"/>
          <w:szCs w:val="24"/>
        </w:rPr>
        <w:t xml:space="preserve"> </w:t>
      </w:r>
      <w:r>
        <w:rPr>
          <w:rFonts w:eastAsia="Arial" w:cs="Arial" w:ascii="Arial" w:hAnsi="Arial"/>
          <w:sz w:val="24"/>
          <w:szCs w:val="24"/>
        </w:rPr>
        <w:t>с</w:t>
      </w:r>
      <w:r>
        <w:rPr>
          <w:rFonts w:eastAsia="Arial" w:cs="Arial" w:ascii="Arial" w:hAnsi="Arial"/>
          <w:spacing w:val="-3"/>
          <w:sz w:val="24"/>
          <w:szCs w:val="24"/>
        </w:rPr>
        <w:t xml:space="preserve"> </w:t>
      </w:r>
      <w:r>
        <w:rPr>
          <w:rFonts w:eastAsia="Arial" w:cs="Arial" w:ascii="Arial" w:hAnsi="Arial"/>
          <w:sz w:val="24"/>
          <w:szCs w:val="24"/>
        </w:rPr>
        <w:t>разделением на расчетные периоды</w:t>
      </w:r>
    </w:p>
    <w:p>
      <w:pPr>
        <w:pStyle w:val="BodyText"/>
        <w:tabs>
          <w:tab w:val="clear" w:pos="720"/>
          <w:tab w:val="left" w:pos="618" w:leader="none"/>
        </w:tabs>
        <w:spacing w:before="1" w:after="0"/>
        <w:rPr>
          <w:rFonts w:ascii="Arial" w:hAnsi="Arial" w:cs="Arial"/>
          <w:sz w:val="24"/>
          <w:szCs w:val="24"/>
        </w:rPr>
      </w:pPr>
      <w:r>
        <w:rPr>
          <w:rFonts w:cs="Arial" w:ascii="Arial" w:hAnsi="Arial"/>
          <w:sz w:val="24"/>
          <w:szCs w:val="24"/>
        </w:rPr>
      </w:r>
    </w:p>
    <w:tbl>
      <w:tblPr>
        <w:tblStyle w:val="1575"/>
        <w:tblW w:w="22681" w:type="dxa"/>
        <w:jc w:val="left"/>
        <w:tblInd w:w="-1423" w:type="dxa"/>
        <w:tblLayout w:type="fixed"/>
        <w:tblCellMar>
          <w:top w:w="0" w:type="dxa"/>
          <w:left w:w="5" w:type="dxa"/>
          <w:bottom w:w="0" w:type="dxa"/>
          <w:right w:w="5" w:type="dxa"/>
        </w:tblCellMar>
        <w:tblLook w:val="01e0" w:noHBand="0" w:noVBand="0" w:firstColumn="1" w:lastRow="1" w:lastColumn="1" w:firstRow="1"/>
      </w:tblPr>
      <w:tblGrid>
        <w:gridCol w:w="1564"/>
        <w:gridCol w:w="1568"/>
        <w:gridCol w:w="549"/>
        <w:gridCol w:w="3821"/>
        <w:gridCol w:w="1420"/>
        <w:gridCol w:w="1279"/>
        <w:gridCol w:w="1277"/>
        <w:gridCol w:w="1277"/>
        <w:gridCol w:w="1277"/>
        <w:gridCol w:w="1277"/>
        <w:gridCol w:w="1565"/>
        <w:gridCol w:w="1567"/>
        <w:gridCol w:w="1565"/>
        <w:gridCol w:w="1559"/>
        <w:gridCol w:w="1115"/>
      </w:tblGrid>
      <w:tr>
        <w:trPr>
          <w:trHeight w:val="333" w:hRule="atLeast"/>
        </w:trPr>
        <w:tc>
          <w:tcPr>
            <w:tcW w:w="3681" w:type="dxa"/>
            <w:gridSpan w:val="3"/>
            <w:vMerge w:val="restart"/>
            <w:tcBorders>
              <w:top w:val="single" w:sz="4" w:space="0" w:color="000000"/>
              <w:left w:val="single" w:sz="4" w:space="0" w:color="000000"/>
              <w:bottom w:val="single" w:sz="4" w:space="0" w:color="000000"/>
              <w:right w:val="single" w:sz="4" w:space="0" w:color="000000"/>
            </w:tcBorders>
            <w:shd w:color="auto" w:fill="DAEDF3" w:val="clear"/>
          </w:tcPr>
          <w:p>
            <w:pPr>
              <w:pStyle w:val="TableParagraph"/>
              <w:widowControl w:val="false"/>
              <w:tabs>
                <w:tab w:val="clear" w:pos="720"/>
                <w:tab w:val="left" w:pos="618" w:leader="none"/>
              </w:tabs>
              <w:spacing w:before="161" w:after="0"/>
              <w:ind w:firstLine="348" w:left="583" w:right="571"/>
              <w:jc w:val="left"/>
              <w:rPr>
                <w:rFonts w:ascii="Arial" w:hAnsi="Arial" w:cs="Arial"/>
                <w:sz w:val="24"/>
                <w:szCs w:val="24"/>
              </w:rPr>
            </w:pPr>
            <w:r>
              <w:rPr>
                <w:rFonts w:eastAsia="Arial" w:cs="Arial" w:ascii="Arial" w:hAnsi="Arial"/>
                <w:kern w:val="0"/>
                <w:sz w:val="24"/>
                <w:szCs w:val="24"/>
                <w:lang w:eastAsia="en-US" w:bidi="ar-SA"/>
              </w:rPr>
              <w:t>Расчетный элемент территориального</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деления</w:t>
            </w:r>
          </w:p>
        </w:tc>
        <w:tc>
          <w:tcPr>
            <w:tcW w:w="5241" w:type="dxa"/>
            <w:gridSpan w:val="2"/>
            <w:vMerge w:val="restart"/>
            <w:tcBorders>
              <w:top w:val="single" w:sz="4" w:space="0" w:color="000000"/>
              <w:left w:val="single" w:sz="4" w:space="0" w:color="000000"/>
              <w:bottom w:val="single" w:sz="4" w:space="0" w:color="000000"/>
              <w:right w:val="single" w:sz="4" w:space="0" w:color="000000"/>
            </w:tcBorders>
            <w:shd w:color="auto" w:fill="DAEDF3" w:val="clear"/>
          </w:tcPr>
          <w:p>
            <w:pPr>
              <w:pStyle w:val="TableParagraph"/>
              <w:widowControl w:val="false"/>
              <w:tabs>
                <w:tab w:val="clear" w:pos="720"/>
                <w:tab w:val="left" w:pos="618" w:leader="none"/>
              </w:tabs>
              <w:spacing w:before="1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1929" w:right="1916"/>
              <w:jc w:val="center"/>
              <w:rPr>
                <w:rFonts w:ascii="Arial" w:hAnsi="Arial" w:cs="Arial"/>
                <w:sz w:val="24"/>
                <w:szCs w:val="24"/>
              </w:rPr>
            </w:pPr>
            <w:r>
              <w:rPr>
                <w:rFonts w:eastAsia="Arial" w:cs="Arial" w:ascii="Arial" w:hAnsi="Arial"/>
                <w:kern w:val="0"/>
                <w:sz w:val="24"/>
                <w:szCs w:val="24"/>
                <w:lang w:eastAsia="en-US" w:bidi="ar-SA"/>
              </w:rPr>
              <w:t>Тип</w:t>
            </w:r>
            <w:r>
              <w:rPr>
                <w:rFonts w:eastAsia="Arial" w:cs="Arial" w:ascii="Arial" w:hAnsi="Arial"/>
                <w:spacing w:val="-1"/>
                <w:kern w:val="0"/>
                <w:sz w:val="24"/>
                <w:szCs w:val="24"/>
                <w:lang w:eastAsia="en-US" w:bidi="ar-SA"/>
              </w:rPr>
              <w:t xml:space="preserve"> </w:t>
            </w:r>
            <w:r>
              <w:rPr>
                <w:rFonts w:eastAsia="Arial" w:cs="Arial" w:ascii="Arial" w:hAnsi="Arial"/>
                <w:spacing w:val="-2"/>
                <w:kern w:val="0"/>
                <w:sz w:val="24"/>
                <w:szCs w:val="24"/>
                <w:lang w:eastAsia="en-US" w:bidi="ar-SA"/>
              </w:rPr>
              <w:t>застройки</w:t>
            </w:r>
          </w:p>
        </w:tc>
        <w:tc>
          <w:tcPr>
            <w:tcW w:w="9519" w:type="dxa"/>
            <w:gridSpan w:val="7"/>
            <w:tcBorders>
              <w:top w:val="single" w:sz="4" w:space="0" w:color="000000"/>
              <w:left w:val="single" w:sz="4" w:space="0" w:color="000000"/>
              <w:bottom w:val="single" w:sz="4" w:space="0" w:color="000000"/>
              <w:right w:val="single" w:sz="4" w:space="0" w:color="000000"/>
            </w:tcBorders>
            <w:shd w:color="auto" w:fill="DAEDF3" w:val="clear"/>
          </w:tcPr>
          <w:p>
            <w:pPr>
              <w:pStyle w:val="TableParagraph"/>
              <w:widowControl w:val="false"/>
              <w:tabs>
                <w:tab w:val="clear" w:pos="720"/>
                <w:tab w:val="left" w:pos="618" w:leader="none"/>
              </w:tabs>
              <w:spacing w:lineRule="exact" w:line="252" w:before="161" w:after="0"/>
              <w:ind w:left="158" w:right="160"/>
              <w:jc w:val="center"/>
              <w:rPr>
                <w:rFonts w:ascii="Arial" w:hAnsi="Arial" w:cs="Arial"/>
                <w:sz w:val="24"/>
                <w:szCs w:val="24"/>
              </w:rPr>
            </w:pPr>
            <w:r>
              <w:rPr>
                <w:rFonts w:eastAsia="Arial" w:cs="Arial" w:ascii="Arial" w:hAnsi="Arial"/>
                <w:kern w:val="0"/>
                <w:sz w:val="24"/>
                <w:szCs w:val="24"/>
                <w:lang w:eastAsia="en-US" w:bidi="ar-SA"/>
              </w:rPr>
              <w:t>1</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этап</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(2025-2031</w:t>
            </w:r>
            <w:r>
              <w:rPr>
                <w:rFonts w:eastAsia="Arial" w:cs="Arial" w:ascii="Arial" w:hAnsi="Arial"/>
                <w:spacing w:val="-2"/>
                <w:kern w:val="0"/>
                <w:sz w:val="24"/>
                <w:szCs w:val="24"/>
                <w:lang w:eastAsia="en-US" w:bidi="ar-SA"/>
              </w:rPr>
              <w:t xml:space="preserve"> </w:t>
            </w:r>
            <w:r>
              <w:rPr>
                <w:rFonts w:eastAsia="Arial" w:cs="Arial" w:ascii="Arial" w:hAnsi="Arial"/>
                <w:spacing w:val="-4"/>
                <w:kern w:val="0"/>
                <w:sz w:val="24"/>
                <w:szCs w:val="24"/>
                <w:lang w:eastAsia="en-US" w:bidi="ar-SA"/>
              </w:rPr>
              <w:t>гг.)</w:t>
            </w:r>
          </w:p>
        </w:tc>
        <w:tc>
          <w:tcPr>
            <w:tcW w:w="1565" w:type="dxa"/>
            <w:vMerge w:val="restart"/>
            <w:tcBorders>
              <w:top w:val="single" w:sz="4" w:space="0" w:color="000000"/>
              <w:left w:val="single" w:sz="4" w:space="0" w:color="000000"/>
              <w:bottom w:val="single" w:sz="4" w:space="0" w:color="000000"/>
              <w:right w:val="single" w:sz="4" w:space="0" w:color="000000"/>
            </w:tcBorders>
            <w:shd w:color="auto" w:fill="F1F1F1" w:val="clear"/>
          </w:tcPr>
          <w:p>
            <w:pPr>
              <w:pStyle w:val="TableParagraph"/>
              <w:widowControl w:val="false"/>
              <w:tabs>
                <w:tab w:val="clear" w:pos="720"/>
                <w:tab w:val="left" w:pos="618" w:leader="none"/>
              </w:tabs>
              <w:spacing w:lineRule="exact" w:line="252" w:before="161" w:after="0"/>
              <w:ind w:left="158" w:right="160"/>
              <w:jc w:val="center"/>
              <w:rPr>
                <w:rFonts w:ascii="Arial" w:hAnsi="Arial" w:cs="Arial"/>
                <w:sz w:val="24"/>
                <w:szCs w:val="24"/>
              </w:rPr>
            </w:pPr>
            <w:r>
              <w:rPr>
                <w:rFonts w:eastAsia="Arial" w:cs="Arial" w:ascii="Arial" w:hAnsi="Arial"/>
                <w:kern w:val="0"/>
                <w:sz w:val="24"/>
                <w:szCs w:val="24"/>
                <w:lang w:eastAsia="en-US" w:bidi="ar-SA"/>
              </w:rPr>
              <w:t>2</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этап</w:t>
            </w:r>
            <w:r>
              <w:rPr>
                <w:rFonts w:eastAsia="Arial" w:cs="Arial" w:ascii="Arial" w:hAnsi="Arial"/>
                <w:spacing w:val="-1"/>
                <w:kern w:val="0"/>
                <w:sz w:val="24"/>
                <w:szCs w:val="24"/>
                <w:lang w:eastAsia="en-US" w:bidi="ar-SA"/>
              </w:rPr>
              <w:t xml:space="preserve"> </w:t>
            </w:r>
            <w:r>
              <w:rPr>
                <w:rFonts w:eastAsia="Arial" w:cs="Arial" w:ascii="Arial" w:hAnsi="Arial"/>
                <w:spacing w:val="-2"/>
                <w:kern w:val="0"/>
                <w:sz w:val="24"/>
                <w:szCs w:val="24"/>
                <w:lang w:eastAsia="en-US" w:bidi="ar-SA"/>
              </w:rPr>
              <w:t>(2032-</w:t>
            </w:r>
          </w:p>
          <w:p>
            <w:pPr>
              <w:pStyle w:val="TableParagraph"/>
              <w:widowControl w:val="false"/>
              <w:tabs>
                <w:tab w:val="clear" w:pos="720"/>
                <w:tab w:val="left" w:pos="618" w:leader="none"/>
              </w:tabs>
              <w:spacing w:lineRule="exact" w:line="252" w:before="0" w:after="0"/>
              <w:ind w:left="156" w:right="160"/>
              <w:jc w:val="center"/>
              <w:rPr>
                <w:rFonts w:ascii="Arial" w:hAnsi="Arial" w:cs="Arial"/>
                <w:sz w:val="24"/>
                <w:szCs w:val="24"/>
              </w:rPr>
            </w:pPr>
            <w:r>
              <w:rPr>
                <w:rFonts w:eastAsia="Arial" w:cs="Arial" w:ascii="Arial" w:hAnsi="Arial"/>
                <w:kern w:val="0"/>
                <w:sz w:val="24"/>
                <w:szCs w:val="24"/>
                <w:lang w:eastAsia="en-US" w:bidi="ar-SA"/>
              </w:rPr>
              <w:t xml:space="preserve">2036 </w:t>
            </w:r>
            <w:r>
              <w:rPr>
                <w:rFonts w:eastAsia="Arial" w:cs="Arial" w:ascii="Arial" w:hAnsi="Arial"/>
                <w:spacing w:val="-4"/>
                <w:kern w:val="0"/>
                <w:sz w:val="24"/>
                <w:szCs w:val="24"/>
                <w:lang w:eastAsia="en-US" w:bidi="ar-SA"/>
              </w:rPr>
              <w:t>гг.)</w:t>
            </w:r>
          </w:p>
        </w:tc>
        <w:tc>
          <w:tcPr>
            <w:tcW w:w="1559" w:type="dxa"/>
            <w:vMerge w:val="restart"/>
            <w:tcBorders>
              <w:top w:val="single" w:sz="4" w:space="0" w:color="000000"/>
              <w:left w:val="single" w:sz="4" w:space="0" w:color="000000"/>
              <w:bottom w:val="single" w:sz="4" w:space="0" w:color="000000"/>
              <w:right w:val="single" w:sz="4" w:space="0" w:color="000000"/>
            </w:tcBorders>
            <w:shd w:color="auto" w:fill="F1F1F1" w:val="clear"/>
          </w:tcPr>
          <w:p>
            <w:pPr>
              <w:pStyle w:val="TableParagraph"/>
              <w:widowControl w:val="false"/>
              <w:tabs>
                <w:tab w:val="clear" w:pos="720"/>
                <w:tab w:val="left" w:pos="618" w:leader="none"/>
              </w:tabs>
              <w:spacing w:before="37" w:after="0"/>
              <w:ind w:firstLine="28" w:left="238"/>
              <w:jc w:val="left"/>
              <w:rPr>
                <w:rFonts w:ascii="Arial" w:hAnsi="Arial" w:cs="Arial"/>
                <w:sz w:val="24"/>
                <w:szCs w:val="24"/>
              </w:rPr>
            </w:pPr>
            <w:r>
              <w:rPr>
                <w:rFonts w:eastAsia="Arial" w:cs="Arial" w:ascii="Arial" w:hAnsi="Arial"/>
                <w:spacing w:val="-2"/>
                <w:kern w:val="0"/>
                <w:sz w:val="24"/>
                <w:szCs w:val="24"/>
                <w:lang w:eastAsia="en-US" w:bidi="ar-SA"/>
              </w:rPr>
              <w:t xml:space="preserve">Расчетный </w:t>
            </w:r>
            <w:r>
              <w:rPr>
                <w:rFonts w:eastAsia="Arial" w:cs="Arial" w:ascii="Arial" w:hAnsi="Arial"/>
                <w:kern w:val="0"/>
                <w:sz w:val="24"/>
                <w:szCs w:val="24"/>
                <w:lang w:eastAsia="en-US" w:bidi="ar-SA"/>
              </w:rPr>
              <w:t>срок</w:t>
            </w:r>
            <w:r>
              <w:rPr>
                <w:rFonts w:eastAsia="Arial" w:cs="Arial" w:ascii="Arial" w:hAnsi="Arial"/>
                <w:spacing w:val="-2"/>
                <w:kern w:val="0"/>
                <w:sz w:val="24"/>
                <w:szCs w:val="24"/>
                <w:lang w:eastAsia="en-US" w:bidi="ar-SA"/>
              </w:rPr>
              <w:t xml:space="preserve"> (2037-</w:t>
            </w:r>
          </w:p>
          <w:p>
            <w:pPr>
              <w:pStyle w:val="TableParagraph"/>
              <w:widowControl w:val="false"/>
              <w:tabs>
                <w:tab w:val="clear" w:pos="720"/>
                <w:tab w:val="left" w:pos="618" w:leader="none"/>
              </w:tabs>
              <w:spacing w:lineRule="exact" w:line="251" w:before="0" w:after="0"/>
              <w:ind w:left="368"/>
              <w:jc w:val="left"/>
              <w:rPr>
                <w:rFonts w:ascii="Arial" w:hAnsi="Arial" w:cs="Arial"/>
                <w:sz w:val="24"/>
                <w:szCs w:val="24"/>
              </w:rPr>
            </w:pPr>
            <w:r>
              <w:rPr>
                <w:rFonts w:eastAsia="Arial" w:cs="Arial" w:ascii="Arial" w:hAnsi="Arial"/>
                <w:kern w:val="0"/>
                <w:sz w:val="24"/>
                <w:szCs w:val="24"/>
                <w:lang w:eastAsia="en-US" w:bidi="ar-SA"/>
              </w:rPr>
              <w:t xml:space="preserve">2045 </w:t>
            </w:r>
            <w:r>
              <w:rPr>
                <w:rFonts w:eastAsia="Arial" w:cs="Arial" w:ascii="Arial" w:hAnsi="Arial"/>
                <w:spacing w:val="-4"/>
                <w:kern w:val="0"/>
                <w:sz w:val="24"/>
                <w:szCs w:val="24"/>
                <w:lang w:eastAsia="en-US" w:bidi="ar-SA"/>
              </w:rPr>
              <w:t>гг.)</w:t>
            </w:r>
          </w:p>
        </w:tc>
        <w:tc>
          <w:tcPr>
            <w:tcW w:w="1115" w:type="dxa"/>
            <w:vMerge w:val="restart"/>
            <w:tcBorders>
              <w:top w:val="single" w:sz="4" w:space="0" w:color="000000"/>
              <w:left w:val="single" w:sz="4" w:space="0" w:color="000000"/>
              <w:bottom w:val="single" w:sz="4" w:space="0" w:color="000000"/>
              <w:right w:val="single" w:sz="4" w:space="0" w:color="000000"/>
            </w:tcBorders>
            <w:shd w:color="auto" w:fill="F1F1F1" w:val="clear"/>
          </w:tcPr>
          <w:p>
            <w:pPr>
              <w:pStyle w:val="TableParagraph"/>
              <w:widowControl w:val="false"/>
              <w:tabs>
                <w:tab w:val="clear" w:pos="720"/>
                <w:tab w:val="left" w:pos="618" w:leader="none"/>
              </w:tabs>
              <w:spacing w:lineRule="auto" w:line="278" w:before="140" w:after="0"/>
              <w:ind w:hanging="25" w:left="151" w:right="18"/>
              <w:jc w:val="left"/>
              <w:rPr>
                <w:rFonts w:ascii="Arial" w:hAnsi="Arial" w:cs="Arial"/>
                <w:sz w:val="24"/>
                <w:szCs w:val="24"/>
              </w:rPr>
            </w:pPr>
            <w:r>
              <w:rPr>
                <w:rFonts w:eastAsia="Arial" w:cs="Arial" w:ascii="Arial" w:hAnsi="Arial"/>
                <w:spacing w:val="-2"/>
                <w:kern w:val="0"/>
                <w:sz w:val="24"/>
                <w:szCs w:val="24"/>
                <w:lang w:eastAsia="en-US" w:bidi="ar-SA"/>
              </w:rPr>
              <w:t xml:space="preserve">Всего </w:t>
            </w:r>
            <w:r>
              <w:rPr>
                <w:rFonts w:eastAsia="Arial" w:cs="Arial" w:ascii="Arial" w:hAnsi="Arial"/>
                <w:kern w:val="0"/>
                <w:sz w:val="24"/>
                <w:szCs w:val="24"/>
                <w:lang w:eastAsia="en-US" w:bidi="ar-SA"/>
              </w:rPr>
              <w:t>2025-2045</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гг.</w:t>
            </w:r>
          </w:p>
        </w:tc>
      </w:tr>
      <w:tr>
        <w:trPr>
          <w:trHeight w:val="496" w:hRule="atLeast"/>
        </w:trPr>
        <w:tc>
          <w:tcPr>
            <w:tcW w:w="3681" w:type="dxa"/>
            <w:gridSpan w:val="3"/>
            <w:vMerge w:val="continue"/>
            <w:tcBorders>
              <w:left w:val="single" w:sz="4" w:space="0" w:color="000000"/>
              <w:bottom w:val="single" w:sz="4" w:space="0" w:color="000000"/>
              <w:right w:val="single" w:sz="4" w:space="0" w:color="000000"/>
            </w:tcBorders>
            <w:shd w:color="auto" w:fill="DAEDF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5241" w:type="dxa"/>
            <w:gridSpan w:val="2"/>
            <w:vMerge w:val="continue"/>
            <w:tcBorders>
              <w:left w:val="single" w:sz="4" w:space="0" w:color="000000"/>
              <w:bottom w:val="single" w:sz="4" w:space="0" w:color="000000"/>
              <w:right w:val="single" w:sz="4" w:space="0" w:color="000000"/>
            </w:tcBorders>
            <w:shd w:color="auto" w:fill="DAEDF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279" w:type="dxa"/>
            <w:tcBorders>
              <w:top w:val="single" w:sz="4" w:space="0" w:color="000000"/>
              <w:left w:val="single" w:sz="4" w:space="0" w:color="000000"/>
              <w:bottom w:val="single" w:sz="4" w:space="0" w:color="000000"/>
              <w:right w:val="single" w:sz="4" w:space="0" w:color="000000"/>
            </w:tcBorders>
            <w:shd w:color="auto" w:fill="DBE4F0" w:val="clear"/>
          </w:tcPr>
          <w:p>
            <w:pPr>
              <w:pStyle w:val="TableParagraph"/>
              <w:widowControl w:val="false"/>
              <w:tabs>
                <w:tab w:val="clear" w:pos="720"/>
                <w:tab w:val="left" w:pos="618" w:leader="none"/>
              </w:tabs>
              <w:spacing w:before="116" w:after="0"/>
              <w:ind w:left="169" w:right="164"/>
              <w:jc w:val="center"/>
              <w:rPr>
                <w:rFonts w:ascii="Arial" w:hAnsi="Arial" w:cs="Arial"/>
                <w:sz w:val="24"/>
                <w:szCs w:val="24"/>
              </w:rPr>
            </w:pPr>
            <w:r>
              <w:rPr>
                <w:rFonts w:eastAsia="Arial" w:cs="Arial" w:ascii="Arial" w:hAnsi="Arial"/>
                <w:kern w:val="0"/>
                <w:sz w:val="24"/>
                <w:szCs w:val="24"/>
                <w:lang w:eastAsia="en-US" w:bidi="ar-SA"/>
              </w:rPr>
              <w:t xml:space="preserve">2025 </w:t>
            </w:r>
            <w:r>
              <w:rPr>
                <w:rFonts w:eastAsia="Arial" w:cs="Arial" w:ascii="Arial" w:hAnsi="Arial"/>
                <w:spacing w:val="-5"/>
                <w:kern w:val="0"/>
                <w:sz w:val="24"/>
                <w:szCs w:val="24"/>
                <w:lang w:eastAsia="en-US" w:bidi="ar-SA"/>
              </w:rPr>
              <w:t>г.</w:t>
            </w:r>
          </w:p>
        </w:tc>
        <w:tc>
          <w:tcPr>
            <w:tcW w:w="1277" w:type="dxa"/>
            <w:tcBorders>
              <w:top w:val="single" w:sz="4" w:space="0" w:color="000000"/>
              <w:left w:val="single" w:sz="4" w:space="0" w:color="000000"/>
              <w:bottom w:val="single" w:sz="4" w:space="0" w:color="000000"/>
              <w:right w:val="single" w:sz="4" w:space="0" w:color="000000"/>
            </w:tcBorders>
            <w:shd w:color="auto" w:fill="DBE4F0" w:val="clear"/>
          </w:tcPr>
          <w:p>
            <w:pPr>
              <w:pStyle w:val="TableParagraph"/>
              <w:widowControl w:val="false"/>
              <w:tabs>
                <w:tab w:val="clear" w:pos="720"/>
                <w:tab w:val="left" w:pos="618" w:leader="none"/>
              </w:tabs>
              <w:spacing w:before="116" w:after="0"/>
              <w:ind w:left="172" w:right="164"/>
              <w:jc w:val="center"/>
              <w:rPr>
                <w:rFonts w:ascii="Arial" w:hAnsi="Arial" w:cs="Arial"/>
                <w:sz w:val="24"/>
                <w:szCs w:val="24"/>
              </w:rPr>
            </w:pPr>
            <w:r>
              <w:rPr>
                <w:rFonts w:eastAsia="Arial" w:cs="Arial" w:ascii="Arial" w:hAnsi="Arial"/>
                <w:kern w:val="0"/>
                <w:sz w:val="24"/>
                <w:szCs w:val="24"/>
                <w:lang w:eastAsia="en-US" w:bidi="ar-SA"/>
              </w:rPr>
              <w:t xml:space="preserve">2026 </w:t>
            </w:r>
            <w:r>
              <w:rPr>
                <w:rFonts w:eastAsia="Arial" w:cs="Arial" w:ascii="Arial" w:hAnsi="Arial"/>
                <w:spacing w:val="-5"/>
                <w:kern w:val="0"/>
                <w:sz w:val="24"/>
                <w:szCs w:val="24"/>
                <w:lang w:eastAsia="en-US" w:bidi="ar-SA"/>
              </w:rPr>
              <w:t>г.</w:t>
            </w:r>
          </w:p>
        </w:tc>
        <w:tc>
          <w:tcPr>
            <w:tcW w:w="1277" w:type="dxa"/>
            <w:tcBorders>
              <w:top w:val="single" w:sz="4" w:space="0" w:color="000000"/>
              <w:left w:val="single" w:sz="4" w:space="0" w:color="000000"/>
              <w:bottom w:val="single" w:sz="4" w:space="0" w:color="000000"/>
              <w:right w:val="single" w:sz="4" w:space="0" w:color="000000"/>
            </w:tcBorders>
            <w:shd w:color="auto" w:fill="DBE4F0" w:val="clear"/>
          </w:tcPr>
          <w:p>
            <w:pPr>
              <w:pStyle w:val="TableParagraph"/>
              <w:widowControl w:val="false"/>
              <w:tabs>
                <w:tab w:val="clear" w:pos="720"/>
                <w:tab w:val="left" w:pos="618" w:leader="none"/>
              </w:tabs>
              <w:spacing w:before="116" w:after="0"/>
              <w:ind w:left="299" w:right="296"/>
              <w:jc w:val="center"/>
              <w:rPr>
                <w:rFonts w:ascii="Arial" w:hAnsi="Arial" w:cs="Arial"/>
                <w:sz w:val="24"/>
                <w:szCs w:val="24"/>
              </w:rPr>
            </w:pPr>
            <w:r>
              <w:rPr>
                <w:rFonts w:eastAsia="Arial" w:cs="Arial" w:ascii="Arial" w:hAnsi="Arial"/>
                <w:kern w:val="0"/>
                <w:sz w:val="24"/>
                <w:szCs w:val="24"/>
                <w:lang w:eastAsia="en-US" w:bidi="ar-SA"/>
              </w:rPr>
              <w:t xml:space="preserve">2027 </w:t>
            </w:r>
            <w:r>
              <w:rPr>
                <w:rFonts w:eastAsia="Arial" w:cs="Arial" w:ascii="Arial" w:hAnsi="Arial"/>
                <w:spacing w:val="-5"/>
                <w:kern w:val="0"/>
                <w:sz w:val="24"/>
                <w:szCs w:val="24"/>
                <w:lang w:eastAsia="en-US" w:bidi="ar-SA"/>
              </w:rPr>
              <w:t>г.</w:t>
            </w:r>
          </w:p>
        </w:tc>
        <w:tc>
          <w:tcPr>
            <w:tcW w:w="1277" w:type="dxa"/>
            <w:tcBorders>
              <w:top w:val="single" w:sz="4" w:space="0" w:color="000000"/>
              <w:left w:val="single" w:sz="4" w:space="0" w:color="000000"/>
              <w:bottom w:val="single" w:sz="4" w:space="0" w:color="000000"/>
              <w:right w:val="single" w:sz="4" w:space="0" w:color="000000"/>
            </w:tcBorders>
            <w:shd w:color="auto" w:fill="DBE4F0" w:val="clear"/>
          </w:tcPr>
          <w:p>
            <w:pPr>
              <w:pStyle w:val="TableParagraph"/>
              <w:widowControl w:val="false"/>
              <w:tabs>
                <w:tab w:val="clear" w:pos="720"/>
                <w:tab w:val="left" w:pos="618" w:leader="none"/>
              </w:tabs>
              <w:spacing w:before="116" w:after="0"/>
              <w:ind w:right="311"/>
              <w:jc w:val="right"/>
              <w:rPr>
                <w:rFonts w:ascii="Arial" w:hAnsi="Arial" w:cs="Arial"/>
                <w:sz w:val="24"/>
                <w:szCs w:val="24"/>
              </w:rPr>
            </w:pPr>
            <w:r>
              <w:rPr>
                <w:rFonts w:eastAsia="Arial" w:cs="Arial" w:ascii="Arial" w:hAnsi="Arial"/>
                <w:kern w:val="0"/>
                <w:sz w:val="24"/>
                <w:szCs w:val="24"/>
                <w:lang w:eastAsia="en-US" w:bidi="ar-SA"/>
              </w:rPr>
              <w:t xml:space="preserve">2028 </w:t>
            </w:r>
            <w:r>
              <w:rPr>
                <w:rFonts w:eastAsia="Arial" w:cs="Arial" w:ascii="Arial" w:hAnsi="Arial"/>
                <w:spacing w:val="-5"/>
                <w:kern w:val="0"/>
                <w:sz w:val="24"/>
                <w:szCs w:val="24"/>
                <w:lang w:eastAsia="en-US" w:bidi="ar-SA"/>
              </w:rPr>
              <w:t>г.</w:t>
            </w:r>
          </w:p>
        </w:tc>
        <w:tc>
          <w:tcPr>
            <w:tcW w:w="1277" w:type="dxa"/>
            <w:tcBorders>
              <w:top w:val="single" w:sz="4" w:space="0" w:color="000000"/>
              <w:left w:val="single" w:sz="4" w:space="0" w:color="000000"/>
              <w:bottom w:val="single" w:sz="4" w:space="0" w:color="000000"/>
              <w:right w:val="single" w:sz="4" w:space="0" w:color="000000"/>
            </w:tcBorders>
            <w:shd w:color="auto" w:fill="DBE4F0" w:val="clear"/>
          </w:tcPr>
          <w:p>
            <w:pPr>
              <w:pStyle w:val="TableParagraph"/>
              <w:widowControl w:val="false"/>
              <w:tabs>
                <w:tab w:val="clear" w:pos="720"/>
                <w:tab w:val="left" w:pos="618" w:leader="none"/>
              </w:tabs>
              <w:spacing w:before="116" w:after="0"/>
              <w:ind w:right="309"/>
              <w:jc w:val="right"/>
              <w:rPr>
                <w:rFonts w:ascii="Arial" w:hAnsi="Arial" w:cs="Arial"/>
                <w:sz w:val="24"/>
                <w:szCs w:val="24"/>
              </w:rPr>
            </w:pPr>
            <w:r>
              <w:rPr>
                <w:rFonts w:eastAsia="Arial" w:cs="Arial" w:ascii="Arial" w:hAnsi="Arial"/>
                <w:kern w:val="0"/>
                <w:sz w:val="24"/>
                <w:szCs w:val="24"/>
                <w:lang w:eastAsia="en-US" w:bidi="ar-SA"/>
              </w:rPr>
              <w:t xml:space="preserve">2029 </w:t>
            </w:r>
            <w:r>
              <w:rPr>
                <w:rFonts w:eastAsia="Arial" w:cs="Arial" w:ascii="Arial" w:hAnsi="Arial"/>
                <w:spacing w:val="-5"/>
                <w:kern w:val="0"/>
                <w:sz w:val="24"/>
                <w:szCs w:val="24"/>
                <w:lang w:eastAsia="en-US" w:bidi="ar-SA"/>
              </w:rPr>
              <w:t>г.</w:t>
            </w:r>
          </w:p>
        </w:tc>
        <w:tc>
          <w:tcPr>
            <w:tcW w:w="1565" w:type="dxa"/>
            <w:tcBorders>
              <w:top w:val="single" w:sz="4" w:space="0" w:color="000000"/>
              <w:left w:val="single" w:sz="4" w:space="0" w:color="000000"/>
              <w:bottom w:val="single" w:sz="4" w:space="0" w:color="000000"/>
              <w:right w:val="single" w:sz="4" w:space="0" w:color="000000"/>
            </w:tcBorders>
            <w:shd w:color="auto" w:fill="C6D9F1" w:themeFill="text2" w:themeFillTint="33" w:val="clear"/>
          </w:tcPr>
          <w:p>
            <w:pPr>
              <w:pStyle w:val="TableParagraph"/>
              <w:widowControl w:val="false"/>
              <w:tabs>
                <w:tab w:val="clear" w:pos="720"/>
                <w:tab w:val="left" w:pos="618" w:leader="none"/>
              </w:tabs>
              <w:spacing w:before="116" w:after="0"/>
              <w:ind w:left="299" w:right="296"/>
              <w:jc w:val="center"/>
              <w:rPr>
                <w:rFonts w:ascii="Arial" w:hAnsi="Arial" w:cs="Arial"/>
                <w:sz w:val="24"/>
                <w:szCs w:val="24"/>
              </w:rPr>
            </w:pPr>
            <w:r>
              <w:rPr>
                <w:rFonts w:eastAsia="Arial" w:cs="Arial" w:ascii="Arial" w:hAnsi="Arial"/>
                <w:kern w:val="0"/>
                <w:sz w:val="24"/>
                <w:szCs w:val="24"/>
                <w:lang w:eastAsia="en-US" w:bidi="ar-SA"/>
              </w:rPr>
              <w:t>2030 г.</w:t>
            </w:r>
          </w:p>
        </w:tc>
        <w:tc>
          <w:tcPr>
            <w:tcW w:w="1567" w:type="dxa"/>
            <w:tcBorders>
              <w:top w:val="single" w:sz="4" w:space="0" w:color="000000"/>
              <w:left w:val="single" w:sz="4" w:space="0" w:color="000000"/>
              <w:bottom w:val="single" w:sz="4" w:space="0" w:color="000000"/>
              <w:right w:val="single" w:sz="4" w:space="0" w:color="000000"/>
            </w:tcBorders>
            <w:shd w:color="auto" w:fill="C6D9F1" w:themeFill="text2" w:themeFillTint="33" w:val="clear"/>
          </w:tcPr>
          <w:p>
            <w:pPr>
              <w:pStyle w:val="TableParagraph"/>
              <w:widowControl w:val="false"/>
              <w:tabs>
                <w:tab w:val="clear" w:pos="720"/>
                <w:tab w:val="left" w:pos="618" w:leader="none"/>
              </w:tabs>
              <w:spacing w:before="116" w:after="0"/>
              <w:ind w:left="299" w:right="296"/>
              <w:jc w:val="center"/>
              <w:rPr>
                <w:rFonts w:ascii="Arial" w:hAnsi="Arial" w:cs="Arial"/>
                <w:sz w:val="24"/>
                <w:szCs w:val="24"/>
              </w:rPr>
            </w:pPr>
            <w:r>
              <w:rPr>
                <w:rFonts w:eastAsia="Arial" w:cs="Arial" w:ascii="Arial" w:hAnsi="Arial"/>
                <w:kern w:val="0"/>
                <w:sz w:val="24"/>
                <w:szCs w:val="24"/>
                <w:lang w:eastAsia="en-US" w:bidi="ar-SA"/>
              </w:rPr>
              <w:t>2031 г.</w:t>
            </w:r>
          </w:p>
        </w:tc>
        <w:tc>
          <w:tcPr>
            <w:tcW w:w="1565" w:type="dxa"/>
            <w:vMerge w:val="continue"/>
            <w:tcBorders>
              <w:left w:val="single" w:sz="4" w:space="0" w:color="000000"/>
              <w:bottom w:val="single" w:sz="4" w:space="0" w:color="000000"/>
              <w:right w:val="single" w:sz="4" w:space="0" w:color="000000"/>
            </w:tcBorders>
            <w:shd w:color="auto" w:fill="F1F1F1"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559" w:type="dxa"/>
            <w:vMerge w:val="continue"/>
            <w:tcBorders>
              <w:left w:val="single" w:sz="4" w:space="0" w:color="000000"/>
              <w:bottom w:val="single" w:sz="4" w:space="0" w:color="000000"/>
              <w:right w:val="single" w:sz="4" w:space="0" w:color="000000"/>
            </w:tcBorders>
            <w:shd w:color="auto" w:fill="F1F1F1"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115" w:type="dxa"/>
            <w:vMerge w:val="continue"/>
            <w:tcBorders>
              <w:left w:val="single" w:sz="4" w:space="0" w:color="000000"/>
              <w:bottom w:val="single" w:sz="4" w:space="0" w:color="000000"/>
              <w:right w:val="single" w:sz="4" w:space="0" w:color="000000"/>
            </w:tcBorders>
            <w:shd w:color="auto" w:fill="F1F1F1"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r>
      <w:tr>
        <w:trPr>
          <w:trHeight w:val="340" w:hRule="atLeast"/>
        </w:trPr>
        <w:tc>
          <w:tcPr>
            <w:tcW w:w="1564"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widowControl w:val="false"/>
              <w:tabs>
                <w:tab w:val="clear" w:pos="720"/>
                <w:tab w:val="left" w:pos="618" w:leader="none"/>
              </w:tabs>
              <w:spacing w:before="41" w:after="0"/>
              <w:ind w:left="7105" w:right="7101"/>
              <w:jc w:val="center"/>
              <w:rPr>
                <w:rFonts w:ascii="Arial" w:hAnsi="Arial" w:cs="Arial"/>
                <w:b/>
                <w:sz w:val="24"/>
                <w:szCs w:val="24"/>
              </w:rPr>
            </w:pPr>
            <w:r>
              <w:rPr>
                <w:rFonts w:cs="Arial" w:ascii="Arial" w:hAnsi="Arial"/>
                <w:b/>
                <w:kern w:val="0"/>
                <w:sz w:val="24"/>
                <w:szCs w:val="24"/>
                <w:lang w:eastAsia="en-US" w:bidi="ar-SA"/>
              </w:rPr>
            </w:r>
          </w:p>
        </w:tc>
        <w:tc>
          <w:tcPr>
            <w:tcW w:w="1568"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widowControl w:val="false"/>
              <w:tabs>
                <w:tab w:val="clear" w:pos="720"/>
                <w:tab w:val="left" w:pos="618" w:leader="none"/>
              </w:tabs>
              <w:spacing w:before="41" w:after="0"/>
              <w:ind w:left="7105" w:right="7101"/>
              <w:jc w:val="center"/>
              <w:rPr>
                <w:rFonts w:ascii="Arial" w:hAnsi="Arial" w:cs="Arial"/>
                <w:b/>
                <w:sz w:val="24"/>
                <w:szCs w:val="24"/>
              </w:rPr>
            </w:pPr>
            <w:r>
              <w:rPr>
                <w:rFonts w:cs="Arial" w:ascii="Arial" w:hAnsi="Arial"/>
                <w:b/>
                <w:kern w:val="0"/>
                <w:sz w:val="24"/>
                <w:szCs w:val="24"/>
                <w:lang w:eastAsia="en-US" w:bidi="ar-SA"/>
              </w:rPr>
            </w:r>
          </w:p>
        </w:tc>
        <w:tc>
          <w:tcPr>
            <w:tcW w:w="16874" w:type="dxa"/>
            <w:gridSpan w:val="11"/>
            <w:tcBorders>
              <w:top w:val="single" w:sz="4" w:space="0" w:color="000000"/>
              <w:left w:val="single" w:sz="4" w:space="0" w:color="000000"/>
              <w:bottom w:val="single" w:sz="4" w:space="0" w:color="000000"/>
              <w:right w:val="single" w:sz="4" w:space="0" w:color="000000"/>
            </w:tcBorders>
            <w:shd w:color="auto" w:fill="FFFF99" w:val="clear"/>
          </w:tcPr>
          <w:p>
            <w:pPr>
              <w:pStyle w:val="TableParagraph"/>
              <w:widowControl w:val="false"/>
              <w:tabs>
                <w:tab w:val="clear" w:pos="720"/>
                <w:tab w:val="left" w:pos="618" w:leader="none"/>
              </w:tabs>
              <w:spacing w:before="41" w:after="0"/>
              <w:ind w:left="7105" w:right="7101"/>
              <w:jc w:val="center"/>
              <w:rPr>
                <w:rFonts w:ascii="Arial" w:hAnsi="Arial" w:cs="Arial"/>
                <w:b/>
                <w:sz w:val="24"/>
                <w:szCs w:val="24"/>
              </w:rPr>
            </w:pPr>
            <w:r>
              <w:rPr>
                <w:rFonts w:eastAsia="Arial" w:cs="Arial" w:ascii="Arial" w:hAnsi="Arial"/>
                <w:b/>
                <w:kern w:val="0"/>
                <w:sz w:val="24"/>
                <w:szCs w:val="24"/>
                <w:lang w:eastAsia="en-US" w:bidi="ar-SA"/>
              </w:rPr>
              <w:t>Жилые</w:t>
            </w:r>
            <w:r>
              <w:rPr>
                <w:rFonts w:eastAsia="Arial" w:cs="Arial" w:ascii="Arial" w:hAnsi="Arial"/>
                <w:b/>
                <w:spacing w:val="-6"/>
                <w:kern w:val="0"/>
                <w:sz w:val="24"/>
                <w:szCs w:val="24"/>
                <w:lang w:eastAsia="en-US" w:bidi="ar-SA"/>
              </w:rPr>
              <w:t xml:space="preserve"> </w:t>
            </w:r>
            <w:r>
              <w:rPr>
                <w:rFonts w:eastAsia="Arial" w:cs="Arial" w:ascii="Arial" w:hAnsi="Arial"/>
                <w:b/>
                <w:spacing w:val="-2"/>
                <w:kern w:val="0"/>
                <w:sz w:val="24"/>
                <w:szCs w:val="24"/>
                <w:lang w:eastAsia="en-US" w:bidi="ar-SA"/>
              </w:rPr>
              <w:t>здания</w:t>
            </w:r>
          </w:p>
        </w:tc>
        <w:tc>
          <w:tcPr>
            <w:tcW w:w="2674" w:type="dxa"/>
            <w:gridSpan w:val="2"/>
            <w:tcBorders>
              <w:top w:val="single" w:sz="4" w:space="0" w:color="000000"/>
              <w:left w:val="single" w:sz="4" w:space="0" w:color="000000"/>
              <w:bottom w:val="single" w:sz="4" w:space="0" w:color="000000"/>
              <w:right w:val="single" w:sz="4" w:space="0" w:color="000000"/>
            </w:tcBorders>
            <w:shd w:color="auto" w:fill="FFFF99"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r>
      <w:tr>
        <w:trPr>
          <w:trHeight w:val="333" w:hRule="atLeast"/>
        </w:trPr>
        <w:tc>
          <w:tcPr>
            <w:tcW w:w="3681" w:type="dxa"/>
            <w:gridSpan w:val="3"/>
            <w:vMerge w:val="restart"/>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69" w:after="0"/>
              <w:ind w:firstLine="84" w:left="57"/>
              <w:jc w:val="left"/>
              <w:rPr>
                <w:rFonts w:ascii="Arial" w:hAnsi="Arial" w:cs="Arial"/>
                <w:sz w:val="24"/>
                <w:szCs w:val="24"/>
              </w:rPr>
            </w:pPr>
            <w:r>
              <w:rPr>
                <w:rFonts w:eastAsia="Arial" w:cs="Arial" w:ascii="Arial" w:hAnsi="Arial"/>
                <w:spacing w:val="-2"/>
                <w:kern w:val="0"/>
                <w:sz w:val="24"/>
                <w:szCs w:val="24"/>
                <w:lang w:eastAsia="en-US" w:bidi="ar-SA"/>
              </w:rPr>
              <w:t>пгт. Уруссу</w:t>
            </w:r>
          </w:p>
          <w:p>
            <w:pPr>
              <w:pStyle w:val="TableParagraph"/>
              <w:widowControl w:val="false"/>
              <w:tabs>
                <w:tab w:val="clear" w:pos="720"/>
                <w:tab w:val="left" w:pos="618" w:leader="none"/>
              </w:tabs>
              <w:spacing w:before="42" w:after="0"/>
              <w:ind w:left="57"/>
              <w:jc w:val="left"/>
              <w:rPr>
                <w:rFonts w:ascii="Arial" w:hAnsi="Arial" w:cs="Arial"/>
                <w:sz w:val="24"/>
                <w:szCs w:val="24"/>
              </w:rPr>
            </w:pPr>
            <w:r>
              <w:rPr>
                <w:rFonts w:eastAsia="Arial" w:cs="Arial" w:ascii="Arial" w:hAnsi="Arial"/>
                <w:kern w:val="0"/>
                <w:sz w:val="24"/>
                <w:szCs w:val="24"/>
                <w:lang w:eastAsia="en-US" w:bidi="ar-SA"/>
              </w:rPr>
              <w:t>кадастровый</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квартал</w:t>
            </w:r>
            <w:r>
              <w:rPr>
                <w:rFonts w:eastAsia="Arial" w:cs="Arial" w:ascii="Arial" w:hAnsi="Arial"/>
                <w:spacing w:val="-5"/>
                <w:kern w:val="0"/>
                <w:sz w:val="24"/>
                <w:szCs w:val="24"/>
                <w:lang w:eastAsia="en-US" w:bidi="ar-SA"/>
              </w:rPr>
              <w:t xml:space="preserve"> </w:t>
            </w:r>
            <w:r>
              <w:rPr>
                <w:rFonts w:eastAsia="Arial" w:cs="Arial" w:ascii="Arial" w:hAnsi="Arial"/>
                <w:spacing w:val="-2"/>
                <w:kern w:val="0"/>
                <w:sz w:val="24"/>
                <w:szCs w:val="24"/>
                <w:lang w:eastAsia="en-US" w:bidi="ar-SA"/>
              </w:rPr>
              <w:t>16:43:070901</w:t>
            </w:r>
          </w:p>
        </w:tc>
        <w:tc>
          <w:tcPr>
            <w:tcW w:w="382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997"/>
              <w:jc w:val="left"/>
              <w:rPr>
                <w:rFonts w:ascii="Arial" w:hAnsi="Arial" w:cs="Arial"/>
                <w:sz w:val="24"/>
                <w:szCs w:val="24"/>
              </w:rPr>
            </w:pPr>
            <w:r>
              <w:rPr>
                <w:rFonts w:eastAsia="Arial" w:cs="Arial" w:ascii="Arial" w:hAnsi="Arial"/>
                <w:spacing w:val="-2"/>
                <w:kern w:val="0"/>
                <w:sz w:val="24"/>
                <w:szCs w:val="24"/>
                <w:lang w:eastAsia="en-US" w:bidi="ar-SA"/>
              </w:rPr>
              <w:t>блочно-секционная</w:t>
            </w:r>
          </w:p>
        </w:tc>
        <w:tc>
          <w:tcPr>
            <w:tcW w:w="1420" w:type="dxa"/>
            <w:vMerge w:val="restart"/>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6"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firstLine="175" w:left="133" w:right="116"/>
              <w:jc w:val="left"/>
              <w:rPr>
                <w:rFonts w:ascii="Arial" w:hAnsi="Arial" w:cs="Arial"/>
                <w:sz w:val="24"/>
                <w:szCs w:val="24"/>
              </w:rPr>
            </w:pPr>
            <w:r>
              <w:rPr>
                <w:rFonts w:eastAsia="Arial" w:cs="Arial" w:ascii="Arial" w:hAnsi="Arial"/>
                <w:spacing w:val="-2"/>
                <w:kern w:val="0"/>
                <w:sz w:val="24"/>
                <w:szCs w:val="24"/>
                <w:lang w:eastAsia="en-US" w:bidi="ar-SA"/>
              </w:rPr>
              <w:t xml:space="preserve">Прирост </w:t>
            </w:r>
            <w:r>
              <w:rPr>
                <w:rFonts w:eastAsia="Arial" w:cs="Arial" w:ascii="Arial" w:hAnsi="Arial"/>
                <w:kern w:val="0"/>
                <w:sz w:val="24"/>
                <w:szCs w:val="24"/>
                <w:lang w:eastAsia="en-US" w:bidi="ar-SA"/>
              </w:rPr>
              <w:t>площади,</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м</w:t>
            </w:r>
            <w:r>
              <w:rPr>
                <w:rFonts w:eastAsia="Arial" w:cs="Arial" w:ascii="Arial" w:hAnsi="Arial"/>
                <w:kern w:val="0"/>
                <w:sz w:val="24"/>
                <w:szCs w:val="24"/>
                <w:vertAlign w:val="superscript"/>
                <w:lang w:eastAsia="en-US" w:bidi="ar-SA"/>
              </w:rPr>
              <w:t>2</w:t>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5"/>
              <w:jc w:val="center"/>
              <w:rPr>
                <w:rFonts w:ascii="Arial" w:hAnsi="Arial" w:cs="Arial"/>
                <w:sz w:val="24"/>
                <w:szCs w:val="24"/>
              </w:rPr>
            </w:pPr>
            <w:r>
              <w:rPr>
                <w:rFonts w:eastAsia="Arial" w:cs="Arial" w:ascii="Arial" w:hAnsi="Arial"/>
                <w:kern w:val="0"/>
                <w:sz w:val="24"/>
                <w:szCs w:val="24"/>
                <w:lang w:eastAsia="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jc w:val="center"/>
              <w:rPr>
                <w:rFonts w:ascii="Arial" w:hAnsi="Arial" w:cs="Arial"/>
                <w:sz w:val="24"/>
                <w:szCs w:val="24"/>
              </w:rPr>
            </w:pPr>
            <w:r>
              <w:rPr>
                <w:rFonts w:eastAsia="Arial" w:cs="Arial" w:ascii="Arial" w:hAnsi="Arial"/>
                <w:kern w:val="0"/>
                <w:sz w:val="24"/>
                <w:szCs w:val="24"/>
                <w:lang w:eastAsia="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2"/>
              <w:jc w:val="center"/>
              <w:rPr>
                <w:rFonts w:ascii="Arial" w:hAnsi="Arial" w:cs="Arial"/>
                <w:sz w:val="24"/>
                <w:szCs w:val="24"/>
              </w:rPr>
            </w:pPr>
            <w:r>
              <w:rPr>
                <w:rFonts w:eastAsia="Arial" w:cs="Arial" w:ascii="Arial" w:hAnsi="Arial"/>
                <w:kern w:val="0"/>
                <w:sz w:val="24"/>
                <w:szCs w:val="24"/>
                <w:lang w:eastAsia="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right="1"/>
              <w:jc w:val="center"/>
              <w:rPr>
                <w:rFonts w:ascii="Arial" w:hAnsi="Arial" w:cs="Arial"/>
                <w:sz w:val="24"/>
                <w:szCs w:val="24"/>
              </w:rPr>
            </w:pPr>
            <w:r>
              <w:rPr>
                <w:rFonts w:eastAsia="Arial" w:cs="Arial" w:ascii="Arial" w:hAnsi="Arial"/>
                <w:kern w:val="0"/>
                <w:sz w:val="24"/>
                <w:szCs w:val="24"/>
                <w:lang w:eastAsia="en-US" w:bidi="ar-SA"/>
              </w:rPr>
              <w:t>-</w:t>
            </w:r>
          </w:p>
        </w:tc>
        <w:tc>
          <w:tcPr>
            <w:tcW w:w="156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right="1"/>
              <w:jc w:val="center"/>
              <w:rPr>
                <w:rFonts w:ascii="Arial" w:hAnsi="Arial" w:cs="Arial"/>
                <w:sz w:val="24"/>
                <w:szCs w:val="24"/>
              </w:rPr>
            </w:pPr>
            <w:r>
              <w:rPr>
                <w:rFonts w:eastAsia="Arial" w:cs="Arial" w:ascii="Arial" w:hAnsi="Arial"/>
                <w:kern w:val="0"/>
                <w:sz w:val="24"/>
                <w:szCs w:val="24"/>
                <w:lang w:eastAsia="en-US" w:bidi="ar-SA"/>
              </w:rPr>
              <w:t>-</w:t>
            </w:r>
          </w:p>
        </w:tc>
        <w:tc>
          <w:tcPr>
            <w:tcW w:w="156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right="1"/>
              <w:jc w:val="center"/>
              <w:rPr>
                <w:rFonts w:ascii="Arial" w:hAnsi="Arial" w:cs="Arial"/>
                <w:sz w:val="24"/>
                <w:szCs w:val="24"/>
              </w:rPr>
            </w:pPr>
            <w:r>
              <w:rPr>
                <w:rFonts w:eastAsia="Arial" w:cs="Arial" w:ascii="Arial" w:hAnsi="Arial"/>
                <w:kern w:val="0"/>
                <w:sz w:val="24"/>
                <w:szCs w:val="24"/>
                <w:lang w:eastAsia="en-US" w:bidi="ar-SA"/>
              </w:rPr>
              <w:t>-</w:t>
            </w:r>
          </w:p>
        </w:tc>
        <w:tc>
          <w:tcPr>
            <w:tcW w:w="156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right="6"/>
              <w:jc w:val="center"/>
              <w:rPr>
                <w:rFonts w:ascii="Arial" w:hAnsi="Arial" w:cs="Arial"/>
                <w:sz w:val="24"/>
                <w:szCs w:val="24"/>
              </w:rPr>
            </w:pPr>
            <w:r>
              <w:rPr>
                <w:rFonts w:eastAsia="Arial" w:cs="Arial" w:ascii="Arial" w:hAnsi="Arial"/>
                <w:kern w:val="0"/>
                <w:sz w:val="24"/>
                <w:szCs w:val="24"/>
                <w:lang w:eastAsia="en-US" w:bidi="ar-SA"/>
              </w:rPr>
              <w:t>-</w:t>
            </w:r>
          </w:p>
        </w:tc>
        <w:tc>
          <w:tcPr>
            <w:tcW w:w="15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right="7"/>
              <w:jc w:val="center"/>
              <w:rPr>
                <w:rFonts w:ascii="Arial" w:hAnsi="Arial" w:cs="Arial"/>
                <w:sz w:val="24"/>
                <w:szCs w:val="24"/>
              </w:rPr>
            </w:pPr>
            <w:r>
              <w:rPr>
                <w:rFonts w:eastAsia="Arial" w:cs="Arial" w:ascii="Arial" w:hAnsi="Arial"/>
                <w:kern w:val="0"/>
                <w:sz w:val="24"/>
                <w:szCs w:val="24"/>
                <w:lang w:eastAsia="en-US" w:bidi="ar-SA"/>
              </w:rPr>
              <w:t>-</w:t>
            </w:r>
          </w:p>
        </w:tc>
        <w:tc>
          <w:tcPr>
            <w:tcW w:w="1115"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widowControl w:val="false"/>
              <w:tabs>
                <w:tab w:val="clear" w:pos="720"/>
                <w:tab w:val="left" w:pos="618" w:leader="none"/>
              </w:tabs>
              <w:spacing w:before="32" w:after="0"/>
              <w:ind w:right="4"/>
              <w:jc w:val="center"/>
              <w:rPr>
                <w:rFonts w:ascii="Arial" w:hAnsi="Arial" w:cs="Arial"/>
                <w:sz w:val="24"/>
                <w:szCs w:val="24"/>
              </w:rPr>
            </w:pPr>
            <w:r>
              <w:rPr>
                <w:rFonts w:eastAsia="Arial" w:cs="Arial" w:ascii="Arial" w:hAnsi="Arial"/>
                <w:kern w:val="0"/>
                <w:sz w:val="24"/>
                <w:szCs w:val="24"/>
                <w:lang w:eastAsia="en-US" w:bidi="ar-SA"/>
              </w:rPr>
              <w:t>-</w:t>
            </w:r>
          </w:p>
        </w:tc>
      </w:tr>
      <w:tr>
        <w:trPr>
          <w:trHeight w:val="333" w:hRule="atLeast"/>
        </w:trPr>
        <w:tc>
          <w:tcPr>
            <w:tcW w:w="3681" w:type="dxa"/>
            <w:gridSpan w:val="3"/>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382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1361" w:right="1350"/>
              <w:jc w:val="center"/>
              <w:rPr>
                <w:rFonts w:ascii="Arial" w:hAnsi="Arial" w:cs="Arial"/>
                <w:sz w:val="24"/>
                <w:szCs w:val="24"/>
              </w:rPr>
            </w:pPr>
            <w:r>
              <w:rPr>
                <w:rFonts w:eastAsia="Arial" w:cs="Arial" w:ascii="Arial" w:hAnsi="Arial"/>
                <w:spacing w:val="-2"/>
                <w:kern w:val="0"/>
                <w:sz w:val="24"/>
                <w:szCs w:val="24"/>
                <w:lang w:eastAsia="en-US" w:bidi="ar-SA"/>
              </w:rPr>
              <w:t>секционная</w:t>
            </w:r>
          </w:p>
        </w:tc>
        <w:tc>
          <w:tcPr>
            <w:tcW w:w="1420" w:type="dxa"/>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5"/>
              <w:jc w:val="center"/>
              <w:rPr>
                <w:rFonts w:ascii="Arial" w:hAnsi="Arial" w:cs="Arial"/>
                <w:sz w:val="24"/>
                <w:szCs w:val="24"/>
              </w:rPr>
            </w:pPr>
            <w:r>
              <w:rPr>
                <w:rFonts w:eastAsia="Arial" w:cs="Arial" w:ascii="Arial" w:hAnsi="Arial"/>
                <w:kern w:val="0"/>
                <w:sz w:val="24"/>
                <w:szCs w:val="24"/>
                <w:lang w:eastAsia="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jc w:val="center"/>
              <w:rPr>
                <w:rFonts w:ascii="Arial" w:hAnsi="Arial" w:cs="Arial"/>
                <w:sz w:val="24"/>
                <w:szCs w:val="24"/>
              </w:rPr>
            </w:pPr>
            <w:r>
              <w:rPr>
                <w:rFonts w:eastAsia="Arial" w:cs="Arial" w:ascii="Arial" w:hAnsi="Arial"/>
                <w:kern w:val="0"/>
                <w:sz w:val="24"/>
                <w:szCs w:val="24"/>
                <w:lang w:eastAsia="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2"/>
              <w:jc w:val="center"/>
              <w:rPr>
                <w:rFonts w:ascii="Arial" w:hAnsi="Arial" w:cs="Arial"/>
                <w:sz w:val="24"/>
                <w:szCs w:val="24"/>
              </w:rPr>
            </w:pPr>
            <w:r>
              <w:rPr>
                <w:rFonts w:eastAsia="Arial" w:cs="Arial" w:ascii="Arial" w:hAnsi="Arial"/>
                <w:kern w:val="0"/>
                <w:sz w:val="24"/>
                <w:szCs w:val="24"/>
                <w:lang w:eastAsia="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1"/>
              <w:jc w:val="center"/>
              <w:rPr>
                <w:rFonts w:ascii="Arial" w:hAnsi="Arial" w:cs="Arial"/>
                <w:sz w:val="24"/>
                <w:szCs w:val="24"/>
              </w:rPr>
            </w:pPr>
            <w:r>
              <w:rPr>
                <w:rFonts w:eastAsia="Arial" w:cs="Arial" w:ascii="Arial" w:hAnsi="Arial"/>
                <w:kern w:val="0"/>
                <w:sz w:val="24"/>
                <w:szCs w:val="24"/>
                <w:lang w:eastAsia="en-US" w:bidi="ar-SA"/>
              </w:rPr>
              <w:t>-</w:t>
            </w:r>
          </w:p>
        </w:tc>
        <w:tc>
          <w:tcPr>
            <w:tcW w:w="156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1"/>
              <w:jc w:val="center"/>
              <w:rPr>
                <w:rFonts w:ascii="Arial" w:hAnsi="Arial" w:cs="Arial"/>
                <w:sz w:val="24"/>
                <w:szCs w:val="24"/>
              </w:rPr>
            </w:pPr>
            <w:r>
              <w:rPr>
                <w:rFonts w:eastAsia="Arial" w:cs="Arial" w:ascii="Arial" w:hAnsi="Arial"/>
                <w:kern w:val="0"/>
                <w:sz w:val="24"/>
                <w:szCs w:val="24"/>
                <w:lang w:eastAsia="en-US" w:bidi="ar-SA"/>
              </w:rPr>
              <w:t>-</w:t>
            </w:r>
          </w:p>
        </w:tc>
        <w:tc>
          <w:tcPr>
            <w:tcW w:w="156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1"/>
              <w:jc w:val="center"/>
              <w:rPr>
                <w:rFonts w:ascii="Arial" w:hAnsi="Arial" w:cs="Arial"/>
                <w:sz w:val="24"/>
                <w:szCs w:val="24"/>
              </w:rPr>
            </w:pPr>
            <w:r>
              <w:rPr>
                <w:rFonts w:eastAsia="Arial" w:cs="Arial" w:ascii="Arial" w:hAnsi="Arial"/>
                <w:kern w:val="0"/>
                <w:sz w:val="24"/>
                <w:szCs w:val="24"/>
                <w:lang w:eastAsia="en-US" w:bidi="ar-SA"/>
              </w:rPr>
              <w:t>-</w:t>
            </w:r>
          </w:p>
        </w:tc>
        <w:tc>
          <w:tcPr>
            <w:tcW w:w="156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6"/>
              <w:jc w:val="center"/>
              <w:rPr>
                <w:rFonts w:ascii="Arial" w:hAnsi="Arial" w:cs="Arial"/>
                <w:sz w:val="24"/>
                <w:szCs w:val="24"/>
              </w:rPr>
            </w:pPr>
            <w:r>
              <w:rPr>
                <w:rFonts w:eastAsia="Arial" w:cs="Arial" w:ascii="Arial" w:hAnsi="Arial"/>
                <w:kern w:val="0"/>
                <w:sz w:val="24"/>
                <w:szCs w:val="24"/>
                <w:lang w:eastAsia="en-US" w:bidi="ar-SA"/>
              </w:rPr>
              <w:t>-</w:t>
            </w:r>
          </w:p>
        </w:tc>
        <w:tc>
          <w:tcPr>
            <w:tcW w:w="15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7"/>
              <w:jc w:val="center"/>
              <w:rPr>
                <w:rFonts w:ascii="Arial" w:hAnsi="Arial" w:cs="Arial"/>
                <w:sz w:val="24"/>
                <w:szCs w:val="24"/>
              </w:rPr>
            </w:pPr>
            <w:r>
              <w:rPr>
                <w:rFonts w:eastAsia="Arial" w:cs="Arial" w:ascii="Arial" w:hAnsi="Arial"/>
                <w:kern w:val="0"/>
                <w:sz w:val="24"/>
                <w:szCs w:val="24"/>
                <w:lang w:eastAsia="en-US" w:bidi="ar-SA"/>
              </w:rPr>
              <w:t>-</w:t>
            </w:r>
          </w:p>
        </w:tc>
        <w:tc>
          <w:tcPr>
            <w:tcW w:w="1115"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widowControl w:val="false"/>
              <w:tabs>
                <w:tab w:val="clear" w:pos="720"/>
                <w:tab w:val="left" w:pos="618" w:leader="none"/>
              </w:tabs>
              <w:spacing w:before="32" w:after="0"/>
              <w:ind w:right="4"/>
              <w:jc w:val="center"/>
              <w:rPr>
                <w:rFonts w:ascii="Arial" w:hAnsi="Arial" w:cs="Arial"/>
                <w:sz w:val="24"/>
                <w:szCs w:val="24"/>
              </w:rPr>
            </w:pPr>
            <w:r>
              <w:rPr>
                <w:rFonts w:eastAsia="Arial" w:cs="Arial" w:ascii="Arial" w:hAnsi="Arial"/>
                <w:kern w:val="0"/>
                <w:sz w:val="24"/>
                <w:szCs w:val="24"/>
                <w:lang w:eastAsia="en-US" w:bidi="ar-SA"/>
              </w:rPr>
              <w:t>-</w:t>
            </w:r>
          </w:p>
        </w:tc>
      </w:tr>
      <w:tr>
        <w:trPr>
          <w:trHeight w:val="424" w:hRule="atLeast"/>
        </w:trPr>
        <w:tc>
          <w:tcPr>
            <w:tcW w:w="3681" w:type="dxa"/>
            <w:gridSpan w:val="3"/>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382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77" w:after="0"/>
              <w:ind w:left="1098"/>
              <w:jc w:val="left"/>
              <w:rPr>
                <w:rFonts w:ascii="Arial" w:hAnsi="Arial" w:cs="Arial"/>
                <w:sz w:val="24"/>
                <w:szCs w:val="24"/>
              </w:rPr>
            </w:pPr>
            <w:r>
              <w:rPr>
                <w:rFonts w:eastAsia="Arial" w:cs="Arial" w:ascii="Arial" w:hAnsi="Arial"/>
                <w:spacing w:val="-2"/>
                <w:kern w:val="0"/>
                <w:sz w:val="24"/>
                <w:szCs w:val="24"/>
                <w:lang w:eastAsia="en-US" w:bidi="ar-SA"/>
              </w:rPr>
              <w:t>многоквартирная</w:t>
            </w:r>
          </w:p>
        </w:tc>
        <w:tc>
          <w:tcPr>
            <w:tcW w:w="1420" w:type="dxa"/>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77"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77" w:after="0"/>
              <w:ind w:left="5"/>
              <w:jc w:val="center"/>
              <w:rPr>
                <w:rFonts w:ascii="Arial" w:hAnsi="Arial" w:cs="Arial"/>
                <w:sz w:val="24"/>
                <w:szCs w:val="24"/>
              </w:rPr>
            </w:pPr>
            <w:r>
              <w:rPr>
                <w:rFonts w:eastAsia="Arial" w:cs="Arial" w:ascii="Arial" w:hAnsi="Arial"/>
                <w:kern w:val="0"/>
                <w:sz w:val="24"/>
                <w:szCs w:val="24"/>
                <w:lang w:eastAsia="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77" w:after="0"/>
              <w:jc w:val="center"/>
              <w:rPr>
                <w:rFonts w:ascii="Arial" w:hAnsi="Arial" w:cs="Arial"/>
                <w:sz w:val="24"/>
                <w:szCs w:val="24"/>
              </w:rPr>
            </w:pPr>
            <w:r>
              <w:rPr>
                <w:rFonts w:eastAsia="Arial" w:cs="Arial" w:ascii="Arial" w:hAnsi="Arial"/>
                <w:kern w:val="0"/>
                <w:sz w:val="24"/>
                <w:szCs w:val="24"/>
                <w:lang w:eastAsia="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77" w:after="0"/>
              <w:ind w:right="2"/>
              <w:jc w:val="center"/>
              <w:rPr>
                <w:rFonts w:ascii="Arial" w:hAnsi="Arial" w:cs="Arial"/>
                <w:sz w:val="24"/>
                <w:szCs w:val="24"/>
              </w:rPr>
            </w:pPr>
            <w:r>
              <w:rPr>
                <w:rFonts w:eastAsia="Arial" w:cs="Arial" w:ascii="Arial" w:hAnsi="Arial"/>
                <w:kern w:val="0"/>
                <w:sz w:val="24"/>
                <w:szCs w:val="24"/>
                <w:lang w:eastAsia="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77" w:after="0"/>
              <w:ind w:right="1"/>
              <w:jc w:val="center"/>
              <w:rPr>
                <w:rFonts w:ascii="Arial" w:hAnsi="Arial" w:cs="Arial"/>
                <w:sz w:val="24"/>
                <w:szCs w:val="24"/>
              </w:rPr>
            </w:pPr>
            <w:r>
              <w:rPr>
                <w:rFonts w:eastAsia="Arial" w:cs="Arial" w:ascii="Arial" w:hAnsi="Arial"/>
                <w:kern w:val="0"/>
                <w:sz w:val="24"/>
                <w:szCs w:val="24"/>
                <w:lang w:eastAsia="en-US" w:bidi="ar-SA"/>
              </w:rPr>
              <w:t>-</w:t>
            </w:r>
          </w:p>
        </w:tc>
        <w:tc>
          <w:tcPr>
            <w:tcW w:w="156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77" w:after="0"/>
              <w:ind w:right="1"/>
              <w:jc w:val="center"/>
              <w:rPr>
                <w:rFonts w:ascii="Arial" w:hAnsi="Arial" w:cs="Arial"/>
                <w:sz w:val="24"/>
                <w:szCs w:val="24"/>
              </w:rPr>
            </w:pPr>
            <w:r>
              <w:rPr>
                <w:rFonts w:eastAsia="Arial" w:cs="Arial" w:ascii="Arial" w:hAnsi="Arial"/>
                <w:kern w:val="0"/>
                <w:sz w:val="24"/>
                <w:szCs w:val="24"/>
                <w:lang w:eastAsia="en-US" w:bidi="ar-SA"/>
              </w:rPr>
              <w:t>-</w:t>
            </w:r>
          </w:p>
        </w:tc>
        <w:tc>
          <w:tcPr>
            <w:tcW w:w="156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77" w:after="0"/>
              <w:ind w:right="1"/>
              <w:jc w:val="center"/>
              <w:rPr>
                <w:rFonts w:ascii="Arial" w:hAnsi="Arial" w:cs="Arial"/>
                <w:sz w:val="24"/>
                <w:szCs w:val="24"/>
              </w:rPr>
            </w:pPr>
            <w:r>
              <w:rPr>
                <w:rFonts w:eastAsia="Arial" w:cs="Arial" w:ascii="Arial" w:hAnsi="Arial"/>
                <w:kern w:val="0"/>
                <w:sz w:val="24"/>
                <w:szCs w:val="24"/>
                <w:lang w:eastAsia="en-US" w:bidi="ar-SA"/>
              </w:rPr>
              <w:t>-</w:t>
            </w:r>
          </w:p>
        </w:tc>
        <w:tc>
          <w:tcPr>
            <w:tcW w:w="156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77" w:after="0"/>
              <w:ind w:left="462" w:right="463"/>
              <w:jc w:val="center"/>
              <w:rPr>
                <w:rFonts w:ascii="Arial" w:hAnsi="Arial" w:cs="Arial"/>
                <w:sz w:val="24"/>
                <w:szCs w:val="24"/>
              </w:rPr>
            </w:pPr>
            <w:r>
              <w:rPr>
                <w:rFonts w:eastAsia="Arial" w:cs="Arial" w:ascii="Arial" w:hAnsi="Arial"/>
                <w:kern w:val="0"/>
                <w:sz w:val="24"/>
                <w:szCs w:val="24"/>
                <w:lang w:eastAsia="en-US" w:bidi="ar-SA"/>
              </w:rPr>
              <w:t xml:space="preserve">4 </w:t>
            </w:r>
            <w:r>
              <w:rPr>
                <w:rFonts w:eastAsia="Arial" w:cs="Arial" w:ascii="Arial" w:hAnsi="Arial"/>
                <w:spacing w:val="-5"/>
                <w:kern w:val="0"/>
                <w:sz w:val="24"/>
                <w:szCs w:val="24"/>
                <w:lang w:eastAsia="en-US" w:bidi="ar-SA"/>
              </w:rPr>
              <w:t>200</w:t>
            </w:r>
          </w:p>
        </w:tc>
        <w:tc>
          <w:tcPr>
            <w:tcW w:w="15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77" w:after="0"/>
              <w:ind w:right="525"/>
              <w:jc w:val="right"/>
              <w:rPr>
                <w:rFonts w:ascii="Arial" w:hAnsi="Arial" w:cs="Arial"/>
                <w:sz w:val="24"/>
                <w:szCs w:val="24"/>
              </w:rPr>
            </w:pPr>
            <w:r>
              <w:rPr>
                <w:rFonts w:eastAsia="Arial" w:cs="Arial" w:ascii="Arial" w:hAnsi="Arial"/>
                <w:kern w:val="0"/>
                <w:sz w:val="24"/>
                <w:szCs w:val="24"/>
                <w:lang w:eastAsia="en-US" w:bidi="ar-SA"/>
              </w:rPr>
              <w:t xml:space="preserve">7 </w:t>
            </w:r>
            <w:r>
              <w:rPr>
                <w:rFonts w:eastAsia="Arial" w:cs="Arial" w:ascii="Arial" w:hAnsi="Arial"/>
                <w:spacing w:val="-5"/>
                <w:kern w:val="0"/>
                <w:sz w:val="24"/>
                <w:szCs w:val="24"/>
                <w:lang w:eastAsia="en-US" w:bidi="ar-SA"/>
              </w:rPr>
              <w:t>200</w:t>
            </w:r>
          </w:p>
        </w:tc>
        <w:tc>
          <w:tcPr>
            <w:tcW w:w="1115"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widowControl w:val="false"/>
              <w:tabs>
                <w:tab w:val="clear" w:pos="720"/>
                <w:tab w:val="left" w:pos="618" w:leader="none"/>
              </w:tabs>
              <w:spacing w:before="77" w:after="0"/>
              <w:ind w:left="405" w:right="409"/>
              <w:jc w:val="center"/>
              <w:rPr>
                <w:rFonts w:ascii="Arial" w:hAnsi="Arial" w:cs="Arial"/>
                <w:sz w:val="24"/>
                <w:szCs w:val="24"/>
              </w:rPr>
            </w:pPr>
            <w:r>
              <w:rPr>
                <w:rFonts w:eastAsia="Arial" w:cs="Arial" w:ascii="Arial" w:hAnsi="Arial"/>
                <w:kern w:val="0"/>
                <w:sz w:val="24"/>
                <w:szCs w:val="24"/>
                <w:lang w:eastAsia="en-US" w:bidi="ar-SA"/>
              </w:rPr>
              <w:t xml:space="preserve">11 </w:t>
            </w:r>
            <w:r>
              <w:rPr>
                <w:rFonts w:eastAsia="Arial" w:cs="Arial" w:ascii="Arial" w:hAnsi="Arial"/>
                <w:spacing w:val="-5"/>
                <w:kern w:val="0"/>
                <w:sz w:val="24"/>
                <w:szCs w:val="24"/>
                <w:lang w:eastAsia="en-US" w:bidi="ar-SA"/>
              </w:rPr>
              <w:t>400</w:t>
            </w:r>
          </w:p>
        </w:tc>
      </w:tr>
      <w:tr>
        <w:trPr>
          <w:trHeight w:val="333" w:hRule="atLeast"/>
        </w:trPr>
        <w:tc>
          <w:tcPr>
            <w:tcW w:w="3681" w:type="dxa"/>
            <w:gridSpan w:val="3"/>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382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1144"/>
              <w:jc w:val="left"/>
              <w:rPr>
                <w:rFonts w:ascii="Arial" w:hAnsi="Arial" w:cs="Arial"/>
                <w:sz w:val="24"/>
                <w:szCs w:val="24"/>
              </w:rPr>
            </w:pPr>
            <w:r>
              <w:rPr>
                <w:rFonts w:eastAsia="Arial" w:cs="Arial" w:ascii="Arial" w:hAnsi="Arial"/>
                <w:spacing w:val="-2"/>
                <w:kern w:val="0"/>
                <w:sz w:val="24"/>
                <w:szCs w:val="24"/>
                <w:lang w:eastAsia="en-US" w:bidi="ar-SA"/>
              </w:rPr>
              <w:t>индивидуальная</w:t>
            </w:r>
          </w:p>
        </w:tc>
        <w:tc>
          <w:tcPr>
            <w:tcW w:w="1420" w:type="dxa"/>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172" w:right="164"/>
              <w:jc w:val="center"/>
              <w:rPr>
                <w:rFonts w:ascii="Arial" w:hAnsi="Arial" w:cs="Arial"/>
                <w:sz w:val="24"/>
                <w:szCs w:val="24"/>
              </w:rPr>
            </w:pPr>
            <w:r>
              <w:rPr>
                <w:rFonts w:eastAsia="Arial" w:cs="Arial" w:ascii="Arial" w:hAnsi="Arial"/>
                <w:kern w:val="0"/>
                <w:sz w:val="24"/>
                <w:szCs w:val="24"/>
                <w:lang w:eastAsia="en-US" w:bidi="ar-SA"/>
              </w:rPr>
              <w:t xml:space="preserve">4 </w:t>
            </w:r>
            <w:r>
              <w:rPr>
                <w:rFonts w:eastAsia="Arial" w:cs="Arial" w:ascii="Arial" w:hAnsi="Arial"/>
                <w:spacing w:val="-5"/>
                <w:kern w:val="0"/>
                <w:sz w:val="24"/>
                <w:szCs w:val="24"/>
                <w:lang w:eastAsia="en-US" w:bidi="ar-SA"/>
              </w:rPr>
              <w:t>200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170" w:right="164"/>
              <w:jc w:val="center"/>
              <w:rPr>
                <w:rFonts w:ascii="Arial" w:hAnsi="Arial" w:cs="Arial"/>
                <w:sz w:val="24"/>
                <w:szCs w:val="24"/>
              </w:rPr>
            </w:pPr>
            <w:r>
              <w:rPr>
                <w:rFonts w:eastAsia="Arial" w:cs="Arial" w:ascii="Arial" w:hAnsi="Arial"/>
                <w:kern w:val="0"/>
                <w:sz w:val="24"/>
                <w:szCs w:val="24"/>
                <w:lang w:eastAsia="en-US" w:bidi="ar-SA"/>
              </w:rPr>
              <w:t xml:space="preserve">4 </w:t>
            </w:r>
            <w:r>
              <w:rPr>
                <w:rFonts w:eastAsia="Arial" w:cs="Arial" w:ascii="Arial" w:hAnsi="Arial"/>
                <w:spacing w:val="-5"/>
                <w:kern w:val="0"/>
                <w:sz w:val="24"/>
                <w:szCs w:val="24"/>
                <w:lang w:eastAsia="en-US" w:bidi="ar-SA"/>
              </w:rPr>
              <w:t>200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99" w:right="293"/>
              <w:jc w:val="center"/>
              <w:rPr>
                <w:rFonts w:ascii="Arial" w:hAnsi="Arial" w:cs="Arial"/>
                <w:sz w:val="24"/>
                <w:szCs w:val="24"/>
              </w:rPr>
            </w:pPr>
            <w:r>
              <w:rPr>
                <w:rFonts w:eastAsia="Arial" w:cs="Arial" w:ascii="Arial" w:hAnsi="Arial"/>
                <w:kern w:val="0"/>
                <w:sz w:val="24"/>
                <w:szCs w:val="24"/>
                <w:lang w:eastAsia="en-US" w:bidi="ar-SA"/>
              </w:rPr>
              <w:t xml:space="preserve">4 </w:t>
            </w:r>
            <w:r>
              <w:rPr>
                <w:rFonts w:eastAsia="Arial" w:cs="Arial" w:ascii="Arial" w:hAnsi="Arial"/>
                <w:spacing w:val="-5"/>
                <w:kern w:val="0"/>
                <w:sz w:val="24"/>
                <w:szCs w:val="24"/>
                <w:lang w:eastAsia="en-US" w:bidi="ar-SA"/>
              </w:rPr>
              <w:t>200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384"/>
              <w:jc w:val="right"/>
              <w:rPr>
                <w:rFonts w:ascii="Arial" w:hAnsi="Arial" w:cs="Arial"/>
                <w:sz w:val="24"/>
                <w:szCs w:val="24"/>
              </w:rPr>
            </w:pPr>
            <w:r>
              <w:rPr>
                <w:rFonts w:eastAsia="Arial" w:cs="Arial" w:ascii="Arial" w:hAnsi="Arial"/>
                <w:kern w:val="0"/>
                <w:sz w:val="24"/>
                <w:szCs w:val="24"/>
                <w:lang w:eastAsia="en-US" w:bidi="ar-SA"/>
              </w:rPr>
              <w:t xml:space="preserve">4 </w:t>
            </w:r>
            <w:r>
              <w:rPr>
                <w:rFonts w:eastAsia="Arial" w:cs="Arial" w:ascii="Arial" w:hAnsi="Arial"/>
                <w:spacing w:val="-5"/>
                <w:kern w:val="0"/>
                <w:sz w:val="24"/>
                <w:szCs w:val="24"/>
                <w:lang w:eastAsia="en-US" w:bidi="ar-SA"/>
              </w:rPr>
              <w:t>250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381"/>
              <w:jc w:val="right"/>
              <w:rPr>
                <w:rFonts w:ascii="Arial" w:hAnsi="Arial" w:cs="Arial"/>
                <w:sz w:val="24"/>
                <w:szCs w:val="24"/>
              </w:rPr>
            </w:pPr>
            <w:r>
              <w:rPr>
                <w:rFonts w:eastAsia="Arial" w:cs="Arial" w:ascii="Arial" w:hAnsi="Arial"/>
                <w:kern w:val="0"/>
                <w:sz w:val="24"/>
                <w:szCs w:val="24"/>
                <w:lang w:eastAsia="en-US" w:bidi="ar-SA"/>
              </w:rPr>
              <w:t xml:space="preserve">6 </w:t>
            </w:r>
            <w:r>
              <w:rPr>
                <w:rFonts w:eastAsia="Arial" w:cs="Arial" w:ascii="Arial" w:hAnsi="Arial"/>
                <w:spacing w:val="-5"/>
                <w:kern w:val="0"/>
                <w:sz w:val="24"/>
                <w:szCs w:val="24"/>
                <w:lang w:eastAsia="en-US" w:bidi="ar-SA"/>
              </w:rPr>
              <w:t>950</w:t>
            </w:r>
          </w:p>
        </w:tc>
        <w:tc>
          <w:tcPr>
            <w:tcW w:w="156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170" w:right="164"/>
              <w:jc w:val="center"/>
              <w:rPr>
                <w:rFonts w:ascii="Arial" w:hAnsi="Arial" w:cs="Arial"/>
                <w:sz w:val="24"/>
                <w:szCs w:val="24"/>
              </w:rPr>
            </w:pPr>
            <w:r>
              <w:rPr>
                <w:rFonts w:eastAsia="Arial" w:cs="Arial" w:ascii="Arial" w:hAnsi="Arial"/>
                <w:kern w:val="0"/>
                <w:sz w:val="24"/>
                <w:szCs w:val="24"/>
                <w:lang w:eastAsia="en-US" w:bidi="ar-SA"/>
              </w:rPr>
              <w:t xml:space="preserve">4 </w:t>
            </w:r>
            <w:r>
              <w:rPr>
                <w:rFonts w:eastAsia="Arial" w:cs="Arial" w:ascii="Arial" w:hAnsi="Arial"/>
                <w:spacing w:val="-5"/>
                <w:kern w:val="0"/>
                <w:sz w:val="24"/>
                <w:szCs w:val="24"/>
                <w:lang w:eastAsia="en-US" w:bidi="ar-SA"/>
              </w:rPr>
              <w:t>200</w:t>
            </w:r>
          </w:p>
        </w:tc>
        <w:tc>
          <w:tcPr>
            <w:tcW w:w="156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99" w:right="293"/>
              <w:jc w:val="center"/>
              <w:rPr>
                <w:rFonts w:ascii="Arial" w:hAnsi="Arial" w:cs="Arial"/>
                <w:sz w:val="24"/>
                <w:szCs w:val="24"/>
              </w:rPr>
            </w:pPr>
            <w:r>
              <w:rPr>
                <w:rFonts w:eastAsia="Arial" w:cs="Arial" w:ascii="Arial" w:hAnsi="Arial"/>
                <w:kern w:val="0"/>
                <w:sz w:val="24"/>
                <w:szCs w:val="24"/>
                <w:lang w:eastAsia="en-US" w:bidi="ar-SA"/>
              </w:rPr>
              <w:t xml:space="preserve">4 </w:t>
            </w:r>
            <w:r>
              <w:rPr>
                <w:rFonts w:eastAsia="Arial" w:cs="Arial" w:ascii="Arial" w:hAnsi="Arial"/>
                <w:spacing w:val="-5"/>
                <w:kern w:val="0"/>
                <w:sz w:val="24"/>
                <w:szCs w:val="24"/>
                <w:lang w:eastAsia="en-US" w:bidi="ar-SA"/>
              </w:rPr>
              <w:t>200</w:t>
            </w:r>
          </w:p>
        </w:tc>
        <w:tc>
          <w:tcPr>
            <w:tcW w:w="156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462" w:right="463"/>
              <w:jc w:val="center"/>
              <w:rPr>
                <w:rFonts w:ascii="Arial" w:hAnsi="Arial" w:cs="Arial"/>
                <w:sz w:val="24"/>
                <w:szCs w:val="24"/>
              </w:rPr>
            </w:pPr>
            <w:r>
              <w:rPr>
                <w:rFonts w:eastAsia="Arial" w:cs="Arial" w:ascii="Arial" w:hAnsi="Arial"/>
                <w:kern w:val="0"/>
                <w:sz w:val="24"/>
                <w:szCs w:val="24"/>
                <w:lang w:eastAsia="en-US" w:bidi="ar-SA"/>
              </w:rPr>
              <w:t xml:space="preserve">34 </w:t>
            </w:r>
            <w:r>
              <w:rPr>
                <w:rFonts w:eastAsia="Arial" w:cs="Arial" w:ascii="Arial" w:hAnsi="Arial"/>
                <w:spacing w:val="-5"/>
                <w:kern w:val="0"/>
                <w:sz w:val="24"/>
                <w:szCs w:val="24"/>
                <w:lang w:eastAsia="en-US" w:bidi="ar-SA"/>
              </w:rPr>
              <w:t>750</w:t>
            </w:r>
          </w:p>
        </w:tc>
        <w:tc>
          <w:tcPr>
            <w:tcW w:w="15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470"/>
              <w:jc w:val="right"/>
              <w:rPr>
                <w:rFonts w:ascii="Arial" w:hAnsi="Arial" w:cs="Arial"/>
                <w:sz w:val="24"/>
                <w:szCs w:val="24"/>
              </w:rPr>
            </w:pPr>
            <w:r>
              <w:rPr>
                <w:rFonts w:eastAsia="Arial" w:cs="Arial" w:ascii="Arial" w:hAnsi="Arial"/>
                <w:kern w:val="0"/>
                <w:sz w:val="24"/>
                <w:szCs w:val="24"/>
                <w:lang w:eastAsia="en-US" w:bidi="ar-SA"/>
              </w:rPr>
              <w:t xml:space="preserve">62 </w:t>
            </w:r>
            <w:r>
              <w:rPr>
                <w:rFonts w:eastAsia="Arial" w:cs="Arial" w:ascii="Arial" w:hAnsi="Arial"/>
                <w:spacing w:val="-5"/>
                <w:kern w:val="0"/>
                <w:sz w:val="24"/>
                <w:szCs w:val="24"/>
                <w:lang w:eastAsia="en-US" w:bidi="ar-SA"/>
              </w:rPr>
              <w:t>550</w:t>
            </w:r>
          </w:p>
        </w:tc>
        <w:tc>
          <w:tcPr>
            <w:tcW w:w="1115"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widowControl w:val="false"/>
              <w:tabs>
                <w:tab w:val="clear" w:pos="720"/>
                <w:tab w:val="left" w:pos="618" w:leader="none"/>
              </w:tabs>
              <w:spacing w:before="32" w:after="0"/>
              <w:ind w:left="405" w:right="409"/>
              <w:jc w:val="center"/>
              <w:rPr>
                <w:rFonts w:ascii="Arial" w:hAnsi="Arial" w:cs="Arial"/>
                <w:sz w:val="24"/>
                <w:szCs w:val="24"/>
              </w:rPr>
            </w:pPr>
            <w:r>
              <w:rPr>
                <w:rFonts w:eastAsia="Arial" w:cs="Arial" w:ascii="Arial" w:hAnsi="Arial"/>
                <w:kern w:val="0"/>
                <w:sz w:val="24"/>
                <w:szCs w:val="24"/>
                <w:lang w:eastAsia="en-US" w:bidi="ar-SA"/>
              </w:rPr>
              <w:t>129 50</w:t>
            </w:r>
            <w:r>
              <w:rPr>
                <w:rFonts w:eastAsia="Arial" w:cs="Arial" w:ascii="Arial" w:hAnsi="Arial"/>
                <w:spacing w:val="-5"/>
                <w:kern w:val="0"/>
                <w:sz w:val="24"/>
                <w:szCs w:val="24"/>
                <w:lang w:eastAsia="en-US" w:bidi="ar-SA"/>
              </w:rPr>
              <w:t>0</w:t>
            </w:r>
          </w:p>
        </w:tc>
      </w:tr>
      <w:tr>
        <w:trPr>
          <w:trHeight w:val="333" w:hRule="atLeast"/>
        </w:trPr>
        <w:tc>
          <w:tcPr>
            <w:tcW w:w="3681" w:type="dxa"/>
            <w:gridSpan w:val="3"/>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7" w:after="0"/>
              <w:ind w:left="1401"/>
              <w:jc w:val="left"/>
              <w:rPr>
                <w:rFonts w:ascii="Arial" w:hAnsi="Arial" w:cs="Arial"/>
                <w:b/>
                <w:sz w:val="24"/>
                <w:szCs w:val="24"/>
              </w:rPr>
            </w:pPr>
            <w:r>
              <w:rPr>
                <w:rFonts w:eastAsia="Arial" w:cs="Arial" w:ascii="Arial" w:hAnsi="Arial"/>
                <w:b/>
                <w:spacing w:val="-2"/>
                <w:kern w:val="0"/>
                <w:sz w:val="24"/>
                <w:szCs w:val="24"/>
                <w:lang w:eastAsia="en-US" w:bidi="ar-SA"/>
              </w:rPr>
              <w:t>ИТОГО:</w:t>
            </w:r>
          </w:p>
        </w:tc>
        <w:tc>
          <w:tcPr>
            <w:tcW w:w="382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420" w:type="dxa"/>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7" w:after="0"/>
              <w:ind w:left="172" w:right="164"/>
              <w:jc w:val="center"/>
              <w:rPr>
                <w:rFonts w:ascii="Arial" w:hAnsi="Arial" w:cs="Arial"/>
                <w:b/>
                <w:sz w:val="24"/>
                <w:szCs w:val="24"/>
              </w:rPr>
            </w:pPr>
            <w:r>
              <w:rPr>
                <w:rFonts w:eastAsia="Arial" w:cs="Arial" w:ascii="Arial" w:hAnsi="Arial"/>
                <w:b/>
                <w:kern w:val="0"/>
                <w:sz w:val="24"/>
                <w:szCs w:val="24"/>
                <w:lang w:eastAsia="en-US" w:bidi="ar-SA"/>
              </w:rPr>
              <w:t xml:space="preserve">4 </w:t>
            </w:r>
            <w:r>
              <w:rPr>
                <w:rFonts w:eastAsia="Arial" w:cs="Arial" w:ascii="Arial" w:hAnsi="Arial"/>
                <w:b/>
                <w:spacing w:val="-5"/>
                <w:kern w:val="0"/>
                <w:sz w:val="24"/>
                <w:szCs w:val="24"/>
                <w:lang w:eastAsia="en-US" w:bidi="ar-SA"/>
              </w:rPr>
              <w:t>200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7" w:after="0"/>
              <w:ind w:left="170" w:right="164"/>
              <w:jc w:val="center"/>
              <w:rPr>
                <w:rFonts w:ascii="Arial" w:hAnsi="Arial" w:cs="Arial"/>
                <w:b/>
                <w:sz w:val="24"/>
                <w:szCs w:val="24"/>
              </w:rPr>
            </w:pPr>
            <w:r>
              <w:rPr>
                <w:rFonts w:eastAsia="Arial" w:cs="Arial" w:ascii="Arial" w:hAnsi="Arial"/>
                <w:b/>
                <w:kern w:val="0"/>
                <w:sz w:val="24"/>
                <w:szCs w:val="24"/>
                <w:lang w:eastAsia="en-US" w:bidi="ar-SA"/>
              </w:rPr>
              <w:t xml:space="preserve">4 </w:t>
            </w:r>
            <w:r>
              <w:rPr>
                <w:rFonts w:eastAsia="Arial" w:cs="Arial" w:ascii="Arial" w:hAnsi="Arial"/>
                <w:b/>
                <w:spacing w:val="-5"/>
                <w:kern w:val="0"/>
                <w:sz w:val="24"/>
                <w:szCs w:val="24"/>
                <w:lang w:eastAsia="en-US" w:bidi="ar-SA"/>
              </w:rPr>
              <w:t>200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7" w:after="0"/>
              <w:ind w:left="299" w:right="293"/>
              <w:jc w:val="center"/>
              <w:rPr>
                <w:rFonts w:ascii="Arial" w:hAnsi="Arial" w:cs="Arial"/>
                <w:b/>
                <w:sz w:val="24"/>
                <w:szCs w:val="24"/>
              </w:rPr>
            </w:pPr>
            <w:r>
              <w:rPr>
                <w:rFonts w:eastAsia="Arial" w:cs="Arial" w:ascii="Arial" w:hAnsi="Arial"/>
                <w:b/>
                <w:kern w:val="0"/>
                <w:sz w:val="24"/>
                <w:szCs w:val="24"/>
                <w:lang w:eastAsia="en-US" w:bidi="ar-SA"/>
              </w:rPr>
              <w:t xml:space="preserve">4 </w:t>
            </w:r>
            <w:r>
              <w:rPr>
                <w:rFonts w:eastAsia="Arial" w:cs="Arial" w:ascii="Arial" w:hAnsi="Arial"/>
                <w:b/>
                <w:spacing w:val="-5"/>
                <w:kern w:val="0"/>
                <w:sz w:val="24"/>
                <w:szCs w:val="24"/>
                <w:lang w:eastAsia="en-US" w:bidi="ar-SA"/>
              </w:rPr>
              <w:t>200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7" w:after="0"/>
              <w:ind w:right="384"/>
              <w:jc w:val="right"/>
              <w:rPr>
                <w:rFonts w:ascii="Arial" w:hAnsi="Arial" w:cs="Arial"/>
                <w:b/>
                <w:sz w:val="24"/>
                <w:szCs w:val="24"/>
              </w:rPr>
            </w:pPr>
            <w:r>
              <w:rPr>
                <w:rFonts w:eastAsia="Arial" w:cs="Arial" w:ascii="Arial" w:hAnsi="Arial"/>
                <w:b/>
                <w:kern w:val="0"/>
                <w:sz w:val="24"/>
                <w:szCs w:val="24"/>
                <w:lang w:eastAsia="en-US" w:bidi="ar-SA"/>
              </w:rPr>
              <w:t xml:space="preserve">4 </w:t>
            </w:r>
            <w:r>
              <w:rPr>
                <w:rFonts w:eastAsia="Arial" w:cs="Arial" w:ascii="Arial" w:hAnsi="Arial"/>
                <w:b/>
                <w:spacing w:val="-5"/>
                <w:kern w:val="0"/>
                <w:sz w:val="24"/>
                <w:szCs w:val="24"/>
                <w:lang w:eastAsia="en-US" w:bidi="ar-SA"/>
              </w:rPr>
              <w:t>250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7" w:after="0"/>
              <w:ind w:right="381"/>
              <w:jc w:val="right"/>
              <w:rPr>
                <w:rFonts w:ascii="Arial" w:hAnsi="Arial" w:cs="Arial"/>
                <w:b/>
                <w:sz w:val="24"/>
                <w:szCs w:val="24"/>
              </w:rPr>
            </w:pPr>
            <w:r>
              <w:rPr>
                <w:rFonts w:eastAsia="Arial" w:cs="Arial" w:ascii="Arial" w:hAnsi="Arial"/>
                <w:b/>
                <w:kern w:val="0"/>
                <w:sz w:val="24"/>
                <w:szCs w:val="24"/>
                <w:lang w:eastAsia="en-US" w:bidi="ar-SA"/>
              </w:rPr>
              <w:t xml:space="preserve">6 </w:t>
            </w:r>
            <w:r>
              <w:rPr>
                <w:rFonts w:eastAsia="Arial" w:cs="Arial" w:ascii="Arial" w:hAnsi="Arial"/>
                <w:b/>
                <w:spacing w:val="-5"/>
                <w:kern w:val="0"/>
                <w:sz w:val="24"/>
                <w:szCs w:val="24"/>
                <w:lang w:eastAsia="en-US" w:bidi="ar-SA"/>
              </w:rPr>
              <w:t>950</w:t>
            </w:r>
          </w:p>
        </w:tc>
        <w:tc>
          <w:tcPr>
            <w:tcW w:w="156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7" w:after="0"/>
              <w:ind w:left="170" w:right="164"/>
              <w:jc w:val="center"/>
              <w:rPr>
                <w:rFonts w:ascii="Arial" w:hAnsi="Arial" w:cs="Arial"/>
                <w:b/>
                <w:sz w:val="24"/>
                <w:szCs w:val="24"/>
              </w:rPr>
            </w:pPr>
            <w:r>
              <w:rPr>
                <w:rFonts w:eastAsia="Arial" w:cs="Arial" w:ascii="Arial" w:hAnsi="Arial"/>
                <w:b/>
                <w:kern w:val="0"/>
                <w:sz w:val="24"/>
                <w:szCs w:val="24"/>
                <w:lang w:eastAsia="en-US" w:bidi="ar-SA"/>
              </w:rPr>
              <w:t xml:space="preserve">4 </w:t>
            </w:r>
            <w:r>
              <w:rPr>
                <w:rFonts w:eastAsia="Arial" w:cs="Arial" w:ascii="Arial" w:hAnsi="Arial"/>
                <w:b/>
                <w:spacing w:val="-5"/>
                <w:kern w:val="0"/>
                <w:sz w:val="24"/>
                <w:szCs w:val="24"/>
                <w:lang w:eastAsia="en-US" w:bidi="ar-SA"/>
              </w:rPr>
              <w:t>200</w:t>
            </w:r>
          </w:p>
        </w:tc>
        <w:tc>
          <w:tcPr>
            <w:tcW w:w="156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7" w:after="0"/>
              <w:ind w:left="299" w:right="293"/>
              <w:jc w:val="center"/>
              <w:rPr>
                <w:rFonts w:ascii="Arial" w:hAnsi="Arial" w:cs="Arial"/>
                <w:b/>
                <w:sz w:val="24"/>
                <w:szCs w:val="24"/>
              </w:rPr>
            </w:pPr>
            <w:r>
              <w:rPr>
                <w:rFonts w:eastAsia="Arial" w:cs="Arial" w:ascii="Arial" w:hAnsi="Arial"/>
                <w:b/>
                <w:kern w:val="0"/>
                <w:sz w:val="24"/>
                <w:szCs w:val="24"/>
                <w:lang w:eastAsia="en-US" w:bidi="ar-SA"/>
              </w:rPr>
              <w:t xml:space="preserve">4 </w:t>
            </w:r>
            <w:r>
              <w:rPr>
                <w:rFonts w:eastAsia="Arial" w:cs="Arial" w:ascii="Arial" w:hAnsi="Arial"/>
                <w:b/>
                <w:spacing w:val="-5"/>
                <w:kern w:val="0"/>
                <w:sz w:val="24"/>
                <w:szCs w:val="24"/>
                <w:lang w:eastAsia="en-US" w:bidi="ar-SA"/>
              </w:rPr>
              <w:t>200</w:t>
            </w:r>
          </w:p>
        </w:tc>
        <w:tc>
          <w:tcPr>
            <w:tcW w:w="156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0" w:after="0"/>
              <w:ind w:left="462" w:right="463"/>
              <w:jc w:val="center"/>
              <w:rPr>
                <w:rFonts w:ascii="Arial" w:hAnsi="Arial" w:cs="Arial"/>
                <w:b/>
                <w:sz w:val="24"/>
                <w:szCs w:val="24"/>
              </w:rPr>
            </w:pPr>
            <w:r>
              <w:rPr>
                <w:rFonts w:eastAsia="Arial" w:cs="Arial" w:ascii="Arial" w:hAnsi="Arial"/>
                <w:b/>
                <w:kern w:val="0"/>
                <w:sz w:val="24"/>
                <w:szCs w:val="24"/>
                <w:lang w:eastAsia="en-US" w:bidi="ar-SA"/>
              </w:rPr>
              <w:t xml:space="preserve">38 </w:t>
            </w:r>
            <w:r>
              <w:rPr>
                <w:rFonts w:eastAsia="Arial" w:cs="Arial" w:ascii="Arial" w:hAnsi="Arial"/>
                <w:b/>
                <w:spacing w:val="-5"/>
                <w:kern w:val="0"/>
                <w:sz w:val="24"/>
                <w:szCs w:val="24"/>
                <w:lang w:eastAsia="en-US" w:bidi="ar-SA"/>
              </w:rPr>
              <w:t>950</w:t>
            </w:r>
          </w:p>
        </w:tc>
        <w:tc>
          <w:tcPr>
            <w:tcW w:w="15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20" w:after="0"/>
              <w:ind w:right="470"/>
              <w:jc w:val="right"/>
              <w:rPr>
                <w:rFonts w:ascii="Arial" w:hAnsi="Arial" w:cs="Arial"/>
                <w:b/>
                <w:sz w:val="24"/>
                <w:szCs w:val="24"/>
              </w:rPr>
            </w:pPr>
            <w:r>
              <w:rPr>
                <w:rFonts w:eastAsia="Arial" w:cs="Arial" w:ascii="Arial" w:hAnsi="Arial"/>
                <w:b/>
                <w:kern w:val="0"/>
                <w:sz w:val="24"/>
                <w:szCs w:val="24"/>
                <w:lang w:eastAsia="en-US" w:bidi="ar-SA"/>
              </w:rPr>
              <w:t xml:space="preserve">69 </w:t>
            </w:r>
            <w:r>
              <w:rPr>
                <w:rFonts w:eastAsia="Arial" w:cs="Arial" w:ascii="Arial" w:hAnsi="Arial"/>
                <w:b/>
                <w:spacing w:val="-5"/>
                <w:kern w:val="0"/>
                <w:sz w:val="24"/>
                <w:szCs w:val="24"/>
                <w:lang w:eastAsia="en-US" w:bidi="ar-SA"/>
              </w:rPr>
              <w:t>750</w:t>
            </w:r>
          </w:p>
        </w:tc>
        <w:tc>
          <w:tcPr>
            <w:tcW w:w="1115"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widowControl w:val="false"/>
              <w:tabs>
                <w:tab w:val="clear" w:pos="720"/>
                <w:tab w:val="left" w:pos="618" w:leader="none"/>
              </w:tabs>
              <w:spacing w:before="20" w:after="0"/>
              <w:ind w:left="405" w:right="409"/>
              <w:jc w:val="center"/>
              <w:rPr>
                <w:rFonts w:ascii="Arial" w:hAnsi="Arial" w:cs="Arial"/>
                <w:b/>
                <w:sz w:val="24"/>
                <w:szCs w:val="24"/>
              </w:rPr>
            </w:pPr>
            <w:r>
              <w:rPr>
                <w:rFonts w:eastAsia="Arial" w:cs="Arial" w:ascii="Arial" w:hAnsi="Arial"/>
                <w:b/>
                <w:kern w:val="0"/>
                <w:sz w:val="24"/>
                <w:szCs w:val="24"/>
                <w:lang w:eastAsia="en-US" w:bidi="ar-SA"/>
              </w:rPr>
              <w:t>140 900</w:t>
            </w:r>
          </w:p>
        </w:tc>
      </w:tr>
      <w:tr>
        <w:trPr>
          <w:trHeight w:val="331" w:hRule="atLeast"/>
        </w:trPr>
        <w:tc>
          <w:tcPr>
            <w:tcW w:w="1564"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widowControl w:val="false"/>
              <w:tabs>
                <w:tab w:val="clear" w:pos="720"/>
                <w:tab w:val="left" w:pos="618" w:leader="none"/>
              </w:tabs>
              <w:spacing w:before="37" w:after="0"/>
              <w:ind w:left="7105" w:right="7101"/>
              <w:jc w:val="center"/>
              <w:rPr>
                <w:rFonts w:ascii="Arial" w:hAnsi="Arial" w:cs="Arial"/>
                <w:b/>
                <w:sz w:val="24"/>
                <w:szCs w:val="24"/>
              </w:rPr>
            </w:pPr>
            <w:r>
              <w:rPr>
                <w:rFonts w:cs="Arial" w:ascii="Arial" w:hAnsi="Arial"/>
                <w:b/>
                <w:kern w:val="0"/>
                <w:sz w:val="24"/>
                <w:szCs w:val="24"/>
                <w:lang w:eastAsia="en-US" w:bidi="ar-SA"/>
              </w:rPr>
            </w:r>
          </w:p>
        </w:tc>
        <w:tc>
          <w:tcPr>
            <w:tcW w:w="1568"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widowControl w:val="false"/>
              <w:tabs>
                <w:tab w:val="clear" w:pos="720"/>
                <w:tab w:val="left" w:pos="618" w:leader="none"/>
              </w:tabs>
              <w:spacing w:before="37" w:after="0"/>
              <w:ind w:left="7105" w:right="7101"/>
              <w:jc w:val="center"/>
              <w:rPr>
                <w:rFonts w:ascii="Arial" w:hAnsi="Arial" w:cs="Arial"/>
                <w:b/>
                <w:sz w:val="24"/>
                <w:szCs w:val="24"/>
              </w:rPr>
            </w:pPr>
            <w:r>
              <w:rPr>
                <w:rFonts w:cs="Arial" w:ascii="Arial" w:hAnsi="Arial"/>
                <w:b/>
                <w:kern w:val="0"/>
                <w:sz w:val="24"/>
                <w:szCs w:val="24"/>
                <w:lang w:eastAsia="en-US" w:bidi="ar-SA"/>
              </w:rPr>
            </w:r>
          </w:p>
        </w:tc>
        <w:tc>
          <w:tcPr>
            <w:tcW w:w="16874" w:type="dxa"/>
            <w:gridSpan w:val="11"/>
            <w:tcBorders>
              <w:top w:val="single" w:sz="4" w:space="0" w:color="000000"/>
              <w:left w:val="single" w:sz="4" w:space="0" w:color="000000"/>
              <w:bottom w:val="single" w:sz="4" w:space="0" w:color="000000"/>
              <w:right w:val="single" w:sz="4" w:space="0" w:color="000000"/>
            </w:tcBorders>
            <w:shd w:color="auto" w:fill="FFFF99" w:val="clear"/>
          </w:tcPr>
          <w:p>
            <w:pPr>
              <w:pStyle w:val="TableParagraph"/>
              <w:widowControl w:val="false"/>
              <w:tabs>
                <w:tab w:val="clear" w:pos="720"/>
                <w:tab w:val="left" w:pos="618" w:leader="none"/>
              </w:tabs>
              <w:spacing w:before="37" w:after="0"/>
              <w:ind w:left="7105" w:right="7101"/>
              <w:jc w:val="center"/>
              <w:rPr>
                <w:rFonts w:ascii="Arial" w:hAnsi="Arial" w:cs="Arial"/>
                <w:b/>
                <w:sz w:val="24"/>
                <w:szCs w:val="24"/>
              </w:rPr>
            </w:pPr>
            <w:r>
              <w:rPr>
                <w:rFonts w:eastAsia="Arial" w:cs="Arial" w:ascii="Arial" w:hAnsi="Arial"/>
                <w:b/>
                <w:kern w:val="0"/>
                <w:sz w:val="24"/>
                <w:szCs w:val="24"/>
                <w:lang w:eastAsia="en-US" w:bidi="ar-SA"/>
              </w:rPr>
              <w:t>Общественные</w:t>
            </w:r>
            <w:r>
              <w:rPr>
                <w:rFonts w:eastAsia="Arial" w:cs="Arial" w:ascii="Arial" w:hAnsi="Arial"/>
                <w:b/>
                <w:spacing w:val="-7"/>
                <w:kern w:val="0"/>
                <w:sz w:val="24"/>
                <w:szCs w:val="24"/>
                <w:lang w:eastAsia="en-US" w:bidi="ar-SA"/>
              </w:rPr>
              <w:t xml:space="preserve"> </w:t>
            </w:r>
            <w:r>
              <w:rPr>
                <w:rFonts w:eastAsia="Arial" w:cs="Arial" w:ascii="Arial" w:hAnsi="Arial"/>
                <w:b/>
                <w:spacing w:val="-2"/>
                <w:kern w:val="0"/>
                <w:sz w:val="24"/>
                <w:szCs w:val="24"/>
                <w:lang w:eastAsia="en-US" w:bidi="ar-SA"/>
              </w:rPr>
              <w:t>здания</w:t>
            </w:r>
          </w:p>
        </w:tc>
        <w:tc>
          <w:tcPr>
            <w:tcW w:w="2674" w:type="dxa"/>
            <w:gridSpan w:val="2"/>
            <w:tcBorders>
              <w:top w:val="single" w:sz="4" w:space="0" w:color="000000"/>
              <w:left w:val="single" w:sz="4" w:space="0" w:color="000000"/>
              <w:bottom w:val="single" w:sz="4" w:space="0" w:color="000000"/>
              <w:right w:val="single" w:sz="4" w:space="0" w:color="000000"/>
            </w:tcBorders>
            <w:shd w:color="auto" w:fill="FFFF99"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r>
      <w:tr>
        <w:trPr>
          <w:trHeight w:val="587" w:hRule="atLeast"/>
        </w:trPr>
        <w:tc>
          <w:tcPr>
            <w:tcW w:w="3681" w:type="dxa"/>
            <w:gridSpan w:val="3"/>
            <w:vMerge w:val="restart"/>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47" w:after="0"/>
              <w:ind w:left="57"/>
              <w:jc w:val="left"/>
              <w:rPr>
                <w:rFonts w:ascii="Arial" w:hAnsi="Arial" w:cs="Arial"/>
                <w:sz w:val="24"/>
                <w:szCs w:val="24"/>
              </w:rPr>
            </w:pPr>
            <w:r>
              <w:rPr>
                <w:rFonts w:eastAsia="Arial" w:cs="Arial" w:ascii="Arial" w:hAnsi="Arial"/>
                <w:spacing w:val="-2"/>
                <w:kern w:val="0"/>
                <w:sz w:val="24"/>
                <w:szCs w:val="24"/>
                <w:lang w:eastAsia="en-US" w:bidi="ar-SA"/>
              </w:rPr>
              <w:t>пгт.Уруссу</w:t>
            </w:r>
          </w:p>
          <w:p>
            <w:pPr>
              <w:pStyle w:val="TableParagraph"/>
              <w:widowControl w:val="false"/>
              <w:tabs>
                <w:tab w:val="clear" w:pos="720"/>
                <w:tab w:val="left" w:pos="618" w:leader="none"/>
              </w:tabs>
              <w:spacing w:before="42" w:after="0"/>
              <w:ind w:left="57"/>
              <w:jc w:val="left"/>
              <w:rPr>
                <w:rFonts w:ascii="Arial" w:hAnsi="Arial" w:cs="Arial"/>
                <w:sz w:val="24"/>
                <w:szCs w:val="24"/>
              </w:rPr>
            </w:pPr>
            <w:r>
              <w:rPr>
                <w:rFonts w:eastAsia="Arial" w:cs="Arial" w:ascii="Arial" w:hAnsi="Arial"/>
                <w:kern w:val="0"/>
                <w:sz w:val="24"/>
                <w:szCs w:val="24"/>
                <w:lang w:eastAsia="en-US" w:bidi="ar-SA"/>
              </w:rPr>
              <w:t>кадастровый</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квартал</w:t>
            </w:r>
            <w:r>
              <w:rPr>
                <w:rFonts w:eastAsia="Arial" w:cs="Arial" w:ascii="Arial" w:hAnsi="Arial"/>
                <w:spacing w:val="-5"/>
                <w:kern w:val="0"/>
                <w:sz w:val="24"/>
                <w:szCs w:val="24"/>
                <w:lang w:eastAsia="en-US" w:bidi="ar-SA"/>
              </w:rPr>
              <w:t xml:space="preserve"> </w:t>
            </w:r>
            <w:r>
              <w:rPr>
                <w:rFonts w:eastAsia="Arial" w:cs="Arial" w:ascii="Arial" w:hAnsi="Arial"/>
                <w:spacing w:val="-2"/>
                <w:kern w:val="0"/>
                <w:sz w:val="24"/>
                <w:szCs w:val="24"/>
                <w:lang w:eastAsia="en-US" w:bidi="ar-SA"/>
              </w:rPr>
              <w:t>16:43:070901</w:t>
            </w:r>
          </w:p>
        </w:tc>
        <w:tc>
          <w:tcPr>
            <w:tcW w:w="382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7" w:after="0"/>
              <w:ind w:left="57" w:right="881"/>
              <w:jc w:val="left"/>
              <w:rPr>
                <w:rFonts w:ascii="Arial" w:hAnsi="Arial" w:cs="Arial"/>
                <w:sz w:val="24"/>
                <w:szCs w:val="24"/>
              </w:rPr>
            </w:pPr>
            <w:r>
              <w:rPr>
                <w:rFonts w:eastAsia="Arial" w:cs="Arial" w:ascii="Arial" w:hAnsi="Arial"/>
                <w:kern w:val="0"/>
                <w:sz w:val="24"/>
                <w:szCs w:val="24"/>
                <w:lang w:eastAsia="en-US" w:bidi="ar-SA"/>
              </w:rPr>
              <w:t>Дошкольные</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 xml:space="preserve">образовательные </w:t>
            </w:r>
            <w:r>
              <w:rPr>
                <w:rFonts w:eastAsia="Arial" w:cs="Arial" w:ascii="Arial" w:hAnsi="Arial"/>
                <w:spacing w:val="-2"/>
                <w:kern w:val="0"/>
                <w:sz w:val="24"/>
                <w:szCs w:val="24"/>
                <w:lang w:eastAsia="en-US" w:bidi="ar-SA"/>
              </w:rPr>
              <w:t>учреждения</w:t>
            </w:r>
          </w:p>
        </w:tc>
        <w:tc>
          <w:tcPr>
            <w:tcW w:w="1420" w:type="dxa"/>
            <w:vMerge w:val="restart"/>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8"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firstLine="175" w:left="133" w:right="116"/>
              <w:jc w:val="left"/>
              <w:rPr>
                <w:rFonts w:ascii="Arial" w:hAnsi="Arial" w:cs="Arial"/>
                <w:sz w:val="24"/>
                <w:szCs w:val="24"/>
              </w:rPr>
            </w:pPr>
            <w:r>
              <w:rPr>
                <w:rFonts w:eastAsia="Arial" w:cs="Arial" w:ascii="Arial" w:hAnsi="Arial"/>
                <w:spacing w:val="-2"/>
                <w:kern w:val="0"/>
                <w:sz w:val="24"/>
                <w:szCs w:val="24"/>
                <w:lang w:eastAsia="en-US" w:bidi="ar-SA"/>
              </w:rPr>
              <w:t xml:space="preserve">Прирост </w:t>
            </w:r>
            <w:r>
              <w:rPr>
                <w:rFonts w:eastAsia="Arial" w:cs="Arial" w:ascii="Arial" w:hAnsi="Arial"/>
                <w:kern w:val="0"/>
                <w:sz w:val="24"/>
                <w:szCs w:val="24"/>
                <w:lang w:eastAsia="en-US" w:bidi="ar-SA"/>
              </w:rPr>
              <w:t>площади,</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м</w:t>
            </w:r>
            <w:r>
              <w:rPr>
                <w:rFonts w:eastAsia="Arial" w:cs="Arial" w:ascii="Arial" w:hAnsi="Arial"/>
                <w:kern w:val="0"/>
                <w:sz w:val="24"/>
                <w:szCs w:val="24"/>
                <w:vertAlign w:val="superscript"/>
                <w:lang w:eastAsia="en-US" w:bidi="ar-SA"/>
              </w:rPr>
              <w:t>2</w:t>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9"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9" w:after="0"/>
              <w:ind w:left="5"/>
              <w:jc w:val="center"/>
              <w:rPr>
                <w:rFonts w:ascii="Arial" w:hAnsi="Arial" w:cs="Arial"/>
                <w:sz w:val="24"/>
                <w:szCs w:val="24"/>
              </w:rPr>
            </w:pPr>
            <w:r>
              <w:rPr>
                <w:rFonts w:eastAsia="Arial" w:cs="Arial" w:ascii="Arial" w:hAnsi="Arial"/>
                <w:kern w:val="0"/>
                <w:sz w:val="24"/>
                <w:szCs w:val="24"/>
                <w:lang w:eastAsia="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9" w:after="0"/>
              <w:jc w:val="center"/>
              <w:rPr>
                <w:rFonts w:ascii="Arial" w:hAnsi="Arial" w:cs="Arial"/>
                <w:sz w:val="24"/>
                <w:szCs w:val="24"/>
              </w:rPr>
            </w:pPr>
            <w:r>
              <w:rPr>
                <w:rFonts w:eastAsia="Arial" w:cs="Arial" w:ascii="Arial" w:hAnsi="Arial"/>
                <w:kern w:val="0"/>
                <w:sz w:val="24"/>
                <w:szCs w:val="24"/>
                <w:lang w:eastAsia="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9" w:after="0"/>
              <w:ind w:right="2"/>
              <w:jc w:val="center"/>
              <w:rPr>
                <w:rFonts w:ascii="Arial" w:hAnsi="Arial" w:cs="Arial"/>
                <w:sz w:val="24"/>
                <w:szCs w:val="24"/>
              </w:rPr>
            </w:pPr>
            <w:r>
              <w:rPr>
                <w:rFonts w:eastAsia="Arial" w:cs="Arial" w:ascii="Arial" w:hAnsi="Arial"/>
                <w:kern w:val="0"/>
                <w:sz w:val="24"/>
                <w:szCs w:val="24"/>
                <w:lang w:eastAsia="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9" w:after="0"/>
              <w:ind w:right="1"/>
              <w:jc w:val="center"/>
              <w:rPr>
                <w:rFonts w:ascii="Arial" w:hAnsi="Arial" w:cs="Arial"/>
                <w:sz w:val="24"/>
                <w:szCs w:val="24"/>
              </w:rPr>
            </w:pPr>
            <w:r>
              <w:rPr>
                <w:rFonts w:eastAsia="Arial" w:cs="Arial" w:ascii="Arial" w:hAnsi="Arial"/>
                <w:kern w:val="0"/>
                <w:sz w:val="24"/>
                <w:szCs w:val="24"/>
                <w:lang w:eastAsia="en-US" w:bidi="ar-SA"/>
              </w:rPr>
              <w:t>-</w:t>
            </w:r>
          </w:p>
        </w:tc>
        <w:tc>
          <w:tcPr>
            <w:tcW w:w="156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9" w:after="0"/>
              <w:ind w:right="6"/>
              <w:jc w:val="center"/>
              <w:rPr>
                <w:rFonts w:ascii="Arial" w:hAnsi="Arial" w:cs="Arial"/>
                <w:sz w:val="24"/>
                <w:szCs w:val="24"/>
              </w:rPr>
            </w:pPr>
            <w:r>
              <w:rPr>
                <w:rFonts w:eastAsia="Arial" w:cs="Arial" w:ascii="Arial" w:hAnsi="Arial"/>
                <w:kern w:val="0"/>
                <w:sz w:val="24"/>
                <w:szCs w:val="24"/>
                <w:lang w:eastAsia="en-US" w:bidi="ar-SA"/>
              </w:rPr>
              <w:t>-</w:t>
            </w:r>
          </w:p>
        </w:tc>
        <w:tc>
          <w:tcPr>
            <w:tcW w:w="156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9" w:after="0"/>
              <w:ind w:right="6"/>
              <w:jc w:val="center"/>
              <w:rPr>
                <w:rFonts w:ascii="Arial" w:hAnsi="Arial" w:cs="Arial"/>
                <w:sz w:val="24"/>
                <w:szCs w:val="24"/>
              </w:rPr>
            </w:pPr>
            <w:r>
              <w:rPr>
                <w:rFonts w:eastAsia="Arial" w:cs="Arial" w:ascii="Arial" w:hAnsi="Arial"/>
                <w:kern w:val="0"/>
                <w:sz w:val="24"/>
                <w:szCs w:val="24"/>
                <w:lang w:eastAsia="en-US" w:bidi="ar-SA"/>
              </w:rPr>
              <w:t>-</w:t>
            </w:r>
          </w:p>
        </w:tc>
        <w:tc>
          <w:tcPr>
            <w:tcW w:w="156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9" w:after="0"/>
              <w:ind w:right="6"/>
              <w:jc w:val="center"/>
              <w:rPr>
                <w:rFonts w:ascii="Arial" w:hAnsi="Arial" w:cs="Arial"/>
                <w:sz w:val="24"/>
                <w:szCs w:val="24"/>
              </w:rPr>
            </w:pPr>
            <w:r>
              <w:rPr>
                <w:rFonts w:eastAsia="Arial" w:cs="Arial" w:ascii="Arial" w:hAnsi="Arial"/>
                <w:kern w:val="0"/>
                <w:sz w:val="24"/>
                <w:szCs w:val="24"/>
                <w:lang w:eastAsia="en-US" w:bidi="ar-SA"/>
              </w:rPr>
              <w:t>-</w:t>
            </w:r>
          </w:p>
        </w:tc>
        <w:tc>
          <w:tcPr>
            <w:tcW w:w="15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9" w:after="0"/>
              <w:ind w:right="7"/>
              <w:jc w:val="center"/>
              <w:rPr>
                <w:rFonts w:ascii="Arial" w:hAnsi="Arial" w:cs="Arial"/>
                <w:sz w:val="24"/>
                <w:szCs w:val="24"/>
              </w:rPr>
            </w:pPr>
            <w:r>
              <w:rPr>
                <w:rFonts w:eastAsia="Arial" w:cs="Arial" w:ascii="Arial" w:hAnsi="Arial"/>
                <w:kern w:val="0"/>
                <w:sz w:val="24"/>
                <w:szCs w:val="24"/>
                <w:lang w:eastAsia="en-US" w:bidi="ar-SA"/>
              </w:rPr>
              <w:t>-</w:t>
            </w:r>
          </w:p>
        </w:tc>
        <w:tc>
          <w:tcPr>
            <w:tcW w:w="1115"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widowControl w:val="false"/>
              <w:tabs>
                <w:tab w:val="clear" w:pos="720"/>
                <w:tab w:val="left" w:pos="618" w:leader="none"/>
              </w:tabs>
              <w:spacing w:before="159" w:after="0"/>
              <w:ind w:right="4"/>
              <w:jc w:val="center"/>
              <w:rPr>
                <w:rFonts w:ascii="Arial" w:hAnsi="Arial" w:cs="Arial"/>
                <w:sz w:val="24"/>
                <w:szCs w:val="24"/>
              </w:rPr>
            </w:pPr>
            <w:r>
              <w:rPr>
                <w:rFonts w:eastAsia="Arial" w:cs="Arial" w:ascii="Arial" w:hAnsi="Arial"/>
                <w:kern w:val="0"/>
                <w:sz w:val="24"/>
                <w:szCs w:val="24"/>
                <w:lang w:eastAsia="en-US" w:bidi="ar-SA"/>
              </w:rPr>
              <w:t>-</w:t>
            </w:r>
          </w:p>
        </w:tc>
      </w:tr>
      <w:tr>
        <w:trPr>
          <w:trHeight w:val="333" w:hRule="atLeast"/>
        </w:trPr>
        <w:tc>
          <w:tcPr>
            <w:tcW w:w="3681" w:type="dxa"/>
            <w:gridSpan w:val="3"/>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382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57"/>
              <w:jc w:val="left"/>
              <w:rPr>
                <w:rFonts w:ascii="Arial" w:hAnsi="Arial" w:cs="Arial"/>
                <w:sz w:val="24"/>
                <w:szCs w:val="24"/>
              </w:rPr>
            </w:pPr>
            <w:r>
              <w:rPr>
                <w:rFonts w:eastAsia="Arial" w:cs="Arial" w:ascii="Arial" w:hAnsi="Arial"/>
                <w:kern w:val="0"/>
                <w:sz w:val="24"/>
                <w:szCs w:val="24"/>
                <w:lang w:eastAsia="en-US" w:bidi="ar-SA"/>
              </w:rPr>
              <w:t>Общеобразовательные</w:t>
            </w:r>
            <w:r>
              <w:rPr>
                <w:rFonts w:eastAsia="Arial" w:cs="Arial" w:ascii="Arial" w:hAnsi="Arial"/>
                <w:spacing w:val="-11"/>
                <w:kern w:val="0"/>
                <w:sz w:val="24"/>
                <w:szCs w:val="24"/>
                <w:lang w:eastAsia="en-US" w:bidi="ar-SA"/>
              </w:rPr>
              <w:t xml:space="preserve"> </w:t>
            </w:r>
            <w:r>
              <w:rPr>
                <w:rFonts w:eastAsia="Arial" w:cs="Arial" w:ascii="Arial" w:hAnsi="Arial"/>
                <w:spacing w:val="-2"/>
                <w:kern w:val="0"/>
                <w:sz w:val="24"/>
                <w:szCs w:val="24"/>
                <w:lang w:eastAsia="en-US" w:bidi="ar-SA"/>
              </w:rPr>
              <w:t>учреждения</w:t>
            </w:r>
          </w:p>
        </w:tc>
        <w:tc>
          <w:tcPr>
            <w:tcW w:w="1420" w:type="dxa"/>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5"/>
              <w:jc w:val="center"/>
              <w:rPr>
                <w:rFonts w:ascii="Arial" w:hAnsi="Arial" w:cs="Arial"/>
                <w:sz w:val="24"/>
                <w:szCs w:val="24"/>
              </w:rPr>
            </w:pPr>
            <w:r>
              <w:rPr>
                <w:rFonts w:eastAsia="Arial" w:cs="Arial" w:ascii="Arial" w:hAnsi="Arial"/>
                <w:kern w:val="0"/>
                <w:sz w:val="24"/>
                <w:szCs w:val="24"/>
                <w:lang w:eastAsia="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jc w:val="center"/>
              <w:rPr>
                <w:rFonts w:ascii="Arial" w:hAnsi="Arial" w:cs="Arial"/>
                <w:sz w:val="24"/>
                <w:szCs w:val="24"/>
              </w:rPr>
            </w:pPr>
            <w:r>
              <w:rPr>
                <w:rFonts w:eastAsia="Arial" w:cs="Arial" w:ascii="Arial" w:hAnsi="Arial"/>
                <w:kern w:val="0"/>
                <w:sz w:val="24"/>
                <w:szCs w:val="24"/>
                <w:lang w:eastAsia="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2"/>
              <w:jc w:val="center"/>
              <w:rPr>
                <w:rFonts w:ascii="Arial" w:hAnsi="Arial" w:cs="Arial"/>
                <w:sz w:val="24"/>
                <w:szCs w:val="24"/>
              </w:rPr>
            </w:pPr>
            <w:r>
              <w:rPr>
                <w:rFonts w:eastAsia="Arial" w:cs="Arial" w:ascii="Arial" w:hAnsi="Arial"/>
                <w:kern w:val="0"/>
                <w:sz w:val="24"/>
                <w:szCs w:val="24"/>
                <w:lang w:eastAsia="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1"/>
              <w:jc w:val="center"/>
              <w:rPr>
                <w:rFonts w:ascii="Arial" w:hAnsi="Arial" w:cs="Arial"/>
                <w:sz w:val="24"/>
                <w:szCs w:val="24"/>
              </w:rPr>
            </w:pPr>
            <w:r>
              <w:rPr>
                <w:rFonts w:eastAsia="Arial" w:cs="Arial" w:ascii="Arial" w:hAnsi="Arial"/>
                <w:kern w:val="0"/>
                <w:sz w:val="24"/>
                <w:szCs w:val="24"/>
                <w:lang w:eastAsia="en-US" w:bidi="ar-SA"/>
              </w:rPr>
              <w:t>-</w:t>
            </w:r>
          </w:p>
        </w:tc>
        <w:tc>
          <w:tcPr>
            <w:tcW w:w="156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6"/>
              <w:jc w:val="center"/>
              <w:rPr>
                <w:rFonts w:ascii="Arial" w:hAnsi="Arial" w:cs="Arial"/>
                <w:sz w:val="24"/>
                <w:szCs w:val="24"/>
              </w:rPr>
            </w:pPr>
            <w:r>
              <w:rPr>
                <w:rFonts w:eastAsia="Arial" w:cs="Arial" w:ascii="Arial" w:hAnsi="Arial"/>
                <w:kern w:val="0"/>
                <w:sz w:val="24"/>
                <w:szCs w:val="24"/>
                <w:lang w:eastAsia="en-US" w:bidi="ar-SA"/>
              </w:rPr>
              <w:t>-</w:t>
            </w:r>
          </w:p>
        </w:tc>
        <w:tc>
          <w:tcPr>
            <w:tcW w:w="156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6"/>
              <w:jc w:val="center"/>
              <w:rPr>
                <w:rFonts w:ascii="Arial" w:hAnsi="Arial" w:cs="Arial"/>
                <w:sz w:val="24"/>
                <w:szCs w:val="24"/>
              </w:rPr>
            </w:pPr>
            <w:r>
              <w:rPr>
                <w:rFonts w:eastAsia="Arial" w:cs="Arial" w:ascii="Arial" w:hAnsi="Arial"/>
                <w:kern w:val="0"/>
                <w:sz w:val="24"/>
                <w:szCs w:val="24"/>
                <w:lang w:eastAsia="en-US" w:bidi="ar-SA"/>
              </w:rPr>
              <w:t>-</w:t>
            </w:r>
          </w:p>
        </w:tc>
        <w:tc>
          <w:tcPr>
            <w:tcW w:w="156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6"/>
              <w:jc w:val="center"/>
              <w:rPr>
                <w:rFonts w:ascii="Arial" w:hAnsi="Arial" w:cs="Arial"/>
                <w:sz w:val="24"/>
                <w:szCs w:val="24"/>
              </w:rPr>
            </w:pPr>
            <w:r>
              <w:rPr>
                <w:rFonts w:eastAsia="Arial" w:cs="Arial" w:ascii="Arial" w:hAnsi="Arial"/>
                <w:kern w:val="0"/>
                <w:sz w:val="24"/>
                <w:szCs w:val="24"/>
                <w:lang w:eastAsia="en-US" w:bidi="ar-SA"/>
              </w:rPr>
              <w:t>-</w:t>
            </w:r>
          </w:p>
        </w:tc>
        <w:tc>
          <w:tcPr>
            <w:tcW w:w="15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7"/>
              <w:jc w:val="center"/>
              <w:rPr>
                <w:rFonts w:ascii="Arial" w:hAnsi="Arial" w:cs="Arial"/>
                <w:sz w:val="24"/>
                <w:szCs w:val="24"/>
              </w:rPr>
            </w:pPr>
            <w:r>
              <w:rPr>
                <w:rFonts w:eastAsia="Arial" w:cs="Arial" w:ascii="Arial" w:hAnsi="Arial"/>
                <w:kern w:val="0"/>
                <w:sz w:val="24"/>
                <w:szCs w:val="24"/>
                <w:lang w:eastAsia="en-US" w:bidi="ar-SA"/>
              </w:rPr>
              <w:t>-</w:t>
            </w:r>
          </w:p>
        </w:tc>
        <w:tc>
          <w:tcPr>
            <w:tcW w:w="1115"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widowControl w:val="false"/>
              <w:tabs>
                <w:tab w:val="clear" w:pos="720"/>
                <w:tab w:val="left" w:pos="618" w:leader="none"/>
              </w:tabs>
              <w:spacing w:before="32" w:after="0"/>
              <w:ind w:right="4"/>
              <w:jc w:val="center"/>
              <w:rPr>
                <w:rFonts w:ascii="Arial" w:hAnsi="Arial" w:cs="Arial"/>
                <w:sz w:val="24"/>
                <w:szCs w:val="24"/>
              </w:rPr>
            </w:pPr>
            <w:r>
              <w:rPr>
                <w:rFonts w:eastAsia="Arial" w:cs="Arial" w:ascii="Arial" w:hAnsi="Arial"/>
                <w:kern w:val="0"/>
                <w:sz w:val="24"/>
                <w:szCs w:val="24"/>
                <w:lang w:eastAsia="en-US" w:bidi="ar-SA"/>
              </w:rPr>
              <w:t>-</w:t>
            </w:r>
          </w:p>
        </w:tc>
      </w:tr>
      <w:tr>
        <w:trPr>
          <w:trHeight w:val="333" w:hRule="atLeast"/>
        </w:trPr>
        <w:tc>
          <w:tcPr>
            <w:tcW w:w="3681" w:type="dxa"/>
            <w:gridSpan w:val="3"/>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382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57"/>
              <w:jc w:val="left"/>
              <w:rPr>
                <w:rFonts w:ascii="Arial" w:hAnsi="Arial" w:cs="Arial"/>
                <w:sz w:val="24"/>
                <w:szCs w:val="24"/>
              </w:rPr>
            </w:pPr>
            <w:r>
              <w:rPr>
                <w:rFonts w:eastAsia="Arial" w:cs="Arial" w:ascii="Arial" w:hAnsi="Arial"/>
                <w:kern w:val="0"/>
                <w:sz w:val="24"/>
                <w:szCs w:val="24"/>
                <w:lang w:eastAsia="en-US" w:bidi="ar-SA"/>
              </w:rPr>
              <w:t>Учреждения</w:t>
            </w:r>
            <w:r>
              <w:rPr>
                <w:rFonts w:eastAsia="Arial" w:cs="Arial" w:ascii="Arial" w:hAnsi="Arial"/>
                <w:spacing w:val="-4"/>
                <w:kern w:val="0"/>
                <w:sz w:val="24"/>
                <w:szCs w:val="24"/>
                <w:lang w:eastAsia="en-US" w:bidi="ar-SA"/>
              </w:rPr>
              <w:t xml:space="preserve"> </w:t>
            </w:r>
            <w:r>
              <w:rPr>
                <w:rFonts w:eastAsia="Arial" w:cs="Arial" w:ascii="Arial" w:hAnsi="Arial"/>
                <w:spacing w:val="-2"/>
                <w:kern w:val="0"/>
                <w:sz w:val="24"/>
                <w:szCs w:val="24"/>
                <w:lang w:eastAsia="en-US" w:bidi="ar-SA"/>
              </w:rPr>
              <w:t>здравоохранения</w:t>
            </w:r>
          </w:p>
        </w:tc>
        <w:tc>
          <w:tcPr>
            <w:tcW w:w="1420" w:type="dxa"/>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5"/>
              <w:jc w:val="center"/>
              <w:rPr>
                <w:rFonts w:ascii="Arial" w:hAnsi="Arial" w:cs="Arial"/>
                <w:sz w:val="24"/>
                <w:szCs w:val="24"/>
              </w:rPr>
            </w:pPr>
            <w:r>
              <w:rPr>
                <w:rFonts w:eastAsia="Arial" w:cs="Arial" w:ascii="Arial" w:hAnsi="Arial"/>
                <w:kern w:val="0"/>
                <w:sz w:val="24"/>
                <w:szCs w:val="24"/>
                <w:lang w:eastAsia="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jc w:val="center"/>
              <w:rPr>
                <w:rFonts w:ascii="Arial" w:hAnsi="Arial" w:cs="Arial"/>
                <w:sz w:val="24"/>
                <w:szCs w:val="24"/>
              </w:rPr>
            </w:pPr>
            <w:r>
              <w:rPr>
                <w:rFonts w:eastAsia="Arial" w:cs="Arial" w:ascii="Arial" w:hAnsi="Arial"/>
                <w:kern w:val="0"/>
                <w:sz w:val="24"/>
                <w:szCs w:val="24"/>
                <w:lang w:eastAsia="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2"/>
              <w:jc w:val="center"/>
              <w:rPr>
                <w:rFonts w:ascii="Arial" w:hAnsi="Arial" w:cs="Arial"/>
                <w:sz w:val="24"/>
                <w:szCs w:val="24"/>
              </w:rPr>
            </w:pPr>
            <w:r>
              <w:rPr>
                <w:rFonts w:eastAsia="Arial" w:cs="Arial" w:ascii="Arial" w:hAnsi="Arial"/>
                <w:kern w:val="0"/>
                <w:sz w:val="24"/>
                <w:szCs w:val="24"/>
                <w:lang w:eastAsia="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1"/>
              <w:jc w:val="center"/>
              <w:rPr>
                <w:rFonts w:ascii="Arial" w:hAnsi="Arial" w:cs="Arial"/>
                <w:sz w:val="24"/>
                <w:szCs w:val="24"/>
              </w:rPr>
            </w:pPr>
            <w:r>
              <w:rPr>
                <w:rFonts w:eastAsia="Arial" w:cs="Arial" w:ascii="Arial" w:hAnsi="Arial"/>
                <w:kern w:val="0"/>
                <w:sz w:val="24"/>
                <w:szCs w:val="24"/>
                <w:lang w:eastAsia="en-US" w:bidi="ar-SA"/>
              </w:rPr>
              <w:t>-</w:t>
            </w:r>
          </w:p>
        </w:tc>
        <w:tc>
          <w:tcPr>
            <w:tcW w:w="156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6"/>
              <w:jc w:val="center"/>
              <w:rPr>
                <w:rFonts w:ascii="Arial" w:hAnsi="Arial" w:cs="Arial"/>
                <w:sz w:val="24"/>
                <w:szCs w:val="24"/>
              </w:rPr>
            </w:pPr>
            <w:r>
              <w:rPr>
                <w:rFonts w:eastAsia="Arial" w:cs="Arial" w:ascii="Arial" w:hAnsi="Arial"/>
                <w:kern w:val="0"/>
                <w:sz w:val="24"/>
                <w:szCs w:val="24"/>
                <w:lang w:eastAsia="en-US" w:bidi="ar-SA"/>
              </w:rPr>
              <w:t>-</w:t>
            </w:r>
          </w:p>
        </w:tc>
        <w:tc>
          <w:tcPr>
            <w:tcW w:w="156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6"/>
              <w:jc w:val="center"/>
              <w:rPr>
                <w:rFonts w:ascii="Arial" w:hAnsi="Arial" w:cs="Arial"/>
                <w:sz w:val="24"/>
                <w:szCs w:val="24"/>
              </w:rPr>
            </w:pPr>
            <w:r>
              <w:rPr>
                <w:rFonts w:eastAsia="Arial" w:cs="Arial" w:ascii="Arial" w:hAnsi="Arial"/>
                <w:kern w:val="0"/>
                <w:sz w:val="24"/>
                <w:szCs w:val="24"/>
                <w:lang w:eastAsia="en-US" w:bidi="ar-SA"/>
              </w:rPr>
              <w:t>-</w:t>
            </w:r>
          </w:p>
        </w:tc>
        <w:tc>
          <w:tcPr>
            <w:tcW w:w="156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6"/>
              <w:jc w:val="center"/>
              <w:rPr>
                <w:rFonts w:ascii="Arial" w:hAnsi="Arial" w:cs="Arial"/>
                <w:sz w:val="24"/>
                <w:szCs w:val="24"/>
              </w:rPr>
            </w:pPr>
            <w:r>
              <w:rPr>
                <w:rFonts w:eastAsia="Arial" w:cs="Arial" w:ascii="Arial" w:hAnsi="Arial"/>
                <w:kern w:val="0"/>
                <w:sz w:val="24"/>
                <w:szCs w:val="24"/>
                <w:lang w:eastAsia="en-US" w:bidi="ar-SA"/>
              </w:rPr>
              <w:t>-</w:t>
            </w:r>
          </w:p>
        </w:tc>
        <w:tc>
          <w:tcPr>
            <w:tcW w:w="15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7"/>
              <w:jc w:val="center"/>
              <w:rPr>
                <w:rFonts w:ascii="Arial" w:hAnsi="Arial" w:cs="Arial"/>
                <w:sz w:val="24"/>
                <w:szCs w:val="24"/>
              </w:rPr>
            </w:pPr>
            <w:r>
              <w:rPr>
                <w:rFonts w:eastAsia="Arial" w:cs="Arial" w:ascii="Arial" w:hAnsi="Arial"/>
                <w:kern w:val="0"/>
                <w:sz w:val="24"/>
                <w:szCs w:val="24"/>
                <w:lang w:eastAsia="en-US" w:bidi="ar-SA"/>
              </w:rPr>
              <w:t>-</w:t>
            </w:r>
          </w:p>
        </w:tc>
        <w:tc>
          <w:tcPr>
            <w:tcW w:w="1115"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widowControl w:val="false"/>
              <w:tabs>
                <w:tab w:val="clear" w:pos="720"/>
                <w:tab w:val="left" w:pos="618" w:leader="none"/>
              </w:tabs>
              <w:spacing w:before="32" w:after="0"/>
              <w:ind w:right="4"/>
              <w:jc w:val="center"/>
              <w:rPr>
                <w:rFonts w:ascii="Arial" w:hAnsi="Arial" w:cs="Arial"/>
                <w:sz w:val="24"/>
                <w:szCs w:val="24"/>
              </w:rPr>
            </w:pPr>
            <w:r>
              <w:rPr>
                <w:rFonts w:eastAsia="Arial" w:cs="Arial" w:ascii="Arial" w:hAnsi="Arial"/>
                <w:kern w:val="0"/>
                <w:sz w:val="24"/>
                <w:szCs w:val="24"/>
                <w:lang w:eastAsia="en-US" w:bidi="ar-SA"/>
              </w:rPr>
              <w:t>-</w:t>
            </w:r>
          </w:p>
        </w:tc>
      </w:tr>
      <w:tr>
        <w:trPr>
          <w:trHeight w:val="330" w:hRule="atLeast"/>
        </w:trPr>
        <w:tc>
          <w:tcPr>
            <w:tcW w:w="3681" w:type="dxa"/>
            <w:gridSpan w:val="3"/>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382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 w:after="0"/>
              <w:ind w:left="57"/>
              <w:jc w:val="left"/>
              <w:rPr>
                <w:rFonts w:ascii="Arial" w:hAnsi="Arial" w:cs="Arial"/>
                <w:sz w:val="24"/>
                <w:szCs w:val="24"/>
              </w:rPr>
            </w:pPr>
            <w:r>
              <w:rPr>
                <w:rFonts w:eastAsia="Arial" w:cs="Arial" w:ascii="Arial" w:hAnsi="Arial"/>
                <w:kern w:val="0"/>
                <w:sz w:val="24"/>
                <w:szCs w:val="24"/>
                <w:lang w:eastAsia="en-US" w:bidi="ar-SA"/>
              </w:rPr>
              <w:t>Учреждения</w:t>
            </w:r>
            <w:r>
              <w:rPr>
                <w:rFonts w:eastAsia="Arial" w:cs="Arial" w:ascii="Arial" w:hAnsi="Arial"/>
                <w:spacing w:val="-4"/>
                <w:kern w:val="0"/>
                <w:sz w:val="24"/>
                <w:szCs w:val="24"/>
                <w:lang w:eastAsia="en-US" w:bidi="ar-SA"/>
              </w:rPr>
              <w:t xml:space="preserve"> </w:t>
            </w:r>
            <w:r>
              <w:rPr>
                <w:rFonts w:eastAsia="Arial" w:cs="Arial" w:ascii="Arial" w:hAnsi="Arial"/>
                <w:spacing w:val="-2"/>
                <w:kern w:val="0"/>
                <w:sz w:val="24"/>
                <w:szCs w:val="24"/>
                <w:lang w:eastAsia="en-US" w:bidi="ar-SA"/>
              </w:rPr>
              <w:t>культуры</w:t>
            </w:r>
          </w:p>
        </w:tc>
        <w:tc>
          <w:tcPr>
            <w:tcW w:w="1420" w:type="dxa"/>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5"/>
              <w:jc w:val="center"/>
              <w:rPr>
                <w:rFonts w:ascii="Arial" w:hAnsi="Arial" w:cs="Arial"/>
                <w:sz w:val="24"/>
                <w:szCs w:val="24"/>
              </w:rPr>
            </w:pPr>
            <w:r>
              <w:rPr>
                <w:rFonts w:eastAsia="Arial" w:cs="Arial" w:ascii="Arial" w:hAnsi="Arial"/>
                <w:kern w:val="0"/>
                <w:sz w:val="24"/>
                <w:szCs w:val="24"/>
                <w:lang w:eastAsia="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jc w:val="center"/>
              <w:rPr>
                <w:rFonts w:ascii="Arial" w:hAnsi="Arial" w:cs="Arial"/>
                <w:sz w:val="24"/>
                <w:szCs w:val="24"/>
              </w:rPr>
            </w:pPr>
            <w:r>
              <w:rPr>
                <w:rFonts w:eastAsia="Arial" w:cs="Arial" w:ascii="Arial" w:hAnsi="Arial"/>
                <w:kern w:val="0"/>
                <w:sz w:val="24"/>
                <w:szCs w:val="24"/>
                <w:lang w:eastAsia="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2"/>
              <w:jc w:val="center"/>
              <w:rPr>
                <w:rFonts w:ascii="Arial" w:hAnsi="Arial" w:cs="Arial"/>
                <w:sz w:val="24"/>
                <w:szCs w:val="24"/>
              </w:rPr>
            </w:pPr>
            <w:r>
              <w:rPr>
                <w:rFonts w:eastAsia="Arial" w:cs="Arial" w:ascii="Arial" w:hAnsi="Arial"/>
                <w:kern w:val="0"/>
                <w:sz w:val="24"/>
                <w:szCs w:val="24"/>
                <w:lang w:eastAsia="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381"/>
              <w:jc w:val="center"/>
              <w:rPr>
                <w:rFonts w:ascii="Arial" w:hAnsi="Arial" w:cs="Arial"/>
                <w:sz w:val="24"/>
                <w:szCs w:val="24"/>
              </w:rPr>
            </w:pPr>
            <w:r>
              <w:rPr>
                <w:rFonts w:eastAsia="Arial" w:cs="Arial" w:ascii="Arial" w:hAnsi="Arial"/>
                <w:kern w:val="0"/>
                <w:sz w:val="24"/>
                <w:szCs w:val="24"/>
                <w:lang w:eastAsia="en-US" w:bidi="ar-SA"/>
              </w:rPr>
              <w:t xml:space="preserve">       </w:t>
            </w:r>
            <w:r>
              <w:rPr>
                <w:rFonts w:eastAsia="Arial" w:cs="Arial" w:ascii="Arial" w:hAnsi="Arial"/>
                <w:spacing w:val="-5"/>
                <w:kern w:val="0"/>
                <w:sz w:val="24"/>
                <w:szCs w:val="24"/>
                <w:lang w:eastAsia="en-US" w:bidi="ar-SA"/>
              </w:rPr>
              <w:t>-</w:t>
            </w:r>
          </w:p>
        </w:tc>
        <w:tc>
          <w:tcPr>
            <w:tcW w:w="156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6"/>
              <w:jc w:val="center"/>
              <w:rPr>
                <w:rFonts w:ascii="Arial" w:hAnsi="Arial" w:cs="Arial"/>
                <w:sz w:val="24"/>
                <w:szCs w:val="24"/>
              </w:rPr>
            </w:pPr>
            <w:r>
              <w:rPr>
                <w:rFonts w:eastAsia="Arial" w:cs="Arial" w:ascii="Arial" w:hAnsi="Arial"/>
                <w:kern w:val="0"/>
                <w:sz w:val="24"/>
                <w:szCs w:val="24"/>
                <w:lang w:eastAsia="en-US" w:bidi="ar-SA"/>
              </w:rPr>
              <w:t>-</w:t>
            </w:r>
          </w:p>
        </w:tc>
        <w:tc>
          <w:tcPr>
            <w:tcW w:w="156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6"/>
              <w:jc w:val="center"/>
              <w:rPr>
                <w:rFonts w:ascii="Arial" w:hAnsi="Arial" w:cs="Arial"/>
                <w:sz w:val="24"/>
                <w:szCs w:val="24"/>
              </w:rPr>
            </w:pPr>
            <w:r>
              <w:rPr>
                <w:rFonts w:eastAsia="Arial" w:cs="Arial" w:ascii="Arial" w:hAnsi="Arial"/>
                <w:kern w:val="0"/>
                <w:sz w:val="24"/>
                <w:szCs w:val="24"/>
                <w:lang w:eastAsia="en-US" w:bidi="ar-SA"/>
              </w:rPr>
              <w:t>-</w:t>
            </w:r>
          </w:p>
        </w:tc>
        <w:tc>
          <w:tcPr>
            <w:tcW w:w="156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6"/>
              <w:jc w:val="center"/>
              <w:rPr>
                <w:rFonts w:ascii="Arial" w:hAnsi="Arial" w:cs="Arial"/>
                <w:sz w:val="24"/>
                <w:szCs w:val="24"/>
              </w:rPr>
            </w:pPr>
            <w:r>
              <w:rPr>
                <w:rFonts w:eastAsia="Arial" w:cs="Arial" w:ascii="Arial" w:hAnsi="Arial"/>
                <w:kern w:val="0"/>
                <w:sz w:val="24"/>
                <w:szCs w:val="24"/>
                <w:lang w:eastAsia="en-US" w:bidi="ar-SA"/>
              </w:rPr>
              <w:t>-</w:t>
            </w:r>
          </w:p>
        </w:tc>
        <w:tc>
          <w:tcPr>
            <w:tcW w:w="15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7"/>
              <w:jc w:val="center"/>
              <w:rPr>
                <w:rFonts w:ascii="Arial" w:hAnsi="Arial" w:cs="Arial"/>
                <w:sz w:val="24"/>
                <w:szCs w:val="24"/>
              </w:rPr>
            </w:pPr>
            <w:r>
              <w:rPr>
                <w:rFonts w:eastAsia="Arial" w:cs="Arial" w:ascii="Arial" w:hAnsi="Arial"/>
                <w:kern w:val="0"/>
                <w:sz w:val="24"/>
                <w:szCs w:val="24"/>
                <w:lang w:eastAsia="en-US" w:bidi="ar-SA"/>
              </w:rPr>
              <w:t>-</w:t>
            </w:r>
          </w:p>
        </w:tc>
        <w:tc>
          <w:tcPr>
            <w:tcW w:w="1115"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widowControl w:val="false"/>
              <w:tabs>
                <w:tab w:val="clear" w:pos="720"/>
                <w:tab w:val="left" w:pos="618" w:leader="none"/>
              </w:tabs>
              <w:spacing w:before="32" w:after="0"/>
              <w:ind w:left="405" w:right="409"/>
              <w:jc w:val="center"/>
              <w:rPr>
                <w:rFonts w:ascii="Arial" w:hAnsi="Arial" w:cs="Arial"/>
                <w:sz w:val="24"/>
                <w:szCs w:val="24"/>
              </w:rPr>
            </w:pPr>
            <w:r>
              <w:rPr>
                <w:rFonts w:eastAsia="Arial" w:cs="Arial" w:ascii="Arial" w:hAnsi="Arial"/>
                <w:kern w:val="0"/>
                <w:sz w:val="24"/>
                <w:szCs w:val="24"/>
                <w:lang w:eastAsia="en-US" w:bidi="ar-SA"/>
              </w:rPr>
              <w:t>-</w:t>
            </w:r>
          </w:p>
        </w:tc>
      </w:tr>
      <w:tr>
        <w:trPr>
          <w:trHeight w:val="333" w:hRule="atLeast"/>
        </w:trPr>
        <w:tc>
          <w:tcPr>
            <w:tcW w:w="3681" w:type="dxa"/>
            <w:gridSpan w:val="3"/>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382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57"/>
              <w:jc w:val="left"/>
              <w:rPr>
                <w:rFonts w:ascii="Arial" w:hAnsi="Arial" w:cs="Arial"/>
                <w:sz w:val="24"/>
                <w:szCs w:val="24"/>
              </w:rPr>
            </w:pPr>
            <w:r>
              <w:rPr>
                <w:rFonts w:eastAsia="Arial" w:cs="Arial" w:ascii="Arial" w:hAnsi="Arial"/>
                <w:spacing w:val="-2"/>
                <w:kern w:val="0"/>
                <w:sz w:val="24"/>
                <w:szCs w:val="24"/>
                <w:lang w:eastAsia="en-US" w:bidi="ar-SA"/>
              </w:rPr>
              <w:t>Физкультурно-спортивные</w:t>
            </w:r>
            <w:r>
              <w:rPr>
                <w:rFonts w:eastAsia="Arial" w:cs="Arial" w:ascii="Arial" w:hAnsi="Arial"/>
                <w:spacing w:val="30"/>
                <w:kern w:val="0"/>
                <w:sz w:val="24"/>
                <w:szCs w:val="24"/>
                <w:lang w:eastAsia="en-US" w:bidi="ar-SA"/>
              </w:rPr>
              <w:t xml:space="preserve"> </w:t>
            </w:r>
            <w:r>
              <w:rPr>
                <w:rFonts w:eastAsia="Arial" w:cs="Arial" w:ascii="Arial" w:hAnsi="Arial"/>
                <w:spacing w:val="-2"/>
                <w:kern w:val="0"/>
                <w:sz w:val="24"/>
                <w:szCs w:val="24"/>
                <w:lang w:eastAsia="en-US" w:bidi="ar-SA"/>
              </w:rPr>
              <w:t>объекты</w:t>
            </w:r>
          </w:p>
        </w:tc>
        <w:tc>
          <w:tcPr>
            <w:tcW w:w="1420" w:type="dxa"/>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4"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4" w:after="0"/>
              <w:ind w:left="5"/>
              <w:jc w:val="center"/>
              <w:rPr>
                <w:rFonts w:ascii="Arial" w:hAnsi="Arial" w:cs="Arial"/>
                <w:sz w:val="24"/>
                <w:szCs w:val="24"/>
              </w:rPr>
            </w:pPr>
            <w:r>
              <w:rPr>
                <w:rFonts w:eastAsia="Arial" w:cs="Arial" w:ascii="Arial" w:hAnsi="Arial"/>
                <w:kern w:val="0"/>
                <w:sz w:val="24"/>
                <w:szCs w:val="24"/>
                <w:lang w:eastAsia="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4" w:after="0"/>
              <w:jc w:val="center"/>
              <w:rPr>
                <w:rFonts w:ascii="Arial" w:hAnsi="Arial" w:cs="Arial"/>
                <w:sz w:val="24"/>
                <w:szCs w:val="24"/>
              </w:rPr>
            </w:pPr>
            <w:r>
              <w:rPr>
                <w:rFonts w:eastAsia="Arial" w:cs="Arial" w:ascii="Arial" w:hAnsi="Arial"/>
                <w:kern w:val="0"/>
                <w:sz w:val="24"/>
                <w:szCs w:val="24"/>
                <w:lang w:eastAsia="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4" w:after="0"/>
              <w:ind w:right="2"/>
              <w:jc w:val="center"/>
              <w:rPr>
                <w:rFonts w:ascii="Arial" w:hAnsi="Arial" w:cs="Arial"/>
                <w:sz w:val="24"/>
                <w:szCs w:val="24"/>
              </w:rPr>
            </w:pPr>
            <w:r>
              <w:rPr>
                <w:rFonts w:eastAsia="Arial" w:cs="Arial" w:ascii="Arial" w:hAnsi="Arial"/>
                <w:kern w:val="0"/>
                <w:sz w:val="24"/>
                <w:szCs w:val="24"/>
                <w:lang w:eastAsia="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4" w:after="0"/>
              <w:ind w:right="1"/>
              <w:jc w:val="center"/>
              <w:rPr>
                <w:rFonts w:ascii="Arial" w:hAnsi="Arial" w:cs="Arial"/>
                <w:sz w:val="24"/>
                <w:szCs w:val="24"/>
              </w:rPr>
            </w:pPr>
            <w:r>
              <w:rPr>
                <w:rFonts w:eastAsia="Arial" w:cs="Arial" w:ascii="Arial" w:hAnsi="Arial"/>
                <w:kern w:val="0"/>
                <w:sz w:val="24"/>
                <w:szCs w:val="24"/>
                <w:lang w:eastAsia="en-US" w:bidi="ar-SA"/>
              </w:rPr>
              <w:t>3 500</w:t>
            </w:r>
          </w:p>
        </w:tc>
        <w:tc>
          <w:tcPr>
            <w:tcW w:w="156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4" w:after="0"/>
              <w:ind w:right="6"/>
              <w:jc w:val="center"/>
              <w:rPr>
                <w:rFonts w:ascii="Arial" w:hAnsi="Arial" w:cs="Arial"/>
                <w:sz w:val="24"/>
                <w:szCs w:val="24"/>
              </w:rPr>
            </w:pPr>
            <w:r>
              <w:rPr>
                <w:rFonts w:eastAsia="Arial" w:cs="Arial" w:ascii="Arial" w:hAnsi="Arial"/>
                <w:kern w:val="0"/>
                <w:sz w:val="24"/>
                <w:szCs w:val="24"/>
                <w:lang w:eastAsia="en-US" w:bidi="ar-SA"/>
              </w:rPr>
              <w:t>-</w:t>
            </w:r>
          </w:p>
        </w:tc>
        <w:tc>
          <w:tcPr>
            <w:tcW w:w="156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4" w:after="0"/>
              <w:ind w:right="6"/>
              <w:jc w:val="center"/>
              <w:rPr>
                <w:rFonts w:ascii="Arial" w:hAnsi="Arial" w:cs="Arial"/>
                <w:sz w:val="24"/>
                <w:szCs w:val="24"/>
              </w:rPr>
            </w:pPr>
            <w:r>
              <w:rPr>
                <w:rFonts w:eastAsia="Arial" w:cs="Arial" w:ascii="Arial" w:hAnsi="Arial"/>
                <w:kern w:val="0"/>
                <w:sz w:val="24"/>
                <w:szCs w:val="24"/>
                <w:lang w:eastAsia="en-US" w:bidi="ar-SA"/>
              </w:rPr>
              <w:t>-</w:t>
            </w:r>
          </w:p>
        </w:tc>
        <w:tc>
          <w:tcPr>
            <w:tcW w:w="156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4" w:after="0"/>
              <w:ind w:right="6"/>
              <w:jc w:val="center"/>
              <w:rPr>
                <w:rFonts w:ascii="Arial" w:hAnsi="Arial" w:cs="Arial"/>
                <w:sz w:val="24"/>
                <w:szCs w:val="24"/>
              </w:rPr>
            </w:pPr>
            <w:r>
              <w:rPr>
                <w:rFonts w:eastAsia="Arial" w:cs="Arial" w:ascii="Arial" w:hAnsi="Arial"/>
                <w:kern w:val="0"/>
                <w:sz w:val="24"/>
                <w:szCs w:val="24"/>
                <w:lang w:eastAsia="en-US" w:bidi="ar-SA"/>
              </w:rPr>
              <w:t>-</w:t>
            </w:r>
          </w:p>
        </w:tc>
        <w:tc>
          <w:tcPr>
            <w:tcW w:w="15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4" w:after="0"/>
              <w:ind w:right="7"/>
              <w:jc w:val="center"/>
              <w:rPr>
                <w:rFonts w:ascii="Arial" w:hAnsi="Arial" w:cs="Arial"/>
                <w:sz w:val="24"/>
                <w:szCs w:val="24"/>
              </w:rPr>
            </w:pPr>
            <w:r>
              <w:rPr>
                <w:rFonts w:eastAsia="Arial" w:cs="Arial" w:ascii="Arial" w:hAnsi="Arial"/>
                <w:kern w:val="0"/>
                <w:sz w:val="24"/>
                <w:szCs w:val="24"/>
                <w:lang w:eastAsia="en-US" w:bidi="ar-SA"/>
              </w:rPr>
              <w:t>-</w:t>
            </w:r>
          </w:p>
        </w:tc>
        <w:tc>
          <w:tcPr>
            <w:tcW w:w="1115"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widowControl w:val="false"/>
              <w:tabs>
                <w:tab w:val="clear" w:pos="720"/>
                <w:tab w:val="left" w:pos="618" w:leader="none"/>
              </w:tabs>
              <w:spacing w:before="34" w:after="0"/>
              <w:ind w:right="4"/>
              <w:jc w:val="center"/>
              <w:rPr>
                <w:rFonts w:ascii="Arial" w:hAnsi="Arial" w:cs="Arial"/>
                <w:sz w:val="24"/>
                <w:szCs w:val="24"/>
              </w:rPr>
            </w:pPr>
            <w:r>
              <w:rPr>
                <w:rFonts w:eastAsia="Arial" w:cs="Arial" w:ascii="Arial" w:hAnsi="Arial"/>
                <w:kern w:val="0"/>
                <w:sz w:val="24"/>
                <w:szCs w:val="24"/>
                <w:lang w:eastAsia="en-US" w:bidi="ar-SA"/>
              </w:rPr>
              <w:t>3 500</w:t>
            </w:r>
          </w:p>
        </w:tc>
      </w:tr>
      <w:tr>
        <w:trPr>
          <w:trHeight w:val="333" w:hRule="atLeast"/>
        </w:trPr>
        <w:tc>
          <w:tcPr>
            <w:tcW w:w="3681" w:type="dxa"/>
            <w:gridSpan w:val="3"/>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9" w:after="0"/>
              <w:ind w:left="1401"/>
              <w:jc w:val="left"/>
              <w:rPr>
                <w:rFonts w:ascii="Arial" w:hAnsi="Arial" w:cs="Arial"/>
                <w:b/>
                <w:sz w:val="24"/>
                <w:szCs w:val="24"/>
              </w:rPr>
            </w:pPr>
            <w:r>
              <w:rPr>
                <w:rFonts w:eastAsia="Arial" w:cs="Arial" w:ascii="Arial" w:hAnsi="Arial"/>
                <w:b/>
                <w:spacing w:val="-2"/>
                <w:kern w:val="0"/>
                <w:sz w:val="24"/>
                <w:szCs w:val="24"/>
                <w:lang w:eastAsia="en-US" w:bidi="ar-SA"/>
              </w:rPr>
              <w:t>ИТОГО:</w:t>
            </w:r>
          </w:p>
        </w:tc>
        <w:tc>
          <w:tcPr>
            <w:tcW w:w="382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420" w:type="dxa"/>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9" w:after="0"/>
              <w:ind w:left="2"/>
              <w:jc w:val="center"/>
              <w:rPr>
                <w:rFonts w:ascii="Arial" w:hAnsi="Arial" w:cs="Arial"/>
                <w:b/>
                <w:sz w:val="24"/>
                <w:szCs w:val="24"/>
              </w:rPr>
            </w:pPr>
            <w:r>
              <w:rPr>
                <w:rFonts w:eastAsia="Arial" w:cs="Arial" w:ascii="Arial" w:hAnsi="Arial"/>
                <w:b/>
                <w:kern w:val="0"/>
                <w:sz w:val="24"/>
                <w:szCs w:val="24"/>
                <w:lang w:eastAsia="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9" w:after="0"/>
              <w:ind w:left="5"/>
              <w:jc w:val="center"/>
              <w:rPr>
                <w:rFonts w:ascii="Arial" w:hAnsi="Arial" w:cs="Arial"/>
                <w:b/>
                <w:sz w:val="24"/>
                <w:szCs w:val="24"/>
              </w:rPr>
            </w:pPr>
            <w:r>
              <w:rPr>
                <w:rFonts w:eastAsia="Arial" w:cs="Arial" w:ascii="Arial" w:hAnsi="Arial"/>
                <w:b/>
                <w:kern w:val="0"/>
                <w:sz w:val="24"/>
                <w:szCs w:val="24"/>
                <w:lang w:eastAsia="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9" w:after="0"/>
              <w:jc w:val="center"/>
              <w:rPr>
                <w:rFonts w:ascii="Arial" w:hAnsi="Arial" w:cs="Arial"/>
                <w:b/>
                <w:sz w:val="24"/>
                <w:szCs w:val="24"/>
              </w:rPr>
            </w:pPr>
            <w:r>
              <w:rPr>
                <w:rFonts w:eastAsia="Arial" w:cs="Arial" w:ascii="Arial" w:hAnsi="Arial"/>
                <w:b/>
                <w:kern w:val="0"/>
                <w:sz w:val="24"/>
                <w:szCs w:val="24"/>
                <w:lang w:eastAsia="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9" w:after="0"/>
              <w:ind w:right="2"/>
              <w:jc w:val="center"/>
              <w:rPr>
                <w:rFonts w:ascii="Arial" w:hAnsi="Arial" w:cs="Arial"/>
                <w:b/>
                <w:sz w:val="24"/>
                <w:szCs w:val="24"/>
              </w:rPr>
            </w:pPr>
            <w:r>
              <w:rPr>
                <w:rFonts w:eastAsia="Arial" w:cs="Arial" w:ascii="Arial" w:hAnsi="Arial"/>
                <w:b/>
                <w:kern w:val="0"/>
                <w:sz w:val="24"/>
                <w:szCs w:val="24"/>
                <w:lang w:eastAsia="en-US" w:bidi="ar-SA"/>
              </w:rPr>
              <w:t>-</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9" w:after="0"/>
              <w:ind w:right="381"/>
              <w:jc w:val="right"/>
              <w:rPr>
                <w:rFonts w:ascii="Arial" w:hAnsi="Arial" w:cs="Arial"/>
                <w:b/>
                <w:sz w:val="24"/>
                <w:szCs w:val="24"/>
              </w:rPr>
            </w:pPr>
            <w:r>
              <w:rPr>
                <w:rFonts w:eastAsia="Arial" w:cs="Arial" w:ascii="Arial" w:hAnsi="Arial"/>
                <w:b/>
                <w:kern w:val="0"/>
                <w:sz w:val="24"/>
                <w:szCs w:val="24"/>
                <w:lang w:eastAsia="en-US" w:bidi="ar-SA"/>
              </w:rPr>
              <w:t xml:space="preserve">3 </w:t>
            </w:r>
            <w:r>
              <w:rPr>
                <w:rFonts w:eastAsia="Arial" w:cs="Arial" w:ascii="Arial" w:hAnsi="Arial"/>
                <w:b/>
                <w:spacing w:val="-5"/>
                <w:kern w:val="0"/>
                <w:sz w:val="24"/>
                <w:szCs w:val="24"/>
                <w:lang w:eastAsia="en-US" w:bidi="ar-SA"/>
              </w:rPr>
              <w:t>500</w:t>
            </w:r>
          </w:p>
        </w:tc>
        <w:tc>
          <w:tcPr>
            <w:tcW w:w="156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9" w:after="0"/>
              <w:ind w:right="6"/>
              <w:jc w:val="center"/>
              <w:rPr>
                <w:rFonts w:ascii="Arial" w:hAnsi="Arial" w:cs="Arial"/>
                <w:b/>
                <w:sz w:val="24"/>
                <w:szCs w:val="24"/>
              </w:rPr>
            </w:pPr>
            <w:r>
              <w:rPr>
                <w:rFonts w:eastAsia="Arial" w:cs="Arial" w:ascii="Arial" w:hAnsi="Arial"/>
                <w:b/>
                <w:kern w:val="0"/>
                <w:sz w:val="24"/>
                <w:szCs w:val="24"/>
                <w:lang w:eastAsia="en-US" w:bidi="ar-SA"/>
              </w:rPr>
              <w:t>-</w:t>
            </w:r>
          </w:p>
        </w:tc>
        <w:tc>
          <w:tcPr>
            <w:tcW w:w="156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9" w:after="0"/>
              <w:ind w:right="6"/>
              <w:jc w:val="center"/>
              <w:rPr>
                <w:rFonts w:ascii="Arial" w:hAnsi="Arial" w:cs="Arial"/>
                <w:b/>
                <w:sz w:val="24"/>
                <w:szCs w:val="24"/>
              </w:rPr>
            </w:pPr>
            <w:r>
              <w:rPr>
                <w:rFonts w:eastAsia="Arial" w:cs="Arial" w:ascii="Arial" w:hAnsi="Arial"/>
                <w:b/>
                <w:kern w:val="0"/>
                <w:sz w:val="24"/>
                <w:szCs w:val="24"/>
                <w:lang w:eastAsia="en-US" w:bidi="ar-SA"/>
              </w:rPr>
              <w:t>-</w:t>
            </w:r>
          </w:p>
        </w:tc>
        <w:tc>
          <w:tcPr>
            <w:tcW w:w="156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9" w:after="0"/>
              <w:ind w:right="6"/>
              <w:jc w:val="center"/>
              <w:rPr>
                <w:rFonts w:ascii="Arial" w:hAnsi="Arial" w:cs="Arial"/>
                <w:b/>
                <w:sz w:val="24"/>
                <w:szCs w:val="24"/>
              </w:rPr>
            </w:pPr>
            <w:r>
              <w:rPr>
                <w:rFonts w:eastAsia="Arial" w:cs="Arial" w:ascii="Arial" w:hAnsi="Arial"/>
                <w:b/>
                <w:kern w:val="0"/>
                <w:sz w:val="24"/>
                <w:szCs w:val="24"/>
                <w:lang w:eastAsia="en-US" w:bidi="ar-SA"/>
              </w:rPr>
              <w:t>-</w:t>
            </w:r>
          </w:p>
        </w:tc>
        <w:tc>
          <w:tcPr>
            <w:tcW w:w="15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9" w:after="0"/>
              <w:ind w:right="7"/>
              <w:jc w:val="center"/>
              <w:rPr>
                <w:rFonts w:ascii="Arial" w:hAnsi="Arial" w:cs="Arial"/>
                <w:b/>
                <w:sz w:val="24"/>
                <w:szCs w:val="24"/>
              </w:rPr>
            </w:pPr>
            <w:r>
              <w:rPr>
                <w:rFonts w:eastAsia="Arial" w:cs="Arial" w:ascii="Arial" w:hAnsi="Arial"/>
                <w:b/>
                <w:kern w:val="0"/>
                <w:sz w:val="24"/>
                <w:szCs w:val="24"/>
                <w:lang w:eastAsia="en-US" w:bidi="ar-SA"/>
              </w:rPr>
              <w:t>-</w:t>
            </w:r>
          </w:p>
        </w:tc>
        <w:tc>
          <w:tcPr>
            <w:tcW w:w="1115"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widowControl w:val="false"/>
              <w:tabs>
                <w:tab w:val="clear" w:pos="720"/>
                <w:tab w:val="left" w:pos="618" w:leader="none"/>
              </w:tabs>
              <w:spacing w:before="39" w:after="0"/>
              <w:ind w:left="405" w:right="409"/>
              <w:jc w:val="center"/>
              <w:rPr>
                <w:rFonts w:ascii="Arial" w:hAnsi="Arial" w:cs="Arial"/>
                <w:b/>
                <w:sz w:val="24"/>
                <w:szCs w:val="24"/>
              </w:rPr>
            </w:pPr>
            <w:r>
              <w:rPr>
                <w:rFonts w:eastAsia="Arial" w:cs="Arial" w:ascii="Arial" w:hAnsi="Arial"/>
                <w:b/>
                <w:kern w:val="0"/>
                <w:sz w:val="24"/>
                <w:szCs w:val="24"/>
                <w:lang w:eastAsia="en-US" w:bidi="ar-SA"/>
              </w:rPr>
              <w:t xml:space="preserve">3 </w:t>
            </w:r>
            <w:r>
              <w:rPr>
                <w:rFonts w:eastAsia="Arial" w:cs="Arial" w:ascii="Arial" w:hAnsi="Arial"/>
                <w:b/>
                <w:spacing w:val="-5"/>
                <w:kern w:val="0"/>
                <w:sz w:val="24"/>
                <w:szCs w:val="24"/>
                <w:lang w:eastAsia="en-US" w:bidi="ar-SA"/>
              </w:rPr>
              <w:t>500</w:t>
            </w:r>
          </w:p>
        </w:tc>
      </w:tr>
      <w:tr>
        <w:trPr>
          <w:trHeight w:val="431" w:hRule="atLeast"/>
        </w:trPr>
        <w:tc>
          <w:tcPr>
            <w:tcW w:w="1564"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widowControl w:val="false"/>
              <w:tabs>
                <w:tab w:val="clear" w:pos="720"/>
                <w:tab w:val="left" w:pos="618" w:leader="none"/>
              </w:tabs>
              <w:spacing w:before="37" w:after="0"/>
              <w:ind w:left="7106" w:right="7101"/>
              <w:jc w:val="center"/>
              <w:rPr>
                <w:rFonts w:ascii="Arial" w:hAnsi="Arial" w:cs="Arial"/>
                <w:b/>
                <w:sz w:val="24"/>
                <w:szCs w:val="24"/>
              </w:rPr>
            </w:pPr>
            <w:r>
              <w:rPr>
                <w:rFonts w:cs="Arial" w:ascii="Arial" w:hAnsi="Arial"/>
                <w:b/>
                <w:kern w:val="0"/>
                <w:sz w:val="24"/>
                <w:szCs w:val="24"/>
                <w:lang w:eastAsia="en-US" w:bidi="ar-SA"/>
              </w:rPr>
            </w:r>
          </w:p>
        </w:tc>
        <w:tc>
          <w:tcPr>
            <w:tcW w:w="1568"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widowControl w:val="false"/>
              <w:tabs>
                <w:tab w:val="clear" w:pos="720"/>
                <w:tab w:val="left" w:pos="618" w:leader="none"/>
              </w:tabs>
              <w:spacing w:before="37" w:after="0"/>
              <w:ind w:left="7106" w:right="7101"/>
              <w:jc w:val="center"/>
              <w:rPr>
                <w:rFonts w:ascii="Arial" w:hAnsi="Arial" w:cs="Arial"/>
                <w:b/>
                <w:sz w:val="24"/>
                <w:szCs w:val="24"/>
              </w:rPr>
            </w:pPr>
            <w:r>
              <w:rPr>
                <w:rFonts w:cs="Arial" w:ascii="Arial" w:hAnsi="Arial"/>
                <w:b/>
                <w:kern w:val="0"/>
                <w:sz w:val="24"/>
                <w:szCs w:val="24"/>
                <w:lang w:eastAsia="en-US" w:bidi="ar-SA"/>
              </w:rPr>
            </w:r>
          </w:p>
        </w:tc>
        <w:tc>
          <w:tcPr>
            <w:tcW w:w="16874" w:type="dxa"/>
            <w:gridSpan w:val="11"/>
            <w:tcBorders>
              <w:top w:val="single" w:sz="4" w:space="0" w:color="000000"/>
              <w:left w:val="single" w:sz="4" w:space="0" w:color="000000"/>
              <w:bottom w:val="single" w:sz="4" w:space="0" w:color="000000"/>
              <w:right w:val="single" w:sz="4" w:space="0" w:color="000000"/>
            </w:tcBorders>
            <w:shd w:color="auto" w:fill="FFFF99" w:val="clear"/>
          </w:tcPr>
          <w:p>
            <w:pPr>
              <w:pStyle w:val="TableParagraph"/>
              <w:widowControl w:val="false"/>
              <w:tabs>
                <w:tab w:val="clear" w:pos="720"/>
                <w:tab w:val="left" w:pos="618" w:leader="none"/>
              </w:tabs>
              <w:spacing w:before="37" w:after="0"/>
              <w:ind w:left="7106" w:right="7101"/>
              <w:jc w:val="center"/>
              <w:rPr>
                <w:rFonts w:ascii="Arial" w:hAnsi="Arial" w:cs="Arial"/>
                <w:b/>
                <w:sz w:val="24"/>
                <w:szCs w:val="24"/>
              </w:rPr>
            </w:pPr>
            <w:r>
              <w:rPr>
                <w:rFonts w:eastAsia="Arial" w:cs="Arial" w:ascii="Arial" w:hAnsi="Arial"/>
                <w:b/>
                <w:kern w:val="0"/>
                <w:sz w:val="24"/>
                <w:szCs w:val="24"/>
                <w:lang w:eastAsia="en-US" w:bidi="ar-SA"/>
              </w:rPr>
              <w:t>Производственные</w:t>
            </w:r>
            <w:r>
              <w:rPr>
                <w:rFonts w:eastAsia="Arial" w:cs="Arial" w:ascii="Arial" w:hAnsi="Arial"/>
                <w:b/>
                <w:spacing w:val="-12"/>
                <w:kern w:val="0"/>
                <w:sz w:val="24"/>
                <w:szCs w:val="24"/>
                <w:lang w:eastAsia="en-US" w:bidi="ar-SA"/>
              </w:rPr>
              <w:t xml:space="preserve"> </w:t>
            </w:r>
            <w:r>
              <w:rPr>
                <w:rFonts w:eastAsia="Arial" w:cs="Arial" w:ascii="Arial" w:hAnsi="Arial"/>
                <w:b/>
                <w:spacing w:val="-2"/>
                <w:kern w:val="0"/>
                <w:sz w:val="24"/>
                <w:szCs w:val="24"/>
                <w:lang w:eastAsia="en-US" w:bidi="ar-SA"/>
              </w:rPr>
              <w:t>здания</w:t>
            </w:r>
          </w:p>
        </w:tc>
        <w:tc>
          <w:tcPr>
            <w:tcW w:w="2674" w:type="dxa"/>
            <w:gridSpan w:val="2"/>
            <w:tcBorders>
              <w:top w:val="single" w:sz="4" w:space="0" w:color="000000"/>
              <w:left w:val="single" w:sz="4" w:space="0" w:color="000000"/>
              <w:bottom w:val="single" w:sz="4" w:space="0" w:color="000000"/>
              <w:right w:val="single" w:sz="4" w:space="0" w:color="000000"/>
            </w:tcBorders>
            <w:shd w:color="auto" w:fill="FFFF99"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r>
      <w:tr>
        <w:trPr>
          <w:trHeight w:val="1797" w:hRule="atLeast"/>
        </w:trPr>
        <w:tc>
          <w:tcPr>
            <w:tcW w:w="3681" w:type="dxa"/>
            <w:gridSpan w:val="3"/>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auto" w:line="276" w:before="32" w:after="0"/>
              <w:ind w:left="57" w:right="1504"/>
              <w:jc w:val="left"/>
              <w:rPr>
                <w:rFonts w:ascii="Arial" w:hAnsi="Arial" w:cs="Arial"/>
                <w:sz w:val="24"/>
                <w:szCs w:val="24"/>
              </w:rPr>
            </w:pPr>
            <w:r>
              <w:rPr>
                <w:rFonts w:eastAsia="Arial" w:cs="Arial" w:ascii="Arial" w:hAnsi="Arial"/>
                <w:spacing w:val="-2"/>
                <w:kern w:val="0"/>
                <w:sz w:val="24"/>
                <w:szCs w:val="24"/>
                <w:lang w:eastAsia="en-US" w:bidi="ar-SA"/>
              </w:rPr>
              <w:t xml:space="preserve">пгт.Уруссу </w:t>
            </w:r>
            <w:r>
              <w:rPr>
                <w:rFonts w:eastAsia="Arial" w:cs="Arial" w:ascii="Arial" w:hAnsi="Arial"/>
                <w:kern w:val="0"/>
                <w:sz w:val="24"/>
                <w:szCs w:val="24"/>
                <w:lang w:eastAsia="en-US" w:bidi="ar-SA"/>
              </w:rPr>
              <w:t>кадастровые</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 xml:space="preserve">кварталы </w:t>
            </w:r>
            <w:r>
              <w:rPr>
                <w:rFonts w:eastAsia="Arial" w:cs="Arial" w:ascii="Arial" w:hAnsi="Arial"/>
                <w:spacing w:val="-2"/>
                <w:kern w:val="0"/>
                <w:sz w:val="24"/>
                <w:szCs w:val="24"/>
                <w:lang w:eastAsia="en-US" w:bidi="ar-SA"/>
              </w:rPr>
              <w:t>16:43:100101</w:t>
            </w:r>
          </w:p>
          <w:p>
            <w:pPr>
              <w:pStyle w:val="TableParagraph"/>
              <w:widowControl w:val="false"/>
              <w:tabs>
                <w:tab w:val="clear" w:pos="720"/>
                <w:tab w:val="left" w:pos="618" w:leader="none"/>
              </w:tabs>
              <w:spacing w:before="1" w:after="0"/>
              <w:ind w:left="57"/>
              <w:jc w:val="left"/>
              <w:rPr>
                <w:rFonts w:ascii="Arial" w:hAnsi="Arial" w:cs="Arial"/>
                <w:sz w:val="24"/>
                <w:szCs w:val="24"/>
              </w:rPr>
            </w:pPr>
            <w:r>
              <w:rPr>
                <w:rFonts w:eastAsia="Arial" w:cs="Arial" w:ascii="Arial" w:hAnsi="Arial"/>
                <w:spacing w:val="-2"/>
                <w:kern w:val="0"/>
                <w:sz w:val="24"/>
                <w:szCs w:val="24"/>
                <w:lang w:eastAsia="en-US" w:bidi="ar-SA"/>
              </w:rPr>
              <w:t>16:43:100102</w:t>
            </w:r>
          </w:p>
          <w:p>
            <w:pPr>
              <w:pStyle w:val="TableParagraph"/>
              <w:widowControl w:val="false"/>
              <w:tabs>
                <w:tab w:val="clear" w:pos="720"/>
                <w:tab w:val="left" w:pos="618" w:leader="none"/>
              </w:tabs>
              <w:spacing w:before="39" w:after="0"/>
              <w:ind w:left="57"/>
              <w:jc w:val="left"/>
              <w:rPr>
                <w:rFonts w:ascii="Arial" w:hAnsi="Arial" w:cs="Arial"/>
                <w:sz w:val="24"/>
                <w:szCs w:val="24"/>
              </w:rPr>
            </w:pPr>
            <w:r>
              <w:rPr>
                <w:rFonts w:eastAsia="Arial" w:cs="Arial" w:ascii="Arial" w:hAnsi="Arial"/>
                <w:spacing w:val="-2"/>
                <w:kern w:val="0"/>
                <w:sz w:val="24"/>
                <w:szCs w:val="24"/>
                <w:lang w:eastAsia="en-US" w:bidi="ar-SA"/>
              </w:rPr>
              <w:t>16:43:100103</w:t>
            </w:r>
          </w:p>
          <w:p>
            <w:pPr>
              <w:pStyle w:val="TableParagraph"/>
              <w:widowControl w:val="false"/>
              <w:tabs>
                <w:tab w:val="clear" w:pos="720"/>
                <w:tab w:val="left" w:pos="618" w:leader="none"/>
              </w:tabs>
              <w:spacing w:before="40" w:after="0"/>
              <w:ind w:left="57"/>
              <w:jc w:val="left"/>
              <w:rPr>
                <w:rFonts w:ascii="Arial" w:hAnsi="Arial" w:cs="Arial"/>
                <w:sz w:val="24"/>
                <w:szCs w:val="24"/>
              </w:rPr>
            </w:pPr>
            <w:r>
              <w:rPr>
                <w:rFonts w:eastAsia="Arial" w:cs="Arial" w:ascii="Arial" w:hAnsi="Arial"/>
                <w:spacing w:val="-2"/>
                <w:kern w:val="0"/>
                <w:sz w:val="24"/>
                <w:szCs w:val="24"/>
                <w:lang w:eastAsia="en-US" w:bidi="ar-SA"/>
              </w:rPr>
              <w:t>16:43:100115</w:t>
            </w:r>
          </w:p>
        </w:tc>
        <w:tc>
          <w:tcPr>
            <w:tcW w:w="382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8"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lineRule="auto" w:line="278" w:before="0" w:after="0"/>
              <w:ind w:firstLine="252" w:left="781" w:right="768"/>
              <w:jc w:val="left"/>
              <w:rPr>
                <w:rFonts w:ascii="Arial" w:hAnsi="Arial" w:cs="Arial"/>
                <w:sz w:val="24"/>
                <w:szCs w:val="24"/>
              </w:rPr>
            </w:pPr>
            <w:r>
              <w:rPr>
                <w:rFonts w:eastAsia="Arial" w:cs="Arial" w:ascii="Arial" w:hAnsi="Arial"/>
                <w:spacing w:val="-2"/>
                <w:kern w:val="0"/>
                <w:sz w:val="24"/>
                <w:szCs w:val="24"/>
                <w:lang w:eastAsia="en-US" w:bidi="ar-SA"/>
              </w:rPr>
              <w:t>производственная, коммунально-складская</w:t>
            </w:r>
          </w:p>
        </w:tc>
        <w:tc>
          <w:tcPr>
            <w:tcW w:w="142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9"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firstLine="175" w:left="133" w:right="116"/>
              <w:jc w:val="left"/>
              <w:rPr>
                <w:rFonts w:ascii="Arial" w:hAnsi="Arial" w:cs="Arial"/>
                <w:sz w:val="24"/>
                <w:szCs w:val="24"/>
              </w:rPr>
            </w:pPr>
            <w:r>
              <w:rPr>
                <w:rFonts w:eastAsia="Arial" w:cs="Arial" w:ascii="Arial" w:hAnsi="Arial"/>
                <w:spacing w:val="-2"/>
                <w:kern w:val="0"/>
                <w:sz w:val="24"/>
                <w:szCs w:val="24"/>
                <w:lang w:eastAsia="en-US" w:bidi="ar-SA"/>
              </w:rPr>
              <w:t xml:space="preserve">Прирост </w:t>
            </w:r>
            <w:r>
              <w:rPr>
                <w:rFonts w:eastAsia="Arial" w:cs="Arial" w:ascii="Arial" w:hAnsi="Arial"/>
                <w:kern w:val="0"/>
                <w:sz w:val="24"/>
                <w:szCs w:val="24"/>
                <w:lang w:eastAsia="en-US" w:bidi="ar-SA"/>
              </w:rPr>
              <w:t>площади,</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м</w:t>
            </w:r>
            <w:r>
              <w:rPr>
                <w:rFonts w:eastAsia="Arial" w:cs="Arial" w:ascii="Arial" w:hAnsi="Arial"/>
                <w:kern w:val="0"/>
                <w:sz w:val="24"/>
                <w:szCs w:val="24"/>
                <w:vertAlign w:val="superscript"/>
                <w:lang w:eastAsia="en-US" w:bidi="ar-SA"/>
              </w:rPr>
              <w:t>2</w:t>
            </w:r>
          </w:p>
        </w:tc>
        <w:tc>
          <w:tcPr>
            <w:tcW w:w="127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212" w:after="0"/>
              <w:ind w:left="168" w:right="164"/>
              <w:jc w:val="center"/>
              <w:rPr>
                <w:rFonts w:ascii="Arial" w:hAnsi="Arial" w:cs="Arial"/>
                <w:sz w:val="24"/>
                <w:szCs w:val="24"/>
              </w:rPr>
            </w:pPr>
            <w:r>
              <w:rPr>
                <w:rFonts w:eastAsia="Arial" w:cs="Arial" w:ascii="Arial" w:hAnsi="Arial"/>
                <w:spacing w:val="-5"/>
                <w:kern w:val="0"/>
                <w:sz w:val="24"/>
                <w:szCs w:val="24"/>
                <w:lang w:eastAsia="en-US" w:bidi="ar-SA"/>
              </w:rPr>
              <w:t>н/д</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212" w:after="0"/>
              <w:ind w:left="172" w:right="164"/>
              <w:jc w:val="center"/>
              <w:rPr>
                <w:rFonts w:ascii="Arial" w:hAnsi="Arial" w:cs="Arial"/>
                <w:sz w:val="24"/>
                <w:szCs w:val="24"/>
              </w:rPr>
            </w:pPr>
            <w:r>
              <w:rPr>
                <w:rFonts w:eastAsia="Arial" w:cs="Arial" w:ascii="Arial" w:hAnsi="Arial"/>
                <w:spacing w:val="-5"/>
                <w:kern w:val="0"/>
                <w:sz w:val="24"/>
                <w:szCs w:val="24"/>
                <w:lang w:eastAsia="en-US" w:bidi="ar-SA"/>
              </w:rPr>
              <w:t>н/д</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212" w:after="0"/>
              <w:ind w:left="298" w:right="296"/>
              <w:jc w:val="center"/>
              <w:rPr>
                <w:rFonts w:ascii="Arial" w:hAnsi="Arial" w:cs="Arial"/>
                <w:sz w:val="24"/>
                <w:szCs w:val="24"/>
              </w:rPr>
            </w:pPr>
            <w:r>
              <w:rPr>
                <w:rFonts w:eastAsia="Arial" w:cs="Arial" w:ascii="Arial" w:hAnsi="Arial"/>
                <w:spacing w:val="-5"/>
                <w:kern w:val="0"/>
                <w:sz w:val="24"/>
                <w:szCs w:val="24"/>
                <w:lang w:eastAsia="en-US" w:bidi="ar-SA"/>
              </w:rPr>
              <w:t>н/д</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212" w:after="0"/>
              <w:ind w:left="164" w:right="164"/>
              <w:jc w:val="center"/>
              <w:rPr>
                <w:rFonts w:ascii="Arial" w:hAnsi="Arial" w:cs="Arial"/>
                <w:sz w:val="24"/>
                <w:szCs w:val="24"/>
              </w:rPr>
            </w:pPr>
            <w:r>
              <w:rPr>
                <w:rFonts w:eastAsia="Arial" w:cs="Arial" w:ascii="Arial" w:hAnsi="Arial"/>
                <w:spacing w:val="-5"/>
                <w:kern w:val="0"/>
                <w:sz w:val="24"/>
                <w:szCs w:val="24"/>
                <w:lang w:eastAsia="en-US" w:bidi="ar-SA"/>
              </w:rPr>
              <w:t>н/д</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212" w:after="0"/>
              <w:ind w:left="295" w:right="296"/>
              <w:jc w:val="center"/>
              <w:rPr>
                <w:rFonts w:ascii="Arial" w:hAnsi="Arial" w:cs="Arial"/>
                <w:sz w:val="24"/>
                <w:szCs w:val="24"/>
              </w:rPr>
            </w:pPr>
            <w:r>
              <w:rPr>
                <w:rFonts w:eastAsia="Arial" w:cs="Arial" w:ascii="Arial" w:hAnsi="Arial"/>
                <w:spacing w:val="-5"/>
                <w:kern w:val="0"/>
                <w:sz w:val="24"/>
                <w:szCs w:val="24"/>
                <w:lang w:eastAsia="en-US" w:bidi="ar-SA"/>
              </w:rPr>
              <w:t>н/д</w:t>
            </w:r>
          </w:p>
        </w:tc>
        <w:tc>
          <w:tcPr>
            <w:tcW w:w="156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212" w:after="0"/>
              <w:ind w:left="459" w:right="463"/>
              <w:jc w:val="center"/>
              <w:rPr>
                <w:rFonts w:ascii="Arial" w:hAnsi="Arial" w:cs="Arial"/>
                <w:sz w:val="24"/>
                <w:szCs w:val="24"/>
              </w:rPr>
            </w:pPr>
            <w:r>
              <w:rPr>
                <w:rFonts w:eastAsia="Arial" w:cs="Arial" w:ascii="Arial" w:hAnsi="Arial"/>
                <w:spacing w:val="-5"/>
                <w:kern w:val="0"/>
                <w:sz w:val="24"/>
                <w:szCs w:val="24"/>
                <w:lang w:eastAsia="en-US" w:bidi="ar-SA"/>
              </w:rPr>
              <w:t>н/д</w:t>
            </w:r>
          </w:p>
        </w:tc>
        <w:tc>
          <w:tcPr>
            <w:tcW w:w="156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212" w:after="0"/>
              <w:ind w:left="421" w:right="425"/>
              <w:jc w:val="center"/>
              <w:rPr>
                <w:rFonts w:ascii="Arial" w:hAnsi="Arial" w:cs="Arial"/>
                <w:sz w:val="24"/>
                <w:szCs w:val="24"/>
              </w:rPr>
            </w:pPr>
            <w:r>
              <w:rPr>
                <w:rFonts w:eastAsia="Arial" w:cs="Arial" w:ascii="Arial" w:hAnsi="Arial"/>
                <w:spacing w:val="-5"/>
                <w:kern w:val="0"/>
                <w:sz w:val="24"/>
                <w:szCs w:val="24"/>
                <w:lang w:eastAsia="en-US" w:bidi="ar-SA"/>
              </w:rPr>
              <w:t>н/д</w:t>
            </w:r>
          </w:p>
        </w:tc>
        <w:tc>
          <w:tcPr>
            <w:tcW w:w="156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212" w:after="0"/>
              <w:ind w:left="459" w:right="463"/>
              <w:jc w:val="center"/>
              <w:rPr>
                <w:rFonts w:ascii="Arial" w:hAnsi="Arial" w:cs="Arial"/>
                <w:sz w:val="24"/>
                <w:szCs w:val="24"/>
              </w:rPr>
            </w:pPr>
            <w:r>
              <w:rPr>
                <w:rFonts w:eastAsia="Arial" w:cs="Arial" w:ascii="Arial" w:hAnsi="Arial"/>
                <w:spacing w:val="-5"/>
                <w:kern w:val="0"/>
                <w:sz w:val="24"/>
                <w:szCs w:val="24"/>
                <w:lang w:eastAsia="en-US" w:bidi="ar-SA"/>
              </w:rPr>
              <w:t>н/д</w:t>
            </w:r>
          </w:p>
        </w:tc>
        <w:tc>
          <w:tcPr>
            <w:tcW w:w="15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212" w:after="0"/>
              <w:ind w:left="421" w:right="425"/>
              <w:jc w:val="center"/>
              <w:rPr>
                <w:rFonts w:ascii="Arial" w:hAnsi="Arial" w:cs="Arial"/>
                <w:sz w:val="24"/>
                <w:szCs w:val="24"/>
              </w:rPr>
            </w:pPr>
            <w:r>
              <w:rPr>
                <w:rFonts w:eastAsia="Arial" w:cs="Arial" w:ascii="Arial" w:hAnsi="Arial"/>
                <w:spacing w:val="-5"/>
                <w:kern w:val="0"/>
                <w:sz w:val="24"/>
                <w:szCs w:val="24"/>
                <w:lang w:eastAsia="en-US" w:bidi="ar-SA"/>
              </w:rPr>
              <w:t>н/д</w:t>
            </w:r>
          </w:p>
        </w:tc>
        <w:tc>
          <w:tcPr>
            <w:tcW w:w="1115" w:type="dxa"/>
            <w:tcBorders>
              <w:top w:val="single" w:sz="4" w:space="0" w:color="000000"/>
              <w:left w:val="single" w:sz="4" w:space="0" w:color="000000"/>
              <w:bottom w:val="single" w:sz="4" w:space="0" w:color="000000"/>
              <w:right w:val="single" w:sz="4" w:space="0" w:color="000000"/>
            </w:tcBorders>
            <w:shd w:color="auto" w:fill="FFFF99"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212" w:after="0"/>
              <w:ind w:left="405" w:right="407"/>
              <w:jc w:val="center"/>
              <w:rPr>
                <w:rFonts w:ascii="Arial" w:hAnsi="Arial" w:cs="Arial"/>
                <w:sz w:val="24"/>
                <w:szCs w:val="24"/>
              </w:rPr>
            </w:pPr>
            <w:r>
              <w:rPr>
                <w:rFonts w:eastAsia="Arial" w:cs="Arial" w:ascii="Arial" w:hAnsi="Arial"/>
                <w:spacing w:val="-5"/>
                <w:kern w:val="0"/>
                <w:sz w:val="24"/>
                <w:szCs w:val="24"/>
                <w:lang w:eastAsia="en-US" w:bidi="ar-SA"/>
              </w:rPr>
              <w:t>н/д</w:t>
            </w:r>
          </w:p>
        </w:tc>
      </w:tr>
    </w:tbl>
    <w:p>
      <w:pPr>
        <w:sectPr>
          <w:headerReference w:type="default" r:id="rId231"/>
          <w:headerReference w:type="first" r:id="rId232"/>
          <w:footerReference w:type="default" r:id="rId233"/>
          <w:footerReference w:type="first" r:id="rId234"/>
          <w:type w:val="nextPage"/>
          <w:pgSz w:orient="landscape" w:w="23811" w:h="16838"/>
          <w:pgMar w:left="2020" w:right="567" w:gutter="0" w:header="751" w:top="1540" w:footer="1161" w:bottom="1360"/>
          <w:pgNumType w:fmt="decimal"/>
          <w:formProt w:val="false"/>
          <w:textDirection w:val="lrTb"/>
          <w:docGrid w:type="default" w:linePitch="360" w:charSpace="4096"/>
        </w:sectPr>
      </w:pPr>
    </w:p>
    <w:p>
      <w:pPr>
        <w:pStyle w:val="BodyText"/>
        <w:tabs>
          <w:tab w:val="clear" w:pos="720"/>
          <w:tab w:val="left" w:pos="618" w:leader="none"/>
        </w:tabs>
        <w:spacing w:lineRule="auto" w:line="276"/>
        <w:ind w:firstLine="566" w:left="118" w:right="133"/>
        <w:rPr>
          <w:rFonts w:ascii="Arial" w:hAnsi="Arial" w:cs="Arial"/>
          <w:sz w:val="24"/>
          <w:szCs w:val="24"/>
        </w:rPr>
      </w:pPr>
      <w:r>
        <w:rPr>
          <w:rFonts w:eastAsia="Arial" w:cs="Arial" w:ascii="Arial" w:hAnsi="Arial"/>
          <w:sz w:val="24"/>
          <w:szCs w:val="24"/>
        </w:rPr>
        <w:t>На рис.</w:t>
      </w:r>
      <w:r>
        <w:rPr>
          <w:rFonts w:eastAsia="Arial" w:cs="Arial" w:ascii="Arial" w:hAnsi="Arial"/>
          <w:spacing w:val="40"/>
          <w:sz w:val="24"/>
          <w:szCs w:val="24"/>
        </w:rPr>
        <w:t xml:space="preserve"> </w:t>
      </w:r>
      <w:r>
        <w:rPr>
          <w:rFonts w:eastAsia="Arial" w:cs="Arial" w:ascii="Arial" w:hAnsi="Arial"/>
          <w:sz w:val="24"/>
          <w:szCs w:val="24"/>
        </w:rPr>
        <w:t>9 представлен прогноз изменения жилых площадей пгт.Уруссу с учетом планируемой застройки на период 2025-2045 гг.</w:t>
      </w:r>
    </w:p>
    <w:p>
      <w:pPr>
        <w:pStyle w:val="BodyText"/>
        <w:tabs>
          <w:tab w:val="clear" w:pos="720"/>
          <w:tab w:val="left" w:pos="618" w:leader="none"/>
        </w:tabs>
        <w:spacing w:lineRule="auto" w:line="276"/>
        <w:ind w:firstLine="566" w:left="118" w:right="133"/>
        <w:rPr>
          <w:rFonts w:ascii="Arial" w:hAnsi="Arial" w:cs="Arial"/>
          <w:sz w:val="24"/>
          <w:szCs w:val="24"/>
        </w:rPr>
      </w:pPr>
      <w:r>
        <w:rPr>
          <w:rFonts w:cs="Arial" w:ascii="Arial" w:hAnsi="Arial"/>
          <w:sz w:val="24"/>
          <w:szCs w:val="24"/>
        </w:rPr>
      </w:r>
    </w:p>
    <w:p>
      <w:pPr>
        <w:pStyle w:val="Normal"/>
        <w:tabs>
          <w:tab w:val="clear" w:pos="720"/>
          <w:tab w:val="left" w:pos="618" w:leader="none"/>
        </w:tabs>
        <w:ind w:left="5670" w:right="-33"/>
        <w:rPr>
          <w:rFonts w:ascii="Arial" w:hAnsi="Arial" w:cs="Arial"/>
          <w:sz w:val="24"/>
          <w:szCs w:val="24"/>
        </w:rPr>
      </w:pPr>
      <w:r>
        <w:rPr>
          <w:rFonts w:eastAsia="Arial" w:cs="Arial" w:ascii="Arial" w:hAnsi="Arial"/>
          <w:sz w:val="24"/>
          <w:szCs w:val="24"/>
        </w:rPr>
        <w:t>рис.</w:t>
      </w:r>
      <w:r>
        <w:rPr>
          <w:rFonts w:eastAsia="Arial" w:cs="Arial" w:ascii="Arial" w:hAnsi="Arial"/>
          <w:spacing w:val="54"/>
          <w:sz w:val="24"/>
          <w:szCs w:val="24"/>
        </w:rPr>
        <w:t xml:space="preserve"> </w:t>
      </w:r>
      <w:r>
        <w:rPr>
          <w:rFonts w:eastAsia="Arial" w:cs="Arial" w:ascii="Arial" w:hAnsi="Arial"/>
          <w:sz w:val="24"/>
          <w:szCs w:val="24"/>
        </w:rPr>
        <w:t>9</w:t>
      </w:r>
      <w:r>
        <w:rPr>
          <w:rFonts w:eastAsia="Arial" w:cs="Arial" w:ascii="Arial" w:hAnsi="Arial"/>
          <w:spacing w:val="-1"/>
          <w:sz w:val="24"/>
          <w:szCs w:val="24"/>
        </w:rPr>
        <w:t xml:space="preserve"> </w:t>
      </w:r>
      <w:r>
        <w:rPr>
          <w:rFonts w:eastAsia="Arial" w:cs="Arial" w:ascii="Arial" w:hAnsi="Arial"/>
          <w:sz w:val="24"/>
          <w:szCs w:val="24"/>
        </w:rPr>
        <w:t>-</w:t>
      </w:r>
      <w:r>
        <w:rPr>
          <w:rFonts w:eastAsia="Arial" w:cs="Arial" w:ascii="Arial" w:hAnsi="Arial"/>
          <w:spacing w:val="-3"/>
          <w:sz w:val="24"/>
          <w:szCs w:val="24"/>
        </w:rPr>
        <w:t xml:space="preserve"> </w:t>
      </w:r>
      <w:r>
        <w:rPr>
          <w:rFonts w:eastAsia="Arial" w:cs="Arial" w:ascii="Arial" w:hAnsi="Arial"/>
          <w:sz w:val="24"/>
          <w:szCs w:val="24"/>
        </w:rPr>
        <w:t>Распределение</w:t>
      </w:r>
      <w:r>
        <w:rPr>
          <w:rFonts w:eastAsia="Arial" w:cs="Arial" w:ascii="Arial" w:hAnsi="Arial"/>
          <w:spacing w:val="-1"/>
          <w:sz w:val="24"/>
          <w:szCs w:val="24"/>
        </w:rPr>
        <w:t xml:space="preserve"> </w:t>
      </w:r>
      <w:r>
        <w:rPr>
          <w:rFonts w:eastAsia="Arial" w:cs="Arial" w:ascii="Arial" w:hAnsi="Arial"/>
          <w:sz w:val="24"/>
          <w:szCs w:val="24"/>
        </w:rPr>
        <w:t>планируемой</w:t>
      </w:r>
      <w:r>
        <w:rPr>
          <w:rFonts w:eastAsia="Arial" w:cs="Arial" w:ascii="Arial" w:hAnsi="Arial"/>
          <w:spacing w:val="-1"/>
          <w:sz w:val="24"/>
          <w:szCs w:val="24"/>
        </w:rPr>
        <w:t xml:space="preserve"> </w:t>
      </w:r>
      <w:r>
        <w:rPr>
          <w:rFonts w:eastAsia="Arial" w:cs="Arial" w:ascii="Arial" w:hAnsi="Arial"/>
          <w:sz w:val="24"/>
          <w:szCs w:val="24"/>
        </w:rPr>
        <w:t>жилой</w:t>
      </w:r>
      <w:r>
        <w:rPr>
          <w:rFonts w:eastAsia="Arial" w:cs="Arial" w:ascii="Arial" w:hAnsi="Arial"/>
          <w:spacing w:val="-1"/>
          <w:sz w:val="24"/>
          <w:szCs w:val="24"/>
        </w:rPr>
        <w:t xml:space="preserve"> </w:t>
      </w:r>
      <w:r>
        <w:rPr>
          <w:rFonts w:eastAsia="Arial" w:cs="Arial" w:ascii="Arial" w:hAnsi="Arial"/>
          <w:sz w:val="24"/>
          <w:szCs w:val="24"/>
        </w:rPr>
        <w:t>застройки</w:t>
      </w:r>
      <w:r>
        <w:rPr>
          <w:rFonts w:eastAsia="Arial" w:cs="Arial" w:ascii="Arial" w:hAnsi="Arial"/>
          <w:spacing w:val="-1"/>
          <w:sz w:val="24"/>
          <w:szCs w:val="24"/>
        </w:rPr>
        <w:t xml:space="preserve"> </w:t>
      </w:r>
      <w:r>
        <w:rPr>
          <w:rFonts w:eastAsia="Arial" w:cs="Arial" w:ascii="Arial" w:hAnsi="Arial"/>
          <w:sz w:val="24"/>
          <w:szCs w:val="24"/>
        </w:rPr>
        <w:t>на</w:t>
      </w:r>
      <w:r>
        <w:rPr>
          <w:rFonts w:eastAsia="Arial" w:cs="Arial" w:ascii="Arial" w:hAnsi="Arial"/>
          <w:spacing w:val="-3"/>
          <w:sz w:val="24"/>
          <w:szCs w:val="24"/>
        </w:rPr>
        <w:t xml:space="preserve"> </w:t>
      </w:r>
      <w:r>
        <w:rPr>
          <w:rFonts w:eastAsia="Arial" w:cs="Arial" w:ascii="Arial" w:hAnsi="Arial"/>
          <w:sz w:val="24"/>
          <w:szCs w:val="24"/>
        </w:rPr>
        <w:t>период</w:t>
      </w:r>
      <w:r>
        <w:rPr>
          <w:rFonts w:eastAsia="Arial" w:cs="Arial" w:ascii="Arial" w:hAnsi="Arial"/>
          <w:spacing w:val="-2"/>
          <w:sz w:val="24"/>
          <w:szCs w:val="24"/>
        </w:rPr>
        <w:t xml:space="preserve"> </w:t>
      </w:r>
      <w:r>
        <w:rPr>
          <w:rFonts w:eastAsia="Arial" w:cs="Arial" w:ascii="Arial" w:hAnsi="Arial"/>
          <w:sz w:val="24"/>
          <w:szCs w:val="24"/>
        </w:rPr>
        <w:t>2025-2045</w:t>
      </w:r>
      <w:r>
        <w:rPr>
          <w:rFonts w:eastAsia="Arial" w:cs="Arial" w:ascii="Arial" w:hAnsi="Arial"/>
          <w:spacing w:val="-1"/>
          <w:sz w:val="24"/>
          <w:szCs w:val="24"/>
        </w:rPr>
        <w:t xml:space="preserve"> </w:t>
      </w:r>
      <w:r>
        <w:rPr>
          <w:rFonts w:eastAsia="Arial" w:cs="Arial" w:ascii="Arial" w:hAnsi="Arial"/>
          <w:sz w:val="24"/>
          <w:szCs w:val="24"/>
        </w:rPr>
        <w:t>гг.</w:t>
      </w:r>
      <w:r>
        <w:rPr>
          <w:rFonts w:eastAsia="Arial" w:cs="Arial" w:ascii="Arial" w:hAnsi="Arial"/>
          <w:spacing w:val="-3"/>
          <w:sz w:val="24"/>
          <w:szCs w:val="24"/>
        </w:rPr>
        <w:t xml:space="preserve"> </w:t>
      </w:r>
      <w:r>
        <w:rPr>
          <w:rFonts w:eastAsia="Arial" w:cs="Arial" w:ascii="Arial" w:hAnsi="Arial"/>
          <w:sz w:val="24"/>
          <w:szCs w:val="24"/>
        </w:rPr>
        <w:t>по</w:t>
      </w:r>
      <w:r>
        <w:rPr>
          <w:rFonts w:eastAsia="Arial" w:cs="Arial" w:ascii="Arial" w:hAnsi="Arial"/>
          <w:spacing w:val="-1"/>
          <w:sz w:val="24"/>
          <w:szCs w:val="24"/>
        </w:rPr>
        <w:t xml:space="preserve"> </w:t>
      </w:r>
      <w:r>
        <w:rPr>
          <w:rFonts w:eastAsia="Arial" w:cs="Arial" w:ascii="Arial" w:hAnsi="Arial"/>
          <w:spacing w:val="-5"/>
          <w:sz w:val="24"/>
          <w:szCs w:val="24"/>
        </w:rPr>
        <w:t>МО</w:t>
      </w:r>
      <w:r>
        <w:rPr>
          <w:rFonts w:eastAsia="Arial" w:cs="Arial" w:ascii="Arial" w:hAnsi="Arial"/>
          <w:sz w:val="24"/>
          <w:szCs w:val="24"/>
        </w:rPr>
        <w:t xml:space="preserve"> </w:t>
      </w:r>
      <w:r>
        <w:rPr>
          <w:rFonts w:eastAsia="Arial" w:cs="Arial" w:ascii="Arial" w:hAnsi="Arial"/>
          <w:spacing w:val="-2"/>
          <w:sz w:val="24"/>
          <w:szCs w:val="24"/>
        </w:rPr>
        <w:t>пгт. Уруссу</w:t>
      </w:r>
    </w:p>
    <w:p>
      <w:pPr>
        <w:pStyle w:val="BodyText"/>
        <w:tabs>
          <w:tab w:val="clear" w:pos="720"/>
          <w:tab w:val="left" w:pos="618" w:leader="none"/>
        </w:tabs>
        <w:spacing w:before="9" w:after="0"/>
        <w:ind w:hanging="0"/>
        <w:rPr>
          <w:rFonts w:ascii="Arial" w:hAnsi="Arial" w:cs="Arial"/>
          <w:sz w:val="24"/>
          <w:szCs w:val="24"/>
        </w:rPr>
      </w:pPr>
      <w:r>
        <w:rPr/>
        <w:drawing>
          <wp:inline distT="0" distB="0" distL="0" distR="0">
            <wp:extent cx="6124575" cy="3314700"/>
            <wp:effectExtent l="0" t="0" r="0" b="0"/>
            <wp:docPr id="34" name="Рисунок 5" descr="C:\Users\Инфраструктура\Downloads\но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5" descr="C:\Users\Инфраструктура\Downloads\нов.png"/>
                    <pic:cNvPicPr>
                      <a:picLocks noChangeAspect="1" noChangeArrowheads="1"/>
                    </pic:cNvPicPr>
                  </pic:nvPicPr>
                  <pic:blipFill>
                    <a:blip r:embed="rId235"/>
                    <a:stretch>
                      <a:fillRect/>
                    </a:stretch>
                  </pic:blipFill>
                  <pic:spPr bwMode="auto">
                    <a:xfrm>
                      <a:off x="0" y="0"/>
                      <a:ext cx="6124575" cy="3314700"/>
                    </a:xfrm>
                    <a:prstGeom prst="rect">
                      <a:avLst/>
                    </a:prstGeom>
                    <a:noFill/>
                  </pic:spPr>
                </pic:pic>
              </a:graphicData>
            </a:graphic>
          </wp:inline>
        </w:drawing>
      </w:r>
    </w:p>
    <w:p>
      <w:pPr>
        <w:pStyle w:val="BodyText"/>
        <w:tabs>
          <w:tab w:val="clear" w:pos="720"/>
          <w:tab w:val="left" w:pos="618" w:leader="none"/>
        </w:tabs>
        <w:spacing w:before="10" w:after="0"/>
        <w:rPr>
          <w:rFonts w:ascii="Arial" w:hAnsi="Arial" w:cs="Arial"/>
          <w:sz w:val="24"/>
          <w:szCs w:val="24"/>
        </w:rPr>
      </w:pPr>
      <w:r>
        <w:rPr>
          <w:rFonts w:cs="Arial" w:ascii="Arial" w:hAnsi="Arial"/>
          <w:sz w:val="24"/>
          <w:szCs w:val="24"/>
        </w:rPr>
      </w:r>
    </w:p>
    <w:p>
      <w:pPr>
        <w:pStyle w:val="BodyText"/>
        <w:tabs>
          <w:tab w:val="clear" w:pos="720"/>
          <w:tab w:val="left" w:pos="618" w:leader="none"/>
        </w:tabs>
        <w:ind w:firstLine="709" w:right="132"/>
        <w:rPr>
          <w:rFonts w:ascii="Arial" w:hAnsi="Arial" w:cs="Arial"/>
          <w:sz w:val="24"/>
          <w:szCs w:val="24"/>
        </w:rPr>
      </w:pPr>
      <w:r>
        <w:rPr>
          <w:rFonts w:eastAsia="Arial" w:cs="Arial" w:ascii="Arial" w:hAnsi="Arial"/>
          <w:sz w:val="24"/>
          <w:szCs w:val="24"/>
        </w:rPr>
        <w:t xml:space="preserve">Как следует из представленных данных, в пгт.Уруссу основные объемы жилья приходятся на многоквартирные дома, однако прогнозируется тенденция опережающего роста объемов ввода индивидуального жилья с превышением к расчетному сроку (2045 г.) доли площадей МКД в структуре жилищного </w:t>
      </w:r>
      <w:r>
        <w:rPr>
          <w:rFonts w:eastAsia="Arial" w:cs="Arial" w:ascii="Arial" w:hAnsi="Arial"/>
          <w:spacing w:val="-2"/>
          <w:sz w:val="24"/>
          <w:szCs w:val="24"/>
        </w:rPr>
        <w:t>строительства.</w:t>
      </w:r>
    </w:p>
    <w:p>
      <w:pPr>
        <w:pStyle w:val="BodyText"/>
        <w:tabs>
          <w:tab w:val="clear" w:pos="720"/>
          <w:tab w:val="left" w:pos="618" w:leader="none"/>
        </w:tabs>
        <w:ind w:firstLine="709" w:right="132"/>
        <w:rPr>
          <w:rFonts w:ascii="Arial" w:hAnsi="Arial" w:cs="Arial"/>
          <w:sz w:val="24"/>
          <w:szCs w:val="24"/>
        </w:rPr>
      </w:pPr>
      <w:r>
        <w:rPr>
          <w:rFonts w:eastAsia="Arial" w:cs="Arial" w:ascii="Arial" w:hAnsi="Arial"/>
          <w:sz w:val="24"/>
          <w:szCs w:val="24"/>
        </w:rPr>
        <w:t>Вновь вводимые строительные площади относятся к индивидуальному теплоснабжению.</w:t>
      </w:r>
    </w:p>
    <w:p>
      <w:pPr>
        <w:pStyle w:val="BodyText"/>
        <w:tabs>
          <w:tab w:val="clear" w:pos="720"/>
          <w:tab w:val="left" w:pos="618" w:leader="none"/>
        </w:tabs>
        <w:spacing w:before="9" w:after="0"/>
        <w:ind w:firstLine="709" w:right="132"/>
        <w:rPr>
          <w:rFonts w:ascii="Arial" w:hAnsi="Arial" w:cs="Arial"/>
          <w:sz w:val="24"/>
          <w:szCs w:val="24"/>
        </w:rPr>
      </w:pPr>
      <w:r>
        <w:rPr>
          <w:rFonts w:cs="Arial" w:ascii="Arial" w:hAnsi="Arial"/>
          <w:sz w:val="24"/>
          <w:szCs w:val="24"/>
        </w:rPr>
      </w:r>
    </w:p>
    <w:p>
      <w:pPr>
        <w:pStyle w:val="Heading1"/>
        <w:numPr>
          <w:ilvl w:val="1"/>
          <w:numId w:val="2"/>
        </w:numPr>
        <w:tabs>
          <w:tab w:val="clear" w:pos="720"/>
          <w:tab w:val="left" w:pos="618" w:leader="none"/>
          <w:tab w:val="left" w:pos="1314" w:leader="none"/>
        </w:tabs>
        <w:ind w:firstLine="709" w:left="0" w:right="132"/>
        <w:jc w:val="both"/>
        <w:rPr>
          <w:rFonts w:ascii="Arial" w:hAnsi="Arial" w:cs="Arial"/>
          <w:sz w:val="24"/>
          <w:szCs w:val="24"/>
        </w:rPr>
      </w:pPr>
      <w:bookmarkStart w:id="1202" w:name="_Toc211264221"/>
      <w:bookmarkStart w:id="1203" w:name="_Toc211237216"/>
      <w:bookmarkStart w:id="1204" w:name="_Toc210911885"/>
      <w:bookmarkStart w:id="1205" w:name="_Toc210908305"/>
      <w:bookmarkStart w:id="1206" w:name="_bookmark193"/>
      <w:bookmarkEnd w:id="1206"/>
      <w:r>
        <w:rPr>
          <w:rFonts w:eastAsia="Arial" w:cs="Arial" w:ascii="Arial" w:hAnsi="Arial"/>
          <w:sz w:val="24"/>
          <w:szCs w:val="24"/>
        </w:rPr>
        <w:t>Прогнозы перспективных удельных расходов тепловой энергии на отопление, вентиляцию и горячее водоснабжение, согласованные с</w:t>
      </w:r>
      <w:r>
        <w:rPr>
          <w:rFonts w:eastAsia="Arial" w:cs="Arial" w:ascii="Arial" w:hAnsi="Arial"/>
          <w:spacing w:val="40"/>
          <w:sz w:val="24"/>
          <w:szCs w:val="24"/>
        </w:rPr>
        <w:t xml:space="preserve"> </w:t>
      </w:r>
      <w:r>
        <w:rPr>
          <w:rFonts w:eastAsia="Arial" w:cs="Arial" w:ascii="Arial" w:hAnsi="Arial"/>
          <w:sz w:val="24"/>
          <w:szCs w:val="24"/>
        </w:rPr>
        <w:t>требованиями к энергетической эффективности объектов теплопотребления, устанавливаемых в соответствии с законодательством</w:t>
      </w:r>
      <w:r>
        <w:rPr>
          <w:rFonts w:eastAsia="Arial" w:cs="Arial" w:ascii="Arial" w:hAnsi="Arial"/>
          <w:spacing w:val="-8"/>
          <w:sz w:val="24"/>
          <w:szCs w:val="24"/>
        </w:rPr>
        <w:t xml:space="preserve"> </w:t>
      </w:r>
      <w:r>
        <w:rPr>
          <w:rFonts w:eastAsia="Arial" w:cs="Arial" w:ascii="Arial" w:hAnsi="Arial"/>
          <w:sz w:val="24"/>
          <w:szCs w:val="24"/>
        </w:rPr>
        <w:t>Российской</w:t>
      </w:r>
      <w:r>
        <w:rPr>
          <w:rFonts w:eastAsia="Arial" w:cs="Arial" w:ascii="Arial" w:hAnsi="Arial"/>
          <w:spacing w:val="-11"/>
          <w:sz w:val="24"/>
          <w:szCs w:val="24"/>
        </w:rPr>
        <w:t xml:space="preserve"> </w:t>
      </w:r>
      <w:r>
        <w:rPr>
          <w:rFonts w:eastAsia="Arial" w:cs="Arial" w:ascii="Arial" w:hAnsi="Arial"/>
          <w:sz w:val="24"/>
          <w:szCs w:val="24"/>
        </w:rPr>
        <w:t>Федерации</w:t>
      </w:r>
      <w:bookmarkEnd w:id="1202"/>
      <w:bookmarkEnd w:id="1203"/>
      <w:bookmarkEnd w:id="1204"/>
      <w:bookmarkEnd w:id="1205"/>
    </w:p>
    <w:p>
      <w:pPr>
        <w:pStyle w:val="BodyText"/>
        <w:tabs>
          <w:tab w:val="clear" w:pos="720"/>
          <w:tab w:val="left" w:pos="618" w:leader="none"/>
        </w:tabs>
        <w:spacing w:before="2" w:after="0"/>
        <w:ind w:firstLine="709" w:right="132"/>
        <w:rPr>
          <w:rFonts w:ascii="Arial" w:hAnsi="Arial" w:cs="Arial"/>
          <w:sz w:val="24"/>
          <w:szCs w:val="24"/>
        </w:rPr>
      </w:pPr>
      <w:r>
        <w:rPr>
          <w:rFonts w:cs="Arial" w:ascii="Arial" w:hAnsi="Arial"/>
          <w:sz w:val="24"/>
          <w:szCs w:val="24"/>
        </w:rPr>
      </w:r>
    </w:p>
    <w:p>
      <w:pPr>
        <w:pStyle w:val="BodyText"/>
        <w:tabs>
          <w:tab w:val="clear" w:pos="720"/>
          <w:tab w:val="left" w:pos="618" w:leader="none"/>
        </w:tabs>
        <w:spacing w:before="5" w:after="0"/>
        <w:ind w:firstLine="709" w:right="132"/>
        <w:rPr>
          <w:rFonts w:ascii="Arial" w:hAnsi="Arial" w:cs="Arial"/>
          <w:sz w:val="24"/>
          <w:szCs w:val="24"/>
        </w:rPr>
      </w:pPr>
      <w:r>
        <w:rPr>
          <w:rFonts w:cs="Arial" w:ascii="Arial" w:hAnsi="Arial"/>
          <w:sz w:val="24"/>
          <w:szCs w:val="24"/>
        </w:rPr>
      </w:r>
    </w:p>
    <w:p>
      <w:pPr>
        <w:pStyle w:val="BodyText"/>
        <w:tabs>
          <w:tab w:val="clear" w:pos="720"/>
          <w:tab w:val="left" w:pos="618" w:leader="none"/>
        </w:tabs>
        <w:spacing w:before="8" w:after="0"/>
        <w:ind w:firstLine="709" w:right="132"/>
        <w:rPr>
          <w:rFonts w:ascii="Arial" w:hAnsi="Arial" w:cs="Arial"/>
          <w:sz w:val="24"/>
          <w:szCs w:val="24"/>
        </w:rPr>
      </w:pPr>
      <w:r>
        <w:rPr>
          <w:rFonts w:cs="Arial" w:ascii="Arial" w:hAnsi="Arial"/>
          <w:sz w:val="24"/>
          <w:szCs w:val="24"/>
        </w:rPr>
      </w:r>
    </w:p>
    <w:p>
      <w:pPr>
        <w:pStyle w:val="BodyText"/>
        <w:tabs>
          <w:tab w:val="clear" w:pos="720"/>
          <w:tab w:val="left" w:pos="618" w:leader="none"/>
        </w:tabs>
        <w:ind w:firstLine="709" w:right="132"/>
        <w:rPr>
          <w:rFonts w:ascii="Arial" w:hAnsi="Arial" w:cs="Arial"/>
          <w:sz w:val="24"/>
          <w:szCs w:val="24"/>
        </w:rPr>
      </w:pPr>
      <w:r>
        <w:rPr>
          <w:rFonts w:eastAsia="Arial" w:cs="Arial" w:ascii="Arial" w:hAnsi="Arial"/>
          <w:sz w:val="24"/>
          <w:szCs w:val="24"/>
        </w:rPr>
        <w:t>Не предусматриваются.</w:t>
      </w:r>
    </w:p>
    <w:p>
      <w:pPr>
        <w:pStyle w:val="BodyText"/>
        <w:tabs>
          <w:tab w:val="clear" w:pos="720"/>
          <w:tab w:val="left" w:pos="618" w:leader="none"/>
        </w:tabs>
        <w:ind w:firstLine="709" w:right="132"/>
        <w:rPr>
          <w:rFonts w:ascii="Arial" w:hAnsi="Arial" w:cs="Arial"/>
          <w:sz w:val="24"/>
          <w:szCs w:val="24"/>
        </w:rPr>
      </w:pPr>
      <w:r>
        <w:rPr>
          <w:rFonts w:cs="Arial" w:ascii="Arial" w:hAnsi="Arial"/>
          <w:sz w:val="24"/>
          <w:szCs w:val="24"/>
        </w:rPr>
      </w:r>
    </w:p>
    <w:p>
      <w:pPr>
        <w:pStyle w:val="Heading1"/>
        <w:numPr>
          <w:ilvl w:val="1"/>
          <w:numId w:val="2"/>
        </w:numPr>
        <w:tabs>
          <w:tab w:val="clear" w:pos="720"/>
          <w:tab w:val="left" w:pos="618" w:leader="none"/>
          <w:tab w:val="left" w:pos="1311" w:leader="none"/>
        </w:tabs>
        <w:spacing w:before="211" w:after="0"/>
        <w:ind w:firstLine="709" w:left="0" w:right="132"/>
        <w:jc w:val="both"/>
        <w:rPr>
          <w:rFonts w:ascii="Arial" w:hAnsi="Arial" w:cs="Arial"/>
          <w:sz w:val="24"/>
          <w:szCs w:val="24"/>
        </w:rPr>
      </w:pPr>
      <w:bookmarkStart w:id="1207" w:name="_Toc211264222"/>
      <w:bookmarkStart w:id="1208" w:name="_Toc211237217"/>
      <w:bookmarkStart w:id="1209" w:name="_Toc210911888"/>
      <w:bookmarkStart w:id="1210" w:name="_Toc210908308"/>
      <w:bookmarkStart w:id="1211" w:name="_bookmark202"/>
      <w:bookmarkEnd w:id="1211"/>
      <w:r>
        <w:rPr>
          <w:rFonts w:eastAsia="Arial" w:cs="Arial" w:ascii="Arial" w:hAnsi="Arial"/>
          <w:sz w:val="24"/>
          <w:szCs w:val="24"/>
        </w:rPr>
        <w:t>Прогнозы перспективных удельных расходов тепловой энергии для обеспечения</w:t>
      </w:r>
      <w:r>
        <w:rPr>
          <w:rFonts w:eastAsia="Arial" w:cs="Arial" w:ascii="Arial" w:hAnsi="Arial"/>
          <w:spacing w:val="-7"/>
          <w:sz w:val="24"/>
          <w:szCs w:val="24"/>
        </w:rPr>
        <w:t xml:space="preserve"> </w:t>
      </w:r>
      <w:r>
        <w:rPr>
          <w:rFonts w:eastAsia="Arial" w:cs="Arial" w:ascii="Arial" w:hAnsi="Arial"/>
          <w:sz w:val="24"/>
          <w:szCs w:val="24"/>
        </w:rPr>
        <w:t>технологических</w:t>
      </w:r>
      <w:r>
        <w:rPr>
          <w:rFonts w:eastAsia="Arial" w:cs="Arial" w:ascii="Arial" w:hAnsi="Arial"/>
          <w:spacing w:val="-1"/>
          <w:sz w:val="24"/>
          <w:szCs w:val="24"/>
        </w:rPr>
        <w:t xml:space="preserve"> </w:t>
      </w:r>
      <w:r>
        <w:rPr>
          <w:rFonts w:eastAsia="Arial" w:cs="Arial" w:ascii="Arial" w:hAnsi="Arial"/>
          <w:sz w:val="24"/>
          <w:szCs w:val="24"/>
        </w:rPr>
        <w:t>процессов</w:t>
      </w:r>
      <w:bookmarkEnd w:id="1207"/>
      <w:bookmarkEnd w:id="1208"/>
      <w:bookmarkEnd w:id="1209"/>
      <w:bookmarkEnd w:id="1210"/>
    </w:p>
    <w:p>
      <w:pPr>
        <w:pStyle w:val="BodyText"/>
        <w:tabs>
          <w:tab w:val="clear" w:pos="720"/>
          <w:tab w:val="left" w:pos="618" w:leader="none"/>
        </w:tabs>
        <w:ind w:firstLine="709" w:right="132"/>
        <w:rPr>
          <w:rFonts w:ascii="Arial" w:hAnsi="Arial" w:cs="Arial"/>
          <w:sz w:val="24"/>
          <w:szCs w:val="24"/>
        </w:rPr>
      </w:pPr>
      <w:r>
        <w:rPr>
          <w:rFonts w:cs="Arial" w:ascii="Arial" w:hAnsi="Arial"/>
          <w:sz w:val="24"/>
          <w:szCs w:val="24"/>
        </w:rPr>
      </w:r>
    </w:p>
    <w:p>
      <w:pPr>
        <w:pStyle w:val="BodyText"/>
        <w:tabs>
          <w:tab w:val="clear" w:pos="720"/>
          <w:tab w:val="left" w:pos="618" w:leader="none"/>
        </w:tabs>
        <w:ind w:firstLine="709" w:right="132"/>
        <w:rPr>
          <w:rFonts w:ascii="Arial" w:hAnsi="Arial" w:cs="Arial"/>
          <w:sz w:val="24"/>
          <w:szCs w:val="24"/>
        </w:rPr>
      </w:pPr>
      <w:r>
        <w:rPr>
          <w:rFonts w:eastAsia="Arial" w:cs="Arial" w:ascii="Arial" w:hAnsi="Arial"/>
          <w:sz w:val="24"/>
          <w:szCs w:val="24"/>
        </w:rPr>
        <w:t>На сегодняшний день тепловые нагрузки на технологические нужды отсутствуют.</w:t>
      </w:r>
    </w:p>
    <w:p>
      <w:pPr>
        <w:pStyle w:val="BodyText"/>
        <w:tabs>
          <w:tab w:val="clear" w:pos="720"/>
          <w:tab w:val="left" w:pos="618" w:leader="none"/>
        </w:tabs>
        <w:ind w:firstLine="709" w:right="132"/>
        <w:rPr>
          <w:rFonts w:ascii="Arial" w:hAnsi="Arial" w:cs="Arial"/>
          <w:sz w:val="24"/>
          <w:szCs w:val="24"/>
        </w:rPr>
      </w:pPr>
      <w:r>
        <w:rPr>
          <w:rFonts w:eastAsia="Arial" w:cs="Arial" w:ascii="Arial" w:hAnsi="Arial"/>
          <w:sz w:val="24"/>
          <w:szCs w:val="24"/>
        </w:rPr>
        <w:t>Проектные данные о тепловых нагрузках на технологические нужды перспективных объектов пгт.Уруссу отсутствуют.</w:t>
      </w:r>
    </w:p>
    <w:p>
      <w:pPr>
        <w:pStyle w:val="BodyText"/>
        <w:tabs>
          <w:tab w:val="clear" w:pos="720"/>
          <w:tab w:val="left" w:pos="618" w:leader="none"/>
        </w:tabs>
        <w:ind w:firstLine="709" w:right="132"/>
        <w:rPr>
          <w:rFonts w:ascii="Arial" w:hAnsi="Arial" w:cs="Arial"/>
          <w:sz w:val="24"/>
          <w:szCs w:val="24"/>
        </w:rPr>
      </w:pPr>
      <w:r>
        <w:rPr>
          <w:rFonts w:cs="Arial" w:ascii="Arial" w:hAnsi="Arial"/>
          <w:sz w:val="24"/>
          <w:szCs w:val="24"/>
        </w:rPr>
      </w:r>
    </w:p>
    <w:p>
      <w:pPr>
        <w:pStyle w:val="Heading1"/>
        <w:numPr>
          <w:ilvl w:val="1"/>
          <w:numId w:val="2"/>
        </w:numPr>
        <w:tabs>
          <w:tab w:val="clear" w:pos="720"/>
          <w:tab w:val="left" w:pos="618" w:leader="none"/>
          <w:tab w:val="left" w:pos="1455" w:leader="none"/>
        </w:tabs>
        <w:ind w:firstLine="709" w:left="0" w:right="132"/>
        <w:jc w:val="both"/>
        <w:rPr>
          <w:rFonts w:ascii="Arial" w:hAnsi="Arial" w:cs="Arial"/>
          <w:sz w:val="24"/>
          <w:szCs w:val="24"/>
        </w:rPr>
      </w:pPr>
      <w:bookmarkStart w:id="1212" w:name="_Toc211264223"/>
      <w:bookmarkStart w:id="1213" w:name="_Toc211237218"/>
      <w:bookmarkStart w:id="1214" w:name="_Toc210911889"/>
      <w:bookmarkStart w:id="1215" w:name="_Toc210908309"/>
      <w:bookmarkStart w:id="1216" w:name="_bookmark203"/>
      <w:bookmarkEnd w:id="1216"/>
      <w:r>
        <w:rPr>
          <w:rFonts w:eastAsia="Arial" w:cs="Arial" w:ascii="Arial" w:hAnsi="Arial"/>
          <w:sz w:val="24"/>
          <w:szCs w:val="24"/>
        </w:rPr>
        <w:t>Прогнозы приростов объемов потребления тепловой энергии (мощности) и теплоносителя с разделением по видам теплопотребления в</w:t>
      </w:r>
      <w:r>
        <w:rPr>
          <w:rFonts w:eastAsia="Arial" w:cs="Arial" w:ascii="Arial" w:hAnsi="Arial"/>
          <w:spacing w:val="40"/>
          <w:sz w:val="24"/>
          <w:szCs w:val="24"/>
        </w:rPr>
        <w:t xml:space="preserve"> </w:t>
      </w:r>
      <w:r>
        <w:rPr>
          <w:rFonts w:eastAsia="Arial" w:cs="Arial" w:ascii="Arial" w:hAnsi="Arial"/>
          <w:sz w:val="24"/>
          <w:szCs w:val="24"/>
        </w:rPr>
        <w:t>каждом расчетном элементе территориального деления и в зоне действия каждого из существующих, или предлагаемых для строительства источников тепловой</w:t>
      </w:r>
      <w:r>
        <w:rPr>
          <w:rFonts w:eastAsia="Arial" w:cs="Arial" w:ascii="Arial" w:hAnsi="Arial"/>
          <w:spacing w:val="40"/>
          <w:sz w:val="24"/>
          <w:szCs w:val="24"/>
        </w:rPr>
        <w:t xml:space="preserve"> </w:t>
      </w:r>
      <w:r>
        <w:rPr>
          <w:rFonts w:eastAsia="Arial" w:cs="Arial" w:ascii="Arial" w:hAnsi="Arial"/>
          <w:sz w:val="24"/>
          <w:szCs w:val="24"/>
        </w:rPr>
        <w:t>энергии,</w:t>
      </w:r>
      <w:r>
        <w:rPr>
          <w:rFonts w:eastAsia="Arial" w:cs="Arial" w:ascii="Arial" w:hAnsi="Arial"/>
          <w:spacing w:val="40"/>
          <w:sz w:val="24"/>
          <w:szCs w:val="24"/>
        </w:rPr>
        <w:t xml:space="preserve"> </w:t>
      </w:r>
      <w:r>
        <w:rPr>
          <w:rFonts w:eastAsia="Arial" w:cs="Arial" w:ascii="Arial" w:hAnsi="Arial"/>
          <w:sz w:val="24"/>
          <w:szCs w:val="24"/>
        </w:rPr>
        <w:t>или</w:t>
      </w:r>
      <w:r>
        <w:rPr>
          <w:rFonts w:eastAsia="Arial" w:cs="Arial" w:ascii="Arial" w:hAnsi="Arial"/>
          <w:spacing w:val="40"/>
          <w:sz w:val="24"/>
          <w:szCs w:val="24"/>
        </w:rPr>
        <w:t xml:space="preserve"> </w:t>
      </w:r>
      <w:r>
        <w:rPr>
          <w:rFonts w:eastAsia="Arial" w:cs="Arial" w:ascii="Arial" w:hAnsi="Arial"/>
          <w:sz w:val="24"/>
          <w:szCs w:val="24"/>
        </w:rPr>
        <w:t>индивидуального теплоснабжения на</w:t>
      </w:r>
      <w:r>
        <w:rPr>
          <w:rFonts w:eastAsia="Arial" w:cs="Arial" w:ascii="Arial" w:hAnsi="Arial"/>
          <w:spacing w:val="-1"/>
          <w:sz w:val="24"/>
          <w:szCs w:val="24"/>
        </w:rPr>
        <w:t xml:space="preserve"> </w:t>
      </w:r>
      <w:r>
        <w:rPr>
          <w:rFonts w:eastAsia="Arial" w:cs="Arial" w:ascii="Arial" w:hAnsi="Arial"/>
          <w:sz w:val="24"/>
          <w:szCs w:val="24"/>
        </w:rPr>
        <w:t>каждом этапе</w:t>
      </w:r>
      <w:bookmarkEnd w:id="1212"/>
      <w:bookmarkEnd w:id="1213"/>
      <w:bookmarkEnd w:id="1214"/>
      <w:bookmarkEnd w:id="1215"/>
    </w:p>
    <w:p>
      <w:pPr>
        <w:pStyle w:val="Heading1"/>
        <w:tabs>
          <w:tab w:val="clear" w:pos="720"/>
          <w:tab w:val="left" w:pos="618" w:leader="none"/>
          <w:tab w:val="left" w:pos="1455" w:leader="none"/>
        </w:tabs>
        <w:ind w:hanging="0" w:left="784" w:right="404"/>
        <w:rPr>
          <w:rFonts w:ascii="Arial" w:hAnsi="Arial" w:cs="Arial"/>
          <w:sz w:val="24"/>
          <w:szCs w:val="24"/>
        </w:rPr>
      </w:pPr>
      <w:r>
        <w:rPr>
          <w:rFonts w:cs="Arial" w:ascii="Arial" w:hAnsi="Arial"/>
          <w:sz w:val="24"/>
          <w:szCs w:val="24"/>
        </w:rPr>
      </w:r>
    </w:p>
    <w:p>
      <w:pPr>
        <w:pStyle w:val="BodyText"/>
        <w:tabs>
          <w:tab w:val="clear" w:pos="720"/>
          <w:tab w:val="left" w:pos="618" w:leader="none"/>
        </w:tabs>
        <w:spacing w:lineRule="auto" w:line="276"/>
        <w:ind w:firstLine="709" w:left="685" w:right="136"/>
        <w:rPr>
          <w:rFonts w:ascii="Arial" w:hAnsi="Arial" w:cs="Arial"/>
          <w:sz w:val="24"/>
          <w:szCs w:val="24"/>
        </w:rPr>
      </w:pPr>
      <w:r>
        <w:rPr>
          <w:rFonts w:eastAsia="Arial" w:cs="Arial" w:ascii="Arial" w:hAnsi="Arial"/>
          <w:sz w:val="24"/>
          <w:szCs w:val="24"/>
        </w:rPr>
        <w:t>I.</w:t>
      </w:r>
      <w:r>
        <w:rPr>
          <w:rFonts w:eastAsia="Arial" w:cs="Arial" w:ascii="Arial" w:hAnsi="Arial"/>
          <w:spacing w:val="-6"/>
          <w:sz w:val="24"/>
          <w:szCs w:val="24"/>
        </w:rPr>
        <w:t xml:space="preserve"> </w:t>
      </w:r>
      <w:r>
        <w:rPr>
          <w:rFonts w:eastAsia="Arial" w:cs="Arial" w:ascii="Arial" w:hAnsi="Arial"/>
          <w:sz w:val="24"/>
          <w:szCs w:val="24"/>
        </w:rPr>
        <w:t>Расчет</w:t>
      </w:r>
      <w:r>
        <w:rPr>
          <w:rFonts w:eastAsia="Arial" w:cs="Arial" w:ascii="Arial" w:hAnsi="Arial"/>
          <w:spacing w:val="-6"/>
          <w:sz w:val="24"/>
          <w:szCs w:val="24"/>
        </w:rPr>
        <w:t xml:space="preserve"> </w:t>
      </w:r>
      <w:r>
        <w:rPr>
          <w:rFonts w:eastAsia="Arial" w:cs="Arial" w:ascii="Arial" w:hAnsi="Arial"/>
          <w:sz w:val="24"/>
          <w:szCs w:val="24"/>
        </w:rPr>
        <w:t>тепловых</w:t>
      </w:r>
      <w:r>
        <w:rPr>
          <w:rFonts w:eastAsia="Arial" w:cs="Arial" w:ascii="Arial" w:hAnsi="Arial"/>
          <w:spacing w:val="-5"/>
          <w:sz w:val="24"/>
          <w:szCs w:val="24"/>
        </w:rPr>
        <w:t xml:space="preserve"> </w:t>
      </w:r>
      <w:r>
        <w:rPr>
          <w:rFonts w:eastAsia="Arial" w:cs="Arial" w:ascii="Arial" w:hAnsi="Arial"/>
          <w:sz w:val="24"/>
          <w:szCs w:val="24"/>
        </w:rPr>
        <w:t>нагрузок</w:t>
      </w:r>
      <w:r>
        <w:rPr>
          <w:rFonts w:eastAsia="Arial" w:cs="Arial" w:ascii="Arial" w:hAnsi="Arial"/>
          <w:spacing w:val="-5"/>
          <w:sz w:val="24"/>
          <w:szCs w:val="24"/>
        </w:rPr>
        <w:t xml:space="preserve"> </w:t>
      </w:r>
      <w:r>
        <w:rPr>
          <w:rFonts w:eastAsia="Arial" w:cs="Arial" w:ascii="Arial" w:hAnsi="Arial"/>
          <w:sz w:val="24"/>
          <w:szCs w:val="24"/>
        </w:rPr>
        <w:t>для</w:t>
      </w:r>
      <w:r>
        <w:rPr>
          <w:rFonts w:eastAsia="Arial" w:cs="Arial" w:ascii="Arial" w:hAnsi="Arial"/>
          <w:spacing w:val="-5"/>
          <w:sz w:val="24"/>
          <w:szCs w:val="24"/>
        </w:rPr>
        <w:t xml:space="preserve"> </w:t>
      </w:r>
      <w:r>
        <w:rPr>
          <w:rFonts w:eastAsia="Arial" w:cs="Arial" w:ascii="Arial" w:hAnsi="Arial"/>
          <w:sz w:val="24"/>
          <w:szCs w:val="24"/>
        </w:rPr>
        <w:t>жилищно-коммунального</w:t>
      </w:r>
      <w:r>
        <w:rPr>
          <w:rFonts w:eastAsia="Arial" w:cs="Arial" w:ascii="Arial" w:hAnsi="Arial"/>
          <w:spacing w:val="-5"/>
          <w:sz w:val="24"/>
          <w:szCs w:val="24"/>
        </w:rPr>
        <w:t xml:space="preserve"> </w:t>
      </w:r>
      <w:r>
        <w:rPr>
          <w:rFonts w:eastAsia="Arial" w:cs="Arial" w:ascii="Arial" w:hAnsi="Arial"/>
          <w:sz w:val="24"/>
          <w:szCs w:val="24"/>
        </w:rPr>
        <w:t>сектора</w:t>
      </w:r>
      <w:r>
        <w:rPr>
          <w:rFonts w:eastAsia="Arial" w:cs="Arial" w:ascii="Arial" w:hAnsi="Arial"/>
          <w:spacing w:val="-6"/>
          <w:sz w:val="24"/>
          <w:szCs w:val="24"/>
        </w:rPr>
        <w:t xml:space="preserve"> </w:t>
      </w:r>
      <w:r>
        <w:rPr>
          <w:rFonts w:eastAsia="Arial" w:cs="Arial" w:ascii="Arial" w:hAnsi="Arial"/>
          <w:sz w:val="24"/>
          <w:szCs w:val="24"/>
        </w:rPr>
        <w:t>застройки Исходными данными для расчета тепловых нагрузок являются:</w:t>
      </w:r>
    </w:p>
    <w:p>
      <w:pPr>
        <w:pStyle w:val="BodyText"/>
        <w:tabs>
          <w:tab w:val="clear" w:pos="720"/>
          <w:tab w:val="left" w:pos="618" w:leader="none"/>
          <w:tab w:val="left" w:pos="2214" w:leader="none"/>
          <w:tab w:val="left" w:pos="2512" w:leader="none"/>
        </w:tabs>
        <w:ind w:firstLine="566" w:left="118" w:right="136"/>
        <w:rPr>
          <w:rFonts w:ascii="Arial" w:hAnsi="Arial" w:cs="Arial"/>
          <w:sz w:val="24"/>
          <w:szCs w:val="24"/>
        </w:rPr>
      </w:pPr>
      <w:r>
        <w:rPr>
          <w:rFonts w:eastAsia="Arial" w:cs="Arial" w:ascii="Arial" w:hAnsi="Arial"/>
          <w:sz w:val="24"/>
          <w:szCs w:val="24"/>
        </w:rPr>
        <w:t>Т</w:t>
      </w:r>
      <w:r>
        <w:rPr>
          <w:rFonts w:eastAsia="Arial" w:cs="Arial" w:ascii="Arial" w:hAnsi="Arial"/>
          <w:sz w:val="24"/>
          <w:szCs w:val="24"/>
          <w:vertAlign w:val="subscript"/>
        </w:rPr>
        <w:t>о</w:t>
      </w:r>
      <w:r>
        <w:rPr>
          <w:rFonts w:eastAsia="Arial" w:cs="Arial" w:ascii="Arial" w:hAnsi="Arial"/>
          <w:sz w:val="24"/>
          <w:szCs w:val="24"/>
        </w:rPr>
        <w:t xml:space="preserve"> =</w:t>
      </w:r>
      <w:r>
        <w:rPr>
          <w:rFonts w:eastAsia="Arial" w:cs="Arial" w:ascii="Arial" w:hAnsi="Arial"/>
          <w:spacing w:val="40"/>
          <w:sz w:val="24"/>
          <w:szCs w:val="24"/>
        </w:rPr>
        <w:t xml:space="preserve"> </w:t>
      </w:r>
      <w:r>
        <w:rPr>
          <w:rFonts w:eastAsia="Arial" w:cs="Arial" w:ascii="Arial" w:hAnsi="Arial"/>
          <w:sz w:val="24"/>
          <w:szCs w:val="24"/>
        </w:rPr>
        <w:t>–33</w:t>
      </w:r>
      <w:r>
        <w:rPr>
          <w:rFonts w:eastAsia="Arial" w:cs="Arial" w:ascii="Arial" w:hAnsi="Arial"/>
          <w:sz w:val="24"/>
          <w:szCs w:val="24"/>
          <w:vertAlign w:val="superscript"/>
        </w:rPr>
        <w:t>°</w:t>
      </w:r>
      <w:r>
        <w:rPr>
          <w:rFonts w:eastAsia="Arial" w:cs="Arial" w:ascii="Arial" w:hAnsi="Arial"/>
          <w:sz w:val="24"/>
          <w:szCs w:val="24"/>
        </w:rPr>
        <w:t xml:space="preserve">С </w:t>
      </w:r>
      <w:r>
        <w:rPr>
          <w:rFonts w:eastAsia="Arial" w:cs="Arial" w:ascii="Arial" w:hAnsi="Arial"/>
          <w:spacing w:val="-10"/>
          <w:sz w:val="24"/>
          <w:szCs w:val="24"/>
        </w:rPr>
        <w:t>-</w:t>
      </w:r>
      <w:r>
        <w:rPr>
          <w:rFonts w:eastAsia="Arial" w:cs="Arial" w:ascii="Arial" w:hAnsi="Arial"/>
          <w:sz w:val="24"/>
          <w:szCs w:val="24"/>
        </w:rPr>
        <w:t xml:space="preserve"> расчетная</w:t>
      </w:r>
      <w:r>
        <w:rPr>
          <w:rFonts w:eastAsia="Arial" w:cs="Arial" w:ascii="Arial" w:hAnsi="Arial"/>
          <w:spacing w:val="33"/>
          <w:sz w:val="24"/>
          <w:szCs w:val="24"/>
        </w:rPr>
        <w:t xml:space="preserve"> </w:t>
      </w:r>
      <w:r>
        <w:rPr>
          <w:rFonts w:eastAsia="Arial" w:cs="Arial" w:ascii="Arial" w:hAnsi="Arial"/>
          <w:sz w:val="24"/>
          <w:szCs w:val="24"/>
        </w:rPr>
        <w:t>температура</w:t>
      </w:r>
      <w:r>
        <w:rPr>
          <w:rFonts w:eastAsia="Arial" w:cs="Arial" w:ascii="Arial" w:hAnsi="Arial"/>
          <w:spacing w:val="32"/>
          <w:sz w:val="24"/>
          <w:szCs w:val="24"/>
        </w:rPr>
        <w:t xml:space="preserve"> </w:t>
      </w:r>
      <w:r>
        <w:rPr>
          <w:rFonts w:eastAsia="Arial" w:cs="Arial" w:ascii="Arial" w:hAnsi="Arial"/>
          <w:sz w:val="24"/>
          <w:szCs w:val="24"/>
        </w:rPr>
        <w:t>наружного</w:t>
      </w:r>
      <w:r>
        <w:rPr>
          <w:rFonts w:eastAsia="Arial" w:cs="Arial" w:ascii="Arial" w:hAnsi="Arial"/>
          <w:spacing w:val="31"/>
          <w:sz w:val="24"/>
          <w:szCs w:val="24"/>
        </w:rPr>
        <w:t xml:space="preserve"> </w:t>
      </w:r>
      <w:r>
        <w:rPr>
          <w:rFonts w:eastAsia="Arial" w:cs="Arial" w:ascii="Arial" w:hAnsi="Arial"/>
          <w:sz w:val="24"/>
          <w:szCs w:val="24"/>
        </w:rPr>
        <w:t>воздуха</w:t>
      </w:r>
      <w:r>
        <w:rPr>
          <w:rFonts w:eastAsia="Arial" w:cs="Arial" w:ascii="Arial" w:hAnsi="Arial"/>
          <w:spacing w:val="32"/>
          <w:sz w:val="24"/>
          <w:szCs w:val="24"/>
        </w:rPr>
        <w:t xml:space="preserve"> </w:t>
      </w:r>
      <w:r>
        <w:rPr>
          <w:rFonts w:eastAsia="Arial" w:cs="Arial" w:ascii="Arial" w:hAnsi="Arial"/>
          <w:sz w:val="24"/>
          <w:szCs w:val="24"/>
        </w:rPr>
        <w:t>для</w:t>
      </w:r>
      <w:r>
        <w:rPr>
          <w:rFonts w:eastAsia="Arial" w:cs="Arial" w:ascii="Arial" w:hAnsi="Arial"/>
          <w:spacing w:val="35"/>
          <w:sz w:val="24"/>
          <w:szCs w:val="24"/>
        </w:rPr>
        <w:t xml:space="preserve"> </w:t>
      </w:r>
      <w:r>
        <w:rPr>
          <w:rFonts w:eastAsia="Arial" w:cs="Arial" w:ascii="Arial" w:hAnsi="Arial"/>
          <w:sz w:val="24"/>
          <w:szCs w:val="24"/>
        </w:rPr>
        <w:t xml:space="preserve">проектирования </w:t>
      </w:r>
      <w:r>
        <w:rPr>
          <w:rFonts w:eastAsia="Arial" w:cs="Arial" w:ascii="Arial" w:hAnsi="Arial"/>
          <w:spacing w:val="-2"/>
          <w:sz w:val="24"/>
          <w:szCs w:val="24"/>
        </w:rPr>
        <w:t>отопления.</w:t>
      </w:r>
    </w:p>
    <w:p>
      <w:pPr>
        <w:pStyle w:val="BodyText"/>
        <w:tabs>
          <w:tab w:val="clear" w:pos="720"/>
          <w:tab w:val="left" w:pos="618" w:leader="none"/>
          <w:tab w:val="left" w:pos="2941" w:leader="none"/>
        </w:tabs>
        <w:spacing w:lineRule="auto" w:line="276"/>
        <w:ind w:firstLine="566" w:left="118" w:right="136"/>
        <w:rPr>
          <w:rFonts w:ascii="Arial" w:hAnsi="Arial" w:cs="Arial"/>
          <w:sz w:val="24"/>
          <w:szCs w:val="24"/>
        </w:rPr>
      </w:pPr>
      <w:r>
        <w:rPr>
          <w:rFonts w:eastAsia="Arial" w:cs="Arial" w:ascii="Arial" w:hAnsi="Arial"/>
          <w:sz w:val="24"/>
          <w:szCs w:val="24"/>
        </w:rPr>
        <w:t>Т</w:t>
      </w:r>
      <w:r>
        <w:rPr>
          <w:rFonts w:eastAsia="Arial" w:cs="Arial" w:ascii="Arial" w:hAnsi="Arial"/>
          <w:sz w:val="24"/>
          <w:szCs w:val="24"/>
          <w:vertAlign w:val="subscript"/>
        </w:rPr>
        <w:t>вн</w:t>
      </w:r>
      <w:r>
        <w:rPr>
          <w:rFonts w:eastAsia="Arial" w:cs="Arial" w:ascii="Arial" w:hAnsi="Arial"/>
          <w:spacing w:val="40"/>
          <w:sz w:val="24"/>
          <w:szCs w:val="24"/>
        </w:rPr>
        <w:t xml:space="preserve"> </w:t>
      </w:r>
      <w:r>
        <w:rPr>
          <w:rFonts w:eastAsia="Arial" w:cs="Arial" w:ascii="Arial" w:hAnsi="Arial"/>
          <w:sz w:val="24"/>
          <w:szCs w:val="24"/>
        </w:rPr>
        <w:t>=</w:t>
      </w:r>
      <w:r>
        <w:rPr>
          <w:rFonts w:eastAsia="Arial" w:cs="Arial" w:ascii="Arial" w:hAnsi="Arial"/>
          <w:spacing w:val="40"/>
          <w:sz w:val="24"/>
          <w:szCs w:val="24"/>
        </w:rPr>
        <w:t xml:space="preserve"> </w:t>
      </w:r>
      <w:r>
        <w:rPr>
          <w:rFonts w:eastAsia="Arial" w:cs="Arial" w:ascii="Arial" w:hAnsi="Arial"/>
          <w:sz w:val="24"/>
          <w:szCs w:val="24"/>
        </w:rPr>
        <w:t>+19</w:t>
      </w:r>
      <w:r>
        <w:rPr>
          <w:rFonts w:eastAsia="Arial" w:cs="Arial" w:ascii="Arial" w:hAnsi="Arial"/>
          <w:spacing w:val="40"/>
          <w:sz w:val="24"/>
          <w:szCs w:val="24"/>
        </w:rPr>
        <w:t xml:space="preserve"> </w:t>
      </w:r>
      <w:r>
        <w:rPr>
          <w:rFonts w:eastAsia="Arial" w:cs="Arial" w:ascii="Arial" w:hAnsi="Arial"/>
          <w:sz w:val="24"/>
          <w:szCs w:val="24"/>
        </w:rPr>
        <w:t>–</w:t>
      </w:r>
      <w:r>
        <w:rPr>
          <w:rFonts w:eastAsia="Arial" w:cs="Arial" w:ascii="Arial" w:hAnsi="Arial"/>
          <w:spacing w:val="40"/>
          <w:sz w:val="24"/>
          <w:szCs w:val="24"/>
        </w:rPr>
        <w:t xml:space="preserve"> </w:t>
      </w:r>
      <w:r>
        <w:rPr>
          <w:rFonts w:eastAsia="Arial" w:cs="Arial" w:ascii="Arial" w:hAnsi="Arial"/>
          <w:sz w:val="24"/>
          <w:szCs w:val="24"/>
        </w:rPr>
        <w:t>20</w:t>
      </w:r>
      <w:r>
        <w:rPr>
          <w:rFonts w:eastAsia="Arial" w:cs="Arial" w:ascii="Arial" w:hAnsi="Arial"/>
          <w:sz w:val="24"/>
          <w:szCs w:val="24"/>
          <w:vertAlign w:val="superscript"/>
        </w:rPr>
        <w:t>°</w:t>
      </w:r>
      <w:r>
        <w:rPr>
          <w:rFonts w:eastAsia="Arial" w:cs="Arial" w:ascii="Arial" w:hAnsi="Arial"/>
          <w:sz w:val="24"/>
          <w:szCs w:val="24"/>
        </w:rPr>
        <w:t>С -</w:t>
      </w:r>
      <w:r>
        <w:rPr>
          <w:rFonts w:eastAsia="Arial" w:cs="Arial" w:ascii="Arial" w:hAnsi="Arial"/>
          <w:spacing w:val="40"/>
          <w:sz w:val="24"/>
          <w:szCs w:val="24"/>
        </w:rPr>
        <w:t xml:space="preserve"> </w:t>
      </w:r>
      <w:r>
        <w:rPr>
          <w:rFonts w:eastAsia="Arial" w:cs="Arial" w:ascii="Arial" w:hAnsi="Arial"/>
          <w:sz w:val="24"/>
          <w:szCs w:val="24"/>
        </w:rPr>
        <w:t>средняя</w:t>
      </w:r>
      <w:r>
        <w:rPr>
          <w:rFonts w:eastAsia="Arial" w:cs="Arial" w:ascii="Arial" w:hAnsi="Arial"/>
          <w:spacing w:val="40"/>
          <w:sz w:val="24"/>
          <w:szCs w:val="24"/>
        </w:rPr>
        <w:t xml:space="preserve"> </w:t>
      </w:r>
      <w:r>
        <w:rPr>
          <w:rFonts w:eastAsia="Arial" w:cs="Arial" w:ascii="Arial" w:hAnsi="Arial"/>
          <w:sz w:val="24"/>
          <w:szCs w:val="24"/>
        </w:rPr>
        <w:t>температура</w:t>
      </w:r>
      <w:r>
        <w:rPr>
          <w:rFonts w:eastAsia="Arial" w:cs="Arial" w:ascii="Arial" w:hAnsi="Arial"/>
          <w:spacing w:val="40"/>
          <w:sz w:val="24"/>
          <w:szCs w:val="24"/>
        </w:rPr>
        <w:t xml:space="preserve"> </w:t>
      </w:r>
      <w:r>
        <w:rPr>
          <w:rFonts w:eastAsia="Arial" w:cs="Arial" w:ascii="Arial" w:hAnsi="Arial"/>
          <w:sz w:val="24"/>
          <w:szCs w:val="24"/>
        </w:rPr>
        <w:t>внутреннего</w:t>
      </w:r>
      <w:r>
        <w:rPr>
          <w:rFonts w:eastAsia="Arial" w:cs="Arial" w:ascii="Arial" w:hAnsi="Arial"/>
          <w:spacing w:val="40"/>
          <w:sz w:val="24"/>
          <w:szCs w:val="24"/>
        </w:rPr>
        <w:t xml:space="preserve"> </w:t>
      </w:r>
      <w:r>
        <w:rPr>
          <w:rFonts w:eastAsia="Arial" w:cs="Arial" w:ascii="Arial" w:hAnsi="Arial"/>
          <w:sz w:val="24"/>
          <w:szCs w:val="24"/>
        </w:rPr>
        <w:t>воздуха</w:t>
      </w:r>
      <w:r>
        <w:rPr>
          <w:rFonts w:eastAsia="Arial" w:cs="Arial" w:ascii="Arial" w:hAnsi="Arial"/>
          <w:spacing w:val="40"/>
          <w:sz w:val="24"/>
          <w:szCs w:val="24"/>
        </w:rPr>
        <w:t xml:space="preserve"> </w:t>
      </w:r>
      <w:r>
        <w:rPr>
          <w:rFonts w:eastAsia="Arial" w:cs="Arial" w:ascii="Arial" w:hAnsi="Arial"/>
          <w:sz w:val="24"/>
          <w:szCs w:val="24"/>
        </w:rPr>
        <w:t>отапливаемых зданий (для дошкольных образовательных учреждений Т</w:t>
      </w:r>
      <w:r>
        <w:rPr>
          <w:rFonts w:eastAsia="Arial" w:cs="Arial" w:ascii="Arial" w:hAnsi="Arial"/>
          <w:sz w:val="24"/>
          <w:szCs w:val="24"/>
          <w:vertAlign w:val="subscript"/>
        </w:rPr>
        <w:t>вн</w:t>
      </w:r>
      <w:r>
        <w:rPr>
          <w:rFonts w:eastAsia="Arial" w:cs="Arial" w:ascii="Arial" w:hAnsi="Arial"/>
          <w:spacing w:val="-12"/>
          <w:sz w:val="24"/>
          <w:szCs w:val="24"/>
        </w:rPr>
        <w:t xml:space="preserve"> </w:t>
      </w:r>
      <w:r>
        <w:rPr>
          <w:rFonts w:eastAsia="Arial" w:cs="Arial" w:ascii="Arial" w:hAnsi="Arial"/>
          <w:sz w:val="24"/>
          <w:szCs w:val="24"/>
        </w:rPr>
        <w:t>принимается +21 – 23</w:t>
      </w:r>
      <w:r>
        <w:rPr>
          <w:rFonts w:eastAsia="Arial" w:cs="Arial" w:ascii="Arial" w:hAnsi="Arial"/>
          <w:sz w:val="24"/>
          <w:szCs w:val="24"/>
          <w:vertAlign w:val="superscript"/>
        </w:rPr>
        <w:t>°</w:t>
      </w:r>
      <w:r>
        <w:rPr>
          <w:rFonts w:eastAsia="Arial" w:cs="Arial" w:ascii="Arial" w:hAnsi="Arial"/>
          <w:sz w:val="24"/>
          <w:szCs w:val="24"/>
        </w:rPr>
        <w:t>С).</w:t>
      </w:r>
    </w:p>
    <w:p>
      <w:pPr>
        <w:pStyle w:val="BodyText"/>
        <w:tabs>
          <w:tab w:val="clear" w:pos="720"/>
          <w:tab w:val="left" w:pos="618" w:leader="none"/>
        </w:tabs>
        <w:spacing w:before="107" w:after="0"/>
        <w:ind w:firstLine="566" w:left="118" w:right="130"/>
        <w:rPr>
          <w:rFonts w:ascii="Arial" w:hAnsi="Arial" w:cs="Arial"/>
          <w:sz w:val="24"/>
          <w:szCs w:val="24"/>
        </w:rPr>
      </w:pPr>
      <w:r>
        <w:rPr>
          <w:rFonts w:eastAsia="Arial" w:cs="Arial" w:ascii="Arial" w:hAnsi="Arial"/>
          <w:sz w:val="24"/>
          <w:szCs w:val="24"/>
        </w:rPr>
        <w:t>Т</w:t>
      </w:r>
      <w:r>
        <w:rPr>
          <w:rFonts w:eastAsia="Arial" w:cs="Arial" w:ascii="Arial" w:hAnsi="Arial"/>
          <w:sz w:val="24"/>
          <w:szCs w:val="24"/>
          <w:vertAlign w:val="subscript"/>
        </w:rPr>
        <w:t>ср</w:t>
      </w:r>
      <w:r>
        <w:rPr>
          <w:rFonts w:eastAsia="Arial" w:cs="Arial" w:ascii="Arial" w:hAnsi="Arial"/>
          <w:sz w:val="24"/>
          <w:szCs w:val="24"/>
        </w:rPr>
        <w:t xml:space="preserve"> = –5,8</w:t>
      </w:r>
      <w:r>
        <w:rPr>
          <w:rFonts w:eastAsia="Arial" w:cs="Arial" w:ascii="Arial" w:hAnsi="Arial"/>
          <w:sz w:val="24"/>
          <w:szCs w:val="24"/>
          <w:vertAlign w:val="superscript"/>
        </w:rPr>
        <w:t>°</w:t>
      </w:r>
      <w:r>
        <w:rPr>
          <w:rFonts w:eastAsia="Arial" w:cs="Arial" w:ascii="Arial" w:hAnsi="Arial"/>
          <w:sz w:val="24"/>
          <w:szCs w:val="24"/>
        </w:rPr>
        <w:t>С - средняя температура наружного воздуха за период со среднесуточной температурой = 8</w:t>
      </w:r>
      <w:r>
        <w:rPr>
          <w:rFonts w:eastAsia="Arial" w:cs="Arial" w:ascii="Arial" w:hAnsi="Arial"/>
          <w:sz w:val="24"/>
          <w:szCs w:val="24"/>
          <w:vertAlign w:val="superscript"/>
        </w:rPr>
        <w:t>°</w:t>
      </w:r>
      <w:r>
        <w:rPr>
          <w:rFonts w:eastAsia="Arial" w:cs="Arial" w:ascii="Arial" w:hAnsi="Arial"/>
          <w:sz w:val="24"/>
          <w:szCs w:val="24"/>
        </w:rPr>
        <w:t xml:space="preserve">С и менее (СП 131.13330.2012 «Строительная </w:t>
      </w:r>
      <w:r>
        <w:rPr>
          <w:rFonts w:eastAsia="Arial" w:cs="Arial" w:ascii="Arial" w:hAnsi="Arial"/>
          <w:spacing w:val="-2"/>
          <w:sz w:val="24"/>
          <w:szCs w:val="24"/>
        </w:rPr>
        <w:t>климатология»).</w:t>
      </w:r>
    </w:p>
    <w:p>
      <w:pPr>
        <w:pStyle w:val="BodyText"/>
        <w:tabs>
          <w:tab w:val="clear" w:pos="720"/>
          <w:tab w:val="left" w:pos="618" w:leader="none"/>
        </w:tabs>
        <w:spacing w:lineRule="auto" w:line="276" w:before="1" w:after="0"/>
        <w:ind w:firstLine="566" w:left="118" w:right="135"/>
        <w:rPr>
          <w:rFonts w:ascii="Arial" w:hAnsi="Arial" w:cs="Arial"/>
          <w:sz w:val="24"/>
          <w:szCs w:val="24"/>
        </w:rPr>
      </w:pPr>
      <w:r>
        <w:rPr>
          <w:rFonts w:eastAsia="Arial" w:cs="Arial" w:ascii="Arial" w:hAnsi="Arial"/>
          <w:sz w:val="24"/>
          <w:szCs w:val="24"/>
        </w:rPr>
        <w:t>Расчетная</w:t>
      </w:r>
      <w:r>
        <w:rPr>
          <w:rFonts w:eastAsia="Arial" w:cs="Arial" w:ascii="Arial" w:hAnsi="Arial"/>
          <w:spacing w:val="-1"/>
          <w:sz w:val="24"/>
          <w:szCs w:val="24"/>
        </w:rPr>
        <w:t xml:space="preserve"> </w:t>
      </w:r>
      <w:r>
        <w:rPr>
          <w:rFonts w:eastAsia="Arial" w:cs="Arial" w:ascii="Arial" w:hAnsi="Arial"/>
          <w:sz w:val="24"/>
          <w:szCs w:val="24"/>
        </w:rPr>
        <w:t>продолжительность</w:t>
      </w:r>
      <w:r>
        <w:rPr>
          <w:rFonts w:eastAsia="Arial" w:cs="Arial" w:ascii="Arial" w:hAnsi="Arial"/>
          <w:spacing w:val="-3"/>
          <w:sz w:val="24"/>
          <w:szCs w:val="24"/>
        </w:rPr>
        <w:t xml:space="preserve"> </w:t>
      </w:r>
      <w:r>
        <w:rPr>
          <w:rFonts w:eastAsia="Arial" w:cs="Arial" w:ascii="Arial" w:hAnsi="Arial"/>
          <w:sz w:val="24"/>
          <w:szCs w:val="24"/>
        </w:rPr>
        <w:t>отопительного</w:t>
      </w:r>
      <w:r>
        <w:rPr>
          <w:rFonts w:eastAsia="Arial" w:cs="Arial" w:ascii="Arial" w:hAnsi="Arial"/>
          <w:spacing w:val="-3"/>
          <w:sz w:val="24"/>
          <w:szCs w:val="24"/>
        </w:rPr>
        <w:t xml:space="preserve"> </w:t>
      </w:r>
      <w:r>
        <w:rPr>
          <w:rFonts w:eastAsia="Arial" w:cs="Arial" w:ascii="Arial" w:hAnsi="Arial"/>
          <w:sz w:val="24"/>
          <w:szCs w:val="24"/>
        </w:rPr>
        <w:t>периода для</w:t>
      </w:r>
      <w:r>
        <w:rPr>
          <w:rFonts w:eastAsia="Arial" w:cs="Arial" w:ascii="Arial" w:hAnsi="Arial"/>
          <w:spacing w:val="-1"/>
          <w:sz w:val="24"/>
          <w:szCs w:val="24"/>
        </w:rPr>
        <w:t xml:space="preserve"> </w:t>
      </w:r>
      <w:r>
        <w:rPr>
          <w:rFonts w:eastAsia="Arial" w:cs="Arial" w:ascii="Arial" w:hAnsi="Arial"/>
          <w:sz w:val="24"/>
          <w:szCs w:val="24"/>
        </w:rPr>
        <w:t>пгт.Уруссу</w:t>
      </w:r>
      <w:r>
        <w:rPr>
          <w:rFonts w:eastAsia="Arial" w:cs="Arial" w:ascii="Arial" w:hAnsi="Arial"/>
          <w:spacing w:val="-6"/>
          <w:sz w:val="24"/>
          <w:szCs w:val="24"/>
        </w:rPr>
        <w:t xml:space="preserve"> </w:t>
      </w:r>
      <w:r>
        <w:rPr>
          <w:rFonts w:eastAsia="Arial" w:cs="Arial" w:ascii="Arial" w:hAnsi="Arial"/>
          <w:sz w:val="24"/>
          <w:szCs w:val="24"/>
        </w:rPr>
        <w:t>составляет 235 суток (СП 131.13330.2012 «Строительная климатология»).</w:t>
      </w:r>
    </w:p>
    <w:p>
      <w:pPr>
        <w:pStyle w:val="BodyText"/>
        <w:tabs>
          <w:tab w:val="clear" w:pos="720"/>
          <w:tab w:val="left" w:pos="618" w:leader="none"/>
        </w:tabs>
        <w:ind w:firstLine="566" w:left="118" w:right="134"/>
        <w:rPr>
          <w:rFonts w:ascii="Arial" w:hAnsi="Arial" w:cs="Arial"/>
          <w:sz w:val="24"/>
          <w:szCs w:val="24"/>
        </w:rPr>
      </w:pPr>
      <w:r>
        <w:rPr>
          <w:rFonts w:eastAsia="Arial" w:cs="Arial" w:ascii="Arial" w:hAnsi="Arial"/>
          <w:sz w:val="24"/>
          <w:szCs w:val="24"/>
        </w:rPr>
        <w:t>Расчетные расходы тепла на нужды отопления и горячего водоснабжения определены по укрупненным показателям плотности размещения тепловых нагрузок:</w:t>
      </w:r>
    </w:p>
    <w:p>
      <w:pPr>
        <w:pStyle w:val="BodyText"/>
        <w:tabs>
          <w:tab w:val="clear" w:pos="720"/>
          <w:tab w:val="left" w:pos="618" w:leader="none"/>
        </w:tabs>
        <w:spacing w:lineRule="auto" w:line="276"/>
        <w:ind w:firstLine="566" w:left="118" w:right="128"/>
        <w:rPr>
          <w:rFonts w:ascii="Arial" w:hAnsi="Arial" w:cs="Arial"/>
          <w:sz w:val="24"/>
          <w:szCs w:val="24"/>
        </w:rPr>
      </w:pPr>
      <w:r>
        <w:drawing>
          <wp:anchor behindDoc="1" distT="0" distB="0" distL="0" distR="0" simplePos="0" locked="0" layoutInCell="1" allowOverlap="1" relativeHeight="32">
            <wp:simplePos x="0" y="0"/>
            <wp:positionH relativeFrom="column">
              <wp:posOffset>508000</wp:posOffset>
            </wp:positionH>
            <wp:positionV relativeFrom="page">
              <wp:posOffset>5267325</wp:posOffset>
            </wp:positionV>
            <wp:extent cx="1504950" cy="400050"/>
            <wp:effectExtent l="0" t="0" r="0" b="0"/>
            <wp:wrapNone/>
            <wp:docPr id="35" name="Рисунок 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8" descr=""/>
                    <pic:cNvPicPr>
                      <a:picLocks noChangeAspect="1" noChangeArrowheads="1"/>
                    </pic:cNvPicPr>
                  </pic:nvPicPr>
                  <pic:blipFill>
                    <a:blip r:embed="rId236"/>
                    <a:stretch>
                      <a:fillRect/>
                    </a:stretch>
                  </pic:blipFill>
                  <pic:spPr bwMode="auto">
                    <a:xfrm>
                      <a:off x="0" y="0"/>
                      <a:ext cx="1504950" cy="400050"/>
                    </a:xfrm>
                    <a:prstGeom prst="rect">
                      <a:avLst/>
                    </a:prstGeom>
                    <a:noFill/>
                  </pic:spPr>
                </pic:pic>
              </a:graphicData>
            </a:graphic>
          </wp:anchor>
        </w:drawing>
      </w:r>
      <w:r>
        <w:rPr>
          <w:rFonts w:eastAsia="Arial" w:cs="Arial" w:ascii="Arial" w:hAnsi="Arial"/>
          <w:sz w:val="24"/>
          <w:szCs w:val="24"/>
        </w:rPr>
        <w:t xml:space="preserve">а) максимальный тепловой поток, Вт, на отопление жилых и общественных </w:t>
      </w:r>
      <w:r>
        <w:rPr>
          <w:rFonts w:eastAsia="Arial" w:cs="Arial" w:ascii="Arial" w:hAnsi="Arial"/>
          <w:spacing w:val="-2"/>
          <w:sz w:val="24"/>
          <w:szCs w:val="24"/>
        </w:rPr>
        <w:t>зданий</w:t>
      </w:r>
    </w:p>
    <w:p>
      <w:pPr>
        <w:pStyle w:val="Normal"/>
        <w:tabs>
          <w:tab w:val="clear" w:pos="720"/>
          <w:tab w:val="left" w:pos="618" w:leader="none"/>
        </w:tabs>
        <w:spacing w:lineRule="exact" w:line="390"/>
        <w:rPr>
          <w:rFonts w:ascii="Arial" w:hAnsi="Arial" w:cs="Arial"/>
          <w:sz w:val="24"/>
          <w:szCs w:val="24"/>
        </w:rPr>
      </w:pPr>
      <w:r>
        <w:rPr>
          <w:rFonts w:cs="Arial" w:ascii="Arial" w:hAnsi="Arial"/>
          <w:sz w:val="24"/>
          <w:szCs w:val="24"/>
        </w:rPr>
      </w:r>
    </w:p>
    <w:p>
      <w:pPr>
        <w:pStyle w:val="Normal"/>
        <w:tabs>
          <w:tab w:val="clear" w:pos="720"/>
          <w:tab w:val="left" w:pos="618" w:leader="none"/>
        </w:tabs>
        <w:spacing w:lineRule="auto" w:line="240" w:before="113" w:after="0"/>
        <w:ind w:firstLine="566" w:left="118" w:right="136"/>
        <w:rPr>
          <w:rFonts w:ascii="Arial" w:hAnsi="Arial" w:cs="Arial"/>
          <w:sz w:val="24"/>
          <w:szCs w:val="24"/>
        </w:rPr>
      </w:pPr>
      <w:r>
        <w:drawing>
          <wp:anchor behindDoc="1" distT="0" distB="0" distL="0" distR="0" simplePos="0" locked="0" layoutInCell="1" allowOverlap="1" relativeHeight="33">
            <wp:simplePos x="0" y="0"/>
            <wp:positionH relativeFrom="column">
              <wp:posOffset>431800</wp:posOffset>
            </wp:positionH>
            <wp:positionV relativeFrom="page">
              <wp:posOffset>5943600</wp:posOffset>
            </wp:positionV>
            <wp:extent cx="1390650" cy="352425"/>
            <wp:effectExtent l="0" t="0" r="0" b="0"/>
            <wp:wrapNone/>
            <wp:docPr id="36" name="Рисунок 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9" descr=""/>
                    <pic:cNvPicPr>
                      <a:picLocks noChangeAspect="1" noChangeArrowheads="1"/>
                    </pic:cNvPicPr>
                  </pic:nvPicPr>
                  <pic:blipFill>
                    <a:blip r:embed="rId237"/>
                    <a:stretch>
                      <a:fillRect/>
                    </a:stretch>
                  </pic:blipFill>
                  <pic:spPr bwMode="auto">
                    <a:xfrm>
                      <a:off x="0" y="0"/>
                      <a:ext cx="1390650" cy="352425"/>
                    </a:xfrm>
                    <a:prstGeom prst="rect">
                      <a:avLst/>
                    </a:prstGeom>
                    <a:noFill/>
                  </pic:spPr>
                </pic:pic>
              </a:graphicData>
            </a:graphic>
          </wp:anchor>
        </w:drawing>
      </w:r>
      <w:r>
        <w:rPr>
          <w:rFonts w:eastAsia="Arial" w:cs="Arial" w:ascii="Arial" w:hAnsi="Arial"/>
          <w:sz w:val="24"/>
          <w:szCs w:val="24"/>
        </w:rPr>
        <w:t>б)</w:t>
      </w:r>
      <w:r>
        <w:rPr>
          <w:rFonts w:eastAsia="Arial" w:cs="Arial" w:ascii="Arial" w:hAnsi="Arial"/>
          <w:spacing w:val="80"/>
          <w:sz w:val="24"/>
          <w:szCs w:val="24"/>
        </w:rPr>
        <w:t xml:space="preserve"> </w:t>
      </w:r>
      <w:r>
        <w:rPr>
          <w:rFonts w:eastAsia="Arial" w:cs="Arial" w:ascii="Arial" w:hAnsi="Arial"/>
          <w:sz w:val="24"/>
          <w:szCs w:val="24"/>
        </w:rPr>
        <w:t>максимальный</w:t>
      </w:r>
      <w:r>
        <w:rPr>
          <w:rFonts w:eastAsia="Arial" w:cs="Arial" w:ascii="Arial" w:hAnsi="Arial"/>
          <w:spacing w:val="80"/>
          <w:sz w:val="24"/>
          <w:szCs w:val="24"/>
        </w:rPr>
        <w:t xml:space="preserve"> </w:t>
      </w:r>
      <w:r>
        <w:rPr>
          <w:rFonts w:eastAsia="Arial" w:cs="Arial" w:ascii="Arial" w:hAnsi="Arial"/>
          <w:sz w:val="24"/>
          <w:szCs w:val="24"/>
        </w:rPr>
        <w:t>тепловой</w:t>
      </w:r>
      <w:r>
        <w:rPr>
          <w:rFonts w:eastAsia="Arial" w:cs="Arial" w:ascii="Arial" w:hAnsi="Arial"/>
          <w:spacing w:val="80"/>
          <w:sz w:val="24"/>
          <w:szCs w:val="24"/>
        </w:rPr>
        <w:t xml:space="preserve"> </w:t>
      </w:r>
      <w:r>
        <w:rPr>
          <w:rFonts w:eastAsia="Arial" w:cs="Arial" w:ascii="Arial" w:hAnsi="Arial"/>
          <w:sz w:val="24"/>
          <w:szCs w:val="24"/>
        </w:rPr>
        <w:t>поток,</w:t>
      </w:r>
      <w:r>
        <w:rPr>
          <w:rFonts w:eastAsia="Arial" w:cs="Arial" w:ascii="Arial" w:hAnsi="Arial"/>
          <w:spacing w:val="80"/>
          <w:sz w:val="24"/>
          <w:szCs w:val="24"/>
        </w:rPr>
        <w:t xml:space="preserve"> </w:t>
      </w:r>
      <w:r>
        <w:rPr>
          <w:rFonts w:eastAsia="Arial" w:cs="Arial" w:ascii="Arial" w:hAnsi="Arial"/>
          <w:sz w:val="24"/>
          <w:szCs w:val="24"/>
        </w:rPr>
        <w:t>Вт,</w:t>
      </w:r>
      <w:r>
        <w:rPr>
          <w:rFonts w:eastAsia="Arial" w:cs="Arial" w:ascii="Arial" w:hAnsi="Arial"/>
          <w:spacing w:val="80"/>
          <w:sz w:val="24"/>
          <w:szCs w:val="24"/>
        </w:rPr>
        <w:t xml:space="preserve"> </w:t>
      </w:r>
      <w:r>
        <w:rPr>
          <w:rFonts w:eastAsia="Arial" w:cs="Arial" w:ascii="Arial" w:hAnsi="Arial"/>
          <w:sz w:val="24"/>
          <w:szCs w:val="24"/>
        </w:rPr>
        <w:t>на</w:t>
      </w:r>
      <w:r>
        <w:rPr>
          <w:rFonts w:eastAsia="Arial" w:cs="Arial" w:ascii="Arial" w:hAnsi="Arial"/>
          <w:spacing w:val="80"/>
          <w:sz w:val="24"/>
          <w:szCs w:val="24"/>
        </w:rPr>
        <w:t xml:space="preserve"> </w:t>
      </w:r>
      <w:r>
        <w:rPr>
          <w:rFonts w:eastAsia="Arial" w:cs="Arial" w:ascii="Arial" w:hAnsi="Arial"/>
          <w:sz w:val="24"/>
          <w:szCs w:val="24"/>
        </w:rPr>
        <w:t>вентиляцию</w:t>
      </w:r>
      <w:r>
        <w:rPr>
          <w:rFonts w:eastAsia="Arial" w:cs="Arial" w:ascii="Arial" w:hAnsi="Arial"/>
          <w:spacing w:val="80"/>
          <w:sz w:val="24"/>
          <w:szCs w:val="24"/>
        </w:rPr>
        <w:t xml:space="preserve"> </w:t>
      </w:r>
      <w:r>
        <w:rPr>
          <w:rFonts w:eastAsia="Arial" w:cs="Arial" w:ascii="Arial" w:hAnsi="Arial"/>
          <w:sz w:val="24"/>
          <w:szCs w:val="24"/>
        </w:rPr>
        <w:t>общественных</w:t>
      </w:r>
      <w:r>
        <w:rPr>
          <w:rFonts w:eastAsia="Arial" w:cs="Arial" w:ascii="Arial" w:hAnsi="Arial"/>
          <w:spacing w:val="80"/>
          <w:sz w:val="24"/>
          <w:szCs w:val="24"/>
        </w:rPr>
        <w:t xml:space="preserve"> </w:t>
      </w:r>
      <w:r>
        <w:rPr>
          <w:rFonts w:eastAsia="Arial" w:cs="Arial" w:ascii="Arial" w:hAnsi="Arial"/>
          <w:spacing w:val="-2"/>
          <w:sz w:val="24"/>
          <w:szCs w:val="24"/>
        </w:rPr>
        <w:t>зданий</w:t>
      </w:r>
    </w:p>
    <w:p>
      <w:pPr>
        <w:pStyle w:val="Normal"/>
        <w:tabs>
          <w:tab w:val="clear" w:pos="720"/>
          <w:tab w:val="left" w:pos="618" w:leader="none"/>
        </w:tabs>
        <w:spacing w:before="120" w:after="0"/>
        <w:ind w:firstLine="283" w:left="426" w:right="-372"/>
        <w:rPr>
          <w:rFonts w:ascii="Arial" w:hAnsi="Arial" w:cs="Arial"/>
          <w:sz w:val="24"/>
          <w:szCs w:val="24"/>
        </w:rPr>
      </w:pPr>
      <w:r>
        <w:rPr>
          <w:rFonts w:cs="Arial" w:ascii="Arial" w:hAnsi="Arial"/>
          <w:sz w:val="24"/>
          <w:szCs w:val="24"/>
        </w:rPr>
      </w:r>
    </w:p>
    <w:p>
      <w:pPr>
        <w:pStyle w:val="Normal"/>
        <w:tabs>
          <w:tab w:val="clear" w:pos="720"/>
          <w:tab w:val="left" w:pos="618" w:leader="none"/>
        </w:tabs>
        <w:spacing w:before="120" w:after="0"/>
        <w:ind w:firstLine="566" w:left="118" w:right="136"/>
        <w:rPr>
          <w:rFonts w:ascii="Arial" w:hAnsi="Arial" w:cs="Arial"/>
          <w:sz w:val="24"/>
          <w:szCs w:val="24"/>
        </w:rPr>
      </w:pPr>
      <w:r>
        <w:rPr>
          <w:rFonts w:eastAsia="Arial" w:cs="Arial" w:ascii="Arial" w:hAnsi="Arial"/>
          <w:sz w:val="24"/>
          <w:szCs w:val="24"/>
        </w:rPr>
        <w:t>в)</w:t>
      </w:r>
      <w:r>
        <w:rPr>
          <w:rFonts w:eastAsia="Arial" w:cs="Arial" w:ascii="Arial" w:hAnsi="Arial"/>
          <w:spacing w:val="80"/>
          <w:sz w:val="24"/>
          <w:szCs w:val="24"/>
        </w:rPr>
        <w:t xml:space="preserve"> </w:t>
      </w:r>
      <w:r>
        <w:rPr>
          <w:rFonts w:eastAsia="Arial" w:cs="Arial" w:ascii="Arial" w:hAnsi="Arial"/>
          <w:sz w:val="24"/>
          <w:szCs w:val="24"/>
        </w:rPr>
        <w:t>средний</w:t>
      </w:r>
      <w:r>
        <w:rPr>
          <w:rFonts w:eastAsia="Arial" w:cs="Arial" w:ascii="Arial" w:hAnsi="Arial"/>
          <w:spacing w:val="80"/>
          <w:sz w:val="24"/>
          <w:szCs w:val="24"/>
        </w:rPr>
        <w:t xml:space="preserve"> </w:t>
      </w:r>
      <w:r>
        <w:rPr>
          <w:rFonts w:eastAsia="Arial" w:cs="Arial" w:ascii="Arial" w:hAnsi="Arial"/>
          <w:sz w:val="24"/>
          <w:szCs w:val="24"/>
        </w:rPr>
        <w:t>тепловой</w:t>
      </w:r>
      <w:r>
        <w:rPr>
          <w:rFonts w:eastAsia="Arial" w:cs="Arial" w:ascii="Arial" w:hAnsi="Arial"/>
          <w:spacing w:val="80"/>
          <w:sz w:val="24"/>
          <w:szCs w:val="24"/>
        </w:rPr>
        <w:t xml:space="preserve"> </w:t>
      </w:r>
      <w:r>
        <w:rPr>
          <w:rFonts w:eastAsia="Arial" w:cs="Arial" w:ascii="Arial" w:hAnsi="Arial"/>
          <w:sz w:val="24"/>
          <w:szCs w:val="24"/>
        </w:rPr>
        <w:t>поток,</w:t>
      </w:r>
      <w:r>
        <w:rPr>
          <w:rFonts w:eastAsia="Arial" w:cs="Arial" w:ascii="Arial" w:hAnsi="Arial"/>
          <w:spacing w:val="80"/>
          <w:sz w:val="24"/>
          <w:szCs w:val="24"/>
        </w:rPr>
        <w:t xml:space="preserve"> </w:t>
      </w:r>
      <w:r>
        <w:rPr>
          <w:rFonts w:eastAsia="Arial" w:cs="Arial" w:ascii="Arial" w:hAnsi="Arial"/>
          <w:sz w:val="24"/>
          <w:szCs w:val="24"/>
        </w:rPr>
        <w:t>Вт,</w:t>
      </w:r>
      <w:r>
        <w:rPr>
          <w:rFonts w:eastAsia="Arial" w:cs="Arial" w:ascii="Arial" w:hAnsi="Arial"/>
          <w:spacing w:val="80"/>
          <w:sz w:val="24"/>
          <w:szCs w:val="24"/>
        </w:rPr>
        <w:t xml:space="preserve"> </w:t>
      </w:r>
      <w:r>
        <w:rPr>
          <w:rFonts w:eastAsia="Arial" w:cs="Arial" w:ascii="Arial" w:hAnsi="Arial"/>
          <w:sz w:val="24"/>
          <w:szCs w:val="24"/>
        </w:rPr>
        <w:t>на</w:t>
      </w:r>
      <w:r>
        <w:rPr>
          <w:rFonts w:eastAsia="Arial" w:cs="Arial" w:ascii="Arial" w:hAnsi="Arial"/>
          <w:spacing w:val="80"/>
          <w:sz w:val="24"/>
          <w:szCs w:val="24"/>
        </w:rPr>
        <w:t xml:space="preserve"> </w:t>
      </w:r>
      <w:r>
        <w:rPr>
          <w:rFonts w:eastAsia="Arial" w:cs="Arial" w:ascii="Arial" w:hAnsi="Arial"/>
          <w:sz w:val="24"/>
          <w:szCs w:val="24"/>
        </w:rPr>
        <w:t>горячее</w:t>
      </w:r>
      <w:r>
        <w:rPr>
          <w:rFonts w:eastAsia="Arial" w:cs="Arial" w:ascii="Arial" w:hAnsi="Arial"/>
          <w:spacing w:val="80"/>
          <w:sz w:val="24"/>
          <w:szCs w:val="24"/>
        </w:rPr>
        <w:t xml:space="preserve"> </w:t>
      </w:r>
      <w:r>
        <w:rPr>
          <w:rFonts w:eastAsia="Arial" w:cs="Arial" w:ascii="Arial" w:hAnsi="Arial"/>
          <w:sz w:val="24"/>
          <w:szCs w:val="24"/>
        </w:rPr>
        <w:t>водоснабжение</w:t>
      </w:r>
      <w:r>
        <w:rPr>
          <w:rFonts w:eastAsia="Arial" w:cs="Arial" w:ascii="Arial" w:hAnsi="Arial"/>
          <w:spacing w:val="80"/>
          <w:sz w:val="24"/>
          <w:szCs w:val="24"/>
        </w:rPr>
        <w:t xml:space="preserve"> </w:t>
      </w:r>
      <w:r>
        <w:rPr>
          <w:rFonts w:eastAsia="Arial" w:cs="Arial" w:ascii="Arial" w:hAnsi="Arial"/>
          <w:sz w:val="24"/>
          <w:szCs w:val="24"/>
        </w:rPr>
        <w:t>жилых</w:t>
      </w:r>
      <w:r>
        <w:rPr>
          <w:rFonts w:eastAsia="Arial" w:cs="Arial" w:ascii="Arial" w:hAnsi="Arial"/>
          <w:spacing w:val="80"/>
          <w:sz w:val="24"/>
          <w:szCs w:val="24"/>
        </w:rPr>
        <w:t xml:space="preserve"> </w:t>
      </w:r>
      <w:r>
        <w:rPr>
          <w:rFonts w:eastAsia="Arial" w:cs="Arial" w:ascii="Arial" w:hAnsi="Arial"/>
          <w:sz w:val="24"/>
          <w:szCs w:val="24"/>
        </w:rPr>
        <w:t>и</w:t>
      </w:r>
      <w:r>
        <w:rPr>
          <w:rFonts w:eastAsia="Arial" w:cs="Arial" w:ascii="Arial" w:hAnsi="Arial"/>
          <w:spacing w:val="40"/>
          <w:sz w:val="24"/>
          <w:szCs w:val="24"/>
        </w:rPr>
        <w:t xml:space="preserve"> </w:t>
      </w:r>
      <w:r>
        <w:rPr>
          <w:rFonts w:eastAsia="Arial" w:cs="Arial" w:ascii="Arial" w:hAnsi="Arial"/>
          <w:sz w:val="24"/>
          <w:szCs w:val="24"/>
        </w:rPr>
        <w:t>общественных зданий</w:t>
      </w:r>
    </w:p>
    <w:p>
      <w:pPr>
        <w:pStyle w:val="Normal"/>
        <w:tabs>
          <w:tab w:val="clear" w:pos="720"/>
          <w:tab w:val="left" w:pos="618" w:leader="none"/>
        </w:tabs>
        <w:spacing w:before="120" w:after="0"/>
        <w:ind w:firstLine="3544" w:right="136"/>
        <w:rPr>
          <w:rFonts w:ascii="Arial" w:hAnsi="Arial" w:cs="Arial"/>
          <w:sz w:val="24"/>
          <w:szCs w:val="24"/>
        </w:rPr>
      </w:pPr>
      <w:r>
        <w:drawing>
          <wp:anchor behindDoc="1" distT="0" distB="0" distL="0" distR="0" simplePos="0" locked="0" layoutInCell="1" allowOverlap="1" relativeHeight="34">
            <wp:simplePos x="0" y="0"/>
            <wp:positionH relativeFrom="column">
              <wp:posOffset>431800</wp:posOffset>
            </wp:positionH>
            <wp:positionV relativeFrom="paragraph">
              <wp:posOffset>22860</wp:posOffset>
            </wp:positionV>
            <wp:extent cx="1819275" cy="447675"/>
            <wp:effectExtent l="0" t="0" r="0" b="0"/>
            <wp:wrapNone/>
            <wp:docPr id="37" name="Рисунок 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41" descr=""/>
                    <pic:cNvPicPr>
                      <a:picLocks noChangeAspect="1" noChangeArrowheads="1"/>
                    </pic:cNvPicPr>
                  </pic:nvPicPr>
                  <pic:blipFill>
                    <a:blip r:embed="rId238"/>
                    <a:srcRect l="0" t="0" r="5921" b="21662"/>
                    <a:stretch>
                      <a:fillRect/>
                    </a:stretch>
                  </pic:blipFill>
                  <pic:spPr bwMode="auto">
                    <a:xfrm>
                      <a:off x="0" y="0"/>
                      <a:ext cx="1819275" cy="447675"/>
                    </a:xfrm>
                    <a:prstGeom prst="rect">
                      <a:avLst/>
                    </a:prstGeom>
                    <a:noFill/>
                  </pic:spPr>
                </pic:pic>
              </a:graphicData>
            </a:graphic>
          </wp:anchor>
        </w:drawing>
      </w:r>
      <w:r>
        <w:rPr>
          <w:rFonts w:eastAsia="Arial" w:cs="Arial" w:ascii="Arial" w:hAnsi="Arial"/>
          <w:sz w:val="24"/>
          <w:szCs w:val="24"/>
        </w:rPr>
        <w:t>;</w:t>
      </w:r>
    </w:p>
    <w:p>
      <w:pPr>
        <w:pStyle w:val="BodyText"/>
        <w:tabs>
          <w:tab w:val="clear" w:pos="720"/>
          <w:tab w:val="left" w:pos="618" w:leader="none"/>
        </w:tabs>
        <w:ind w:firstLine="709" w:left="685"/>
        <w:rPr>
          <w:rFonts w:ascii="Arial" w:hAnsi="Arial" w:cs="Arial"/>
          <w:spacing w:val="-5"/>
          <w:sz w:val="24"/>
          <w:szCs w:val="24"/>
        </w:rPr>
      </w:pPr>
      <w:r>
        <w:rPr>
          <w:rFonts w:cs="Arial" w:ascii="Arial" w:hAnsi="Arial"/>
          <w:spacing w:val="-5"/>
          <w:sz w:val="24"/>
          <w:szCs w:val="24"/>
        </w:rPr>
      </w:r>
    </w:p>
    <w:p>
      <w:pPr>
        <w:pStyle w:val="BodyText"/>
        <w:tabs>
          <w:tab w:val="clear" w:pos="720"/>
          <w:tab w:val="left" w:pos="618" w:leader="none"/>
        </w:tabs>
        <w:ind w:firstLine="709" w:left="685"/>
        <w:rPr>
          <w:rFonts w:ascii="Arial" w:hAnsi="Arial" w:cs="Arial"/>
          <w:sz w:val="24"/>
          <w:szCs w:val="24"/>
        </w:rPr>
      </w:pPr>
      <w:r>
        <w:rPr>
          <w:rFonts w:eastAsia="Arial" w:cs="Arial" w:ascii="Arial" w:hAnsi="Arial"/>
          <w:spacing w:val="-5"/>
          <w:sz w:val="24"/>
          <w:szCs w:val="24"/>
        </w:rPr>
        <w:t>или</w:t>
      </w:r>
    </w:p>
    <w:p>
      <w:pPr>
        <w:pStyle w:val="BodyText"/>
        <w:tabs>
          <w:tab w:val="clear" w:pos="720"/>
          <w:tab w:val="left" w:pos="618" w:leader="none"/>
        </w:tabs>
        <w:spacing w:before="10" w:after="0"/>
        <w:rPr>
          <w:rFonts w:ascii="Arial" w:hAnsi="Arial" w:cs="Arial"/>
          <w:sz w:val="24"/>
          <w:szCs w:val="24"/>
        </w:rPr>
      </w:pPr>
      <w:r>
        <w:rPr>
          <w:rFonts w:cs="Arial" w:ascii="Arial" w:hAnsi="Arial"/>
          <w:sz w:val="24"/>
          <w:szCs w:val="24"/>
        </w:rPr>
        <w:drawing>
          <wp:anchor behindDoc="1" distT="0" distB="0" distL="0" distR="0" simplePos="0" locked="0" layoutInCell="1" allowOverlap="1" relativeHeight="35">
            <wp:simplePos x="0" y="0"/>
            <wp:positionH relativeFrom="column">
              <wp:posOffset>460375</wp:posOffset>
            </wp:positionH>
            <wp:positionV relativeFrom="paragraph">
              <wp:posOffset>48895</wp:posOffset>
            </wp:positionV>
            <wp:extent cx="885825" cy="361950"/>
            <wp:effectExtent l="0" t="0" r="0" b="0"/>
            <wp:wrapNone/>
            <wp:docPr id="38" name="Рисунок 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43" descr=""/>
                    <pic:cNvPicPr>
                      <a:picLocks noChangeAspect="1" noChangeArrowheads="1"/>
                    </pic:cNvPicPr>
                  </pic:nvPicPr>
                  <pic:blipFill>
                    <a:blip r:embed="rId239"/>
                    <a:stretch>
                      <a:fillRect/>
                    </a:stretch>
                  </pic:blipFill>
                  <pic:spPr bwMode="auto">
                    <a:xfrm>
                      <a:off x="0" y="0"/>
                      <a:ext cx="885825" cy="361950"/>
                    </a:xfrm>
                    <a:prstGeom prst="rect">
                      <a:avLst/>
                    </a:prstGeom>
                    <a:noFill/>
                  </pic:spPr>
                </pic:pic>
              </a:graphicData>
            </a:graphic>
          </wp:anchor>
        </w:drawing>
      </w:r>
    </w:p>
    <w:p>
      <w:pPr>
        <w:pStyle w:val="BodyText"/>
        <w:tabs>
          <w:tab w:val="clear" w:pos="720"/>
          <w:tab w:val="left" w:pos="618" w:leader="none"/>
        </w:tabs>
        <w:spacing w:before="48" w:after="0"/>
        <w:ind w:firstLine="566" w:left="118" w:right="136"/>
        <w:rPr>
          <w:rFonts w:ascii="Arial" w:hAnsi="Arial" w:cs="Arial"/>
          <w:sz w:val="24"/>
          <w:szCs w:val="24"/>
        </w:rPr>
      </w:pPr>
      <w:r>
        <w:drawing>
          <wp:anchor behindDoc="1" distT="0" distB="0" distL="0" distR="0" simplePos="0" locked="0" layoutInCell="1" allowOverlap="1" relativeHeight="36">
            <wp:simplePos x="0" y="0"/>
            <wp:positionH relativeFrom="column">
              <wp:posOffset>427990</wp:posOffset>
            </wp:positionH>
            <wp:positionV relativeFrom="paragraph">
              <wp:posOffset>434340</wp:posOffset>
            </wp:positionV>
            <wp:extent cx="1209675" cy="371475"/>
            <wp:effectExtent l="0" t="0" r="0" b="0"/>
            <wp:wrapNone/>
            <wp:docPr id="39" name="Рисунок 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44" descr=""/>
                    <pic:cNvPicPr>
                      <a:picLocks noChangeAspect="1" noChangeArrowheads="1"/>
                    </pic:cNvPicPr>
                  </pic:nvPicPr>
                  <pic:blipFill>
                    <a:blip r:embed="rId240"/>
                    <a:stretch>
                      <a:fillRect/>
                    </a:stretch>
                  </pic:blipFill>
                  <pic:spPr bwMode="auto">
                    <a:xfrm>
                      <a:off x="0" y="0"/>
                      <a:ext cx="1209675" cy="371475"/>
                    </a:xfrm>
                    <a:prstGeom prst="rect">
                      <a:avLst/>
                    </a:prstGeom>
                    <a:noFill/>
                  </pic:spPr>
                </pic:pic>
              </a:graphicData>
            </a:graphic>
          </wp:anchor>
        </w:drawing>
      </w:r>
      <w:r>
        <w:rPr>
          <w:rFonts w:eastAsia="Arial" w:cs="Arial" w:ascii="Arial" w:hAnsi="Arial"/>
          <w:sz w:val="24"/>
          <w:szCs w:val="24"/>
        </w:rPr>
        <w:t>г)</w:t>
      </w:r>
      <w:r>
        <w:rPr>
          <w:rFonts w:eastAsia="Arial" w:cs="Arial" w:ascii="Arial" w:hAnsi="Arial"/>
          <w:spacing w:val="80"/>
          <w:sz w:val="24"/>
          <w:szCs w:val="24"/>
        </w:rPr>
        <w:t xml:space="preserve"> </w:t>
      </w:r>
      <w:r>
        <w:rPr>
          <w:rFonts w:eastAsia="Arial" w:cs="Arial" w:ascii="Arial" w:hAnsi="Arial"/>
          <w:sz w:val="24"/>
          <w:szCs w:val="24"/>
        </w:rPr>
        <w:t>максимальный</w:t>
      </w:r>
      <w:r>
        <w:rPr>
          <w:rFonts w:eastAsia="Arial" w:cs="Arial" w:ascii="Arial" w:hAnsi="Arial"/>
          <w:spacing w:val="80"/>
          <w:sz w:val="24"/>
          <w:szCs w:val="24"/>
        </w:rPr>
        <w:t xml:space="preserve"> </w:t>
      </w:r>
      <w:r>
        <w:rPr>
          <w:rFonts w:eastAsia="Arial" w:cs="Arial" w:ascii="Arial" w:hAnsi="Arial"/>
          <w:sz w:val="24"/>
          <w:szCs w:val="24"/>
        </w:rPr>
        <w:t>тепловой</w:t>
      </w:r>
      <w:r>
        <w:rPr>
          <w:rFonts w:eastAsia="Arial" w:cs="Arial" w:ascii="Arial" w:hAnsi="Arial"/>
          <w:spacing w:val="80"/>
          <w:sz w:val="24"/>
          <w:szCs w:val="24"/>
        </w:rPr>
        <w:t xml:space="preserve"> </w:t>
      </w:r>
      <w:r>
        <w:rPr>
          <w:rFonts w:eastAsia="Arial" w:cs="Arial" w:ascii="Arial" w:hAnsi="Arial"/>
          <w:sz w:val="24"/>
          <w:szCs w:val="24"/>
        </w:rPr>
        <w:t>поток,</w:t>
      </w:r>
      <w:r>
        <w:rPr>
          <w:rFonts w:eastAsia="Arial" w:cs="Arial" w:ascii="Arial" w:hAnsi="Arial"/>
          <w:spacing w:val="80"/>
          <w:sz w:val="24"/>
          <w:szCs w:val="24"/>
        </w:rPr>
        <w:t xml:space="preserve"> </w:t>
      </w:r>
      <w:r>
        <w:rPr>
          <w:rFonts w:eastAsia="Arial" w:cs="Arial" w:ascii="Arial" w:hAnsi="Arial"/>
          <w:sz w:val="24"/>
          <w:szCs w:val="24"/>
        </w:rPr>
        <w:t>Вт,</w:t>
      </w:r>
      <w:r>
        <w:rPr>
          <w:rFonts w:eastAsia="Arial" w:cs="Arial" w:ascii="Arial" w:hAnsi="Arial"/>
          <w:spacing w:val="80"/>
          <w:sz w:val="24"/>
          <w:szCs w:val="24"/>
        </w:rPr>
        <w:t xml:space="preserve"> </w:t>
      </w:r>
      <w:r>
        <w:rPr>
          <w:rFonts w:eastAsia="Arial" w:cs="Arial" w:ascii="Arial" w:hAnsi="Arial"/>
          <w:sz w:val="24"/>
          <w:szCs w:val="24"/>
        </w:rPr>
        <w:t>на</w:t>
      </w:r>
      <w:r>
        <w:rPr>
          <w:rFonts w:eastAsia="Arial" w:cs="Arial" w:ascii="Arial" w:hAnsi="Arial"/>
          <w:spacing w:val="80"/>
          <w:sz w:val="24"/>
          <w:szCs w:val="24"/>
        </w:rPr>
        <w:t xml:space="preserve"> </w:t>
      </w:r>
      <w:r>
        <w:rPr>
          <w:rFonts w:eastAsia="Arial" w:cs="Arial" w:ascii="Arial" w:hAnsi="Arial"/>
          <w:sz w:val="24"/>
          <w:szCs w:val="24"/>
        </w:rPr>
        <w:t>горячее</w:t>
      </w:r>
      <w:r>
        <w:rPr>
          <w:rFonts w:eastAsia="Arial" w:cs="Arial" w:ascii="Arial" w:hAnsi="Arial"/>
          <w:spacing w:val="80"/>
          <w:sz w:val="24"/>
          <w:szCs w:val="24"/>
        </w:rPr>
        <w:t xml:space="preserve"> </w:t>
      </w:r>
      <w:r>
        <w:rPr>
          <w:rFonts w:eastAsia="Arial" w:cs="Arial" w:ascii="Arial" w:hAnsi="Arial"/>
          <w:sz w:val="24"/>
          <w:szCs w:val="24"/>
        </w:rPr>
        <w:t>водоснабжение</w:t>
      </w:r>
      <w:r>
        <w:rPr>
          <w:rFonts w:eastAsia="Arial" w:cs="Arial" w:ascii="Arial" w:hAnsi="Arial"/>
          <w:spacing w:val="80"/>
          <w:sz w:val="24"/>
          <w:szCs w:val="24"/>
        </w:rPr>
        <w:t xml:space="preserve"> </w:t>
      </w:r>
      <w:r>
        <w:rPr>
          <w:rFonts w:eastAsia="Arial" w:cs="Arial" w:ascii="Arial" w:hAnsi="Arial"/>
          <w:sz w:val="24"/>
          <w:szCs w:val="24"/>
        </w:rPr>
        <w:t>жилых</w:t>
      </w:r>
      <w:r>
        <w:rPr>
          <w:rFonts w:eastAsia="Arial" w:cs="Arial" w:ascii="Arial" w:hAnsi="Arial"/>
          <w:spacing w:val="80"/>
          <w:sz w:val="24"/>
          <w:szCs w:val="24"/>
        </w:rPr>
        <w:t xml:space="preserve"> </w:t>
      </w:r>
      <w:r>
        <w:rPr>
          <w:rFonts w:eastAsia="Arial" w:cs="Arial" w:ascii="Arial" w:hAnsi="Arial"/>
          <w:sz w:val="24"/>
          <w:szCs w:val="24"/>
        </w:rPr>
        <w:t>и общественных зданий</w:t>
      </w:r>
    </w:p>
    <w:p>
      <w:pPr>
        <w:pStyle w:val="Normal"/>
        <w:tabs>
          <w:tab w:val="clear" w:pos="720"/>
          <w:tab w:val="left" w:pos="618" w:leader="none"/>
        </w:tabs>
        <w:spacing w:lineRule="auto" w:line="276"/>
        <w:ind w:firstLine="2552"/>
        <w:rPr>
          <w:rFonts w:ascii="Arial" w:hAnsi="Arial" w:cs="Arial"/>
          <w:sz w:val="24"/>
          <w:szCs w:val="24"/>
        </w:rPr>
      </w:pPr>
      <w:r>
        <w:rPr>
          <w:rFonts w:eastAsia="Arial" w:cs="Arial" w:ascii="Arial" w:hAnsi="Arial"/>
          <w:spacing w:val="-4"/>
          <w:sz w:val="24"/>
          <w:szCs w:val="24"/>
        </w:rPr>
        <w:t>где</w:t>
      </w:r>
      <w:r>
        <w:rPr>
          <w:rFonts w:eastAsia="Arial" w:cs="Arial" w:ascii="Arial" w:hAnsi="Arial"/>
          <w:sz w:val="24"/>
          <w:szCs w:val="24"/>
        </w:rPr>
        <w:t xml:space="preserve"> </w:t>
      </w:r>
      <w:r>
        <w:rPr>
          <w:rFonts w:eastAsia="Arial" w:cs="Arial" w:ascii="Arial" w:hAnsi="Arial"/>
          <w:i/>
          <w:spacing w:val="-6"/>
          <w:sz w:val="24"/>
          <w:szCs w:val="24"/>
        </w:rPr>
        <w:t>k</w:t>
      </w:r>
      <w:r>
        <w:rPr>
          <w:rFonts w:eastAsia="Arial" w:cs="Arial" w:ascii="Arial" w:hAnsi="Arial"/>
          <w:i/>
          <w:spacing w:val="-6"/>
          <w:sz w:val="24"/>
          <w:szCs w:val="24"/>
          <w:vertAlign w:val="subscript"/>
        </w:rPr>
        <w:t>1</w:t>
      </w:r>
      <w:r>
        <w:rPr>
          <w:rFonts w:eastAsia="Arial" w:cs="Arial" w:ascii="Arial" w:hAnsi="Arial"/>
          <w:i/>
          <w:sz w:val="24"/>
          <w:szCs w:val="24"/>
        </w:rPr>
        <w:t xml:space="preserve"> </w:t>
      </w:r>
      <w:r>
        <w:rPr>
          <w:rFonts w:eastAsia="Arial" w:cs="Arial" w:ascii="Arial" w:hAnsi="Arial"/>
          <w:spacing w:val="-10"/>
          <w:sz w:val="24"/>
          <w:szCs w:val="24"/>
        </w:rPr>
        <w:t>-</w:t>
      </w:r>
      <w:r>
        <w:rPr>
          <w:rFonts w:eastAsia="Arial" w:cs="Arial" w:ascii="Arial" w:hAnsi="Arial"/>
          <w:sz w:val="24"/>
          <w:szCs w:val="24"/>
        </w:rPr>
        <w:t xml:space="preserve"> </w:t>
      </w:r>
      <w:r>
        <w:rPr>
          <w:rFonts w:eastAsia="Arial" w:cs="Arial" w:ascii="Arial" w:hAnsi="Arial"/>
          <w:spacing w:val="-2"/>
          <w:sz w:val="24"/>
          <w:szCs w:val="24"/>
        </w:rPr>
        <w:t>коэффициент,</w:t>
      </w:r>
      <w:r>
        <w:rPr>
          <w:rFonts w:eastAsia="Arial" w:cs="Arial" w:ascii="Arial" w:hAnsi="Arial"/>
          <w:sz w:val="24"/>
          <w:szCs w:val="24"/>
        </w:rPr>
        <w:tab/>
      </w:r>
      <w:r>
        <w:rPr>
          <w:rFonts w:eastAsia="Arial" w:cs="Arial" w:ascii="Arial" w:hAnsi="Arial"/>
          <w:spacing w:val="-2"/>
          <w:sz w:val="24"/>
          <w:szCs w:val="24"/>
        </w:rPr>
        <w:t>учитывающий</w:t>
      </w:r>
      <w:r>
        <w:rPr>
          <w:rFonts w:eastAsia="Arial" w:cs="Arial" w:ascii="Arial" w:hAnsi="Arial"/>
          <w:sz w:val="24"/>
          <w:szCs w:val="24"/>
        </w:rPr>
        <w:t xml:space="preserve"> </w:t>
      </w:r>
      <w:r>
        <w:rPr>
          <w:rFonts w:eastAsia="Arial" w:cs="Arial" w:ascii="Arial" w:hAnsi="Arial"/>
          <w:spacing w:val="-2"/>
          <w:sz w:val="24"/>
          <w:szCs w:val="24"/>
        </w:rPr>
        <w:t>тепловой</w:t>
      </w:r>
      <w:r>
        <w:rPr>
          <w:rFonts w:eastAsia="Arial" w:cs="Arial" w:ascii="Arial" w:hAnsi="Arial"/>
          <w:sz w:val="24"/>
          <w:szCs w:val="24"/>
        </w:rPr>
        <w:t xml:space="preserve"> </w:t>
      </w:r>
      <w:r>
        <w:rPr>
          <w:rFonts w:eastAsia="Arial" w:cs="Arial" w:ascii="Arial" w:hAnsi="Arial"/>
          <w:spacing w:val="-2"/>
          <w:sz w:val="24"/>
          <w:szCs w:val="24"/>
        </w:rPr>
        <w:t>поток</w:t>
      </w:r>
      <w:r>
        <w:rPr>
          <w:rFonts w:eastAsia="Arial" w:cs="Arial" w:ascii="Arial" w:hAnsi="Arial"/>
          <w:sz w:val="24"/>
          <w:szCs w:val="24"/>
        </w:rPr>
        <w:t xml:space="preserve"> </w:t>
      </w:r>
      <w:r>
        <w:rPr>
          <w:rFonts w:eastAsia="Arial" w:cs="Arial" w:ascii="Arial" w:hAnsi="Arial"/>
          <w:spacing w:val="-6"/>
          <w:sz w:val="24"/>
          <w:szCs w:val="24"/>
        </w:rPr>
        <w:t>на</w:t>
      </w:r>
      <w:r>
        <w:rPr>
          <w:rFonts w:eastAsia="Arial" w:cs="Arial" w:ascii="Arial" w:hAnsi="Arial"/>
          <w:sz w:val="24"/>
          <w:szCs w:val="24"/>
        </w:rPr>
        <w:t xml:space="preserve"> </w:t>
      </w:r>
      <w:r>
        <w:rPr>
          <w:rFonts w:eastAsia="Arial" w:cs="Arial" w:ascii="Arial" w:hAnsi="Arial"/>
          <w:spacing w:val="-2"/>
          <w:sz w:val="24"/>
          <w:szCs w:val="24"/>
        </w:rPr>
        <w:t xml:space="preserve">отопление </w:t>
      </w:r>
      <w:r>
        <w:rPr>
          <w:rFonts w:eastAsia="Arial" w:cs="Arial" w:ascii="Arial" w:hAnsi="Arial"/>
          <w:sz w:val="24"/>
          <w:szCs w:val="24"/>
        </w:rPr>
        <w:t>общественных зданий; при отсутствии данных принимается равным 0,25;</w:t>
      </w:r>
    </w:p>
    <w:p>
      <w:pPr>
        <w:pStyle w:val="BodyText"/>
        <w:tabs>
          <w:tab w:val="clear" w:pos="720"/>
          <w:tab w:val="left" w:pos="618" w:leader="none"/>
        </w:tabs>
        <w:ind w:firstLine="566" w:left="118" w:right="136"/>
        <w:rPr>
          <w:rFonts w:ascii="Arial" w:hAnsi="Arial" w:cs="Arial"/>
          <w:sz w:val="24"/>
          <w:szCs w:val="24"/>
        </w:rPr>
      </w:pPr>
      <w:r>
        <w:rPr>
          <w:rFonts w:eastAsia="Arial" w:cs="Arial" w:ascii="Arial" w:hAnsi="Arial"/>
          <w:i/>
          <w:sz w:val="24"/>
          <w:szCs w:val="24"/>
        </w:rPr>
        <w:t>k</w:t>
      </w:r>
      <w:r>
        <w:rPr>
          <w:rFonts w:eastAsia="Arial" w:cs="Arial" w:ascii="Arial" w:hAnsi="Arial"/>
          <w:i/>
          <w:sz w:val="24"/>
          <w:szCs w:val="24"/>
          <w:vertAlign w:val="subscript"/>
        </w:rPr>
        <w:t>2</w:t>
      </w:r>
      <w:r>
        <w:rPr>
          <w:rFonts w:eastAsia="Arial" w:cs="Arial" w:ascii="Arial" w:hAnsi="Arial"/>
          <w:i/>
          <w:sz w:val="24"/>
          <w:szCs w:val="24"/>
        </w:rPr>
        <w:t xml:space="preserve"> </w:t>
      </w:r>
      <w:r>
        <w:rPr>
          <w:rFonts w:eastAsia="Arial" w:cs="Arial" w:ascii="Arial" w:hAnsi="Arial"/>
          <w:sz w:val="24"/>
          <w:szCs w:val="24"/>
        </w:rPr>
        <w:t>- коэффициент, учитывающий тепловой поток на вентиляцию общественных зданий; при отсутствии данных принимается равным:</w:t>
      </w:r>
    </w:p>
    <w:p>
      <w:pPr>
        <w:pStyle w:val="ListParagraph"/>
        <w:numPr>
          <w:ilvl w:val="0"/>
          <w:numId w:val="17"/>
        </w:numPr>
        <w:tabs>
          <w:tab w:val="clear" w:pos="720"/>
          <w:tab w:val="left" w:pos="618" w:leader="none"/>
          <w:tab w:val="left" w:pos="837" w:leader="none"/>
        </w:tabs>
        <w:ind w:hanging="152" w:left="836"/>
        <w:jc w:val="left"/>
        <w:rPr>
          <w:rFonts w:ascii="Arial" w:hAnsi="Arial" w:cs="Arial"/>
          <w:sz w:val="24"/>
          <w:szCs w:val="24"/>
        </w:rPr>
      </w:pPr>
      <w:r>
        <w:rPr>
          <w:rFonts w:eastAsia="Arial" w:cs="Arial" w:ascii="Arial" w:hAnsi="Arial"/>
          <w:sz w:val="24"/>
          <w:szCs w:val="24"/>
        </w:rPr>
        <w:t>для</w:t>
      </w:r>
      <w:r>
        <w:rPr>
          <w:rFonts w:eastAsia="Arial" w:cs="Arial" w:ascii="Arial" w:hAnsi="Arial"/>
          <w:spacing w:val="-6"/>
          <w:sz w:val="24"/>
          <w:szCs w:val="24"/>
        </w:rPr>
        <w:t xml:space="preserve"> </w:t>
      </w:r>
      <w:r>
        <w:rPr>
          <w:rFonts w:eastAsia="Arial" w:cs="Arial" w:ascii="Arial" w:hAnsi="Arial"/>
          <w:sz w:val="24"/>
          <w:szCs w:val="24"/>
        </w:rPr>
        <w:t>общественных</w:t>
      </w:r>
      <w:r>
        <w:rPr>
          <w:rFonts w:eastAsia="Arial" w:cs="Arial" w:ascii="Arial" w:hAnsi="Arial"/>
          <w:spacing w:val="-7"/>
          <w:sz w:val="24"/>
          <w:szCs w:val="24"/>
        </w:rPr>
        <w:t xml:space="preserve"> </w:t>
      </w:r>
      <w:r>
        <w:rPr>
          <w:rFonts w:eastAsia="Arial" w:cs="Arial" w:ascii="Arial" w:hAnsi="Arial"/>
          <w:sz w:val="24"/>
          <w:szCs w:val="24"/>
        </w:rPr>
        <w:t>зданий,</w:t>
      </w:r>
      <w:r>
        <w:rPr>
          <w:rFonts w:eastAsia="Arial" w:cs="Arial" w:ascii="Arial" w:hAnsi="Arial"/>
          <w:spacing w:val="-7"/>
          <w:sz w:val="24"/>
          <w:szCs w:val="24"/>
        </w:rPr>
        <w:t xml:space="preserve"> </w:t>
      </w:r>
      <w:r>
        <w:rPr>
          <w:rFonts w:eastAsia="Arial" w:cs="Arial" w:ascii="Arial" w:hAnsi="Arial"/>
          <w:sz w:val="24"/>
          <w:szCs w:val="24"/>
        </w:rPr>
        <w:t>построенных</w:t>
      </w:r>
      <w:r>
        <w:rPr>
          <w:rFonts w:eastAsia="Arial" w:cs="Arial" w:ascii="Arial" w:hAnsi="Arial"/>
          <w:spacing w:val="-6"/>
          <w:sz w:val="24"/>
          <w:szCs w:val="24"/>
        </w:rPr>
        <w:t xml:space="preserve"> </w:t>
      </w:r>
      <w:r>
        <w:rPr>
          <w:rFonts w:eastAsia="Arial" w:cs="Arial" w:ascii="Arial" w:hAnsi="Arial"/>
          <w:sz w:val="24"/>
          <w:szCs w:val="24"/>
        </w:rPr>
        <w:t>до</w:t>
      </w:r>
      <w:r>
        <w:rPr>
          <w:rFonts w:eastAsia="Arial" w:cs="Arial" w:ascii="Arial" w:hAnsi="Arial"/>
          <w:spacing w:val="-7"/>
          <w:sz w:val="24"/>
          <w:szCs w:val="24"/>
        </w:rPr>
        <w:t xml:space="preserve"> </w:t>
      </w:r>
      <w:r>
        <w:rPr>
          <w:rFonts w:eastAsia="Arial" w:cs="Arial" w:ascii="Arial" w:hAnsi="Arial"/>
          <w:sz w:val="24"/>
          <w:szCs w:val="24"/>
        </w:rPr>
        <w:t>1985</w:t>
      </w:r>
      <w:r>
        <w:rPr>
          <w:rFonts w:eastAsia="Arial" w:cs="Arial" w:ascii="Arial" w:hAnsi="Arial"/>
          <w:spacing w:val="-7"/>
          <w:sz w:val="24"/>
          <w:szCs w:val="24"/>
        </w:rPr>
        <w:t xml:space="preserve"> </w:t>
      </w:r>
      <w:r>
        <w:rPr>
          <w:rFonts w:eastAsia="Arial" w:cs="Arial" w:ascii="Arial" w:hAnsi="Arial"/>
          <w:sz w:val="24"/>
          <w:szCs w:val="24"/>
        </w:rPr>
        <w:t>г.</w:t>
      </w:r>
      <w:r>
        <w:rPr>
          <w:rFonts w:eastAsia="Arial" w:cs="Arial" w:ascii="Arial" w:hAnsi="Arial"/>
          <w:spacing w:val="-3"/>
          <w:sz w:val="24"/>
          <w:szCs w:val="24"/>
        </w:rPr>
        <w:t xml:space="preserve"> </w:t>
      </w:r>
      <w:r>
        <w:rPr>
          <w:rFonts w:eastAsia="Arial" w:cs="Arial" w:ascii="Arial" w:hAnsi="Arial"/>
          <w:sz w:val="24"/>
          <w:szCs w:val="24"/>
        </w:rPr>
        <w:t>–</w:t>
      </w:r>
      <w:r>
        <w:rPr>
          <w:rFonts w:eastAsia="Arial" w:cs="Arial" w:ascii="Arial" w:hAnsi="Arial"/>
          <w:spacing w:val="-6"/>
          <w:sz w:val="24"/>
          <w:szCs w:val="24"/>
        </w:rPr>
        <w:t xml:space="preserve"> </w:t>
      </w:r>
      <w:r>
        <w:rPr>
          <w:rFonts w:eastAsia="Arial" w:cs="Arial" w:ascii="Arial" w:hAnsi="Arial"/>
          <w:spacing w:val="-4"/>
          <w:sz w:val="24"/>
          <w:szCs w:val="24"/>
        </w:rPr>
        <w:t>0,4;</w:t>
      </w:r>
    </w:p>
    <w:p>
      <w:pPr>
        <w:pStyle w:val="BodyText"/>
        <w:tabs>
          <w:tab w:val="clear" w:pos="720"/>
          <w:tab w:val="left" w:pos="618" w:leader="none"/>
        </w:tabs>
        <w:spacing w:before="40" w:after="0"/>
        <w:ind w:firstLine="709" w:left="685"/>
        <w:rPr>
          <w:rFonts w:ascii="Arial" w:hAnsi="Arial" w:cs="Arial"/>
          <w:sz w:val="24"/>
          <w:szCs w:val="24"/>
        </w:rPr>
      </w:pPr>
      <w:r>
        <w:rPr>
          <w:rFonts w:eastAsia="Arial" w:cs="Arial" w:ascii="Arial" w:hAnsi="Arial"/>
          <w:sz w:val="24"/>
          <w:szCs w:val="24"/>
        </w:rPr>
        <w:t>-</w:t>
      </w:r>
      <w:r>
        <w:rPr>
          <w:rFonts w:eastAsia="Arial" w:cs="Arial" w:ascii="Arial" w:hAnsi="Arial"/>
          <w:spacing w:val="-5"/>
          <w:sz w:val="24"/>
          <w:szCs w:val="24"/>
        </w:rPr>
        <w:t xml:space="preserve"> </w:t>
      </w:r>
      <w:r>
        <w:rPr>
          <w:rFonts w:eastAsia="Arial" w:cs="Arial" w:ascii="Arial" w:hAnsi="Arial"/>
          <w:sz w:val="24"/>
          <w:szCs w:val="24"/>
        </w:rPr>
        <w:t>после</w:t>
      </w:r>
      <w:r>
        <w:rPr>
          <w:rFonts w:eastAsia="Arial" w:cs="Arial" w:ascii="Arial" w:hAnsi="Arial"/>
          <w:spacing w:val="-5"/>
          <w:sz w:val="24"/>
          <w:szCs w:val="24"/>
        </w:rPr>
        <w:t xml:space="preserve"> </w:t>
      </w:r>
      <w:r>
        <w:rPr>
          <w:rFonts w:eastAsia="Arial" w:cs="Arial" w:ascii="Arial" w:hAnsi="Arial"/>
          <w:sz w:val="24"/>
          <w:szCs w:val="24"/>
        </w:rPr>
        <w:t>1985</w:t>
      </w:r>
      <w:r>
        <w:rPr>
          <w:rFonts w:eastAsia="Arial" w:cs="Arial" w:ascii="Arial" w:hAnsi="Arial"/>
          <w:spacing w:val="-2"/>
          <w:sz w:val="24"/>
          <w:szCs w:val="24"/>
        </w:rPr>
        <w:t xml:space="preserve"> </w:t>
      </w:r>
      <w:r>
        <w:rPr>
          <w:rFonts w:eastAsia="Arial" w:cs="Arial" w:ascii="Arial" w:hAnsi="Arial"/>
          <w:sz w:val="24"/>
          <w:szCs w:val="24"/>
        </w:rPr>
        <w:t>г.</w:t>
      </w:r>
      <w:r>
        <w:rPr>
          <w:rFonts w:eastAsia="Arial" w:cs="Arial" w:ascii="Arial" w:hAnsi="Arial"/>
          <w:spacing w:val="-4"/>
          <w:sz w:val="24"/>
          <w:szCs w:val="24"/>
        </w:rPr>
        <w:t xml:space="preserve"> </w:t>
      </w:r>
      <w:r>
        <w:rPr>
          <w:rFonts w:eastAsia="Arial" w:cs="Arial" w:ascii="Arial" w:hAnsi="Arial"/>
          <w:sz w:val="24"/>
          <w:szCs w:val="24"/>
        </w:rPr>
        <w:t>–</w:t>
      </w:r>
      <w:r>
        <w:rPr>
          <w:rFonts w:eastAsia="Arial" w:cs="Arial" w:ascii="Arial" w:hAnsi="Arial"/>
          <w:spacing w:val="-5"/>
          <w:sz w:val="24"/>
          <w:szCs w:val="24"/>
        </w:rPr>
        <w:t xml:space="preserve"> </w:t>
      </w:r>
      <w:r>
        <w:rPr>
          <w:rFonts w:eastAsia="Arial" w:cs="Arial" w:ascii="Arial" w:hAnsi="Arial"/>
          <w:spacing w:val="-4"/>
          <w:sz w:val="24"/>
          <w:szCs w:val="24"/>
        </w:rPr>
        <w:t>0,6.</w:t>
      </w:r>
    </w:p>
    <w:p>
      <w:pPr>
        <w:pStyle w:val="BodyText"/>
        <w:tabs>
          <w:tab w:val="clear" w:pos="720"/>
          <w:tab w:val="left" w:pos="618" w:leader="none"/>
        </w:tabs>
        <w:spacing w:before="45" w:after="0"/>
        <w:ind w:firstLine="566" w:left="118" w:right="136"/>
        <w:rPr>
          <w:rFonts w:ascii="Arial" w:hAnsi="Arial" w:cs="Arial"/>
          <w:sz w:val="24"/>
          <w:szCs w:val="24"/>
        </w:rPr>
      </w:pPr>
      <w:r>
        <w:rPr>
          <w:rFonts w:eastAsia="Arial" w:cs="Arial" w:ascii="Arial" w:hAnsi="Arial"/>
          <w:sz w:val="24"/>
          <w:szCs w:val="24"/>
        </w:rPr>
        <w:t>Средний</w:t>
      </w:r>
      <w:r>
        <w:rPr>
          <w:rFonts w:eastAsia="Arial" w:cs="Arial" w:ascii="Arial" w:hAnsi="Arial"/>
          <w:spacing w:val="40"/>
          <w:sz w:val="24"/>
          <w:szCs w:val="24"/>
        </w:rPr>
        <w:t xml:space="preserve"> </w:t>
      </w:r>
      <w:r>
        <w:rPr>
          <w:rFonts w:eastAsia="Arial" w:cs="Arial" w:ascii="Arial" w:hAnsi="Arial"/>
          <w:sz w:val="24"/>
          <w:szCs w:val="24"/>
        </w:rPr>
        <w:t>тепловой</w:t>
      </w:r>
      <w:r>
        <w:rPr>
          <w:rFonts w:eastAsia="Arial" w:cs="Arial" w:ascii="Arial" w:hAnsi="Arial"/>
          <w:spacing w:val="40"/>
          <w:sz w:val="24"/>
          <w:szCs w:val="24"/>
        </w:rPr>
        <w:t xml:space="preserve"> </w:t>
      </w:r>
      <w:r>
        <w:rPr>
          <w:rFonts w:eastAsia="Arial" w:cs="Arial" w:ascii="Arial" w:hAnsi="Arial"/>
          <w:sz w:val="24"/>
          <w:szCs w:val="24"/>
        </w:rPr>
        <w:t>поток</w:t>
      </w:r>
      <w:r>
        <w:rPr>
          <w:rFonts w:eastAsia="Arial" w:cs="Arial" w:ascii="Arial" w:hAnsi="Arial"/>
          <w:spacing w:val="40"/>
          <w:sz w:val="24"/>
          <w:szCs w:val="24"/>
        </w:rPr>
        <w:t xml:space="preserve"> </w:t>
      </w:r>
      <w:r>
        <w:rPr>
          <w:rFonts w:eastAsia="Arial" w:cs="Arial" w:ascii="Arial" w:hAnsi="Arial"/>
          <w:sz w:val="24"/>
          <w:szCs w:val="24"/>
        </w:rPr>
        <w:t>на</w:t>
      </w:r>
      <w:r>
        <w:rPr>
          <w:rFonts w:eastAsia="Arial" w:cs="Arial" w:ascii="Arial" w:hAnsi="Arial"/>
          <w:spacing w:val="40"/>
          <w:sz w:val="24"/>
          <w:szCs w:val="24"/>
        </w:rPr>
        <w:t xml:space="preserve"> </w:t>
      </w:r>
      <w:r>
        <w:rPr>
          <w:rFonts w:eastAsia="Arial" w:cs="Arial" w:ascii="Arial" w:hAnsi="Arial"/>
          <w:sz w:val="24"/>
          <w:szCs w:val="24"/>
        </w:rPr>
        <w:t>отопление</w:t>
      </w:r>
      <w:r>
        <w:rPr>
          <w:rFonts w:eastAsia="Arial" w:cs="Arial" w:ascii="Arial" w:hAnsi="Arial"/>
          <w:spacing w:val="40"/>
          <w:sz w:val="24"/>
          <w:szCs w:val="24"/>
        </w:rPr>
        <w:t xml:space="preserve"> </w:t>
      </w:r>
      <w:r>
        <w:rPr>
          <w:rFonts w:eastAsia="Arial" w:cs="Arial" w:ascii="Arial" w:hAnsi="Arial"/>
          <w:sz w:val="24"/>
          <w:szCs w:val="24"/>
        </w:rPr>
        <w:t>жилых</w:t>
      </w:r>
      <w:r>
        <w:rPr>
          <w:rFonts w:eastAsia="Arial" w:cs="Arial" w:ascii="Arial" w:hAnsi="Arial"/>
          <w:spacing w:val="40"/>
          <w:sz w:val="24"/>
          <w:szCs w:val="24"/>
        </w:rPr>
        <w:t xml:space="preserve"> </w:t>
      </w:r>
      <w:r>
        <w:rPr>
          <w:rFonts w:eastAsia="Arial" w:cs="Arial" w:ascii="Arial" w:hAnsi="Arial"/>
          <w:sz w:val="24"/>
          <w:szCs w:val="24"/>
        </w:rPr>
        <w:t>районов,</w:t>
      </w:r>
      <w:r>
        <w:rPr>
          <w:rFonts w:eastAsia="Arial" w:cs="Arial" w:ascii="Arial" w:hAnsi="Arial"/>
          <w:spacing w:val="40"/>
          <w:sz w:val="24"/>
          <w:szCs w:val="24"/>
        </w:rPr>
        <w:t xml:space="preserve"> </w:t>
      </w:r>
      <w:r>
        <w:rPr>
          <w:rFonts w:eastAsia="Arial" w:cs="Arial" w:ascii="Arial" w:hAnsi="Arial"/>
          <w:sz w:val="24"/>
          <w:szCs w:val="24"/>
        </w:rPr>
        <w:t>Вт,</w:t>
      </w:r>
      <w:r>
        <w:rPr>
          <w:rFonts w:eastAsia="Arial" w:cs="Arial" w:ascii="Arial" w:hAnsi="Arial"/>
          <w:spacing w:val="40"/>
          <w:sz w:val="24"/>
          <w:szCs w:val="24"/>
        </w:rPr>
        <w:t xml:space="preserve"> </w:t>
      </w:r>
      <w:r>
        <w:rPr>
          <w:rFonts w:eastAsia="Arial" w:cs="Arial" w:ascii="Arial" w:hAnsi="Arial"/>
          <w:sz w:val="24"/>
          <w:szCs w:val="24"/>
        </w:rPr>
        <w:t>определяется</w:t>
      </w:r>
      <w:r>
        <w:rPr>
          <w:rFonts w:eastAsia="Arial" w:cs="Arial" w:ascii="Arial" w:hAnsi="Arial"/>
          <w:spacing w:val="40"/>
          <w:sz w:val="24"/>
          <w:szCs w:val="24"/>
        </w:rPr>
        <w:t xml:space="preserve"> </w:t>
      </w:r>
      <w:r>
        <w:rPr>
          <w:rFonts w:eastAsia="Arial" w:cs="Arial" w:ascii="Arial" w:hAnsi="Arial"/>
          <w:sz w:val="24"/>
          <w:szCs w:val="24"/>
        </w:rPr>
        <w:t>по</w:t>
      </w:r>
      <w:r>
        <w:rPr>
          <w:rFonts w:eastAsia="Arial" w:cs="Arial" w:ascii="Arial" w:hAnsi="Arial"/>
          <w:spacing w:val="40"/>
          <w:sz w:val="24"/>
          <w:szCs w:val="24"/>
        </w:rPr>
        <w:t xml:space="preserve"> </w:t>
      </w:r>
      <w:r>
        <mc:AlternateContent>
          <mc:Choice Requires="wpg">
            <w:drawing>
              <wp:anchor behindDoc="0" distT="0" distB="0" distL="0" distR="0" simplePos="0" locked="0" layoutInCell="0" allowOverlap="1" relativeHeight="69">
                <wp:simplePos x="0" y="0"/>
                <wp:positionH relativeFrom="page">
                  <wp:posOffset>2135505</wp:posOffset>
                </wp:positionH>
                <wp:positionV relativeFrom="paragraph">
                  <wp:posOffset>111125</wp:posOffset>
                </wp:positionV>
                <wp:extent cx="475615" cy="483235"/>
                <wp:effectExtent l="3810" t="0" r="3810" b="0"/>
                <wp:wrapNone/>
                <wp:docPr id="40" name="docshapegroup13"/>
                <a:graphic xmlns:a="http://schemas.openxmlformats.org/drawingml/2006/main">
                  <a:graphicData uri="http://schemas.microsoft.com/office/word/2010/wordprocessingGroup">
                    <wpg:wgp>
                      <wpg:cNvGrpSpPr/>
                      <wpg:grpSpPr>
                        <a:xfrm>
                          <a:off x="0" y="0"/>
                          <a:ext cx="475560" cy="483120"/>
                          <a:chOff x="0" y="0"/>
                          <a:chExt cx="475560" cy="483120"/>
                        </a:xfrm>
                      </wpg:grpSpPr>
                      <wps:wsp>
                        <wps:cNvSpPr/>
                        <wps:spPr>
                          <a:xfrm>
                            <a:off x="0" y="234360"/>
                            <a:ext cx="475560" cy="0"/>
                          </a:xfrm>
                          <a:prstGeom prst="line">
                            <a:avLst/>
                          </a:prstGeom>
                          <a:ln w="6840">
                            <a:solidFill>
                              <a:srgbClr val="000000"/>
                            </a:solidFill>
                            <a:round/>
                          </a:ln>
                        </wps:spPr>
                        <wps:style>
                          <a:lnRef idx="0"/>
                          <a:fillRef idx="0"/>
                          <a:effectRef idx="0"/>
                          <a:fontRef idx="minor"/>
                        </wps:style>
                        <wps:bodyPr/>
                      </wps:wsp>
                      <pic:pic xmlns:pic="http://schemas.openxmlformats.org/drawingml/2006/picture">
                        <pic:nvPicPr>
                          <pic:cNvPr id="41" name="docshape14" descr=""/>
                          <pic:cNvPicPr/>
                        </pic:nvPicPr>
                        <pic:blipFill>
                          <a:blip r:embed="rId241"/>
                          <a:stretch/>
                        </pic:blipFill>
                        <pic:spPr>
                          <a:xfrm>
                            <a:off x="143640" y="0"/>
                            <a:ext cx="195120" cy="203040"/>
                          </a:xfrm>
                          <a:prstGeom prst="rect">
                            <a:avLst/>
                          </a:prstGeom>
                          <a:noFill/>
                          <a:ln w="0">
                            <a:noFill/>
                          </a:ln>
                        </pic:spPr>
                      </pic:pic>
                      <pic:pic xmlns:pic="http://schemas.openxmlformats.org/drawingml/2006/picture">
                        <pic:nvPicPr>
                          <pic:cNvPr id="42" name="docshape15" descr=""/>
                          <pic:cNvPicPr/>
                        </pic:nvPicPr>
                        <pic:blipFill>
                          <a:blip r:embed="rId242"/>
                          <a:stretch/>
                        </pic:blipFill>
                        <pic:spPr>
                          <a:xfrm>
                            <a:off x="178920" y="237960"/>
                            <a:ext cx="195120" cy="216360"/>
                          </a:xfrm>
                          <a:prstGeom prst="rect">
                            <a:avLst/>
                          </a:prstGeom>
                          <a:noFill/>
                          <a:ln w="0">
                            <a:noFill/>
                          </a:ln>
                        </pic:spPr>
                      </pic:pic>
                      <wps:wsp>
                        <wps:cNvPr id="43" name=""/>
                        <wps:cNvSpPr/>
                        <wps:spPr>
                          <a:xfrm>
                            <a:off x="9360" y="6480"/>
                            <a:ext cx="127080" cy="477000"/>
                          </a:xfrm>
                          <a:prstGeom prst="rect">
                            <a:avLst/>
                          </a:prstGeom>
                          <a:noFill/>
                          <a:ln w="0">
                            <a:noFill/>
                          </a:ln>
                        </wps:spPr>
                        <wps:style>
                          <a:lnRef idx="0"/>
                          <a:fillRef idx="0"/>
                          <a:effectRef idx="0"/>
                          <a:fontRef idx="minor"/>
                        </wps:style>
                        <wps:txbx>
                          <w:txbxContent>
                            <w:p>
                              <w:pPr>
                                <w:pStyle w:val="Normal"/>
                                <w:spacing w:lineRule="exact" w:line="354"/>
                                <w:rPr>
                                  <w:i/>
                                  <w:i/>
                                  <w:sz w:val="16"/>
                                </w:rPr>
                              </w:pPr>
                              <w:r>
                                <w:rPr>
                                  <w:i/>
                                  <w:spacing w:val="-5"/>
                                  <w:sz w:val="28"/>
                                </w:rPr>
                                <w:t>t</w:t>
                              </w:r>
                              <w:r>
                                <w:rPr>
                                  <w:i/>
                                  <w:spacing w:val="-5"/>
                                  <w:position w:val="-6"/>
                                  <w:sz w:val="16"/>
                                </w:rPr>
                                <w:t>i</w:t>
                              </w:r>
                            </w:p>
                            <w:p>
                              <w:pPr>
                                <w:pStyle w:val="Normal"/>
                                <w:spacing w:before="31" w:after="0"/>
                                <w:ind w:left="55"/>
                                <w:rPr>
                                  <w:i/>
                                  <w:i/>
                                  <w:sz w:val="16"/>
                                </w:rPr>
                              </w:pPr>
                              <w:r>
                                <w:rPr>
                                  <w:i/>
                                  <w:spacing w:val="-5"/>
                                  <w:sz w:val="28"/>
                                </w:rPr>
                                <w:t>t</w:t>
                              </w:r>
                              <w:r>
                                <w:rPr>
                                  <w:i/>
                                  <w:spacing w:val="-5"/>
                                  <w:position w:val="-6"/>
                                  <w:sz w:val="16"/>
                                </w:rPr>
                                <w:t>i</w:t>
                              </w:r>
                            </w:p>
                          </w:txbxContent>
                        </wps:txbx>
                        <wps:bodyPr lIns="36360" rIns="36360" tIns="36360" bIns="36360" anchor="t">
                          <a:noAutofit/>
                        </wps:bodyPr>
                      </wps:wsp>
                      <wps:wsp>
                        <wps:cNvPr id="44" name=""/>
                        <wps:cNvSpPr/>
                        <wps:spPr>
                          <a:xfrm>
                            <a:off x="271080" y="6480"/>
                            <a:ext cx="189720" cy="477000"/>
                          </a:xfrm>
                          <a:prstGeom prst="rect">
                            <a:avLst/>
                          </a:prstGeom>
                          <a:noFill/>
                          <a:ln w="0">
                            <a:noFill/>
                          </a:ln>
                        </wps:spPr>
                        <wps:style>
                          <a:lnRef idx="0"/>
                          <a:fillRef idx="0"/>
                          <a:effectRef idx="0"/>
                          <a:fontRef idx="minor"/>
                        </wps:style>
                        <wps:txbx>
                          <w:txbxContent>
                            <w:p>
                              <w:pPr>
                                <w:pStyle w:val="Normal"/>
                                <w:spacing w:lineRule="exact" w:line="328" w:before="56" w:after="0"/>
                                <w:ind w:hanging="56" w:left="55"/>
                                <w:rPr>
                                  <w:i/>
                                  <w:i/>
                                  <w:sz w:val="16"/>
                                </w:rPr>
                              </w:pPr>
                              <w:r>
                                <w:rPr>
                                  <w:i/>
                                  <w:spacing w:val="-4"/>
                                  <w:position w:val="7"/>
                                  <w:sz w:val="28"/>
                                </w:rPr>
                                <w:t>t</w:t>
                              </w:r>
                              <w:r>
                                <w:rPr>
                                  <w:i/>
                                  <w:spacing w:val="-4"/>
                                  <w:sz w:val="16"/>
                                </w:rPr>
                                <w:t>om</w:t>
                              </w:r>
                              <w:r>
                                <w:rPr>
                                  <w:i/>
                                  <w:spacing w:val="40"/>
                                  <w:sz w:val="16"/>
                                </w:rPr>
                                <w:t xml:space="preserve"> </w:t>
                              </w:r>
                              <w:r>
                                <w:rPr>
                                  <w:i/>
                                  <w:spacing w:val="-6"/>
                                  <w:sz w:val="28"/>
                                </w:rPr>
                                <w:t>t</w:t>
                              </w:r>
                              <w:r>
                                <w:rPr>
                                  <w:i/>
                                  <w:spacing w:val="-6"/>
                                  <w:position w:val="-6"/>
                                  <w:sz w:val="16"/>
                                </w:rPr>
                                <w:t>o</w:t>
                              </w:r>
                            </w:p>
                          </w:txbxContent>
                        </wps:txbx>
                        <wps:bodyPr lIns="36360" rIns="36360" tIns="36360" bIns="36360" anchor="t">
                          <a:noAutofit/>
                        </wps:bodyPr>
                      </wps:wsp>
                    </wpg:wgp>
                  </a:graphicData>
                </a:graphic>
              </wp:anchor>
            </w:drawing>
          </mc:Choice>
          <mc:Fallback>
            <w:pict>
              <v:group id="shape_0" alt="docshapegroup13" style="position:absolute;margin-left:168.15pt;margin-top:8.75pt;width:37.4pt;height:38.1pt" coordorigin="3363,175" coordsize="748,762">
                <v:line id="shape_0" from="3363,544" to="4111,544" stroked="t" o:allowincell="f" style="position:absolute;mso-position-horizontal-relative:page">
                  <v:stroke color="black" weight="6840" joinstyle="round" endcap="flat"/>
                  <v:fill o:detectmouseclick="t" on="false"/>
                  <w10:wrap type="none"/>
                </v:line>
                <v:shape id="shape_0" ID="docshape14" stroked="f" o:allowincell="f" style="position:absolute;left:3589;top:175;width:306;height:319;mso-wrap-style:none;v-text-anchor:middle;mso-position-horizontal-relative:page" type="_x0000_t75">
                  <v:imagedata r:id="rId243" o:detectmouseclick="t"/>
                  <v:stroke color="#3465a4" joinstyle="round" endcap="flat"/>
                  <w10:wrap type="none"/>
                </v:shape>
                <v:shape id="shape_0" ID="docshape15" stroked="f" o:allowincell="f" style="position:absolute;left:3645;top:550;width:306;height:340;mso-wrap-style:none;v-text-anchor:middle;mso-position-horizontal-relative:page" type="_x0000_t75">
                  <v:imagedata r:id="rId244" o:detectmouseclick="t"/>
                  <v:stroke color="#3465a4" joinstyle="round" endcap="flat"/>
                  <w10:wrap type="none"/>
                </v:shape>
                <v:rect id="shape_0" path="m0,0l-2147483645,0l-2147483645,-2147483646l0,-2147483646xe" stroked="f" o:allowincell="f" style="position:absolute;left:3378;top:185;width:199;height:750;mso-wrap-style:square;v-text-anchor:top;mso-position-horizontal-relative:page">
                  <v:fill o:detectmouseclick="t" on="false"/>
                  <v:stroke color="#3465a4" joinstyle="round" endcap="flat"/>
                  <v:textbox>
                    <w:txbxContent>
                      <w:p>
                        <w:pPr>
                          <w:pStyle w:val="Normal"/>
                          <w:spacing w:lineRule="exact" w:line="354"/>
                          <w:rPr>
                            <w:i/>
                            <w:i/>
                            <w:sz w:val="16"/>
                          </w:rPr>
                        </w:pPr>
                        <w:r>
                          <w:rPr>
                            <w:i/>
                            <w:spacing w:val="-5"/>
                            <w:sz w:val="28"/>
                          </w:rPr>
                          <w:t>t</w:t>
                        </w:r>
                        <w:r>
                          <w:rPr>
                            <w:i/>
                            <w:spacing w:val="-5"/>
                            <w:position w:val="-6"/>
                            <w:sz w:val="16"/>
                          </w:rPr>
                          <w:t>i</w:t>
                        </w:r>
                      </w:p>
                      <w:p>
                        <w:pPr>
                          <w:pStyle w:val="Normal"/>
                          <w:spacing w:before="31" w:after="0"/>
                          <w:ind w:left="55"/>
                          <w:rPr>
                            <w:i/>
                            <w:i/>
                            <w:sz w:val="16"/>
                          </w:rPr>
                        </w:pPr>
                        <w:r>
                          <w:rPr>
                            <w:i/>
                            <w:spacing w:val="-5"/>
                            <w:sz w:val="28"/>
                          </w:rPr>
                          <w:t>t</w:t>
                        </w:r>
                        <w:r>
                          <w:rPr>
                            <w:i/>
                            <w:spacing w:val="-5"/>
                            <w:position w:val="-6"/>
                            <w:sz w:val="16"/>
                          </w:rPr>
                          <w:t>i</w:t>
                        </w:r>
                      </w:p>
                    </w:txbxContent>
                  </v:textbox>
                  <w10:wrap type="none"/>
                </v:rect>
                <v:rect id="shape_0" path="m0,0l-2147483645,0l-2147483645,-2147483646l0,-2147483646xe" stroked="f" o:allowincell="f" style="position:absolute;left:3790;top:185;width:298;height:750;mso-wrap-style:square;v-text-anchor:top;mso-position-horizontal-relative:page">
                  <v:fill o:detectmouseclick="t" on="false"/>
                  <v:stroke color="#3465a4" joinstyle="round" endcap="flat"/>
                  <v:textbox>
                    <w:txbxContent>
                      <w:p>
                        <w:pPr>
                          <w:pStyle w:val="Normal"/>
                          <w:spacing w:lineRule="exact" w:line="328" w:before="56" w:after="0"/>
                          <w:ind w:hanging="56" w:left="55"/>
                          <w:rPr>
                            <w:i/>
                            <w:i/>
                            <w:sz w:val="16"/>
                          </w:rPr>
                        </w:pPr>
                        <w:r>
                          <w:rPr>
                            <w:i/>
                            <w:spacing w:val="-4"/>
                            <w:position w:val="7"/>
                            <w:sz w:val="28"/>
                          </w:rPr>
                          <w:t>t</w:t>
                        </w:r>
                        <w:r>
                          <w:rPr>
                            <w:i/>
                            <w:spacing w:val="-4"/>
                            <w:sz w:val="16"/>
                          </w:rPr>
                          <w:t>om</w:t>
                        </w:r>
                        <w:r>
                          <w:rPr>
                            <w:i/>
                            <w:spacing w:val="40"/>
                            <w:sz w:val="16"/>
                          </w:rPr>
                          <w:t xml:space="preserve"> </w:t>
                        </w:r>
                        <w:r>
                          <w:rPr>
                            <w:i/>
                            <w:spacing w:val="-6"/>
                            <w:sz w:val="28"/>
                          </w:rPr>
                          <w:t>t</w:t>
                        </w:r>
                        <w:r>
                          <w:rPr>
                            <w:i/>
                            <w:spacing w:val="-6"/>
                            <w:position w:val="-6"/>
                            <w:sz w:val="16"/>
                          </w:rPr>
                          <w:t>o</w:t>
                        </w:r>
                      </w:p>
                    </w:txbxContent>
                  </v:textbox>
                  <w10:wrap type="none"/>
                </v:rect>
              </v:group>
            </w:pict>
          </mc:Fallback>
        </mc:AlternateContent>
      </w:r>
      <w:r>
        <w:rPr>
          <w:rFonts w:eastAsia="Arial" w:cs="Arial" w:ascii="Arial" w:hAnsi="Arial"/>
          <w:spacing w:val="-2"/>
          <w:sz w:val="24"/>
          <w:szCs w:val="24"/>
        </w:rPr>
        <w:t>формуле:</w:t>
      </w:r>
    </w:p>
    <w:p>
      <w:pPr>
        <w:pStyle w:val="Normal"/>
        <w:tabs>
          <w:tab w:val="clear" w:pos="720"/>
          <w:tab w:val="left" w:pos="618" w:leader="none"/>
          <w:tab w:val="left" w:pos="1419" w:leader="none"/>
        </w:tabs>
        <w:spacing w:lineRule="exact" w:line="351" w:before="204" w:after="0"/>
        <w:ind w:left="724"/>
        <w:rPr>
          <w:rFonts w:ascii="Arial" w:hAnsi="Arial" w:cs="Arial"/>
          <w:sz w:val="24"/>
          <w:szCs w:val="24"/>
        </w:rPr>
      </w:pPr>
      <w:r>
        <w:drawing>
          <wp:anchor behindDoc="1" distT="0" distB="0" distL="0" distR="0" simplePos="0" locked="0" layoutInCell="0" allowOverlap="1" relativeHeight="28">
            <wp:simplePos x="0" y="0"/>
            <wp:positionH relativeFrom="page">
              <wp:posOffset>1589405</wp:posOffset>
            </wp:positionH>
            <wp:positionV relativeFrom="paragraph">
              <wp:posOffset>117475</wp:posOffset>
            </wp:positionV>
            <wp:extent cx="195580" cy="217170"/>
            <wp:effectExtent l="0" t="0" r="0" b="0"/>
            <wp:wrapNone/>
            <wp:docPr id="45" name="Изображение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Изображение3" descr=""/>
                    <pic:cNvPicPr>
                      <a:picLocks noChangeAspect="1" noChangeArrowheads="1"/>
                    </pic:cNvPicPr>
                  </pic:nvPicPr>
                  <pic:blipFill>
                    <a:blip r:embed="rId245"/>
                    <a:stretch>
                      <a:fillRect/>
                    </a:stretch>
                  </pic:blipFill>
                  <pic:spPr bwMode="auto">
                    <a:xfrm>
                      <a:off x="0" y="0"/>
                      <a:ext cx="195580" cy="217170"/>
                    </a:xfrm>
                    <a:prstGeom prst="rect">
                      <a:avLst/>
                    </a:prstGeom>
                    <a:noFill/>
                  </pic:spPr>
                </pic:pic>
              </a:graphicData>
            </a:graphic>
          </wp:anchor>
        </w:drawing>
      </w:r>
      <w:r>
        <w:rPr>
          <w:rFonts w:eastAsia="Arial" w:cs="Arial" w:ascii="Arial" w:hAnsi="Arial"/>
          <w:i/>
          <w:spacing w:val="-5"/>
          <w:position w:val="7"/>
          <w:sz w:val="24"/>
          <w:szCs w:val="24"/>
        </w:rPr>
        <w:t>Q</w:t>
      </w:r>
      <w:r>
        <w:rPr>
          <w:rFonts w:eastAsia="Arial" w:cs="Arial" w:ascii="Arial" w:hAnsi="Arial"/>
          <w:i/>
          <w:spacing w:val="-5"/>
          <w:sz w:val="24"/>
          <w:szCs w:val="24"/>
        </w:rPr>
        <w:t>om</w:t>
      </w:r>
      <w:r>
        <w:rPr>
          <w:rFonts w:eastAsia="Arial" w:cs="Arial" w:ascii="Arial" w:hAnsi="Arial"/>
          <w:i/>
          <w:sz w:val="24"/>
          <w:szCs w:val="24"/>
        </w:rPr>
        <w:tab/>
      </w:r>
      <w:r>
        <w:rPr>
          <w:rFonts w:eastAsia="Arial" w:cs="Arial" w:ascii="Arial" w:hAnsi="Arial"/>
          <w:i/>
          <w:spacing w:val="-8"/>
          <w:position w:val="7"/>
          <w:sz w:val="24"/>
          <w:szCs w:val="24"/>
        </w:rPr>
        <w:t>Q</w:t>
      </w:r>
      <w:r>
        <w:rPr>
          <w:rFonts w:eastAsia="Arial" w:cs="Arial" w:ascii="Arial" w:hAnsi="Arial"/>
          <w:i/>
          <w:spacing w:val="-8"/>
          <w:sz w:val="24"/>
          <w:szCs w:val="24"/>
        </w:rPr>
        <w:t>o</w:t>
      </w:r>
      <w:r>
        <w:rPr>
          <w:rFonts w:eastAsia="Arial" w:cs="Arial" w:ascii="Arial" w:hAnsi="Arial"/>
          <w:i/>
          <w:spacing w:val="-17"/>
          <w:sz w:val="24"/>
          <w:szCs w:val="24"/>
        </w:rPr>
        <w:t xml:space="preserve"> </w:t>
      </w:r>
      <w:r>
        <w:rPr>
          <w:rFonts w:eastAsia="Arial" w:cs="Arial" w:ascii="Arial" w:hAnsi="Arial"/>
          <w:spacing w:val="-5"/>
          <w:sz w:val="24"/>
          <w:szCs w:val="24"/>
        </w:rPr>
        <w:t>max</w:t>
      </w:r>
    </w:p>
    <w:p>
      <w:pPr>
        <w:pStyle w:val="Normal"/>
        <w:tabs>
          <w:tab w:val="clear" w:pos="720"/>
          <w:tab w:val="left" w:pos="618" w:leader="none"/>
        </w:tabs>
        <w:spacing w:lineRule="exact" w:line="288"/>
        <w:ind w:left="2848"/>
        <w:rPr>
          <w:rFonts w:ascii="Arial" w:hAnsi="Arial" w:cs="Arial"/>
          <w:sz w:val="24"/>
          <w:szCs w:val="24"/>
        </w:rPr>
      </w:pPr>
      <w:r>
        <w:rPr>
          <w:rFonts w:eastAsia="Arial" w:cs="Arial" w:ascii="Arial" w:hAnsi="Arial"/>
          <w:sz w:val="24"/>
          <w:szCs w:val="24"/>
        </w:rPr>
        <w:t>;</w:t>
      </w:r>
    </w:p>
    <w:p>
      <w:pPr>
        <w:pStyle w:val="BodyText"/>
        <w:tabs>
          <w:tab w:val="clear" w:pos="720"/>
          <w:tab w:val="left" w:pos="618" w:leader="none"/>
        </w:tabs>
        <w:spacing w:before="44" w:after="0"/>
        <w:ind w:firstLine="709" w:left="685"/>
        <w:rPr>
          <w:rFonts w:ascii="Arial" w:hAnsi="Arial" w:cs="Arial"/>
          <w:i/>
          <w:i/>
          <w:sz w:val="24"/>
          <w:szCs w:val="24"/>
        </w:rPr>
      </w:pPr>
      <w:r>
        <mc:AlternateContent>
          <mc:Choice Requires="wpg">
            <w:drawing>
              <wp:anchor behindDoc="0" distT="0" distB="0" distL="0" distR="0" simplePos="0" locked="0" layoutInCell="0" allowOverlap="1" relativeHeight="72">
                <wp:simplePos x="0" y="0"/>
                <wp:positionH relativeFrom="page">
                  <wp:posOffset>2142490</wp:posOffset>
                </wp:positionH>
                <wp:positionV relativeFrom="paragraph">
                  <wp:posOffset>248285</wp:posOffset>
                </wp:positionV>
                <wp:extent cx="490855" cy="501015"/>
                <wp:effectExtent l="4445" t="0" r="3810" b="0"/>
                <wp:wrapNone/>
                <wp:docPr id="46" name="docshapegroup18"/>
                <a:graphic xmlns:a="http://schemas.openxmlformats.org/drawingml/2006/main">
                  <a:graphicData uri="http://schemas.microsoft.com/office/word/2010/wordprocessingGroup">
                    <wpg:wgp>
                      <wpg:cNvGrpSpPr/>
                      <wpg:grpSpPr>
                        <a:xfrm>
                          <a:off x="0" y="0"/>
                          <a:ext cx="490680" cy="501120"/>
                          <a:chOff x="0" y="0"/>
                          <a:chExt cx="490680" cy="501120"/>
                        </a:xfrm>
                      </wpg:grpSpPr>
                      <wps:wsp>
                        <wps:cNvSpPr/>
                        <wps:spPr>
                          <a:xfrm>
                            <a:off x="0" y="248760"/>
                            <a:ext cx="490680" cy="720"/>
                          </a:xfrm>
                          <a:prstGeom prst="line">
                            <a:avLst/>
                          </a:prstGeom>
                          <a:ln w="7471">
                            <a:solidFill>
                              <a:srgbClr val="000000"/>
                            </a:solidFill>
                            <a:round/>
                          </a:ln>
                        </wps:spPr>
                        <wps:style>
                          <a:lnRef idx="0"/>
                          <a:fillRef idx="0"/>
                          <a:effectRef idx="0"/>
                          <a:fontRef idx="minor"/>
                        </wps:style>
                        <wps:bodyPr/>
                      </wps:wsp>
                      <pic:pic xmlns:pic="http://schemas.openxmlformats.org/drawingml/2006/picture">
                        <pic:nvPicPr>
                          <pic:cNvPr id="47" name="docshape19" descr=""/>
                          <pic:cNvPicPr/>
                        </pic:nvPicPr>
                        <pic:blipFill>
                          <a:blip r:embed="rId246"/>
                          <a:stretch/>
                        </pic:blipFill>
                        <pic:spPr>
                          <a:xfrm>
                            <a:off x="145440" y="0"/>
                            <a:ext cx="195480" cy="220320"/>
                          </a:xfrm>
                          <a:prstGeom prst="rect">
                            <a:avLst/>
                          </a:prstGeom>
                          <a:noFill/>
                          <a:ln w="0">
                            <a:noFill/>
                          </a:ln>
                        </pic:spPr>
                      </pic:pic>
                      <pic:pic xmlns:pic="http://schemas.openxmlformats.org/drawingml/2006/picture">
                        <pic:nvPicPr>
                          <pic:cNvPr id="48" name="docshape20" descr=""/>
                          <pic:cNvPicPr/>
                        </pic:nvPicPr>
                        <pic:blipFill>
                          <a:blip r:embed="rId247"/>
                          <a:stretch/>
                        </pic:blipFill>
                        <pic:spPr>
                          <a:xfrm>
                            <a:off x="188640" y="253440"/>
                            <a:ext cx="195480" cy="220320"/>
                          </a:xfrm>
                          <a:prstGeom prst="rect">
                            <a:avLst/>
                          </a:prstGeom>
                          <a:noFill/>
                          <a:ln w="0">
                            <a:noFill/>
                          </a:ln>
                        </pic:spPr>
                      </pic:pic>
                      <wps:wsp>
                        <wps:cNvPr id="49" name=""/>
                        <wps:cNvSpPr/>
                        <wps:spPr>
                          <a:xfrm>
                            <a:off x="5040" y="20160"/>
                            <a:ext cx="144720" cy="480600"/>
                          </a:xfrm>
                          <a:prstGeom prst="rect">
                            <a:avLst/>
                          </a:prstGeom>
                          <a:noFill/>
                          <a:ln w="0">
                            <a:noFill/>
                          </a:ln>
                        </wps:spPr>
                        <wps:style>
                          <a:lnRef idx="0"/>
                          <a:fillRef idx="0"/>
                          <a:effectRef idx="0"/>
                          <a:fontRef idx="minor"/>
                        </wps:style>
                        <wps:txbx>
                          <w:txbxContent>
                            <w:p>
                              <w:pPr>
                                <w:pStyle w:val="Normal"/>
                                <w:spacing w:lineRule="exact" w:line="357"/>
                                <w:rPr>
                                  <w:i/>
                                  <w:i/>
                                  <w:sz w:val="16"/>
                                </w:rPr>
                              </w:pPr>
                              <w:r>
                                <w:rPr>
                                  <w:i/>
                                  <w:spacing w:val="-5"/>
                                  <w:sz w:val="28"/>
                                </w:rPr>
                                <w:t>t</w:t>
                              </w:r>
                              <w:r>
                                <w:rPr>
                                  <w:i/>
                                  <w:spacing w:val="-5"/>
                                  <w:position w:val="-6"/>
                                  <w:sz w:val="16"/>
                                </w:rPr>
                                <w:t>i</w:t>
                              </w:r>
                            </w:p>
                            <w:p>
                              <w:pPr>
                                <w:pStyle w:val="Normal"/>
                                <w:spacing w:before="33" w:after="0"/>
                                <w:ind w:left="68"/>
                                <w:rPr>
                                  <w:i/>
                                  <w:i/>
                                  <w:sz w:val="16"/>
                                </w:rPr>
                              </w:pPr>
                              <w:r>
                                <w:rPr>
                                  <w:i/>
                                  <w:spacing w:val="-5"/>
                                  <w:sz w:val="28"/>
                                </w:rPr>
                                <w:t>t</w:t>
                              </w:r>
                              <w:r>
                                <w:rPr>
                                  <w:i/>
                                  <w:spacing w:val="-5"/>
                                  <w:position w:val="-6"/>
                                  <w:sz w:val="16"/>
                                </w:rPr>
                                <w:t>i</w:t>
                              </w:r>
                            </w:p>
                          </w:txbxContent>
                        </wps:txbx>
                        <wps:bodyPr lIns="36360" rIns="36360" tIns="36360" bIns="36360" anchor="t">
                          <a:noAutofit/>
                        </wps:bodyPr>
                      </wps:wsp>
                      <wps:wsp>
                        <wps:cNvPr id="50" name=""/>
                        <wps:cNvSpPr/>
                        <wps:spPr>
                          <a:xfrm>
                            <a:off x="270000" y="20160"/>
                            <a:ext cx="202680" cy="480600"/>
                          </a:xfrm>
                          <a:prstGeom prst="rect">
                            <a:avLst/>
                          </a:prstGeom>
                          <a:noFill/>
                          <a:ln w="0">
                            <a:noFill/>
                          </a:ln>
                        </wps:spPr>
                        <wps:style>
                          <a:lnRef idx="0"/>
                          <a:fillRef idx="0"/>
                          <a:effectRef idx="0"/>
                          <a:fontRef idx="minor"/>
                        </wps:style>
                        <wps:txbx>
                          <w:txbxContent>
                            <w:p>
                              <w:pPr>
                                <w:pStyle w:val="Normal"/>
                                <w:spacing w:lineRule="exact" w:line="357"/>
                                <w:rPr>
                                  <w:i/>
                                  <w:i/>
                                  <w:sz w:val="16"/>
                                </w:rPr>
                              </w:pPr>
                              <w:r>
                                <w:rPr>
                                  <w:i/>
                                  <w:spacing w:val="-5"/>
                                  <w:position w:val="7"/>
                                  <w:sz w:val="28"/>
                                </w:rPr>
                                <w:t>t</w:t>
                              </w:r>
                              <w:r>
                                <w:rPr>
                                  <w:spacing w:val="-5"/>
                                  <w:sz w:val="16"/>
                                </w:rPr>
                                <w:t>0</w:t>
                              </w:r>
                              <w:r>
                                <w:rPr>
                                  <w:i/>
                                  <w:spacing w:val="-5"/>
                                  <w:sz w:val="16"/>
                                </w:rPr>
                                <w:t>m</w:t>
                              </w:r>
                            </w:p>
                            <w:p>
                              <w:pPr>
                                <w:pStyle w:val="Normal"/>
                                <w:spacing w:before="32" w:after="0"/>
                                <w:ind w:left="68"/>
                                <w:rPr>
                                  <w:sz w:val="16"/>
                                </w:rPr>
                              </w:pPr>
                              <w:r>
                                <w:rPr>
                                  <w:i/>
                                  <w:spacing w:val="-5"/>
                                  <w:sz w:val="28"/>
                                </w:rPr>
                                <w:t>t</w:t>
                              </w:r>
                              <w:r>
                                <w:rPr>
                                  <w:spacing w:val="-5"/>
                                  <w:position w:val="-6"/>
                                  <w:sz w:val="16"/>
                                </w:rPr>
                                <w:t>0</w:t>
                              </w:r>
                            </w:p>
                          </w:txbxContent>
                        </wps:txbx>
                        <wps:bodyPr lIns="36360" rIns="36360" tIns="36360" bIns="36360" anchor="t">
                          <a:noAutofit/>
                        </wps:bodyPr>
                      </wps:wsp>
                    </wpg:wgp>
                  </a:graphicData>
                </a:graphic>
              </wp:anchor>
            </w:drawing>
          </mc:Choice>
          <mc:Fallback>
            <w:pict>
              <v:group id="shape_0" alt="docshapegroup18" style="position:absolute;margin-left:168.7pt;margin-top:19.55pt;width:38.6pt;height:39.45pt" coordorigin="3374,391" coordsize="772,789">
                <v:line id="shape_0" from="3374,783" to="4146,783" stroked="t" o:allowincell="f" style="position:absolute;mso-position-horizontal-relative:page">
                  <v:stroke color="black" weight="7560" joinstyle="round" endcap="flat"/>
                  <v:fill o:detectmouseclick="t" on="false"/>
                  <w10:wrap type="none"/>
                </v:line>
                <v:shape id="shape_0" ID="docshape19" stroked="f" o:allowincell="f" style="position:absolute;left:3603;top:391;width:307;height:346;mso-wrap-style:none;v-text-anchor:middle;mso-position-horizontal-relative:page" type="_x0000_t75">
                  <v:imagedata r:id="rId248" o:detectmouseclick="t"/>
                  <v:stroke color="#3465a4" joinstyle="round" endcap="flat"/>
                  <w10:wrap type="none"/>
                </v:shape>
                <v:shape id="shape_0" ID="docshape20" stroked="f" o:allowincell="f" style="position:absolute;left:3671;top:790;width:307;height:346;mso-wrap-style:none;v-text-anchor:middle;mso-position-horizontal-relative:page" type="_x0000_t75">
                  <v:imagedata r:id="rId249" o:detectmouseclick="t"/>
                  <v:stroke color="#3465a4" joinstyle="round" endcap="flat"/>
                  <w10:wrap type="none"/>
                </v:shape>
                <v:rect id="shape_0" path="m0,0l-2147483645,0l-2147483645,-2147483646l0,-2147483646xe" stroked="f" o:allowincell="f" style="position:absolute;left:3382;top:423;width:227;height:756;mso-wrap-style:square;v-text-anchor:top;mso-position-horizontal-relative:page">
                  <v:fill o:detectmouseclick="t" on="false"/>
                  <v:stroke color="#3465a4" joinstyle="round" endcap="flat"/>
                  <v:textbox>
                    <w:txbxContent>
                      <w:p>
                        <w:pPr>
                          <w:pStyle w:val="Normal"/>
                          <w:spacing w:lineRule="exact" w:line="357"/>
                          <w:rPr>
                            <w:i/>
                            <w:i/>
                            <w:sz w:val="16"/>
                          </w:rPr>
                        </w:pPr>
                        <w:r>
                          <w:rPr>
                            <w:i/>
                            <w:spacing w:val="-5"/>
                            <w:sz w:val="28"/>
                          </w:rPr>
                          <w:t>t</w:t>
                        </w:r>
                        <w:r>
                          <w:rPr>
                            <w:i/>
                            <w:spacing w:val="-5"/>
                            <w:position w:val="-6"/>
                            <w:sz w:val="16"/>
                          </w:rPr>
                          <w:t>i</w:t>
                        </w:r>
                      </w:p>
                      <w:p>
                        <w:pPr>
                          <w:pStyle w:val="Normal"/>
                          <w:spacing w:before="33" w:after="0"/>
                          <w:ind w:left="68"/>
                          <w:rPr>
                            <w:i/>
                            <w:i/>
                            <w:sz w:val="16"/>
                          </w:rPr>
                        </w:pPr>
                        <w:r>
                          <w:rPr>
                            <w:i/>
                            <w:spacing w:val="-5"/>
                            <w:sz w:val="28"/>
                          </w:rPr>
                          <w:t>t</w:t>
                        </w:r>
                        <w:r>
                          <w:rPr>
                            <w:i/>
                            <w:spacing w:val="-5"/>
                            <w:position w:val="-6"/>
                            <w:sz w:val="16"/>
                          </w:rPr>
                          <w:t>i</w:t>
                        </w:r>
                      </w:p>
                    </w:txbxContent>
                  </v:textbox>
                  <w10:wrap type="none"/>
                </v:rect>
                <v:rect id="shape_0" path="m0,0l-2147483645,0l-2147483645,-2147483646l0,-2147483646xe" stroked="f" o:allowincell="f" style="position:absolute;left:3799;top:423;width:318;height:756;mso-wrap-style:square;v-text-anchor:top;mso-position-horizontal-relative:page">
                  <v:fill o:detectmouseclick="t" on="false"/>
                  <v:stroke color="#3465a4" joinstyle="round" endcap="flat"/>
                  <v:textbox>
                    <w:txbxContent>
                      <w:p>
                        <w:pPr>
                          <w:pStyle w:val="Normal"/>
                          <w:spacing w:lineRule="exact" w:line="357"/>
                          <w:rPr>
                            <w:i/>
                            <w:i/>
                            <w:sz w:val="16"/>
                          </w:rPr>
                        </w:pPr>
                        <w:r>
                          <w:rPr>
                            <w:i/>
                            <w:spacing w:val="-5"/>
                            <w:position w:val="7"/>
                            <w:sz w:val="28"/>
                          </w:rPr>
                          <w:t>t</w:t>
                        </w:r>
                        <w:r>
                          <w:rPr>
                            <w:spacing w:val="-5"/>
                            <w:sz w:val="16"/>
                          </w:rPr>
                          <w:t>0</w:t>
                        </w:r>
                        <w:r>
                          <w:rPr>
                            <w:i/>
                            <w:spacing w:val="-5"/>
                            <w:sz w:val="16"/>
                          </w:rPr>
                          <w:t>m</w:t>
                        </w:r>
                      </w:p>
                      <w:p>
                        <w:pPr>
                          <w:pStyle w:val="Normal"/>
                          <w:spacing w:before="32" w:after="0"/>
                          <w:ind w:left="68"/>
                          <w:rPr>
                            <w:sz w:val="16"/>
                          </w:rPr>
                        </w:pPr>
                        <w:r>
                          <w:rPr>
                            <w:i/>
                            <w:spacing w:val="-5"/>
                            <w:sz w:val="28"/>
                          </w:rPr>
                          <w:t>t</w:t>
                        </w:r>
                        <w:r>
                          <w:rPr>
                            <w:spacing w:val="-5"/>
                            <w:position w:val="-6"/>
                            <w:sz w:val="16"/>
                          </w:rPr>
                          <w:t>0</w:t>
                        </w:r>
                      </w:p>
                    </w:txbxContent>
                  </v:textbox>
                  <w10:wrap type="none"/>
                </v:rect>
              </v:group>
            </w:pict>
          </mc:Fallback>
        </mc:AlternateContent>
      </w:r>
      <w:r>
        <w:rPr>
          <w:rFonts w:eastAsia="Arial" w:cs="Arial" w:ascii="Arial" w:hAnsi="Arial"/>
          <w:sz w:val="24"/>
          <w:szCs w:val="24"/>
        </w:rPr>
        <w:t>то</w:t>
      </w:r>
      <w:r>
        <w:rPr>
          <w:rFonts w:eastAsia="Arial" w:cs="Arial" w:ascii="Arial" w:hAnsi="Arial"/>
          <w:spacing w:val="-7"/>
          <w:sz w:val="24"/>
          <w:szCs w:val="24"/>
        </w:rPr>
        <w:t xml:space="preserve"> </w:t>
      </w:r>
      <w:r>
        <w:rPr>
          <w:rFonts w:eastAsia="Arial" w:cs="Arial" w:ascii="Arial" w:hAnsi="Arial"/>
          <w:sz w:val="24"/>
          <w:szCs w:val="24"/>
        </w:rPr>
        <w:t>же,</w:t>
      </w:r>
      <w:r>
        <w:rPr>
          <w:rFonts w:eastAsia="Arial" w:cs="Arial" w:ascii="Arial" w:hAnsi="Arial"/>
          <w:spacing w:val="-7"/>
          <w:sz w:val="24"/>
          <w:szCs w:val="24"/>
        </w:rPr>
        <w:t xml:space="preserve"> </w:t>
      </w:r>
      <w:r>
        <w:rPr>
          <w:rFonts w:eastAsia="Arial" w:cs="Arial" w:ascii="Arial" w:hAnsi="Arial"/>
          <w:sz w:val="24"/>
          <w:szCs w:val="24"/>
        </w:rPr>
        <w:t>на</w:t>
      </w:r>
      <w:r>
        <w:rPr>
          <w:rFonts w:eastAsia="Arial" w:cs="Arial" w:ascii="Arial" w:hAnsi="Arial"/>
          <w:spacing w:val="-6"/>
          <w:sz w:val="24"/>
          <w:szCs w:val="24"/>
        </w:rPr>
        <w:t xml:space="preserve"> </w:t>
      </w:r>
      <w:r>
        <w:rPr>
          <w:rFonts w:eastAsia="Arial" w:cs="Arial" w:ascii="Arial" w:hAnsi="Arial"/>
          <w:sz w:val="24"/>
          <w:szCs w:val="24"/>
        </w:rPr>
        <w:t>вентиляцию,</w:t>
      </w:r>
      <w:r>
        <w:rPr>
          <w:rFonts w:eastAsia="Arial" w:cs="Arial" w:ascii="Arial" w:hAnsi="Arial"/>
          <w:spacing w:val="-7"/>
          <w:sz w:val="24"/>
          <w:szCs w:val="24"/>
        </w:rPr>
        <w:t xml:space="preserve"> </w:t>
      </w:r>
      <w:r>
        <w:rPr>
          <w:rFonts w:eastAsia="Arial" w:cs="Arial" w:ascii="Arial" w:hAnsi="Arial"/>
          <w:sz w:val="24"/>
          <w:szCs w:val="24"/>
        </w:rPr>
        <w:t>Вт,</w:t>
      </w:r>
      <w:r>
        <w:rPr>
          <w:rFonts w:eastAsia="Arial" w:cs="Arial" w:ascii="Arial" w:hAnsi="Arial"/>
          <w:spacing w:val="-6"/>
          <w:sz w:val="24"/>
          <w:szCs w:val="24"/>
        </w:rPr>
        <w:t xml:space="preserve"> </w:t>
      </w:r>
      <w:r>
        <w:rPr>
          <w:rFonts w:eastAsia="Arial" w:cs="Arial" w:ascii="Arial" w:hAnsi="Arial"/>
          <w:sz w:val="24"/>
          <w:szCs w:val="24"/>
        </w:rPr>
        <w:t>при</w:t>
      </w:r>
      <w:r>
        <w:rPr>
          <w:rFonts w:eastAsia="Arial" w:cs="Arial" w:ascii="Arial" w:hAnsi="Arial"/>
          <w:spacing w:val="-4"/>
          <w:sz w:val="24"/>
          <w:szCs w:val="24"/>
        </w:rPr>
        <w:t xml:space="preserve"> </w:t>
      </w:r>
      <w:r>
        <w:rPr>
          <w:rFonts w:eastAsia="Arial" w:cs="Arial" w:ascii="Arial" w:hAnsi="Arial"/>
          <w:i/>
          <w:spacing w:val="-5"/>
          <w:sz w:val="24"/>
          <w:szCs w:val="24"/>
        </w:rPr>
        <w:t>t</w:t>
      </w:r>
      <w:r>
        <w:rPr>
          <w:rFonts w:eastAsia="Arial" w:cs="Arial" w:ascii="Arial" w:hAnsi="Arial"/>
          <w:i/>
          <w:spacing w:val="-5"/>
          <w:sz w:val="24"/>
          <w:szCs w:val="24"/>
          <w:vertAlign w:val="subscript"/>
        </w:rPr>
        <w:t>o</w:t>
      </w:r>
    </w:p>
    <w:p>
      <w:pPr>
        <w:pStyle w:val="BodyText"/>
        <w:tabs>
          <w:tab w:val="clear" w:pos="720"/>
          <w:tab w:val="left" w:pos="618" w:leader="none"/>
        </w:tabs>
        <w:spacing w:before="1" w:after="0"/>
        <w:rPr>
          <w:rFonts w:ascii="Arial" w:hAnsi="Arial" w:cs="Arial"/>
          <w:i/>
          <w:i/>
          <w:sz w:val="24"/>
          <w:szCs w:val="24"/>
        </w:rPr>
      </w:pPr>
      <w:r>
        <w:rPr>
          <w:rFonts w:cs="Arial" w:ascii="Arial" w:hAnsi="Arial"/>
          <w:i/>
          <w:sz w:val="24"/>
          <w:szCs w:val="24"/>
        </w:rPr>
      </w:r>
    </w:p>
    <w:p>
      <w:pPr>
        <w:pStyle w:val="Normal"/>
        <w:tabs>
          <w:tab w:val="clear" w:pos="720"/>
          <w:tab w:val="left" w:pos="618" w:leader="none"/>
          <w:tab w:val="left" w:pos="1412" w:leader="none"/>
        </w:tabs>
        <w:spacing w:lineRule="exact" w:line="359"/>
        <w:ind w:left="710"/>
        <w:rPr>
          <w:rFonts w:ascii="Arial" w:hAnsi="Arial" w:cs="Arial"/>
          <w:sz w:val="24"/>
          <w:szCs w:val="24"/>
        </w:rPr>
      </w:pPr>
      <w:r>
        <w:drawing>
          <wp:anchor behindDoc="1" distT="0" distB="0" distL="0" distR="0" simplePos="0" locked="0" layoutInCell="0" allowOverlap="1" relativeHeight="29">
            <wp:simplePos x="0" y="0"/>
            <wp:positionH relativeFrom="page">
              <wp:posOffset>1592580</wp:posOffset>
            </wp:positionH>
            <wp:positionV relativeFrom="paragraph">
              <wp:posOffset>-14605</wp:posOffset>
            </wp:positionV>
            <wp:extent cx="195580" cy="220980"/>
            <wp:effectExtent l="0" t="0" r="0" b="0"/>
            <wp:wrapNone/>
            <wp:docPr id="51" name="Изображение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Изображение4" descr=""/>
                    <pic:cNvPicPr>
                      <a:picLocks noChangeAspect="1" noChangeArrowheads="1"/>
                    </pic:cNvPicPr>
                  </pic:nvPicPr>
                  <pic:blipFill>
                    <a:blip r:embed="rId250"/>
                    <a:stretch>
                      <a:fillRect/>
                    </a:stretch>
                  </pic:blipFill>
                  <pic:spPr bwMode="auto">
                    <a:xfrm>
                      <a:off x="0" y="0"/>
                      <a:ext cx="195580" cy="220980"/>
                    </a:xfrm>
                    <a:prstGeom prst="rect">
                      <a:avLst/>
                    </a:prstGeom>
                    <a:noFill/>
                  </pic:spPr>
                </pic:pic>
              </a:graphicData>
            </a:graphic>
          </wp:anchor>
        </w:drawing>
      </w:r>
      <w:r>
        <w:rPr>
          <w:rFonts w:eastAsia="Arial" w:cs="Arial" w:ascii="Arial" w:hAnsi="Arial"/>
          <w:i/>
          <w:spacing w:val="-5"/>
          <w:position w:val="7"/>
          <w:sz w:val="24"/>
          <w:szCs w:val="24"/>
        </w:rPr>
        <w:t>Q</w:t>
      </w:r>
      <w:r>
        <w:rPr>
          <w:rFonts w:eastAsia="Arial" w:cs="Arial" w:ascii="Arial" w:hAnsi="Arial"/>
          <w:i/>
          <w:spacing w:val="-5"/>
          <w:sz w:val="24"/>
          <w:szCs w:val="24"/>
        </w:rPr>
        <w:t>vm</w:t>
      </w:r>
      <w:r>
        <w:rPr>
          <w:rFonts w:eastAsia="Arial" w:cs="Arial" w:ascii="Arial" w:hAnsi="Arial"/>
          <w:i/>
          <w:sz w:val="24"/>
          <w:szCs w:val="24"/>
        </w:rPr>
        <w:tab/>
      </w:r>
      <w:r>
        <w:rPr>
          <w:rFonts w:eastAsia="Arial" w:cs="Arial" w:ascii="Arial" w:hAnsi="Arial"/>
          <w:i/>
          <w:spacing w:val="-2"/>
          <w:position w:val="7"/>
          <w:sz w:val="24"/>
          <w:szCs w:val="24"/>
        </w:rPr>
        <w:t>Q</w:t>
      </w:r>
      <w:r>
        <w:rPr>
          <w:rFonts w:eastAsia="Arial" w:cs="Arial" w:ascii="Arial" w:hAnsi="Arial"/>
          <w:i/>
          <w:spacing w:val="-2"/>
          <w:sz w:val="24"/>
          <w:szCs w:val="24"/>
        </w:rPr>
        <w:t>v</w:t>
      </w:r>
      <w:r>
        <w:rPr>
          <w:rFonts w:eastAsia="Arial" w:cs="Arial" w:ascii="Arial" w:hAnsi="Arial"/>
          <w:spacing w:val="-2"/>
          <w:sz w:val="24"/>
          <w:szCs w:val="24"/>
        </w:rPr>
        <w:t>max</w:t>
      </w:r>
    </w:p>
    <w:p>
      <w:pPr>
        <w:pStyle w:val="Normal"/>
        <w:tabs>
          <w:tab w:val="clear" w:pos="720"/>
          <w:tab w:val="left" w:pos="618" w:leader="none"/>
        </w:tabs>
        <w:spacing w:lineRule="exact" w:line="288"/>
        <w:ind w:left="2901"/>
        <w:rPr>
          <w:rFonts w:ascii="Arial" w:hAnsi="Arial" w:cs="Arial"/>
          <w:sz w:val="24"/>
          <w:szCs w:val="24"/>
        </w:rPr>
      </w:pPr>
      <w:r>
        <w:rPr>
          <w:rFonts w:eastAsia="Arial" w:cs="Arial" w:ascii="Arial" w:hAnsi="Arial"/>
          <w:sz w:val="24"/>
          <w:szCs w:val="24"/>
        </w:rPr>
        <w:t>.</w:t>
      </w:r>
    </w:p>
    <w:p>
      <w:pPr>
        <w:pStyle w:val="BodyText"/>
        <w:tabs>
          <w:tab w:val="clear" w:pos="720"/>
          <w:tab w:val="left" w:pos="618" w:leader="none"/>
        </w:tabs>
        <w:spacing w:before="44" w:after="240"/>
        <w:ind w:firstLine="566" w:left="118" w:right="136"/>
        <w:rPr>
          <w:rFonts w:ascii="Arial" w:hAnsi="Arial" w:cs="Arial"/>
          <w:sz w:val="24"/>
          <w:szCs w:val="24"/>
        </w:rPr>
      </w:pPr>
      <w:r>
        <w:drawing>
          <wp:anchor behindDoc="1" distT="0" distB="0" distL="0" distR="0" simplePos="0" locked="0" layoutInCell="1" allowOverlap="1" relativeHeight="38">
            <wp:simplePos x="0" y="0"/>
            <wp:positionH relativeFrom="column">
              <wp:posOffset>408940</wp:posOffset>
            </wp:positionH>
            <wp:positionV relativeFrom="paragraph">
              <wp:posOffset>407670</wp:posOffset>
            </wp:positionV>
            <wp:extent cx="1555750" cy="664845"/>
            <wp:effectExtent l="0" t="0" r="0" b="0"/>
            <wp:wrapNone/>
            <wp:docPr id="52" name="Рисунок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1" descr=""/>
                    <pic:cNvPicPr>
                      <a:picLocks noChangeAspect="1" noChangeArrowheads="1"/>
                    </pic:cNvPicPr>
                  </pic:nvPicPr>
                  <pic:blipFill>
                    <a:blip r:embed="rId251"/>
                    <a:srcRect l="0" t="0" r="5294" b="0"/>
                    <a:stretch>
                      <a:fillRect/>
                    </a:stretch>
                  </pic:blipFill>
                  <pic:spPr bwMode="auto">
                    <a:xfrm>
                      <a:off x="0" y="0"/>
                      <a:ext cx="1555750" cy="664845"/>
                    </a:xfrm>
                    <a:prstGeom prst="rect">
                      <a:avLst/>
                    </a:prstGeom>
                    <a:noFill/>
                  </pic:spPr>
                </pic:pic>
              </a:graphicData>
            </a:graphic>
          </wp:anchor>
        </w:drawing>
      </w:r>
      <w:r>
        <w:rPr>
          <w:rFonts w:eastAsia="Arial" w:cs="Arial" w:ascii="Arial" w:hAnsi="Arial"/>
          <w:sz w:val="24"/>
          <w:szCs w:val="24"/>
        </w:rPr>
        <w:t>Средний</w:t>
      </w:r>
      <w:r>
        <w:rPr>
          <w:rFonts w:eastAsia="Arial" w:cs="Arial" w:ascii="Arial" w:hAnsi="Arial"/>
          <w:spacing w:val="80"/>
          <w:sz w:val="24"/>
          <w:szCs w:val="24"/>
        </w:rPr>
        <w:t xml:space="preserve"> </w:t>
      </w:r>
      <w:r>
        <w:rPr>
          <w:rFonts w:eastAsia="Arial" w:cs="Arial" w:ascii="Arial" w:hAnsi="Arial"/>
          <w:sz w:val="24"/>
          <w:szCs w:val="24"/>
        </w:rPr>
        <w:t>тепловой</w:t>
      </w:r>
      <w:r>
        <w:rPr>
          <w:rFonts w:eastAsia="Arial" w:cs="Arial" w:ascii="Arial" w:hAnsi="Arial"/>
          <w:spacing w:val="80"/>
          <w:sz w:val="24"/>
          <w:szCs w:val="24"/>
        </w:rPr>
        <w:t xml:space="preserve"> </w:t>
      </w:r>
      <w:r>
        <w:rPr>
          <w:rFonts w:eastAsia="Arial" w:cs="Arial" w:ascii="Arial" w:hAnsi="Arial"/>
          <w:sz w:val="24"/>
          <w:szCs w:val="24"/>
        </w:rPr>
        <w:t>поток,</w:t>
      </w:r>
      <w:r>
        <w:rPr>
          <w:rFonts w:eastAsia="Arial" w:cs="Arial" w:ascii="Arial" w:hAnsi="Arial"/>
          <w:spacing w:val="80"/>
          <w:sz w:val="24"/>
          <w:szCs w:val="24"/>
        </w:rPr>
        <w:t xml:space="preserve"> </w:t>
      </w:r>
      <w:r>
        <w:rPr>
          <w:rFonts w:eastAsia="Arial" w:cs="Arial" w:ascii="Arial" w:hAnsi="Arial"/>
          <w:sz w:val="24"/>
          <w:szCs w:val="24"/>
        </w:rPr>
        <w:t>Вт,</w:t>
      </w:r>
      <w:r>
        <w:rPr>
          <w:rFonts w:eastAsia="Arial" w:cs="Arial" w:ascii="Arial" w:hAnsi="Arial"/>
          <w:spacing w:val="80"/>
          <w:sz w:val="24"/>
          <w:szCs w:val="24"/>
        </w:rPr>
        <w:t xml:space="preserve"> </w:t>
      </w:r>
      <w:r>
        <w:rPr>
          <w:rFonts w:eastAsia="Arial" w:cs="Arial" w:ascii="Arial" w:hAnsi="Arial"/>
          <w:sz w:val="24"/>
          <w:szCs w:val="24"/>
        </w:rPr>
        <w:t>на</w:t>
      </w:r>
      <w:r>
        <w:rPr>
          <w:rFonts w:eastAsia="Arial" w:cs="Arial" w:ascii="Arial" w:hAnsi="Arial"/>
          <w:spacing w:val="80"/>
          <w:sz w:val="24"/>
          <w:szCs w:val="24"/>
        </w:rPr>
        <w:t xml:space="preserve"> </w:t>
      </w:r>
      <w:r>
        <w:rPr>
          <w:rFonts w:eastAsia="Arial" w:cs="Arial" w:ascii="Arial" w:hAnsi="Arial"/>
          <w:sz w:val="24"/>
          <w:szCs w:val="24"/>
        </w:rPr>
        <w:t>горячее</w:t>
      </w:r>
      <w:r>
        <w:rPr>
          <w:rFonts w:eastAsia="Arial" w:cs="Arial" w:ascii="Arial" w:hAnsi="Arial"/>
          <w:spacing w:val="80"/>
          <w:sz w:val="24"/>
          <w:szCs w:val="24"/>
        </w:rPr>
        <w:t xml:space="preserve"> </w:t>
      </w:r>
      <w:r>
        <w:rPr>
          <w:rFonts w:eastAsia="Arial" w:cs="Arial" w:ascii="Arial" w:hAnsi="Arial"/>
          <w:sz w:val="24"/>
          <w:szCs w:val="24"/>
        </w:rPr>
        <w:t>водоснабжение</w:t>
      </w:r>
      <w:r>
        <w:rPr>
          <w:rFonts w:eastAsia="Arial" w:cs="Arial" w:ascii="Arial" w:hAnsi="Arial"/>
          <w:spacing w:val="80"/>
          <w:sz w:val="24"/>
          <w:szCs w:val="24"/>
        </w:rPr>
        <w:t xml:space="preserve"> </w:t>
      </w:r>
      <w:r>
        <w:rPr>
          <w:rFonts w:eastAsia="Arial" w:cs="Arial" w:ascii="Arial" w:hAnsi="Arial"/>
          <w:sz w:val="24"/>
          <w:szCs w:val="24"/>
        </w:rPr>
        <w:t>жилых</w:t>
      </w:r>
      <w:r>
        <w:rPr>
          <w:rFonts w:eastAsia="Arial" w:cs="Arial" w:ascii="Arial" w:hAnsi="Arial"/>
          <w:spacing w:val="80"/>
          <w:sz w:val="24"/>
          <w:szCs w:val="24"/>
        </w:rPr>
        <w:t xml:space="preserve"> </w:t>
      </w:r>
      <w:r>
        <w:rPr>
          <w:rFonts w:eastAsia="Arial" w:cs="Arial" w:ascii="Arial" w:hAnsi="Arial"/>
          <w:sz w:val="24"/>
          <w:szCs w:val="24"/>
        </w:rPr>
        <w:t>районов</w:t>
      </w:r>
      <w:r>
        <w:rPr>
          <w:rFonts w:eastAsia="Arial" w:cs="Arial" w:ascii="Arial" w:hAnsi="Arial"/>
          <w:spacing w:val="80"/>
          <w:sz w:val="24"/>
          <w:szCs w:val="24"/>
        </w:rPr>
        <w:t xml:space="preserve"> </w:t>
      </w:r>
      <w:r>
        <w:rPr>
          <w:rFonts w:eastAsia="Arial" w:cs="Arial" w:ascii="Arial" w:hAnsi="Arial"/>
          <w:sz w:val="24"/>
          <w:szCs w:val="24"/>
        </w:rPr>
        <w:t>в неотапливаемый период определяется по формуле:</w:t>
      </w:r>
    </w:p>
    <w:p>
      <w:pPr>
        <w:pStyle w:val="BodyText"/>
        <w:tabs>
          <w:tab w:val="clear" w:pos="720"/>
          <w:tab w:val="left" w:pos="618" w:leader="none"/>
        </w:tabs>
        <w:rPr>
          <w:rFonts w:ascii="Arial" w:hAnsi="Arial" w:cs="Arial"/>
          <w:sz w:val="24"/>
          <w:szCs w:val="24"/>
        </w:rPr>
      </w:pPr>
      <w:r>
        <w:rPr>
          <w:rFonts w:eastAsia="Arial" w:cs="Arial" w:ascii="Arial" w:hAnsi="Arial"/>
          <w:i/>
          <w:sz w:val="24"/>
          <w:szCs w:val="24"/>
        </w:rPr>
        <w:tab/>
      </w:r>
    </w:p>
    <w:p>
      <w:pPr>
        <w:pStyle w:val="BodyText"/>
        <w:tabs>
          <w:tab w:val="clear" w:pos="720"/>
          <w:tab w:val="left" w:pos="618" w:leader="none"/>
        </w:tabs>
        <w:spacing w:before="180" w:after="0"/>
        <w:ind w:firstLine="709" w:left="685"/>
        <w:rPr>
          <w:rFonts w:ascii="Arial" w:hAnsi="Arial" w:cs="Arial"/>
          <w:sz w:val="24"/>
          <w:szCs w:val="24"/>
        </w:rPr>
      </w:pPr>
      <w:r>
        <w:rPr>
          <w:rFonts w:eastAsia="Arial" w:cs="Arial" w:ascii="Arial" w:hAnsi="Arial"/>
          <w:spacing w:val="-2"/>
          <w:sz w:val="24"/>
          <w:szCs w:val="24"/>
        </w:rPr>
        <w:t>Обозначения:</w:t>
      </w:r>
    </w:p>
    <w:p>
      <w:pPr>
        <w:pStyle w:val="BodyText"/>
        <w:tabs>
          <w:tab w:val="clear" w:pos="720"/>
          <w:tab w:val="left" w:pos="618" w:leader="none"/>
        </w:tabs>
        <w:spacing w:before="44" w:after="0"/>
        <w:ind w:firstLine="566" w:left="118" w:right="127"/>
        <w:rPr>
          <w:rFonts w:ascii="Arial" w:hAnsi="Arial" w:cs="Arial"/>
          <w:sz w:val="24"/>
          <w:szCs w:val="24"/>
        </w:rPr>
      </w:pPr>
      <w:r>
        <w:rPr>
          <w:rFonts w:eastAsia="Arial" w:cs="Arial" w:ascii="Arial" w:hAnsi="Arial"/>
          <w:i/>
          <w:sz w:val="24"/>
          <w:szCs w:val="24"/>
        </w:rPr>
        <w:t>q</w:t>
      </w:r>
      <w:r>
        <w:rPr>
          <w:rFonts w:eastAsia="Arial" w:cs="Arial" w:ascii="Arial" w:hAnsi="Arial"/>
          <w:i/>
          <w:sz w:val="24"/>
          <w:szCs w:val="24"/>
          <w:vertAlign w:val="superscript"/>
        </w:rPr>
        <w:t>о</w:t>
      </w:r>
      <w:r>
        <w:rPr>
          <w:rFonts w:eastAsia="Arial" w:cs="Arial" w:ascii="Arial" w:hAnsi="Arial"/>
          <w:i/>
          <w:sz w:val="24"/>
          <w:szCs w:val="24"/>
        </w:rPr>
        <w:t xml:space="preserve"> </w:t>
      </w:r>
      <w:r>
        <w:rPr>
          <w:rFonts w:eastAsia="Arial" w:cs="Arial" w:ascii="Arial" w:hAnsi="Arial"/>
          <w:sz w:val="24"/>
          <w:szCs w:val="24"/>
        </w:rPr>
        <w:t>- укрупненный показатель максимального теплового потока на отопление жилых зданий на 1 м</w:t>
      </w:r>
      <w:r>
        <w:rPr>
          <w:rFonts w:eastAsia="Arial" w:cs="Arial" w:ascii="Arial" w:hAnsi="Arial"/>
          <w:sz w:val="24"/>
          <w:szCs w:val="24"/>
          <w:vertAlign w:val="superscript"/>
        </w:rPr>
        <w:t>2</w:t>
      </w:r>
      <w:r>
        <w:rPr>
          <w:rFonts w:eastAsia="Arial" w:cs="Arial" w:ascii="Arial" w:hAnsi="Arial"/>
          <w:sz w:val="24"/>
          <w:szCs w:val="24"/>
        </w:rPr>
        <w:t xml:space="preserve"> общей площади, принимаемый по СНиП 23-02-2003 (СП 50.13330.2012), Вт;</w:t>
      </w:r>
    </w:p>
    <w:p>
      <w:pPr>
        <w:pStyle w:val="BodyText"/>
        <w:tabs>
          <w:tab w:val="clear" w:pos="720"/>
          <w:tab w:val="left" w:pos="1276" w:leader="none"/>
        </w:tabs>
        <w:spacing w:before="1" w:after="0"/>
        <w:rPr>
          <w:rFonts w:ascii="Arial" w:hAnsi="Arial" w:cs="Arial"/>
          <w:sz w:val="24"/>
          <w:szCs w:val="24"/>
        </w:rPr>
      </w:pPr>
      <w:r>
        <w:rPr>
          <w:rFonts w:eastAsia="Arial" w:cs="Arial" w:ascii="Arial" w:hAnsi="Arial"/>
          <w:i/>
          <w:sz w:val="24"/>
          <w:szCs w:val="24"/>
        </w:rPr>
        <w:t>A</w:t>
      </w:r>
      <w:r>
        <w:rPr>
          <w:rFonts w:eastAsia="Arial" w:cs="Arial" w:ascii="Arial" w:hAnsi="Arial"/>
          <w:i/>
          <w:spacing w:val="-9"/>
          <w:sz w:val="24"/>
          <w:szCs w:val="24"/>
        </w:rPr>
        <w:t xml:space="preserve"> </w:t>
      </w:r>
      <w:r>
        <w:rPr>
          <w:rFonts w:eastAsia="Arial" w:cs="Arial" w:ascii="Arial" w:hAnsi="Arial"/>
          <w:sz w:val="24"/>
          <w:szCs w:val="24"/>
        </w:rPr>
        <w:t>–</w:t>
      </w:r>
      <w:r>
        <w:rPr>
          <w:rFonts w:eastAsia="Arial" w:cs="Arial" w:ascii="Arial" w:hAnsi="Arial"/>
          <w:spacing w:val="-8"/>
          <w:sz w:val="24"/>
          <w:szCs w:val="24"/>
        </w:rPr>
        <w:t xml:space="preserve"> </w:t>
      </w:r>
      <w:r>
        <w:rPr>
          <w:rFonts w:eastAsia="Arial" w:cs="Arial" w:ascii="Arial" w:hAnsi="Arial"/>
          <w:sz w:val="24"/>
          <w:szCs w:val="24"/>
        </w:rPr>
        <w:t>общая</w:t>
      </w:r>
      <w:r>
        <w:rPr>
          <w:rFonts w:eastAsia="Arial" w:cs="Arial" w:ascii="Arial" w:hAnsi="Arial"/>
          <w:spacing w:val="-8"/>
          <w:sz w:val="24"/>
          <w:szCs w:val="24"/>
        </w:rPr>
        <w:t xml:space="preserve"> </w:t>
      </w:r>
      <w:r>
        <w:rPr>
          <w:rFonts w:eastAsia="Arial" w:cs="Arial" w:ascii="Arial" w:hAnsi="Arial"/>
          <w:sz w:val="24"/>
          <w:szCs w:val="24"/>
        </w:rPr>
        <w:t>(отапливаемая)</w:t>
      </w:r>
      <w:r>
        <w:rPr>
          <w:rFonts w:eastAsia="Arial" w:cs="Arial" w:ascii="Arial" w:hAnsi="Arial"/>
          <w:spacing w:val="-8"/>
          <w:sz w:val="24"/>
          <w:szCs w:val="24"/>
        </w:rPr>
        <w:t xml:space="preserve"> </w:t>
      </w:r>
      <w:r>
        <w:rPr>
          <w:rFonts w:eastAsia="Arial" w:cs="Arial" w:ascii="Arial" w:hAnsi="Arial"/>
          <w:sz w:val="24"/>
          <w:szCs w:val="24"/>
        </w:rPr>
        <w:t>площадь</w:t>
      </w:r>
      <w:r>
        <w:rPr>
          <w:rFonts w:eastAsia="Arial" w:cs="Arial" w:ascii="Arial" w:hAnsi="Arial"/>
          <w:spacing w:val="-8"/>
          <w:sz w:val="24"/>
          <w:szCs w:val="24"/>
        </w:rPr>
        <w:t xml:space="preserve"> </w:t>
      </w:r>
      <w:r>
        <w:rPr>
          <w:rFonts w:eastAsia="Arial" w:cs="Arial" w:ascii="Arial" w:hAnsi="Arial"/>
          <w:sz w:val="24"/>
          <w:szCs w:val="24"/>
        </w:rPr>
        <w:t>жилых</w:t>
      </w:r>
      <w:r>
        <w:rPr>
          <w:rFonts w:eastAsia="Arial" w:cs="Arial" w:ascii="Arial" w:hAnsi="Arial"/>
          <w:spacing w:val="-7"/>
          <w:sz w:val="24"/>
          <w:szCs w:val="24"/>
        </w:rPr>
        <w:t xml:space="preserve"> </w:t>
      </w:r>
      <w:r>
        <w:rPr>
          <w:rFonts w:eastAsia="Arial" w:cs="Arial" w:ascii="Arial" w:hAnsi="Arial"/>
          <w:sz w:val="24"/>
          <w:szCs w:val="24"/>
        </w:rPr>
        <w:t>зданий,</w:t>
      </w:r>
      <w:r>
        <w:rPr>
          <w:rFonts w:eastAsia="Arial" w:cs="Arial" w:ascii="Arial" w:hAnsi="Arial"/>
          <w:spacing w:val="-8"/>
          <w:sz w:val="24"/>
          <w:szCs w:val="24"/>
        </w:rPr>
        <w:t xml:space="preserve"> </w:t>
      </w:r>
      <w:r>
        <w:rPr>
          <w:rFonts w:eastAsia="Arial" w:cs="Arial" w:ascii="Arial" w:hAnsi="Arial"/>
          <w:spacing w:val="-5"/>
          <w:sz w:val="24"/>
          <w:szCs w:val="24"/>
        </w:rPr>
        <w:t>м</w:t>
      </w:r>
      <w:r>
        <w:rPr>
          <w:rFonts w:eastAsia="Arial" w:cs="Arial" w:ascii="Arial" w:hAnsi="Arial"/>
          <w:spacing w:val="-5"/>
          <w:sz w:val="24"/>
          <w:szCs w:val="24"/>
          <w:vertAlign w:val="superscript"/>
        </w:rPr>
        <w:t>2</w:t>
      </w:r>
      <w:r>
        <w:rPr>
          <w:rFonts w:eastAsia="Arial" w:cs="Arial" w:ascii="Arial" w:hAnsi="Arial"/>
          <w:spacing w:val="-5"/>
          <w:sz w:val="24"/>
          <w:szCs w:val="24"/>
        </w:rPr>
        <w:t>;</w:t>
      </w:r>
    </w:p>
    <w:p>
      <w:pPr>
        <w:pStyle w:val="BodyText"/>
        <w:tabs>
          <w:tab w:val="clear" w:pos="720"/>
          <w:tab w:val="left" w:pos="618" w:leader="none"/>
        </w:tabs>
        <w:spacing w:before="44" w:after="0"/>
        <w:ind w:firstLine="566" w:left="118" w:right="126"/>
        <w:rPr>
          <w:rFonts w:ascii="Arial" w:hAnsi="Arial" w:cs="Arial"/>
          <w:sz w:val="24"/>
          <w:szCs w:val="24"/>
        </w:rPr>
      </w:pPr>
      <w:r>
        <w:rPr>
          <w:rFonts w:eastAsia="Arial" w:cs="Arial" w:ascii="Arial" w:hAnsi="Arial"/>
          <w:i/>
          <w:sz w:val="24"/>
          <w:szCs w:val="24"/>
        </w:rPr>
        <w:t>q</w:t>
      </w:r>
      <w:r>
        <w:rPr>
          <w:rFonts w:eastAsia="Arial" w:cs="Arial" w:ascii="Arial" w:hAnsi="Arial"/>
          <w:i/>
          <w:sz w:val="24"/>
          <w:szCs w:val="24"/>
          <w:vertAlign w:val="subscript"/>
        </w:rPr>
        <w:t>h</w:t>
      </w:r>
      <w:r>
        <w:rPr>
          <w:rFonts w:eastAsia="Arial" w:cs="Arial" w:ascii="Arial" w:hAnsi="Arial"/>
          <w:i/>
          <w:sz w:val="24"/>
          <w:szCs w:val="24"/>
        </w:rPr>
        <w:t xml:space="preserve"> </w:t>
      </w:r>
      <w:r>
        <w:rPr>
          <w:rFonts w:eastAsia="Arial" w:cs="Arial" w:ascii="Arial" w:hAnsi="Arial"/>
          <w:sz w:val="24"/>
          <w:szCs w:val="24"/>
        </w:rPr>
        <w:t>– укрупненный показатель среднего теплового потока на горячее водоснабжение на одного человека, принимаемый по рекомендуемому приложению 3 СНиП 2.04.07-86*, Вт;</w:t>
      </w:r>
    </w:p>
    <w:p>
      <w:pPr>
        <w:pStyle w:val="BodyText"/>
        <w:tabs>
          <w:tab w:val="clear" w:pos="720"/>
          <w:tab w:val="left" w:pos="1418" w:leader="none"/>
        </w:tabs>
        <w:rPr>
          <w:rFonts w:ascii="Arial" w:hAnsi="Arial" w:cs="Arial"/>
          <w:sz w:val="24"/>
          <w:szCs w:val="24"/>
        </w:rPr>
      </w:pPr>
      <w:r>
        <w:rPr>
          <w:rFonts w:eastAsia="Arial" w:cs="Arial" w:ascii="Arial" w:hAnsi="Arial"/>
          <w:i/>
          <w:sz w:val="24"/>
          <w:szCs w:val="24"/>
        </w:rPr>
        <w:t>t</w:t>
      </w:r>
      <w:r>
        <w:rPr>
          <w:rFonts w:eastAsia="Arial" w:cs="Arial" w:ascii="Arial" w:hAnsi="Arial"/>
          <w:i/>
          <w:sz w:val="24"/>
          <w:szCs w:val="24"/>
          <w:vertAlign w:val="subscript"/>
        </w:rPr>
        <w:t>о</w:t>
      </w:r>
      <w:r>
        <w:rPr>
          <w:rFonts w:eastAsia="Arial" w:cs="Arial" w:ascii="Arial" w:hAnsi="Arial"/>
          <w:i/>
          <w:spacing w:val="31"/>
          <w:sz w:val="24"/>
          <w:szCs w:val="24"/>
        </w:rPr>
        <w:t xml:space="preserve"> </w:t>
      </w:r>
      <w:r>
        <w:rPr>
          <w:rFonts w:eastAsia="Arial" w:cs="Arial" w:ascii="Arial" w:hAnsi="Arial"/>
          <w:sz w:val="24"/>
          <w:szCs w:val="24"/>
        </w:rPr>
        <w:t>–</w:t>
      </w:r>
      <w:r>
        <w:rPr>
          <w:rFonts w:eastAsia="Arial" w:cs="Arial" w:ascii="Arial" w:hAnsi="Arial"/>
          <w:spacing w:val="31"/>
          <w:sz w:val="24"/>
          <w:szCs w:val="24"/>
        </w:rPr>
        <w:t xml:space="preserve"> </w:t>
      </w:r>
      <w:r>
        <w:rPr>
          <w:rFonts w:eastAsia="Arial" w:cs="Arial" w:ascii="Arial" w:hAnsi="Arial"/>
          <w:sz w:val="24"/>
          <w:szCs w:val="24"/>
        </w:rPr>
        <w:t>расчетная</w:t>
      </w:r>
      <w:r>
        <w:rPr>
          <w:rFonts w:eastAsia="Arial" w:cs="Arial" w:ascii="Arial" w:hAnsi="Arial"/>
          <w:spacing w:val="31"/>
          <w:sz w:val="24"/>
          <w:szCs w:val="24"/>
        </w:rPr>
        <w:t xml:space="preserve"> </w:t>
      </w:r>
      <w:r>
        <w:rPr>
          <w:rFonts w:eastAsia="Arial" w:cs="Arial" w:ascii="Arial" w:hAnsi="Arial"/>
          <w:sz w:val="24"/>
          <w:szCs w:val="24"/>
        </w:rPr>
        <w:t>температура</w:t>
      </w:r>
      <w:r>
        <w:rPr>
          <w:rFonts w:eastAsia="Arial" w:cs="Arial" w:ascii="Arial" w:hAnsi="Arial"/>
          <w:spacing w:val="31"/>
          <w:sz w:val="24"/>
          <w:szCs w:val="24"/>
        </w:rPr>
        <w:t xml:space="preserve"> </w:t>
      </w:r>
      <w:r>
        <w:rPr>
          <w:rFonts w:eastAsia="Arial" w:cs="Arial" w:ascii="Arial" w:hAnsi="Arial"/>
          <w:sz w:val="24"/>
          <w:szCs w:val="24"/>
        </w:rPr>
        <w:t>наружного</w:t>
      </w:r>
      <w:r>
        <w:rPr>
          <w:rFonts w:eastAsia="Arial" w:cs="Arial" w:ascii="Arial" w:hAnsi="Arial"/>
          <w:spacing w:val="33"/>
          <w:sz w:val="24"/>
          <w:szCs w:val="24"/>
        </w:rPr>
        <w:t xml:space="preserve"> </w:t>
      </w:r>
      <w:r>
        <w:rPr>
          <w:rFonts w:eastAsia="Arial" w:cs="Arial" w:ascii="Arial" w:hAnsi="Arial"/>
          <w:sz w:val="24"/>
          <w:szCs w:val="24"/>
        </w:rPr>
        <w:t>воздуха</w:t>
      </w:r>
      <w:r>
        <w:rPr>
          <w:rFonts w:eastAsia="Arial" w:cs="Arial" w:ascii="Arial" w:hAnsi="Arial"/>
          <w:spacing w:val="32"/>
          <w:sz w:val="24"/>
          <w:szCs w:val="24"/>
        </w:rPr>
        <w:t xml:space="preserve"> </w:t>
      </w:r>
      <w:r>
        <w:rPr>
          <w:rFonts w:eastAsia="Arial" w:cs="Arial" w:ascii="Arial" w:hAnsi="Arial"/>
          <w:sz w:val="24"/>
          <w:szCs w:val="24"/>
        </w:rPr>
        <w:t>для</w:t>
      </w:r>
      <w:r>
        <w:rPr>
          <w:rFonts w:eastAsia="Arial" w:cs="Arial" w:ascii="Arial" w:hAnsi="Arial"/>
          <w:spacing w:val="32"/>
          <w:sz w:val="24"/>
          <w:szCs w:val="24"/>
        </w:rPr>
        <w:t xml:space="preserve"> </w:t>
      </w:r>
      <w:r>
        <w:rPr>
          <w:rFonts w:eastAsia="Arial" w:cs="Arial" w:ascii="Arial" w:hAnsi="Arial"/>
          <w:sz w:val="24"/>
          <w:szCs w:val="24"/>
        </w:rPr>
        <w:t>проектирования</w:t>
      </w:r>
      <w:r>
        <w:rPr>
          <w:rFonts w:eastAsia="Arial" w:cs="Arial" w:ascii="Arial" w:hAnsi="Arial"/>
          <w:spacing w:val="31"/>
          <w:sz w:val="24"/>
          <w:szCs w:val="24"/>
        </w:rPr>
        <w:t xml:space="preserve"> </w:t>
      </w:r>
      <w:r>
        <w:rPr>
          <w:rFonts w:eastAsia="Arial" w:cs="Arial" w:ascii="Arial" w:hAnsi="Arial"/>
          <w:spacing w:val="-2"/>
          <w:sz w:val="24"/>
          <w:szCs w:val="24"/>
        </w:rPr>
        <w:t>отопления,</w:t>
      </w:r>
      <w:r>
        <w:rPr>
          <w:rFonts w:eastAsia="Arial" w:cs="Arial" w:ascii="Arial" w:hAnsi="Arial"/>
          <w:spacing w:val="-5"/>
          <w:sz w:val="24"/>
          <w:szCs w:val="24"/>
        </w:rPr>
        <w:t>°С;</w:t>
      </w:r>
    </w:p>
    <w:p>
      <w:pPr>
        <w:pStyle w:val="BodyText"/>
        <w:tabs>
          <w:tab w:val="clear" w:pos="720"/>
          <w:tab w:val="left" w:pos="1076" w:leader="none"/>
          <w:tab w:val="left" w:pos="1134" w:leader="none"/>
          <w:tab w:val="left" w:pos="1477" w:leader="none"/>
          <w:tab w:val="left" w:pos="2618" w:leader="none"/>
          <w:tab w:val="left" w:pos="4268" w:leader="none"/>
          <w:tab w:val="left" w:pos="5921" w:leader="none"/>
          <w:tab w:val="left" w:pos="7055" w:leader="none"/>
          <w:tab w:val="left" w:pos="8914" w:leader="none"/>
        </w:tabs>
        <w:spacing w:before="44" w:after="0"/>
        <w:rPr>
          <w:rFonts w:ascii="Arial" w:hAnsi="Arial" w:cs="Arial"/>
          <w:sz w:val="24"/>
          <w:szCs w:val="24"/>
        </w:rPr>
      </w:pPr>
      <w:r>
        <w:rPr>
          <w:rFonts w:eastAsia="Arial" w:cs="Arial" w:ascii="Arial" w:hAnsi="Arial"/>
          <w:i/>
          <w:spacing w:val="-5"/>
          <w:sz w:val="24"/>
          <w:szCs w:val="24"/>
        </w:rPr>
        <w:t>t</w:t>
      </w:r>
      <w:r>
        <w:rPr>
          <w:rFonts w:eastAsia="Arial" w:cs="Arial" w:ascii="Arial" w:hAnsi="Arial"/>
          <w:i/>
          <w:spacing w:val="-5"/>
          <w:sz w:val="24"/>
          <w:szCs w:val="24"/>
          <w:vertAlign w:val="subscript"/>
        </w:rPr>
        <w:t>i</w:t>
      </w:r>
      <w:r>
        <w:rPr>
          <w:rFonts w:eastAsia="Arial" w:cs="Arial" w:ascii="Arial" w:hAnsi="Arial"/>
          <w:i/>
          <w:sz w:val="24"/>
          <w:szCs w:val="24"/>
        </w:rPr>
        <w:tab/>
      </w:r>
      <w:r>
        <w:rPr>
          <w:rFonts w:eastAsia="Arial" w:cs="Arial" w:ascii="Arial" w:hAnsi="Arial"/>
          <w:spacing w:val="-10"/>
          <w:sz w:val="24"/>
          <w:szCs w:val="24"/>
        </w:rPr>
        <w:t>–</w:t>
      </w:r>
      <w:r>
        <w:rPr>
          <w:rFonts w:eastAsia="Arial" w:cs="Arial" w:ascii="Arial" w:hAnsi="Arial"/>
          <w:sz w:val="24"/>
          <w:szCs w:val="24"/>
        </w:rPr>
        <w:tab/>
      </w:r>
      <w:r>
        <w:rPr>
          <w:rFonts w:eastAsia="Arial" w:cs="Arial" w:ascii="Arial" w:hAnsi="Arial"/>
          <w:spacing w:val="-2"/>
          <w:sz w:val="24"/>
          <w:szCs w:val="24"/>
        </w:rPr>
        <w:t>средняя</w:t>
      </w:r>
      <w:r>
        <w:rPr>
          <w:rFonts w:eastAsia="Arial" w:cs="Arial" w:ascii="Arial" w:hAnsi="Arial"/>
          <w:sz w:val="24"/>
          <w:szCs w:val="24"/>
        </w:rPr>
        <w:tab/>
      </w:r>
      <w:r>
        <w:rPr>
          <w:rFonts w:eastAsia="Arial" w:cs="Arial" w:ascii="Arial" w:hAnsi="Arial"/>
          <w:spacing w:val="-2"/>
          <w:sz w:val="24"/>
          <w:szCs w:val="24"/>
        </w:rPr>
        <w:t>температура</w:t>
      </w:r>
      <w:r>
        <w:rPr>
          <w:rFonts w:eastAsia="Arial" w:cs="Arial" w:ascii="Arial" w:hAnsi="Arial"/>
          <w:sz w:val="24"/>
          <w:szCs w:val="24"/>
        </w:rPr>
        <w:tab/>
      </w:r>
      <w:r>
        <w:rPr>
          <w:rFonts w:eastAsia="Arial" w:cs="Arial" w:ascii="Arial" w:hAnsi="Arial"/>
          <w:spacing w:val="-2"/>
          <w:sz w:val="24"/>
          <w:szCs w:val="24"/>
        </w:rPr>
        <w:t>внутреннего</w:t>
      </w:r>
      <w:r>
        <w:rPr>
          <w:rFonts w:eastAsia="Arial" w:cs="Arial" w:ascii="Arial" w:hAnsi="Arial"/>
          <w:sz w:val="24"/>
          <w:szCs w:val="24"/>
        </w:rPr>
        <w:tab/>
      </w:r>
      <w:r>
        <w:rPr>
          <w:rFonts w:eastAsia="Arial" w:cs="Arial" w:ascii="Arial" w:hAnsi="Arial"/>
          <w:spacing w:val="-2"/>
          <w:sz w:val="24"/>
          <w:szCs w:val="24"/>
        </w:rPr>
        <w:t>воздуха</w:t>
      </w:r>
      <w:r>
        <w:rPr>
          <w:rFonts w:eastAsia="Arial" w:cs="Arial" w:ascii="Arial" w:hAnsi="Arial"/>
          <w:sz w:val="24"/>
          <w:szCs w:val="24"/>
        </w:rPr>
        <w:tab/>
      </w:r>
      <w:r>
        <w:rPr>
          <w:rFonts w:eastAsia="Arial" w:cs="Arial" w:ascii="Arial" w:hAnsi="Arial"/>
          <w:spacing w:val="-2"/>
          <w:sz w:val="24"/>
          <w:szCs w:val="24"/>
        </w:rPr>
        <w:t>отапливаемых</w:t>
      </w:r>
      <w:r>
        <w:rPr>
          <w:rFonts w:eastAsia="Arial" w:cs="Arial" w:ascii="Arial" w:hAnsi="Arial"/>
          <w:sz w:val="24"/>
          <w:szCs w:val="24"/>
        </w:rPr>
        <w:tab/>
      </w:r>
      <w:r>
        <w:rPr>
          <w:rFonts w:eastAsia="Arial" w:cs="Arial" w:ascii="Arial" w:hAnsi="Arial"/>
          <w:spacing w:val="-2"/>
          <w:sz w:val="24"/>
          <w:szCs w:val="24"/>
        </w:rPr>
        <w:t>зданий,</w:t>
      </w:r>
    </w:p>
    <w:p>
      <w:pPr>
        <w:pStyle w:val="BodyText"/>
        <w:tabs>
          <w:tab w:val="clear" w:pos="720"/>
          <w:tab w:val="left" w:pos="618" w:leader="none"/>
        </w:tabs>
        <w:spacing w:before="45" w:after="0"/>
        <w:ind w:firstLine="709" w:left="118" w:right="125"/>
        <w:rPr>
          <w:rFonts w:ascii="Arial" w:hAnsi="Arial" w:cs="Arial"/>
          <w:sz w:val="24"/>
          <w:szCs w:val="24"/>
        </w:rPr>
      </w:pPr>
      <w:r>
        <w:rPr>
          <w:rFonts w:eastAsia="Arial" w:cs="Arial" w:ascii="Arial" w:hAnsi="Arial"/>
          <w:sz w:val="24"/>
          <w:szCs w:val="24"/>
        </w:rPr>
        <w:t>принимаемая для жилых и общественных зданий по ГОСТ 30494-2011 «Здания</w:t>
      </w:r>
      <w:r>
        <w:rPr>
          <w:rFonts w:eastAsia="Arial" w:cs="Arial" w:ascii="Arial" w:hAnsi="Arial"/>
          <w:spacing w:val="80"/>
          <w:sz w:val="24"/>
          <w:szCs w:val="24"/>
        </w:rPr>
        <w:t xml:space="preserve"> </w:t>
      </w:r>
      <w:r>
        <w:rPr>
          <w:rFonts w:eastAsia="Arial" w:cs="Arial" w:ascii="Arial" w:hAnsi="Arial"/>
          <w:sz w:val="24"/>
          <w:szCs w:val="24"/>
        </w:rPr>
        <w:t>жилые и общественные. Параметры микроклимата в помещениях», для производственных зданий – по договорным условиям;</w:t>
      </w:r>
    </w:p>
    <w:p>
      <w:pPr>
        <w:pStyle w:val="BodyText"/>
        <w:tabs>
          <w:tab w:val="clear" w:pos="720"/>
          <w:tab w:val="left" w:pos="618" w:leader="none"/>
        </w:tabs>
        <w:ind w:firstLine="566" w:left="118" w:right="138"/>
        <w:rPr>
          <w:rFonts w:ascii="Arial" w:hAnsi="Arial" w:cs="Arial"/>
          <w:sz w:val="24"/>
          <w:szCs w:val="24"/>
        </w:rPr>
      </w:pPr>
      <w:r>
        <w:rPr>
          <w:rFonts w:eastAsia="Arial" w:cs="Arial" w:ascii="Arial" w:hAnsi="Arial"/>
          <w:i/>
          <w:sz w:val="24"/>
          <w:szCs w:val="24"/>
        </w:rPr>
        <w:t>t</w:t>
      </w:r>
      <w:r>
        <w:rPr>
          <w:rFonts w:eastAsia="Arial" w:cs="Arial" w:ascii="Arial" w:hAnsi="Arial"/>
          <w:i/>
          <w:sz w:val="24"/>
          <w:szCs w:val="24"/>
          <w:vertAlign w:val="subscript"/>
        </w:rPr>
        <w:t>om</w:t>
      </w:r>
      <w:r>
        <w:rPr>
          <w:rFonts w:eastAsia="Arial" w:cs="Arial" w:ascii="Arial" w:hAnsi="Arial"/>
          <w:i/>
          <w:sz w:val="24"/>
          <w:szCs w:val="24"/>
        </w:rPr>
        <w:t xml:space="preserve"> </w:t>
      </w:r>
      <w:r>
        <w:rPr>
          <w:rFonts w:eastAsia="Arial" w:cs="Arial" w:ascii="Arial" w:hAnsi="Arial"/>
          <w:sz w:val="24"/>
          <w:szCs w:val="24"/>
        </w:rPr>
        <w:t>– средняя температура наружного воздуха за период со среднесуточной температурой воздуха +8 °С и менее (отопительный период), °С;</w:t>
      </w:r>
    </w:p>
    <w:p>
      <w:pPr>
        <w:pStyle w:val="BodyText"/>
        <w:tabs>
          <w:tab w:val="clear" w:pos="720"/>
          <w:tab w:val="left" w:pos="618" w:leader="none"/>
        </w:tabs>
        <w:spacing w:lineRule="auto" w:line="290" w:before="1" w:after="0"/>
        <w:ind w:firstLine="566" w:left="118" w:right="133"/>
        <w:rPr>
          <w:rFonts w:ascii="Arial" w:hAnsi="Arial" w:cs="Arial"/>
          <w:sz w:val="24"/>
          <w:szCs w:val="24"/>
        </w:rPr>
      </w:pPr>
      <w:r>
        <w:drawing>
          <wp:anchor behindDoc="1" distT="0" distB="0" distL="0" distR="0" simplePos="0" locked="0" layoutInCell="0" allowOverlap="1" relativeHeight="30">
            <wp:simplePos x="0" y="0"/>
            <wp:positionH relativeFrom="page">
              <wp:posOffset>3995420</wp:posOffset>
            </wp:positionH>
            <wp:positionV relativeFrom="paragraph">
              <wp:posOffset>220345</wp:posOffset>
            </wp:positionV>
            <wp:extent cx="130810" cy="201295"/>
            <wp:effectExtent l="0" t="0" r="0" b="0"/>
            <wp:wrapNone/>
            <wp:docPr id="53" name="Изображение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Изображение5" descr=""/>
                    <pic:cNvPicPr>
                      <a:picLocks noChangeAspect="1" noChangeArrowheads="1"/>
                    </pic:cNvPicPr>
                  </pic:nvPicPr>
                  <pic:blipFill>
                    <a:blip r:embed="rId252"/>
                    <a:stretch>
                      <a:fillRect/>
                    </a:stretch>
                  </pic:blipFill>
                  <pic:spPr bwMode="auto">
                    <a:xfrm>
                      <a:off x="0" y="0"/>
                      <a:ext cx="130810" cy="201295"/>
                    </a:xfrm>
                    <a:prstGeom prst="rect">
                      <a:avLst/>
                    </a:prstGeom>
                    <a:noFill/>
                  </pic:spPr>
                </pic:pic>
              </a:graphicData>
            </a:graphic>
          </wp:anchor>
        </w:drawing>
      </w:r>
      <w:r>
        <w:rPr>
          <w:rFonts w:eastAsia="Arial" w:cs="Arial" w:ascii="Arial" w:hAnsi="Arial"/>
          <w:i/>
          <w:sz w:val="24"/>
          <w:szCs w:val="24"/>
        </w:rPr>
        <w:t>t</w:t>
      </w:r>
      <w:r>
        <w:rPr>
          <w:rFonts w:eastAsia="Arial" w:cs="Arial" w:ascii="Arial" w:hAnsi="Arial"/>
          <w:i/>
          <w:sz w:val="24"/>
          <w:szCs w:val="24"/>
          <w:vertAlign w:val="subscript"/>
        </w:rPr>
        <w:t>c</w:t>
      </w:r>
      <w:r>
        <w:rPr>
          <w:rFonts w:eastAsia="Arial" w:cs="Arial" w:ascii="Arial" w:hAnsi="Arial"/>
          <w:i/>
          <w:sz w:val="24"/>
          <w:szCs w:val="24"/>
        </w:rPr>
        <w:t xml:space="preserve"> </w:t>
      </w:r>
      <w:r>
        <w:rPr>
          <w:rFonts w:eastAsia="Arial" w:cs="Arial" w:ascii="Arial" w:hAnsi="Arial"/>
          <w:sz w:val="24"/>
          <w:szCs w:val="24"/>
        </w:rPr>
        <w:t>– температура холодной (водопроводной) воды в отопительный период (при отсутствии данных принимается равной +5</w:t>
      </w:r>
      <w:r>
        <w:rPr>
          <w:rFonts w:eastAsia="Arial" w:cs="Arial" w:ascii="Arial" w:hAnsi="Arial"/>
          <w:spacing w:val="80"/>
          <w:sz w:val="24"/>
          <w:szCs w:val="24"/>
        </w:rPr>
        <w:t xml:space="preserve"> </w:t>
      </w:r>
      <w:r>
        <w:rPr>
          <w:rFonts w:eastAsia="Arial" w:cs="Arial" w:ascii="Arial" w:hAnsi="Arial"/>
          <w:sz w:val="24"/>
          <w:szCs w:val="24"/>
        </w:rPr>
        <w:t>С);</w:t>
      </w:r>
    </w:p>
    <w:p>
      <w:pPr>
        <w:pStyle w:val="BodyText"/>
        <w:tabs>
          <w:tab w:val="clear" w:pos="720"/>
          <w:tab w:val="left" w:pos="1560" w:leader="none"/>
        </w:tabs>
        <w:spacing w:lineRule="exact" w:line="269"/>
        <w:rPr>
          <w:rFonts w:ascii="Arial" w:hAnsi="Arial" w:cs="Arial"/>
          <w:sz w:val="24"/>
          <w:szCs w:val="24"/>
        </w:rPr>
      </w:pPr>
      <w:r>
        <w:rPr>
          <w:rFonts w:eastAsia="Arial" w:cs="Arial" w:ascii="Arial" w:hAnsi="Arial"/>
          <w:i/>
          <w:sz w:val="24"/>
          <w:szCs w:val="24"/>
        </w:rPr>
        <w:t>t</w:t>
      </w:r>
      <w:r>
        <w:rPr>
          <w:rFonts w:eastAsia="Arial" w:cs="Arial" w:ascii="Arial" w:hAnsi="Arial"/>
          <w:i/>
          <w:sz w:val="24"/>
          <w:szCs w:val="24"/>
          <w:vertAlign w:val="superscript"/>
        </w:rPr>
        <w:t>s</w:t>
      </w:r>
      <w:r>
        <w:rPr>
          <w:rFonts w:eastAsia="Arial" w:cs="Arial" w:ascii="Arial" w:hAnsi="Arial"/>
          <w:i/>
          <w:sz w:val="24"/>
          <w:szCs w:val="24"/>
          <w:vertAlign w:val="subscript"/>
        </w:rPr>
        <w:t>c</w:t>
      </w:r>
      <w:r>
        <w:rPr>
          <w:rFonts w:eastAsia="Arial" w:cs="Arial" w:ascii="Arial" w:hAnsi="Arial"/>
          <w:sz w:val="24"/>
          <w:szCs w:val="24"/>
        </w:rPr>
        <w:t>–</w:t>
      </w:r>
      <w:r>
        <w:rPr>
          <w:rFonts w:eastAsia="Arial" w:cs="Arial" w:ascii="Arial" w:hAnsi="Arial"/>
          <w:spacing w:val="-1"/>
          <w:sz w:val="24"/>
          <w:szCs w:val="24"/>
        </w:rPr>
        <w:t xml:space="preserve"> </w:t>
      </w:r>
      <w:r>
        <w:rPr>
          <w:rFonts w:eastAsia="Arial" w:cs="Arial" w:ascii="Arial" w:hAnsi="Arial"/>
          <w:sz w:val="24"/>
          <w:szCs w:val="24"/>
        </w:rPr>
        <w:t>температура</w:t>
      </w:r>
      <w:r>
        <w:rPr>
          <w:rFonts w:eastAsia="Arial" w:cs="Arial" w:ascii="Arial" w:hAnsi="Arial"/>
          <w:spacing w:val="1"/>
          <w:sz w:val="24"/>
          <w:szCs w:val="24"/>
        </w:rPr>
        <w:t xml:space="preserve"> </w:t>
      </w:r>
      <w:r>
        <w:rPr>
          <w:rFonts w:eastAsia="Arial" w:cs="Arial" w:ascii="Arial" w:hAnsi="Arial"/>
          <w:sz w:val="24"/>
          <w:szCs w:val="24"/>
        </w:rPr>
        <w:t>холодной</w:t>
      </w:r>
      <w:r>
        <w:rPr>
          <w:rFonts w:eastAsia="Arial" w:cs="Arial" w:ascii="Arial" w:hAnsi="Arial"/>
          <w:spacing w:val="-2"/>
          <w:sz w:val="24"/>
          <w:szCs w:val="24"/>
        </w:rPr>
        <w:t xml:space="preserve"> </w:t>
      </w:r>
      <w:r>
        <w:rPr>
          <w:rFonts w:eastAsia="Arial" w:cs="Arial" w:ascii="Arial" w:hAnsi="Arial"/>
          <w:sz w:val="24"/>
          <w:szCs w:val="24"/>
        </w:rPr>
        <w:t>(водопроводной)</w:t>
      </w:r>
      <w:r>
        <w:rPr>
          <w:rFonts w:eastAsia="Arial" w:cs="Arial" w:ascii="Arial" w:hAnsi="Arial"/>
          <w:spacing w:val="1"/>
          <w:sz w:val="24"/>
          <w:szCs w:val="24"/>
        </w:rPr>
        <w:t xml:space="preserve"> </w:t>
      </w:r>
      <w:r>
        <w:rPr>
          <w:rFonts w:eastAsia="Arial" w:cs="Arial" w:ascii="Arial" w:hAnsi="Arial"/>
          <w:sz w:val="24"/>
          <w:szCs w:val="24"/>
        </w:rPr>
        <w:t>воды</w:t>
      </w:r>
      <w:r>
        <w:rPr>
          <w:rFonts w:eastAsia="Arial" w:cs="Arial" w:ascii="Arial" w:hAnsi="Arial"/>
          <w:spacing w:val="-1"/>
          <w:sz w:val="24"/>
          <w:szCs w:val="24"/>
        </w:rPr>
        <w:t xml:space="preserve"> </w:t>
      </w:r>
      <w:r>
        <w:rPr>
          <w:rFonts w:eastAsia="Arial" w:cs="Arial" w:ascii="Arial" w:hAnsi="Arial"/>
          <w:sz w:val="24"/>
          <w:szCs w:val="24"/>
        </w:rPr>
        <w:t>в</w:t>
      </w:r>
      <w:r>
        <w:rPr>
          <w:rFonts w:eastAsia="Arial" w:cs="Arial" w:ascii="Arial" w:hAnsi="Arial"/>
          <w:spacing w:val="-3"/>
          <w:sz w:val="24"/>
          <w:szCs w:val="24"/>
        </w:rPr>
        <w:t xml:space="preserve"> </w:t>
      </w:r>
      <w:r>
        <w:rPr>
          <w:rFonts w:eastAsia="Arial" w:cs="Arial" w:ascii="Arial" w:hAnsi="Arial"/>
          <w:sz w:val="24"/>
          <w:szCs w:val="24"/>
        </w:rPr>
        <w:t>неотопительный</w:t>
      </w:r>
      <w:r>
        <w:rPr>
          <w:rFonts w:eastAsia="Arial" w:cs="Arial" w:ascii="Arial" w:hAnsi="Arial"/>
          <w:spacing w:val="-1"/>
          <w:sz w:val="24"/>
          <w:szCs w:val="24"/>
        </w:rPr>
        <w:t xml:space="preserve"> </w:t>
      </w:r>
      <w:r>
        <w:rPr>
          <w:rFonts w:eastAsia="Arial" w:cs="Arial" w:ascii="Arial" w:hAnsi="Arial"/>
          <w:sz w:val="24"/>
          <w:szCs w:val="24"/>
        </w:rPr>
        <w:t>период</w:t>
      </w:r>
      <w:r>
        <w:rPr>
          <w:rFonts w:eastAsia="Arial" w:cs="Arial" w:ascii="Arial" w:hAnsi="Arial"/>
          <w:spacing w:val="-2"/>
          <w:sz w:val="24"/>
          <w:szCs w:val="24"/>
        </w:rPr>
        <w:t xml:space="preserve"> </w:t>
      </w:r>
      <w:r>
        <w:rPr>
          <w:rFonts w:eastAsia="Arial" w:cs="Arial" w:ascii="Arial" w:hAnsi="Arial"/>
          <w:spacing w:val="-4"/>
          <w:sz w:val="24"/>
          <w:szCs w:val="24"/>
        </w:rPr>
        <w:t>(при</w:t>
      </w:r>
    </w:p>
    <w:p>
      <w:pPr>
        <w:pStyle w:val="BodyText"/>
        <w:tabs>
          <w:tab w:val="clear" w:pos="720"/>
          <w:tab w:val="left" w:pos="618" w:leader="none"/>
        </w:tabs>
        <w:spacing w:before="63" w:after="0"/>
        <w:ind w:firstLine="709" w:left="118"/>
        <w:rPr>
          <w:rFonts w:ascii="Arial" w:hAnsi="Arial" w:cs="Arial"/>
          <w:sz w:val="24"/>
          <w:szCs w:val="24"/>
        </w:rPr>
      </w:pPr>
      <w:r>
        <w:drawing>
          <wp:anchor behindDoc="1" distT="0" distB="0" distL="0" distR="0" simplePos="0" locked="0" layoutInCell="0" allowOverlap="1" relativeHeight="31">
            <wp:simplePos x="0" y="0"/>
            <wp:positionH relativeFrom="page">
              <wp:posOffset>4077970</wp:posOffset>
            </wp:positionH>
            <wp:positionV relativeFrom="paragraph">
              <wp:posOffset>29210</wp:posOffset>
            </wp:positionV>
            <wp:extent cx="130810" cy="201295"/>
            <wp:effectExtent l="0" t="0" r="0" b="0"/>
            <wp:wrapNone/>
            <wp:docPr id="54" name="Изображение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Изображение6" descr=""/>
                    <pic:cNvPicPr>
                      <a:picLocks noChangeAspect="1" noChangeArrowheads="1"/>
                    </pic:cNvPicPr>
                  </pic:nvPicPr>
                  <pic:blipFill>
                    <a:blip r:embed="rId253"/>
                    <a:stretch>
                      <a:fillRect/>
                    </a:stretch>
                  </pic:blipFill>
                  <pic:spPr bwMode="auto">
                    <a:xfrm>
                      <a:off x="0" y="0"/>
                      <a:ext cx="130810" cy="201295"/>
                    </a:xfrm>
                    <a:prstGeom prst="rect">
                      <a:avLst/>
                    </a:prstGeom>
                    <a:noFill/>
                  </pic:spPr>
                </pic:pic>
              </a:graphicData>
            </a:graphic>
          </wp:anchor>
        </w:drawing>
      </w:r>
      <w:r>
        <w:rPr>
          <w:rFonts w:eastAsia="Arial" w:cs="Arial" w:ascii="Arial" w:hAnsi="Arial"/>
          <w:sz w:val="24"/>
          <w:szCs w:val="24"/>
        </w:rPr>
        <w:t>отсутствии</w:t>
      </w:r>
      <w:r>
        <w:rPr>
          <w:rFonts w:eastAsia="Arial" w:cs="Arial" w:ascii="Arial" w:hAnsi="Arial"/>
          <w:spacing w:val="-9"/>
          <w:sz w:val="24"/>
          <w:szCs w:val="24"/>
        </w:rPr>
        <w:t xml:space="preserve"> </w:t>
      </w:r>
      <w:r>
        <w:rPr>
          <w:rFonts w:eastAsia="Arial" w:cs="Arial" w:ascii="Arial" w:hAnsi="Arial"/>
          <w:sz w:val="24"/>
          <w:szCs w:val="24"/>
        </w:rPr>
        <w:t>данных</w:t>
      </w:r>
      <w:r>
        <w:rPr>
          <w:rFonts w:eastAsia="Arial" w:cs="Arial" w:ascii="Arial" w:hAnsi="Arial"/>
          <w:spacing w:val="-9"/>
          <w:sz w:val="24"/>
          <w:szCs w:val="24"/>
        </w:rPr>
        <w:t xml:space="preserve"> </w:t>
      </w:r>
      <w:r>
        <w:rPr>
          <w:rFonts w:eastAsia="Arial" w:cs="Arial" w:ascii="Arial" w:hAnsi="Arial"/>
          <w:sz w:val="24"/>
          <w:szCs w:val="24"/>
        </w:rPr>
        <w:t>принимается</w:t>
      </w:r>
      <w:r>
        <w:rPr>
          <w:rFonts w:eastAsia="Arial" w:cs="Arial" w:ascii="Arial" w:hAnsi="Arial"/>
          <w:spacing w:val="-8"/>
          <w:sz w:val="24"/>
          <w:szCs w:val="24"/>
        </w:rPr>
        <w:t xml:space="preserve"> </w:t>
      </w:r>
      <w:r>
        <w:rPr>
          <w:rFonts w:eastAsia="Arial" w:cs="Arial" w:ascii="Arial" w:hAnsi="Arial"/>
          <w:sz w:val="24"/>
          <w:szCs w:val="24"/>
        </w:rPr>
        <w:t>равной</w:t>
      </w:r>
      <w:r>
        <w:rPr>
          <w:rFonts w:eastAsia="Arial" w:cs="Arial" w:ascii="Arial" w:hAnsi="Arial"/>
          <w:spacing w:val="-8"/>
          <w:sz w:val="24"/>
          <w:szCs w:val="24"/>
        </w:rPr>
        <w:t xml:space="preserve"> </w:t>
      </w:r>
      <w:r>
        <w:rPr>
          <w:rFonts w:eastAsia="Arial" w:cs="Arial" w:ascii="Arial" w:hAnsi="Arial"/>
          <w:sz w:val="24"/>
          <w:szCs w:val="24"/>
        </w:rPr>
        <w:t>+15</w:t>
      </w:r>
      <w:r>
        <w:rPr>
          <w:rFonts w:eastAsia="Arial" w:cs="Arial" w:ascii="Arial" w:hAnsi="Arial"/>
          <w:spacing w:val="54"/>
          <w:sz w:val="24"/>
          <w:szCs w:val="24"/>
        </w:rPr>
        <w:t xml:space="preserve"> </w:t>
      </w:r>
      <w:r>
        <w:rPr>
          <w:rFonts w:eastAsia="Arial" w:cs="Arial" w:ascii="Arial" w:hAnsi="Arial"/>
          <w:spacing w:val="-5"/>
          <w:sz w:val="24"/>
          <w:szCs w:val="24"/>
        </w:rPr>
        <w:t>С).</w:t>
      </w:r>
    </w:p>
    <w:p>
      <w:pPr>
        <w:sectPr>
          <w:headerReference w:type="default" r:id="rId254"/>
          <w:headerReference w:type="first" r:id="rId255"/>
          <w:footerReference w:type="default" r:id="rId256"/>
          <w:footerReference w:type="first" r:id="rId257"/>
          <w:type w:val="nextPage"/>
          <w:pgSz w:w="11906" w:h="16838"/>
          <w:pgMar w:left="1300" w:right="567" w:gutter="0" w:header="0" w:top="1060" w:footer="1164" w:bottom="1360"/>
          <w:pgNumType w:fmt="decimal"/>
          <w:formProt w:val="false"/>
          <w:textDirection w:val="lrTb"/>
          <w:docGrid w:type="default" w:linePitch="360" w:charSpace="4096"/>
        </w:sectPr>
        <w:pStyle w:val="BodyText"/>
        <w:tabs>
          <w:tab w:val="clear" w:pos="720"/>
          <w:tab w:val="left" w:pos="618" w:leader="none"/>
        </w:tabs>
        <w:spacing w:before="49" w:after="0"/>
        <w:ind w:firstLine="684" w:right="130"/>
        <w:rPr>
          <w:rFonts w:ascii="Arial" w:hAnsi="Arial" w:cs="Arial"/>
          <w:sz w:val="24"/>
          <w:szCs w:val="24"/>
        </w:rPr>
      </w:pPr>
      <w:r>
        <w:rPr>
          <w:rFonts w:eastAsia="Arial" w:cs="Arial" w:ascii="Arial" w:hAnsi="Arial"/>
          <w:sz w:val="24"/>
          <w:szCs w:val="24"/>
        </w:rPr>
        <w:t>За расчетные элементы территориального деления в схеме теплоснабжения приняты кадастровые кварталы пгт.Уруссу.</w:t>
      </w:r>
    </w:p>
    <w:p>
      <w:pPr>
        <w:pStyle w:val="BodyText"/>
        <w:tabs>
          <w:tab w:val="clear" w:pos="720"/>
          <w:tab w:val="left" w:pos="618" w:leader="none"/>
        </w:tabs>
        <w:spacing w:before="3" w:after="0"/>
        <w:rPr>
          <w:rFonts w:ascii="Arial" w:hAnsi="Arial" w:cs="Arial"/>
          <w:sz w:val="24"/>
          <w:szCs w:val="24"/>
        </w:rPr>
      </w:pPr>
      <w:r>
        <w:rPr>
          <w:rFonts w:cs="Arial" w:ascii="Arial" w:hAnsi="Arial"/>
          <w:sz w:val="24"/>
          <w:szCs w:val="24"/>
        </w:rPr>
      </w:r>
    </w:p>
    <w:p>
      <w:pPr>
        <w:pStyle w:val="BodyText"/>
        <w:tabs>
          <w:tab w:val="clear" w:pos="720"/>
          <w:tab w:val="left" w:pos="618" w:leader="none"/>
        </w:tabs>
        <w:spacing w:before="3" w:after="0"/>
        <w:rPr>
          <w:rFonts w:ascii="Arial" w:hAnsi="Arial" w:cs="Arial"/>
          <w:sz w:val="24"/>
          <w:szCs w:val="24"/>
        </w:rPr>
      </w:pPr>
      <w:r>
        <w:rPr>
          <w:rFonts w:cs="Arial" w:ascii="Arial" w:hAnsi="Arial"/>
          <w:sz w:val="24"/>
          <w:szCs w:val="24"/>
        </w:rPr>
      </w:r>
    </w:p>
    <w:p>
      <w:pPr>
        <w:pStyle w:val="Normal"/>
        <w:tabs>
          <w:tab w:val="clear" w:pos="720"/>
          <w:tab w:val="left" w:pos="618" w:leader="none"/>
        </w:tabs>
        <w:spacing w:before="138" w:after="0"/>
        <w:ind w:left="5169" w:right="583"/>
        <w:rPr>
          <w:rFonts w:ascii="Arial" w:hAnsi="Arial" w:cs="Arial"/>
          <w:sz w:val="24"/>
          <w:szCs w:val="24"/>
        </w:rPr>
      </w:pPr>
      <w:r>
        <w:rPr>
          <w:rFonts w:eastAsia="Arial" w:cs="Arial" w:ascii="Arial" w:hAnsi="Arial"/>
          <w:sz w:val="24"/>
          <w:szCs w:val="24"/>
        </w:rPr>
        <w:t>таб.</w:t>
      </w:r>
      <w:r>
        <w:rPr>
          <w:rFonts w:eastAsia="Arial" w:cs="Arial" w:ascii="Arial" w:hAnsi="Arial"/>
          <w:spacing w:val="40"/>
          <w:sz w:val="24"/>
          <w:szCs w:val="24"/>
        </w:rPr>
        <w:t xml:space="preserve"> </w:t>
      </w:r>
      <w:r>
        <w:rPr>
          <w:rFonts w:eastAsia="Arial" w:cs="Arial" w:ascii="Arial" w:hAnsi="Arial"/>
          <w:sz w:val="24"/>
          <w:szCs w:val="24"/>
        </w:rPr>
        <w:t>56</w:t>
      </w:r>
      <w:r>
        <w:rPr>
          <w:rFonts w:eastAsia="Arial" w:cs="Arial" w:ascii="Arial" w:hAnsi="Arial"/>
          <w:spacing w:val="-3"/>
          <w:sz w:val="24"/>
          <w:szCs w:val="24"/>
        </w:rPr>
        <w:t xml:space="preserve"> </w:t>
      </w:r>
      <w:r>
        <w:rPr>
          <w:rFonts w:eastAsia="Arial" w:cs="Arial" w:ascii="Arial" w:hAnsi="Arial"/>
          <w:sz w:val="24"/>
          <w:szCs w:val="24"/>
        </w:rPr>
        <w:t>-</w:t>
      </w:r>
      <w:r>
        <w:rPr>
          <w:rFonts w:eastAsia="Arial" w:cs="Arial" w:ascii="Arial" w:hAnsi="Arial"/>
          <w:spacing w:val="-4"/>
          <w:sz w:val="24"/>
          <w:szCs w:val="24"/>
        </w:rPr>
        <w:t xml:space="preserve"> </w:t>
      </w:r>
      <w:r>
        <w:rPr>
          <w:rFonts w:eastAsia="Arial" w:cs="Arial" w:ascii="Arial" w:hAnsi="Arial"/>
          <w:sz w:val="24"/>
          <w:szCs w:val="24"/>
        </w:rPr>
        <w:t>Прогнозы</w:t>
      </w:r>
      <w:r>
        <w:rPr>
          <w:rFonts w:eastAsia="Arial" w:cs="Arial" w:ascii="Arial" w:hAnsi="Arial"/>
          <w:spacing w:val="-3"/>
          <w:sz w:val="24"/>
          <w:szCs w:val="24"/>
        </w:rPr>
        <w:t xml:space="preserve"> </w:t>
      </w:r>
      <w:r>
        <w:rPr>
          <w:rFonts w:eastAsia="Arial" w:cs="Arial" w:ascii="Arial" w:hAnsi="Arial"/>
          <w:sz w:val="24"/>
          <w:szCs w:val="24"/>
        </w:rPr>
        <w:t>приростов</w:t>
      </w:r>
      <w:r>
        <w:rPr>
          <w:rFonts w:eastAsia="Arial" w:cs="Arial" w:ascii="Arial" w:hAnsi="Arial"/>
          <w:spacing w:val="-3"/>
          <w:sz w:val="24"/>
          <w:szCs w:val="24"/>
        </w:rPr>
        <w:t xml:space="preserve"> </w:t>
      </w:r>
      <w:r>
        <w:rPr>
          <w:rFonts w:eastAsia="Arial" w:cs="Arial" w:ascii="Arial" w:hAnsi="Arial"/>
          <w:sz w:val="24"/>
          <w:szCs w:val="24"/>
        </w:rPr>
        <w:t>объемов</w:t>
      </w:r>
      <w:r>
        <w:rPr>
          <w:rFonts w:eastAsia="Arial" w:cs="Arial" w:ascii="Arial" w:hAnsi="Arial"/>
          <w:spacing w:val="-3"/>
          <w:sz w:val="24"/>
          <w:szCs w:val="24"/>
        </w:rPr>
        <w:t xml:space="preserve"> </w:t>
      </w:r>
      <w:r>
        <w:rPr>
          <w:rFonts w:eastAsia="Arial" w:cs="Arial" w:ascii="Arial" w:hAnsi="Arial"/>
          <w:sz w:val="24"/>
          <w:szCs w:val="24"/>
        </w:rPr>
        <w:t>потребления</w:t>
      </w:r>
      <w:r>
        <w:rPr>
          <w:rFonts w:eastAsia="Arial" w:cs="Arial" w:ascii="Arial" w:hAnsi="Arial"/>
          <w:spacing w:val="-3"/>
          <w:sz w:val="24"/>
          <w:szCs w:val="24"/>
        </w:rPr>
        <w:t xml:space="preserve"> </w:t>
      </w:r>
      <w:r>
        <w:rPr>
          <w:rFonts w:eastAsia="Arial" w:cs="Arial" w:ascii="Arial" w:hAnsi="Arial"/>
          <w:sz w:val="24"/>
          <w:szCs w:val="24"/>
        </w:rPr>
        <w:t>тепловой</w:t>
      </w:r>
      <w:r>
        <w:rPr>
          <w:rFonts w:eastAsia="Arial" w:cs="Arial" w:ascii="Arial" w:hAnsi="Arial"/>
          <w:spacing w:val="-3"/>
          <w:sz w:val="24"/>
          <w:szCs w:val="24"/>
        </w:rPr>
        <w:t xml:space="preserve"> </w:t>
      </w:r>
      <w:r>
        <w:rPr>
          <w:rFonts w:eastAsia="Arial" w:cs="Arial" w:ascii="Arial" w:hAnsi="Arial"/>
          <w:sz w:val="24"/>
          <w:szCs w:val="24"/>
        </w:rPr>
        <w:t>энергии</w:t>
      </w:r>
      <w:r>
        <w:rPr>
          <w:rFonts w:eastAsia="Arial" w:cs="Arial" w:ascii="Arial" w:hAnsi="Arial"/>
          <w:spacing w:val="-5"/>
          <w:sz w:val="24"/>
          <w:szCs w:val="24"/>
        </w:rPr>
        <w:t xml:space="preserve"> </w:t>
      </w:r>
      <w:r>
        <w:rPr>
          <w:rFonts w:eastAsia="Arial" w:cs="Arial" w:ascii="Arial" w:hAnsi="Arial"/>
          <w:sz w:val="24"/>
          <w:szCs w:val="24"/>
        </w:rPr>
        <w:t>в</w:t>
      </w:r>
      <w:r>
        <w:rPr>
          <w:rFonts w:eastAsia="Arial" w:cs="Arial" w:ascii="Arial" w:hAnsi="Arial"/>
          <w:spacing w:val="-4"/>
          <w:sz w:val="24"/>
          <w:szCs w:val="24"/>
        </w:rPr>
        <w:t xml:space="preserve"> </w:t>
      </w:r>
      <w:r>
        <w:rPr>
          <w:rFonts w:eastAsia="Arial" w:cs="Arial" w:ascii="Arial" w:hAnsi="Arial"/>
          <w:sz w:val="24"/>
          <w:szCs w:val="24"/>
        </w:rPr>
        <w:t>зоне</w:t>
      </w:r>
      <w:r>
        <w:rPr>
          <w:rFonts w:eastAsia="Arial" w:cs="Arial" w:ascii="Arial" w:hAnsi="Arial"/>
          <w:spacing w:val="-4"/>
          <w:sz w:val="24"/>
          <w:szCs w:val="24"/>
        </w:rPr>
        <w:t xml:space="preserve"> </w:t>
      </w:r>
      <w:r>
        <w:rPr>
          <w:rFonts w:eastAsia="Arial" w:cs="Arial" w:ascii="Arial" w:hAnsi="Arial"/>
          <w:sz w:val="24"/>
          <w:szCs w:val="24"/>
        </w:rPr>
        <w:t>индивидуального теплоснабжения по расчетным элементам территориального деления пгт.Уруссу</w:t>
      </w:r>
    </w:p>
    <w:p>
      <w:pPr>
        <w:pStyle w:val="BodyText"/>
        <w:tabs>
          <w:tab w:val="clear" w:pos="720"/>
          <w:tab w:val="left" w:pos="618" w:leader="none"/>
        </w:tabs>
        <w:spacing w:before="2" w:after="0"/>
        <w:rPr>
          <w:rFonts w:ascii="Arial" w:hAnsi="Arial" w:cs="Arial"/>
          <w:sz w:val="24"/>
          <w:szCs w:val="24"/>
        </w:rPr>
      </w:pPr>
      <w:r>
        <w:rPr>
          <w:rFonts w:cs="Arial" w:ascii="Arial" w:hAnsi="Arial"/>
          <w:sz w:val="24"/>
          <w:szCs w:val="24"/>
        </w:rPr>
      </w:r>
    </w:p>
    <w:tbl>
      <w:tblPr>
        <w:tblStyle w:val="1575"/>
        <w:tblW w:w="14483" w:type="dxa"/>
        <w:jc w:val="left"/>
        <w:tblInd w:w="683" w:type="dxa"/>
        <w:tblLayout w:type="fixed"/>
        <w:tblCellMar>
          <w:top w:w="0" w:type="dxa"/>
          <w:left w:w="5" w:type="dxa"/>
          <w:bottom w:w="0" w:type="dxa"/>
          <w:right w:w="5" w:type="dxa"/>
        </w:tblCellMar>
        <w:tblLook w:val="01e0" w:noHBand="0" w:noVBand="0" w:firstColumn="1" w:lastRow="1" w:lastColumn="1" w:firstRow="1"/>
      </w:tblPr>
      <w:tblGrid>
        <w:gridCol w:w="1655"/>
        <w:gridCol w:w="879"/>
        <w:gridCol w:w="1199"/>
        <w:gridCol w:w="1001"/>
        <w:gridCol w:w="1418"/>
        <w:gridCol w:w="759"/>
        <w:gridCol w:w="1199"/>
        <w:gridCol w:w="818"/>
        <w:gridCol w:w="1418"/>
        <w:gridCol w:w="761"/>
        <w:gridCol w:w="1200"/>
        <w:gridCol w:w="739"/>
        <w:gridCol w:w="1436"/>
      </w:tblGrid>
      <w:tr>
        <w:trPr>
          <w:trHeight w:val="496" w:hRule="atLeast"/>
        </w:trPr>
        <w:tc>
          <w:tcPr>
            <w:tcW w:w="1655"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2"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hanging="4" w:left="215" w:right="204"/>
              <w:jc w:val="center"/>
              <w:rPr>
                <w:rFonts w:ascii="Arial" w:hAnsi="Arial" w:cs="Arial"/>
                <w:sz w:val="24"/>
                <w:szCs w:val="24"/>
              </w:rPr>
            </w:pPr>
            <w:r>
              <w:rPr>
                <w:rFonts w:eastAsia="Arial" w:cs="Arial" w:ascii="Arial" w:hAnsi="Arial"/>
                <w:spacing w:val="-2"/>
                <w:kern w:val="0"/>
                <w:sz w:val="24"/>
                <w:szCs w:val="24"/>
                <w:lang w:eastAsia="en-US" w:bidi="ar-SA"/>
              </w:rPr>
              <w:t xml:space="preserve">Расчетные элементы территориаль- </w:t>
            </w:r>
            <w:r>
              <w:rPr>
                <w:rFonts w:eastAsia="Arial" w:cs="Arial" w:ascii="Arial" w:hAnsi="Arial"/>
                <w:kern w:val="0"/>
                <w:sz w:val="24"/>
                <w:szCs w:val="24"/>
                <w:lang w:eastAsia="en-US" w:bidi="ar-SA"/>
              </w:rPr>
              <w:t>ного деления</w:t>
            </w:r>
          </w:p>
        </w:tc>
        <w:tc>
          <w:tcPr>
            <w:tcW w:w="3079" w:type="dxa"/>
            <w:gridSpan w:val="3"/>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12" w:after="0"/>
              <w:ind w:hanging="756" w:left="950"/>
              <w:jc w:val="left"/>
              <w:rPr>
                <w:rFonts w:ascii="Arial" w:hAnsi="Arial" w:cs="Arial"/>
                <w:sz w:val="24"/>
                <w:szCs w:val="24"/>
              </w:rPr>
            </w:pPr>
            <w:r>
              <w:rPr>
                <w:rFonts w:eastAsia="Arial" w:cs="Arial" w:ascii="Arial" w:hAnsi="Arial"/>
                <w:kern w:val="0"/>
                <w:sz w:val="24"/>
                <w:szCs w:val="24"/>
                <w:lang w:eastAsia="en-US" w:bidi="ar-SA"/>
              </w:rPr>
              <w:t>Прирост</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потребления</w:t>
            </w:r>
            <w:r>
              <w:rPr>
                <w:rFonts w:eastAsia="Arial" w:cs="Arial" w:ascii="Arial" w:hAnsi="Arial"/>
                <w:spacing w:val="-12"/>
                <w:kern w:val="0"/>
                <w:sz w:val="24"/>
                <w:szCs w:val="24"/>
                <w:lang w:eastAsia="en-US" w:bidi="ar-SA"/>
              </w:rPr>
              <w:t xml:space="preserve"> </w:t>
            </w:r>
            <w:r>
              <w:rPr>
                <w:rFonts w:eastAsia="Arial" w:cs="Arial" w:ascii="Arial" w:hAnsi="Arial"/>
                <w:kern w:val="0"/>
                <w:sz w:val="24"/>
                <w:szCs w:val="24"/>
                <w:lang w:eastAsia="en-US" w:bidi="ar-SA"/>
              </w:rPr>
              <w:t>тепловой энергии, Гкал</w:t>
            </w:r>
          </w:p>
        </w:tc>
        <w:tc>
          <w:tcPr>
            <w:tcW w:w="1418"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2"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firstLine="2" w:left="58" w:right="47"/>
              <w:jc w:val="center"/>
              <w:rPr>
                <w:rFonts w:ascii="Arial" w:hAnsi="Arial" w:cs="Arial"/>
                <w:sz w:val="24"/>
                <w:szCs w:val="24"/>
              </w:rPr>
            </w:pPr>
            <w:r>
              <w:rPr>
                <w:rFonts w:eastAsia="Arial" w:cs="Arial" w:ascii="Arial" w:hAnsi="Arial"/>
                <w:spacing w:val="-2"/>
                <w:kern w:val="0"/>
                <w:sz w:val="24"/>
                <w:szCs w:val="24"/>
                <w:lang w:eastAsia="en-US" w:bidi="ar-SA"/>
              </w:rPr>
              <w:t>Прирост потребления теплоносителя, м</w:t>
            </w:r>
            <w:r>
              <w:rPr>
                <w:rFonts w:eastAsia="Arial" w:cs="Arial" w:ascii="Arial" w:hAnsi="Arial"/>
                <w:spacing w:val="-2"/>
                <w:kern w:val="0"/>
                <w:sz w:val="24"/>
                <w:szCs w:val="24"/>
                <w:vertAlign w:val="superscript"/>
                <w:lang w:eastAsia="en-US" w:bidi="ar-SA"/>
              </w:rPr>
              <w:t>3</w:t>
            </w:r>
            <w:r>
              <w:rPr>
                <w:rFonts w:eastAsia="Arial" w:cs="Arial" w:ascii="Arial" w:hAnsi="Arial"/>
                <w:spacing w:val="-2"/>
                <w:kern w:val="0"/>
                <w:sz w:val="24"/>
                <w:szCs w:val="24"/>
                <w:lang w:eastAsia="en-US" w:bidi="ar-SA"/>
              </w:rPr>
              <w:t>/год</w:t>
            </w:r>
          </w:p>
        </w:tc>
        <w:tc>
          <w:tcPr>
            <w:tcW w:w="2776" w:type="dxa"/>
            <w:gridSpan w:val="3"/>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12" w:after="0"/>
              <w:ind w:firstLine="79" w:left="382"/>
              <w:jc w:val="left"/>
              <w:rPr>
                <w:rFonts w:ascii="Arial" w:hAnsi="Arial" w:cs="Arial"/>
                <w:sz w:val="24"/>
                <w:szCs w:val="24"/>
              </w:rPr>
            </w:pPr>
            <w:r>
              <w:rPr>
                <w:rFonts w:eastAsia="Arial" w:cs="Arial" w:ascii="Arial" w:hAnsi="Arial"/>
                <w:kern w:val="0"/>
                <w:sz w:val="24"/>
                <w:szCs w:val="24"/>
                <w:lang w:eastAsia="en-US" w:bidi="ar-SA"/>
              </w:rPr>
              <w:t>Прирост потребления тепловой</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энергии,</w:t>
            </w:r>
            <w:r>
              <w:rPr>
                <w:rFonts w:eastAsia="Arial" w:cs="Arial" w:ascii="Arial" w:hAnsi="Arial"/>
                <w:spacing w:val="-12"/>
                <w:kern w:val="0"/>
                <w:sz w:val="24"/>
                <w:szCs w:val="24"/>
                <w:lang w:eastAsia="en-US" w:bidi="ar-SA"/>
              </w:rPr>
              <w:t xml:space="preserve"> </w:t>
            </w:r>
            <w:r>
              <w:rPr>
                <w:rFonts w:eastAsia="Arial" w:cs="Arial" w:ascii="Arial" w:hAnsi="Arial"/>
                <w:kern w:val="0"/>
                <w:sz w:val="24"/>
                <w:szCs w:val="24"/>
                <w:lang w:eastAsia="en-US" w:bidi="ar-SA"/>
              </w:rPr>
              <w:t>Гкал</w:t>
            </w:r>
          </w:p>
        </w:tc>
        <w:tc>
          <w:tcPr>
            <w:tcW w:w="1418"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2"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firstLine="2" w:left="62" w:right="43"/>
              <w:jc w:val="center"/>
              <w:rPr>
                <w:rFonts w:ascii="Arial" w:hAnsi="Arial" w:cs="Arial"/>
                <w:sz w:val="24"/>
                <w:szCs w:val="24"/>
              </w:rPr>
            </w:pPr>
            <w:r>
              <w:rPr>
                <w:rFonts w:eastAsia="Arial" w:cs="Arial" w:ascii="Arial" w:hAnsi="Arial"/>
                <w:spacing w:val="-2"/>
                <w:kern w:val="0"/>
                <w:sz w:val="24"/>
                <w:szCs w:val="24"/>
                <w:lang w:eastAsia="en-US" w:bidi="ar-SA"/>
              </w:rPr>
              <w:t>Прирост потребления теплоносителя, м</w:t>
            </w:r>
            <w:r>
              <w:rPr>
                <w:rFonts w:eastAsia="Arial" w:cs="Arial" w:ascii="Arial" w:hAnsi="Arial"/>
                <w:spacing w:val="-2"/>
                <w:kern w:val="0"/>
                <w:sz w:val="24"/>
                <w:szCs w:val="24"/>
                <w:vertAlign w:val="superscript"/>
                <w:lang w:eastAsia="en-US" w:bidi="ar-SA"/>
              </w:rPr>
              <w:t>3</w:t>
            </w:r>
            <w:r>
              <w:rPr>
                <w:rFonts w:eastAsia="Arial" w:cs="Arial" w:ascii="Arial" w:hAnsi="Arial"/>
                <w:spacing w:val="-2"/>
                <w:kern w:val="0"/>
                <w:sz w:val="24"/>
                <w:szCs w:val="24"/>
                <w:lang w:eastAsia="en-US" w:bidi="ar-SA"/>
              </w:rPr>
              <w:t>/год</w:t>
            </w:r>
          </w:p>
        </w:tc>
        <w:tc>
          <w:tcPr>
            <w:tcW w:w="2700" w:type="dxa"/>
            <w:gridSpan w:val="3"/>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12" w:after="0"/>
              <w:ind w:firstLine="79" w:left="348"/>
              <w:jc w:val="left"/>
              <w:rPr>
                <w:rFonts w:ascii="Arial" w:hAnsi="Arial" w:cs="Arial"/>
                <w:sz w:val="24"/>
                <w:szCs w:val="24"/>
              </w:rPr>
            </w:pPr>
            <w:r>
              <w:rPr>
                <w:rFonts w:eastAsia="Arial" w:cs="Arial" w:ascii="Arial" w:hAnsi="Arial"/>
                <w:kern w:val="0"/>
                <w:sz w:val="24"/>
                <w:szCs w:val="24"/>
                <w:lang w:eastAsia="en-US" w:bidi="ar-SA"/>
              </w:rPr>
              <w:t>Прирост потребления тепловой</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энергии,</w:t>
            </w:r>
            <w:r>
              <w:rPr>
                <w:rFonts w:eastAsia="Arial" w:cs="Arial" w:ascii="Arial" w:hAnsi="Arial"/>
                <w:spacing w:val="-12"/>
                <w:kern w:val="0"/>
                <w:sz w:val="24"/>
                <w:szCs w:val="24"/>
                <w:lang w:eastAsia="en-US" w:bidi="ar-SA"/>
              </w:rPr>
              <w:t xml:space="preserve"> </w:t>
            </w:r>
            <w:r>
              <w:rPr>
                <w:rFonts w:eastAsia="Arial" w:cs="Arial" w:ascii="Arial" w:hAnsi="Arial"/>
                <w:kern w:val="0"/>
                <w:sz w:val="24"/>
                <w:szCs w:val="24"/>
                <w:lang w:eastAsia="en-US" w:bidi="ar-SA"/>
              </w:rPr>
              <w:t>Гкал</w:t>
            </w:r>
          </w:p>
        </w:tc>
        <w:tc>
          <w:tcPr>
            <w:tcW w:w="1436"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2"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firstLine="2" w:left="71" w:right="53"/>
              <w:jc w:val="center"/>
              <w:rPr>
                <w:rFonts w:ascii="Arial" w:hAnsi="Arial" w:cs="Arial"/>
                <w:sz w:val="24"/>
                <w:szCs w:val="24"/>
              </w:rPr>
            </w:pPr>
            <w:r>
              <w:rPr>
                <w:rFonts w:eastAsia="Arial" w:cs="Arial" w:ascii="Arial" w:hAnsi="Arial"/>
                <w:spacing w:val="-2"/>
                <w:kern w:val="0"/>
                <w:sz w:val="24"/>
                <w:szCs w:val="24"/>
                <w:lang w:eastAsia="en-US" w:bidi="ar-SA"/>
              </w:rPr>
              <w:t>Прирост потребления теплоносителя, м</w:t>
            </w:r>
            <w:r>
              <w:rPr>
                <w:rFonts w:eastAsia="Arial" w:cs="Arial" w:ascii="Arial" w:hAnsi="Arial"/>
                <w:spacing w:val="-2"/>
                <w:kern w:val="0"/>
                <w:sz w:val="24"/>
                <w:szCs w:val="24"/>
                <w:vertAlign w:val="superscript"/>
                <w:lang w:eastAsia="en-US" w:bidi="ar-SA"/>
              </w:rPr>
              <w:t>3</w:t>
            </w:r>
            <w:r>
              <w:rPr>
                <w:rFonts w:eastAsia="Arial" w:cs="Arial" w:ascii="Arial" w:hAnsi="Arial"/>
                <w:spacing w:val="-2"/>
                <w:kern w:val="0"/>
                <w:sz w:val="24"/>
                <w:szCs w:val="24"/>
                <w:lang w:eastAsia="en-US" w:bidi="ar-SA"/>
              </w:rPr>
              <w:t>/год</w:t>
            </w:r>
          </w:p>
        </w:tc>
      </w:tr>
      <w:tr>
        <w:trPr>
          <w:trHeight w:val="299" w:hRule="atLeast"/>
        </w:trPr>
        <w:tc>
          <w:tcPr>
            <w:tcW w:w="1655"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879"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62" w:after="0"/>
              <w:ind w:left="194"/>
              <w:jc w:val="left"/>
              <w:rPr>
                <w:rFonts w:ascii="Arial" w:hAnsi="Arial" w:cs="Arial"/>
                <w:sz w:val="24"/>
                <w:szCs w:val="24"/>
              </w:rPr>
            </w:pPr>
            <w:r>
              <w:rPr>
                <w:rFonts w:eastAsia="Arial" w:cs="Arial" w:ascii="Arial" w:hAnsi="Arial"/>
                <w:spacing w:val="-2"/>
                <w:kern w:val="0"/>
                <w:sz w:val="24"/>
                <w:szCs w:val="24"/>
                <w:lang w:eastAsia="en-US" w:bidi="ar-SA"/>
              </w:rPr>
              <w:t>Всего</w:t>
            </w:r>
          </w:p>
        </w:tc>
        <w:tc>
          <w:tcPr>
            <w:tcW w:w="2200" w:type="dxa"/>
            <w:gridSpan w:val="2"/>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29" w:after="0"/>
              <w:ind w:left="593"/>
              <w:jc w:val="left"/>
              <w:rPr>
                <w:rFonts w:ascii="Arial" w:hAnsi="Arial" w:cs="Arial"/>
                <w:i/>
                <w:i/>
                <w:sz w:val="24"/>
                <w:szCs w:val="24"/>
              </w:rPr>
            </w:pPr>
            <w:r>
              <w:rPr>
                <w:rFonts w:eastAsia="Arial" w:cs="Arial" w:ascii="Arial" w:hAnsi="Arial"/>
                <w:i/>
                <w:kern w:val="0"/>
                <w:sz w:val="24"/>
                <w:szCs w:val="24"/>
                <w:lang w:eastAsia="en-US" w:bidi="ar-SA"/>
              </w:rPr>
              <w:t>в</w:t>
            </w:r>
            <w:r>
              <w:rPr>
                <w:rFonts w:eastAsia="Arial" w:cs="Arial" w:ascii="Arial" w:hAnsi="Arial"/>
                <w:i/>
                <w:spacing w:val="-3"/>
                <w:kern w:val="0"/>
                <w:sz w:val="24"/>
                <w:szCs w:val="24"/>
                <w:lang w:eastAsia="en-US" w:bidi="ar-SA"/>
              </w:rPr>
              <w:t xml:space="preserve"> </w:t>
            </w:r>
            <w:r>
              <w:rPr>
                <w:rFonts w:eastAsia="Arial" w:cs="Arial" w:ascii="Arial" w:hAnsi="Arial"/>
                <w:i/>
                <w:kern w:val="0"/>
                <w:sz w:val="24"/>
                <w:szCs w:val="24"/>
                <w:lang w:eastAsia="en-US" w:bidi="ar-SA"/>
              </w:rPr>
              <w:t>том</w:t>
            </w:r>
            <w:r>
              <w:rPr>
                <w:rFonts w:eastAsia="Arial" w:cs="Arial" w:ascii="Arial" w:hAnsi="Arial"/>
                <w:i/>
                <w:spacing w:val="-2"/>
                <w:kern w:val="0"/>
                <w:sz w:val="24"/>
                <w:szCs w:val="24"/>
                <w:lang w:eastAsia="en-US" w:bidi="ar-SA"/>
              </w:rPr>
              <w:t xml:space="preserve"> числе</w:t>
            </w:r>
          </w:p>
        </w:tc>
        <w:tc>
          <w:tcPr>
            <w:tcW w:w="1418"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759"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62" w:after="0"/>
              <w:ind w:left="135"/>
              <w:jc w:val="left"/>
              <w:rPr>
                <w:rFonts w:ascii="Arial" w:hAnsi="Arial" w:cs="Arial"/>
                <w:sz w:val="24"/>
                <w:szCs w:val="24"/>
              </w:rPr>
            </w:pPr>
            <w:r>
              <w:rPr>
                <w:rFonts w:eastAsia="Arial" w:cs="Arial" w:ascii="Arial" w:hAnsi="Arial"/>
                <w:spacing w:val="-2"/>
                <w:kern w:val="0"/>
                <w:sz w:val="24"/>
                <w:szCs w:val="24"/>
                <w:lang w:eastAsia="en-US" w:bidi="ar-SA"/>
              </w:rPr>
              <w:t>Всего</w:t>
            </w:r>
          </w:p>
        </w:tc>
        <w:tc>
          <w:tcPr>
            <w:tcW w:w="2017" w:type="dxa"/>
            <w:gridSpan w:val="2"/>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29" w:after="0"/>
              <w:ind w:left="500"/>
              <w:jc w:val="left"/>
              <w:rPr>
                <w:rFonts w:ascii="Arial" w:hAnsi="Arial" w:cs="Arial"/>
                <w:i/>
                <w:i/>
                <w:sz w:val="24"/>
                <w:szCs w:val="24"/>
              </w:rPr>
            </w:pPr>
            <w:r>
              <w:rPr>
                <w:rFonts w:eastAsia="Arial" w:cs="Arial" w:ascii="Arial" w:hAnsi="Arial"/>
                <w:i/>
                <w:kern w:val="0"/>
                <w:sz w:val="24"/>
                <w:szCs w:val="24"/>
                <w:lang w:eastAsia="en-US" w:bidi="ar-SA"/>
              </w:rPr>
              <w:t>в</w:t>
            </w:r>
            <w:r>
              <w:rPr>
                <w:rFonts w:eastAsia="Arial" w:cs="Arial" w:ascii="Arial" w:hAnsi="Arial"/>
                <w:i/>
                <w:spacing w:val="-3"/>
                <w:kern w:val="0"/>
                <w:sz w:val="24"/>
                <w:szCs w:val="24"/>
                <w:lang w:eastAsia="en-US" w:bidi="ar-SA"/>
              </w:rPr>
              <w:t xml:space="preserve"> </w:t>
            </w:r>
            <w:r>
              <w:rPr>
                <w:rFonts w:eastAsia="Arial" w:cs="Arial" w:ascii="Arial" w:hAnsi="Arial"/>
                <w:i/>
                <w:kern w:val="0"/>
                <w:sz w:val="24"/>
                <w:szCs w:val="24"/>
                <w:lang w:eastAsia="en-US" w:bidi="ar-SA"/>
              </w:rPr>
              <w:t>том</w:t>
            </w:r>
            <w:r>
              <w:rPr>
                <w:rFonts w:eastAsia="Arial" w:cs="Arial" w:ascii="Arial" w:hAnsi="Arial"/>
                <w:i/>
                <w:spacing w:val="-2"/>
                <w:kern w:val="0"/>
                <w:sz w:val="24"/>
                <w:szCs w:val="24"/>
                <w:lang w:eastAsia="en-US" w:bidi="ar-SA"/>
              </w:rPr>
              <w:t xml:space="preserve"> числе</w:t>
            </w:r>
          </w:p>
        </w:tc>
        <w:tc>
          <w:tcPr>
            <w:tcW w:w="1418"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761"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62" w:after="0"/>
              <w:ind w:left="139"/>
              <w:jc w:val="left"/>
              <w:rPr>
                <w:rFonts w:ascii="Arial" w:hAnsi="Arial" w:cs="Arial"/>
                <w:sz w:val="24"/>
                <w:szCs w:val="24"/>
              </w:rPr>
            </w:pPr>
            <w:r>
              <w:rPr>
                <w:rFonts w:eastAsia="Arial" w:cs="Arial" w:ascii="Arial" w:hAnsi="Arial"/>
                <w:spacing w:val="-2"/>
                <w:kern w:val="0"/>
                <w:sz w:val="24"/>
                <w:szCs w:val="24"/>
                <w:lang w:eastAsia="en-US" w:bidi="ar-SA"/>
              </w:rPr>
              <w:t>Всего</w:t>
            </w:r>
          </w:p>
        </w:tc>
        <w:tc>
          <w:tcPr>
            <w:tcW w:w="1939" w:type="dxa"/>
            <w:gridSpan w:val="2"/>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29" w:after="0"/>
              <w:ind w:left="462"/>
              <w:jc w:val="left"/>
              <w:rPr>
                <w:rFonts w:ascii="Arial" w:hAnsi="Arial" w:cs="Arial"/>
                <w:i/>
                <w:i/>
                <w:sz w:val="24"/>
                <w:szCs w:val="24"/>
              </w:rPr>
            </w:pPr>
            <w:r>
              <w:rPr>
                <w:rFonts w:eastAsia="Arial" w:cs="Arial" w:ascii="Arial" w:hAnsi="Arial"/>
                <w:i/>
                <w:kern w:val="0"/>
                <w:sz w:val="24"/>
                <w:szCs w:val="24"/>
                <w:lang w:eastAsia="en-US" w:bidi="ar-SA"/>
              </w:rPr>
              <w:t>в</w:t>
            </w:r>
            <w:r>
              <w:rPr>
                <w:rFonts w:eastAsia="Arial" w:cs="Arial" w:ascii="Arial" w:hAnsi="Arial"/>
                <w:i/>
                <w:spacing w:val="-3"/>
                <w:kern w:val="0"/>
                <w:sz w:val="24"/>
                <w:szCs w:val="24"/>
                <w:lang w:eastAsia="en-US" w:bidi="ar-SA"/>
              </w:rPr>
              <w:t xml:space="preserve"> </w:t>
            </w:r>
            <w:r>
              <w:rPr>
                <w:rFonts w:eastAsia="Arial" w:cs="Arial" w:ascii="Arial" w:hAnsi="Arial"/>
                <w:i/>
                <w:kern w:val="0"/>
                <w:sz w:val="24"/>
                <w:szCs w:val="24"/>
                <w:lang w:eastAsia="en-US" w:bidi="ar-SA"/>
              </w:rPr>
              <w:t>том</w:t>
            </w:r>
            <w:r>
              <w:rPr>
                <w:rFonts w:eastAsia="Arial" w:cs="Arial" w:ascii="Arial" w:hAnsi="Arial"/>
                <w:i/>
                <w:spacing w:val="-2"/>
                <w:kern w:val="0"/>
                <w:sz w:val="24"/>
                <w:szCs w:val="24"/>
                <w:lang w:eastAsia="en-US" w:bidi="ar-SA"/>
              </w:rPr>
              <w:t xml:space="preserve"> числе</w:t>
            </w:r>
          </w:p>
        </w:tc>
        <w:tc>
          <w:tcPr>
            <w:tcW w:w="1436"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r>
      <w:tr>
        <w:trPr>
          <w:trHeight w:val="765" w:hRule="atLeast"/>
        </w:trPr>
        <w:tc>
          <w:tcPr>
            <w:tcW w:w="1655"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879"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199" w:type="dxa"/>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146" w:after="0"/>
              <w:ind w:hanging="29" w:left="110" w:right="59"/>
              <w:jc w:val="left"/>
              <w:rPr>
                <w:rFonts w:ascii="Arial" w:hAnsi="Arial" w:cs="Arial"/>
                <w:sz w:val="24"/>
                <w:szCs w:val="24"/>
              </w:rPr>
            </w:pPr>
            <w:r>
              <w:rPr>
                <w:rFonts w:eastAsia="Arial" w:cs="Arial" w:ascii="Arial" w:hAnsi="Arial"/>
                <w:kern w:val="0"/>
                <w:sz w:val="24"/>
                <w:szCs w:val="24"/>
                <w:lang w:eastAsia="en-US" w:bidi="ar-SA"/>
              </w:rPr>
              <w:t>отопление</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 xml:space="preserve">и </w:t>
            </w:r>
            <w:r>
              <w:rPr>
                <w:rFonts w:eastAsia="Arial" w:cs="Arial" w:ascii="Arial" w:hAnsi="Arial"/>
                <w:spacing w:val="-2"/>
                <w:kern w:val="0"/>
                <w:sz w:val="24"/>
                <w:szCs w:val="24"/>
                <w:lang w:eastAsia="en-US" w:bidi="ar-SA"/>
              </w:rPr>
              <w:t>вентиляция</w:t>
            </w:r>
          </w:p>
        </w:tc>
        <w:tc>
          <w:tcPr>
            <w:tcW w:w="1001" w:type="dxa"/>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8"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 w:after="0"/>
              <w:ind w:left="314"/>
              <w:jc w:val="left"/>
              <w:rPr>
                <w:rFonts w:ascii="Arial" w:hAnsi="Arial" w:cs="Arial"/>
                <w:i/>
                <w:i/>
                <w:sz w:val="24"/>
                <w:szCs w:val="24"/>
              </w:rPr>
            </w:pPr>
            <w:r>
              <w:rPr>
                <w:rFonts w:eastAsia="Arial" w:cs="Arial" w:ascii="Arial" w:hAnsi="Arial"/>
                <w:i/>
                <w:spacing w:val="-5"/>
                <w:kern w:val="0"/>
                <w:sz w:val="24"/>
                <w:szCs w:val="24"/>
                <w:lang w:eastAsia="en-US" w:bidi="ar-SA"/>
              </w:rPr>
              <w:t>ГВС</w:t>
            </w:r>
          </w:p>
        </w:tc>
        <w:tc>
          <w:tcPr>
            <w:tcW w:w="1418"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759"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199" w:type="dxa"/>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146" w:after="0"/>
              <w:ind w:hanging="29" w:left="109" w:right="60"/>
              <w:jc w:val="left"/>
              <w:rPr>
                <w:rFonts w:ascii="Arial" w:hAnsi="Arial" w:cs="Arial"/>
                <w:sz w:val="24"/>
                <w:szCs w:val="24"/>
              </w:rPr>
            </w:pPr>
            <w:r>
              <w:rPr>
                <w:rFonts w:eastAsia="Arial" w:cs="Arial" w:ascii="Arial" w:hAnsi="Arial"/>
                <w:kern w:val="0"/>
                <w:sz w:val="24"/>
                <w:szCs w:val="24"/>
                <w:lang w:eastAsia="en-US" w:bidi="ar-SA"/>
              </w:rPr>
              <w:t>отопление</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 xml:space="preserve">и </w:t>
            </w:r>
            <w:r>
              <w:rPr>
                <w:rFonts w:eastAsia="Arial" w:cs="Arial" w:ascii="Arial" w:hAnsi="Arial"/>
                <w:spacing w:val="-2"/>
                <w:kern w:val="0"/>
                <w:sz w:val="24"/>
                <w:szCs w:val="24"/>
                <w:lang w:eastAsia="en-US" w:bidi="ar-SA"/>
              </w:rPr>
              <w:t>вентиляция</w:t>
            </w:r>
          </w:p>
        </w:tc>
        <w:tc>
          <w:tcPr>
            <w:tcW w:w="818" w:type="dxa"/>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8"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 w:after="0"/>
              <w:ind w:left="220"/>
              <w:jc w:val="left"/>
              <w:rPr>
                <w:rFonts w:ascii="Arial" w:hAnsi="Arial" w:cs="Arial"/>
                <w:sz w:val="24"/>
                <w:szCs w:val="24"/>
              </w:rPr>
            </w:pPr>
            <w:r>
              <w:rPr>
                <w:rFonts w:eastAsia="Arial" w:cs="Arial" w:ascii="Arial" w:hAnsi="Arial"/>
                <w:spacing w:val="-5"/>
                <w:kern w:val="0"/>
                <w:sz w:val="24"/>
                <w:szCs w:val="24"/>
                <w:lang w:eastAsia="en-US" w:bidi="ar-SA"/>
              </w:rPr>
              <w:t>ГВС</w:t>
            </w:r>
          </w:p>
        </w:tc>
        <w:tc>
          <w:tcPr>
            <w:tcW w:w="1418"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761"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200" w:type="dxa"/>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146" w:after="0"/>
              <w:ind w:hanging="29" w:left="111" w:right="58"/>
              <w:jc w:val="left"/>
              <w:rPr>
                <w:rFonts w:ascii="Arial" w:hAnsi="Arial" w:cs="Arial"/>
                <w:sz w:val="24"/>
                <w:szCs w:val="24"/>
              </w:rPr>
            </w:pPr>
            <w:r>
              <w:rPr>
                <w:rFonts w:eastAsia="Arial" w:cs="Arial" w:ascii="Arial" w:hAnsi="Arial"/>
                <w:kern w:val="0"/>
                <w:sz w:val="24"/>
                <w:szCs w:val="24"/>
                <w:lang w:eastAsia="en-US" w:bidi="ar-SA"/>
              </w:rPr>
              <w:t>отопление</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 xml:space="preserve">и </w:t>
            </w:r>
            <w:r>
              <w:rPr>
                <w:rFonts w:eastAsia="Arial" w:cs="Arial" w:ascii="Arial" w:hAnsi="Arial"/>
                <w:spacing w:val="-2"/>
                <w:kern w:val="0"/>
                <w:sz w:val="24"/>
                <w:szCs w:val="24"/>
                <w:lang w:eastAsia="en-US" w:bidi="ar-SA"/>
              </w:rPr>
              <w:t>вентиляция</w:t>
            </w:r>
          </w:p>
        </w:tc>
        <w:tc>
          <w:tcPr>
            <w:tcW w:w="739" w:type="dxa"/>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8"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 w:after="0"/>
              <w:ind w:left="184"/>
              <w:jc w:val="left"/>
              <w:rPr>
                <w:rFonts w:ascii="Arial" w:hAnsi="Arial" w:cs="Arial"/>
                <w:sz w:val="24"/>
                <w:szCs w:val="24"/>
              </w:rPr>
            </w:pPr>
            <w:r>
              <w:rPr>
                <w:rFonts w:eastAsia="Arial" w:cs="Arial" w:ascii="Arial" w:hAnsi="Arial"/>
                <w:spacing w:val="-5"/>
                <w:kern w:val="0"/>
                <w:sz w:val="24"/>
                <w:szCs w:val="24"/>
                <w:lang w:eastAsia="en-US" w:bidi="ar-SA"/>
              </w:rPr>
              <w:t>ГВС</w:t>
            </w:r>
          </w:p>
        </w:tc>
        <w:tc>
          <w:tcPr>
            <w:tcW w:w="1436"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shd w:color="auto" w:fill="FFFF81"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4497" w:type="dxa"/>
            <w:gridSpan w:val="4"/>
            <w:tcBorders>
              <w:top w:val="single" w:sz="4" w:space="0" w:color="000000"/>
              <w:left w:val="single" w:sz="4" w:space="0" w:color="000000"/>
              <w:bottom w:val="single" w:sz="4" w:space="0" w:color="000000"/>
              <w:right w:val="single" w:sz="4" w:space="0" w:color="000000"/>
            </w:tcBorders>
            <w:shd w:color="auto" w:fill="FFFF81" w:val="clear"/>
          </w:tcPr>
          <w:p>
            <w:pPr>
              <w:pStyle w:val="TableParagraph"/>
              <w:widowControl w:val="false"/>
              <w:tabs>
                <w:tab w:val="clear" w:pos="720"/>
                <w:tab w:val="left" w:pos="618" w:leader="none"/>
              </w:tabs>
              <w:spacing w:before="29" w:after="0"/>
              <w:ind w:left="1941" w:right="1932"/>
              <w:jc w:val="center"/>
              <w:rPr>
                <w:rFonts w:ascii="Arial" w:hAnsi="Arial" w:cs="Arial"/>
                <w:sz w:val="24"/>
                <w:szCs w:val="24"/>
              </w:rPr>
            </w:pPr>
            <w:r>
              <w:rPr>
                <w:rFonts w:eastAsia="Arial" w:cs="Arial" w:ascii="Arial" w:hAnsi="Arial"/>
                <w:kern w:val="0"/>
                <w:sz w:val="24"/>
                <w:szCs w:val="24"/>
                <w:lang w:eastAsia="en-US" w:bidi="ar-SA"/>
              </w:rPr>
              <w:t xml:space="preserve">2026 </w:t>
            </w:r>
            <w:r>
              <w:rPr>
                <w:rFonts w:eastAsia="Arial" w:cs="Arial" w:ascii="Arial" w:hAnsi="Arial"/>
                <w:spacing w:val="-5"/>
                <w:kern w:val="0"/>
                <w:sz w:val="24"/>
                <w:szCs w:val="24"/>
                <w:lang w:eastAsia="en-US" w:bidi="ar-SA"/>
              </w:rPr>
              <w:t>г.</w:t>
            </w:r>
          </w:p>
        </w:tc>
        <w:tc>
          <w:tcPr>
            <w:tcW w:w="4194" w:type="dxa"/>
            <w:gridSpan w:val="4"/>
            <w:tcBorders>
              <w:top w:val="single" w:sz="4" w:space="0" w:color="000000"/>
              <w:left w:val="single" w:sz="4" w:space="0" w:color="000000"/>
              <w:bottom w:val="single" w:sz="4" w:space="0" w:color="000000"/>
              <w:right w:val="single" w:sz="4" w:space="0" w:color="000000"/>
            </w:tcBorders>
            <w:shd w:color="auto" w:fill="FFFF81" w:val="clear"/>
          </w:tcPr>
          <w:p>
            <w:pPr>
              <w:pStyle w:val="TableParagraph"/>
              <w:widowControl w:val="false"/>
              <w:tabs>
                <w:tab w:val="clear" w:pos="720"/>
                <w:tab w:val="left" w:pos="618" w:leader="none"/>
              </w:tabs>
              <w:spacing w:before="29" w:after="0"/>
              <w:ind w:left="1794" w:right="1776"/>
              <w:jc w:val="center"/>
              <w:rPr>
                <w:rFonts w:ascii="Arial" w:hAnsi="Arial" w:cs="Arial"/>
                <w:sz w:val="24"/>
                <w:szCs w:val="24"/>
              </w:rPr>
            </w:pPr>
            <w:r>
              <w:rPr>
                <w:rFonts w:eastAsia="Arial" w:cs="Arial" w:ascii="Arial" w:hAnsi="Arial"/>
                <w:kern w:val="0"/>
                <w:sz w:val="24"/>
                <w:szCs w:val="24"/>
                <w:lang w:eastAsia="en-US" w:bidi="ar-SA"/>
              </w:rPr>
              <w:t xml:space="preserve">2027 </w:t>
            </w:r>
            <w:r>
              <w:rPr>
                <w:rFonts w:eastAsia="Arial" w:cs="Arial" w:ascii="Arial" w:hAnsi="Arial"/>
                <w:spacing w:val="-5"/>
                <w:kern w:val="0"/>
                <w:sz w:val="24"/>
                <w:szCs w:val="24"/>
                <w:lang w:eastAsia="en-US" w:bidi="ar-SA"/>
              </w:rPr>
              <w:t>г.</w:t>
            </w:r>
          </w:p>
        </w:tc>
        <w:tc>
          <w:tcPr>
            <w:tcW w:w="4136" w:type="dxa"/>
            <w:gridSpan w:val="4"/>
            <w:tcBorders>
              <w:top w:val="single" w:sz="4" w:space="0" w:color="000000"/>
              <w:left w:val="single" w:sz="4" w:space="0" w:color="000000"/>
              <w:bottom w:val="single" w:sz="4" w:space="0" w:color="000000"/>
              <w:right w:val="single" w:sz="4" w:space="0" w:color="000000"/>
            </w:tcBorders>
            <w:shd w:color="auto" w:fill="FFFF81" w:val="clear"/>
          </w:tcPr>
          <w:p>
            <w:pPr>
              <w:pStyle w:val="TableParagraph"/>
              <w:widowControl w:val="false"/>
              <w:tabs>
                <w:tab w:val="clear" w:pos="720"/>
                <w:tab w:val="left" w:pos="618" w:leader="none"/>
              </w:tabs>
              <w:spacing w:before="29" w:after="0"/>
              <w:ind w:left="1767" w:right="1745"/>
              <w:jc w:val="center"/>
              <w:rPr>
                <w:rFonts w:ascii="Arial" w:hAnsi="Arial" w:cs="Arial"/>
                <w:sz w:val="24"/>
                <w:szCs w:val="24"/>
              </w:rPr>
            </w:pPr>
            <w:r>
              <w:rPr>
                <w:rFonts w:eastAsia="Arial" w:cs="Arial" w:ascii="Arial" w:hAnsi="Arial"/>
                <w:kern w:val="0"/>
                <w:sz w:val="24"/>
                <w:szCs w:val="24"/>
                <w:lang w:eastAsia="en-US" w:bidi="ar-SA"/>
              </w:rPr>
              <w:t xml:space="preserve">2028 </w:t>
            </w:r>
            <w:r>
              <w:rPr>
                <w:rFonts w:eastAsia="Arial" w:cs="Arial" w:ascii="Arial" w:hAnsi="Arial"/>
                <w:spacing w:val="-5"/>
                <w:kern w:val="0"/>
                <w:sz w:val="24"/>
                <w:szCs w:val="24"/>
                <w:lang w:eastAsia="en-US" w:bidi="ar-SA"/>
              </w:rPr>
              <w:t>г.</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3" w:before="46" w:after="0"/>
              <w:ind w:left="57"/>
              <w:jc w:val="left"/>
              <w:rPr>
                <w:rFonts w:ascii="Arial" w:hAnsi="Arial" w:cs="Arial"/>
                <w:b/>
                <w:sz w:val="24"/>
                <w:szCs w:val="24"/>
              </w:rPr>
            </w:pPr>
            <w:r>
              <w:rPr>
                <w:rFonts w:eastAsia="Arial" w:cs="Arial" w:ascii="Arial" w:hAnsi="Arial"/>
                <w:b/>
                <w:spacing w:val="-2"/>
                <w:kern w:val="0"/>
                <w:sz w:val="24"/>
                <w:szCs w:val="24"/>
                <w:lang w:eastAsia="en-US" w:bidi="ar-SA"/>
              </w:rPr>
              <w:t>пгт.Уруссу</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6" w:after="0"/>
              <w:ind w:right="42"/>
              <w:jc w:val="right"/>
              <w:rPr>
                <w:rFonts w:ascii="Arial" w:hAnsi="Arial" w:cs="Arial"/>
                <w:b/>
                <w:sz w:val="24"/>
                <w:szCs w:val="24"/>
              </w:rPr>
            </w:pPr>
            <w:r>
              <w:rPr>
                <w:rFonts w:eastAsia="Arial" w:cs="Arial" w:ascii="Arial" w:hAnsi="Arial"/>
                <w:b/>
                <w:kern w:val="0"/>
                <w:sz w:val="24"/>
                <w:szCs w:val="24"/>
                <w:lang w:eastAsia="en-US" w:bidi="ar-SA"/>
              </w:rPr>
              <w:t>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6" w:after="0"/>
              <w:ind w:right="42"/>
              <w:jc w:val="right"/>
              <w:rPr>
                <w:rFonts w:ascii="Arial" w:hAnsi="Arial" w:cs="Arial"/>
                <w:b/>
                <w:sz w:val="24"/>
                <w:szCs w:val="24"/>
              </w:rPr>
            </w:pPr>
            <w:r>
              <w:rPr>
                <w:rFonts w:eastAsia="Arial" w:cs="Arial" w:ascii="Arial" w:hAnsi="Arial"/>
                <w:b/>
                <w:kern w:val="0"/>
                <w:sz w:val="24"/>
                <w:szCs w:val="24"/>
                <w:lang w:eastAsia="en-US" w:bidi="ar-SA"/>
              </w:rPr>
              <w:t>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6" w:after="0"/>
              <w:ind w:right="44"/>
              <w:jc w:val="right"/>
              <w:rPr>
                <w:rFonts w:ascii="Arial" w:hAnsi="Arial" w:cs="Arial"/>
                <w:b/>
                <w:sz w:val="24"/>
                <w:szCs w:val="24"/>
              </w:rPr>
            </w:pPr>
            <w:r>
              <w:rPr>
                <w:rFonts w:eastAsia="Arial" w:cs="Arial" w:ascii="Arial" w:hAnsi="Arial"/>
                <w:b/>
                <w:kern w:val="0"/>
                <w:sz w:val="24"/>
                <w:szCs w:val="24"/>
                <w:lang w:eastAsia="en-US" w:bidi="ar-SA"/>
              </w:rPr>
              <w:t>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6" w:after="0"/>
              <w:ind w:right="43"/>
              <w:jc w:val="right"/>
              <w:rPr>
                <w:rFonts w:ascii="Arial" w:hAnsi="Arial" w:cs="Arial"/>
                <w:b/>
                <w:sz w:val="24"/>
                <w:szCs w:val="24"/>
              </w:rPr>
            </w:pPr>
            <w:r>
              <w:rPr>
                <w:rFonts w:eastAsia="Arial" w:cs="Arial" w:ascii="Arial" w:hAnsi="Arial"/>
                <w:b/>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6" w:after="0"/>
              <w:ind w:right="41"/>
              <w:jc w:val="right"/>
              <w:rPr>
                <w:rFonts w:ascii="Arial" w:hAnsi="Arial" w:cs="Arial"/>
                <w:b/>
                <w:sz w:val="24"/>
                <w:szCs w:val="24"/>
              </w:rPr>
            </w:pPr>
            <w:r>
              <w:rPr>
                <w:rFonts w:eastAsia="Arial" w:cs="Arial" w:ascii="Arial" w:hAnsi="Arial"/>
                <w:b/>
                <w:kern w:val="0"/>
                <w:sz w:val="24"/>
                <w:szCs w:val="24"/>
                <w:lang w:eastAsia="en-US" w:bidi="ar-SA"/>
              </w:rPr>
              <w:t>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6" w:after="0"/>
              <w:ind w:right="43"/>
              <w:jc w:val="right"/>
              <w:rPr>
                <w:rFonts w:ascii="Arial" w:hAnsi="Arial" w:cs="Arial"/>
                <w:b/>
                <w:sz w:val="24"/>
                <w:szCs w:val="24"/>
              </w:rPr>
            </w:pPr>
            <w:r>
              <w:rPr>
                <w:rFonts w:eastAsia="Arial" w:cs="Arial" w:ascii="Arial" w:hAnsi="Arial"/>
                <w:b/>
                <w:kern w:val="0"/>
                <w:sz w:val="24"/>
                <w:szCs w:val="24"/>
                <w:lang w:eastAsia="en-US" w:bidi="ar-SA"/>
              </w:rPr>
              <w:t>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6" w:after="0"/>
              <w:ind w:right="38"/>
              <w:jc w:val="right"/>
              <w:rPr>
                <w:rFonts w:ascii="Arial" w:hAnsi="Arial" w:cs="Arial"/>
                <w:b/>
                <w:sz w:val="24"/>
                <w:szCs w:val="24"/>
              </w:rPr>
            </w:pPr>
            <w:r>
              <w:rPr>
                <w:rFonts w:eastAsia="Arial" w:cs="Arial" w:ascii="Arial" w:hAnsi="Arial"/>
                <w:b/>
                <w:spacing w:val="-5"/>
                <w:kern w:val="0"/>
                <w:sz w:val="24"/>
                <w:szCs w:val="24"/>
                <w:lang w:eastAsia="en-US" w:bidi="ar-SA"/>
              </w:rPr>
              <w:t>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6" w:after="0"/>
              <w:ind w:right="39"/>
              <w:jc w:val="right"/>
              <w:rPr>
                <w:rFonts w:ascii="Arial" w:hAnsi="Arial" w:cs="Arial"/>
                <w:b/>
                <w:sz w:val="24"/>
                <w:szCs w:val="24"/>
              </w:rPr>
            </w:pPr>
            <w:r>
              <w:rPr>
                <w:rFonts w:eastAsia="Arial" w:cs="Arial" w:ascii="Arial" w:hAnsi="Arial"/>
                <w:b/>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6" w:after="0"/>
              <w:ind w:right="39"/>
              <w:jc w:val="right"/>
              <w:rPr>
                <w:rFonts w:ascii="Arial" w:hAnsi="Arial" w:cs="Arial"/>
                <w:b/>
                <w:sz w:val="24"/>
                <w:szCs w:val="24"/>
              </w:rPr>
            </w:pPr>
            <w:r>
              <w:rPr>
                <w:rFonts w:eastAsia="Arial" w:cs="Arial" w:ascii="Arial" w:hAnsi="Arial"/>
                <w:b/>
                <w:kern w:val="0"/>
                <w:sz w:val="24"/>
                <w:szCs w:val="24"/>
                <w:lang w:eastAsia="en-US" w:bidi="ar-SA"/>
              </w:rPr>
              <w:t>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6" w:after="0"/>
              <w:ind w:right="40"/>
              <w:jc w:val="right"/>
              <w:rPr>
                <w:rFonts w:ascii="Arial" w:hAnsi="Arial" w:cs="Arial"/>
                <w:b/>
                <w:sz w:val="24"/>
                <w:szCs w:val="24"/>
              </w:rPr>
            </w:pPr>
            <w:r>
              <w:rPr>
                <w:rFonts w:eastAsia="Arial" w:cs="Arial" w:ascii="Arial" w:hAnsi="Arial"/>
                <w:b/>
                <w:kern w:val="0"/>
                <w:sz w:val="24"/>
                <w:szCs w:val="24"/>
                <w:lang w:eastAsia="en-US" w:bidi="ar-SA"/>
              </w:rPr>
              <w:t>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6" w:after="0"/>
              <w:ind w:right="36"/>
              <w:jc w:val="right"/>
              <w:rPr>
                <w:rFonts w:ascii="Arial" w:hAnsi="Arial" w:cs="Arial"/>
                <w:b/>
                <w:sz w:val="24"/>
                <w:szCs w:val="24"/>
              </w:rPr>
            </w:pPr>
            <w:r>
              <w:rPr>
                <w:rFonts w:eastAsia="Arial" w:cs="Arial" w:ascii="Arial" w:hAnsi="Arial"/>
                <w:b/>
                <w:spacing w:val="-5"/>
                <w:kern w:val="0"/>
                <w:sz w:val="24"/>
                <w:szCs w:val="24"/>
                <w:lang w:eastAsia="en-US" w:bidi="ar-SA"/>
              </w:rPr>
              <w:t>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6" w:after="0"/>
              <w:ind w:right="39"/>
              <w:jc w:val="right"/>
              <w:rPr>
                <w:rFonts w:ascii="Arial" w:hAnsi="Arial" w:cs="Arial"/>
                <w:b/>
                <w:sz w:val="24"/>
                <w:szCs w:val="24"/>
              </w:rPr>
            </w:pPr>
            <w:r>
              <w:rPr>
                <w:rFonts w:eastAsia="Arial" w:cs="Arial" w:ascii="Arial" w:hAnsi="Arial"/>
                <w:b/>
                <w:spacing w:val="-5"/>
                <w:kern w:val="0"/>
                <w:sz w:val="24"/>
                <w:szCs w:val="24"/>
                <w:lang w:eastAsia="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1" w:after="0"/>
              <w:ind w:left="278"/>
              <w:jc w:val="left"/>
              <w:rPr>
                <w:rFonts w:ascii="Arial" w:hAnsi="Arial" w:cs="Arial"/>
                <w:sz w:val="24"/>
                <w:szCs w:val="24"/>
              </w:rPr>
            </w:pPr>
            <w:r>
              <w:rPr>
                <w:rFonts w:eastAsia="Arial" w:cs="Arial" w:ascii="Arial" w:hAnsi="Arial"/>
                <w:kern w:val="0"/>
                <w:sz w:val="24"/>
                <w:szCs w:val="24"/>
                <w:lang w:eastAsia="en-US" w:bidi="ar-SA"/>
              </w:rPr>
              <w:t>в</w:t>
            </w:r>
            <w:r>
              <w:rPr>
                <w:rFonts w:eastAsia="Arial" w:cs="Arial" w:ascii="Arial" w:hAnsi="Arial"/>
                <w:spacing w:val="-1"/>
                <w:kern w:val="0"/>
                <w:sz w:val="24"/>
                <w:szCs w:val="24"/>
                <w:lang w:eastAsia="en-US" w:bidi="ar-SA"/>
              </w:rPr>
              <w:t xml:space="preserve"> </w:t>
            </w:r>
            <w:r>
              <w:rPr>
                <w:rFonts w:eastAsia="Arial" w:cs="Arial" w:ascii="Arial" w:hAnsi="Arial"/>
                <w:kern w:val="0"/>
                <w:sz w:val="24"/>
                <w:szCs w:val="24"/>
                <w:lang w:eastAsia="en-US" w:bidi="ar-SA"/>
              </w:rPr>
              <w:t>том</w:t>
            </w:r>
            <w:r>
              <w:rPr>
                <w:rFonts w:eastAsia="Arial" w:cs="Arial" w:ascii="Arial" w:hAnsi="Arial"/>
                <w:spacing w:val="-1"/>
                <w:kern w:val="0"/>
                <w:sz w:val="24"/>
                <w:szCs w:val="24"/>
                <w:lang w:eastAsia="en-US" w:bidi="ar-SA"/>
              </w:rPr>
              <w:t xml:space="preserve"> </w:t>
            </w:r>
            <w:r>
              <w:rPr>
                <w:rFonts w:eastAsia="Arial" w:cs="Arial" w:ascii="Arial" w:hAnsi="Arial"/>
                <w:spacing w:val="-2"/>
                <w:kern w:val="0"/>
                <w:sz w:val="24"/>
                <w:szCs w:val="24"/>
                <w:lang w:eastAsia="en-US" w:bidi="ar-SA"/>
              </w:rPr>
              <w:t>числе:</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r>
      <w:tr>
        <w:trPr>
          <w:trHeight w:val="302"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0"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16:43:100101</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kern w:val="0"/>
                <w:sz w:val="24"/>
                <w:szCs w:val="24"/>
                <w:lang w:eastAsia="en-US" w:bidi="ar-SA"/>
              </w:rPr>
              <w:t>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kern w:val="0"/>
                <w:sz w:val="24"/>
                <w:szCs w:val="24"/>
                <w:lang w:eastAsia="en-US" w:bidi="ar-SA"/>
              </w:rPr>
              <w:t>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kern w:val="0"/>
                <w:sz w:val="24"/>
                <w:szCs w:val="24"/>
                <w:lang w:eastAsia="en-US" w:bidi="ar-SA"/>
              </w:rPr>
              <w:t>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kern w:val="0"/>
                <w:sz w:val="24"/>
                <w:szCs w:val="24"/>
                <w:lang w:eastAsia="en-US" w:bidi="ar-SA"/>
              </w:rPr>
              <w:t>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0" w:before="39" w:after="0"/>
              <w:ind w:left="57"/>
              <w:jc w:val="left"/>
              <w:rPr>
                <w:rFonts w:ascii="Arial" w:hAnsi="Arial" w:cs="Arial"/>
                <w:sz w:val="24"/>
                <w:szCs w:val="24"/>
              </w:rPr>
            </w:pPr>
            <w:r>
              <w:rPr>
                <w:rFonts w:eastAsia="Arial" w:cs="Arial" w:ascii="Arial" w:hAnsi="Arial"/>
                <w:spacing w:val="-2"/>
                <w:kern w:val="0"/>
                <w:sz w:val="24"/>
                <w:szCs w:val="24"/>
                <w:lang w:eastAsia="en-US" w:bidi="ar-SA"/>
              </w:rPr>
              <w:t>16:43:100102</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16:43:100103</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300"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2" w:after="0"/>
              <w:ind w:left="57"/>
              <w:jc w:val="left"/>
              <w:rPr>
                <w:rFonts w:ascii="Arial" w:hAnsi="Arial" w:cs="Arial"/>
                <w:sz w:val="24"/>
                <w:szCs w:val="24"/>
              </w:rPr>
            </w:pPr>
            <w:r>
              <w:rPr>
                <w:rFonts w:eastAsia="Arial" w:cs="Arial" w:ascii="Arial" w:hAnsi="Arial"/>
                <w:spacing w:val="-2"/>
                <w:kern w:val="0"/>
                <w:sz w:val="24"/>
                <w:szCs w:val="24"/>
                <w:lang w:eastAsia="en-US" w:bidi="ar-SA"/>
              </w:rPr>
              <w:t>16:43:100104</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3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3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16:43:100105</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16:43:100106</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302"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0"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16:43:100107</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0" w:before="39" w:after="0"/>
              <w:ind w:left="57"/>
              <w:jc w:val="left"/>
              <w:rPr>
                <w:rFonts w:ascii="Arial" w:hAnsi="Arial" w:cs="Arial"/>
                <w:sz w:val="24"/>
                <w:szCs w:val="24"/>
              </w:rPr>
            </w:pPr>
            <w:r>
              <w:rPr>
                <w:rFonts w:eastAsia="Arial" w:cs="Arial" w:ascii="Arial" w:hAnsi="Arial"/>
                <w:spacing w:val="-2"/>
                <w:kern w:val="0"/>
                <w:sz w:val="24"/>
                <w:szCs w:val="24"/>
                <w:lang w:eastAsia="en-US" w:bidi="ar-SA"/>
              </w:rPr>
              <w:t>16:43:100108</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16:43:100109</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16:43:100110</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300"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2" w:after="0"/>
              <w:ind w:left="57"/>
              <w:jc w:val="left"/>
              <w:rPr>
                <w:rFonts w:ascii="Arial" w:hAnsi="Arial" w:cs="Arial"/>
                <w:sz w:val="24"/>
                <w:szCs w:val="24"/>
              </w:rPr>
            </w:pPr>
            <w:r>
              <w:rPr>
                <w:rFonts w:eastAsia="Arial" w:cs="Arial" w:ascii="Arial" w:hAnsi="Arial"/>
                <w:spacing w:val="-2"/>
                <w:kern w:val="0"/>
                <w:sz w:val="24"/>
                <w:szCs w:val="24"/>
                <w:lang w:eastAsia="en-US" w:bidi="ar-SA"/>
              </w:rPr>
              <w:t>16:43:100111</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3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3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16:43:100112</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301"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0"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16:43:100113</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0" w:before="39" w:after="0"/>
              <w:ind w:left="57"/>
              <w:jc w:val="left"/>
              <w:rPr>
                <w:rFonts w:ascii="Arial" w:hAnsi="Arial" w:cs="Arial"/>
                <w:sz w:val="24"/>
                <w:szCs w:val="24"/>
              </w:rPr>
            </w:pPr>
            <w:r>
              <w:rPr>
                <w:rFonts w:eastAsia="Arial" w:cs="Arial" w:ascii="Arial" w:hAnsi="Arial"/>
                <w:spacing w:val="-2"/>
                <w:kern w:val="0"/>
                <w:sz w:val="24"/>
                <w:szCs w:val="24"/>
                <w:lang w:eastAsia="en-US" w:bidi="ar-SA"/>
              </w:rPr>
              <w:t>16:43:100115</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16:43:100116</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16:43:100117</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16:43:100118</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300"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2" w:after="0"/>
              <w:ind w:left="57"/>
              <w:jc w:val="left"/>
              <w:rPr>
                <w:rFonts w:ascii="Arial" w:hAnsi="Arial" w:cs="Arial"/>
                <w:sz w:val="24"/>
                <w:szCs w:val="24"/>
              </w:rPr>
            </w:pPr>
            <w:r>
              <w:rPr>
                <w:rFonts w:eastAsia="Arial" w:cs="Arial" w:ascii="Arial" w:hAnsi="Arial"/>
                <w:spacing w:val="-2"/>
                <w:kern w:val="0"/>
                <w:sz w:val="24"/>
                <w:szCs w:val="24"/>
                <w:lang w:eastAsia="en-US" w:bidi="ar-SA"/>
              </w:rPr>
              <w:t>16:43:100119</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3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3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301"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0"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16:43:100120</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r>
    </w:tbl>
    <w:p>
      <w:pPr>
        <w:sectPr>
          <w:headerReference w:type="default" r:id="rId258"/>
          <w:headerReference w:type="first" r:id="rId259"/>
          <w:footerReference w:type="default" r:id="rId260"/>
          <w:footerReference w:type="first" r:id="rId261"/>
          <w:type w:val="nextPage"/>
          <w:pgSz w:orient="landscape" w:w="16838" w:h="11906"/>
          <w:pgMar w:left="500" w:right="567" w:gutter="0" w:header="0" w:top="1100" w:footer="1006" w:bottom="1240"/>
          <w:pgNumType w:fmt="decimal"/>
          <w:formProt w:val="false"/>
          <w:textDirection w:val="lrTb"/>
          <w:docGrid w:type="default" w:linePitch="360" w:charSpace="4096"/>
        </w:sectPr>
      </w:pPr>
    </w:p>
    <w:p>
      <w:pPr>
        <w:pStyle w:val="BodyText"/>
        <w:tabs>
          <w:tab w:val="clear" w:pos="720"/>
          <w:tab w:val="left" w:pos="618" w:leader="none"/>
        </w:tabs>
        <w:spacing w:before="3" w:after="0"/>
        <w:rPr>
          <w:rFonts w:ascii="Arial" w:hAnsi="Arial" w:cs="Arial"/>
          <w:sz w:val="24"/>
          <w:szCs w:val="24"/>
        </w:rPr>
      </w:pPr>
      <w:r>
        <w:rPr>
          <w:rFonts w:cs="Arial" w:ascii="Arial" w:hAnsi="Arial"/>
          <w:sz w:val="24"/>
          <w:szCs w:val="24"/>
        </w:rPr>
      </w:r>
    </w:p>
    <w:tbl>
      <w:tblPr>
        <w:tblStyle w:val="1575"/>
        <w:tblW w:w="14483" w:type="dxa"/>
        <w:jc w:val="left"/>
        <w:tblInd w:w="683" w:type="dxa"/>
        <w:tblLayout w:type="fixed"/>
        <w:tblCellMar>
          <w:top w:w="0" w:type="dxa"/>
          <w:left w:w="5" w:type="dxa"/>
          <w:bottom w:w="0" w:type="dxa"/>
          <w:right w:w="5" w:type="dxa"/>
        </w:tblCellMar>
        <w:tblLook w:val="01e0" w:noHBand="0" w:noVBand="0" w:firstColumn="1" w:lastRow="1" w:lastColumn="1" w:firstRow="1"/>
      </w:tblPr>
      <w:tblGrid>
        <w:gridCol w:w="1655"/>
        <w:gridCol w:w="879"/>
        <w:gridCol w:w="1199"/>
        <w:gridCol w:w="1001"/>
        <w:gridCol w:w="1418"/>
        <w:gridCol w:w="759"/>
        <w:gridCol w:w="1199"/>
        <w:gridCol w:w="818"/>
        <w:gridCol w:w="1418"/>
        <w:gridCol w:w="761"/>
        <w:gridCol w:w="1200"/>
        <w:gridCol w:w="739"/>
        <w:gridCol w:w="1436"/>
      </w:tblGrid>
      <w:tr>
        <w:trPr>
          <w:trHeight w:val="496" w:hRule="atLeast"/>
        </w:trPr>
        <w:tc>
          <w:tcPr>
            <w:tcW w:w="1655"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2"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hanging="4" w:left="215" w:right="204"/>
              <w:jc w:val="center"/>
              <w:rPr>
                <w:rFonts w:ascii="Arial" w:hAnsi="Arial" w:cs="Arial"/>
                <w:sz w:val="24"/>
                <w:szCs w:val="24"/>
              </w:rPr>
            </w:pPr>
            <w:r>
              <w:rPr>
                <w:rFonts w:eastAsia="Arial" w:cs="Arial" w:ascii="Arial" w:hAnsi="Arial"/>
                <w:spacing w:val="-2"/>
                <w:kern w:val="0"/>
                <w:sz w:val="24"/>
                <w:szCs w:val="24"/>
                <w:lang w:eastAsia="en-US" w:bidi="ar-SA"/>
              </w:rPr>
              <w:t xml:space="preserve">Расчетные элементы территориаль- </w:t>
            </w:r>
            <w:r>
              <w:rPr>
                <w:rFonts w:eastAsia="Arial" w:cs="Arial" w:ascii="Arial" w:hAnsi="Arial"/>
                <w:kern w:val="0"/>
                <w:sz w:val="24"/>
                <w:szCs w:val="24"/>
                <w:lang w:eastAsia="en-US" w:bidi="ar-SA"/>
              </w:rPr>
              <w:t>ного деления</w:t>
            </w:r>
          </w:p>
        </w:tc>
        <w:tc>
          <w:tcPr>
            <w:tcW w:w="3079" w:type="dxa"/>
            <w:gridSpan w:val="3"/>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12" w:after="0"/>
              <w:ind w:hanging="756" w:left="950"/>
              <w:jc w:val="left"/>
              <w:rPr>
                <w:rFonts w:ascii="Arial" w:hAnsi="Arial" w:cs="Arial"/>
                <w:sz w:val="24"/>
                <w:szCs w:val="24"/>
              </w:rPr>
            </w:pPr>
            <w:r>
              <w:rPr>
                <w:rFonts w:eastAsia="Arial" w:cs="Arial" w:ascii="Arial" w:hAnsi="Arial"/>
                <w:kern w:val="0"/>
                <w:sz w:val="24"/>
                <w:szCs w:val="24"/>
                <w:lang w:eastAsia="en-US" w:bidi="ar-SA"/>
              </w:rPr>
              <w:t>Прирост</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потребления</w:t>
            </w:r>
            <w:r>
              <w:rPr>
                <w:rFonts w:eastAsia="Arial" w:cs="Arial" w:ascii="Arial" w:hAnsi="Arial"/>
                <w:spacing w:val="-12"/>
                <w:kern w:val="0"/>
                <w:sz w:val="24"/>
                <w:szCs w:val="24"/>
                <w:lang w:eastAsia="en-US" w:bidi="ar-SA"/>
              </w:rPr>
              <w:t xml:space="preserve"> </w:t>
            </w:r>
            <w:r>
              <w:rPr>
                <w:rFonts w:eastAsia="Arial" w:cs="Arial" w:ascii="Arial" w:hAnsi="Arial"/>
                <w:kern w:val="0"/>
                <w:sz w:val="24"/>
                <w:szCs w:val="24"/>
                <w:lang w:eastAsia="en-US" w:bidi="ar-SA"/>
              </w:rPr>
              <w:t>тепловой энергии, Гкал</w:t>
            </w:r>
          </w:p>
        </w:tc>
        <w:tc>
          <w:tcPr>
            <w:tcW w:w="1418"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2"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firstLine="2" w:left="58" w:right="47"/>
              <w:jc w:val="center"/>
              <w:rPr>
                <w:rFonts w:ascii="Arial" w:hAnsi="Arial" w:cs="Arial"/>
                <w:sz w:val="24"/>
                <w:szCs w:val="24"/>
              </w:rPr>
            </w:pPr>
            <w:r>
              <w:rPr>
                <w:rFonts w:eastAsia="Arial" w:cs="Arial" w:ascii="Arial" w:hAnsi="Arial"/>
                <w:spacing w:val="-2"/>
                <w:kern w:val="0"/>
                <w:sz w:val="24"/>
                <w:szCs w:val="24"/>
                <w:lang w:eastAsia="en-US" w:bidi="ar-SA"/>
              </w:rPr>
              <w:t>Прирост потребления теплоносителя, м</w:t>
            </w:r>
            <w:r>
              <w:rPr>
                <w:rFonts w:eastAsia="Arial" w:cs="Arial" w:ascii="Arial" w:hAnsi="Arial"/>
                <w:spacing w:val="-2"/>
                <w:kern w:val="0"/>
                <w:sz w:val="24"/>
                <w:szCs w:val="24"/>
                <w:vertAlign w:val="superscript"/>
                <w:lang w:eastAsia="en-US" w:bidi="ar-SA"/>
              </w:rPr>
              <w:t>3</w:t>
            </w:r>
            <w:r>
              <w:rPr>
                <w:rFonts w:eastAsia="Arial" w:cs="Arial" w:ascii="Arial" w:hAnsi="Arial"/>
                <w:spacing w:val="-2"/>
                <w:kern w:val="0"/>
                <w:sz w:val="24"/>
                <w:szCs w:val="24"/>
                <w:lang w:eastAsia="en-US" w:bidi="ar-SA"/>
              </w:rPr>
              <w:t>/год</w:t>
            </w:r>
          </w:p>
        </w:tc>
        <w:tc>
          <w:tcPr>
            <w:tcW w:w="2776" w:type="dxa"/>
            <w:gridSpan w:val="3"/>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12" w:after="0"/>
              <w:ind w:firstLine="79" w:left="382"/>
              <w:jc w:val="left"/>
              <w:rPr>
                <w:rFonts w:ascii="Arial" w:hAnsi="Arial" w:cs="Arial"/>
                <w:sz w:val="24"/>
                <w:szCs w:val="24"/>
              </w:rPr>
            </w:pPr>
            <w:r>
              <w:rPr>
                <w:rFonts w:eastAsia="Arial" w:cs="Arial" w:ascii="Arial" w:hAnsi="Arial"/>
                <w:kern w:val="0"/>
                <w:sz w:val="24"/>
                <w:szCs w:val="24"/>
                <w:lang w:eastAsia="en-US" w:bidi="ar-SA"/>
              </w:rPr>
              <w:t>Прирост потребления тепловой</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энергии,</w:t>
            </w:r>
            <w:r>
              <w:rPr>
                <w:rFonts w:eastAsia="Arial" w:cs="Arial" w:ascii="Arial" w:hAnsi="Arial"/>
                <w:spacing w:val="-12"/>
                <w:kern w:val="0"/>
                <w:sz w:val="24"/>
                <w:szCs w:val="24"/>
                <w:lang w:eastAsia="en-US" w:bidi="ar-SA"/>
              </w:rPr>
              <w:t xml:space="preserve"> </w:t>
            </w:r>
            <w:r>
              <w:rPr>
                <w:rFonts w:eastAsia="Arial" w:cs="Arial" w:ascii="Arial" w:hAnsi="Arial"/>
                <w:kern w:val="0"/>
                <w:sz w:val="24"/>
                <w:szCs w:val="24"/>
                <w:lang w:eastAsia="en-US" w:bidi="ar-SA"/>
              </w:rPr>
              <w:t>Гкал</w:t>
            </w:r>
          </w:p>
        </w:tc>
        <w:tc>
          <w:tcPr>
            <w:tcW w:w="1418"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2"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firstLine="2" w:left="62" w:right="43"/>
              <w:jc w:val="center"/>
              <w:rPr>
                <w:rFonts w:ascii="Arial" w:hAnsi="Arial" w:cs="Arial"/>
                <w:sz w:val="24"/>
                <w:szCs w:val="24"/>
              </w:rPr>
            </w:pPr>
            <w:r>
              <w:rPr>
                <w:rFonts w:eastAsia="Arial" w:cs="Arial" w:ascii="Arial" w:hAnsi="Arial"/>
                <w:spacing w:val="-2"/>
                <w:kern w:val="0"/>
                <w:sz w:val="24"/>
                <w:szCs w:val="24"/>
                <w:lang w:eastAsia="en-US" w:bidi="ar-SA"/>
              </w:rPr>
              <w:t>Прирост потребления теплоносителя, м</w:t>
            </w:r>
            <w:r>
              <w:rPr>
                <w:rFonts w:eastAsia="Arial" w:cs="Arial" w:ascii="Arial" w:hAnsi="Arial"/>
                <w:spacing w:val="-2"/>
                <w:kern w:val="0"/>
                <w:sz w:val="24"/>
                <w:szCs w:val="24"/>
                <w:vertAlign w:val="superscript"/>
                <w:lang w:eastAsia="en-US" w:bidi="ar-SA"/>
              </w:rPr>
              <w:t>3</w:t>
            </w:r>
            <w:r>
              <w:rPr>
                <w:rFonts w:eastAsia="Arial" w:cs="Arial" w:ascii="Arial" w:hAnsi="Arial"/>
                <w:spacing w:val="-2"/>
                <w:kern w:val="0"/>
                <w:sz w:val="24"/>
                <w:szCs w:val="24"/>
                <w:lang w:eastAsia="en-US" w:bidi="ar-SA"/>
              </w:rPr>
              <w:t>/год</w:t>
            </w:r>
          </w:p>
        </w:tc>
        <w:tc>
          <w:tcPr>
            <w:tcW w:w="2700" w:type="dxa"/>
            <w:gridSpan w:val="3"/>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12" w:after="0"/>
              <w:ind w:firstLine="79" w:left="348"/>
              <w:jc w:val="left"/>
              <w:rPr>
                <w:rFonts w:ascii="Arial" w:hAnsi="Arial" w:cs="Arial"/>
                <w:sz w:val="24"/>
                <w:szCs w:val="24"/>
              </w:rPr>
            </w:pPr>
            <w:r>
              <w:rPr>
                <w:rFonts w:eastAsia="Arial" w:cs="Arial" w:ascii="Arial" w:hAnsi="Arial"/>
                <w:kern w:val="0"/>
                <w:sz w:val="24"/>
                <w:szCs w:val="24"/>
                <w:lang w:eastAsia="en-US" w:bidi="ar-SA"/>
              </w:rPr>
              <w:t>Прирост потребления тепловой</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энергии,</w:t>
            </w:r>
            <w:r>
              <w:rPr>
                <w:rFonts w:eastAsia="Arial" w:cs="Arial" w:ascii="Arial" w:hAnsi="Arial"/>
                <w:spacing w:val="-12"/>
                <w:kern w:val="0"/>
                <w:sz w:val="24"/>
                <w:szCs w:val="24"/>
                <w:lang w:eastAsia="en-US" w:bidi="ar-SA"/>
              </w:rPr>
              <w:t xml:space="preserve"> </w:t>
            </w:r>
            <w:r>
              <w:rPr>
                <w:rFonts w:eastAsia="Arial" w:cs="Arial" w:ascii="Arial" w:hAnsi="Arial"/>
                <w:kern w:val="0"/>
                <w:sz w:val="24"/>
                <w:szCs w:val="24"/>
                <w:lang w:eastAsia="en-US" w:bidi="ar-SA"/>
              </w:rPr>
              <w:t>Гкал</w:t>
            </w:r>
          </w:p>
        </w:tc>
        <w:tc>
          <w:tcPr>
            <w:tcW w:w="1436"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2"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firstLine="2" w:left="71" w:right="53"/>
              <w:jc w:val="center"/>
              <w:rPr>
                <w:rFonts w:ascii="Arial" w:hAnsi="Arial" w:cs="Arial"/>
                <w:sz w:val="24"/>
                <w:szCs w:val="24"/>
              </w:rPr>
            </w:pPr>
            <w:r>
              <w:rPr>
                <w:rFonts w:eastAsia="Arial" w:cs="Arial" w:ascii="Arial" w:hAnsi="Arial"/>
                <w:spacing w:val="-2"/>
                <w:kern w:val="0"/>
                <w:sz w:val="24"/>
                <w:szCs w:val="24"/>
                <w:lang w:eastAsia="en-US" w:bidi="ar-SA"/>
              </w:rPr>
              <w:t>Прирост потребления теплоносителя, м</w:t>
            </w:r>
            <w:r>
              <w:rPr>
                <w:rFonts w:eastAsia="Arial" w:cs="Arial" w:ascii="Arial" w:hAnsi="Arial"/>
                <w:spacing w:val="-2"/>
                <w:kern w:val="0"/>
                <w:sz w:val="24"/>
                <w:szCs w:val="24"/>
                <w:vertAlign w:val="superscript"/>
                <w:lang w:eastAsia="en-US" w:bidi="ar-SA"/>
              </w:rPr>
              <w:t>3</w:t>
            </w:r>
            <w:r>
              <w:rPr>
                <w:rFonts w:eastAsia="Arial" w:cs="Arial" w:ascii="Arial" w:hAnsi="Arial"/>
                <w:spacing w:val="-2"/>
                <w:kern w:val="0"/>
                <w:sz w:val="24"/>
                <w:szCs w:val="24"/>
                <w:lang w:eastAsia="en-US" w:bidi="ar-SA"/>
              </w:rPr>
              <w:t>/год</w:t>
            </w:r>
          </w:p>
        </w:tc>
      </w:tr>
      <w:tr>
        <w:trPr>
          <w:trHeight w:val="299" w:hRule="atLeast"/>
        </w:trPr>
        <w:tc>
          <w:tcPr>
            <w:tcW w:w="1655"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879"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62" w:after="0"/>
              <w:ind w:left="194"/>
              <w:jc w:val="left"/>
              <w:rPr>
                <w:rFonts w:ascii="Arial" w:hAnsi="Arial" w:cs="Arial"/>
                <w:sz w:val="24"/>
                <w:szCs w:val="24"/>
              </w:rPr>
            </w:pPr>
            <w:r>
              <w:rPr>
                <w:rFonts w:eastAsia="Arial" w:cs="Arial" w:ascii="Arial" w:hAnsi="Arial"/>
                <w:spacing w:val="-2"/>
                <w:kern w:val="0"/>
                <w:sz w:val="24"/>
                <w:szCs w:val="24"/>
                <w:lang w:eastAsia="en-US" w:bidi="ar-SA"/>
              </w:rPr>
              <w:t>Всего</w:t>
            </w:r>
          </w:p>
        </w:tc>
        <w:tc>
          <w:tcPr>
            <w:tcW w:w="2200" w:type="dxa"/>
            <w:gridSpan w:val="2"/>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29" w:after="0"/>
              <w:ind w:left="593"/>
              <w:jc w:val="left"/>
              <w:rPr>
                <w:rFonts w:ascii="Arial" w:hAnsi="Arial" w:cs="Arial"/>
                <w:i/>
                <w:i/>
                <w:sz w:val="24"/>
                <w:szCs w:val="24"/>
              </w:rPr>
            </w:pPr>
            <w:r>
              <w:rPr>
                <w:rFonts w:eastAsia="Arial" w:cs="Arial" w:ascii="Arial" w:hAnsi="Arial"/>
                <w:i/>
                <w:kern w:val="0"/>
                <w:sz w:val="24"/>
                <w:szCs w:val="24"/>
                <w:lang w:eastAsia="en-US" w:bidi="ar-SA"/>
              </w:rPr>
              <w:t>в</w:t>
            </w:r>
            <w:r>
              <w:rPr>
                <w:rFonts w:eastAsia="Arial" w:cs="Arial" w:ascii="Arial" w:hAnsi="Arial"/>
                <w:i/>
                <w:spacing w:val="-3"/>
                <w:kern w:val="0"/>
                <w:sz w:val="24"/>
                <w:szCs w:val="24"/>
                <w:lang w:eastAsia="en-US" w:bidi="ar-SA"/>
              </w:rPr>
              <w:t xml:space="preserve"> </w:t>
            </w:r>
            <w:r>
              <w:rPr>
                <w:rFonts w:eastAsia="Arial" w:cs="Arial" w:ascii="Arial" w:hAnsi="Arial"/>
                <w:i/>
                <w:kern w:val="0"/>
                <w:sz w:val="24"/>
                <w:szCs w:val="24"/>
                <w:lang w:eastAsia="en-US" w:bidi="ar-SA"/>
              </w:rPr>
              <w:t>том</w:t>
            </w:r>
            <w:r>
              <w:rPr>
                <w:rFonts w:eastAsia="Arial" w:cs="Arial" w:ascii="Arial" w:hAnsi="Arial"/>
                <w:i/>
                <w:spacing w:val="-2"/>
                <w:kern w:val="0"/>
                <w:sz w:val="24"/>
                <w:szCs w:val="24"/>
                <w:lang w:eastAsia="en-US" w:bidi="ar-SA"/>
              </w:rPr>
              <w:t xml:space="preserve"> числе</w:t>
            </w:r>
          </w:p>
        </w:tc>
        <w:tc>
          <w:tcPr>
            <w:tcW w:w="1418"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759"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62" w:after="0"/>
              <w:ind w:left="135"/>
              <w:jc w:val="left"/>
              <w:rPr>
                <w:rFonts w:ascii="Arial" w:hAnsi="Arial" w:cs="Arial"/>
                <w:sz w:val="24"/>
                <w:szCs w:val="24"/>
              </w:rPr>
            </w:pPr>
            <w:r>
              <w:rPr>
                <w:rFonts w:eastAsia="Arial" w:cs="Arial" w:ascii="Arial" w:hAnsi="Arial"/>
                <w:spacing w:val="-2"/>
                <w:kern w:val="0"/>
                <w:sz w:val="24"/>
                <w:szCs w:val="24"/>
                <w:lang w:eastAsia="en-US" w:bidi="ar-SA"/>
              </w:rPr>
              <w:t>Всего</w:t>
            </w:r>
          </w:p>
        </w:tc>
        <w:tc>
          <w:tcPr>
            <w:tcW w:w="2017" w:type="dxa"/>
            <w:gridSpan w:val="2"/>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29" w:after="0"/>
              <w:ind w:left="500"/>
              <w:jc w:val="left"/>
              <w:rPr>
                <w:rFonts w:ascii="Arial" w:hAnsi="Arial" w:cs="Arial"/>
                <w:i/>
                <w:i/>
                <w:sz w:val="24"/>
                <w:szCs w:val="24"/>
              </w:rPr>
            </w:pPr>
            <w:r>
              <w:rPr>
                <w:rFonts w:eastAsia="Arial" w:cs="Arial" w:ascii="Arial" w:hAnsi="Arial"/>
                <w:i/>
                <w:kern w:val="0"/>
                <w:sz w:val="24"/>
                <w:szCs w:val="24"/>
                <w:lang w:eastAsia="en-US" w:bidi="ar-SA"/>
              </w:rPr>
              <w:t>в</w:t>
            </w:r>
            <w:r>
              <w:rPr>
                <w:rFonts w:eastAsia="Arial" w:cs="Arial" w:ascii="Arial" w:hAnsi="Arial"/>
                <w:i/>
                <w:spacing w:val="-3"/>
                <w:kern w:val="0"/>
                <w:sz w:val="24"/>
                <w:szCs w:val="24"/>
                <w:lang w:eastAsia="en-US" w:bidi="ar-SA"/>
              </w:rPr>
              <w:t xml:space="preserve"> </w:t>
            </w:r>
            <w:r>
              <w:rPr>
                <w:rFonts w:eastAsia="Arial" w:cs="Arial" w:ascii="Arial" w:hAnsi="Arial"/>
                <w:i/>
                <w:kern w:val="0"/>
                <w:sz w:val="24"/>
                <w:szCs w:val="24"/>
                <w:lang w:eastAsia="en-US" w:bidi="ar-SA"/>
              </w:rPr>
              <w:t>том</w:t>
            </w:r>
            <w:r>
              <w:rPr>
                <w:rFonts w:eastAsia="Arial" w:cs="Arial" w:ascii="Arial" w:hAnsi="Arial"/>
                <w:i/>
                <w:spacing w:val="-2"/>
                <w:kern w:val="0"/>
                <w:sz w:val="24"/>
                <w:szCs w:val="24"/>
                <w:lang w:eastAsia="en-US" w:bidi="ar-SA"/>
              </w:rPr>
              <w:t xml:space="preserve"> числе</w:t>
            </w:r>
          </w:p>
        </w:tc>
        <w:tc>
          <w:tcPr>
            <w:tcW w:w="1418"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761"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62" w:after="0"/>
              <w:ind w:left="139"/>
              <w:jc w:val="left"/>
              <w:rPr>
                <w:rFonts w:ascii="Arial" w:hAnsi="Arial" w:cs="Arial"/>
                <w:sz w:val="24"/>
                <w:szCs w:val="24"/>
              </w:rPr>
            </w:pPr>
            <w:r>
              <w:rPr>
                <w:rFonts w:eastAsia="Arial" w:cs="Arial" w:ascii="Arial" w:hAnsi="Arial"/>
                <w:spacing w:val="-2"/>
                <w:kern w:val="0"/>
                <w:sz w:val="24"/>
                <w:szCs w:val="24"/>
                <w:lang w:eastAsia="en-US" w:bidi="ar-SA"/>
              </w:rPr>
              <w:t>Всего</w:t>
            </w:r>
          </w:p>
        </w:tc>
        <w:tc>
          <w:tcPr>
            <w:tcW w:w="1939" w:type="dxa"/>
            <w:gridSpan w:val="2"/>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29" w:after="0"/>
              <w:ind w:left="462"/>
              <w:jc w:val="left"/>
              <w:rPr>
                <w:rFonts w:ascii="Arial" w:hAnsi="Arial" w:cs="Arial"/>
                <w:i/>
                <w:i/>
                <w:sz w:val="24"/>
                <w:szCs w:val="24"/>
              </w:rPr>
            </w:pPr>
            <w:r>
              <w:rPr>
                <w:rFonts w:eastAsia="Arial" w:cs="Arial" w:ascii="Arial" w:hAnsi="Arial"/>
                <w:i/>
                <w:kern w:val="0"/>
                <w:sz w:val="24"/>
                <w:szCs w:val="24"/>
                <w:lang w:eastAsia="en-US" w:bidi="ar-SA"/>
              </w:rPr>
              <w:t>в</w:t>
            </w:r>
            <w:r>
              <w:rPr>
                <w:rFonts w:eastAsia="Arial" w:cs="Arial" w:ascii="Arial" w:hAnsi="Arial"/>
                <w:i/>
                <w:spacing w:val="-3"/>
                <w:kern w:val="0"/>
                <w:sz w:val="24"/>
                <w:szCs w:val="24"/>
                <w:lang w:eastAsia="en-US" w:bidi="ar-SA"/>
              </w:rPr>
              <w:t xml:space="preserve"> </w:t>
            </w:r>
            <w:r>
              <w:rPr>
                <w:rFonts w:eastAsia="Arial" w:cs="Arial" w:ascii="Arial" w:hAnsi="Arial"/>
                <w:i/>
                <w:kern w:val="0"/>
                <w:sz w:val="24"/>
                <w:szCs w:val="24"/>
                <w:lang w:eastAsia="en-US" w:bidi="ar-SA"/>
              </w:rPr>
              <w:t>том</w:t>
            </w:r>
            <w:r>
              <w:rPr>
                <w:rFonts w:eastAsia="Arial" w:cs="Arial" w:ascii="Arial" w:hAnsi="Arial"/>
                <w:i/>
                <w:spacing w:val="-2"/>
                <w:kern w:val="0"/>
                <w:sz w:val="24"/>
                <w:szCs w:val="24"/>
                <w:lang w:eastAsia="en-US" w:bidi="ar-SA"/>
              </w:rPr>
              <w:t xml:space="preserve"> числе</w:t>
            </w:r>
          </w:p>
        </w:tc>
        <w:tc>
          <w:tcPr>
            <w:tcW w:w="1436"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r>
      <w:tr>
        <w:trPr>
          <w:trHeight w:val="765" w:hRule="atLeast"/>
        </w:trPr>
        <w:tc>
          <w:tcPr>
            <w:tcW w:w="1655"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879"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199" w:type="dxa"/>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146" w:after="0"/>
              <w:ind w:hanging="29" w:left="110" w:right="59"/>
              <w:jc w:val="left"/>
              <w:rPr>
                <w:rFonts w:ascii="Arial" w:hAnsi="Arial" w:cs="Arial"/>
                <w:sz w:val="24"/>
                <w:szCs w:val="24"/>
              </w:rPr>
            </w:pPr>
            <w:r>
              <w:rPr>
                <w:rFonts w:eastAsia="Arial" w:cs="Arial" w:ascii="Arial" w:hAnsi="Arial"/>
                <w:kern w:val="0"/>
                <w:sz w:val="24"/>
                <w:szCs w:val="24"/>
                <w:lang w:eastAsia="en-US" w:bidi="ar-SA"/>
              </w:rPr>
              <w:t>отопление</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 xml:space="preserve">и </w:t>
            </w:r>
            <w:r>
              <w:rPr>
                <w:rFonts w:eastAsia="Arial" w:cs="Arial" w:ascii="Arial" w:hAnsi="Arial"/>
                <w:spacing w:val="-2"/>
                <w:kern w:val="0"/>
                <w:sz w:val="24"/>
                <w:szCs w:val="24"/>
                <w:lang w:eastAsia="en-US" w:bidi="ar-SA"/>
              </w:rPr>
              <w:t>вентиляция</w:t>
            </w:r>
          </w:p>
        </w:tc>
        <w:tc>
          <w:tcPr>
            <w:tcW w:w="1001" w:type="dxa"/>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8"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 w:after="0"/>
              <w:ind w:left="314"/>
              <w:jc w:val="left"/>
              <w:rPr>
                <w:rFonts w:ascii="Arial" w:hAnsi="Arial" w:cs="Arial"/>
                <w:i/>
                <w:i/>
                <w:sz w:val="24"/>
                <w:szCs w:val="24"/>
              </w:rPr>
            </w:pPr>
            <w:r>
              <w:rPr>
                <w:rFonts w:eastAsia="Arial" w:cs="Arial" w:ascii="Arial" w:hAnsi="Arial"/>
                <w:i/>
                <w:spacing w:val="-5"/>
                <w:kern w:val="0"/>
                <w:sz w:val="24"/>
                <w:szCs w:val="24"/>
                <w:lang w:eastAsia="en-US" w:bidi="ar-SA"/>
              </w:rPr>
              <w:t>ГВС</w:t>
            </w:r>
          </w:p>
        </w:tc>
        <w:tc>
          <w:tcPr>
            <w:tcW w:w="1418"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759"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199" w:type="dxa"/>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146" w:after="0"/>
              <w:ind w:hanging="29" w:left="109" w:right="60"/>
              <w:jc w:val="left"/>
              <w:rPr>
                <w:rFonts w:ascii="Arial" w:hAnsi="Arial" w:cs="Arial"/>
                <w:sz w:val="24"/>
                <w:szCs w:val="24"/>
              </w:rPr>
            </w:pPr>
            <w:r>
              <w:rPr>
                <w:rFonts w:eastAsia="Arial" w:cs="Arial" w:ascii="Arial" w:hAnsi="Arial"/>
                <w:kern w:val="0"/>
                <w:sz w:val="24"/>
                <w:szCs w:val="24"/>
                <w:lang w:eastAsia="en-US" w:bidi="ar-SA"/>
              </w:rPr>
              <w:t>отопление</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 xml:space="preserve">и </w:t>
            </w:r>
            <w:r>
              <w:rPr>
                <w:rFonts w:eastAsia="Arial" w:cs="Arial" w:ascii="Arial" w:hAnsi="Arial"/>
                <w:spacing w:val="-2"/>
                <w:kern w:val="0"/>
                <w:sz w:val="24"/>
                <w:szCs w:val="24"/>
                <w:lang w:eastAsia="en-US" w:bidi="ar-SA"/>
              </w:rPr>
              <w:t>вентиляция</w:t>
            </w:r>
          </w:p>
        </w:tc>
        <w:tc>
          <w:tcPr>
            <w:tcW w:w="818" w:type="dxa"/>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8"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 w:after="0"/>
              <w:ind w:left="220"/>
              <w:jc w:val="left"/>
              <w:rPr>
                <w:rFonts w:ascii="Arial" w:hAnsi="Arial" w:cs="Arial"/>
                <w:sz w:val="24"/>
                <w:szCs w:val="24"/>
              </w:rPr>
            </w:pPr>
            <w:r>
              <w:rPr>
                <w:rFonts w:eastAsia="Arial" w:cs="Arial" w:ascii="Arial" w:hAnsi="Arial"/>
                <w:spacing w:val="-5"/>
                <w:kern w:val="0"/>
                <w:sz w:val="24"/>
                <w:szCs w:val="24"/>
                <w:lang w:eastAsia="en-US" w:bidi="ar-SA"/>
              </w:rPr>
              <w:t>ГВС</w:t>
            </w:r>
          </w:p>
        </w:tc>
        <w:tc>
          <w:tcPr>
            <w:tcW w:w="1418"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761"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200" w:type="dxa"/>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146" w:after="0"/>
              <w:ind w:hanging="29" w:left="111" w:right="58"/>
              <w:jc w:val="left"/>
              <w:rPr>
                <w:rFonts w:ascii="Arial" w:hAnsi="Arial" w:cs="Arial"/>
                <w:sz w:val="24"/>
                <w:szCs w:val="24"/>
              </w:rPr>
            </w:pPr>
            <w:r>
              <w:rPr>
                <w:rFonts w:eastAsia="Arial" w:cs="Arial" w:ascii="Arial" w:hAnsi="Arial"/>
                <w:kern w:val="0"/>
                <w:sz w:val="24"/>
                <w:szCs w:val="24"/>
                <w:lang w:eastAsia="en-US" w:bidi="ar-SA"/>
              </w:rPr>
              <w:t>отопление</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 xml:space="preserve">и </w:t>
            </w:r>
            <w:r>
              <w:rPr>
                <w:rFonts w:eastAsia="Arial" w:cs="Arial" w:ascii="Arial" w:hAnsi="Arial"/>
                <w:spacing w:val="-2"/>
                <w:kern w:val="0"/>
                <w:sz w:val="24"/>
                <w:szCs w:val="24"/>
                <w:lang w:eastAsia="en-US" w:bidi="ar-SA"/>
              </w:rPr>
              <w:t>вентиляция</w:t>
            </w:r>
          </w:p>
        </w:tc>
        <w:tc>
          <w:tcPr>
            <w:tcW w:w="739" w:type="dxa"/>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8"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 w:after="0"/>
              <w:ind w:left="184"/>
              <w:jc w:val="left"/>
              <w:rPr>
                <w:rFonts w:ascii="Arial" w:hAnsi="Arial" w:cs="Arial"/>
                <w:sz w:val="24"/>
                <w:szCs w:val="24"/>
              </w:rPr>
            </w:pPr>
            <w:r>
              <w:rPr>
                <w:rFonts w:eastAsia="Arial" w:cs="Arial" w:ascii="Arial" w:hAnsi="Arial"/>
                <w:spacing w:val="-5"/>
                <w:kern w:val="0"/>
                <w:sz w:val="24"/>
                <w:szCs w:val="24"/>
                <w:lang w:eastAsia="en-US" w:bidi="ar-SA"/>
              </w:rPr>
              <w:t>ГВС</w:t>
            </w:r>
          </w:p>
        </w:tc>
        <w:tc>
          <w:tcPr>
            <w:tcW w:w="1436"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shd w:color="auto" w:fill="FFFF81"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4497" w:type="dxa"/>
            <w:gridSpan w:val="4"/>
            <w:tcBorders>
              <w:top w:val="single" w:sz="4" w:space="0" w:color="000000"/>
              <w:left w:val="single" w:sz="4" w:space="0" w:color="000000"/>
              <w:bottom w:val="single" w:sz="4" w:space="0" w:color="000000"/>
              <w:right w:val="single" w:sz="4" w:space="0" w:color="000000"/>
            </w:tcBorders>
            <w:shd w:color="auto" w:fill="FFFF81" w:val="clear"/>
          </w:tcPr>
          <w:p>
            <w:pPr>
              <w:pStyle w:val="TableParagraph"/>
              <w:widowControl w:val="false"/>
              <w:tabs>
                <w:tab w:val="clear" w:pos="720"/>
                <w:tab w:val="left" w:pos="618" w:leader="none"/>
              </w:tabs>
              <w:spacing w:before="29" w:after="0"/>
              <w:ind w:left="1941" w:right="1932"/>
              <w:jc w:val="center"/>
              <w:rPr>
                <w:rFonts w:ascii="Arial" w:hAnsi="Arial" w:cs="Arial"/>
                <w:sz w:val="24"/>
                <w:szCs w:val="24"/>
              </w:rPr>
            </w:pPr>
            <w:r>
              <w:rPr>
                <w:rFonts w:eastAsia="Arial" w:cs="Arial" w:ascii="Arial" w:hAnsi="Arial"/>
                <w:kern w:val="0"/>
                <w:sz w:val="24"/>
                <w:szCs w:val="24"/>
                <w:lang w:eastAsia="en-US" w:bidi="ar-SA"/>
              </w:rPr>
              <w:t xml:space="preserve">2026 </w:t>
            </w:r>
            <w:r>
              <w:rPr>
                <w:rFonts w:eastAsia="Arial" w:cs="Arial" w:ascii="Arial" w:hAnsi="Arial"/>
                <w:spacing w:val="-5"/>
                <w:kern w:val="0"/>
                <w:sz w:val="24"/>
                <w:szCs w:val="24"/>
                <w:lang w:eastAsia="en-US" w:bidi="ar-SA"/>
              </w:rPr>
              <w:t>г.</w:t>
            </w:r>
          </w:p>
        </w:tc>
        <w:tc>
          <w:tcPr>
            <w:tcW w:w="4194" w:type="dxa"/>
            <w:gridSpan w:val="4"/>
            <w:tcBorders>
              <w:top w:val="single" w:sz="4" w:space="0" w:color="000000"/>
              <w:left w:val="single" w:sz="4" w:space="0" w:color="000000"/>
              <w:bottom w:val="single" w:sz="4" w:space="0" w:color="000000"/>
              <w:right w:val="single" w:sz="4" w:space="0" w:color="000000"/>
            </w:tcBorders>
            <w:shd w:color="auto" w:fill="FFFF81" w:val="clear"/>
          </w:tcPr>
          <w:p>
            <w:pPr>
              <w:pStyle w:val="TableParagraph"/>
              <w:widowControl w:val="false"/>
              <w:tabs>
                <w:tab w:val="clear" w:pos="720"/>
                <w:tab w:val="left" w:pos="618" w:leader="none"/>
              </w:tabs>
              <w:spacing w:before="29" w:after="0"/>
              <w:ind w:left="1794" w:right="1776"/>
              <w:jc w:val="center"/>
              <w:rPr>
                <w:rFonts w:ascii="Arial" w:hAnsi="Arial" w:cs="Arial"/>
                <w:sz w:val="24"/>
                <w:szCs w:val="24"/>
              </w:rPr>
            </w:pPr>
            <w:r>
              <w:rPr>
                <w:rFonts w:eastAsia="Arial" w:cs="Arial" w:ascii="Arial" w:hAnsi="Arial"/>
                <w:kern w:val="0"/>
                <w:sz w:val="24"/>
                <w:szCs w:val="24"/>
                <w:lang w:eastAsia="en-US" w:bidi="ar-SA"/>
              </w:rPr>
              <w:t xml:space="preserve">2027 </w:t>
            </w:r>
            <w:r>
              <w:rPr>
                <w:rFonts w:eastAsia="Arial" w:cs="Arial" w:ascii="Arial" w:hAnsi="Arial"/>
                <w:spacing w:val="-5"/>
                <w:kern w:val="0"/>
                <w:sz w:val="24"/>
                <w:szCs w:val="24"/>
                <w:lang w:eastAsia="en-US" w:bidi="ar-SA"/>
              </w:rPr>
              <w:t>г.</w:t>
            </w:r>
          </w:p>
        </w:tc>
        <w:tc>
          <w:tcPr>
            <w:tcW w:w="4136" w:type="dxa"/>
            <w:gridSpan w:val="4"/>
            <w:tcBorders>
              <w:top w:val="single" w:sz="4" w:space="0" w:color="000000"/>
              <w:left w:val="single" w:sz="4" w:space="0" w:color="000000"/>
              <w:bottom w:val="single" w:sz="4" w:space="0" w:color="000000"/>
              <w:right w:val="single" w:sz="4" w:space="0" w:color="000000"/>
            </w:tcBorders>
            <w:shd w:color="auto" w:fill="FFFF81" w:val="clear"/>
          </w:tcPr>
          <w:p>
            <w:pPr>
              <w:pStyle w:val="TableParagraph"/>
              <w:widowControl w:val="false"/>
              <w:tabs>
                <w:tab w:val="clear" w:pos="720"/>
                <w:tab w:val="left" w:pos="618" w:leader="none"/>
              </w:tabs>
              <w:spacing w:before="29" w:after="0"/>
              <w:ind w:left="1767" w:right="1745"/>
              <w:jc w:val="center"/>
              <w:rPr>
                <w:rFonts w:ascii="Arial" w:hAnsi="Arial" w:cs="Arial"/>
                <w:sz w:val="24"/>
                <w:szCs w:val="24"/>
              </w:rPr>
            </w:pPr>
            <w:r>
              <w:rPr>
                <w:rFonts w:eastAsia="Arial" w:cs="Arial" w:ascii="Arial" w:hAnsi="Arial"/>
                <w:kern w:val="0"/>
                <w:sz w:val="24"/>
                <w:szCs w:val="24"/>
                <w:lang w:eastAsia="en-US" w:bidi="ar-SA"/>
              </w:rPr>
              <w:t xml:space="preserve">2028 </w:t>
            </w:r>
            <w:r>
              <w:rPr>
                <w:rFonts w:eastAsia="Arial" w:cs="Arial" w:ascii="Arial" w:hAnsi="Arial"/>
                <w:spacing w:val="-5"/>
                <w:kern w:val="0"/>
                <w:sz w:val="24"/>
                <w:szCs w:val="24"/>
                <w:lang w:eastAsia="en-US" w:bidi="ar-SA"/>
              </w:rPr>
              <w:t>г.</w:t>
            </w:r>
          </w:p>
        </w:tc>
      </w:tr>
      <w:tr>
        <w:trPr>
          <w:trHeight w:val="300"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2" w:after="0"/>
              <w:ind w:left="57"/>
              <w:jc w:val="left"/>
              <w:rPr>
                <w:rFonts w:ascii="Arial" w:hAnsi="Arial" w:cs="Arial"/>
                <w:sz w:val="24"/>
                <w:szCs w:val="24"/>
              </w:rPr>
            </w:pPr>
            <w:r>
              <w:rPr>
                <w:rFonts w:eastAsia="Arial" w:cs="Arial" w:ascii="Arial" w:hAnsi="Arial"/>
                <w:spacing w:val="-2"/>
                <w:kern w:val="0"/>
                <w:sz w:val="24"/>
                <w:szCs w:val="24"/>
                <w:lang w:eastAsia="en-US" w:bidi="ar-SA"/>
              </w:rPr>
              <w:t>16:43:100121</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16:43:100122</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301"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0"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16:43:100123</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0" w:before="39" w:after="0"/>
              <w:ind w:left="57"/>
              <w:jc w:val="left"/>
              <w:rPr>
                <w:rFonts w:ascii="Arial" w:hAnsi="Arial" w:cs="Arial"/>
                <w:sz w:val="24"/>
                <w:szCs w:val="24"/>
              </w:rPr>
            </w:pPr>
            <w:r>
              <w:rPr>
                <w:rFonts w:eastAsia="Arial" w:cs="Arial" w:ascii="Arial" w:hAnsi="Arial"/>
                <w:spacing w:val="-2"/>
                <w:kern w:val="0"/>
                <w:sz w:val="24"/>
                <w:szCs w:val="24"/>
                <w:lang w:eastAsia="en-US" w:bidi="ar-SA"/>
              </w:rPr>
              <w:t>16:43:100124</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16:43:100125</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16:43:100126</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16:43:100127</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16:43:100129</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302" w:hRule="atLeast"/>
        </w:trPr>
        <w:tc>
          <w:tcPr>
            <w:tcW w:w="16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0"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16:43:070901</w:t>
            </w:r>
          </w:p>
        </w:tc>
        <w:tc>
          <w:tcPr>
            <w:tcW w:w="87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19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0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41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1"/>
              <w:jc w:val="right"/>
              <w:rPr>
                <w:rFonts w:ascii="Arial" w:hAnsi="Arial" w:cs="Arial"/>
                <w:sz w:val="24"/>
                <w:szCs w:val="24"/>
              </w:rPr>
            </w:pPr>
            <w:r>
              <w:rPr>
                <w:rFonts w:eastAsia="Arial" w:cs="Arial" w:ascii="Arial" w:hAnsi="Arial"/>
                <w:kern w:val="0"/>
                <w:sz w:val="24"/>
                <w:szCs w:val="24"/>
                <w:lang w:eastAsia="en-US" w:bidi="ar-SA"/>
              </w:rPr>
              <w:t>0</w:t>
            </w:r>
          </w:p>
        </w:tc>
        <w:tc>
          <w:tcPr>
            <w:tcW w:w="119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kern w:val="0"/>
                <w:sz w:val="24"/>
                <w:szCs w:val="24"/>
                <w:lang w:eastAsia="en-US" w:bidi="ar-SA"/>
              </w:rPr>
              <w:t>0</w:t>
            </w:r>
          </w:p>
        </w:tc>
        <w:tc>
          <w:tcPr>
            <w:tcW w:w="8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8"/>
              <w:jc w:val="right"/>
              <w:rPr>
                <w:rFonts w:ascii="Arial" w:hAnsi="Arial" w:cs="Arial"/>
                <w:sz w:val="24"/>
                <w:szCs w:val="24"/>
              </w:rPr>
            </w:pPr>
            <w:r>
              <w:rPr>
                <w:rFonts w:eastAsia="Arial" w:cs="Arial" w:ascii="Arial" w:hAnsi="Arial"/>
                <w:spacing w:val="-5"/>
                <w:kern w:val="0"/>
                <w:sz w:val="24"/>
                <w:szCs w:val="24"/>
                <w:lang w:eastAsia="en-US" w:bidi="ar-SA"/>
              </w:rPr>
              <w:t>0</w:t>
            </w:r>
          </w:p>
        </w:tc>
        <w:tc>
          <w:tcPr>
            <w:tcW w:w="141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61"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kern w:val="0"/>
                <w:sz w:val="24"/>
                <w:szCs w:val="24"/>
                <w:lang w:eastAsia="en-US" w:bidi="ar-SA"/>
              </w:rPr>
              <w:t>0</w:t>
            </w:r>
          </w:p>
        </w:tc>
        <w:tc>
          <w:tcPr>
            <w:tcW w:w="120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0"/>
              <w:jc w:val="right"/>
              <w:rPr>
                <w:rFonts w:ascii="Arial" w:hAnsi="Arial" w:cs="Arial"/>
                <w:sz w:val="24"/>
                <w:szCs w:val="24"/>
              </w:rPr>
            </w:pPr>
            <w:r>
              <w:rPr>
                <w:rFonts w:eastAsia="Arial" w:cs="Arial" w:ascii="Arial" w:hAnsi="Arial"/>
                <w:kern w:val="0"/>
                <w:sz w:val="24"/>
                <w:szCs w:val="24"/>
                <w:lang w:eastAsia="en-US" w:bidi="ar-SA"/>
              </w:rPr>
              <w:t>0</w:t>
            </w:r>
          </w:p>
        </w:tc>
        <w:tc>
          <w:tcPr>
            <w:tcW w:w="73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6"/>
              <w:jc w:val="right"/>
              <w:rPr>
                <w:rFonts w:ascii="Arial" w:hAnsi="Arial" w:cs="Arial"/>
                <w:sz w:val="24"/>
                <w:szCs w:val="24"/>
              </w:rPr>
            </w:pPr>
            <w:r>
              <w:rPr>
                <w:rFonts w:eastAsia="Arial" w:cs="Arial" w:ascii="Arial" w:hAnsi="Arial"/>
                <w:spacing w:val="-5"/>
                <w:kern w:val="0"/>
                <w:sz w:val="24"/>
                <w:szCs w:val="24"/>
                <w:lang w:eastAsia="en-US" w:bidi="ar-SA"/>
              </w:rPr>
              <w:t>0</w:t>
            </w:r>
          </w:p>
        </w:tc>
        <w:tc>
          <w:tcPr>
            <w:tcW w:w="1436"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39"/>
              <w:jc w:val="right"/>
              <w:rPr>
                <w:rFonts w:ascii="Arial" w:hAnsi="Arial" w:cs="Arial"/>
                <w:sz w:val="24"/>
                <w:szCs w:val="24"/>
              </w:rPr>
            </w:pPr>
            <w:r>
              <w:rPr>
                <w:rFonts w:eastAsia="Arial" w:cs="Arial" w:ascii="Arial" w:hAnsi="Arial"/>
                <w:spacing w:val="-5"/>
                <w:kern w:val="0"/>
                <w:sz w:val="24"/>
                <w:szCs w:val="24"/>
                <w:lang w:eastAsia="en-US" w:bidi="ar-SA"/>
              </w:rPr>
              <w:t>0,0</w:t>
            </w:r>
          </w:p>
        </w:tc>
      </w:tr>
    </w:tbl>
    <w:p>
      <w:pPr>
        <w:sectPr>
          <w:headerReference w:type="default" r:id="rId262"/>
          <w:headerReference w:type="first" r:id="rId263"/>
          <w:footerReference w:type="default" r:id="rId264"/>
          <w:footerReference w:type="first" r:id="rId265"/>
          <w:type w:val="nextPage"/>
          <w:pgSz w:orient="landscape" w:w="16838" w:h="11906"/>
          <w:pgMar w:left="500" w:right="567" w:gutter="0" w:header="0" w:top="1100" w:footer="1006" w:bottom="1240"/>
          <w:pgNumType w:fmt="decimal"/>
          <w:formProt w:val="false"/>
          <w:textDirection w:val="lrTb"/>
          <w:docGrid w:type="default" w:linePitch="360" w:charSpace="4096"/>
        </w:sectPr>
      </w:pPr>
    </w:p>
    <w:p>
      <w:pPr>
        <w:pStyle w:val="BodyText"/>
        <w:tabs>
          <w:tab w:val="clear" w:pos="720"/>
          <w:tab w:val="left" w:pos="618" w:leader="none"/>
        </w:tabs>
        <w:spacing w:before="1" w:after="0"/>
        <w:ind w:hanging="0"/>
        <w:rPr>
          <w:rFonts w:ascii="Arial" w:hAnsi="Arial" w:cs="Arial"/>
          <w:sz w:val="24"/>
          <w:szCs w:val="24"/>
        </w:rPr>
      </w:pPr>
      <w:r>
        <w:rPr>
          <w:rFonts w:cs="Arial" w:ascii="Arial" w:hAnsi="Arial"/>
          <w:sz w:val="24"/>
          <w:szCs w:val="24"/>
        </w:rPr>
      </w:r>
    </w:p>
    <w:p>
      <w:pPr>
        <w:pStyle w:val="Normal"/>
        <w:tabs>
          <w:tab w:val="clear" w:pos="720"/>
          <w:tab w:val="left" w:pos="618" w:leader="none"/>
        </w:tabs>
        <w:ind w:right="451"/>
        <w:jc w:val="right"/>
        <w:rPr>
          <w:rFonts w:ascii="Arial" w:hAnsi="Arial" w:cs="Arial"/>
          <w:sz w:val="24"/>
          <w:szCs w:val="24"/>
        </w:rPr>
      </w:pPr>
      <w:r>
        <w:rPr>
          <w:rFonts w:eastAsia="Arial" w:cs="Arial" w:ascii="Arial" w:hAnsi="Arial"/>
          <w:sz w:val="24"/>
          <w:szCs w:val="24"/>
        </w:rPr>
        <w:t>Продолжение</w:t>
      </w:r>
      <w:r>
        <w:rPr>
          <w:rFonts w:eastAsia="Arial" w:cs="Arial" w:ascii="Arial" w:hAnsi="Arial"/>
          <w:spacing w:val="-5"/>
          <w:sz w:val="24"/>
          <w:szCs w:val="24"/>
        </w:rPr>
        <w:t xml:space="preserve"> </w:t>
      </w:r>
      <w:r>
        <w:rPr>
          <w:rFonts w:eastAsia="Arial" w:cs="Arial" w:ascii="Arial" w:hAnsi="Arial"/>
          <w:sz w:val="24"/>
          <w:szCs w:val="24"/>
        </w:rPr>
        <w:t>56</w:t>
      </w:r>
    </w:p>
    <w:p>
      <w:pPr>
        <w:pStyle w:val="BodyText"/>
        <w:tabs>
          <w:tab w:val="clear" w:pos="720"/>
          <w:tab w:val="left" w:pos="618" w:leader="none"/>
        </w:tabs>
        <w:spacing w:before="1" w:after="1"/>
        <w:rPr>
          <w:rFonts w:ascii="Arial" w:hAnsi="Arial" w:cs="Arial"/>
          <w:sz w:val="24"/>
          <w:szCs w:val="24"/>
        </w:rPr>
      </w:pPr>
      <w:r>
        <w:rPr>
          <w:rFonts w:cs="Arial" w:ascii="Arial" w:hAnsi="Arial"/>
          <w:sz w:val="24"/>
          <w:szCs w:val="24"/>
        </w:rPr>
      </w:r>
    </w:p>
    <w:tbl>
      <w:tblPr>
        <w:tblStyle w:val="1575"/>
        <w:tblW w:w="15269" w:type="dxa"/>
        <w:jc w:val="left"/>
        <w:tblInd w:w="121" w:type="dxa"/>
        <w:tblLayout w:type="fixed"/>
        <w:tblCellMar>
          <w:top w:w="0" w:type="dxa"/>
          <w:left w:w="5" w:type="dxa"/>
          <w:bottom w:w="0" w:type="dxa"/>
          <w:right w:w="5" w:type="dxa"/>
        </w:tblCellMar>
        <w:tblLook w:val="01e0" w:noHBand="0" w:noVBand="0" w:firstColumn="1" w:lastRow="1" w:lastColumn="1" w:firstRow="1"/>
      </w:tblPr>
      <w:tblGrid>
        <w:gridCol w:w="1439"/>
        <w:gridCol w:w="637"/>
        <w:gridCol w:w="849"/>
        <w:gridCol w:w="644"/>
        <w:gridCol w:w="1278"/>
        <w:gridCol w:w="666"/>
        <w:gridCol w:w="820"/>
        <w:gridCol w:w="759"/>
        <w:gridCol w:w="1203"/>
        <w:gridCol w:w="709"/>
        <w:gridCol w:w="875"/>
        <w:gridCol w:w="645"/>
        <w:gridCol w:w="1277"/>
        <w:gridCol w:w="710"/>
        <w:gridCol w:w="1055"/>
        <w:gridCol w:w="708"/>
        <w:gridCol w:w="995"/>
      </w:tblGrid>
      <w:tr>
        <w:trPr>
          <w:trHeight w:val="494" w:hRule="atLeast"/>
        </w:trPr>
        <w:tc>
          <w:tcPr>
            <w:tcW w:w="1439"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11"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firstLine="1" w:left="107" w:right="96"/>
              <w:jc w:val="center"/>
              <w:rPr>
                <w:rFonts w:ascii="Arial" w:hAnsi="Arial" w:cs="Arial"/>
                <w:sz w:val="24"/>
                <w:szCs w:val="24"/>
              </w:rPr>
            </w:pPr>
            <w:r>
              <w:rPr>
                <w:rFonts w:eastAsia="Arial" w:cs="Arial" w:ascii="Arial" w:hAnsi="Arial"/>
                <w:spacing w:val="-2"/>
                <w:kern w:val="0"/>
                <w:sz w:val="24"/>
                <w:szCs w:val="24"/>
                <w:lang w:eastAsia="en-US" w:bidi="ar-SA"/>
              </w:rPr>
              <w:t xml:space="preserve">Расчетные элементы территориаль- </w:t>
            </w:r>
            <w:r>
              <w:rPr>
                <w:rFonts w:eastAsia="Arial" w:cs="Arial" w:ascii="Arial" w:hAnsi="Arial"/>
                <w:kern w:val="0"/>
                <w:sz w:val="24"/>
                <w:szCs w:val="24"/>
                <w:lang w:eastAsia="en-US" w:bidi="ar-SA"/>
              </w:rPr>
              <w:t>ного деления</w:t>
            </w:r>
          </w:p>
        </w:tc>
        <w:tc>
          <w:tcPr>
            <w:tcW w:w="2130" w:type="dxa"/>
            <w:gridSpan w:val="3"/>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10" w:after="0"/>
              <w:ind w:firstLine="79" w:left="60"/>
              <w:jc w:val="left"/>
              <w:rPr>
                <w:rFonts w:ascii="Arial" w:hAnsi="Arial" w:cs="Arial"/>
                <w:sz w:val="24"/>
                <w:szCs w:val="24"/>
              </w:rPr>
            </w:pPr>
            <w:r>
              <w:rPr>
                <w:rFonts w:eastAsia="Arial" w:cs="Arial" w:ascii="Arial" w:hAnsi="Arial"/>
                <w:kern w:val="0"/>
                <w:sz w:val="24"/>
                <w:szCs w:val="24"/>
                <w:lang w:eastAsia="en-US" w:bidi="ar-SA"/>
              </w:rPr>
              <w:t>Прирост потребления тепловой</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энергии,</w:t>
            </w:r>
            <w:r>
              <w:rPr>
                <w:rFonts w:eastAsia="Arial" w:cs="Arial" w:ascii="Arial" w:hAnsi="Arial"/>
                <w:spacing w:val="-12"/>
                <w:kern w:val="0"/>
                <w:sz w:val="24"/>
                <w:szCs w:val="24"/>
                <w:lang w:eastAsia="en-US" w:bidi="ar-SA"/>
              </w:rPr>
              <w:t xml:space="preserve"> </w:t>
            </w:r>
            <w:r>
              <w:rPr>
                <w:rFonts w:eastAsia="Arial" w:cs="Arial" w:ascii="Arial" w:hAnsi="Arial"/>
                <w:kern w:val="0"/>
                <w:sz w:val="24"/>
                <w:szCs w:val="24"/>
                <w:lang w:eastAsia="en-US" w:bidi="ar-SA"/>
              </w:rPr>
              <w:t>Гкал</w:t>
            </w:r>
          </w:p>
        </w:tc>
        <w:tc>
          <w:tcPr>
            <w:tcW w:w="1278" w:type="dxa"/>
            <w:vMerge w:val="restart"/>
            <w:tcBorders>
              <w:top w:val="single" w:sz="4" w:space="0" w:color="000000"/>
              <w:left w:val="single" w:sz="4" w:space="0" w:color="000000"/>
              <w:bottom w:val="single" w:sz="4" w:space="0" w:color="000000"/>
              <w:right w:val="single" w:sz="6" w:space="0" w:color="000000"/>
            </w:tcBorders>
            <w:shd w:color="auto" w:fill="FFFF43" w:val="clear"/>
          </w:tcPr>
          <w:p>
            <w:pPr>
              <w:pStyle w:val="TableParagraph"/>
              <w:widowControl w:val="false"/>
              <w:tabs>
                <w:tab w:val="clear" w:pos="720"/>
                <w:tab w:val="left" w:pos="618" w:leader="none"/>
              </w:tabs>
              <w:spacing w:before="11"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94" w:right="88"/>
              <w:jc w:val="center"/>
              <w:rPr>
                <w:rFonts w:ascii="Arial" w:hAnsi="Arial" w:cs="Arial"/>
                <w:sz w:val="24"/>
                <w:szCs w:val="24"/>
              </w:rPr>
            </w:pPr>
            <w:r>
              <w:rPr>
                <w:rFonts w:eastAsia="Arial" w:cs="Arial" w:ascii="Arial" w:hAnsi="Arial"/>
                <w:spacing w:val="-2"/>
                <w:kern w:val="0"/>
                <w:sz w:val="24"/>
                <w:szCs w:val="24"/>
                <w:lang w:eastAsia="en-US" w:bidi="ar-SA"/>
              </w:rPr>
              <w:t xml:space="preserve">Прирост потребления теплоноси- </w:t>
            </w:r>
            <w:r>
              <w:rPr>
                <w:rFonts w:eastAsia="Arial" w:cs="Arial" w:ascii="Arial" w:hAnsi="Arial"/>
                <w:kern w:val="0"/>
                <w:sz w:val="24"/>
                <w:szCs w:val="24"/>
                <w:lang w:eastAsia="en-US" w:bidi="ar-SA"/>
              </w:rPr>
              <w:t>теля, м</w:t>
            </w:r>
            <w:r>
              <w:rPr>
                <w:rFonts w:eastAsia="Arial" w:cs="Arial" w:ascii="Arial" w:hAnsi="Arial"/>
                <w:kern w:val="0"/>
                <w:sz w:val="24"/>
                <w:szCs w:val="24"/>
                <w:vertAlign w:val="superscript"/>
                <w:lang w:eastAsia="en-US" w:bidi="ar-SA"/>
              </w:rPr>
              <w:t>3</w:t>
            </w:r>
            <w:r>
              <w:rPr>
                <w:rFonts w:eastAsia="Arial" w:cs="Arial" w:ascii="Arial" w:hAnsi="Arial"/>
                <w:kern w:val="0"/>
                <w:sz w:val="24"/>
                <w:szCs w:val="24"/>
                <w:lang w:eastAsia="en-US" w:bidi="ar-SA"/>
              </w:rPr>
              <w:t>/год</w:t>
            </w:r>
          </w:p>
        </w:tc>
        <w:tc>
          <w:tcPr>
            <w:tcW w:w="2245" w:type="dxa"/>
            <w:gridSpan w:val="3"/>
            <w:tcBorders>
              <w:top w:val="single" w:sz="4" w:space="0" w:color="000000"/>
              <w:left w:val="single" w:sz="6"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10" w:after="0"/>
              <w:ind w:firstLine="79" w:left="111"/>
              <w:jc w:val="left"/>
              <w:rPr>
                <w:rFonts w:ascii="Arial" w:hAnsi="Arial" w:cs="Arial"/>
                <w:sz w:val="24"/>
                <w:szCs w:val="24"/>
              </w:rPr>
            </w:pPr>
            <w:r>
              <w:rPr>
                <w:rFonts w:eastAsia="Arial" w:cs="Arial" w:ascii="Arial" w:hAnsi="Arial"/>
                <w:kern w:val="0"/>
                <w:sz w:val="24"/>
                <w:szCs w:val="24"/>
                <w:lang w:eastAsia="en-US" w:bidi="ar-SA"/>
              </w:rPr>
              <w:t>Прирост потребления тепловой</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энергии,</w:t>
            </w:r>
            <w:r>
              <w:rPr>
                <w:rFonts w:eastAsia="Arial" w:cs="Arial" w:ascii="Arial" w:hAnsi="Arial"/>
                <w:spacing w:val="-12"/>
                <w:kern w:val="0"/>
                <w:sz w:val="24"/>
                <w:szCs w:val="24"/>
                <w:lang w:eastAsia="en-US" w:bidi="ar-SA"/>
              </w:rPr>
              <w:t xml:space="preserve"> </w:t>
            </w:r>
            <w:r>
              <w:rPr>
                <w:rFonts w:eastAsia="Arial" w:cs="Arial" w:ascii="Arial" w:hAnsi="Arial"/>
                <w:kern w:val="0"/>
                <w:sz w:val="24"/>
                <w:szCs w:val="24"/>
                <w:lang w:eastAsia="en-US" w:bidi="ar-SA"/>
              </w:rPr>
              <w:t>Гкал</w:t>
            </w:r>
          </w:p>
        </w:tc>
        <w:tc>
          <w:tcPr>
            <w:tcW w:w="1203"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11"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60" w:right="52"/>
              <w:jc w:val="center"/>
              <w:rPr>
                <w:rFonts w:ascii="Arial" w:hAnsi="Arial" w:cs="Arial"/>
                <w:sz w:val="24"/>
                <w:szCs w:val="24"/>
              </w:rPr>
            </w:pPr>
            <w:r>
              <w:rPr>
                <w:rFonts w:eastAsia="Arial" w:cs="Arial" w:ascii="Arial" w:hAnsi="Arial"/>
                <w:spacing w:val="-2"/>
                <w:kern w:val="0"/>
                <w:sz w:val="24"/>
                <w:szCs w:val="24"/>
                <w:lang w:eastAsia="en-US" w:bidi="ar-SA"/>
              </w:rPr>
              <w:t xml:space="preserve">Прирост потребления теплоноси- </w:t>
            </w:r>
            <w:r>
              <w:rPr>
                <w:rFonts w:eastAsia="Arial" w:cs="Arial" w:ascii="Arial" w:hAnsi="Arial"/>
                <w:kern w:val="0"/>
                <w:sz w:val="24"/>
                <w:szCs w:val="24"/>
                <w:lang w:eastAsia="en-US" w:bidi="ar-SA"/>
              </w:rPr>
              <w:t>теля, м</w:t>
            </w:r>
            <w:r>
              <w:rPr>
                <w:rFonts w:eastAsia="Arial" w:cs="Arial" w:ascii="Arial" w:hAnsi="Arial"/>
                <w:kern w:val="0"/>
                <w:sz w:val="24"/>
                <w:szCs w:val="24"/>
                <w:vertAlign w:val="superscript"/>
                <w:lang w:eastAsia="en-US" w:bidi="ar-SA"/>
              </w:rPr>
              <w:t>3</w:t>
            </w:r>
            <w:r>
              <w:rPr>
                <w:rFonts w:eastAsia="Arial" w:cs="Arial" w:ascii="Arial" w:hAnsi="Arial"/>
                <w:kern w:val="0"/>
                <w:sz w:val="24"/>
                <w:szCs w:val="24"/>
                <w:lang w:eastAsia="en-US" w:bidi="ar-SA"/>
              </w:rPr>
              <w:t>/год</w:t>
            </w:r>
          </w:p>
        </w:tc>
        <w:tc>
          <w:tcPr>
            <w:tcW w:w="2229" w:type="dxa"/>
            <w:gridSpan w:val="3"/>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10" w:after="0"/>
              <w:ind w:firstLine="79" w:left="101"/>
              <w:jc w:val="left"/>
              <w:rPr>
                <w:rFonts w:ascii="Arial" w:hAnsi="Arial" w:cs="Arial"/>
                <w:sz w:val="24"/>
                <w:szCs w:val="24"/>
              </w:rPr>
            </w:pPr>
            <w:r>
              <w:rPr>
                <w:rFonts w:eastAsia="Arial" w:cs="Arial" w:ascii="Arial" w:hAnsi="Arial"/>
                <w:kern w:val="0"/>
                <w:sz w:val="24"/>
                <w:szCs w:val="24"/>
                <w:lang w:eastAsia="en-US" w:bidi="ar-SA"/>
              </w:rPr>
              <w:t>Прирост потребления тепловой</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энергии,</w:t>
            </w:r>
            <w:r>
              <w:rPr>
                <w:rFonts w:eastAsia="Arial" w:cs="Arial" w:ascii="Arial" w:hAnsi="Arial"/>
                <w:spacing w:val="-12"/>
                <w:kern w:val="0"/>
                <w:sz w:val="24"/>
                <w:szCs w:val="24"/>
                <w:lang w:eastAsia="en-US" w:bidi="ar-SA"/>
              </w:rPr>
              <w:t xml:space="preserve"> </w:t>
            </w:r>
            <w:r>
              <w:rPr>
                <w:rFonts w:eastAsia="Arial" w:cs="Arial" w:ascii="Arial" w:hAnsi="Arial"/>
                <w:kern w:val="0"/>
                <w:sz w:val="24"/>
                <w:szCs w:val="24"/>
                <w:lang w:eastAsia="en-US" w:bidi="ar-SA"/>
              </w:rPr>
              <w:t>Гкал</w:t>
            </w:r>
          </w:p>
        </w:tc>
        <w:tc>
          <w:tcPr>
            <w:tcW w:w="1277"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11"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94" w:right="92"/>
              <w:jc w:val="center"/>
              <w:rPr>
                <w:rFonts w:ascii="Arial" w:hAnsi="Arial" w:cs="Arial"/>
                <w:sz w:val="24"/>
                <w:szCs w:val="24"/>
              </w:rPr>
            </w:pPr>
            <w:r>
              <w:rPr>
                <w:rFonts w:eastAsia="Arial" w:cs="Arial" w:ascii="Arial" w:hAnsi="Arial"/>
                <w:spacing w:val="-2"/>
                <w:kern w:val="0"/>
                <w:sz w:val="24"/>
                <w:szCs w:val="24"/>
                <w:lang w:eastAsia="en-US" w:bidi="ar-SA"/>
              </w:rPr>
              <w:t xml:space="preserve">Прирост потребления теплоноси- </w:t>
            </w:r>
            <w:r>
              <w:rPr>
                <w:rFonts w:eastAsia="Arial" w:cs="Arial" w:ascii="Arial" w:hAnsi="Arial"/>
                <w:kern w:val="0"/>
                <w:sz w:val="24"/>
                <w:szCs w:val="24"/>
                <w:lang w:eastAsia="en-US" w:bidi="ar-SA"/>
              </w:rPr>
              <w:t>теля, м</w:t>
            </w:r>
            <w:r>
              <w:rPr>
                <w:rFonts w:eastAsia="Arial" w:cs="Arial" w:ascii="Arial" w:hAnsi="Arial"/>
                <w:kern w:val="0"/>
                <w:sz w:val="24"/>
                <w:szCs w:val="24"/>
                <w:vertAlign w:val="superscript"/>
                <w:lang w:eastAsia="en-US" w:bidi="ar-SA"/>
              </w:rPr>
              <w:t>3</w:t>
            </w:r>
            <w:r>
              <w:rPr>
                <w:rFonts w:eastAsia="Arial" w:cs="Arial" w:ascii="Arial" w:hAnsi="Arial"/>
                <w:kern w:val="0"/>
                <w:sz w:val="24"/>
                <w:szCs w:val="24"/>
                <w:lang w:eastAsia="en-US" w:bidi="ar-SA"/>
              </w:rPr>
              <w:t>/год</w:t>
            </w:r>
          </w:p>
        </w:tc>
        <w:tc>
          <w:tcPr>
            <w:tcW w:w="2473" w:type="dxa"/>
            <w:gridSpan w:val="3"/>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10" w:after="0"/>
              <w:ind w:firstLine="79" w:left="224"/>
              <w:jc w:val="left"/>
              <w:rPr>
                <w:rFonts w:ascii="Arial" w:hAnsi="Arial" w:cs="Arial"/>
                <w:sz w:val="24"/>
                <w:szCs w:val="24"/>
              </w:rPr>
            </w:pPr>
            <w:r>
              <w:rPr>
                <w:rFonts w:eastAsia="Arial" w:cs="Arial" w:ascii="Arial" w:hAnsi="Arial"/>
                <w:kern w:val="0"/>
                <w:sz w:val="24"/>
                <w:szCs w:val="24"/>
                <w:lang w:eastAsia="en-US" w:bidi="ar-SA"/>
              </w:rPr>
              <w:t>Прирост потребления тепловой</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энергии,</w:t>
            </w:r>
            <w:r>
              <w:rPr>
                <w:rFonts w:eastAsia="Arial" w:cs="Arial" w:ascii="Arial" w:hAnsi="Arial"/>
                <w:spacing w:val="-12"/>
                <w:kern w:val="0"/>
                <w:sz w:val="24"/>
                <w:szCs w:val="24"/>
                <w:lang w:eastAsia="en-US" w:bidi="ar-SA"/>
              </w:rPr>
              <w:t xml:space="preserve"> </w:t>
            </w:r>
            <w:r>
              <w:rPr>
                <w:rFonts w:eastAsia="Arial" w:cs="Arial" w:ascii="Arial" w:hAnsi="Arial"/>
                <w:kern w:val="0"/>
                <w:sz w:val="24"/>
                <w:szCs w:val="24"/>
                <w:lang w:eastAsia="en-US" w:bidi="ar-SA"/>
              </w:rPr>
              <w:t>Гкал</w:t>
            </w:r>
          </w:p>
        </w:tc>
        <w:tc>
          <w:tcPr>
            <w:tcW w:w="995"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94" w:after="0"/>
              <w:ind w:left="103" w:right="108"/>
              <w:jc w:val="center"/>
              <w:rPr>
                <w:rFonts w:ascii="Arial" w:hAnsi="Arial" w:cs="Arial"/>
                <w:sz w:val="24"/>
                <w:szCs w:val="24"/>
              </w:rPr>
            </w:pPr>
            <w:r>
              <w:rPr>
                <w:rFonts w:eastAsia="Arial" w:cs="Arial" w:ascii="Arial" w:hAnsi="Arial"/>
                <w:spacing w:val="-2"/>
                <w:kern w:val="0"/>
                <w:sz w:val="24"/>
                <w:szCs w:val="24"/>
                <w:lang w:eastAsia="en-US" w:bidi="ar-SA"/>
              </w:rPr>
              <w:t xml:space="preserve">Прирост потребле </w:t>
            </w:r>
            <w:r>
              <w:rPr>
                <w:rFonts w:eastAsia="Arial" w:cs="Arial" w:ascii="Arial" w:hAnsi="Arial"/>
                <w:spacing w:val="-4"/>
                <w:kern w:val="0"/>
                <w:sz w:val="24"/>
                <w:szCs w:val="24"/>
                <w:lang w:eastAsia="en-US" w:bidi="ar-SA"/>
              </w:rPr>
              <w:t xml:space="preserve">ния </w:t>
            </w:r>
            <w:r>
              <w:rPr>
                <w:rFonts w:eastAsia="Arial" w:cs="Arial" w:ascii="Arial" w:hAnsi="Arial"/>
                <w:spacing w:val="-2"/>
                <w:kern w:val="0"/>
                <w:sz w:val="24"/>
                <w:szCs w:val="24"/>
                <w:lang w:eastAsia="en-US" w:bidi="ar-SA"/>
              </w:rPr>
              <w:t>теплоно- сителя, м</w:t>
            </w:r>
            <w:r>
              <w:rPr>
                <w:rFonts w:eastAsia="Arial" w:cs="Arial" w:ascii="Arial" w:hAnsi="Arial"/>
                <w:spacing w:val="-2"/>
                <w:kern w:val="0"/>
                <w:sz w:val="24"/>
                <w:szCs w:val="24"/>
                <w:vertAlign w:val="superscript"/>
                <w:lang w:eastAsia="en-US" w:bidi="ar-SA"/>
              </w:rPr>
              <w:t>3</w:t>
            </w:r>
            <w:r>
              <w:rPr>
                <w:rFonts w:eastAsia="Arial" w:cs="Arial" w:ascii="Arial" w:hAnsi="Arial"/>
                <w:spacing w:val="-2"/>
                <w:kern w:val="0"/>
                <w:sz w:val="24"/>
                <w:szCs w:val="24"/>
                <w:lang w:eastAsia="en-US" w:bidi="ar-SA"/>
              </w:rPr>
              <w:t>/год</w:t>
            </w:r>
          </w:p>
        </w:tc>
      </w:tr>
      <w:tr>
        <w:trPr>
          <w:trHeight w:val="299" w:hRule="atLeast"/>
        </w:trPr>
        <w:tc>
          <w:tcPr>
            <w:tcW w:w="1439"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637" w:type="dxa"/>
            <w:vMerge w:val="restart"/>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62" w:after="0"/>
              <w:ind w:left="74"/>
              <w:jc w:val="left"/>
              <w:rPr>
                <w:rFonts w:ascii="Arial" w:hAnsi="Arial" w:cs="Arial"/>
                <w:sz w:val="24"/>
                <w:szCs w:val="24"/>
              </w:rPr>
            </w:pPr>
            <w:r>
              <w:rPr>
                <w:rFonts w:eastAsia="Arial" w:cs="Arial" w:ascii="Arial" w:hAnsi="Arial"/>
                <w:spacing w:val="-2"/>
                <w:kern w:val="0"/>
                <w:sz w:val="24"/>
                <w:szCs w:val="24"/>
                <w:lang w:eastAsia="en-US" w:bidi="ar-SA"/>
              </w:rPr>
              <w:t>Всего</w:t>
            </w:r>
          </w:p>
        </w:tc>
        <w:tc>
          <w:tcPr>
            <w:tcW w:w="1493" w:type="dxa"/>
            <w:gridSpan w:val="2"/>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29" w:after="0"/>
              <w:ind w:left="237"/>
              <w:jc w:val="left"/>
              <w:rPr>
                <w:rFonts w:ascii="Arial" w:hAnsi="Arial" w:cs="Arial"/>
                <w:i/>
                <w:i/>
                <w:sz w:val="24"/>
                <w:szCs w:val="24"/>
              </w:rPr>
            </w:pPr>
            <w:r>
              <w:rPr>
                <w:rFonts w:eastAsia="Arial" w:cs="Arial" w:ascii="Arial" w:hAnsi="Arial"/>
                <w:i/>
                <w:kern w:val="0"/>
                <w:sz w:val="24"/>
                <w:szCs w:val="24"/>
                <w:lang w:eastAsia="en-US" w:bidi="ar-SA"/>
              </w:rPr>
              <w:t>в</w:t>
            </w:r>
            <w:r>
              <w:rPr>
                <w:rFonts w:eastAsia="Arial" w:cs="Arial" w:ascii="Arial" w:hAnsi="Arial"/>
                <w:i/>
                <w:spacing w:val="-3"/>
                <w:kern w:val="0"/>
                <w:sz w:val="24"/>
                <w:szCs w:val="24"/>
                <w:lang w:eastAsia="en-US" w:bidi="ar-SA"/>
              </w:rPr>
              <w:t xml:space="preserve"> </w:t>
            </w:r>
            <w:r>
              <w:rPr>
                <w:rFonts w:eastAsia="Arial" w:cs="Arial" w:ascii="Arial" w:hAnsi="Arial"/>
                <w:i/>
                <w:kern w:val="0"/>
                <w:sz w:val="24"/>
                <w:szCs w:val="24"/>
                <w:lang w:eastAsia="en-US" w:bidi="ar-SA"/>
              </w:rPr>
              <w:t>том</w:t>
            </w:r>
            <w:r>
              <w:rPr>
                <w:rFonts w:eastAsia="Arial" w:cs="Arial" w:ascii="Arial" w:hAnsi="Arial"/>
                <w:i/>
                <w:spacing w:val="-2"/>
                <w:kern w:val="0"/>
                <w:sz w:val="24"/>
                <w:szCs w:val="24"/>
                <w:lang w:eastAsia="en-US" w:bidi="ar-SA"/>
              </w:rPr>
              <w:t xml:space="preserve"> числе</w:t>
            </w:r>
          </w:p>
        </w:tc>
        <w:tc>
          <w:tcPr>
            <w:tcW w:w="1278" w:type="dxa"/>
            <w:vMerge w:val="continue"/>
            <w:tcBorders>
              <w:left w:val="single" w:sz="4" w:space="0" w:color="000000"/>
              <w:bottom w:val="single" w:sz="4" w:space="0" w:color="000000"/>
              <w:right w:val="single" w:sz="6"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666" w:type="dxa"/>
            <w:vMerge w:val="restart"/>
            <w:tcBorders>
              <w:top w:val="single" w:sz="4" w:space="0" w:color="000000"/>
              <w:left w:val="single" w:sz="6"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62" w:after="0"/>
              <w:ind w:left="82"/>
              <w:jc w:val="left"/>
              <w:rPr>
                <w:rFonts w:ascii="Arial" w:hAnsi="Arial" w:cs="Arial"/>
                <w:sz w:val="24"/>
                <w:szCs w:val="24"/>
              </w:rPr>
            </w:pPr>
            <w:r>
              <w:rPr>
                <w:rFonts w:eastAsia="Arial" w:cs="Arial" w:ascii="Arial" w:hAnsi="Arial"/>
                <w:spacing w:val="-2"/>
                <w:kern w:val="0"/>
                <w:sz w:val="24"/>
                <w:szCs w:val="24"/>
                <w:lang w:eastAsia="en-US" w:bidi="ar-SA"/>
              </w:rPr>
              <w:t>Всего</w:t>
            </w:r>
          </w:p>
        </w:tc>
        <w:tc>
          <w:tcPr>
            <w:tcW w:w="1579" w:type="dxa"/>
            <w:gridSpan w:val="2"/>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29" w:after="0"/>
              <w:ind w:left="277"/>
              <w:jc w:val="left"/>
              <w:rPr>
                <w:rFonts w:ascii="Arial" w:hAnsi="Arial" w:cs="Arial"/>
                <w:i/>
                <w:i/>
                <w:sz w:val="24"/>
                <w:szCs w:val="24"/>
              </w:rPr>
            </w:pPr>
            <w:r>
              <w:rPr>
                <w:rFonts w:eastAsia="Arial" w:cs="Arial" w:ascii="Arial" w:hAnsi="Arial"/>
                <w:i/>
                <w:kern w:val="0"/>
                <w:sz w:val="24"/>
                <w:szCs w:val="24"/>
                <w:lang w:eastAsia="en-US" w:bidi="ar-SA"/>
              </w:rPr>
              <w:t>в</w:t>
            </w:r>
            <w:r>
              <w:rPr>
                <w:rFonts w:eastAsia="Arial" w:cs="Arial" w:ascii="Arial" w:hAnsi="Arial"/>
                <w:i/>
                <w:spacing w:val="-3"/>
                <w:kern w:val="0"/>
                <w:sz w:val="24"/>
                <w:szCs w:val="24"/>
                <w:lang w:eastAsia="en-US" w:bidi="ar-SA"/>
              </w:rPr>
              <w:t xml:space="preserve"> </w:t>
            </w:r>
            <w:r>
              <w:rPr>
                <w:rFonts w:eastAsia="Arial" w:cs="Arial" w:ascii="Arial" w:hAnsi="Arial"/>
                <w:i/>
                <w:kern w:val="0"/>
                <w:sz w:val="24"/>
                <w:szCs w:val="24"/>
                <w:lang w:eastAsia="en-US" w:bidi="ar-SA"/>
              </w:rPr>
              <w:t>том</w:t>
            </w:r>
            <w:r>
              <w:rPr>
                <w:rFonts w:eastAsia="Arial" w:cs="Arial" w:ascii="Arial" w:hAnsi="Arial"/>
                <w:i/>
                <w:spacing w:val="-2"/>
                <w:kern w:val="0"/>
                <w:sz w:val="24"/>
                <w:szCs w:val="24"/>
                <w:lang w:eastAsia="en-US" w:bidi="ar-SA"/>
              </w:rPr>
              <w:t xml:space="preserve"> числе</w:t>
            </w:r>
          </w:p>
        </w:tc>
        <w:tc>
          <w:tcPr>
            <w:tcW w:w="1203"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709" w:type="dxa"/>
            <w:vMerge w:val="restart"/>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62" w:after="0"/>
              <w:ind w:left="103"/>
              <w:jc w:val="left"/>
              <w:rPr>
                <w:rFonts w:ascii="Arial" w:hAnsi="Arial" w:cs="Arial"/>
                <w:sz w:val="24"/>
                <w:szCs w:val="24"/>
              </w:rPr>
            </w:pPr>
            <w:r>
              <w:rPr>
                <w:rFonts w:eastAsia="Arial" w:cs="Arial" w:ascii="Arial" w:hAnsi="Arial"/>
                <w:spacing w:val="-2"/>
                <w:kern w:val="0"/>
                <w:sz w:val="24"/>
                <w:szCs w:val="24"/>
                <w:lang w:eastAsia="en-US" w:bidi="ar-SA"/>
              </w:rPr>
              <w:t>Всего</w:t>
            </w:r>
          </w:p>
        </w:tc>
        <w:tc>
          <w:tcPr>
            <w:tcW w:w="1520" w:type="dxa"/>
            <w:gridSpan w:val="2"/>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29" w:after="0"/>
              <w:ind w:left="244"/>
              <w:jc w:val="left"/>
              <w:rPr>
                <w:rFonts w:ascii="Arial" w:hAnsi="Arial" w:cs="Arial"/>
                <w:i/>
                <w:i/>
                <w:sz w:val="24"/>
                <w:szCs w:val="24"/>
              </w:rPr>
            </w:pPr>
            <w:r>
              <w:rPr>
                <w:rFonts w:eastAsia="Arial" w:cs="Arial" w:ascii="Arial" w:hAnsi="Arial"/>
                <w:i/>
                <w:kern w:val="0"/>
                <w:sz w:val="24"/>
                <w:szCs w:val="24"/>
                <w:lang w:eastAsia="en-US" w:bidi="ar-SA"/>
              </w:rPr>
              <w:t>в</w:t>
            </w:r>
            <w:r>
              <w:rPr>
                <w:rFonts w:eastAsia="Arial" w:cs="Arial" w:ascii="Arial" w:hAnsi="Arial"/>
                <w:i/>
                <w:spacing w:val="-3"/>
                <w:kern w:val="0"/>
                <w:sz w:val="24"/>
                <w:szCs w:val="24"/>
                <w:lang w:eastAsia="en-US" w:bidi="ar-SA"/>
              </w:rPr>
              <w:t xml:space="preserve"> </w:t>
            </w:r>
            <w:r>
              <w:rPr>
                <w:rFonts w:eastAsia="Arial" w:cs="Arial" w:ascii="Arial" w:hAnsi="Arial"/>
                <w:i/>
                <w:kern w:val="0"/>
                <w:sz w:val="24"/>
                <w:szCs w:val="24"/>
                <w:lang w:eastAsia="en-US" w:bidi="ar-SA"/>
              </w:rPr>
              <w:t>том</w:t>
            </w:r>
            <w:r>
              <w:rPr>
                <w:rFonts w:eastAsia="Arial" w:cs="Arial" w:ascii="Arial" w:hAnsi="Arial"/>
                <w:i/>
                <w:spacing w:val="-2"/>
                <w:kern w:val="0"/>
                <w:sz w:val="24"/>
                <w:szCs w:val="24"/>
                <w:lang w:eastAsia="en-US" w:bidi="ar-SA"/>
              </w:rPr>
              <w:t xml:space="preserve"> числе</w:t>
            </w:r>
          </w:p>
        </w:tc>
        <w:tc>
          <w:tcPr>
            <w:tcW w:w="1277"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710" w:type="dxa"/>
            <w:vMerge w:val="restart"/>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62" w:after="0"/>
              <w:ind w:left="101"/>
              <w:jc w:val="left"/>
              <w:rPr>
                <w:rFonts w:ascii="Arial" w:hAnsi="Arial" w:cs="Arial"/>
                <w:sz w:val="24"/>
                <w:szCs w:val="24"/>
              </w:rPr>
            </w:pPr>
            <w:r>
              <w:rPr>
                <w:rFonts w:eastAsia="Arial" w:cs="Arial" w:ascii="Arial" w:hAnsi="Arial"/>
                <w:spacing w:val="-2"/>
                <w:kern w:val="0"/>
                <w:sz w:val="24"/>
                <w:szCs w:val="24"/>
                <w:lang w:eastAsia="en-US" w:bidi="ar-SA"/>
              </w:rPr>
              <w:t>Всего</w:t>
            </w:r>
          </w:p>
        </w:tc>
        <w:tc>
          <w:tcPr>
            <w:tcW w:w="1763" w:type="dxa"/>
            <w:gridSpan w:val="2"/>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29" w:after="0"/>
              <w:ind w:left="365"/>
              <w:jc w:val="left"/>
              <w:rPr>
                <w:rFonts w:ascii="Arial" w:hAnsi="Arial" w:cs="Arial"/>
                <w:i/>
                <w:i/>
                <w:sz w:val="24"/>
                <w:szCs w:val="24"/>
              </w:rPr>
            </w:pPr>
            <w:r>
              <w:rPr>
                <w:rFonts w:eastAsia="Arial" w:cs="Arial" w:ascii="Arial" w:hAnsi="Arial"/>
                <w:i/>
                <w:kern w:val="0"/>
                <w:sz w:val="24"/>
                <w:szCs w:val="24"/>
                <w:lang w:eastAsia="en-US" w:bidi="ar-SA"/>
              </w:rPr>
              <w:t>в</w:t>
            </w:r>
            <w:r>
              <w:rPr>
                <w:rFonts w:eastAsia="Arial" w:cs="Arial" w:ascii="Arial" w:hAnsi="Arial"/>
                <w:i/>
                <w:spacing w:val="-3"/>
                <w:kern w:val="0"/>
                <w:sz w:val="24"/>
                <w:szCs w:val="24"/>
                <w:lang w:eastAsia="en-US" w:bidi="ar-SA"/>
              </w:rPr>
              <w:t xml:space="preserve"> </w:t>
            </w:r>
            <w:r>
              <w:rPr>
                <w:rFonts w:eastAsia="Arial" w:cs="Arial" w:ascii="Arial" w:hAnsi="Arial"/>
                <w:i/>
                <w:kern w:val="0"/>
                <w:sz w:val="24"/>
                <w:szCs w:val="24"/>
                <w:lang w:eastAsia="en-US" w:bidi="ar-SA"/>
              </w:rPr>
              <w:t>том</w:t>
            </w:r>
            <w:r>
              <w:rPr>
                <w:rFonts w:eastAsia="Arial" w:cs="Arial" w:ascii="Arial" w:hAnsi="Arial"/>
                <w:i/>
                <w:spacing w:val="-2"/>
                <w:kern w:val="0"/>
                <w:sz w:val="24"/>
                <w:szCs w:val="24"/>
                <w:lang w:eastAsia="en-US" w:bidi="ar-SA"/>
              </w:rPr>
              <w:t xml:space="preserve"> числе</w:t>
            </w:r>
          </w:p>
        </w:tc>
        <w:tc>
          <w:tcPr>
            <w:tcW w:w="995"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r>
      <w:tr>
        <w:trPr>
          <w:trHeight w:val="765" w:hRule="atLeast"/>
        </w:trPr>
        <w:tc>
          <w:tcPr>
            <w:tcW w:w="1439"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637" w:type="dxa"/>
            <w:vMerge w:val="continue"/>
            <w:tcBorders>
              <w:left w:val="single" w:sz="4" w:space="0" w:color="000000"/>
              <w:bottom w:val="single" w:sz="4" w:space="0" w:color="000000"/>
              <w:right w:val="single" w:sz="4" w:space="0" w:color="000000"/>
            </w:tcBorders>
            <w:shd w:color="auto" w:fill="FFFF66"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849"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146" w:after="0"/>
              <w:ind w:hanging="135" w:left="211" w:right="55"/>
              <w:jc w:val="left"/>
              <w:rPr>
                <w:rFonts w:ascii="Arial" w:hAnsi="Arial" w:cs="Arial"/>
                <w:sz w:val="24"/>
                <w:szCs w:val="24"/>
              </w:rPr>
            </w:pPr>
            <w:r>
              <w:rPr>
                <w:rFonts w:eastAsia="Arial" w:cs="Arial" w:ascii="Arial" w:hAnsi="Arial"/>
                <w:kern w:val="0"/>
                <w:sz w:val="24"/>
                <w:szCs w:val="24"/>
                <w:lang w:eastAsia="en-US" w:bidi="ar-SA"/>
              </w:rPr>
              <w:t>отопл.</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 xml:space="preserve">и </w:t>
            </w:r>
            <w:r>
              <w:rPr>
                <w:rFonts w:eastAsia="Arial" w:cs="Arial" w:ascii="Arial" w:hAnsi="Arial"/>
                <w:spacing w:val="-2"/>
                <w:kern w:val="0"/>
                <w:sz w:val="24"/>
                <w:szCs w:val="24"/>
                <w:lang w:eastAsia="en-US" w:bidi="ar-SA"/>
              </w:rPr>
              <w:t>вент.</w:t>
            </w:r>
          </w:p>
        </w:tc>
        <w:tc>
          <w:tcPr>
            <w:tcW w:w="644"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8"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 w:after="0"/>
              <w:ind w:left="129"/>
              <w:jc w:val="left"/>
              <w:rPr>
                <w:rFonts w:ascii="Arial" w:hAnsi="Arial" w:cs="Arial"/>
                <w:sz w:val="24"/>
                <w:szCs w:val="24"/>
              </w:rPr>
            </w:pPr>
            <w:r>
              <w:rPr>
                <w:rFonts w:eastAsia="Arial" w:cs="Arial" w:ascii="Arial" w:hAnsi="Arial"/>
                <w:spacing w:val="-5"/>
                <w:kern w:val="0"/>
                <w:sz w:val="24"/>
                <w:szCs w:val="24"/>
                <w:lang w:eastAsia="en-US" w:bidi="ar-SA"/>
              </w:rPr>
              <w:t>ГВС</w:t>
            </w:r>
          </w:p>
        </w:tc>
        <w:tc>
          <w:tcPr>
            <w:tcW w:w="1278" w:type="dxa"/>
            <w:vMerge w:val="continue"/>
            <w:tcBorders>
              <w:left w:val="single" w:sz="4" w:space="0" w:color="000000"/>
              <w:bottom w:val="single" w:sz="4" w:space="0" w:color="000000"/>
              <w:right w:val="single" w:sz="6"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666" w:type="dxa"/>
            <w:vMerge w:val="continue"/>
            <w:tcBorders>
              <w:left w:val="single" w:sz="6" w:space="0" w:color="000000"/>
              <w:bottom w:val="single" w:sz="4" w:space="0" w:color="000000"/>
              <w:right w:val="single" w:sz="4" w:space="0" w:color="000000"/>
            </w:tcBorders>
            <w:shd w:color="auto" w:fill="FFFF66"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820"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146" w:after="0"/>
              <w:ind w:hanging="135" w:left="193" w:right="42"/>
              <w:jc w:val="left"/>
              <w:rPr>
                <w:rFonts w:ascii="Arial" w:hAnsi="Arial" w:cs="Arial"/>
                <w:sz w:val="24"/>
                <w:szCs w:val="24"/>
              </w:rPr>
            </w:pPr>
            <w:r>
              <w:rPr>
                <w:rFonts w:eastAsia="Arial" w:cs="Arial" w:ascii="Arial" w:hAnsi="Arial"/>
                <w:kern w:val="0"/>
                <w:sz w:val="24"/>
                <w:szCs w:val="24"/>
                <w:lang w:eastAsia="en-US" w:bidi="ar-SA"/>
              </w:rPr>
              <w:t>отопл.</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 xml:space="preserve">и </w:t>
            </w:r>
            <w:r>
              <w:rPr>
                <w:rFonts w:eastAsia="Arial" w:cs="Arial" w:ascii="Arial" w:hAnsi="Arial"/>
                <w:spacing w:val="-2"/>
                <w:kern w:val="0"/>
                <w:sz w:val="24"/>
                <w:szCs w:val="24"/>
                <w:lang w:eastAsia="en-US" w:bidi="ar-SA"/>
              </w:rPr>
              <w:t>вент.</w:t>
            </w:r>
          </w:p>
        </w:tc>
        <w:tc>
          <w:tcPr>
            <w:tcW w:w="759"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8"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 w:after="0"/>
              <w:ind w:left="186"/>
              <w:jc w:val="left"/>
              <w:rPr>
                <w:rFonts w:ascii="Arial" w:hAnsi="Arial" w:cs="Arial"/>
                <w:sz w:val="24"/>
                <w:szCs w:val="24"/>
              </w:rPr>
            </w:pPr>
            <w:r>
              <w:rPr>
                <w:rFonts w:eastAsia="Arial" w:cs="Arial" w:ascii="Arial" w:hAnsi="Arial"/>
                <w:spacing w:val="-5"/>
                <w:kern w:val="0"/>
                <w:sz w:val="24"/>
                <w:szCs w:val="24"/>
                <w:lang w:eastAsia="en-US" w:bidi="ar-SA"/>
              </w:rPr>
              <w:t>ГВС</w:t>
            </w:r>
          </w:p>
        </w:tc>
        <w:tc>
          <w:tcPr>
            <w:tcW w:w="1203"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709" w:type="dxa"/>
            <w:vMerge w:val="continue"/>
            <w:tcBorders>
              <w:left w:val="single" w:sz="4" w:space="0" w:color="000000"/>
              <w:bottom w:val="single" w:sz="4" w:space="0" w:color="000000"/>
              <w:right w:val="single" w:sz="4" w:space="0" w:color="000000"/>
            </w:tcBorders>
            <w:shd w:color="auto" w:fill="FFFF66"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875"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146" w:after="0"/>
              <w:ind w:hanging="135" w:left="218" w:right="72"/>
              <w:jc w:val="left"/>
              <w:rPr>
                <w:rFonts w:ascii="Arial" w:hAnsi="Arial" w:cs="Arial"/>
                <w:sz w:val="24"/>
                <w:szCs w:val="24"/>
              </w:rPr>
            </w:pPr>
            <w:r>
              <w:rPr>
                <w:rFonts w:eastAsia="Arial" w:cs="Arial" w:ascii="Arial" w:hAnsi="Arial"/>
                <w:kern w:val="0"/>
                <w:sz w:val="24"/>
                <w:szCs w:val="24"/>
                <w:lang w:eastAsia="en-US" w:bidi="ar-SA"/>
              </w:rPr>
              <w:t>отопл.</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 xml:space="preserve">и </w:t>
            </w:r>
            <w:r>
              <w:rPr>
                <w:rFonts w:eastAsia="Arial" w:cs="Arial" w:ascii="Arial" w:hAnsi="Arial"/>
                <w:spacing w:val="-2"/>
                <w:kern w:val="0"/>
                <w:sz w:val="24"/>
                <w:szCs w:val="24"/>
                <w:lang w:eastAsia="en-US" w:bidi="ar-SA"/>
              </w:rPr>
              <w:t>вент.</w:t>
            </w:r>
          </w:p>
        </w:tc>
        <w:tc>
          <w:tcPr>
            <w:tcW w:w="645"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8"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 w:after="0"/>
              <w:ind w:left="128"/>
              <w:jc w:val="left"/>
              <w:rPr>
                <w:rFonts w:ascii="Arial" w:hAnsi="Arial" w:cs="Arial"/>
                <w:sz w:val="24"/>
                <w:szCs w:val="24"/>
              </w:rPr>
            </w:pPr>
            <w:r>
              <w:rPr>
                <w:rFonts w:eastAsia="Arial" w:cs="Arial" w:ascii="Arial" w:hAnsi="Arial"/>
                <w:spacing w:val="-5"/>
                <w:kern w:val="0"/>
                <w:sz w:val="24"/>
                <w:szCs w:val="24"/>
                <w:lang w:eastAsia="en-US" w:bidi="ar-SA"/>
              </w:rPr>
              <w:t>ГВС</w:t>
            </w:r>
          </w:p>
        </w:tc>
        <w:tc>
          <w:tcPr>
            <w:tcW w:w="1277"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710" w:type="dxa"/>
            <w:vMerge w:val="continue"/>
            <w:tcBorders>
              <w:left w:val="single" w:sz="4" w:space="0" w:color="000000"/>
              <w:bottom w:val="single" w:sz="4" w:space="0" w:color="000000"/>
              <w:right w:val="single" w:sz="4" w:space="0" w:color="000000"/>
            </w:tcBorders>
            <w:shd w:color="auto" w:fill="FFFF66"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055"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146" w:after="0"/>
              <w:ind w:hanging="135" w:left="307" w:right="165"/>
              <w:jc w:val="left"/>
              <w:rPr>
                <w:rFonts w:ascii="Arial" w:hAnsi="Arial" w:cs="Arial"/>
                <w:sz w:val="24"/>
                <w:szCs w:val="24"/>
              </w:rPr>
            </w:pPr>
            <w:r>
              <w:rPr>
                <w:rFonts w:eastAsia="Arial" w:cs="Arial" w:ascii="Arial" w:hAnsi="Arial"/>
                <w:kern w:val="0"/>
                <w:sz w:val="24"/>
                <w:szCs w:val="24"/>
                <w:lang w:eastAsia="en-US" w:bidi="ar-SA"/>
              </w:rPr>
              <w:t>отопл.</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 xml:space="preserve">и </w:t>
            </w:r>
            <w:r>
              <w:rPr>
                <w:rFonts w:eastAsia="Arial" w:cs="Arial" w:ascii="Arial" w:hAnsi="Arial"/>
                <w:spacing w:val="-2"/>
                <w:kern w:val="0"/>
                <w:sz w:val="24"/>
                <w:szCs w:val="24"/>
                <w:lang w:eastAsia="en-US" w:bidi="ar-SA"/>
              </w:rPr>
              <w:t>вент.</w:t>
            </w:r>
          </w:p>
        </w:tc>
        <w:tc>
          <w:tcPr>
            <w:tcW w:w="708"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8"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 w:after="0"/>
              <w:ind w:left="156"/>
              <w:jc w:val="left"/>
              <w:rPr>
                <w:rFonts w:ascii="Arial" w:hAnsi="Arial" w:cs="Arial"/>
                <w:sz w:val="24"/>
                <w:szCs w:val="24"/>
              </w:rPr>
            </w:pPr>
            <w:r>
              <w:rPr>
                <w:rFonts w:eastAsia="Arial" w:cs="Arial" w:ascii="Arial" w:hAnsi="Arial"/>
                <w:spacing w:val="-5"/>
                <w:kern w:val="0"/>
                <w:sz w:val="24"/>
                <w:szCs w:val="24"/>
                <w:lang w:eastAsia="en-US" w:bidi="ar-SA"/>
              </w:rPr>
              <w:t>ГВС</w:t>
            </w:r>
          </w:p>
        </w:tc>
        <w:tc>
          <w:tcPr>
            <w:tcW w:w="995"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3408" w:type="dxa"/>
            <w:gridSpan w:val="4"/>
            <w:tcBorders>
              <w:top w:val="single" w:sz="4" w:space="0" w:color="000000"/>
              <w:left w:val="single" w:sz="4" w:space="0" w:color="000000"/>
              <w:bottom w:val="single" w:sz="4" w:space="0" w:color="000000"/>
              <w:right w:val="single" w:sz="6" w:space="0" w:color="000000"/>
            </w:tcBorders>
            <w:shd w:color="auto" w:fill="FFFF66" w:val="clear"/>
          </w:tcPr>
          <w:p>
            <w:pPr>
              <w:pStyle w:val="TableParagraph"/>
              <w:widowControl w:val="false"/>
              <w:tabs>
                <w:tab w:val="clear" w:pos="720"/>
                <w:tab w:val="left" w:pos="618" w:leader="none"/>
              </w:tabs>
              <w:spacing w:before="29" w:after="0"/>
              <w:ind w:left="1398" w:right="1385"/>
              <w:jc w:val="center"/>
              <w:rPr>
                <w:rFonts w:ascii="Arial" w:hAnsi="Arial" w:cs="Arial"/>
                <w:sz w:val="24"/>
                <w:szCs w:val="24"/>
              </w:rPr>
            </w:pPr>
            <w:r>
              <w:rPr>
                <w:rFonts w:eastAsia="Arial" w:cs="Arial" w:ascii="Arial" w:hAnsi="Arial"/>
                <w:kern w:val="0"/>
                <w:sz w:val="24"/>
                <w:szCs w:val="24"/>
                <w:lang w:eastAsia="en-US" w:bidi="ar-SA"/>
              </w:rPr>
              <w:t xml:space="preserve">2029 </w:t>
            </w:r>
            <w:r>
              <w:rPr>
                <w:rFonts w:eastAsia="Arial" w:cs="Arial" w:ascii="Arial" w:hAnsi="Arial"/>
                <w:spacing w:val="-5"/>
                <w:kern w:val="0"/>
                <w:sz w:val="24"/>
                <w:szCs w:val="24"/>
                <w:lang w:eastAsia="en-US" w:bidi="ar-SA"/>
              </w:rPr>
              <w:t>г.</w:t>
            </w:r>
          </w:p>
        </w:tc>
        <w:tc>
          <w:tcPr>
            <w:tcW w:w="3448" w:type="dxa"/>
            <w:gridSpan w:val="4"/>
            <w:tcBorders>
              <w:top w:val="single" w:sz="4" w:space="0" w:color="000000"/>
              <w:left w:val="single" w:sz="6"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29" w:after="0"/>
              <w:ind w:left="1413" w:right="1409"/>
              <w:jc w:val="center"/>
              <w:rPr>
                <w:rFonts w:ascii="Arial" w:hAnsi="Arial" w:cs="Arial"/>
                <w:sz w:val="24"/>
                <w:szCs w:val="24"/>
              </w:rPr>
            </w:pPr>
            <w:r>
              <w:rPr>
                <w:rFonts w:eastAsia="Arial" w:cs="Arial" w:ascii="Arial" w:hAnsi="Arial"/>
                <w:kern w:val="0"/>
                <w:sz w:val="24"/>
                <w:szCs w:val="24"/>
                <w:lang w:eastAsia="en-US" w:bidi="ar-SA"/>
              </w:rPr>
              <w:t xml:space="preserve">2030 </w:t>
            </w:r>
            <w:r>
              <w:rPr>
                <w:rFonts w:eastAsia="Arial" w:cs="Arial" w:ascii="Arial" w:hAnsi="Arial"/>
                <w:spacing w:val="-5"/>
                <w:kern w:val="0"/>
                <w:sz w:val="24"/>
                <w:szCs w:val="24"/>
                <w:lang w:eastAsia="en-US" w:bidi="ar-SA"/>
              </w:rPr>
              <w:t>г.</w:t>
            </w:r>
          </w:p>
        </w:tc>
        <w:tc>
          <w:tcPr>
            <w:tcW w:w="3506" w:type="dxa"/>
            <w:gridSpan w:val="4"/>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29" w:after="0"/>
              <w:ind w:left="831"/>
              <w:jc w:val="left"/>
              <w:rPr>
                <w:rFonts w:ascii="Arial" w:hAnsi="Arial" w:cs="Arial"/>
                <w:sz w:val="24"/>
                <w:szCs w:val="24"/>
              </w:rPr>
            </w:pPr>
            <w:r>
              <w:rPr>
                <w:rFonts w:eastAsia="Arial" w:cs="Arial" w:ascii="Arial" w:hAnsi="Arial"/>
                <w:kern w:val="0"/>
                <w:sz w:val="24"/>
                <w:szCs w:val="24"/>
                <w:lang w:eastAsia="en-US" w:bidi="ar-SA"/>
              </w:rPr>
              <w:t>2</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этап</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(2032-2036</w:t>
            </w:r>
            <w:r>
              <w:rPr>
                <w:rFonts w:eastAsia="Arial" w:cs="Arial" w:ascii="Arial" w:hAnsi="Arial"/>
                <w:spacing w:val="-4"/>
                <w:kern w:val="0"/>
                <w:sz w:val="24"/>
                <w:szCs w:val="24"/>
                <w:lang w:eastAsia="en-US" w:bidi="ar-SA"/>
              </w:rPr>
              <w:t xml:space="preserve"> гг.)</w:t>
            </w:r>
          </w:p>
        </w:tc>
        <w:tc>
          <w:tcPr>
            <w:tcW w:w="3468" w:type="dxa"/>
            <w:gridSpan w:val="4"/>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29" w:after="0"/>
              <w:ind w:left="395"/>
              <w:jc w:val="left"/>
              <w:rPr>
                <w:rFonts w:ascii="Arial" w:hAnsi="Arial" w:cs="Arial"/>
                <w:sz w:val="24"/>
                <w:szCs w:val="24"/>
              </w:rPr>
            </w:pPr>
            <w:r>
              <w:rPr>
                <w:rFonts w:eastAsia="Arial" w:cs="Arial" w:ascii="Arial" w:hAnsi="Arial"/>
                <w:kern w:val="0"/>
                <w:sz w:val="24"/>
                <w:szCs w:val="24"/>
                <w:lang w:eastAsia="en-US" w:bidi="ar-SA"/>
              </w:rPr>
              <w:t>Расчетный</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срок</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(2037-2045</w:t>
            </w:r>
            <w:r>
              <w:rPr>
                <w:rFonts w:eastAsia="Arial" w:cs="Arial" w:ascii="Arial" w:hAnsi="Arial"/>
                <w:spacing w:val="-7"/>
                <w:kern w:val="0"/>
                <w:sz w:val="24"/>
                <w:szCs w:val="24"/>
                <w:lang w:eastAsia="en-US" w:bidi="ar-SA"/>
              </w:rPr>
              <w:t xml:space="preserve"> </w:t>
            </w:r>
            <w:r>
              <w:rPr>
                <w:rFonts w:eastAsia="Arial" w:cs="Arial" w:ascii="Arial" w:hAnsi="Arial"/>
                <w:spacing w:val="-4"/>
                <w:kern w:val="0"/>
                <w:sz w:val="24"/>
                <w:szCs w:val="24"/>
                <w:lang w:eastAsia="en-US" w:bidi="ar-SA"/>
              </w:rPr>
              <w:t>гг.)</w:t>
            </w:r>
          </w:p>
        </w:tc>
      </w:tr>
      <w:tr>
        <w:trPr>
          <w:trHeight w:val="301"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6" w:before="46" w:after="0"/>
              <w:ind w:left="57"/>
              <w:jc w:val="left"/>
              <w:rPr>
                <w:rFonts w:ascii="Arial" w:hAnsi="Arial" w:cs="Arial"/>
                <w:b/>
                <w:sz w:val="24"/>
                <w:szCs w:val="24"/>
              </w:rPr>
            </w:pPr>
            <w:r>
              <w:rPr>
                <w:rFonts w:eastAsia="Arial" w:cs="Arial" w:ascii="Arial" w:hAnsi="Arial"/>
                <w:b/>
                <w:spacing w:val="-2"/>
                <w:kern w:val="0"/>
                <w:sz w:val="24"/>
                <w:szCs w:val="24"/>
                <w:lang w:eastAsia="en-US" w:bidi="ar-SA"/>
              </w:rPr>
              <w:t>пгт.Уруссу</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6" w:after="0"/>
              <w:ind w:right="42"/>
              <w:jc w:val="right"/>
              <w:rPr>
                <w:rFonts w:ascii="Arial" w:hAnsi="Arial" w:cs="Arial"/>
                <w:b/>
                <w:sz w:val="24"/>
                <w:szCs w:val="24"/>
              </w:rPr>
            </w:pPr>
            <w:r>
              <w:rPr>
                <w:rFonts w:eastAsia="Arial" w:cs="Arial" w:ascii="Arial" w:hAnsi="Arial"/>
                <w:b/>
                <w:kern w:val="0"/>
                <w:sz w:val="24"/>
                <w:szCs w:val="24"/>
                <w:lang w:eastAsia="en-US" w:bidi="ar-SA"/>
              </w:rPr>
              <w:t>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6" w:after="0"/>
              <w:ind w:right="43"/>
              <w:jc w:val="right"/>
              <w:rPr>
                <w:rFonts w:ascii="Arial" w:hAnsi="Arial" w:cs="Arial"/>
                <w:b/>
                <w:sz w:val="24"/>
                <w:szCs w:val="24"/>
              </w:rPr>
            </w:pPr>
            <w:r>
              <w:rPr>
                <w:rFonts w:eastAsia="Arial" w:cs="Arial" w:ascii="Arial" w:hAnsi="Arial"/>
                <w:b/>
                <w:kern w:val="0"/>
                <w:sz w:val="24"/>
                <w:szCs w:val="24"/>
                <w:lang w:eastAsia="en-US" w:bidi="ar-SA"/>
              </w:rPr>
              <w:t>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6" w:after="0"/>
              <w:ind w:right="44"/>
              <w:jc w:val="right"/>
              <w:rPr>
                <w:rFonts w:ascii="Arial" w:hAnsi="Arial" w:cs="Arial"/>
                <w:b/>
                <w:sz w:val="24"/>
                <w:szCs w:val="24"/>
              </w:rPr>
            </w:pPr>
            <w:r>
              <w:rPr>
                <w:rFonts w:eastAsia="Arial" w:cs="Arial" w:ascii="Arial" w:hAnsi="Arial"/>
                <w:b/>
                <w:spacing w:val="-5"/>
                <w:kern w:val="0"/>
                <w:sz w:val="24"/>
                <w:szCs w:val="24"/>
                <w:lang w:eastAsia="en-US" w:bidi="ar-SA"/>
              </w:rPr>
              <w:t>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6" w:after="0"/>
              <w:ind w:right="44"/>
              <w:jc w:val="right"/>
              <w:rPr>
                <w:rFonts w:ascii="Arial" w:hAnsi="Arial" w:cs="Arial"/>
                <w:b/>
                <w:sz w:val="24"/>
                <w:szCs w:val="24"/>
              </w:rPr>
            </w:pPr>
            <w:r>
              <w:rPr>
                <w:rFonts w:eastAsia="Arial" w:cs="Arial" w:ascii="Arial" w:hAnsi="Arial"/>
                <w:b/>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6" w:after="0"/>
              <w:ind w:right="43"/>
              <w:jc w:val="right"/>
              <w:rPr>
                <w:rFonts w:ascii="Arial" w:hAnsi="Arial" w:cs="Arial"/>
                <w:b/>
                <w:sz w:val="24"/>
                <w:szCs w:val="24"/>
              </w:rPr>
            </w:pPr>
            <w:r>
              <w:rPr>
                <w:rFonts w:eastAsia="Arial" w:cs="Arial" w:ascii="Arial" w:hAnsi="Arial"/>
                <w:b/>
                <w:kern w:val="0"/>
                <w:sz w:val="24"/>
                <w:szCs w:val="24"/>
                <w:lang w:eastAsia="en-US" w:bidi="ar-SA"/>
              </w:rPr>
              <w:t>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6" w:after="0"/>
              <w:ind w:right="46"/>
              <w:jc w:val="right"/>
              <w:rPr>
                <w:rFonts w:ascii="Arial" w:hAnsi="Arial" w:cs="Arial"/>
                <w:b/>
                <w:sz w:val="24"/>
                <w:szCs w:val="24"/>
              </w:rPr>
            </w:pPr>
            <w:r>
              <w:rPr>
                <w:rFonts w:eastAsia="Arial" w:cs="Arial" w:ascii="Arial" w:hAnsi="Arial"/>
                <w:b/>
                <w:kern w:val="0"/>
                <w:sz w:val="24"/>
                <w:szCs w:val="24"/>
                <w:lang w:eastAsia="en-US" w:bidi="ar-SA"/>
              </w:rPr>
              <w:t>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6" w:after="0"/>
              <w:ind w:right="44"/>
              <w:jc w:val="right"/>
              <w:rPr>
                <w:rFonts w:ascii="Arial" w:hAnsi="Arial" w:cs="Arial"/>
                <w:b/>
                <w:sz w:val="24"/>
                <w:szCs w:val="24"/>
              </w:rPr>
            </w:pPr>
            <w:r>
              <w:rPr>
                <w:rFonts w:eastAsia="Arial" w:cs="Arial" w:ascii="Arial" w:hAnsi="Arial"/>
                <w:b/>
                <w:spacing w:val="-5"/>
                <w:kern w:val="0"/>
                <w:sz w:val="24"/>
                <w:szCs w:val="24"/>
                <w:lang w:eastAsia="en-US" w:bidi="ar-SA"/>
              </w:rPr>
              <w:t>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6" w:after="0"/>
              <w:ind w:right="47"/>
              <w:jc w:val="right"/>
              <w:rPr>
                <w:rFonts w:ascii="Arial" w:hAnsi="Arial" w:cs="Arial"/>
                <w:b/>
                <w:sz w:val="24"/>
                <w:szCs w:val="24"/>
              </w:rPr>
            </w:pPr>
            <w:r>
              <w:rPr>
                <w:rFonts w:eastAsia="Arial" w:cs="Arial" w:ascii="Arial" w:hAnsi="Arial"/>
                <w:b/>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6" w:after="0"/>
              <w:ind w:right="50"/>
              <w:jc w:val="right"/>
              <w:rPr>
                <w:rFonts w:ascii="Arial" w:hAnsi="Arial" w:cs="Arial"/>
                <w:b/>
                <w:sz w:val="24"/>
                <w:szCs w:val="24"/>
              </w:rPr>
            </w:pPr>
            <w:r>
              <w:rPr>
                <w:rFonts w:eastAsia="Arial" w:cs="Arial" w:ascii="Arial" w:hAnsi="Arial"/>
                <w:b/>
                <w:kern w:val="0"/>
                <w:sz w:val="24"/>
                <w:szCs w:val="24"/>
                <w:lang w:eastAsia="en-US" w:bidi="ar-SA"/>
              </w:rPr>
              <w:t>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6" w:after="0"/>
              <w:ind w:right="48"/>
              <w:jc w:val="right"/>
              <w:rPr>
                <w:rFonts w:ascii="Arial" w:hAnsi="Arial" w:cs="Arial"/>
                <w:b/>
                <w:sz w:val="24"/>
                <w:szCs w:val="24"/>
              </w:rPr>
            </w:pPr>
            <w:r>
              <w:rPr>
                <w:rFonts w:eastAsia="Arial" w:cs="Arial" w:ascii="Arial" w:hAnsi="Arial"/>
                <w:b/>
                <w:kern w:val="0"/>
                <w:sz w:val="24"/>
                <w:szCs w:val="24"/>
                <w:lang w:eastAsia="en-US" w:bidi="ar-SA"/>
              </w:rPr>
              <w:t>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6" w:after="0"/>
              <w:ind w:right="48"/>
              <w:jc w:val="right"/>
              <w:rPr>
                <w:rFonts w:ascii="Arial" w:hAnsi="Arial" w:cs="Arial"/>
                <w:b/>
                <w:sz w:val="24"/>
                <w:szCs w:val="24"/>
              </w:rPr>
            </w:pPr>
            <w:r>
              <w:rPr>
                <w:rFonts w:eastAsia="Arial" w:cs="Arial" w:ascii="Arial" w:hAnsi="Arial"/>
                <w:b/>
                <w:kern w:val="0"/>
                <w:sz w:val="24"/>
                <w:szCs w:val="24"/>
                <w:lang w:eastAsia="en-US" w:bidi="ar-SA"/>
              </w:rPr>
              <w:t>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6" w:after="0"/>
              <w:ind w:right="48"/>
              <w:jc w:val="right"/>
              <w:rPr>
                <w:rFonts w:ascii="Arial" w:hAnsi="Arial" w:cs="Arial"/>
                <w:b/>
                <w:sz w:val="24"/>
                <w:szCs w:val="24"/>
              </w:rPr>
            </w:pPr>
            <w:r>
              <w:rPr>
                <w:rFonts w:eastAsia="Arial" w:cs="Arial" w:ascii="Arial" w:hAnsi="Arial"/>
                <w:b/>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6" w:after="0"/>
              <w:ind w:right="52"/>
              <w:jc w:val="right"/>
              <w:rPr>
                <w:rFonts w:ascii="Arial" w:hAnsi="Arial" w:cs="Arial"/>
                <w:b/>
                <w:sz w:val="24"/>
                <w:szCs w:val="24"/>
              </w:rPr>
            </w:pPr>
            <w:r>
              <w:rPr>
                <w:rFonts w:eastAsia="Arial" w:cs="Arial" w:ascii="Arial" w:hAnsi="Arial"/>
                <w:b/>
                <w:kern w:val="0"/>
                <w:sz w:val="24"/>
                <w:szCs w:val="24"/>
                <w:lang w:eastAsia="en-US" w:bidi="ar-SA"/>
              </w:rPr>
              <w:t>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6" w:after="0"/>
              <w:ind w:right="49"/>
              <w:jc w:val="right"/>
              <w:rPr>
                <w:rFonts w:ascii="Arial" w:hAnsi="Arial" w:cs="Arial"/>
                <w:b/>
                <w:sz w:val="24"/>
                <w:szCs w:val="24"/>
              </w:rPr>
            </w:pPr>
            <w:r>
              <w:rPr>
                <w:rFonts w:eastAsia="Arial" w:cs="Arial" w:ascii="Arial" w:hAnsi="Arial"/>
                <w:b/>
                <w:kern w:val="0"/>
                <w:sz w:val="24"/>
                <w:szCs w:val="24"/>
                <w:lang w:eastAsia="en-US" w:bidi="ar-SA"/>
              </w:rPr>
              <w:t>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6" w:after="0"/>
              <w:ind w:right="49"/>
              <w:jc w:val="right"/>
              <w:rPr>
                <w:rFonts w:ascii="Arial" w:hAnsi="Arial" w:cs="Arial"/>
                <w:b/>
                <w:sz w:val="24"/>
                <w:szCs w:val="24"/>
              </w:rPr>
            </w:pPr>
            <w:r>
              <w:rPr>
                <w:rFonts w:eastAsia="Arial" w:cs="Arial" w:ascii="Arial" w:hAnsi="Arial"/>
                <w:b/>
                <w:kern w:val="0"/>
                <w:sz w:val="24"/>
                <w:szCs w:val="24"/>
                <w:lang w:eastAsia="en-US" w:bidi="ar-SA"/>
              </w:rPr>
              <w:t>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6" w:after="0"/>
              <w:ind w:right="51"/>
              <w:jc w:val="right"/>
              <w:rPr>
                <w:rFonts w:ascii="Arial" w:hAnsi="Arial" w:cs="Arial"/>
                <w:b/>
                <w:sz w:val="24"/>
                <w:szCs w:val="24"/>
              </w:rPr>
            </w:pPr>
            <w:r>
              <w:rPr>
                <w:rFonts w:eastAsia="Arial" w:cs="Arial" w:ascii="Arial" w:hAnsi="Arial"/>
                <w:b/>
                <w:spacing w:val="-5"/>
                <w:kern w:val="0"/>
                <w:sz w:val="24"/>
                <w:szCs w:val="24"/>
                <w:lang w:eastAsia="en-US" w:bidi="ar-SA"/>
              </w:rPr>
              <w:t>0,0</w:t>
            </w:r>
          </w:p>
        </w:tc>
      </w:tr>
      <w:tr>
        <w:trPr>
          <w:trHeight w:val="506"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6" w:before="0" w:after="0"/>
              <w:ind w:left="278"/>
              <w:jc w:val="left"/>
              <w:rPr>
                <w:rFonts w:ascii="Arial" w:hAnsi="Arial" w:cs="Arial"/>
                <w:sz w:val="24"/>
                <w:szCs w:val="24"/>
              </w:rPr>
            </w:pPr>
            <w:r>
              <w:rPr>
                <w:rFonts w:eastAsia="Arial" w:cs="Arial" w:ascii="Arial" w:hAnsi="Arial"/>
                <w:kern w:val="0"/>
                <w:sz w:val="24"/>
                <w:szCs w:val="24"/>
                <w:lang w:eastAsia="en-US" w:bidi="ar-SA"/>
              </w:rPr>
              <w:t>в</w:t>
            </w:r>
            <w:r>
              <w:rPr>
                <w:rFonts w:eastAsia="Arial" w:cs="Arial" w:ascii="Arial" w:hAnsi="Arial"/>
                <w:spacing w:val="-1"/>
                <w:kern w:val="0"/>
                <w:sz w:val="24"/>
                <w:szCs w:val="24"/>
                <w:lang w:eastAsia="en-US" w:bidi="ar-SA"/>
              </w:rPr>
              <w:t xml:space="preserve"> </w:t>
            </w:r>
            <w:r>
              <w:rPr>
                <w:rFonts w:eastAsia="Arial" w:cs="Arial" w:ascii="Arial" w:hAnsi="Arial"/>
                <w:spacing w:val="-5"/>
                <w:kern w:val="0"/>
                <w:sz w:val="24"/>
                <w:szCs w:val="24"/>
                <w:lang w:eastAsia="en-US" w:bidi="ar-SA"/>
              </w:rPr>
              <w:t>том</w:t>
            </w:r>
          </w:p>
          <w:p>
            <w:pPr>
              <w:pStyle w:val="TableParagraph"/>
              <w:widowControl w:val="false"/>
              <w:tabs>
                <w:tab w:val="clear" w:pos="720"/>
                <w:tab w:val="left" w:pos="618" w:leader="none"/>
              </w:tabs>
              <w:spacing w:lineRule="exact" w:line="240" w:before="0" w:after="0"/>
              <w:ind w:left="57"/>
              <w:jc w:val="left"/>
              <w:rPr>
                <w:rFonts w:ascii="Arial" w:hAnsi="Arial" w:cs="Arial"/>
                <w:sz w:val="24"/>
                <w:szCs w:val="24"/>
              </w:rPr>
            </w:pPr>
            <w:r>
              <w:rPr>
                <w:rFonts w:eastAsia="Arial" w:cs="Arial" w:ascii="Arial" w:hAnsi="Arial"/>
                <w:spacing w:val="-2"/>
                <w:kern w:val="0"/>
                <w:sz w:val="24"/>
                <w:szCs w:val="24"/>
                <w:lang w:eastAsia="en-US" w:bidi="ar-SA"/>
              </w:rPr>
              <w:t>числе:</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0" w:before="39" w:after="0"/>
              <w:ind w:left="57"/>
              <w:jc w:val="left"/>
              <w:rPr>
                <w:rFonts w:ascii="Arial" w:hAnsi="Arial" w:cs="Arial"/>
                <w:sz w:val="24"/>
                <w:szCs w:val="24"/>
              </w:rPr>
            </w:pPr>
            <w:r>
              <w:rPr>
                <w:rFonts w:eastAsia="Arial" w:cs="Arial" w:ascii="Arial" w:hAnsi="Arial"/>
                <w:spacing w:val="-2"/>
                <w:kern w:val="0"/>
                <w:sz w:val="24"/>
                <w:szCs w:val="24"/>
                <w:lang w:eastAsia="en-US" w:bidi="ar-SA"/>
              </w:rPr>
              <w:t>16:43:100101</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1" w:after="0"/>
              <w:ind w:right="44"/>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6"/>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5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0" w:before="39" w:after="0"/>
              <w:ind w:left="57"/>
              <w:jc w:val="left"/>
              <w:rPr>
                <w:rFonts w:ascii="Arial" w:hAnsi="Arial" w:cs="Arial"/>
                <w:sz w:val="24"/>
                <w:szCs w:val="24"/>
              </w:rPr>
            </w:pPr>
            <w:r>
              <w:rPr>
                <w:rFonts w:eastAsia="Arial" w:cs="Arial" w:ascii="Arial" w:hAnsi="Arial"/>
                <w:spacing w:val="-2"/>
                <w:kern w:val="0"/>
                <w:sz w:val="24"/>
                <w:szCs w:val="24"/>
                <w:lang w:eastAsia="en-US" w:bidi="ar-SA"/>
              </w:rPr>
              <w:t>16:43:100102</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1" w:after="0"/>
              <w:ind w:right="44"/>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5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300"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2" w:after="0"/>
              <w:ind w:left="57"/>
              <w:jc w:val="left"/>
              <w:rPr>
                <w:rFonts w:ascii="Arial" w:hAnsi="Arial" w:cs="Arial"/>
                <w:sz w:val="24"/>
                <w:szCs w:val="24"/>
              </w:rPr>
            </w:pPr>
            <w:r>
              <w:rPr>
                <w:rFonts w:eastAsia="Arial" w:cs="Arial" w:ascii="Arial" w:hAnsi="Arial"/>
                <w:spacing w:val="-2"/>
                <w:kern w:val="0"/>
                <w:sz w:val="24"/>
                <w:szCs w:val="24"/>
                <w:lang w:eastAsia="en-US" w:bidi="ar-SA"/>
              </w:rPr>
              <w:t>16:43:100103</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2" w:after="0"/>
              <w:ind w:right="44"/>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6"/>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5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16:43:100104</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1" w:after="0"/>
              <w:ind w:right="44"/>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6"/>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5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16:43:100105</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1" w:after="0"/>
              <w:ind w:right="44"/>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6"/>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5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301"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0"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16:43:100106</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1" w:after="0"/>
              <w:ind w:right="44"/>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6"/>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5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0" w:before="39" w:after="0"/>
              <w:ind w:left="57"/>
              <w:jc w:val="left"/>
              <w:rPr>
                <w:rFonts w:ascii="Arial" w:hAnsi="Arial" w:cs="Arial"/>
                <w:sz w:val="24"/>
                <w:szCs w:val="24"/>
              </w:rPr>
            </w:pPr>
            <w:r>
              <w:rPr>
                <w:rFonts w:eastAsia="Arial" w:cs="Arial" w:ascii="Arial" w:hAnsi="Arial"/>
                <w:spacing w:val="-2"/>
                <w:kern w:val="0"/>
                <w:sz w:val="24"/>
                <w:szCs w:val="24"/>
                <w:lang w:eastAsia="en-US" w:bidi="ar-SA"/>
              </w:rPr>
              <w:t>16:43:100107</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1" w:after="0"/>
              <w:ind w:right="44"/>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6"/>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5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0" w:before="39" w:after="0"/>
              <w:ind w:left="57"/>
              <w:jc w:val="left"/>
              <w:rPr>
                <w:rFonts w:ascii="Arial" w:hAnsi="Arial" w:cs="Arial"/>
                <w:sz w:val="24"/>
                <w:szCs w:val="24"/>
              </w:rPr>
            </w:pPr>
            <w:r>
              <w:rPr>
                <w:rFonts w:eastAsia="Arial" w:cs="Arial" w:ascii="Arial" w:hAnsi="Arial"/>
                <w:spacing w:val="-2"/>
                <w:kern w:val="0"/>
                <w:sz w:val="24"/>
                <w:szCs w:val="24"/>
                <w:lang w:eastAsia="en-US" w:bidi="ar-SA"/>
              </w:rPr>
              <w:t>16:43:100108</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1" w:after="0"/>
              <w:ind w:right="44"/>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6"/>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5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16:43:100109</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1" w:after="0"/>
              <w:ind w:right="44"/>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6"/>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5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300"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2" w:after="0"/>
              <w:ind w:left="57"/>
              <w:jc w:val="left"/>
              <w:rPr>
                <w:rFonts w:ascii="Arial" w:hAnsi="Arial" w:cs="Arial"/>
                <w:sz w:val="24"/>
                <w:szCs w:val="24"/>
              </w:rPr>
            </w:pPr>
            <w:r>
              <w:rPr>
                <w:rFonts w:eastAsia="Arial" w:cs="Arial" w:ascii="Arial" w:hAnsi="Arial"/>
                <w:spacing w:val="-2"/>
                <w:kern w:val="0"/>
                <w:sz w:val="24"/>
                <w:szCs w:val="24"/>
                <w:lang w:eastAsia="en-US" w:bidi="ar-SA"/>
              </w:rPr>
              <w:t>16:43:100110</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2" w:after="0"/>
              <w:ind w:right="44"/>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6"/>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5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16:43:100111</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1" w:after="0"/>
              <w:ind w:right="44"/>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6"/>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5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302"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0"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16:43:100112</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1" w:after="0"/>
              <w:ind w:right="44"/>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6"/>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5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0" w:before="39" w:after="0"/>
              <w:ind w:left="57"/>
              <w:jc w:val="left"/>
              <w:rPr>
                <w:rFonts w:ascii="Arial" w:hAnsi="Arial" w:cs="Arial"/>
                <w:sz w:val="24"/>
                <w:szCs w:val="24"/>
              </w:rPr>
            </w:pPr>
            <w:r>
              <w:rPr>
                <w:rFonts w:eastAsia="Arial" w:cs="Arial" w:ascii="Arial" w:hAnsi="Arial"/>
                <w:spacing w:val="-2"/>
                <w:kern w:val="0"/>
                <w:sz w:val="24"/>
                <w:szCs w:val="24"/>
                <w:lang w:eastAsia="en-US" w:bidi="ar-SA"/>
              </w:rPr>
              <w:t>16:43:100113</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1" w:after="0"/>
              <w:ind w:right="44"/>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6"/>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5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0" w:before="39" w:after="0"/>
              <w:ind w:left="57"/>
              <w:jc w:val="left"/>
              <w:rPr>
                <w:rFonts w:ascii="Arial" w:hAnsi="Arial" w:cs="Arial"/>
                <w:sz w:val="24"/>
                <w:szCs w:val="24"/>
              </w:rPr>
            </w:pPr>
            <w:r>
              <w:rPr>
                <w:rFonts w:eastAsia="Arial" w:cs="Arial" w:ascii="Arial" w:hAnsi="Arial"/>
                <w:spacing w:val="-2"/>
                <w:kern w:val="0"/>
                <w:sz w:val="24"/>
                <w:szCs w:val="24"/>
                <w:lang w:eastAsia="en-US" w:bidi="ar-SA"/>
              </w:rPr>
              <w:t>16:43:100115</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1" w:after="0"/>
              <w:ind w:right="44"/>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6"/>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5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16:43:100116</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1" w:after="0"/>
              <w:ind w:right="44"/>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6"/>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5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16:43:100117</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1" w:after="0"/>
              <w:ind w:right="44"/>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6"/>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5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300"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2" w:after="0"/>
              <w:ind w:left="57"/>
              <w:jc w:val="left"/>
              <w:rPr>
                <w:rFonts w:ascii="Arial" w:hAnsi="Arial" w:cs="Arial"/>
                <w:sz w:val="24"/>
                <w:szCs w:val="24"/>
              </w:rPr>
            </w:pPr>
            <w:r>
              <w:rPr>
                <w:rFonts w:eastAsia="Arial" w:cs="Arial" w:ascii="Arial" w:hAnsi="Arial"/>
                <w:spacing w:val="-2"/>
                <w:kern w:val="0"/>
                <w:sz w:val="24"/>
                <w:szCs w:val="24"/>
                <w:lang w:eastAsia="en-US" w:bidi="ar-SA"/>
              </w:rPr>
              <w:t>16:43:100118</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2" w:after="0"/>
              <w:ind w:right="44"/>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6"/>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5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2"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302"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0"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16:43:100119</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1" w:after="0"/>
              <w:ind w:right="44"/>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6"/>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5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0" w:before="39" w:after="0"/>
              <w:ind w:left="57"/>
              <w:jc w:val="left"/>
              <w:rPr>
                <w:rFonts w:ascii="Arial" w:hAnsi="Arial" w:cs="Arial"/>
                <w:sz w:val="24"/>
                <w:szCs w:val="24"/>
              </w:rPr>
            </w:pPr>
            <w:r>
              <w:rPr>
                <w:rFonts w:eastAsia="Arial" w:cs="Arial" w:ascii="Arial" w:hAnsi="Arial"/>
                <w:spacing w:val="-2"/>
                <w:kern w:val="0"/>
                <w:sz w:val="24"/>
                <w:szCs w:val="24"/>
                <w:lang w:eastAsia="en-US" w:bidi="ar-SA"/>
              </w:rPr>
              <w:t>16:43:100120</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1" w:after="0"/>
              <w:ind w:right="44"/>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6"/>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5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r>
    </w:tbl>
    <w:p>
      <w:pPr>
        <w:sectPr>
          <w:headerReference w:type="default" r:id="rId266"/>
          <w:headerReference w:type="first" r:id="rId267"/>
          <w:footerReference w:type="default" r:id="rId268"/>
          <w:footerReference w:type="first" r:id="rId269"/>
          <w:type w:val="nextPage"/>
          <w:pgSz w:orient="landscape" w:w="16838" w:h="11906"/>
          <w:pgMar w:left="500" w:right="567" w:gutter="0" w:header="0" w:top="1100" w:footer="1006" w:bottom="1200"/>
          <w:pgNumType w:fmt="decimal"/>
          <w:formProt w:val="false"/>
          <w:textDirection w:val="lrTb"/>
          <w:docGrid w:type="default" w:linePitch="360" w:charSpace="4096"/>
        </w:sectPr>
      </w:pPr>
    </w:p>
    <w:p>
      <w:pPr>
        <w:pStyle w:val="BodyText"/>
        <w:tabs>
          <w:tab w:val="clear" w:pos="720"/>
          <w:tab w:val="left" w:pos="618" w:leader="none"/>
        </w:tabs>
        <w:spacing w:before="3" w:after="0"/>
        <w:ind w:hanging="0"/>
        <w:rPr>
          <w:rFonts w:ascii="Arial" w:hAnsi="Arial" w:cs="Arial"/>
          <w:sz w:val="24"/>
          <w:szCs w:val="24"/>
        </w:rPr>
      </w:pPr>
      <w:r>
        <w:rPr>
          <w:rFonts w:cs="Arial" w:ascii="Arial" w:hAnsi="Arial"/>
          <w:sz w:val="24"/>
          <w:szCs w:val="24"/>
        </w:rPr>
      </w:r>
    </w:p>
    <w:tbl>
      <w:tblPr>
        <w:tblStyle w:val="1575"/>
        <w:tblW w:w="15269" w:type="dxa"/>
        <w:jc w:val="left"/>
        <w:tblInd w:w="121" w:type="dxa"/>
        <w:tblLayout w:type="fixed"/>
        <w:tblCellMar>
          <w:top w:w="0" w:type="dxa"/>
          <w:left w:w="5" w:type="dxa"/>
          <w:bottom w:w="0" w:type="dxa"/>
          <w:right w:w="5" w:type="dxa"/>
        </w:tblCellMar>
        <w:tblLook w:val="01e0" w:noHBand="0" w:noVBand="0" w:firstColumn="1" w:lastRow="1" w:lastColumn="1" w:firstRow="1"/>
      </w:tblPr>
      <w:tblGrid>
        <w:gridCol w:w="1439"/>
        <w:gridCol w:w="637"/>
        <w:gridCol w:w="849"/>
        <w:gridCol w:w="644"/>
        <w:gridCol w:w="1278"/>
        <w:gridCol w:w="666"/>
        <w:gridCol w:w="820"/>
        <w:gridCol w:w="759"/>
        <w:gridCol w:w="1203"/>
        <w:gridCol w:w="709"/>
        <w:gridCol w:w="875"/>
        <w:gridCol w:w="645"/>
        <w:gridCol w:w="1277"/>
        <w:gridCol w:w="710"/>
        <w:gridCol w:w="1055"/>
        <w:gridCol w:w="708"/>
        <w:gridCol w:w="995"/>
      </w:tblGrid>
      <w:tr>
        <w:trPr>
          <w:trHeight w:val="496" w:hRule="atLeast"/>
        </w:trPr>
        <w:tc>
          <w:tcPr>
            <w:tcW w:w="1439"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2"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firstLine="1" w:left="107" w:right="96"/>
              <w:jc w:val="center"/>
              <w:rPr>
                <w:rFonts w:ascii="Arial" w:hAnsi="Arial" w:cs="Arial"/>
                <w:sz w:val="24"/>
                <w:szCs w:val="24"/>
              </w:rPr>
            </w:pPr>
            <w:r>
              <w:rPr>
                <w:rFonts w:eastAsia="Arial" w:cs="Arial" w:ascii="Arial" w:hAnsi="Arial"/>
                <w:spacing w:val="-2"/>
                <w:kern w:val="0"/>
                <w:sz w:val="24"/>
                <w:szCs w:val="24"/>
                <w:lang w:eastAsia="en-US" w:bidi="ar-SA"/>
              </w:rPr>
              <w:t xml:space="preserve">Расчетные элементы территориаль- </w:t>
            </w:r>
            <w:r>
              <w:rPr>
                <w:rFonts w:eastAsia="Arial" w:cs="Arial" w:ascii="Arial" w:hAnsi="Arial"/>
                <w:kern w:val="0"/>
                <w:sz w:val="24"/>
                <w:szCs w:val="24"/>
                <w:lang w:eastAsia="en-US" w:bidi="ar-SA"/>
              </w:rPr>
              <w:t>ного деления</w:t>
            </w:r>
          </w:p>
        </w:tc>
        <w:tc>
          <w:tcPr>
            <w:tcW w:w="2130" w:type="dxa"/>
            <w:gridSpan w:val="3"/>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12" w:after="0"/>
              <w:ind w:firstLine="79" w:left="60"/>
              <w:jc w:val="left"/>
              <w:rPr>
                <w:rFonts w:ascii="Arial" w:hAnsi="Arial" w:cs="Arial"/>
                <w:sz w:val="24"/>
                <w:szCs w:val="24"/>
              </w:rPr>
            </w:pPr>
            <w:r>
              <w:rPr>
                <w:rFonts w:eastAsia="Arial" w:cs="Arial" w:ascii="Arial" w:hAnsi="Arial"/>
                <w:kern w:val="0"/>
                <w:sz w:val="24"/>
                <w:szCs w:val="24"/>
                <w:lang w:eastAsia="en-US" w:bidi="ar-SA"/>
              </w:rPr>
              <w:t>Прирост потребления тепловой</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энергии,</w:t>
            </w:r>
            <w:r>
              <w:rPr>
                <w:rFonts w:eastAsia="Arial" w:cs="Arial" w:ascii="Arial" w:hAnsi="Arial"/>
                <w:spacing w:val="-12"/>
                <w:kern w:val="0"/>
                <w:sz w:val="24"/>
                <w:szCs w:val="24"/>
                <w:lang w:eastAsia="en-US" w:bidi="ar-SA"/>
              </w:rPr>
              <w:t xml:space="preserve"> </w:t>
            </w:r>
            <w:r>
              <w:rPr>
                <w:rFonts w:eastAsia="Arial" w:cs="Arial" w:ascii="Arial" w:hAnsi="Arial"/>
                <w:kern w:val="0"/>
                <w:sz w:val="24"/>
                <w:szCs w:val="24"/>
                <w:lang w:eastAsia="en-US" w:bidi="ar-SA"/>
              </w:rPr>
              <w:t>Гкал</w:t>
            </w:r>
          </w:p>
        </w:tc>
        <w:tc>
          <w:tcPr>
            <w:tcW w:w="1278" w:type="dxa"/>
            <w:vMerge w:val="restart"/>
            <w:tcBorders>
              <w:top w:val="single" w:sz="4" w:space="0" w:color="000000"/>
              <w:left w:val="single" w:sz="4" w:space="0" w:color="000000"/>
              <w:bottom w:val="single" w:sz="4" w:space="0" w:color="000000"/>
              <w:right w:val="single" w:sz="6" w:space="0" w:color="000000"/>
            </w:tcBorders>
            <w:shd w:color="auto" w:fill="FFFF43" w:val="clear"/>
          </w:tcPr>
          <w:p>
            <w:pPr>
              <w:pStyle w:val="TableParagraph"/>
              <w:widowControl w:val="false"/>
              <w:tabs>
                <w:tab w:val="clear" w:pos="720"/>
                <w:tab w:val="left" w:pos="618" w:leader="none"/>
              </w:tabs>
              <w:spacing w:before="2"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94" w:right="88"/>
              <w:jc w:val="center"/>
              <w:rPr>
                <w:rFonts w:ascii="Arial" w:hAnsi="Arial" w:cs="Arial"/>
                <w:sz w:val="24"/>
                <w:szCs w:val="24"/>
              </w:rPr>
            </w:pPr>
            <w:r>
              <w:rPr>
                <w:rFonts w:eastAsia="Arial" w:cs="Arial" w:ascii="Arial" w:hAnsi="Arial"/>
                <w:spacing w:val="-2"/>
                <w:kern w:val="0"/>
                <w:sz w:val="24"/>
                <w:szCs w:val="24"/>
                <w:lang w:eastAsia="en-US" w:bidi="ar-SA"/>
              </w:rPr>
              <w:t xml:space="preserve">Прирост потребления теплоноси- </w:t>
            </w:r>
            <w:r>
              <w:rPr>
                <w:rFonts w:eastAsia="Arial" w:cs="Arial" w:ascii="Arial" w:hAnsi="Arial"/>
                <w:kern w:val="0"/>
                <w:sz w:val="24"/>
                <w:szCs w:val="24"/>
                <w:lang w:eastAsia="en-US" w:bidi="ar-SA"/>
              </w:rPr>
              <w:t>теля, м</w:t>
            </w:r>
            <w:r>
              <w:rPr>
                <w:rFonts w:eastAsia="Arial" w:cs="Arial" w:ascii="Arial" w:hAnsi="Arial"/>
                <w:kern w:val="0"/>
                <w:sz w:val="24"/>
                <w:szCs w:val="24"/>
                <w:vertAlign w:val="superscript"/>
                <w:lang w:eastAsia="en-US" w:bidi="ar-SA"/>
              </w:rPr>
              <w:t>3</w:t>
            </w:r>
            <w:r>
              <w:rPr>
                <w:rFonts w:eastAsia="Arial" w:cs="Arial" w:ascii="Arial" w:hAnsi="Arial"/>
                <w:kern w:val="0"/>
                <w:sz w:val="24"/>
                <w:szCs w:val="24"/>
                <w:lang w:eastAsia="en-US" w:bidi="ar-SA"/>
              </w:rPr>
              <w:t>/год</w:t>
            </w:r>
          </w:p>
        </w:tc>
        <w:tc>
          <w:tcPr>
            <w:tcW w:w="2245" w:type="dxa"/>
            <w:gridSpan w:val="3"/>
            <w:tcBorders>
              <w:top w:val="single" w:sz="4" w:space="0" w:color="000000"/>
              <w:left w:val="single" w:sz="6"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12" w:after="0"/>
              <w:ind w:firstLine="79" w:left="111"/>
              <w:jc w:val="left"/>
              <w:rPr>
                <w:rFonts w:ascii="Arial" w:hAnsi="Arial" w:cs="Arial"/>
                <w:sz w:val="24"/>
                <w:szCs w:val="24"/>
              </w:rPr>
            </w:pPr>
            <w:r>
              <w:rPr>
                <w:rFonts w:eastAsia="Arial" w:cs="Arial" w:ascii="Arial" w:hAnsi="Arial"/>
                <w:kern w:val="0"/>
                <w:sz w:val="24"/>
                <w:szCs w:val="24"/>
                <w:lang w:eastAsia="en-US" w:bidi="ar-SA"/>
              </w:rPr>
              <w:t>Прирост потребления тепловой</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энергии,</w:t>
            </w:r>
            <w:r>
              <w:rPr>
                <w:rFonts w:eastAsia="Arial" w:cs="Arial" w:ascii="Arial" w:hAnsi="Arial"/>
                <w:spacing w:val="-12"/>
                <w:kern w:val="0"/>
                <w:sz w:val="24"/>
                <w:szCs w:val="24"/>
                <w:lang w:eastAsia="en-US" w:bidi="ar-SA"/>
              </w:rPr>
              <w:t xml:space="preserve"> </w:t>
            </w:r>
            <w:r>
              <w:rPr>
                <w:rFonts w:eastAsia="Arial" w:cs="Arial" w:ascii="Arial" w:hAnsi="Arial"/>
                <w:kern w:val="0"/>
                <w:sz w:val="24"/>
                <w:szCs w:val="24"/>
                <w:lang w:eastAsia="en-US" w:bidi="ar-SA"/>
              </w:rPr>
              <w:t>Гкал</w:t>
            </w:r>
          </w:p>
        </w:tc>
        <w:tc>
          <w:tcPr>
            <w:tcW w:w="1203"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2"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60" w:right="52"/>
              <w:jc w:val="center"/>
              <w:rPr>
                <w:rFonts w:ascii="Arial" w:hAnsi="Arial" w:cs="Arial"/>
                <w:sz w:val="24"/>
                <w:szCs w:val="24"/>
              </w:rPr>
            </w:pPr>
            <w:r>
              <w:rPr>
                <w:rFonts w:eastAsia="Arial" w:cs="Arial" w:ascii="Arial" w:hAnsi="Arial"/>
                <w:spacing w:val="-2"/>
                <w:kern w:val="0"/>
                <w:sz w:val="24"/>
                <w:szCs w:val="24"/>
                <w:lang w:eastAsia="en-US" w:bidi="ar-SA"/>
              </w:rPr>
              <w:t xml:space="preserve">Прирост потребления теплоноси- </w:t>
            </w:r>
            <w:r>
              <w:rPr>
                <w:rFonts w:eastAsia="Arial" w:cs="Arial" w:ascii="Arial" w:hAnsi="Arial"/>
                <w:kern w:val="0"/>
                <w:sz w:val="24"/>
                <w:szCs w:val="24"/>
                <w:lang w:eastAsia="en-US" w:bidi="ar-SA"/>
              </w:rPr>
              <w:t>теля, м</w:t>
            </w:r>
            <w:r>
              <w:rPr>
                <w:rFonts w:eastAsia="Arial" w:cs="Arial" w:ascii="Arial" w:hAnsi="Arial"/>
                <w:kern w:val="0"/>
                <w:sz w:val="24"/>
                <w:szCs w:val="24"/>
                <w:vertAlign w:val="superscript"/>
                <w:lang w:eastAsia="en-US" w:bidi="ar-SA"/>
              </w:rPr>
              <w:t>3</w:t>
            </w:r>
            <w:r>
              <w:rPr>
                <w:rFonts w:eastAsia="Arial" w:cs="Arial" w:ascii="Arial" w:hAnsi="Arial"/>
                <w:kern w:val="0"/>
                <w:sz w:val="24"/>
                <w:szCs w:val="24"/>
                <w:lang w:eastAsia="en-US" w:bidi="ar-SA"/>
              </w:rPr>
              <w:t>/год</w:t>
            </w:r>
          </w:p>
        </w:tc>
        <w:tc>
          <w:tcPr>
            <w:tcW w:w="2229" w:type="dxa"/>
            <w:gridSpan w:val="3"/>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12" w:after="0"/>
              <w:ind w:firstLine="79" w:left="101"/>
              <w:jc w:val="left"/>
              <w:rPr>
                <w:rFonts w:ascii="Arial" w:hAnsi="Arial" w:cs="Arial"/>
                <w:sz w:val="24"/>
                <w:szCs w:val="24"/>
              </w:rPr>
            </w:pPr>
            <w:r>
              <w:rPr>
                <w:rFonts w:eastAsia="Arial" w:cs="Arial" w:ascii="Arial" w:hAnsi="Arial"/>
                <w:kern w:val="0"/>
                <w:sz w:val="24"/>
                <w:szCs w:val="24"/>
                <w:lang w:eastAsia="en-US" w:bidi="ar-SA"/>
              </w:rPr>
              <w:t>Прирост потребления тепловой</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энергии,</w:t>
            </w:r>
            <w:r>
              <w:rPr>
                <w:rFonts w:eastAsia="Arial" w:cs="Arial" w:ascii="Arial" w:hAnsi="Arial"/>
                <w:spacing w:val="-12"/>
                <w:kern w:val="0"/>
                <w:sz w:val="24"/>
                <w:szCs w:val="24"/>
                <w:lang w:eastAsia="en-US" w:bidi="ar-SA"/>
              </w:rPr>
              <w:t xml:space="preserve"> </w:t>
            </w:r>
            <w:r>
              <w:rPr>
                <w:rFonts w:eastAsia="Arial" w:cs="Arial" w:ascii="Arial" w:hAnsi="Arial"/>
                <w:kern w:val="0"/>
                <w:sz w:val="24"/>
                <w:szCs w:val="24"/>
                <w:lang w:eastAsia="en-US" w:bidi="ar-SA"/>
              </w:rPr>
              <w:t>Гкал</w:t>
            </w:r>
          </w:p>
        </w:tc>
        <w:tc>
          <w:tcPr>
            <w:tcW w:w="1277"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2"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94" w:right="92"/>
              <w:jc w:val="center"/>
              <w:rPr>
                <w:rFonts w:ascii="Arial" w:hAnsi="Arial" w:cs="Arial"/>
                <w:sz w:val="24"/>
                <w:szCs w:val="24"/>
              </w:rPr>
            </w:pPr>
            <w:r>
              <w:rPr>
                <w:rFonts w:eastAsia="Arial" w:cs="Arial" w:ascii="Arial" w:hAnsi="Arial"/>
                <w:spacing w:val="-2"/>
                <w:kern w:val="0"/>
                <w:sz w:val="24"/>
                <w:szCs w:val="24"/>
                <w:lang w:eastAsia="en-US" w:bidi="ar-SA"/>
              </w:rPr>
              <w:t xml:space="preserve">Прирост потребления теплоноси- </w:t>
            </w:r>
            <w:r>
              <w:rPr>
                <w:rFonts w:eastAsia="Arial" w:cs="Arial" w:ascii="Arial" w:hAnsi="Arial"/>
                <w:kern w:val="0"/>
                <w:sz w:val="24"/>
                <w:szCs w:val="24"/>
                <w:lang w:eastAsia="en-US" w:bidi="ar-SA"/>
              </w:rPr>
              <w:t>теля, м</w:t>
            </w:r>
            <w:r>
              <w:rPr>
                <w:rFonts w:eastAsia="Arial" w:cs="Arial" w:ascii="Arial" w:hAnsi="Arial"/>
                <w:kern w:val="0"/>
                <w:sz w:val="24"/>
                <w:szCs w:val="24"/>
                <w:vertAlign w:val="superscript"/>
                <w:lang w:eastAsia="en-US" w:bidi="ar-SA"/>
              </w:rPr>
              <w:t>3</w:t>
            </w:r>
            <w:r>
              <w:rPr>
                <w:rFonts w:eastAsia="Arial" w:cs="Arial" w:ascii="Arial" w:hAnsi="Arial"/>
                <w:kern w:val="0"/>
                <w:sz w:val="24"/>
                <w:szCs w:val="24"/>
                <w:lang w:eastAsia="en-US" w:bidi="ar-SA"/>
              </w:rPr>
              <w:t>/год</w:t>
            </w:r>
          </w:p>
        </w:tc>
        <w:tc>
          <w:tcPr>
            <w:tcW w:w="2473" w:type="dxa"/>
            <w:gridSpan w:val="3"/>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12" w:after="0"/>
              <w:ind w:firstLine="79" w:left="224"/>
              <w:jc w:val="left"/>
              <w:rPr>
                <w:rFonts w:ascii="Arial" w:hAnsi="Arial" w:cs="Arial"/>
                <w:sz w:val="24"/>
                <w:szCs w:val="24"/>
              </w:rPr>
            </w:pPr>
            <w:r>
              <w:rPr>
                <w:rFonts w:eastAsia="Arial" w:cs="Arial" w:ascii="Arial" w:hAnsi="Arial"/>
                <w:kern w:val="0"/>
                <w:sz w:val="24"/>
                <w:szCs w:val="24"/>
                <w:lang w:eastAsia="en-US" w:bidi="ar-SA"/>
              </w:rPr>
              <w:t>Прирост потребления тепловой</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энергии,</w:t>
            </w:r>
            <w:r>
              <w:rPr>
                <w:rFonts w:eastAsia="Arial" w:cs="Arial" w:ascii="Arial" w:hAnsi="Arial"/>
                <w:spacing w:val="-12"/>
                <w:kern w:val="0"/>
                <w:sz w:val="24"/>
                <w:szCs w:val="24"/>
                <w:lang w:eastAsia="en-US" w:bidi="ar-SA"/>
              </w:rPr>
              <w:t xml:space="preserve"> </w:t>
            </w:r>
            <w:r>
              <w:rPr>
                <w:rFonts w:eastAsia="Arial" w:cs="Arial" w:ascii="Arial" w:hAnsi="Arial"/>
                <w:kern w:val="0"/>
                <w:sz w:val="24"/>
                <w:szCs w:val="24"/>
                <w:lang w:eastAsia="en-US" w:bidi="ar-SA"/>
              </w:rPr>
              <w:t>Гкал</w:t>
            </w:r>
          </w:p>
        </w:tc>
        <w:tc>
          <w:tcPr>
            <w:tcW w:w="995" w:type="dxa"/>
            <w:vMerge w:val="restart"/>
            <w:tcBorders>
              <w:top w:val="single" w:sz="4" w:space="0" w:color="000000"/>
              <w:left w:val="single" w:sz="4" w:space="0" w:color="000000"/>
              <w:bottom w:val="single" w:sz="4" w:space="0" w:color="000000"/>
              <w:right w:val="single" w:sz="4" w:space="0" w:color="000000"/>
            </w:tcBorders>
            <w:shd w:color="auto" w:fill="FFFF43" w:val="clear"/>
          </w:tcPr>
          <w:p>
            <w:pPr>
              <w:pStyle w:val="TableParagraph"/>
              <w:widowControl w:val="false"/>
              <w:tabs>
                <w:tab w:val="clear" w:pos="720"/>
                <w:tab w:val="left" w:pos="618" w:leader="none"/>
              </w:tabs>
              <w:spacing w:before="94" w:after="0"/>
              <w:ind w:left="103" w:right="108"/>
              <w:jc w:val="center"/>
              <w:rPr>
                <w:rFonts w:ascii="Arial" w:hAnsi="Arial" w:cs="Arial"/>
                <w:sz w:val="24"/>
                <w:szCs w:val="24"/>
              </w:rPr>
            </w:pPr>
            <w:r>
              <w:rPr>
                <w:rFonts w:eastAsia="Arial" w:cs="Arial" w:ascii="Arial" w:hAnsi="Arial"/>
                <w:spacing w:val="-2"/>
                <w:kern w:val="0"/>
                <w:sz w:val="24"/>
                <w:szCs w:val="24"/>
                <w:lang w:eastAsia="en-US" w:bidi="ar-SA"/>
              </w:rPr>
              <w:t xml:space="preserve">Прирост потребле </w:t>
            </w:r>
            <w:r>
              <w:rPr>
                <w:rFonts w:eastAsia="Arial" w:cs="Arial" w:ascii="Arial" w:hAnsi="Arial"/>
                <w:spacing w:val="-4"/>
                <w:kern w:val="0"/>
                <w:sz w:val="24"/>
                <w:szCs w:val="24"/>
                <w:lang w:eastAsia="en-US" w:bidi="ar-SA"/>
              </w:rPr>
              <w:t xml:space="preserve">ния </w:t>
            </w:r>
            <w:r>
              <w:rPr>
                <w:rFonts w:eastAsia="Arial" w:cs="Arial" w:ascii="Arial" w:hAnsi="Arial"/>
                <w:spacing w:val="-2"/>
                <w:kern w:val="0"/>
                <w:sz w:val="24"/>
                <w:szCs w:val="24"/>
                <w:lang w:eastAsia="en-US" w:bidi="ar-SA"/>
              </w:rPr>
              <w:t>теплоно- сителя, м</w:t>
            </w:r>
            <w:r>
              <w:rPr>
                <w:rFonts w:eastAsia="Arial" w:cs="Arial" w:ascii="Arial" w:hAnsi="Arial"/>
                <w:spacing w:val="-2"/>
                <w:kern w:val="0"/>
                <w:sz w:val="24"/>
                <w:szCs w:val="24"/>
                <w:vertAlign w:val="superscript"/>
                <w:lang w:eastAsia="en-US" w:bidi="ar-SA"/>
              </w:rPr>
              <w:t>3</w:t>
            </w:r>
            <w:r>
              <w:rPr>
                <w:rFonts w:eastAsia="Arial" w:cs="Arial" w:ascii="Arial" w:hAnsi="Arial"/>
                <w:spacing w:val="-2"/>
                <w:kern w:val="0"/>
                <w:sz w:val="24"/>
                <w:szCs w:val="24"/>
                <w:lang w:eastAsia="en-US" w:bidi="ar-SA"/>
              </w:rPr>
              <w:t>/год</w:t>
            </w:r>
          </w:p>
        </w:tc>
      </w:tr>
      <w:tr>
        <w:trPr>
          <w:trHeight w:val="299" w:hRule="atLeast"/>
        </w:trPr>
        <w:tc>
          <w:tcPr>
            <w:tcW w:w="1439"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637" w:type="dxa"/>
            <w:vMerge w:val="restart"/>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62" w:after="0"/>
              <w:ind w:left="74"/>
              <w:jc w:val="left"/>
              <w:rPr>
                <w:rFonts w:ascii="Arial" w:hAnsi="Arial" w:cs="Arial"/>
                <w:sz w:val="24"/>
                <w:szCs w:val="24"/>
              </w:rPr>
            </w:pPr>
            <w:r>
              <w:rPr>
                <w:rFonts w:eastAsia="Arial" w:cs="Arial" w:ascii="Arial" w:hAnsi="Arial"/>
                <w:spacing w:val="-2"/>
                <w:kern w:val="0"/>
                <w:sz w:val="24"/>
                <w:szCs w:val="24"/>
                <w:lang w:eastAsia="en-US" w:bidi="ar-SA"/>
              </w:rPr>
              <w:t>Всего</w:t>
            </w:r>
          </w:p>
        </w:tc>
        <w:tc>
          <w:tcPr>
            <w:tcW w:w="1493" w:type="dxa"/>
            <w:gridSpan w:val="2"/>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29" w:after="0"/>
              <w:ind w:left="237"/>
              <w:jc w:val="left"/>
              <w:rPr>
                <w:rFonts w:ascii="Arial" w:hAnsi="Arial" w:cs="Arial"/>
                <w:i/>
                <w:i/>
                <w:sz w:val="24"/>
                <w:szCs w:val="24"/>
              </w:rPr>
            </w:pPr>
            <w:r>
              <w:rPr>
                <w:rFonts w:eastAsia="Arial" w:cs="Arial" w:ascii="Arial" w:hAnsi="Arial"/>
                <w:i/>
                <w:kern w:val="0"/>
                <w:sz w:val="24"/>
                <w:szCs w:val="24"/>
                <w:lang w:eastAsia="en-US" w:bidi="ar-SA"/>
              </w:rPr>
              <w:t>в</w:t>
            </w:r>
            <w:r>
              <w:rPr>
                <w:rFonts w:eastAsia="Arial" w:cs="Arial" w:ascii="Arial" w:hAnsi="Arial"/>
                <w:i/>
                <w:spacing w:val="-3"/>
                <w:kern w:val="0"/>
                <w:sz w:val="24"/>
                <w:szCs w:val="24"/>
                <w:lang w:eastAsia="en-US" w:bidi="ar-SA"/>
              </w:rPr>
              <w:t xml:space="preserve"> </w:t>
            </w:r>
            <w:r>
              <w:rPr>
                <w:rFonts w:eastAsia="Arial" w:cs="Arial" w:ascii="Arial" w:hAnsi="Arial"/>
                <w:i/>
                <w:kern w:val="0"/>
                <w:sz w:val="24"/>
                <w:szCs w:val="24"/>
                <w:lang w:eastAsia="en-US" w:bidi="ar-SA"/>
              </w:rPr>
              <w:t>том</w:t>
            </w:r>
            <w:r>
              <w:rPr>
                <w:rFonts w:eastAsia="Arial" w:cs="Arial" w:ascii="Arial" w:hAnsi="Arial"/>
                <w:i/>
                <w:spacing w:val="-2"/>
                <w:kern w:val="0"/>
                <w:sz w:val="24"/>
                <w:szCs w:val="24"/>
                <w:lang w:eastAsia="en-US" w:bidi="ar-SA"/>
              </w:rPr>
              <w:t xml:space="preserve"> числе</w:t>
            </w:r>
          </w:p>
        </w:tc>
        <w:tc>
          <w:tcPr>
            <w:tcW w:w="1278" w:type="dxa"/>
            <w:vMerge w:val="continue"/>
            <w:tcBorders>
              <w:left w:val="single" w:sz="4" w:space="0" w:color="000000"/>
              <w:bottom w:val="single" w:sz="4" w:space="0" w:color="000000"/>
              <w:right w:val="single" w:sz="6"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666" w:type="dxa"/>
            <w:vMerge w:val="restart"/>
            <w:tcBorders>
              <w:top w:val="single" w:sz="4" w:space="0" w:color="000000"/>
              <w:left w:val="single" w:sz="6"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62" w:after="0"/>
              <w:ind w:left="82"/>
              <w:jc w:val="left"/>
              <w:rPr>
                <w:rFonts w:ascii="Arial" w:hAnsi="Arial" w:cs="Arial"/>
                <w:sz w:val="24"/>
                <w:szCs w:val="24"/>
              </w:rPr>
            </w:pPr>
            <w:r>
              <w:rPr>
                <w:rFonts w:eastAsia="Arial" w:cs="Arial" w:ascii="Arial" w:hAnsi="Arial"/>
                <w:spacing w:val="-2"/>
                <w:kern w:val="0"/>
                <w:sz w:val="24"/>
                <w:szCs w:val="24"/>
                <w:lang w:eastAsia="en-US" w:bidi="ar-SA"/>
              </w:rPr>
              <w:t>Всего</w:t>
            </w:r>
          </w:p>
        </w:tc>
        <w:tc>
          <w:tcPr>
            <w:tcW w:w="1579" w:type="dxa"/>
            <w:gridSpan w:val="2"/>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29" w:after="0"/>
              <w:ind w:left="277"/>
              <w:jc w:val="left"/>
              <w:rPr>
                <w:rFonts w:ascii="Arial" w:hAnsi="Arial" w:cs="Arial"/>
                <w:i/>
                <w:i/>
                <w:sz w:val="24"/>
                <w:szCs w:val="24"/>
              </w:rPr>
            </w:pPr>
            <w:r>
              <w:rPr>
                <w:rFonts w:eastAsia="Arial" w:cs="Arial" w:ascii="Arial" w:hAnsi="Arial"/>
                <w:i/>
                <w:kern w:val="0"/>
                <w:sz w:val="24"/>
                <w:szCs w:val="24"/>
                <w:lang w:eastAsia="en-US" w:bidi="ar-SA"/>
              </w:rPr>
              <w:t>в</w:t>
            </w:r>
            <w:r>
              <w:rPr>
                <w:rFonts w:eastAsia="Arial" w:cs="Arial" w:ascii="Arial" w:hAnsi="Arial"/>
                <w:i/>
                <w:spacing w:val="-3"/>
                <w:kern w:val="0"/>
                <w:sz w:val="24"/>
                <w:szCs w:val="24"/>
                <w:lang w:eastAsia="en-US" w:bidi="ar-SA"/>
              </w:rPr>
              <w:t xml:space="preserve"> </w:t>
            </w:r>
            <w:r>
              <w:rPr>
                <w:rFonts w:eastAsia="Arial" w:cs="Arial" w:ascii="Arial" w:hAnsi="Arial"/>
                <w:i/>
                <w:kern w:val="0"/>
                <w:sz w:val="24"/>
                <w:szCs w:val="24"/>
                <w:lang w:eastAsia="en-US" w:bidi="ar-SA"/>
              </w:rPr>
              <w:t>том</w:t>
            </w:r>
            <w:r>
              <w:rPr>
                <w:rFonts w:eastAsia="Arial" w:cs="Arial" w:ascii="Arial" w:hAnsi="Arial"/>
                <w:i/>
                <w:spacing w:val="-2"/>
                <w:kern w:val="0"/>
                <w:sz w:val="24"/>
                <w:szCs w:val="24"/>
                <w:lang w:eastAsia="en-US" w:bidi="ar-SA"/>
              </w:rPr>
              <w:t xml:space="preserve"> числе</w:t>
            </w:r>
          </w:p>
        </w:tc>
        <w:tc>
          <w:tcPr>
            <w:tcW w:w="1203"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709" w:type="dxa"/>
            <w:vMerge w:val="restart"/>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62" w:after="0"/>
              <w:ind w:left="103"/>
              <w:jc w:val="left"/>
              <w:rPr>
                <w:rFonts w:ascii="Arial" w:hAnsi="Arial" w:cs="Arial"/>
                <w:sz w:val="24"/>
                <w:szCs w:val="24"/>
              </w:rPr>
            </w:pPr>
            <w:r>
              <w:rPr>
                <w:rFonts w:eastAsia="Arial" w:cs="Arial" w:ascii="Arial" w:hAnsi="Arial"/>
                <w:spacing w:val="-2"/>
                <w:kern w:val="0"/>
                <w:sz w:val="24"/>
                <w:szCs w:val="24"/>
                <w:lang w:eastAsia="en-US" w:bidi="ar-SA"/>
              </w:rPr>
              <w:t>Всего</w:t>
            </w:r>
          </w:p>
        </w:tc>
        <w:tc>
          <w:tcPr>
            <w:tcW w:w="1520" w:type="dxa"/>
            <w:gridSpan w:val="2"/>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29" w:after="0"/>
              <w:ind w:left="244"/>
              <w:jc w:val="left"/>
              <w:rPr>
                <w:rFonts w:ascii="Arial" w:hAnsi="Arial" w:cs="Arial"/>
                <w:i/>
                <w:i/>
                <w:sz w:val="24"/>
                <w:szCs w:val="24"/>
              </w:rPr>
            </w:pPr>
            <w:r>
              <w:rPr>
                <w:rFonts w:eastAsia="Arial" w:cs="Arial" w:ascii="Arial" w:hAnsi="Arial"/>
                <w:i/>
                <w:kern w:val="0"/>
                <w:sz w:val="24"/>
                <w:szCs w:val="24"/>
                <w:lang w:eastAsia="en-US" w:bidi="ar-SA"/>
              </w:rPr>
              <w:t>в</w:t>
            </w:r>
            <w:r>
              <w:rPr>
                <w:rFonts w:eastAsia="Arial" w:cs="Arial" w:ascii="Arial" w:hAnsi="Arial"/>
                <w:i/>
                <w:spacing w:val="-3"/>
                <w:kern w:val="0"/>
                <w:sz w:val="24"/>
                <w:szCs w:val="24"/>
                <w:lang w:eastAsia="en-US" w:bidi="ar-SA"/>
              </w:rPr>
              <w:t xml:space="preserve"> </w:t>
            </w:r>
            <w:r>
              <w:rPr>
                <w:rFonts w:eastAsia="Arial" w:cs="Arial" w:ascii="Arial" w:hAnsi="Arial"/>
                <w:i/>
                <w:kern w:val="0"/>
                <w:sz w:val="24"/>
                <w:szCs w:val="24"/>
                <w:lang w:eastAsia="en-US" w:bidi="ar-SA"/>
              </w:rPr>
              <w:t>том</w:t>
            </w:r>
            <w:r>
              <w:rPr>
                <w:rFonts w:eastAsia="Arial" w:cs="Arial" w:ascii="Arial" w:hAnsi="Arial"/>
                <w:i/>
                <w:spacing w:val="-2"/>
                <w:kern w:val="0"/>
                <w:sz w:val="24"/>
                <w:szCs w:val="24"/>
                <w:lang w:eastAsia="en-US" w:bidi="ar-SA"/>
              </w:rPr>
              <w:t xml:space="preserve"> числе</w:t>
            </w:r>
          </w:p>
        </w:tc>
        <w:tc>
          <w:tcPr>
            <w:tcW w:w="1277"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710" w:type="dxa"/>
            <w:vMerge w:val="restart"/>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62" w:after="0"/>
              <w:ind w:left="101"/>
              <w:jc w:val="left"/>
              <w:rPr>
                <w:rFonts w:ascii="Arial" w:hAnsi="Arial" w:cs="Arial"/>
                <w:sz w:val="24"/>
                <w:szCs w:val="24"/>
              </w:rPr>
            </w:pPr>
            <w:r>
              <w:rPr>
                <w:rFonts w:eastAsia="Arial" w:cs="Arial" w:ascii="Arial" w:hAnsi="Arial"/>
                <w:spacing w:val="-2"/>
                <w:kern w:val="0"/>
                <w:sz w:val="24"/>
                <w:szCs w:val="24"/>
                <w:lang w:eastAsia="en-US" w:bidi="ar-SA"/>
              </w:rPr>
              <w:t>Всего</w:t>
            </w:r>
          </w:p>
        </w:tc>
        <w:tc>
          <w:tcPr>
            <w:tcW w:w="1763" w:type="dxa"/>
            <w:gridSpan w:val="2"/>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29" w:after="0"/>
              <w:ind w:left="365"/>
              <w:jc w:val="left"/>
              <w:rPr>
                <w:rFonts w:ascii="Arial" w:hAnsi="Arial" w:cs="Arial"/>
                <w:i/>
                <w:i/>
                <w:sz w:val="24"/>
                <w:szCs w:val="24"/>
              </w:rPr>
            </w:pPr>
            <w:r>
              <w:rPr>
                <w:rFonts w:eastAsia="Arial" w:cs="Arial" w:ascii="Arial" w:hAnsi="Arial"/>
                <w:i/>
                <w:kern w:val="0"/>
                <w:sz w:val="24"/>
                <w:szCs w:val="24"/>
                <w:lang w:eastAsia="en-US" w:bidi="ar-SA"/>
              </w:rPr>
              <w:t>в</w:t>
            </w:r>
            <w:r>
              <w:rPr>
                <w:rFonts w:eastAsia="Arial" w:cs="Arial" w:ascii="Arial" w:hAnsi="Arial"/>
                <w:i/>
                <w:spacing w:val="-3"/>
                <w:kern w:val="0"/>
                <w:sz w:val="24"/>
                <w:szCs w:val="24"/>
                <w:lang w:eastAsia="en-US" w:bidi="ar-SA"/>
              </w:rPr>
              <w:t xml:space="preserve"> </w:t>
            </w:r>
            <w:r>
              <w:rPr>
                <w:rFonts w:eastAsia="Arial" w:cs="Arial" w:ascii="Arial" w:hAnsi="Arial"/>
                <w:i/>
                <w:kern w:val="0"/>
                <w:sz w:val="24"/>
                <w:szCs w:val="24"/>
                <w:lang w:eastAsia="en-US" w:bidi="ar-SA"/>
              </w:rPr>
              <w:t>том</w:t>
            </w:r>
            <w:r>
              <w:rPr>
                <w:rFonts w:eastAsia="Arial" w:cs="Arial" w:ascii="Arial" w:hAnsi="Arial"/>
                <w:i/>
                <w:spacing w:val="-2"/>
                <w:kern w:val="0"/>
                <w:sz w:val="24"/>
                <w:szCs w:val="24"/>
                <w:lang w:eastAsia="en-US" w:bidi="ar-SA"/>
              </w:rPr>
              <w:t xml:space="preserve"> числе</w:t>
            </w:r>
          </w:p>
        </w:tc>
        <w:tc>
          <w:tcPr>
            <w:tcW w:w="995"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r>
      <w:tr>
        <w:trPr>
          <w:trHeight w:val="765" w:hRule="atLeast"/>
        </w:trPr>
        <w:tc>
          <w:tcPr>
            <w:tcW w:w="1439"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637" w:type="dxa"/>
            <w:vMerge w:val="continue"/>
            <w:tcBorders>
              <w:left w:val="single" w:sz="4" w:space="0" w:color="000000"/>
              <w:bottom w:val="single" w:sz="4" w:space="0" w:color="000000"/>
              <w:right w:val="single" w:sz="4" w:space="0" w:color="000000"/>
            </w:tcBorders>
            <w:shd w:color="auto" w:fill="FFFF66"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849"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146" w:after="0"/>
              <w:ind w:hanging="135" w:left="211" w:right="55"/>
              <w:jc w:val="left"/>
              <w:rPr>
                <w:rFonts w:ascii="Arial" w:hAnsi="Arial" w:cs="Arial"/>
                <w:sz w:val="24"/>
                <w:szCs w:val="24"/>
              </w:rPr>
            </w:pPr>
            <w:r>
              <w:rPr>
                <w:rFonts w:eastAsia="Arial" w:cs="Arial" w:ascii="Arial" w:hAnsi="Arial"/>
                <w:kern w:val="0"/>
                <w:sz w:val="24"/>
                <w:szCs w:val="24"/>
                <w:lang w:eastAsia="en-US" w:bidi="ar-SA"/>
              </w:rPr>
              <w:t>отопл.</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 xml:space="preserve">и </w:t>
            </w:r>
            <w:r>
              <w:rPr>
                <w:rFonts w:eastAsia="Arial" w:cs="Arial" w:ascii="Arial" w:hAnsi="Arial"/>
                <w:spacing w:val="-2"/>
                <w:kern w:val="0"/>
                <w:sz w:val="24"/>
                <w:szCs w:val="24"/>
                <w:lang w:eastAsia="en-US" w:bidi="ar-SA"/>
              </w:rPr>
              <w:t>вент.</w:t>
            </w:r>
          </w:p>
        </w:tc>
        <w:tc>
          <w:tcPr>
            <w:tcW w:w="644"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8"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 w:after="0"/>
              <w:ind w:left="129"/>
              <w:jc w:val="left"/>
              <w:rPr>
                <w:rFonts w:ascii="Arial" w:hAnsi="Arial" w:cs="Arial"/>
                <w:sz w:val="24"/>
                <w:szCs w:val="24"/>
              </w:rPr>
            </w:pPr>
            <w:r>
              <w:rPr>
                <w:rFonts w:eastAsia="Arial" w:cs="Arial" w:ascii="Arial" w:hAnsi="Arial"/>
                <w:spacing w:val="-5"/>
                <w:kern w:val="0"/>
                <w:sz w:val="24"/>
                <w:szCs w:val="24"/>
                <w:lang w:eastAsia="en-US" w:bidi="ar-SA"/>
              </w:rPr>
              <w:t>ГВС</w:t>
            </w:r>
          </w:p>
        </w:tc>
        <w:tc>
          <w:tcPr>
            <w:tcW w:w="1278" w:type="dxa"/>
            <w:vMerge w:val="continue"/>
            <w:tcBorders>
              <w:left w:val="single" w:sz="4" w:space="0" w:color="000000"/>
              <w:bottom w:val="single" w:sz="4" w:space="0" w:color="000000"/>
              <w:right w:val="single" w:sz="6"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666" w:type="dxa"/>
            <w:vMerge w:val="continue"/>
            <w:tcBorders>
              <w:left w:val="single" w:sz="6" w:space="0" w:color="000000"/>
              <w:bottom w:val="single" w:sz="4" w:space="0" w:color="000000"/>
              <w:right w:val="single" w:sz="4" w:space="0" w:color="000000"/>
            </w:tcBorders>
            <w:shd w:color="auto" w:fill="FFFF66"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820"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146" w:after="0"/>
              <w:ind w:hanging="135" w:left="193" w:right="42"/>
              <w:jc w:val="left"/>
              <w:rPr>
                <w:rFonts w:ascii="Arial" w:hAnsi="Arial" w:cs="Arial"/>
                <w:sz w:val="24"/>
                <w:szCs w:val="24"/>
              </w:rPr>
            </w:pPr>
            <w:r>
              <w:rPr>
                <w:rFonts w:eastAsia="Arial" w:cs="Arial" w:ascii="Arial" w:hAnsi="Arial"/>
                <w:kern w:val="0"/>
                <w:sz w:val="24"/>
                <w:szCs w:val="24"/>
                <w:lang w:eastAsia="en-US" w:bidi="ar-SA"/>
              </w:rPr>
              <w:t>отопл.</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 xml:space="preserve">и </w:t>
            </w:r>
            <w:r>
              <w:rPr>
                <w:rFonts w:eastAsia="Arial" w:cs="Arial" w:ascii="Arial" w:hAnsi="Arial"/>
                <w:spacing w:val="-2"/>
                <w:kern w:val="0"/>
                <w:sz w:val="24"/>
                <w:szCs w:val="24"/>
                <w:lang w:eastAsia="en-US" w:bidi="ar-SA"/>
              </w:rPr>
              <w:t>вент.</w:t>
            </w:r>
          </w:p>
        </w:tc>
        <w:tc>
          <w:tcPr>
            <w:tcW w:w="759"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8"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 w:after="0"/>
              <w:ind w:left="186"/>
              <w:jc w:val="left"/>
              <w:rPr>
                <w:rFonts w:ascii="Arial" w:hAnsi="Arial" w:cs="Arial"/>
                <w:sz w:val="24"/>
                <w:szCs w:val="24"/>
              </w:rPr>
            </w:pPr>
            <w:r>
              <w:rPr>
                <w:rFonts w:eastAsia="Arial" w:cs="Arial" w:ascii="Arial" w:hAnsi="Arial"/>
                <w:spacing w:val="-5"/>
                <w:kern w:val="0"/>
                <w:sz w:val="24"/>
                <w:szCs w:val="24"/>
                <w:lang w:eastAsia="en-US" w:bidi="ar-SA"/>
              </w:rPr>
              <w:t>ГВС</w:t>
            </w:r>
          </w:p>
        </w:tc>
        <w:tc>
          <w:tcPr>
            <w:tcW w:w="1203"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709" w:type="dxa"/>
            <w:vMerge w:val="continue"/>
            <w:tcBorders>
              <w:left w:val="single" w:sz="4" w:space="0" w:color="000000"/>
              <w:bottom w:val="single" w:sz="4" w:space="0" w:color="000000"/>
              <w:right w:val="single" w:sz="4" w:space="0" w:color="000000"/>
            </w:tcBorders>
            <w:shd w:color="auto" w:fill="FFFF66"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875"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146" w:after="0"/>
              <w:ind w:hanging="135" w:left="218" w:right="72"/>
              <w:jc w:val="left"/>
              <w:rPr>
                <w:rFonts w:ascii="Arial" w:hAnsi="Arial" w:cs="Arial"/>
                <w:sz w:val="24"/>
                <w:szCs w:val="24"/>
              </w:rPr>
            </w:pPr>
            <w:r>
              <w:rPr>
                <w:rFonts w:eastAsia="Arial" w:cs="Arial" w:ascii="Arial" w:hAnsi="Arial"/>
                <w:kern w:val="0"/>
                <w:sz w:val="24"/>
                <w:szCs w:val="24"/>
                <w:lang w:eastAsia="en-US" w:bidi="ar-SA"/>
              </w:rPr>
              <w:t>отопл.</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 xml:space="preserve">и </w:t>
            </w:r>
            <w:r>
              <w:rPr>
                <w:rFonts w:eastAsia="Arial" w:cs="Arial" w:ascii="Arial" w:hAnsi="Arial"/>
                <w:spacing w:val="-2"/>
                <w:kern w:val="0"/>
                <w:sz w:val="24"/>
                <w:szCs w:val="24"/>
                <w:lang w:eastAsia="en-US" w:bidi="ar-SA"/>
              </w:rPr>
              <w:t>вент.</w:t>
            </w:r>
          </w:p>
        </w:tc>
        <w:tc>
          <w:tcPr>
            <w:tcW w:w="645"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8"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 w:after="0"/>
              <w:ind w:left="128"/>
              <w:jc w:val="left"/>
              <w:rPr>
                <w:rFonts w:ascii="Arial" w:hAnsi="Arial" w:cs="Arial"/>
                <w:sz w:val="24"/>
                <w:szCs w:val="24"/>
              </w:rPr>
            </w:pPr>
            <w:r>
              <w:rPr>
                <w:rFonts w:eastAsia="Arial" w:cs="Arial" w:ascii="Arial" w:hAnsi="Arial"/>
                <w:spacing w:val="-5"/>
                <w:kern w:val="0"/>
                <w:sz w:val="24"/>
                <w:szCs w:val="24"/>
                <w:lang w:eastAsia="en-US" w:bidi="ar-SA"/>
              </w:rPr>
              <w:t>ГВС</w:t>
            </w:r>
          </w:p>
        </w:tc>
        <w:tc>
          <w:tcPr>
            <w:tcW w:w="1277"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710" w:type="dxa"/>
            <w:vMerge w:val="continue"/>
            <w:tcBorders>
              <w:left w:val="single" w:sz="4" w:space="0" w:color="000000"/>
              <w:bottom w:val="single" w:sz="4" w:space="0" w:color="000000"/>
              <w:right w:val="single" w:sz="4" w:space="0" w:color="000000"/>
            </w:tcBorders>
            <w:shd w:color="auto" w:fill="FFFF66"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055"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146" w:after="0"/>
              <w:ind w:hanging="135" w:left="307" w:right="165"/>
              <w:jc w:val="left"/>
              <w:rPr>
                <w:rFonts w:ascii="Arial" w:hAnsi="Arial" w:cs="Arial"/>
                <w:sz w:val="24"/>
                <w:szCs w:val="24"/>
              </w:rPr>
            </w:pPr>
            <w:r>
              <w:rPr>
                <w:rFonts w:eastAsia="Arial" w:cs="Arial" w:ascii="Arial" w:hAnsi="Arial"/>
                <w:kern w:val="0"/>
                <w:sz w:val="24"/>
                <w:szCs w:val="24"/>
                <w:lang w:eastAsia="en-US" w:bidi="ar-SA"/>
              </w:rPr>
              <w:t>отопл.</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 xml:space="preserve">и </w:t>
            </w:r>
            <w:r>
              <w:rPr>
                <w:rFonts w:eastAsia="Arial" w:cs="Arial" w:ascii="Arial" w:hAnsi="Arial"/>
                <w:spacing w:val="-2"/>
                <w:kern w:val="0"/>
                <w:sz w:val="24"/>
                <w:szCs w:val="24"/>
                <w:lang w:eastAsia="en-US" w:bidi="ar-SA"/>
              </w:rPr>
              <w:t>вент.</w:t>
            </w:r>
          </w:p>
        </w:tc>
        <w:tc>
          <w:tcPr>
            <w:tcW w:w="708"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8"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 w:after="0"/>
              <w:ind w:left="156"/>
              <w:jc w:val="left"/>
              <w:rPr>
                <w:rFonts w:ascii="Arial" w:hAnsi="Arial" w:cs="Arial"/>
                <w:sz w:val="24"/>
                <w:szCs w:val="24"/>
              </w:rPr>
            </w:pPr>
            <w:r>
              <w:rPr>
                <w:rFonts w:eastAsia="Arial" w:cs="Arial" w:ascii="Arial" w:hAnsi="Arial"/>
                <w:spacing w:val="-5"/>
                <w:kern w:val="0"/>
                <w:sz w:val="24"/>
                <w:szCs w:val="24"/>
                <w:lang w:eastAsia="en-US" w:bidi="ar-SA"/>
              </w:rPr>
              <w:t>ГВС</w:t>
            </w:r>
          </w:p>
        </w:tc>
        <w:tc>
          <w:tcPr>
            <w:tcW w:w="995" w:type="dxa"/>
            <w:vMerge w:val="continue"/>
            <w:tcBorders>
              <w:left w:val="single" w:sz="4" w:space="0" w:color="000000"/>
              <w:bottom w:val="single" w:sz="4" w:space="0" w:color="000000"/>
              <w:right w:val="single" w:sz="4" w:space="0" w:color="000000"/>
            </w:tcBorders>
            <w:shd w:color="auto" w:fill="FFFF43"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3408" w:type="dxa"/>
            <w:gridSpan w:val="4"/>
            <w:tcBorders>
              <w:top w:val="single" w:sz="4" w:space="0" w:color="000000"/>
              <w:left w:val="single" w:sz="4" w:space="0" w:color="000000"/>
              <w:bottom w:val="single" w:sz="4" w:space="0" w:color="000000"/>
              <w:right w:val="single" w:sz="6" w:space="0" w:color="000000"/>
            </w:tcBorders>
            <w:shd w:color="auto" w:fill="FFFF66" w:val="clear"/>
          </w:tcPr>
          <w:p>
            <w:pPr>
              <w:pStyle w:val="TableParagraph"/>
              <w:widowControl w:val="false"/>
              <w:tabs>
                <w:tab w:val="clear" w:pos="720"/>
                <w:tab w:val="left" w:pos="618" w:leader="none"/>
              </w:tabs>
              <w:spacing w:before="29" w:after="0"/>
              <w:ind w:left="1398" w:right="1385"/>
              <w:jc w:val="center"/>
              <w:rPr>
                <w:rFonts w:ascii="Arial" w:hAnsi="Arial" w:cs="Arial"/>
                <w:sz w:val="24"/>
                <w:szCs w:val="24"/>
              </w:rPr>
            </w:pPr>
            <w:r>
              <w:rPr>
                <w:rFonts w:eastAsia="Arial" w:cs="Arial" w:ascii="Arial" w:hAnsi="Arial"/>
                <w:kern w:val="0"/>
                <w:sz w:val="24"/>
                <w:szCs w:val="24"/>
                <w:lang w:eastAsia="en-US" w:bidi="ar-SA"/>
              </w:rPr>
              <w:t xml:space="preserve">2029 </w:t>
            </w:r>
            <w:r>
              <w:rPr>
                <w:rFonts w:eastAsia="Arial" w:cs="Arial" w:ascii="Arial" w:hAnsi="Arial"/>
                <w:spacing w:val="-5"/>
                <w:kern w:val="0"/>
                <w:sz w:val="24"/>
                <w:szCs w:val="24"/>
                <w:lang w:eastAsia="en-US" w:bidi="ar-SA"/>
              </w:rPr>
              <w:t>г.</w:t>
            </w:r>
          </w:p>
        </w:tc>
        <w:tc>
          <w:tcPr>
            <w:tcW w:w="3448" w:type="dxa"/>
            <w:gridSpan w:val="4"/>
            <w:tcBorders>
              <w:top w:val="single" w:sz="4" w:space="0" w:color="000000"/>
              <w:left w:val="single" w:sz="6"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29" w:after="0"/>
              <w:ind w:left="1413" w:right="1409"/>
              <w:jc w:val="center"/>
              <w:rPr>
                <w:rFonts w:ascii="Arial" w:hAnsi="Arial" w:cs="Arial"/>
                <w:sz w:val="24"/>
                <w:szCs w:val="24"/>
              </w:rPr>
            </w:pPr>
            <w:r>
              <w:rPr>
                <w:rFonts w:eastAsia="Arial" w:cs="Arial" w:ascii="Arial" w:hAnsi="Arial"/>
                <w:kern w:val="0"/>
                <w:sz w:val="24"/>
                <w:szCs w:val="24"/>
                <w:lang w:eastAsia="en-US" w:bidi="ar-SA"/>
              </w:rPr>
              <w:t xml:space="preserve">2030 </w:t>
            </w:r>
            <w:r>
              <w:rPr>
                <w:rFonts w:eastAsia="Arial" w:cs="Arial" w:ascii="Arial" w:hAnsi="Arial"/>
                <w:spacing w:val="-5"/>
                <w:kern w:val="0"/>
                <w:sz w:val="24"/>
                <w:szCs w:val="24"/>
                <w:lang w:eastAsia="en-US" w:bidi="ar-SA"/>
              </w:rPr>
              <w:t>г.</w:t>
            </w:r>
          </w:p>
        </w:tc>
        <w:tc>
          <w:tcPr>
            <w:tcW w:w="3506" w:type="dxa"/>
            <w:gridSpan w:val="4"/>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29" w:after="0"/>
              <w:ind w:left="831"/>
              <w:jc w:val="left"/>
              <w:rPr>
                <w:rFonts w:ascii="Arial" w:hAnsi="Arial" w:cs="Arial"/>
                <w:sz w:val="24"/>
                <w:szCs w:val="24"/>
              </w:rPr>
            </w:pPr>
            <w:r>
              <w:rPr>
                <w:rFonts w:eastAsia="Arial" w:cs="Arial" w:ascii="Arial" w:hAnsi="Arial"/>
                <w:kern w:val="0"/>
                <w:sz w:val="24"/>
                <w:szCs w:val="24"/>
                <w:lang w:eastAsia="en-US" w:bidi="ar-SA"/>
              </w:rPr>
              <w:t>2</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этап</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(2032-2036</w:t>
            </w:r>
            <w:r>
              <w:rPr>
                <w:rFonts w:eastAsia="Arial" w:cs="Arial" w:ascii="Arial" w:hAnsi="Arial"/>
                <w:spacing w:val="-4"/>
                <w:kern w:val="0"/>
                <w:sz w:val="24"/>
                <w:szCs w:val="24"/>
                <w:lang w:eastAsia="en-US" w:bidi="ar-SA"/>
              </w:rPr>
              <w:t xml:space="preserve"> гг.)</w:t>
            </w:r>
          </w:p>
        </w:tc>
        <w:tc>
          <w:tcPr>
            <w:tcW w:w="3468" w:type="dxa"/>
            <w:gridSpan w:val="4"/>
            <w:tcBorders>
              <w:top w:val="single" w:sz="4" w:space="0" w:color="000000"/>
              <w:left w:val="single" w:sz="4" w:space="0" w:color="000000"/>
              <w:bottom w:val="single" w:sz="4" w:space="0" w:color="000000"/>
              <w:right w:val="single" w:sz="4" w:space="0" w:color="000000"/>
            </w:tcBorders>
            <w:shd w:color="auto" w:fill="FFFF66" w:val="clear"/>
          </w:tcPr>
          <w:p>
            <w:pPr>
              <w:pStyle w:val="TableParagraph"/>
              <w:widowControl w:val="false"/>
              <w:tabs>
                <w:tab w:val="clear" w:pos="720"/>
                <w:tab w:val="left" w:pos="618" w:leader="none"/>
              </w:tabs>
              <w:spacing w:before="29" w:after="0"/>
              <w:ind w:left="395"/>
              <w:jc w:val="left"/>
              <w:rPr>
                <w:rFonts w:ascii="Arial" w:hAnsi="Arial" w:cs="Arial"/>
                <w:sz w:val="24"/>
                <w:szCs w:val="24"/>
              </w:rPr>
            </w:pPr>
            <w:r>
              <w:rPr>
                <w:rFonts w:eastAsia="Arial" w:cs="Arial" w:ascii="Arial" w:hAnsi="Arial"/>
                <w:kern w:val="0"/>
                <w:sz w:val="24"/>
                <w:szCs w:val="24"/>
                <w:lang w:eastAsia="en-US" w:bidi="ar-SA"/>
              </w:rPr>
              <w:t>Расчетный</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срок</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(2037-2045</w:t>
            </w:r>
            <w:r>
              <w:rPr>
                <w:rFonts w:eastAsia="Arial" w:cs="Arial" w:ascii="Arial" w:hAnsi="Arial"/>
                <w:spacing w:val="-7"/>
                <w:kern w:val="0"/>
                <w:sz w:val="24"/>
                <w:szCs w:val="24"/>
                <w:lang w:eastAsia="en-US" w:bidi="ar-SA"/>
              </w:rPr>
              <w:t xml:space="preserve"> </w:t>
            </w:r>
            <w:r>
              <w:rPr>
                <w:rFonts w:eastAsia="Arial" w:cs="Arial" w:ascii="Arial" w:hAnsi="Arial"/>
                <w:spacing w:val="-4"/>
                <w:kern w:val="0"/>
                <w:sz w:val="24"/>
                <w:szCs w:val="24"/>
                <w:lang w:eastAsia="en-US" w:bidi="ar-SA"/>
              </w:rPr>
              <w:t>гг.)</w:t>
            </w:r>
          </w:p>
        </w:tc>
      </w:tr>
      <w:tr>
        <w:trPr>
          <w:trHeight w:val="300"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2" w:after="0"/>
              <w:ind w:left="57"/>
              <w:jc w:val="left"/>
              <w:rPr>
                <w:rFonts w:ascii="Arial" w:hAnsi="Arial" w:cs="Arial"/>
                <w:sz w:val="24"/>
                <w:szCs w:val="24"/>
              </w:rPr>
            </w:pPr>
            <w:r>
              <w:rPr>
                <w:rFonts w:eastAsia="Arial" w:cs="Arial" w:ascii="Arial" w:hAnsi="Arial"/>
                <w:spacing w:val="-2"/>
                <w:kern w:val="0"/>
                <w:sz w:val="24"/>
                <w:szCs w:val="24"/>
                <w:lang w:eastAsia="en-US" w:bidi="ar-SA"/>
              </w:rPr>
              <w:t>16:43:100121</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1" w:after="0"/>
              <w:ind w:right="44"/>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6"/>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5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16:43:100122</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1" w:after="0"/>
              <w:ind w:right="44"/>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6"/>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5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301"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0"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16:43:100123</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1"/>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1" w:after="0"/>
              <w:ind w:right="44"/>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6"/>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5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0" w:before="39" w:after="0"/>
              <w:ind w:left="57"/>
              <w:jc w:val="left"/>
              <w:rPr>
                <w:rFonts w:ascii="Arial" w:hAnsi="Arial" w:cs="Arial"/>
                <w:sz w:val="24"/>
                <w:szCs w:val="24"/>
              </w:rPr>
            </w:pPr>
            <w:r>
              <w:rPr>
                <w:rFonts w:eastAsia="Arial" w:cs="Arial" w:ascii="Arial" w:hAnsi="Arial"/>
                <w:spacing w:val="-2"/>
                <w:kern w:val="0"/>
                <w:sz w:val="24"/>
                <w:szCs w:val="24"/>
                <w:lang w:eastAsia="en-US" w:bidi="ar-SA"/>
              </w:rPr>
              <w:t>16:43:100124</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1" w:after="0"/>
              <w:ind w:right="44"/>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6"/>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5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16:43:100125</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1" w:after="0"/>
              <w:ind w:right="44"/>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6"/>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5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16:43:100126</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1" w:after="0"/>
              <w:ind w:right="44"/>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6"/>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5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16:43:100127</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1" w:after="0"/>
              <w:ind w:right="44"/>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6"/>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5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299"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8"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16:43:100129</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1" w:after="0"/>
              <w:ind w:right="44"/>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5"/>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6"/>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50"/>
              <w:jc w:val="right"/>
              <w:rPr>
                <w:rFonts w:ascii="Arial" w:hAnsi="Arial" w:cs="Arial"/>
                <w:sz w:val="24"/>
                <w:szCs w:val="24"/>
              </w:rPr>
            </w:pPr>
            <w:r>
              <w:rPr>
                <w:rFonts w:eastAsia="Arial" w:cs="Arial" w:ascii="Arial" w:hAnsi="Arial"/>
                <w:spacing w:val="-5"/>
                <w:kern w:val="0"/>
                <w:sz w:val="24"/>
                <w:szCs w:val="24"/>
                <w:lang w:eastAsia="en-US" w:bidi="ar-SA"/>
              </w:rPr>
              <w:t>0,0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spacing w:val="-5"/>
                <w:kern w:val="0"/>
                <w:sz w:val="24"/>
                <w:szCs w:val="24"/>
                <w:lang w:eastAsia="en-US" w:bidi="ar-SA"/>
              </w:rPr>
              <w:t>0,0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r>
      <w:tr>
        <w:trPr>
          <w:trHeight w:val="302" w:hRule="atLeast"/>
        </w:trPr>
        <w:tc>
          <w:tcPr>
            <w:tcW w:w="143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0" w:before="41" w:after="0"/>
              <w:ind w:left="57"/>
              <w:jc w:val="left"/>
              <w:rPr>
                <w:rFonts w:ascii="Arial" w:hAnsi="Arial" w:cs="Arial"/>
                <w:sz w:val="24"/>
                <w:szCs w:val="24"/>
              </w:rPr>
            </w:pPr>
            <w:r>
              <w:rPr>
                <w:rFonts w:eastAsia="Arial" w:cs="Arial" w:ascii="Arial" w:hAnsi="Arial"/>
                <w:spacing w:val="-2"/>
                <w:kern w:val="0"/>
                <w:sz w:val="24"/>
                <w:szCs w:val="24"/>
                <w:lang w:eastAsia="en-US" w:bidi="ar-SA"/>
              </w:rPr>
              <w:t>16:43:070901</w:t>
            </w:r>
          </w:p>
        </w:tc>
        <w:tc>
          <w:tcPr>
            <w:tcW w:w="63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2"/>
              <w:jc w:val="right"/>
              <w:rPr>
                <w:rFonts w:ascii="Arial" w:hAnsi="Arial" w:cs="Arial"/>
                <w:sz w:val="24"/>
                <w:szCs w:val="24"/>
              </w:rPr>
            </w:pPr>
            <w:r>
              <w:rPr>
                <w:rFonts w:eastAsia="Arial" w:cs="Arial" w:ascii="Arial" w:hAnsi="Arial"/>
                <w:kern w:val="0"/>
                <w:sz w:val="24"/>
                <w:szCs w:val="24"/>
                <w:lang w:eastAsia="en-US" w:bidi="ar-SA"/>
              </w:rPr>
              <w:t>0</w:t>
            </w:r>
          </w:p>
        </w:tc>
        <w:tc>
          <w:tcPr>
            <w:tcW w:w="84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kern w:val="0"/>
                <w:sz w:val="24"/>
                <w:szCs w:val="24"/>
                <w:lang w:eastAsia="en-US" w:bidi="ar-SA"/>
              </w:rPr>
              <w:t>0</w:t>
            </w:r>
          </w:p>
        </w:tc>
        <w:tc>
          <w:tcPr>
            <w:tcW w:w="64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4"/>
              <w:jc w:val="right"/>
              <w:rPr>
                <w:rFonts w:ascii="Arial" w:hAnsi="Arial" w:cs="Arial"/>
                <w:sz w:val="24"/>
                <w:szCs w:val="24"/>
              </w:rPr>
            </w:pPr>
            <w:r>
              <w:rPr>
                <w:rFonts w:eastAsia="Arial" w:cs="Arial" w:ascii="Arial" w:hAnsi="Arial"/>
                <w:spacing w:val="-5"/>
                <w:kern w:val="0"/>
                <w:sz w:val="24"/>
                <w:szCs w:val="24"/>
                <w:lang w:eastAsia="en-US" w:bidi="ar-SA"/>
              </w:rPr>
              <w:t>0</w:t>
            </w:r>
          </w:p>
        </w:tc>
        <w:tc>
          <w:tcPr>
            <w:tcW w:w="1278" w:type="dxa"/>
            <w:tcBorders>
              <w:top w:val="single" w:sz="4" w:space="0" w:color="000000"/>
              <w:left w:val="single" w:sz="4" w:space="0" w:color="000000"/>
              <w:bottom w:val="single" w:sz="4" w:space="0" w:color="000000"/>
              <w:right w:val="single" w:sz="6" w:space="0" w:color="000000"/>
            </w:tcBorders>
          </w:tcPr>
          <w:p>
            <w:pPr>
              <w:pStyle w:val="TableParagraph"/>
              <w:widowControl w:val="false"/>
              <w:tabs>
                <w:tab w:val="clear" w:pos="720"/>
                <w:tab w:val="left" w:pos="618" w:leader="none"/>
              </w:tabs>
              <w:spacing w:before="31" w:after="0"/>
              <w:ind w:right="44"/>
              <w:jc w:val="right"/>
              <w:rPr>
                <w:rFonts w:ascii="Arial" w:hAnsi="Arial" w:cs="Arial"/>
                <w:sz w:val="24"/>
                <w:szCs w:val="24"/>
              </w:rPr>
            </w:pPr>
            <w:r>
              <w:rPr>
                <w:rFonts w:eastAsia="Arial" w:cs="Arial" w:ascii="Arial" w:hAnsi="Arial"/>
                <w:spacing w:val="-5"/>
                <w:kern w:val="0"/>
                <w:sz w:val="24"/>
                <w:szCs w:val="24"/>
                <w:lang w:eastAsia="en-US" w:bidi="ar-SA"/>
              </w:rPr>
              <w:t>0,0</w:t>
            </w:r>
          </w:p>
        </w:tc>
        <w:tc>
          <w:tcPr>
            <w:tcW w:w="666" w:type="dxa"/>
            <w:tcBorders>
              <w:top w:val="single" w:sz="4" w:space="0" w:color="000000"/>
              <w:left w:val="single" w:sz="6"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3"/>
              <w:jc w:val="right"/>
              <w:rPr>
                <w:rFonts w:ascii="Arial" w:hAnsi="Arial" w:cs="Arial"/>
                <w:sz w:val="24"/>
                <w:szCs w:val="24"/>
              </w:rPr>
            </w:pPr>
            <w:r>
              <w:rPr>
                <w:rFonts w:eastAsia="Arial" w:cs="Arial" w:ascii="Arial" w:hAnsi="Arial"/>
                <w:kern w:val="0"/>
                <w:sz w:val="24"/>
                <w:szCs w:val="24"/>
                <w:lang w:eastAsia="en-US" w:bidi="ar-SA"/>
              </w:rPr>
              <w:t>0</w:t>
            </w:r>
          </w:p>
        </w:tc>
        <w:tc>
          <w:tcPr>
            <w:tcW w:w="82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6"/>
              <w:jc w:val="right"/>
              <w:rPr>
                <w:rFonts w:ascii="Arial" w:hAnsi="Arial" w:cs="Arial"/>
                <w:sz w:val="24"/>
                <w:szCs w:val="24"/>
              </w:rPr>
            </w:pPr>
            <w:r>
              <w:rPr>
                <w:rFonts w:eastAsia="Arial" w:cs="Arial" w:ascii="Arial" w:hAnsi="Arial"/>
                <w:kern w:val="0"/>
                <w:sz w:val="24"/>
                <w:szCs w:val="24"/>
                <w:lang w:eastAsia="en-US" w:bidi="ar-SA"/>
              </w:rPr>
              <w:t>0</w:t>
            </w:r>
          </w:p>
        </w:tc>
        <w:tc>
          <w:tcPr>
            <w:tcW w:w="759"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4"/>
              <w:jc w:val="right"/>
              <w:rPr>
                <w:rFonts w:ascii="Arial" w:hAnsi="Arial" w:cs="Arial"/>
                <w:sz w:val="24"/>
                <w:szCs w:val="24"/>
              </w:rPr>
            </w:pPr>
            <w:r>
              <w:rPr>
                <w:rFonts w:eastAsia="Arial" w:cs="Arial" w:ascii="Arial" w:hAnsi="Arial"/>
                <w:spacing w:val="-5"/>
                <w:kern w:val="0"/>
                <w:sz w:val="24"/>
                <w:szCs w:val="24"/>
                <w:lang w:eastAsia="en-US" w:bidi="ar-SA"/>
              </w:rPr>
              <w:t>0</w:t>
            </w:r>
          </w:p>
        </w:tc>
        <w:tc>
          <w:tcPr>
            <w:tcW w:w="1203"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7"/>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50"/>
              <w:jc w:val="right"/>
              <w:rPr>
                <w:rFonts w:ascii="Arial" w:hAnsi="Arial" w:cs="Arial"/>
                <w:sz w:val="24"/>
                <w:szCs w:val="24"/>
              </w:rPr>
            </w:pPr>
            <w:r>
              <w:rPr>
                <w:rFonts w:eastAsia="Arial" w:cs="Arial" w:ascii="Arial" w:hAnsi="Arial"/>
                <w:kern w:val="0"/>
                <w:sz w:val="24"/>
                <w:szCs w:val="24"/>
                <w:lang w:eastAsia="en-US" w:bidi="ar-SA"/>
              </w:rPr>
              <w:t>0</w:t>
            </w:r>
          </w:p>
        </w:tc>
        <w:tc>
          <w:tcPr>
            <w:tcW w:w="8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kern w:val="0"/>
                <w:sz w:val="24"/>
                <w:szCs w:val="24"/>
                <w:lang w:eastAsia="en-US" w:bidi="ar-SA"/>
              </w:rPr>
              <w:t>0</w:t>
            </w:r>
          </w:p>
        </w:tc>
        <w:tc>
          <w:tcPr>
            <w:tcW w:w="64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kern w:val="0"/>
                <w:sz w:val="24"/>
                <w:szCs w:val="24"/>
                <w:lang w:eastAsia="en-US" w:bidi="ar-SA"/>
              </w:rPr>
              <w:t>0</w:t>
            </w:r>
          </w:p>
        </w:tc>
        <w:tc>
          <w:tcPr>
            <w:tcW w:w="127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1" w:after="0"/>
              <w:ind w:right="48"/>
              <w:jc w:val="right"/>
              <w:rPr>
                <w:rFonts w:ascii="Arial" w:hAnsi="Arial" w:cs="Arial"/>
                <w:sz w:val="24"/>
                <w:szCs w:val="24"/>
              </w:rPr>
            </w:pPr>
            <w:r>
              <w:rPr>
                <w:rFonts w:eastAsia="Arial" w:cs="Arial" w:ascii="Arial" w:hAnsi="Arial"/>
                <w:spacing w:val="-5"/>
                <w:kern w:val="0"/>
                <w:sz w:val="24"/>
                <w:szCs w:val="24"/>
                <w:lang w:eastAsia="en-US" w:bidi="ar-SA"/>
              </w:rPr>
              <w:t>0,0</w:t>
            </w:r>
          </w:p>
        </w:tc>
        <w:tc>
          <w:tcPr>
            <w:tcW w:w="710"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2"/>
              <w:jc w:val="right"/>
              <w:rPr>
                <w:rFonts w:ascii="Arial" w:hAnsi="Arial" w:cs="Arial"/>
                <w:sz w:val="24"/>
                <w:szCs w:val="24"/>
              </w:rPr>
            </w:pPr>
            <w:r>
              <w:rPr>
                <w:rFonts w:eastAsia="Arial" w:cs="Arial" w:ascii="Arial" w:hAnsi="Arial"/>
                <w:kern w:val="0"/>
                <w:sz w:val="24"/>
                <w:szCs w:val="24"/>
                <w:lang w:eastAsia="en-US" w:bidi="ar-SA"/>
              </w:rPr>
              <w:t>0</w:t>
            </w:r>
          </w:p>
        </w:tc>
        <w:tc>
          <w:tcPr>
            <w:tcW w:w="105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kern w:val="0"/>
                <w:sz w:val="24"/>
                <w:szCs w:val="24"/>
                <w:lang w:eastAsia="en-US" w:bidi="ar-SA"/>
              </w:rPr>
              <w:t>0</w:t>
            </w:r>
          </w:p>
        </w:tc>
        <w:tc>
          <w:tcPr>
            <w:tcW w:w="708"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49"/>
              <w:jc w:val="right"/>
              <w:rPr>
                <w:rFonts w:ascii="Arial" w:hAnsi="Arial" w:cs="Arial"/>
                <w:sz w:val="24"/>
                <w:szCs w:val="24"/>
              </w:rPr>
            </w:pPr>
            <w:r>
              <w:rPr>
                <w:rFonts w:eastAsia="Arial" w:cs="Arial" w:ascii="Arial" w:hAnsi="Arial"/>
                <w:kern w:val="0"/>
                <w:sz w:val="24"/>
                <w:szCs w:val="24"/>
                <w:lang w:eastAsia="en-US" w:bidi="ar-SA"/>
              </w:rPr>
              <w:t>0</w:t>
            </w:r>
          </w:p>
        </w:tc>
        <w:tc>
          <w:tcPr>
            <w:tcW w:w="995" w:type="dxa"/>
            <w:tcBorders>
              <w:top w:val="single" w:sz="4" w:space="0" w:color="000000"/>
              <w:left w:val="single" w:sz="4" w:space="0" w:color="000000"/>
              <w:bottom w:val="single" w:sz="4" w:space="0" w:color="000000"/>
              <w:right w:val="single" w:sz="4" w:space="0" w:color="000000"/>
            </w:tcBorders>
            <w:shd w:color="auto" w:fill="EDEBE0" w:val="clear"/>
          </w:tcPr>
          <w:p>
            <w:pPr>
              <w:pStyle w:val="TableParagraph"/>
              <w:widowControl w:val="false"/>
              <w:tabs>
                <w:tab w:val="clear" w:pos="720"/>
                <w:tab w:val="left" w:pos="618" w:leader="none"/>
              </w:tabs>
              <w:spacing w:before="31" w:after="0"/>
              <w:ind w:right="51"/>
              <w:jc w:val="right"/>
              <w:rPr>
                <w:rFonts w:ascii="Arial" w:hAnsi="Arial" w:cs="Arial"/>
                <w:sz w:val="24"/>
                <w:szCs w:val="24"/>
              </w:rPr>
            </w:pPr>
            <w:r>
              <w:rPr>
                <w:rFonts w:eastAsia="Arial" w:cs="Arial" w:ascii="Arial" w:hAnsi="Arial"/>
                <w:spacing w:val="-5"/>
                <w:kern w:val="0"/>
                <w:sz w:val="24"/>
                <w:szCs w:val="24"/>
                <w:lang w:eastAsia="en-US" w:bidi="ar-SA"/>
              </w:rPr>
              <w:t>0,0</w:t>
            </w:r>
          </w:p>
        </w:tc>
      </w:tr>
    </w:tbl>
    <w:p>
      <w:pPr>
        <w:sectPr>
          <w:headerReference w:type="default" r:id="rId270"/>
          <w:headerReference w:type="first" r:id="rId271"/>
          <w:footerReference w:type="default" r:id="rId272"/>
          <w:footerReference w:type="first" r:id="rId273"/>
          <w:type w:val="nextPage"/>
          <w:pgSz w:orient="landscape" w:w="16838" w:h="11906"/>
          <w:pgMar w:left="500" w:right="567" w:gutter="0" w:header="0" w:top="1100" w:footer="1006" w:bottom="1240"/>
          <w:pgNumType w:fmt="decimal"/>
          <w:formProt w:val="false"/>
          <w:textDirection w:val="lrTb"/>
          <w:docGrid w:type="default" w:linePitch="360" w:charSpace="4096"/>
        </w:sectPr>
      </w:pPr>
    </w:p>
    <w:p>
      <w:pPr>
        <w:pStyle w:val="BodyText"/>
        <w:tabs>
          <w:tab w:val="clear" w:pos="720"/>
          <w:tab w:val="left" w:pos="618" w:leader="none"/>
        </w:tabs>
        <w:ind w:firstLine="684" w:right="129"/>
        <w:rPr>
          <w:rFonts w:ascii="Arial" w:hAnsi="Arial" w:cs="Arial"/>
          <w:sz w:val="24"/>
          <w:szCs w:val="24"/>
        </w:rPr>
      </w:pPr>
      <w:r>
        <w:rPr>
          <w:rFonts w:eastAsia="Arial" w:cs="Arial" w:ascii="Arial" w:hAnsi="Arial"/>
          <w:sz w:val="24"/>
          <w:szCs w:val="24"/>
        </w:rPr>
        <w:t>Некоторый прирост присоединенных тепловых нагрузок индивидуального теплоснабжения по вводимым объектам пгт.Уруссу прогнозируется на вновь осваиваемой территории комплексной застройки мкр-н «Солнечный»</w:t>
      </w:r>
      <w:r>
        <w:rPr>
          <w:rFonts w:eastAsia="Arial" w:cs="Arial" w:ascii="Arial" w:hAnsi="Arial"/>
          <w:spacing w:val="40"/>
          <w:sz w:val="24"/>
          <w:szCs w:val="24"/>
        </w:rPr>
        <w:t xml:space="preserve"> </w:t>
      </w:r>
      <w:r>
        <w:rPr>
          <w:rFonts w:eastAsia="Arial" w:cs="Arial" w:ascii="Arial" w:hAnsi="Arial"/>
          <w:sz w:val="24"/>
          <w:szCs w:val="24"/>
        </w:rPr>
        <w:t>в связи с планами по вводу до 2045 г. на участке около 132,5 тыс. м</w:t>
      </w:r>
      <w:r>
        <w:rPr>
          <w:rFonts w:eastAsia="Arial" w:cs="Arial" w:ascii="Arial" w:hAnsi="Arial"/>
          <w:sz w:val="24"/>
          <w:szCs w:val="24"/>
          <w:vertAlign w:val="superscript"/>
        </w:rPr>
        <w:t>2</w:t>
      </w:r>
      <w:r>
        <w:rPr>
          <w:rFonts w:eastAsia="Arial" w:cs="Arial" w:ascii="Arial" w:hAnsi="Arial"/>
          <w:sz w:val="24"/>
          <w:szCs w:val="24"/>
        </w:rPr>
        <w:t xml:space="preserve"> жилья, а также объектов общественного и социально-бытового назначения.</w:t>
      </w:r>
    </w:p>
    <w:p>
      <w:pPr>
        <w:pStyle w:val="BodyText"/>
        <w:tabs>
          <w:tab w:val="clear" w:pos="720"/>
          <w:tab w:val="left" w:pos="618" w:leader="none"/>
        </w:tabs>
        <w:spacing w:before="3" w:after="0"/>
        <w:ind w:firstLine="684" w:right="129"/>
        <w:rPr>
          <w:rFonts w:ascii="Arial" w:hAnsi="Arial" w:cs="Arial"/>
          <w:sz w:val="24"/>
          <w:szCs w:val="24"/>
        </w:rPr>
      </w:pPr>
      <w:r>
        <w:rPr>
          <w:rFonts w:eastAsia="Arial" w:cs="Arial" w:ascii="Arial" w:hAnsi="Arial"/>
          <w:sz w:val="24"/>
          <w:szCs w:val="24"/>
        </w:rPr>
        <w:t>Суммарная присоединенная тепловая нагрузка системы индивидуального теплоснабжения пгт.Уруссу Ютазинского муниципального района Республики Татарстан к 2045 г. прогнозируется на уровне 43,5 Гкал/ч (по расчетным условиям)</w:t>
      </w:r>
      <w:bookmarkStart w:id="1217" w:name="_Toc210911890"/>
      <w:bookmarkStart w:id="1218" w:name="_Toc210908310"/>
      <w:bookmarkStart w:id="1219" w:name="_bookmark207"/>
      <w:bookmarkStart w:id="1220" w:name="_bookmark204"/>
      <w:bookmarkEnd w:id="1219"/>
      <w:bookmarkEnd w:id="1220"/>
    </w:p>
    <w:p>
      <w:pPr>
        <w:pStyle w:val="BodyText"/>
        <w:tabs>
          <w:tab w:val="clear" w:pos="720"/>
          <w:tab w:val="left" w:pos="618" w:leader="none"/>
        </w:tabs>
        <w:spacing w:before="3" w:after="0"/>
        <w:ind w:firstLine="684" w:right="129"/>
        <w:rPr>
          <w:rFonts w:ascii="Arial" w:hAnsi="Arial" w:cs="Arial"/>
          <w:sz w:val="24"/>
          <w:szCs w:val="24"/>
        </w:rPr>
      </w:pPr>
      <w:r>
        <w:rPr>
          <w:rFonts w:cs="Arial" w:ascii="Arial" w:hAnsi="Arial"/>
          <w:sz w:val="24"/>
          <w:szCs w:val="24"/>
        </w:rPr>
      </w:r>
    </w:p>
    <w:p>
      <w:pPr>
        <w:pStyle w:val="Heading1"/>
        <w:numPr>
          <w:ilvl w:val="1"/>
          <w:numId w:val="2"/>
        </w:numPr>
        <w:tabs>
          <w:tab w:val="clear" w:pos="720"/>
          <w:tab w:val="left" w:pos="618" w:leader="none"/>
          <w:tab w:val="left" w:pos="1455" w:leader="none"/>
        </w:tabs>
        <w:ind w:firstLine="684" w:left="0" w:right="129"/>
        <w:jc w:val="both"/>
        <w:rPr>
          <w:rFonts w:ascii="Arial" w:hAnsi="Arial" w:cs="Arial"/>
          <w:sz w:val="24"/>
          <w:szCs w:val="24"/>
        </w:rPr>
      </w:pPr>
      <w:bookmarkStart w:id="1221" w:name="_Toc211264224"/>
      <w:bookmarkStart w:id="1222" w:name="_Toc211237219"/>
      <w:r>
        <w:rPr>
          <w:rFonts w:eastAsia="Arial" w:cs="Arial" w:ascii="Arial" w:hAnsi="Arial"/>
          <w:sz w:val="24"/>
          <w:szCs w:val="24"/>
        </w:rPr>
        <w:t>Прогнозы приростов объемов потребления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bookmarkEnd w:id="1217"/>
      <w:bookmarkEnd w:id="1218"/>
      <w:r>
        <w:rPr>
          <w:rFonts w:eastAsia="Arial" w:cs="Arial" w:ascii="Arial" w:hAnsi="Arial"/>
          <w:sz w:val="24"/>
          <w:szCs w:val="24"/>
        </w:rPr>
        <w:t>.</w:t>
      </w:r>
      <w:bookmarkEnd w:id="1221"/>
      <w:bookmarkEnd w:id="1222"/>
    </w:p>
    <w:p>
      <w:pPr>
        <w:pStyle w:val="BodyText"/>
        <w:tabs>
          <w:tab w:val="clear" w:pos="720"/>
          <w:tab w:val="left" w:pos="618" w:leader="none"/>
        </w:tabs>
        <w:ind w:firstLine="684" w:right="129"/>
        <w:rPr>
          <w:rFonts w:ascii="Arial" w:hAnsi="Arial" w:cs="Arial"/>
          <w:sz w:val="24"/>
          <w:szCs w:val="24"/>
        </w:rPr>
      </w:pPr>
      <w:r>
        <w:rPr>
          <w:rFonts w:cs="Arial" w:ascii="Arial" w:hAnsi="Arial"/>
          <w:sz w:val="24"/>
          <w:szCs w:val="24"/>
        </w:rPr>
      </w:r>
    </w:p>
    <w:p>
      <w:pPr>
        <w:pStyle w:val="BodyText"/>
        <w:tabs>
          <w:tab w:val="clear" w:pos="720"/>
          <w:tab w:val="left" w:pos="618" w:leader="none"/>
        </w:tabs>
        <w:ind w:firstLine="684" w:right="129"/>
        <w:rPr>
          <w:rFonts w:ascii="Arial" w:hAnsi="Arial" w:cs="Arial"/>
          <w:sz w:val="24"/>
          <w:szCs w:val="24"/>
        </w:rPr>
      </w:pPr>
      <w:bookmarkStart w:id="1223" w:name="_bookmark208"/>
      <w:bookmarkEnd w:id="1223"/>
      <w:r>
        <w:rPr>
          <w:rFonts w:eastAsia="Arial" w:cs="Arial" w:ascii="Arial" w:hAnsi="Arial"/>
          <w:sz w:val="24"/>
          <w:szCs w:val="24"/>
        </w:rPr>
        <w:t>Промышленные объекты расположены в промышленной зоне. Теплоснабжение промышленных предприятий осуществляется от существующих котельных и от автономных встроенных или пристроенных источников, входящих в комплекс конкретного объекта. Горячее водоснабжение - от индивидуальных водонагревателей при наличии централизованного холодного водоснабжения. Увеличение расхода тепла на технологические нужды в перспективе не прогнозируется.</w:t>
      </w:r>
    </w:p>
    <w:p>
      <w:pPr>
        <w:pStyle w:val="BodyText"/>
        <w:tabs>
          <w:tab w:val="clear" w:pos="720"/>
          <w:tab w:val="left" w:pos="618" w:leader="none"/>
        </w:tabs>
        <w:ind w:firstLine="684" w:right="129"/>
        <w:rPr>
          <w:rFonts w:ascii="Arial" w:hAnsi="Arial" w:cs="Arial"/>
          <w:sz w:val="24"/>
          <w:szCs w:val="24"/>
        </w:rPr>
      </w:pPr>
      <w:r>
        <w:rPr>
          <w:rFonts w:eastAsia="Arial" w:cs="Arial" w:ascii="Arial" w:hAnsi="Arial"/>
          <w:sz w:val="24"/>
          <w:szCs w:val="24"/>
        </w:rPr>
        <w:t>Основные предприятия промышленности, энергетики и коммунального хозяйства пгт.Уруссу сосредоточены в следующих производственных зонах поселка:</w:t>
      </w:r>
    </w:p>
    <w:p>
      <w:pPr>
        <w:pStyle w:val="ListParagraph"/>
        <w:numPr>
          <w:ilvl w:val="0"/>
          <w:numId w:val="17"/>
        </w:numPr>
        <w:tabs>
          <w:tab w:val="clear" w:pos="720"/>
          <w:tab w:val="left" w:pos="618" w:leader="none"/>
          <w:tab w:val="left" w:pos="1082" w:leader="none"/>
        </w:tabs>
        <w:spacing w:lineRule="auto" w:line="276" w:before="1" w:after="0"/>
        <w:ind w:firstLine="684" w:left="0" w:right="129"/>
        <w:rPr>
          <w:rFonts w:ascii="Arial" w:hAnsi="Arial" w:cs="Arial"/>
          <w:sz w:val="24"/>
          <w:szCs w:val="24"/>
        </w:rPr>
      </w:pPr>
      <w:r>
        <w:rPr>
          <w:rFonts w:eastAsia="Arial" w:cs="Arial" w:ascii="Arial" w:hAnsi="Arial"/>
          <w:sz w:val="24"/>
          <w:szCs w:val="24"/>
        </w:rPr>
        <w:t>восточная производственно-коммунальная зона (АО «Электросоединитель», ООО «Уруссу-Водоканал», ООО «Бетон+»);</w:t>
      </w:r>
    </w:p>
    <w:p>
      <w:pPr>
        <w:pStyle w:val="ListParagraph"/>
        <w:numPr>
          <w:ilvl w:val="0"/>
          <w:numId w:val="17"/>
        </w:numPr>
        <w:tabs>
          <w:tab w:val="clear" w:pos="720"/>
          <w:tab w:val="left" w:pos="618" w:leader="none"/>
          <w:tab w:val="left" w:pos="856" w:leader="none"/>
        </w:tabs>
        <w:spacing w:lineRule="exact" w:line="295"/>
        <w:ind w:firstLine="684" w:left="0" w:right="129"/>
        <w:rPr>
          <w:rFonts w:ascii="Arial" w:hAnsi="Arial" w:cs="Arial"/>
          <w:sz w:val="24"/>
          <w:szCs w:val="24"/>
        </w:rPr>
      </w:pPr>
      <w:r>
        <w:rPr>
          <w:rFonts w:eastAsia="Arial" w:cs="Arial" w:ascii="Arial" w:hAnsi="Arial"/>
          <w:sz w:val="24"/>
          <w:szCs w:val="24"/>
        </w:rPr>
        <w:t>промплощадка</w:t>
      </w:r>
      <w:r>
        <w:rPr>
          <w:rFonts w:eastAsia="Arial" w:cs="Arial" w:ascii="Arial" w:hAnsi="Arial"/>
          <w:spacing w:val="9"/>
          <w:sz w:val="24"/>
          <w:szCs w:val="24"/>
        </w:rPr>
        <w:t xml:space="preserve"> </w:t>
      </w:r>
      <w:r>
        <w:rPr>
          <w:rFonts w:eastAsia="Arial" w:cs="Arial" w:ascii="Arial" w:hAnsi="Arial"/>
          <w:sz w:val="24"/>
          <w:szCs w:val="24"/>
        </w:rPr>
        <w:t>«Уруссу»</w:t>
      </w:r>
      <w:r>
        <w:rPr>
          <w:rFonts w:eastAsia="Arial" w:cs="Arial" w:ascii="Arial" w:hAnsi="Arial"/>
          <w:spacing w:val="7"/>
          <w:sz w:val="24"/>
          <w:szCs w:val="24"/>
        </w:rPr>
        <w:t xml:space="preserve"> </w:t>
      </w:r>
      <w:r>
        <w:rPr>
          <w:rFonts w:eastAsia="Arial" w:cs="Arial" w:ascii="Arial" w:hAnsi="Arial"/>
          <w:sz w:val="24"/>
          <w:szCs w:val="24"/>
        </w:rPr>
        <w:t>(«Октябрьская</w:t>
      </w:r>
      <w:r>
        <w:rPr>
          <w:rFonts w:eastAsia="Arial" w:cs="Arial" w:ascii="Arial" w:hAnsi="Arial"/>
          <w:spacing w:val="9"/>
          <w:sz w:val="24"/>
          <w:szCs w:val="24"/>
        </w:rPr>
        <w:t xml:space="preserve"> </w:t>
      </w:r>
      <w:r>
        <w:rPr>
          <w:rFonts w:eastAsia="Arial" w:cs="Arial" w:ascii="Arial" w:hAnsi="Arial"/>
          <w:sz w:val="24"/>
          <w:szCs w:val="24"/>
        </w:rPr>
        <w:t>база»)</w:t>
      </w:r>
      <w:r>
        <w:rPr>
          <w:rFonts w:eastAsia="Arial" w:cs="Arial" w:ascii="Arial" w:hAnsi="Arial"/>
          <w:spacing w:val="10"/>
          <w:sz w:val="24"/>
          <w:szCs w:val="24"/>
        </w:rPr>
        <w:t xml:space="preserve"> </w:t>
      </w:r>
      <w:r>
        <w:rPr>
          <w:rFonts w:eastAsia="Arial" w:cs="Arial" w:ascii="Arial" w:hAnsi="Arial"/>
          <w:sz w:val="24"/>
          <w:szCs w:val="24"/>
        </w:rPr>
        <w:t>–</w:t>
      </w:r>
      <w:r>
        <w:rPr>
          <w:rFonts w:eastAsia="Arial" w:cs="Arial" w:ascii="Arial" w:hAnsi="Arial"/>
          <w:spacing w:val="12"/>
          <w:sz w:val="24"/>
          <w:szCs w:val="24"/>
        </w:rPr>
        <w:t xml:space="preserve"> </w:t>
      </w:r>
      <w:r>
        <w:rPr>
          <w:rFonts w:eastAsia="Arial" w:cs="Arial" w:ascii="Arial" w:hAnsi="Arial"/>
          <w:sz w:val="24"/>
          <w:szCs w:val="24"/>
        </w:rPr>
        <w:t>управляющая</w:t>
      </w:r>
      <w:r>
        <w:rPr>
          <w:rFonts w:eastAsia="Arial" w:cs="Arial" w:ascii="Arial" w:hAnsi="Arial"/>
          <w:spacing w:val="8"/>
          <w:sz w:val="24"/>
          <w:szCs w:val="24"/>
        </w:rPr>
        <w:t xml:space="preserve"> </w:t>
      </w:r>
      <w:r>
        <w:rPr>
          <w:rFonts w:eastAsia="Arial" w:cs="Arial" w:ascii="Arial" w:hAnsi="Arial"/>
          <w:sz w:val="24"/>
          <w:szCs w:val="24"/>
        </w:rPr>
        <w:t>компания</w:t>
      </w:r>
      <w:r>
        <w:rPr>
          <w:rFonts w:eastAsia="Arial" w:cs="Arial" w:ascii="Arial" w:hAnsi="Arial"/>
          <w:spacing w:val="7"/>
          <w:sz w:val="24"/>
          <w:szCs w:val="24"/>
        </w:rPr>
        <w:t xml:space="preserve"> </w:t>
      </w:r>
      <w:r>
        <w:rPr>
          <w:rFonts w:eastAsia="Arial" w:cs="Arial" w:ascii="Arial" w:hAnsi="Arial"/>
          <w:spacing w:val="-5"/>
          <w:sz w:val="24"/>
          <w:szCs w:val="24"/>
        </w:rPr>
        <w:t>ООО</w:t>
      </w:r>
    </w:p>
    <w:p>
      <w:pPr>
        <w:pStyle w:val="BodyText"/>
        <w:tabs>
          <w:tab w:val="clear" w:pos="720"/>
          <w:tab w:val="left" w:pos="618" w:leader="none"/>
        </w:tabs>
        <w:spacing w:before="43" w:after="0"/>
        <w:ind w:firstLine="684" w:right="129"/>
        <w:rPr>
          <w:rFonts w:ascii="Arial" w:hAnsi="Arial" w:cs="Arial"/>
          <w:spacing w:val="-2"/>
          <w:sz w:val="24"/>
          <w:szCs w:val="24"/>
        </w:rPr>
      </w:pPr>
      <w:r>
        <w:rPr>
          <w:rFonts w:eastAsia="Arial" w:cs="Arial" w:ascii="Arial" w:hAnsi="Arial"/>
          <w:spacing w:val="-2"/>
          <w:sz w:val="24"/>
          <w:szCs w:val="24"/>
        </w:rPr>
        <w:t>«Горизонт».</w:t>
      </w:r>
    </w:p>
    <w:p>
      <w:pPr>
        <w:pStyle w:val="BodyText"/>
        <w:tabs>
          <w:tab w:val="clear" w:pos="720"/>
          <w:tab w:val="left" w:pos="618" w:leader="none"/>
        </w:tabs>
        <w:ind w:firstLine="684" w:right="129"/>
        <w:rPr>
          <w:rFonts w:ascii="Arial" w:hAnsi="Arial" w:cs="Arial"/>
          <w:sz w:val="24"/>
          <w:szCs w:val="24"/>
        </w:rPr>
      </w:pPr>
      <w:r>
        <w:rPr>
          <w:rFonts w:eastAsia="Arial" w:cs="Arial" w:ascii="Arial" w:hAnsi="Arial"/>
          <w:sz w:val="24"/>
          <w:szCs w:val="24"/>
        </w:rPr>
        <w:t>Наиболее крупные промышленные потребители тепловой энергии в производственных зонах пгт.Уруссу  –  АО  «Электросоединитель», которые используют тепловую энергию для теплоснабжения, горячего водоснабжения и технологических целей. Другие абоненты производственно-коммунальных зон поселка потребляют тепловую энергию в основном на теплоснабжение и ГВС эксплуатируемых зданий и помещений.</w:t>
      </w:r>
    </w:p>
    <w:p>
      <w:pPr>
        <w:pStyle w:val="BodyText"/>
        <w:tabs>
          <w:tab w:val="clear" w:pos="720"/>
          <w:tab w:val="left" w:pos="618" w:leader="none"/>
        </w:tabs>
        <w:ind w:firstLine="684" w:right="129"/>
        <w:rPr>
          <w:rFonts w:ascii="Arial" w:hAnsi="Arial" w:cs="Arial"/>
          <w:sz w:val="24"/>
          <w:szCs w:val="24"/>
        </w:rPr>
      </w:pPr>
      <w:r>
        <w:rPr>
          <w:rFonts w:eastAsia="Arial" w:cs="Arial" w:ascii="Arial" w:hAnsi="Arial"/>
          <w:sz w:val="24"/>
          <w:szCs w:val="24"/>
        </w:rPr>
        <w:t>Прогноз прироста перспективных тепловых нагрузок в производственных зонах пгт.Уруссу отсутствует.</w:t>
      </w:r>
    </w:p>
    <w:p>
      <w:pPr>
        <w:pStyle w:val="BodyText"/>
        <w:tabs>
          <w:tab w:val="clear" w:pos="720"/>
          <w:tab w:val="left" w:pos="618" w:leader="none"/>
        </w:tabs>
        <w:ind w:firstLine="684" w:right="129"/>
        <w:rPr>
          <w:rFonts w:ascii="Arial" w:hAnsi="Arial" w:cs="Arial"/>
          <w:sz w:val="24"/>
          <w:szCs w:val="24"/>
        </w:rPr>
      </w:pPr>
      <w:r>
        <w:rPr>
          <w:rFonts w:eastAsia="Arial" w:cs="Arial" w:ascii="Arial" w:hAnsi="Arial"/>
          <w:sz w:val="24"/>
          <w:szCs w:val="24"/>
        </w:rPr>
        <w:t xml:space="preserve">Генеральным планом пгт.Уруссу перепрофилирование производственных зон не </w:t>
      </w:r>
      <w:r>
        <w:rPr>
          <w:rFonts w:eastAsia="Arial" w:cs="Arial" w:ascii="Arial" w:hAnsi="Arial"/>
          <w:spacing w:val="-2"/>
          <w:sz w:val="24"/>
          <w:szCs w:val="24"/>
        </w:rPr>
        <w:t>рассматривается.</w:t>
      </w:r>
    </w:p>
    <w:p>
      <w:pPr>
        <w:pStyle w:val="BodyText"/>
        <w:tabs>
          <w:tab w:val="clear" w:pos="720"/>
          <w:tab w:val="left" w:pos="618" w:leader="none"/>
        </w:tabs>
        <w:spacing w:before="10" w:after="0"/>
        <w:ind w:firstLine="684" w:right="129"/>
        <w:rPr>
          <w:rFonts w:ascii="Arial" w:hAnsi="Arial" w:cs="Arial"/>
          <w:sz w:val="24"/>
          <w:szCs w:val="24"/>
        </w:rPr>
      </w:pPr>
      <w:r>
        <w:rPr>
          <w:rFonts w:cs="Arial" w:ascii="Arial" w:hAnsi="Arial"/>
          <w:sz w:val="24"/>
          <w:szCs w:val="24"/>
        </w:rPr>
      </w:r>
    </w:p>
    <w:p>
      <w:pPr>
        <w:pStyle w:val="Heading1"/>
        <w:numPr>
          <w:ilvl w:val="1"/>
          <w:numId w:val="2"/>
        </w:numPr>
        <w:tabs>
          <w:tab w:val="clear" w:pos="720"/>
          <w:tab w:val="left" w:pos="618" w:leader="none"/>
          <w:tab w:val="left" w:pos="1211" w:leader="none"/>
        </w:tabs>
        <w:ind w:firstLine="684" w:left="0" w:right="129"/>
        <w:jc w:val="both"/>
        <w:rPr>
          <w:rFonts w:ascii="Arial" w:hAnsi="Arial" w:cs="Arial"/>
          <w:sz w:val="24"/>
          <w:szCs w:val="24"/>
        </w:rPr>
      </w:pPr>
      <w:bookmarkStart w:id="1224" w:name="_Toc211264225"/>
      <w:bookmarkStart w:id="1225" w:name="_Toc211237220"/>
      <w:bookmarkStart w:id="1226" w:name="_Toc210911891"/>
      <w:bookmarkStart w:id="1227" w:name="_Toc210908311"/>
      <w:r>
        <w:rPr>
          <w:rFonts w:eastAsia="Arial" w:cs="Arial" w:ascii="Arial" w:hAnsi="Arial"/>
          <w:sz w:val="24"/>
          <w:szCs w:val="24"/>
        </w:rPr>
        <w:t xml:space="preserve">Прогноз перспективного потребления тепловой энергии отдельными категориями потребителей, в том числе социально значимых, для которых устанавливаются льготные тарифы на тепловую энергию (мощность), </w:t>
      </w:r>
      <w:r>
        <w:rPr>
          <w:rFonts w:eastAsia="Arial" w:cs="Arial" w:ascii="Arial" w:hAnsi="Arial"/>
          <w:spacing w:val="-2"/>
          <w:sz w:val="24"/>
          <w:szCs w:val="24"/>
        </w:rPr>
        <w:t>теплоноситель</w:t>
      </w:r>
      <w:bookmarkEnd w:id="1224"/>
      <w:bookmarkEnd w:id="1225"/>
      <w:bookmarkEnd w:id="1226"/>
      <w:bookmarkEnd w:id="1227"/>
    </w:p>
    <w:p>
      <w:pPr>
        <w:pStyle w:val="BodyText"/>
        <w:tabs>
          <w:tab w:val="clear" w:pos="720"/>
          <w:tab w:val="left" w:pos="618" w:leader="none"/>
        </w:tabs>
        <w:spacing w:before="1" w:after="0"/>
        <w:ind w:firstLine="684" w:right="129"/>
        <w:rPr>
          <w:rFonts w:ascii="Arial" w:hAnsi="Arial" w:cs="Arial"/>
          <w:sz w:val="24"/>
          <w:szCs w:val="24"/>
        </w:rPr>
      </w:pPr>
      <w:r>
        <w:rPr>
          <w:rFonts w:cs="Arial" w:ascii="Arial" w:hAnsi="Arial"/>
          <w:sz w:val="24"/>
          <w:szCs w:val="24"/>
        </w:rPr>
      </w:r>
    </w:p>
    <w:p>
      <w:pPr>
        <w:pStyle w:val="BodyText"/>
        <w:tabs>
          <w:tab w:val="clear" w:pos="720"/>
          <w:tab w:val="left" w:pos="618" w:leader="none"/>
        </w:tabs>
        <w:spacing w:before="1" w:after="0"/>
        <w:ind w:firstLine="684" w:right="129"/>
        <w:rPr>
          <w:rFonts w:ascii="Arial" w:hAnsi="Arial" w:cs="Arial"/>
          <w:sz w:val="24"/>
          <w:szCs w:val="24"/>
        </w:rPr>
      </w:pPr>
      <w:r>
        <w:rPr>
          <w:rFonts w:eastAsia="Arial" w:cs="Arial" w:ascii="Arial" w:hAnsi="Arial"/>
          <w:sz w:val="24"/>
          <w:szCs w:val="24"/>
        </w:rPr>
        <w:t>Подключение социально-значимых объектов, для которых устанавливаются льготные тарифы на тепловую энергию (мощность) и теплоноситель, к существующему и перспективным теплоисточникам также не предусматривается.</w:t>
      </w:r>
    </w:p>
    <w:p>
      <w:pPr>
        <w:pStyle w:val="BodyText"/>
        <w:tabs>
          <w:tab w:val="clear" w:pos="720"/>
          <w:tab w:val="left" w:pos="618" w:leader="none"/>
        </w:tabs>
        <w:spacing w:before="1" w:after="0"/>
        <w:ind w:firstLine="684" w:right="129"/>
        <w:rPr>
          <w:rFonts w:ascii="Arial" w:hAnsi="Arial" w:cs="Arial"/>
          <w:sz w:val="24"/>
          <w:szCs w:val="24"/>
        </w:rPr>
      </w:pPr>
      <w:r>
        <w:rPr>
          <w:rFonts w:cs="Arial" w:ascii="Arial" w:hAnsi="Arial"/>
          <w:sz w:val="24"/>
          <w:szCs w:val="24"/>
        </w:rPr>
      </w:r>
    </w:p>
    <w:p>
      <w:pPr>
        <w:pStyle w:val="Heading1"/>
        <w:numPr>
          <w:ilvl w:val="1"/>
          <w:numId w:val="2"/>
        </w:numPr>
        <w:tabs>
          <w:tab w:val="clear" w:pos="720"/>
          <w:tab w:val="left" w:pos="618" w:leader="none"/>
          <w:tab w:val="left" w:pos="1504" w:leader="none"/>
        </w:tabs>
        <w:spacing w:before="87" w:after="0"/>
        <w:ind w:firstLine="684" w:left="0" w:right="129"/>
        <w:jc w:val="both"/>
        <w:rPr>
          <w:rFonts w:ascii="Arial" w:hAnsi="Arial" w:cs="Arial"/>
          <w:sz w:val="24"/>
          <w:szCs w:val="24"/>
        </w:rPr>
      </w:pPr>
      <w:bookmarkStart w:id="1228" w:name="_Toc211264226"/>
      <w:bookmarkStart w:id="1229" w:name="_Toc211237221"/>
      <w:bookmarkStart w:id="1230" w:name="_Toc210911892"/>
      <w:bookmarkStart w:id="1231" w:name="_Toc210908312"/>
      <w:bookmarkStart w:id="1232" w:name="_bookmark209"/>
      <w:bookmarkEnd w:id="1232"/>
      <w:r>
        <w:rPr>
          <w:rFonts w:eastAsia="Arial" w:cs="Arial" w:ascii="Arial" w:hAnsi="Arial"/>
          <w:sz w:val="24"/>
          <w:szCs w:val="24"/>
        </w:rPr>
        <w:t>Прогноз перспективного потребления тепловой энергии потребителями, с которыми заключены или могут быть заключены в перспективе свободные долгосрочные договоры теплоснабжения</w:t>
      </w:r>
      <w:bookmarkEnd w:id="1228"/>
      <w:bookmarkEnd w:id="1229"/>
      <w:bookmarkEnd w:id="1230"/>
      <w:bookmarkEnd w:id="1231"/>
    </w:p>
    <w:p>
      <w:pPr>
        <w:pStyle w:val="BodyText"/>
        <w:tabs>
          <w:tab w:val="clear" w:pos="720"/>
          <w:tab w:val="left" w:pos="618" w:leader="none"/>
        </w:tabs>
        <w:ind w:firstLine="684" w:right="129"/>
        <w:rPr>
          <w:rFonts w:ascii="Arial" w:hAnsi="Arial" w:cs="Arial"/>
          <w:sz w:val="24"/>
          <w:szCs w:val="24"/>
        </w:rPr>
      </w:pPr>
      <w:r>
        <w:rPr>
          <w:rFonts w:cs="Arial" w:ascii="Arial" w:hAnsi="Arial"/>
          <w:sz w:val="24"/>
          <w:szCs w:val="24"/>
        </w:rPr>
      </w:r>
    </w:p>
    <w:p>
      <w:pPr>
        <w:pStyle w:val="BodyText"/>
        <w:tabs>
          <w:tab w:val="clear" w:pos="720"/>
          <w:tab w:val="left" w:pos="618" w:leader="none"/>
        </w:tabs>
        <w:spacing w:before="193" w:after="0"/>
        <w:ind w:firstLine="684" w:right="129"/>
        <w:rPr>
          <w:rFonts w:ascii="Arial" w:hAnsi="Arial" w:cs="Arial"/>
          <w:sz w:val="24"/>
          <w:szCs w:val="24"/>
        </w:rPr>
      </w:pPr>
      <w:r>
        <w:rPr>
          <w:rFonts w:eastAsia="Arial" w:cs="Arial" w:ascii="Arial" w:hAnsi="Arial"/>
          <w:sz w:val="24"/>
          <w:szCs w:val="24"/>
        </w:rPr>
        <w:t>В перспективе на весь срок реализации схемы теплоснабжения пгт.Уруссу заключение свободных долгосрочных договоров теплоснабжения не предусматривается, поскольку потребители и собственники индивидуальных (объектовых, квартирных) источников теплоснабжения и потребляют в качестве первичных энергоресурсов только газ, холодную воду и электрическую энергию.</w:t>
      </w:r>
    </w:p>
    <w:p>
      <w:pPr>
        <w:pStyle w:val="BodyText"/>
        <w:tabs>
          <w:tab w:val="clear" w:pos="720"/>
          <w:tab w:val="left" w:pos="618" w:leader="none"/>
        </w:tabs>
        <w:ind w:firstLine="684" w:right="129"/>
        <w:rPr>
          <w:rFonts w:ascii="Arial" w:hAnsi="Arial" w:cs="Arial"/>
          <w:sz w:val="24"/>
          <w:szCs w:val="24"/>
        </w:rPr>
      </w:pPr>
      <w:r>
        <w:rPr>
          <w:rFonts w:cs="Arial" w:ascii="Arial" w:hAnsi="Arial"/>
          <w:sz w:val="24"/>
          <w:szCs w:val="24"/>
        </w:rPr>
      </w:r>
    </w:p>
    <w:p>
      <w:pPr>
        <w:pStyle w:val="Heading1"/>
        <w:numPr>
          <w:ilvl w:val="1"/>
          <w:numId w:val="2"/>
        </w:numPr>
        <w:tabs>
          <w:tab w:val="clear" w:pos="720"/>
          <w:tab w:val="left" w:pos="618" w:leader="none"/>
          <w:tab w:val="left" w:pos="1504" w:leader="none"/>
        </w:tabs>
        <w:ind w:firstLine="684" w:left="0" w:right="129"/>
        <w:jc w:val="both"/>
        <w:rPr>
          <w:rFonts w:ascii="Arial" w:hAnsi="Arial" w:cs="Arial"/>
          <w:sz w:val="24"/>
          <w:szCs w:val="24"/>
        </w:rPr>
      </w:pPr>
      <w:bookmarkStart w:id="1233" w:name="_Toc211264227"/>
      <w:bookmarkStart w:id="1234" w:name="_Toc211237222"/>
      <w:bookmarkStart w:id="1235" w:name="_Toc210911893"/>
      <w:bookmarkStart w:id="1236" w:name="_Toc210908313"/>
      <w:bookmarkStart w:id="1237" w:name="_bookmark210"/>
      <w:bookmarkEnd w:id="1237"/>
      <w:r>
        <w:rPr>
          <w:rFonts w:eastAsia="Arial" w:cs="Arial" w:ascii="Arial" w:hAnsi="Arial"/>
          <w:sz w:val="24"/>
          <w:szCs w:val="24"/>
        </w:rPr>
        <w:t>Прогноз перспективного потребления тепловой энергии потребителями, с которыми заключены или могут быть заключены долгосрочные договоры теплоснабжения по регулируемой цене</w:t>
      </w:r>
      <w:bookmarkEnd w:id="1233"/>
      <w:bookmarkEnd w:id="1234"/>
      <w:bookmarkEnd w:id="1235"/>
      <w:bookmarkEnd w:id="1236"/>
    </w:p>
    <w:p>
      <w:pPr>
        <w:pStyle w:val="BodyText"/>
        <w:tabs>
          <w:tab w:val="clear" w:pos="720"/>
          <w:tab w:val="left" w:pos="618" w:leader="none"/>
        </w:tabs>
        <w:ind w:firstLine="684" w:right="129"/>
        <w:rPr>
          <w:rFonts w:ascii="Arial" w:hAnsi="Arial" w:cs="Arial"/>
          <w:sz w:val="24"/>
          <w:szCs w:val="24"/>
        </w:rPr>
      </w:pPr>
      <w:r>
        <w:rPr>
          <w:rFonts w:cs="Arial" w:ascii="Arial" w:hAnsi="Arial"/>
          <w:sz w:val="24"/>
          <w:szCs w:val="24"/>
        </w:rPr>
      </w:r>
    </w:p>
    <w:p>
      <w:pPr>
        <w:sectPr>
          <w:headerReference w:type="default" r:id="rId274"/>
          <w:headerReference w:type="first" r:id="rId275"/>
          <w:footerReference w:type="default" r:id="rId276"/>
          <w:footerReference w:type="first" r:id="rId277"/>
          <w:type w:val="nextPage"/>
          <w:pgSz w:w="11906" w:h="16838"/>
          <w:pgMar w:left="1300" w:right="567" w:gutter="0" w:header="751" w:top="1420" w:footer="1164" w:bottom="1360"/>
          <w:pgNumType w:fmt="decimal"/>
          <w:formProt w:val="false"/>
          <w:textDirection w:val="lrTb"/>
          <w:docGrid w:type="default" w:linePitch="360" w:charSpace="4096"/>
        </w:sectPr>
        <w:pStyle w:val="BodyText"/>
        <w:tabs>
          <w:tab w:val="clear" w:pos="720"/>
          <w:tab w:val="left" w:pos="618" w:leader="none"/>
        </w:tabs>
        <w:spacing w:before="194" w:after="0"/>
        <w:ind w:firstLine="684" w:right="129"/>
        <w:rPr>
          <w:rFonts w:ascii="Arial" w:hAnsi="Arial" w:cs="Arial"/>
          <w:sz w:val="24"/>
          <w:szCs w:val="24"/>
        </w:rPr>
      </w:pPr>
      <w:r>
        <w:rPr>
          <w:rFonts w:eastAsia="Arial" w:cs="Arial" w:ascii="Arial" w:hAnsi="Arial"/>
          <w:sz w:val="24"/>
          <w:szCs w:val="24"/>
        </w:rPr>
        <w:t>В перспективе на весь срок реализации схемы теплоснабжения пгт.Уруссу заключение долгосрочных договоров теплоснабжения по регулируемой цене не предполагается.</w:t>
      </w:r>
    </w:p>
    <w:p>
      <w:pPr>
        <w:pStyle w:val="Heading1"/>
        <w:tabs>
          <w:tab w:val="clear" w:pos="720"/>
          <w:tab w:val="left" w:pos="618" w:leader="none"/>
        </w:tabs>
        <w:spacing w:before="89" w:after="0"/>
        <w:ind w:hanging="0" w:left="0"/>
        <w:jc w:val="center"/>
        <w:rPr>
          <w:rFonts w:ascii="Arial" w:hAnsi="Arial" w:cs="Arial"/>
          <w:sz w:val="24"/>
          <w:szCs w:val="24"/>
        </w:rPr>
      </w:pPr>
      <w:bookmarkStart w:id="1238" w:name="_Toc211264228"/>
      <w:bookmarkStart w:id="1239" w:name="_Toc211237223"/>
      <w:bookmarkStart w:id="1240" w:name="_Toc210911894"/>
      <w:bookmarkStart w:id="1241" w:name="_Toc210908314"/>
      <w:bookmarkStart w:id="1242" w:name="_bookmark211"/>
      <w:bookmarkEnd w:id="1242"/>
      <w:r>
        <w:rPr>
          <w:rFonts w:eastAsia="Arial" w:cs="Arial" w:ascii="Arial" w:hAnsi="Arial"/>
          <w:sz w:val="24"/>
          <w:szCs w:val="24"/>
        </w:rPr>
        <w:t>Глава</w:t>
      </w:r>
      <w:r>
        <w:rPr>
          <w:rFonts w:eastAsia="Arial" w:cs="Arial" w:ascii="Arial" w:hAnsi="Arial"/>
          <w:spacing w:val="-13"/>
          <w:sz w:val="24"/>
          <w:szCs w:val="24"/>
        </w:rPr>
        <w:t xml:space="preserve"> </w:t>
      </w:r>
      <w:r>
        <w:rPr>
          <w:rFonts w:eastAsia="Arial" w:cs="Arial" w:ascii="Arial" w:hAnsi="Arial"/>
          <w:sz w:val="24"/>
          <w:szCs w:val="24"/>
        </w:rPr>
        <w:t>3.</w:t>
      </w:r>
      <w:r>
        <w:rPr>
          <w:rFonts w:eastAsia="Arial" w:cs="Arial" w:ascii="Arial" w:hAnsi="Arial"/>
          <w:spacing w:val="-13"/>
          <w:sz w:val="24"/>
          <w:szCs w:val="24"/>
        </w:rPr>
        <w:t xml:space="preserve"> </w:t>
      </w:r>
      <w:r>
        <w:rPr>
          <w:rFonts w:eastAsia="Arial" w:cs="Arial" w:ascii="Arial" w:hAnsi="Arial"/>
          <w:sz w:val="24"/>
          <w:szCs w:val="24"/>
        </w:rPr>
        <w:t>Электронная</w:t>
      </w:r>
      <w:r>
        <w:rPr>
          <w:rFonts w:eastAsia="Arial" w:cs="Arial" w:ascii="Arial" w:hAnsi="Arial"/>
          <w:spacing w:val="-13"/>
          <w:sz w:val="24"/>
          <w:szCs w:val="24"/>
        </w:rPr>
        <w:t xml:space="preserve"> </w:t>
      </w:r>
      <w:r>
        <w:rPr>
          <w:rFonts w:eastAsia="Arial" w:cs="Arial" w:ascii="Arial" w:hAnsi="Arial"/>
          <w:sz w:val="24"/>
          <w:szCs w:val="24"/>
        </w:rPr>
        <w:t>модель</w:t>
      </w:r>
      <w:r>
        <w:rPr>
          <w:rFonts w:eastAsia="Arial" w:cs="Arial" w:ascii="Arial" w:hAnsi="Arial"/>
          <w:spacing w:val="-11"/>
          <w:sz w:val="24"/>
          <w:szCs w:val="24"/>
        </w:rPr>
        <w:t xml:space="preserve"> </w:t>
      </w:r>
      <w:r>
        <w:rPr>
          <w:rFonts w:eastAsia="Arial" w:cs="Arial" w:ascii="Arial" w:hAnsi="Arial"/>
          <w:sz w:val="24"/>
          <w:szCs w:val="24"/>
        </w:rPr>
        <w:t>системы</w:t>
      </w:r>
      <w:r>
        <w:rPr>
          <w:rFonts w:eastAsia="Arial" w:cs="Arial" w:ascii="Arial" w:hAnsi="Arial"/>
          <w:spacing w:val="-13"/>
          <w:sz w:val="24"/>
          <w:szCs w:val="24"/>
        </w:rPr>
        <w:t xml:space="preserve"> </w:t>
      </w:r>
      <w:r>
        <w:rPr>
          <w:rFonts w:eastAsia="Arial" w:cs="Arial" w:ascii="Arial" w:hAnsi="Arial"/>
          <w:sz w:val="24"/>
          <w:szCs w:val="24"/>
        </w:rPr>
        <w:t>теплоснабжения</w:t>
      </w:r>
      <w:r>
        <w:rPr>
          <w:rFonts w:eastAsia="Arial" w:cs="Arial" w:ascii="Arial" w:hAnsi="Arial"/>
          <w:spacing w:val="-12"/>
          <w:sz w:val="24"/>
          <w:szCs w:val="24"/>
        </w:rPr>
        <w:t xml:space="preserve"> </w:t>
      </w:r>
      <w:r>
        <w:rPr>
          <w:rFonts w:eastAsia="Arial" w:cs="Arial" w:ascii="Arial" w:hAnsi="Arial"/>
          <w:spacing w:val="-2"/>
          <w:sz w:val="24"/>
          <w:szCs w:val="24"/>
        </w:rPr>
        <w:t>поселения</w:t>
      </w:r>
      <w:bookmarkEnd w:id="1238"/>
      <w:bookmarkEnd w:id="1239"/>
      <w:bookmarkEnd w:id="1240"/>
      <w:bookmarkEnd w:id="1241"/>
    </w:p>
    <w:p>
      <w:pPr>
        <w:pStyle w:val="BodyText"/>
        <w:tabs>
          <w:tab w:val="clear" w:pos="720"/>
          <w:tab w:val="left" w:pos="618" w:leader="none"/>
        </w:tabs>
        <w:rPr>
          <w:rFonts w:ascii="Arial" w:hAnsi="Arial" w:cs="Arial"/>
          <w:b/>
          <w:sz w:val="24"/>
          <w:szCs w:val="24"/>
        </w:rPr>
      </w:pPr>
      <w:r>
        <w:rPr>
          <w:rFonts w:cs="Arial" w:ascii="Arial" w:hAnsi="Arial"/>
          <w:b/>
          <w:sz w:val="24"/>
          <w:szCs w:val="24"/>
        </w:rPr>
      </w:r>
    </w:p>
    <w:p>
      <w:pPr>
        <w:pStyle w:val="Normal"/>
        <w:tabs>
          <w:tab w:val="clear" w:pos="720"/>
          <w:tab w:val="left" w:pos="618" w:leader="none"/>
        </w:tabs>
        <w:spacing w:lineRule="auto" w:line="276"/>
        <w:ind w:firstLine="709" w:right="5"/>
        <w:jc w:val="both"/>
        <w:rPr>
          <w:rFonts w:ascii="Arial" w:hAnsi="Arial" w:cs="Arial"/>
          <w:sz w:val="24"/>
          <w:szCs w:val="24"/>
        </w:rPr>
      </w:pPr>
      <w:r>
        <w:rPr>
          <w:rFonts w:eastAsia="Arial" w:cs="Arial" w:ascii="Arial" w:hAnsi="Arial"/>
          <w:sz w:val="24"/>
          <w:szCs w:val="24"/>
        </w:rPr>
        <w:t>Электронная модель схемы теплоснабжения пгт.Уруссу выполнена с использованием программного комплекса ГИС Zulu, а также пакетов расчетов инженерных сетей (теплоснабжение) ZuluThermo. Геоинформационная система Zulu, разработанная компанией «Политерм», г. Санкт-Петербург, более 20 лет активно используется предприятиями сферы энергетики РФ и ближнего зарубежья.</w:t>
      </w:r>
    </w:p>
    <w:p>
      <w:pPr>
        <w:pStyle w:val="Normal"/>
        <w:keepNext w:val="true"/>
        <w:widowControl/>
        <w:tabs>
          <w:tab w:val="clear" w:pos="720"/>
          <w:tab w:val="left" w:pos="618" w:leader="none"/>
        </w:tabs>
        <w:spacing w:lineRule="auto" w:line="276"/>
        <w:ind w:firstLine="709"/>
        <w:rPr>
          <w:rFonts w:ascii="Arial" w:hAnsi="Arial" w:cs="Arial"/>
          <w:sz w:val="24"/>
          <w:szCs w:val="24"/>
        </w:rPr>
      </w:pPr>
      <w:bookmarkStart w:id="1243" w:name="_Toc206490184"/>
      <w:bookmarkStart w:id="1244" w:name="_Toc58935064"/>
      <w:bookmarkStart w:id="1245" w:name="_Ref4487555"/>
      <w:r>
        <w:rPr>
          <w:rFonts w:eastAsia="Arial" w:cs="Arial" w:ascii="Arial" w:hAnsi="Arial"/>
          <w:sz w:val="24"/>
          <w:szCs w:val="24"/>
        </w:rPr>
        <w:t xml:space="preserve">Рис. </w:t>
      </w:r>
      <w:r>
        <w:rPr>
          <w:rFonts w:eastAsia="Arial" w:cs="Arial" w:ascii="Arial" w:hAnsi="Arial"/>
          <w:sz w:val="24"/>
          <w:szCs w:val="24"/>
        </w:rPr>
        <w:fldChar w:fldCharType="begin"/>
      </w:r>
      <w:r>
        <w:rPr>
          <w:sz w:val="24"/>
          <w:szCs w:val="24"/>
          <w:rFonts w:eastAsia="Arial" w:cs="Arial" w:ascii="Arial" w:hAnsi="Arial"/>
        </w:rPr>
        <w:instrText xml:space="preserve"> STYLEREF "1" </w:instrText>
      </w:r>
      <w:r>
        <w:rPr>
          <w:sz w:val="24"/>
          <w:szCs w:val="24"/>
          <w:rFonts w:eastAsia="Arial" w:cs="Arial" w:ascii="Arial" w:hAnsi="Arial"/>
        </w:rPr>
        <w:fldChar w:fldCharType="separate"/>
      </w:r>
      <w:r>
        <w:rPr>
          <w:sz w:val="24"/>
          <w:szCs w:val="24"/>
          <w:rFonts w:eastAsia="Arial" w:cs="Arial" w:ascii="Arial" w:hAnsi="Arial"/>
        </w:rPr>
        <w:t>Ошибка: источник перекрёстной ссылки не найден</w:t>
      </w:r>
      <w:r>
        <w:rPr>
          <w:sz w:val="24"/>
          <w:szCs w:val="24"/>
          <w:rFonts w:eastAsia="Arial" w:cs="Arial" w:ascii="Arial" w:hAnsi="Arial"/>
        </w:rPr>
        <w:fldChar w:fldCharType="end"/>
      </w:r>
      <w:r>
        <w:rPr>
          <w:rFonts w:eastAsia="Arial" w:cs="Arial" w:ascii="Arial" w:hAnsi="Arial"/>
          <w:sz w:val="24"/>
          <w:szCs w:val="24"/>
        </w:rPr>
        <w:t>.</w:t>
      </w:r>
      <w:r>
        <w:rPr>
          <w:rFonts w:eastAsia="Arial" w:cs="Arial" w:ascii="Arial" w:hAnsi="Arial"/>
          <w:sz w:val="24"/>
          <w:szCs w:val="24"/>
        </w:rPr>
        <w:fldChar w:fldCharType="begin"/>
      </w:r>
      <w:r>
        <w:rPr>
          <w:sz w:val="24"/>
          <w:szCs w:val="24"/>
          <w:rFonts w:eastAsia="Arial" w:cs="Arial" w:ascii="Arial" w:hAnsi="Arial"/>
        </w:rPr>
        <w:instrText xml:space="preserve"> SEQ Рис. \* ARABIC </w:instrText>
      </w:r>
      <w:r>
        <w:rPr>
          <w:sz w:val="24"/>
          <w:szCs w:val="24"/>
          <w:rFonts w:eastAsia="Arial" w:cs="Arial" w:ascii="Arial" w:hAnsi="Arial"/>
        </w:rPr>
        <w:fldChar w:fldCharType="separate"/>
      </w:r>
      <w:r>
        <w:rPr>
          <w:sz w:val="24"/>
          <w:szCs w:val="24"/>
          <w:rFonts w:eastAsia="Arial" w:cs="Arial" w:ascii="Arial" w:hAnsi="Arial"/>
        </w:rPr>
        <w:t>1</w:t>
      </w:r>
      <w:r>
        <w:rPr>
          <w:sz w:val="24"/>
          <w:szCs w:val="24"/>
          <w:rFonts w:eastAsia="Arial" w:cs="Arial" w:ascii="Arial" w:hAnsi="Arial"/>
        </w:rPr>
        <w:fldChar w:fldCharType="end"/>
      </w:r>
      <w:bookmarkEnd w:id="1245"/>
      <w:r>
        <w:rPr>
          <w:rFonts w:eastAsia="Arial" w:cs="Arial" w:ascii="Arial" w:hAnsi="Arial"/>
          <w:sz w:val="24"/>
          <w:szCs w:val="24"/>
        </w:rPr>
        <w:t>. Геоинформационная система</w:t>
      </w:r>
      <w:bookmarkEnd w:id="1243"/>
      <w:bookmarkEnd w:id="1244"/>
    </w:p>
    <w:p>
      <w:pPr>
        <w:pStyle w:val="Normal"/>
        <w:widowControl/>
        <w:tabs>
          <w:tab w:val="clear" w:pos="720"/>
          <w:tab w:val="left" w:pos="618" w:leader="none"/>
        </w:tabs>
        <w:spacing w:lineRule="auto" w:line="276"/>
        <w:ind w:firstLine="709" w:left="112" w:right="10867"/>
        <w:jc w:val="both"/>
        <w:rPr>
          <w:rFonts w:ascii="Arial" w:hAnsi="Arial" w:cs="Arial"/>
          <w:sz w:val="24"/>
          <w:szCs w:val="24"/>
        </w:rPr>
      </w:pPr>
      <w:r>
        <w:rPr/>
        <w:drawing>
          <wp:anchor behindDoc="1" distT="0" distB="0" distL="0" distR="0" simplePos="0" locked="0" layoutInCell="0" allowOverlap="1" relativeHeight="37">
            <wp:simplePos x="0" y="0"/>
            <wp:positionH relativeFrom="page">
              <wp:posOffset>4322445</wp:posOffset>
            </wp:positionH>
            <wp:positionV relativeFrom="paragraph">
              <wp:posOffset>-4445</wp:posOffset>
            </wp:positionV>
            <wp:extent cx="2872740" cy="1486535"/>
            <wp:effectExtent l="0" t="0" r="0" b="0"/>
            <wp:wrapNone/>
            <wp:docPr id="55" name="Рисунок 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62" descr=""/>
                    <pic:cNvPicPr>
                      <a:picLocks noChangeAspect="1" noChangeArrowheads="1"/>
                    </pic:cNvPicPr>
                  </pic:nvPicPr>
                  <pic:blipFill>
                    <a:blip r:embed="rId278"/>
                    <a:stretch>
                      <a:fillRect/>
                    </a:stretch>
                  </pic:blipFill>
                  <pic:spPr bwMode="auto">
                    <a:xfrm>
                      <a:off x="0" y="0"/>
                      <a:ext cx="2872740" cy="1486535"/>
                    </a:xfrm>
                    <a:prstGeom prst="rect">
                      <a:avLst/>
                    </a:prstGeom>
                    <a:noFill/>
                  </pic:spPr>
                </pic:pic>
              </a:graphicData>
            </a:graphic>
          </wp:anchor>
        </w:drawing>
        <w:drawing>
          <wp:inline distT="0" distB="0" distL="0" distR="0">
            <wp:extent cx="2764155" cy="1489075"/>
            <wp:effectExtent l="0" t="0" r="0" b="0"/>
            <wp:docPr id="56" name="Рисунок 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65" descr=""/>
                    <pic:cNvPicPr>
                      <a:picLocks noChangeAspect="1" noChangeArrowheads="1"/>
                    </pic:cNvPicPr>
                  </pic:nvPicPr>
                  <pic:blipFill>
                    <a:blip r:embed="rId279"/>
                    <a:stretch>
                      <a:fillRect/>
                    </a:stretch>
                  </pic:blipFill>
                  <pic:spPr bwMode="auto">
                    <a:xfrm>
                      <a:off x="0" y="0"/>
                      <a:ext cx="2764155" cy="1489075"/>
                    </a:xfrm>
                    <a:prstGeom prst="rect">
                      <a:avLst/>
                    </a:prstGeom>
                    <a:noFill/>
                  </pic:spPr>
                </pic:pic>
              </a:graphicData>
            </a:graphic>
          </wp:inline>
        </w:drawing>
      </w:r>
    </w:p>
    <w:p>
      <w:pPr>
        <w:pStyle w:val="Normal"/>
        <w:tabs>
          <w:tab w:val="clear" w:pos="720"/>
          <w:tab w:val="left" w:pos="618" w:leader="none"/>
        </w:tabs>
        <w:spacing w:lineRule="auto" w:line="276"/>
        <w:ind w:firstLine="708" w:right="165"/>
        <w:jc w:val="both"/>
        <w:rPr>
          <w:rFonts w:ascii="Arial" w:hAnsi="Arial" w:cs="Arial"/>
          <w:sz w:val="24"/>
          <w:szCs w:val="24"/>
        </w:rPr>
      </w:pPr>
      <w:r>
        <w:rPr>
          <w:rFonts w:eastAsia="Arial" w:cs="Arial" w:ascii="Arial" w:hAnsi="Arial"/>
          <w:sz w:val="24"/>
          <w:szCs w:val="24"/>
        </w:rPr>
        <w:t>Геоинформационная система Zulu предназначена для разработки ГИС приложений, требующих визуализации пространственных данных в векторном и растровом виде, анализа их топологии и их связи с семантическими базами данных.</w:t>
      </w:r>
    </w:p>
    <w:p>
      <w:pPr>
        <w:pStyle w:val="Normal"/>
        <w:keepNext w:val="true"/>
        <w:widowControl/>
        <w:tabs>
          <w:tab w:val="clear" w:pos="720"/>
          <w:tab w:val="left" w:pos="618" w:leader="none"/>
        </w:tabs>
        <w:spacing w:lineRule="auto" w:line="276"/>
        <w:ind w:firstLine="709"/>
        <w:rPr>
          <w:rFonts w:ascii="Arial" w:hAnsi="Arial" w:cs="Arial"/>
          <w:sz w:val="24"/>
          <w:szCs w:val="24"/>
        </w:rPr>
      </w:pPr>
      <w:bookmarkStart w:id="1246" w:name="_Toc206490185"/>
      <w:bookmarkStart w:id="1247" w:name="_Toc58935065"/>
      <w:r>
        <w:rPr>
          <w:rFonts w:eastAsia="Arial" w:cs="Arial" w:ascii="Arial" w:hAnsi="Arial"/>
          <w:sz w:val="24"/>
          <w:szCs w:val="24"/>
        </w:rPr>
        <w:t xml:space="preserve">Рис. </w:t>
      </w:r>
      <w:r>
        <w:rPr>
          <w:rFonts w:eastAsia="Arial" w:cs="Arial" w:ascii="Arial" w:hAnsi="Arial"/>
          <w:sz w:val="24"/>
          <w:szCs w:val="24"/>
        </w:rPr>
        <w:fldChar w:fldCharType="begin"/>
      </w:r>
      <w:r>
        <w:rPr>
          <w:sz w:val="24"/>
          <w:szCs w:val="24"/>
          <w:rFonts w:eastAsia="Arial" w:cs="Arial" w:ascii="Arial" w:hAnsi="Arial"/>
        </w:rPr>
        <w:instrText xml:space="preserve"> STYLEREF "1" </w:instrText>
      </w:r>
      <w:r>
        <w:rPr>
          <w:sz w:val="24"/>
          <w:szCs w:val="24"/>
          <w:rFonts w:eastAsia="Arial" w:cs="Arial" w:ascii="Arial" w:hAnsi="Arial"/>
        </w:rPr>
        <w:fldChar w:fldCharType="separate"/>
      </w:r>
      <w:r>
        <w:rPr>
          <w:sz w:val="24"/>
          <w:szCs w:val="24"/>
          <w:rFonts w:eastAsia="Arial" w:cs="Arial" w:ascii="Arial" w:hAnsi="Arial"/>
        </w:rPr>
        <w:t>Ошибка: источник перекрёстной ссылки не найден</w:t>
      </w:r>
      <w:r>
        <w:rPr>
          <w:sz w:val="24"/>
          <w:szCs w:val="24"/>
          <w:rFonts w:eastAsia="Arial" w:cs="Arial" w:ascii="Arial" w:hAnsi="Arial"/>
        </w:rPr>
        <w:fldChar w:fldCharType="end"/>
      </w:r>
      <w:r>
        <w:rPr>
          <w:rFonts w:eastAsia="Arial" w:cs="Arial" w:ascii="Arial" w:hAnsi="Arial"/>
          <w:sz w:val="24"/>
          <w:szCs w:val="24"/>
        </w:rPr>
        <w:t>.</w:t>
      </w:r>
      <w:r>
        <w:rPr>
          <w:rFonts w:eastAsia="Arial" w:cs="Arial" w:ascii="Arial" w:hAnsi="Arial"/>
          <w:sz w:val="24"/>
          <w:szCs w:val="24"/>
        </w:rPr>
        <w:fldChar w:fldCharType="begin"/>
      </w:r>
      <w:r>
        <w:rPr>
          <w:sz w:val="24"/>
          <w:szCs w:val="24"/>
          <w:rFonts w:eastAsia="Arial" w:cs="Arial" w:ascii="Arial" w:hAnsi="Arial"/>
        </w:rPr>
        <w:instrText xml:space="preserve"> SEQ Рис. \* ARABIC </w:instrText>
      </w:r>
      <w:r>
        <w:rPr>
          <w:sz w:val="24"/>
          <w:szCs w:val="24"/>
          <w:rFonts w:eastAsia="Arial" w:cs="Arial" w:ascii="Arial" w:hAnsi="Arial"/>
        </w:rPr>
        <w:fldChar w:fldCharType="separate"/>
      </w:r>
      <w:r>
        <w:rPr>
          <w:sz w:val="24"/>
          <w:szCs w:val="24"/>
          <w:rFonts w:eastAsia="Arial" w:cs="Arial" w:ascii="Arial" w:hAnsi="Arial"/>
        </w:rPr>
        <w:t>2</w:t>
      </w:r>
      <w:r>
        <w:rPr>
          <w:sz w:val="24"/>
          <w:szCs w:val="24"/>
          <w:rFonts w:eastAsia="Arial" w:cs="Arial" w:ascii="Arial" w:hAnsi="Arial"/>
        </w:rPr>
        <w:fldChar w:fldCharType="end"/>
      </w:r>
      <w:r>
        <w:rPr>
          <w:rFonts w:eastAsia="Arial" w:cs="Arial" w:ascii="Arial" w:hAnsi="Arial"/>
          <w:sz w:val="24"/>
          <w:szCs w:val="24"/>
        </w:rPr>
        <w:t>. ГИС Zulu</w:t>
      </w:r>
      <w:bookmarkEnd w:id="1246"/>
      <w:bookmarkEnd w:id="1247"/>
    </w:p>
    <w:p>
      <w:pPr>
        <w:pStyle w:val="Normal"/>
        <w:widowControl/>
        <w:tabs>
          <w:tab w:val="clear" w:pos="720"/>
          <w:tab w:val="left" w:pos="618" w:leader="none"/>
        </w:tabs>
        <w:spacing w:lineRule="auto" w:line="276"/>
        <w:jc w:val="center"/>
        <w:rPr>
          <w:rFonts w:ascii="Arial" w:hAnsi="Arial" w:cs="Arial"/>
          <w:sz w:val="24"/>
          <w:szCs w:val="24"/>
        </w:rPr>
      </w:pPr>
      <w:r>
        <w:rPr/>
        <w:drawing>
          <wp:inline distT="0" distB="0" distL="0" distR="0">
            <wp:extent cx="5953760" cy="3636645"/>
            <wp:effectExtent l="0" t="0" r="0" b="0"/>
            <wp:docPr id="57" name="Рисунок 68" descr="http://politerm.com.ru/zulu/screenshots/common-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68" descr="http://politerm.com.ru/zulu/screenshots/common-1.gif"/>
                    <pic:cNvPicPr>
                      <a:picLocks noChangeAspect="1" noChangeArrowheads="1"/>
                    </pic:cNvPicPr>
                  </pic:nvPicPr>
                  <pic:blipFill>
                    <a:blip r:embed="rId280"/>
                    <a:stretch>
                      <a:fillRect/>
                    </a:stretch>
                  </pic:blipFill>
                  <pic:spPr bwMode="auto">
                    <a:xfrm>
                      <a:off x="0" y="0"/>
                      <a:ext cx="5953760" cy="3636645"/>
                    </a:xfrm>
                    <a:prstGeom prst="rect">
                      <a:avLst/>
                    </a:prstGeom>
                    <a:noFill/>
                  </pic:spPr>
                </pic:pic>
              </a:graphicData>
            </a:graphic>
          </wp:inline>
        </w:drawing>
      </w:r>
    </w:p>
    <w:p>
      <w:pPr>
        <w:pStyle w:val="Normal"/>
        <w:tabs>
          <w:tab w:val="clear" w:pos="720"/>
          <w:tab w:val="left" w:pos="618" w:leader="none"/>
        </w:tabs>
        <w:spacing w:lineRule="auto" w:line="276"/>
        <w:ind w:firstLine="709" w:right="6"/>
        <w:jc w:val="both"/>
        <w:rPr>
          <w:rFonts w:ascii="Arial" w:hAnsi="Arial" w:cs="Arial"/>
          <w:sz w:val="24"/>
          <w:szCs w:val="24"/>
        </w:rPr>
      </w:pPr>
      <w:r>
        <w:rPr>
          <w:rFonts w:eastAsia="Arial" w:cs="Arial" w:ascii="Arial" w:hAnsi="Arial"/>
          <w:sz w:val="24"/>
          <w:szCs w:val="24"/>
        </w:rPr>
        <w:t>С помощью Zulu возможно создавать карты в географических проекциях, или план-схемы, включая карты и схемы инженерных сетей с поддержкой их топологии, работать с большим количеством растров, проводить совместный семантический и пространственный анализ графических и табличных данных, создавать различные тематические карты, осуществлять экспорт и импорт данных.</w:t>
      </w:r>
    </w:p>
    <w:p>
      <w:pPr>
        <w:pStyle w:val="Normal"/>
        <w:tabs>
          <w:tab w:val="clear" w:pos="720"/>
          <w:tab w:val="left" w:pos="618" w:leader="none"/>
        </w:tabs>
        <w:spacing w:lineRule="auto" w:line="276"/>
        <w:ind w:firstLine="709" w:right="6"/>
        <w:jc w:val="both"/>
        <w:rPr>
          <w:rFonts w:ascii="Arial" w:hAnsi="Arial" w:cs="Arial"/>
          <w:sz w:val="24"/>
          <w:szCs w:val="24"/>
        </w:rPr>
      </w:pPr>
      <w:r>
        <w:rPr>
          <w:rFonts w:eastAsia="Arial" w:cs="Arial" w:ascii="Arial" w:hAnsi="Arial"/>
          <w:sz w:val="24"/>
          <w:szCs w:val="24"/>
        </w:rPr>
        <w:t>Система обладает широкими возможностями:</w:t>
      </w:r>
    </w:p>
    <w:p>
      <w:pPr>
        <w:pStyle w:val="Normal"/>
        <w:widowControl/>
        <w:numPr>
          <w:ilvl w:val="0"/>
          <w:numId w:val="26"/>
        </w:numPr>
        <w:tabs>
          <w:tab w:val="clear" w:pos="720"/>
          <w:tab w:val="left" w:pos="618" w:leader="none"/>
          <w:tab w:val="left" w:pos="964" w:leader="none"/>
        </w:tabs>
        <w:spacing w:lineRule="auto" w:line="276"/>
        <w:ind w:firstLine="709" w:right="6"/>
        <w:jc w:val="both"/>
        <w:rPr>
          <w:rFonts w:ascii="Arial" w:hAnsi="Arial" w:cs="Arial"/>
          <w:sz w:val="24"/>
          <w:szCs w:val="24"/>
        </w:rPr>
      </w:pPr>
      <w:r>
        <w:rPr>
          <w:rFonts w:eastAsia="Arial" w:cs="Arial" w:ascii="Arial" w:hAnsi="Arial"/>
          <w:sz w:val="24"/>
          <w:szCs w:val="24"/>
        </w:rPr>
        <w:t>создавать карты местности в различных географических системах координат и картографических проекциях, отображать векторные графические данные  со сглаживанием и без;</w:t>
      </w:r>
    </w:p>
    <w:p>
      <w:pPr>
        <w:pStyle w:val="Normal"/>
        <w:widowControl/>
        <w:numPr>
          <w:ilvl w:val="0"/>
          <w:numId w:val="26"/>
        </w:numPr>
        <w:tabs>
          <w:tab w:val="clear" w:pos="720"/>
          <w:tab w:val="left" w:pos="618" w:leader="none"/>
          <w:tab w:val="left" w:pos="964" w:leader="none"/>
        </w:tabs>
        <w:spacing w:lineRule="auto" w:line="276"/>
        <w:ind w:firstLine="709" w:right="6"/>
        <w:jc w:val="both"/>
        <w:rPr>
          <w:rFonts w:ascii="Arial" w:hAnsi="Arial" w:cs="Arial"/>
          <w:sz w:val="24"/>
          <w:szCs w:val="24"/>
        </w:rPr>
      </w:pPr>
      <w:r>
        <w:rPr>
          <w:rFonts w:eastAsia="Arial" w:cs="Arial" w:ascii="Arial" w:hAnsi="Arial"/>
          <w:sz w:val="24"/>
          <w:szCs w:val="24"/>
        </w:rPr>
        <w:t>осуществлять обработку растровых изображений форматов BMP, TIFF, PCX, JPG, GIF, PNG при помощи встроенного графического редактора;</w:t>
      </w:r>
    </w:p>
    <w:p>
      <w:pPr>
        <w:pStyle w:val="Normal"/>
        <w:widowControl/>
        <w:numPr>
          <w:ilvl w:val="0"/>
          <w:numId w:val="26"/>
        </w:numPr>
        <w:tabs>
          <w:tab w:val="clear" w:pos="720"/>
          <w:tab w:val="left" w:pos="618" w:leader="none"/>
          <w:tab w:val="left" w:pos="964" w:leader="none"/>
        </w:tabs>
        <w:spacing w:lineRule="auto" w:line="276"/>
        <w:ind w:firstLine="709" w:right="6"/>
        <w:jc w:val="both"/>
        <w:rPr>
          <w:rFonts w:ascii="Arial" w:hAnsi="Arial" w:cs="Arial"/>
          <w:sz w:val="24"/>
          <w:szCs w:val="24"/>
        </w:rPr>
      </w:pPr>
      <w:r>
        <w:rPr>
          <w:rFonts w:eastAsia="Arial" w:cs="Arial" w:ascii="Arial" w:hAnsi="Arial"/>
          <w:sz w:val="24"/>
          <w:szCs w:val="24"/>
        </w:rPr>
        <w:t>пользоваться данными с серверов, поддерживающих спецификацию WMS (Web Map Service);</w:t>
      </w:r>
    </w:p>
    <w:p>
      <w:pPr>
        <w:pStyle w:val="Normal"/>
        <w:widowControl/>
        <w:numPr>
          <w:ilvl w:val="0"/>
          <w:numId w:val="26"/>
        </w:numPr>
        <w:tabs>
          <w:tab w:val="clear" w:pos="720"/>
          <w:tab w:val="left" w:pos="618" w:leader="none"/>
          <w:tab w:val="left" w:pos="964" w:leader="none"/>
        </w:tabs>
        <w:spacing w:lineRule="auto" w:line="276"/>
        <w:ind w:firstLine="709" w:right="6"/>
        <w:jc w:val="both"/>
        <w:rPr>
          <w:rFonts w:ascii="Arial" w:hAnsi="Arial" w:cs="Arial"/>
          <w:sz w:val="24"/>
          <w:szCs w:val="24"/>
        </w:rPr>
      </w:pPr>
      <w:r>
        <w:rPr>
          <w:rFonts w:eastAsia="Arial" w:cs="Arial" w:ascii="Arial" w:hAnsi="Arial"/>
          <w:sz w:val="24"/>
          <w:szCs w:val="24"/>
        </w:rPr>
        <w:t>с помощью создаваемых векторных слоев с собственным бинарным форматом, обеспечивающим высокую скорость работы, векторизовать растровые изображения;</w:t>
      </w:r>
    </w:p>
    <w:p>
      <w:pPr>
        <w:pStyle w:val="Normal"/>
        <w:widowControl/>
        <w:numPr>
          <w:ilvl w:val="0"/>
          <w:numId w:val="26"/>
        </w:numPr>
        <w:tabs>
          <w:tab w:val="clear" w:pos="720"/>
          <w:tab w:val="left" w:pos="618" w:leader="none"/>
          <w:tab w:val="left" w:pos="964" w:leader="none"/>
        </w:tabs>
        <w:spacing w:lineRule="auto" w:line="276"/>
        <w:ind w:firstLine="709" w:right="6"/>
        <w:jc w:val="both"/>
        <w:rPr>
          <w:rFonts w:ascii="Arial" w:hAnsi="Arial" w:cs="Arial"/>
          <w:sz w:val="24"/>
          <w:szCs w:val="24"/>
        </w:rPr>
      </w:pPr>
      <w:r>
        <w:rPr>
          <w:rFonts w:eastAsia="Arial" w:cs="Arial" w:ascii="Arial" w:hAnsi="Arial"/>
          <w:sz w:val="24"/>
          <w:szCs w:val="24"/>
        </w:rPr>
        <w:t>при векторизации использовать как примитивные объекты (символьные, текстовые, линейные, площадные) так и типовые объекты, описываемые самостоятельно в структуре слоя;</w:t>
      </w:r>
    </w:p>
    <w:p>
      <w:pPr>
        <w:pStyle w:val="Normal"/>
        <w:widowControl/>
        <w:numPr>
          <w:ilvl w:val="0"/>
          <w:numId w:val="26"/>
        </w:numPr>
        <w:tabs>
          <w:tab w:val="clear" w:pos="720"/>
          <w:tab w:val="left" w:pos="618" w:leader="none"/>
          <w:tab w:val="left" w:pos="964" w:leader="none"/>
        </w:tabs>
        <w:spacing w:lineRule="auto" w:line="276"/>
        <w:ind w:firstLine="709" w:right="6"/>
        <w:jc w:val="both"/>
        <w:rPr>
          <w:rFonts w:ascii="Arial" w:hAnsi="Arial" w:cs="Arial"/>
          <w:sz w:val="24"/>
          <w:szCs w:val="24"/>
        </w:rPr>
      </w:pPr>
      <w:r>
        <w:rPr>
          <w:rFonts w:eastAsia="Arial" w:cs="Arial" w:ascii="Arial" w:hAnsi="Arial"/>
          <w:sz w:val="24"/>
          <w:szCs w:val="24"/>
        </w:rPr>
        <w:t>работать с семантическими данными, подключаемыми к слою из внешних источников BDE, ODBC или ADO через описатели баз данных (получать данные можно из таблиц Paradox, dBase, FoxPro; Microsoft Access; Microsoft SQL Server; ORACLE и других источников ODBC или ADO);</w:t>
      </w:r>
    </w:p>
    <w:p>
      <w:pPr>
        <w:pStyle w:val="Normal"/>
        <w:widowControl/>
        <w:numPr>
          <w:ilvl w:val="0"/>
          <w:numId w:val="26"/>
        </w:numPr>
        <w:tabs>
          <w:tab w:val="clear" w:pos="720"/>
          <w:tab w:val="left" w:pos="618" w:leader="none"/>
          <w:tab w:val="left" w:pos="964" w:leader="none"/>
        </w:tabs>
        <w:spacing w:lineRule="auto" w:line="276"/>
        <w:ind w:firstLine="709" w:right="6"/>
        <w:jc w:val="both"/>
        <w:rPr>
          <w:rFonts w:ascii="Arial" w:hAnsi="Arial" w:cs="Arial"/>
          <w:sz w:val="24"/>
          <w:szCs w:val="24"/>
        </w:rPr>
      </w:pPr>
      <w:r>
        <w:rPr>
          <w:rFonts w:eastAsia="Arial" w:cs="Arial" w:ascii="Arial" w:hAnsi="Arial"/>
          <w:sz w:val="24"/>
          <w:szCs w:val="24"/>
        </w:rPr>
        <w:t>выполнять запросы к базам данных с отображением результатов на карте (поиск определенной информации, нахождение суммы, максимального, минимального значения, и т.д.);</w:t>
      </w:r>
    </w:p>
    <w:p>
      <w:pPr>
        <w:pStyle w:val="Normal"/>
        <w:widowControl/>
        <w:numPr>
          <w:ilvl w:val="0"/>
          <w:numId w:val="26"/>
        </w:numPr>
        <w:tabs>
          <w:tab w:val="clear" w:pos="720"/>
          <w:tab w:val="left" w:pos="618" w:leader="none"/>
          <w:tab w:val="left" w:pos="964" w:leader="none"/>
        </w:tabs>
        <w:spacing w:lineRule="auto" w:line="276"/>
        <w:ind w:firstLine="709" w:right="6"/>
        <w:jc w:val="both"/>
        <w:rPr>
          <w:rFonts w:ascii="Arial" w:hAnsi="Arial" w:cs="Arial"/>
          <w:sz w:val="24"/>
          <w:szCs w:val="24"/>
        </w:rPr>
      </w:pPr>
      <w:r>
        <w:rPr>
          <w:rFonts w:eastAsia="Arial" w:cs="Arial" w:ascii="Arial" w:hAnsi="Arial"/>
          <w:sz w:val="24"/>
          <w:szCs w:val="24"/>
        </w:rPr>
        <w:t>выполнять пространственные запросы по объектам карты в соответствии со спецификациями OGC;</w:t>
      </w:r>
    </w:p>
    <w:p>
      <w:pPr>
        <w:pStyle w:val="Normal"/>
        <w:widowControl/>
        <w:numPr>
          <w:ilvl w:val="0"/>
          <w:numId w:val="26"/>
        </w:numPr>
        <w:tabs>
          <w:tab w:val="clear" w:pos="720"/>
          <w:tab w:val="left" w:pos="618" w:leader="none"/>
          <w:tab w:val="left" w:pos="964" w:leader="none"/>
        </w:tabs>
        <w:spacing w:lineRule="auto" w:line="276"/>
        <w:ind w:firstLine="709" w:right="6"/>
        <w:jc w:val="both"/>
        <w:rPr>
          <w:rFonts w:ascii="Arial" w:hAnsi="Arial" w:cs="Arial"/>
          <w:sz w:val="24"/>
          <w:szCs w:val="24"/>
        </w:rPr>
      </w:pPr>
      <w:r>
        <w:rPr>
          <w:rFonts w:eastAsia="Arial" w:cs="Arial" w:ascii="Arial" w:hAnsi="Arial"/>
          <w:sz w:val="24"/>
          <w:szCs w:val="24"/>
        </w:rPr>
        <w:t>создавать модель рельефа местности и строить на ее основе изолинии, зоны затопления, профили и растры рельефа, рассчитывать площади и объемы;</w:t>
      </w:r>
    </w:p>
    <w:p>
      <w:pPr>
        <w:pStyle w:val="Normal"/>
        <w:widowControl/>
        <w:numPr>
          <w:ilvl w:val="0"/>
          <w:numId w:val="26"/>
        </w:numPr>
        <w:tabs>
          <w:tab w:val="clear" w:pos="720"/>
          <w:tab w:val="left" w:pos="618" w:leader="none"/>
          <w:tab w:val="left" w:pos="964" w:leader="none"/>
        </w:tabs>
        <w:spacing w:lineRule="auto" w:line="276"/>
        <w:ind w:firstLine="709" w:right="6"/>
        <w:jc w:val="both"/>
        <w:rPr>
          <w:rFonts w:ascii="Arial" w:hAnsi="Arial" w:cs="Arial"/>
          <w:sz w:val="24"/>
          <w:szCs w:val="24"/>
        </w:rPr>
      </w:pPr>
      <w:r>
        <w:rPr>
          <w:rFonts w:eastAsia="Arial" w:cs="Arial" w:ascii="Arial" w:hAnsi="Arial"/>
          <w:sz w:val="24"/>
          <w:szCs w:val="24"/>
        </w:rPr>
        <w:t>экспортировать данные из семантической базы или результаты запроса в электронную таблицу Microsoft Excel или страницу HTML;</w:t>
      </w:r>
    </w:p>
    <w:p>
      <w:pPr>
        <w:pStyle w:val="Normal"/>
        <w:widowControl/>
        <w:numPr>
          <w:ilvl w:val="0"/>
          <w:numId w:val="26"/>
        </w:numPr>
        <w:tabs>
          <w:tab w:val="clear" w:pos="720"/>
          <w:tab w:val="left" w:pos="618" w:leader="none"/>
          <w:tab w:val="left" w:pos="964" w:leader="none"/>
        </w:tabs>
        <w:spacing w:lineRule="auto" w:line="276"/>
        <w:ind w:firstLine="709" w:right="6"/>
        <w:jc w:val="both"/>
        <w:rPr>
          <w:rFonts w:ascii="Arial" w:hAnsi="Arial" w:cs="Arial"/>
          <w:sz w:val="24"/>
          <w:szCs w:val="24"/>
        </w:rPr>
      </w:pPr>
      <w:r>
        <w:rPr>
          <w:rFonts w:eastAsia="Arial" w:cs="Arial" w:ascii="Arial" w:hAnsi="Arial"/>
          <w:sz w:val="24"/>
          <w:szCs w:val="24"/>
        </w:rPr>
        <w:t>программно или по семантическим данным создавать тематические раскраски, с помощью которых меняется стиль отображения объектов;</w:t>
      </w:r>
    </w:p>
    <w:p>
      <w:pPr>
        <w:pStyle w:val="Normal"/>
        <w:widowControl/>
        <w:numPr>
          <w:ilvl w:val="0"/>
          <w:numId w:val="26"/>
        </w:numPr>
        <w:tabs>
          <w:tab w:val="clear" w:pos="720"/>
          <w:tab w:val="left" w:pos="618" w:leader="none"/>
          <w:tab w:val="left" w:pos="964" w:leader="none"/>
        </w:tabs>
        <w:spacing w:lineRule="auto" w:line="276"/>
        <w:ind w:firstLine="709" w:right="6"/>
        <w:jc w:val="both"/>
        <w:rPr>
          <w:rFonts w:ascii="Arial" w:hAnsi="Arial" w:cs="Arial"/>
          <w:sz w:val="24"/>
          <w:szCs w:val="24"/>
        </w:rPr>
      </w:pPr>
      <w:r>
        <w:rPr>
          <w:rFonts w:eastAsia="Arial" w:cs="Arial" w:ascii="Arial" w:hAnsi="Arial"/>
          <w:sz w:val="24"/>
          <w:szCs w:val="24"/>
        </w:rPr>
        <w:t>выводить для всех объектов слоя надписи или бирки, текст надписи может как браться из семантической базы данных, так и переопределяться программно;</w:t>
      </w:r>
    </w:p>
    <w:p>
      <w:pPr>
        <w:pStyle w:val="Normal"/>
        <w:widowControl/>
        <w:numPr>
          <w:ilvl w:val="0"/>
          <w:numId w:val="26"/>
        </w:numPr>
        <w:tabs>
          <w:tab w:val="clear" w:pos="720"/>
          <w:tab w:val="left" w:pos="618" w:leader="none"/>
          <w:tab w:val="left" w:pos="964" w:leader="none"/>
        </w:tabs>
        <w:spacing w:lineRule="auto" w:line="276"/>
        <w:ind w:firstLine="709" w:right="6"/>
        <w:jc w:val="both"/>
        <w:rPr>
          <w:rFonts w:ascii="Arial" w:hAnsi="Arial" w:cs="Arial"/>
          <w:sz w:val="24"/>
          <w:szCs w:val="24"/>
        </w:rPr>
      </w:pPr>
      <w:r>
        <w:rPr>
          <w:rFonts w:eastAsia="Arial" w:cs="Arial" w:ascii="Arial" w:hAnsi="Arial"/>
          <w:sz w:val="24"/>
          <w:szCs w:val="24"/>
        </w:rPr>
        <w:t>отображать объекты слоя в формате псевдо-3D позволяющем визуализироваться относительные высоты объектов (например, высоты зданий);</w:t>
      </w:r>
    </w:p>
    <w:p>
      <w:pPr>
        <w:pStyle w:val="Normal"/>
        <w:widowControl/>
        <w:numPr>
          <w:ilvl w:val="0"/>
          <w:numId w:val="26"/>
        </w:numPr>
        <w:tabs>
          <w:tab w:val="clear" w:pos="720"/>
          <w:tab w:val="left" w:pos="618" w:leader="none"/>
          <w:tab w:val="left" w:pos="964" w:leader="none"/>
        </w:tabs>
        <w:spacing w:lineRule="auto" w:line="276"/>
        <w:ind w:firstLine="709" w:right="6"/>
        <w:jc w:val="both"/>
        <w:rPr>
          <w:rFonts w:ascii="Arial" w:hAnsi="Arial" w:cs="Arial"/>
          <w:sz w:val="24"/>
          <w:szCs w:val="24"/>
        </w:rPr>
      </w:pPr>
      <w:r>
        <w:rPr>
          <w:rFonts w:eastAsia="Arial" w:cs="Arial" w:ascii="Arial" w:hAnsi="Arial"/>
          <w:sz w:val="24"/>
          <w:szCs w:val="24"/>
        </w:rPr>
        <w:t>создавать и использовать библиотеку графических элементов систем тепло-водо-паро-газо-электроснабжения и режимов их функционирования;</w:t>
      </w:r>
    </w:p>
    <w:p>
      <w:pPr>
        <w:pStyle w:val="Normal"/>
        <w:widowControl/>
        <w:numPr>
          <w:ilvl w:val="0"/>
          <w:numId w:val="26"/>
        </w:numPr>
        <w:tabs>
          <w:tab w:val="clear" w:pos="720"/>
          <w:tab w:val="left" w:pos="618" w:leader="none"/>
          <w:tab w:val="left" w:pos="964" w:leader="none"/>
        </w:tabs>
        <w:spacing w:lineRule="auto" w:line="276"/>
        <w:ind w:firstLine="709" w:right="6"/>
        <w:jc w:val="both"/>
        <w:rPr>
          <w:rFonts w:ascii="Arial" w:hAnsi="Arial" w:cs="Arial"/>
          <w:sz w:val="24"/>
          <w:szCs w:val="24"/>
        </w:rPr>
      </w:pPr>
      <w:r>
        <w:rPr>
          <w:rFonts w:eastAsia="Arial" w:cs="Arial" w:ascii="Arial" w:hAnsi="Arial"/>
          <w:sz w:val="24"/>
          <w:szCs w:val="24"/>
        </w:rPr>
        <w:t>создавать расчетные схемы инженерных коммуникаций с автоматическим формированием топологии сети и соответствующих баз данных;</w:t>
      </w:r>
    </w:p>
    <w:p>
      <w:pPr>
        <w:pStyle w:val="Normal"/>
        <w:widowControl/>
        <w:numPr>
          <w:ilvl w:val="0"/>
          <w:numId w:val="26"/>
        </w:numPr>
        <w:tabs>
          <w:tab w:val="clear" w:pos="720"/>
          <w:tab w:val="left" w:pos="618" w:leader="none"/>
          <w:tab w:val="left" w:pos="964" w:leader="none"/>
        </w:tabs>
        <w:spacing w:lineRule="auto" w:line="276"/>
        <w:ind w:firstLine="709" w:right="6"/>
        <w:jc w:val="both"/>
        <w:rPr>
          <w:rFonts w:ascii="Arial" w:hAnsi="Arial" w:cs="Arial"/>
          <w:sz w:val="24"/>
          <w:szCs w:val="24"/>
        </w:rPr>
      </w:pPr>
      <w:r>
        <w:rPr>
          <w:rFonts w:eastAsia="Arial" w:cs="Arial" w:ascii="Arial" w:hAnsi="Arial"/>
          <w:sz w:val="24"/>
          <w:szCs w:val="24"/>
        </w:rPr>
        <w:t>изменять топологию сетей и режимы работы ее элементов;</w:t>
      </w:r>
    </w:p>
    <w:p>
      <w:pPr>
        <w:pStyle w:val="Normal"/>
        <w:widowControl/>
        <w:numPr>
          <w:ilvl w:val="0"/>
          <w:numId w:val="26"/>
        </w:numPr>
        <w:tabs>
          <w:tab w:val="clear" w:pos="720"/>
          <w:tab w:val="left" w:pos="618" w:leader="none"/>
          <w:tab w:val="left" w:pos="964" w:leader="none"/>
        </w:tabs>
        <w:spacing w:lineRule="auto" w:line="276"/>
        <w:ind w:firstLine="709" w:right="6"/>
        <w:jc w:val="both"/>
        <w:rPr>
          <w:rFonts w:ascii="Arial" w:hAnsi="Arial" w:cs="Arial"/>
          <w:sz w:val="24"/>
          <w:szCs w:val="24"/>
        </w:rPr>
      </w:pPr>
      <w:r>
        <w:rPr>
          <w:rFonts w:eastAsia="Arial" w:cs="Arial" w:ascii="Arial" w:hAnsi="Arial"/>
          <w:sz w:val="24"/>
          <w:szCs w:val="24"/>
        </w:rPr>
        <w:t>решать топологические задачи (изменение состояния объектов (переключения), поиск отключающих устройств, поиск кратчайших путей, поиск связанных объектов, поиск колец);</w:t>
      </w:r>
    </w:p>
    <w:p>
      <w:pPr>
        <w:pStyle w:val="Normal"/>
        <w:widowControl/>
        <w:numPr>
          <w:ilvl w:val="0"/>
          <w:numId w:val="26"/>
        </w:numPr>
        <w:tabs>
          <w:tab w:val="clear" w:pos="720"/>
          <w:tab w:val="left" w:pos="618" w:leader="none"/>
          <w:tab w:val="left" w:pos="964" w:leader="none"/>
        </w:tabs>
        <w:spacing w:lineRule="auto" w:line="276"/>
        <w:ind w:firstLine="709" w:right="6"/>
        <w:jc w:val="both"/>
        <w:rPr>
          <w:rFonts w:ascii="Arial" w:hAnsi="Arial" w:cs="Arial"/>
          <w:sz w:val="24"/>
          <w:szCs w:val="24"/>
        </w:rPr>
      </w:pPr>
      <w:r>
        <w:rPr>
          <w:rFonts w:eastAsia="Arial" w:cs="Arial" w:ascii="Arial" w:hAnsi="Arial"/>
          <w:sz w:val="24"/>
          <w:szCs w:val="24"/>
        </w:rPr>
        <w:t>решать транспортные задачи с учетом правил дорожного движения;</w:t>
      </w:r>
    </w:p>
    <w:p>
      <w:pPr>
        <w:pStyle w:val="Normal"/>
        <w:widowControl/>
        <w:numPr>
          <w:ilvl w:val="0"/>
          <w:numId w:val="26"/>
        </w:numPr>
        <w:tabs>
          <w:tab w:val="clear" w:pos="720"/>
          <w:tab w:val="left" w:pos="618" w:leader="none"/>
          <w:tab w:val="left" w:pos="964" w:leader="none"/>
        </w:tabs>
        <w:spacing w:lineRule="auto" w:line="276"/>
        <w:ind w:firstLine="709" w:right="6"/>
        <w:jc w:val="both"/>
        <w:rPr>
          <w:rFonts w:ascii="Arial" w:hAnsi="Arial" w:cs="Arial"/>
          <w:sz w:val="24"/>
          <w:szCs w:val="24"/>
        </w:rPr>
      </w:pPr>
      <w:r>
        <w:rPr>
          <w:rFonts w:eastAsia="Arial" w:cs="Arial" w:ascii="Arial" w:hAnsi="Arial"/>
          <w:sz w:val="24"/>
          <w:szCs w:val="24"/>
        </w:rPr>
        <w:t>для быстрого перемещения в нужное место карты устанавливать закладки (закладка на точку на местности с определенным масштабом отображения и закладка на определенный объект слоя (весьма удобно, если объект - движущийся по карте));</w:t>
      </w:r>
    </w:p>
    <w:p>
      <w:pPr>
        <w:pStyle w:val="Normal"/>
        <w:widowControl/>
        <w:numPr>
          <w:ilvl w:val="0"/>
          <w:numId w:val="26"/>
        </w:numPr>
        <w:tabs>
          <w:tab w:val="clear" w:pos="720"/>
          <w:tab w:val="left" w:pos="618" w:leader="none"/>
          <w:tab w:val="left" w:pos="964" w:leader="none"/>
        </w:tabs>
        <w:spacing w:lineRule="auto" w:line="276"/>
        <w:ind w:firstLine="709" w:right="6"/>
        <w:jc w:val="both"/>
        <w:rPr>
          <w:rFonts w:ascii="Arial" w:hAnsi="Arial" w:cs="Arial"/>
          <w:sz w:val="24"/>
          <w:szCs w:val="24"/>
        </w:rPr>
      </w:pPr>
      <w:r>
        <w:rPr>
          <w:rFonts w:eastAsia="Arial" w:cs="Arial" w:ascii="Arial" w:hAnsi="Arial"/>
          <w:sz w:val="24"/>
          <w:szCs w:val="24"/>
        </w:rPr>
        <w:t>с помощью проектов раскрывать структуру того или иного объекта, изображенного на карте схематично;</w:t>
      </w:r>
    </w:p>
    <w:p>
      <w:pPr>
        <w:pStyle w:val="Normal"/>
        <w:widowControl/>
        <w:numPr>
          <w:ilvl w:val="0"/>
          <w:numId w:val="26"/>
        </w:numPr>
        <w:tabs>
          <w:tab w:val="clear" w:pos="720"/>
          <w:tab w:val="left" w:pos="618" w:leader="none"/>
          <w:tab w:val="left" w:pos="964" w:leader="none"/>
        </w:tabs>
        <w:spacing w:lineRule="auto" w:line="276"/>
        <w:ind w:firstLine="709" w:right="6"/>
        <w:jc w:val="both"/>
        <w:rPr>
          <w:rFonts w:ascii="Arial" w:hAnsi="Arial" w:cs="Arial"/>
          <w:sz w:val="24"/>
          <w:szCs w:val="24"/>
        </w:rPr>
      </w:pPr>
      <w:r>
        <w:rPr>
          <w:rFonts w:eastAsia="Arial" w:cs="Arial" w:ascii="Arial" w:hAnsi="Arial"/>
          <w:sz w:val="24"/>
          <w:szCs w:val="24"/>
        </w:rPr>
        <w:t>создавать макеты печати;</w:t>
      </w:r>
    </w:p>
    <w:p>
      <w:pPr>
        <w:pStyle w:val="Normal"/>
        <w:widowControl/>
        <w:numPr>
          <w:ilvl w:val="0"/>
          <w:numId w:val="26"/>
        </w:numPr>
        <w:tabs>
          <w:tab w:val="clear" w:pos="720"/>
          <w:tab w:val="left" w:pos="618" w:leader="none"/>
          <w:tab w:val="left" w:pos="964" w:leader="none"/>
        </w:tabs>
        <w:spacing w:lineRule="auto" w:line="276"/>
        <w:ind w:firstLine="709" w:right="6"/>
        <w:jc w:val="both"/>
        <w:rPr>
          <w:rFonts w:ascii="Arial" w:hAnsi="Arial" w:cs="Arial"/>
          <w:sz w:val="24"/>
          <w:szCs w:val="24"/>
        </w:rPr>
      </w:pPr>
      <w:r>
        <w:rPr>
          <w:rFonts w:eastAsia="Arial" w:cs="Arial" w:ascii="Arial" w:hAnsi="Arial"/>
          <w:sz w:val="24"/>
          <w:szCs w:val="24"/>
        </w:rPr>
        <w:t>импортировать графические данные из MapInfo (MIF/MID), AutoCAD Release 12 (DXF) и ArcView (SHP);</w:t>
      </w:r>
    </w:p>
    <w:p>
      <w:pPr>
        <w:pStyle w:val="Normal"/>
        <w:widowControl/>
        <w:numPr>
          <w:ilvl w:val="0"/>
          <w:numId w:val="26"/>
        </w:numPr>
        <w:tabs>
          <w:tab w:val="clear" w:pos="720"/>
          <w:tab w:val="left" w:pos="618" w:leader="none"/>
          <w:tab w:val="left" w:pos="964" w:leader="none"/>
        </w:tabs>
        <w:spacing w:lineRule="auto" w:line="276"/>
        <w:ind w:firstLine="709" w:right="6"/>
        <w:jc w:val="both"/>
        <w:rPr>
          <w:rFonts w:ascii="Arial" w:hAnsi="Arial" w:cs="Arial"/>
          <w:sz w:val="24"/>
          <w:szCs w:val="24"/>
        </w:rPr>
      </w:pPr>
      <w:r>
        <w:rPr>
          <w:rFonts w:eastAsia="Arial" w:cs="Arial" w:ascii="Arial" w:hAnsi="Arial"/>
          <w:sz w:val="24"/>
          <w:szCs w:val="24"/>
        </w:rPr>
        <w:t>экспортировать графические данные в MapInfo (MIF/MID), AutoCAD Release 12 (DXF), ArcView (SHP) и Windows Bimmap (BMP);</w:t>
      </w:r>
    </w:p>
    <w:p>
      <w:pPr>
        <w:pStyle w:val="Normal"/>
        <w:widowControl/>
        <w:numPr>
          <w:ilvl w:val="0"/>
          <w:numId w:val="26"/>
        </w:numPr>
        <w:tabs>
          <w:tab w:val="clear" w:pos="720"/>
          <w:tab w:val="left" w:pos="618" w:leader="none"/>
          <w:tab w:val="left" w:pos="964" w:leader="none"/>
        </w:tabs>
        <w:spacing w:lineRule="auto" w:line="276"/>
        <w:ind w:firstLine="709" w:right="6"/>
        <w:jc w:val="both"/>
        <w:rPr>
          <w:rFonts w:ascii="Arial" w:hAnsi="Arial" w:cs="Arial"/>
          <w:sz w:val="24"/>
          <w:szCs w:val="24"/>
        </w:rPr>
      </w:pPr>
      <w:r>
        <w:rPr>
          <w:rFonts w:eastAsia="Arial" w:cs="Arial" w:ascii="Arial" w:hAnsi="Arial"/>
          <w:sz w:val="24"/>
          <w:szCs w:val="24"/>
        </w:rPr>
        <w:t>создавать макросы на языках VB Script или Java Script;</w:t>
      </w:r>
    </w:p>
    <w:p>
      <w:pPr>
        <w:pStyle w:val="Normal"/>
        <w:widowControl/>
        <w:numPr>
          <w:ilvl w:val="0"/>
          <w:numId w:val="26"/>
        </w:numPr>
        <w:tabs>
          <w:tab w:val="clear" w:pos="720"/>
          <w:tab w:val="left" w:pos="618" w:leader="none"/>
          <w:tab w:val="left" w:pos="964" w:leader="none"/>
        </w:tabs>
        <w:spacing w:lineRule="auto" w:line="276"/>
        <w:ind w:firstLine="709" w:right="6"/>
        <w:jc w:val="both"/>
        <w:rPr>
          <w:rFonts w:ascii="Arial" w:hAnsi="Arial" w:cs="Arial"/>
          <w:sz w:val="24"/>
          <w:szCs w:val="24"/>
        </w:rPr>
      </w:pPr>
      <w:r>
        <w:rPr>
          <w:rFonts w:eastAsia="Arial" w:cs="Arial" w:ascii="Arial" w:hAnsi="Arial"/>
          <w:sz w:val="24"/>
          <w:szCs w:val="24"/>
        </w:rPr>
        <w:t>осуществлять программный  доступ  к  данным через  объектную  модель для написания собственных конвертеров;</w:t>
      </w:r>
    </w:p>
    <w:p>
      <w:pPr>
        <w:sectPr>
          <w:headerReference w:type="default" r:id="rId281"/>
          <w:headerReference w:type="first" r:id="rId282"/>
          <w:footerReference w:type="default" r:id="rId283"/>
          <w:footerReference w:type="first" r:id="rId284"/>
          <w:type w:val="nextPage"/>
          <w:pgSz w:w="11906" w:h="16838"/>
          <w:pgMar w:left="1300" w:right="567" w:gutter="0" w:header="751" w:top="1420" w:footer="1164" w:bottom="1360"/>
          <w:pgNumType w:fmt="decimal"/>
          <w:formProt w:val="false"/>
          <w:textDirection w:val="lrTb"/>
          <w:docGrid w:type="default" w:linePitch="360" w:charSpace="4096"/>
        </w:sectPr>
        <w:pStyle w:val="Normal"/>
        <w:widowControl/>
        <w:numPr>
          <w:ilvl w:val="0"/>
          <w:numId w:val="26"/>
        </w:numPr>
        <w:tabs>
          <w:tab w:val="clear" w:pos="720"/>
          <w:tab w:val="left" w:pos="618" w:leader="none"/>
          <w:tab w:val="left" w:pos="964" w:leader="none"/>
        </w:tabs>
        <w:spacing w:lineRule="auto" w:line="276"/>
        <w:ind w:firstLine="709" w:right="6"/>
        <w:jc w:val="both"/>
        <w:rPr>
          <w:rFonts w:ascii="Arial" w:hAnsi="Arial" w:cs="Arial"/>
          <w:sz w:val="24"/>
          <w:szCs w:val="24"/>
        </w:rPr>
      </w:pPr>
      <w:r>
        <w:rPr>
          <w:rFonts w:eastAsia="Arial" w:cs="Arial" w:ascii="Arial" w:hAnsi="Arial"/>
          <w:sz w:val="24"/>
          <w:szCs w:val="24"/>
        </w:rPr>
        <w:t>создавать собственные приложения, работающие под управлением Zulu.</w:t>
      </w:r>
    </w:p>
    <w:p>
      <w:pPr>
        <w:pStyle w:val="Heading1"/>
        <w:tabs>
          <w:tab w:val="clear" w:pos="720"/>
          <w:tab w:val="left" w:pos="618" w:leader="none"/>
        </w:tabs>
        <w:spacing w:lineRule="auto" w:line="276" w:before="89" w:after="0"/>
        <w:ind w:hanging="2780" w:left="3213" w:right="424"/>
        <w:rPr>
          <w:rFonts w:ascii="Arial" w:hAnsi="Arial" w:cs="Arial"/>
          <w:sz w:val="24"/>
          <w:szCs w:val="24"/>
        </w:rPr>
      </w:pPr>
      <w:bookmarkStart w:id="1248" w:name="_Toc211264229"/>
      <w:bookmarkStart w:id="1249" w:name="_Toc211237224"/>
      <w:bookmarkStart w:id="1250" w:name="_Toc210911895"/>
      <w:bookmarkStart w:id="1251" w:name="_Toc210908315"/>
      <w:bookmarkStart w:id="1252" w:name="_bookmark213"/>
      <w:bookmarkEnd w:id="1252"/>
      <w:r>
        <w:rPr>
          <w:rFonts w:eastAsia="Arial" w:cs="Arial" w:ascii="Arial" w:hAnsi="Arial"/>
          <w:sz w:val="24"/>
          <w:szCs w:val="24"/>
        </w:rPr>
        <w:t>Глава</w:t>
      </w:r>
      <w:r>
        <w:rPr>
          <w:rFonts w:eastAsia="Arial" w:cs="Arial" w:ascii="Arial" w:hAnsi="Arial"/>
          <w:spacing w:val="-6"/>
          <w:sz w:val="24"/>
          <w:szCs w:val="24"/>
        </w:rPr>
        <w:t xml:space="preserve"> </w:t>
      </w:r>
      <w:r>
        <w:rPr>
          <w:rFonts w:eastAsia="Arial" w:cs="Arial" w:ascii="Arial" w:hAnsi="Arial"/>
          <w:sz w:val="24"/>
          <w:szCs w:val="24"/>
        </w:rPr>
        <w:t>4.</w:t>
      </w:r>
      <w:r>
        <w:rPr>
          <w:rFonts w:eastAsia="Arial" w:cs="Arial" w:ascii="Arial" w:hAnsi="Arial"/>
          <w:spacing w:val="-6"/>
          <w:sz w:val="24"/>
          <w:szCs w:val="24"/>
        </w:rPr>
        <w:t xml:space="preserve"> </w:t>
      </w:r>
      <w:r>
        <w:rPr>
          <w:rFonts w:eastAsia="Arial" w:cs="Arial" w:ascii="Arial" w:hAnsi="Arial"/>
          <w:sz w:val="24"/>
          <w:szCs w:val="24"/>
        </w:rPr>
        <w:t>Перспективные</w:t>
      </w:r>
      <w:r>
        <w:rPr>
          <w:rFonts w:eastAsia="Arial" w:cs="Arial" w:ascii="Arial" w:hAnsi="Arial"/>
          <w:spacing w:val="-6"/>
          <w:sz w:val="24"/>
          <w:szCs w:val="24"/>
        </w:rPr>
        <w:t xml:space="preserve"> </w:t>
      </w:r>
      <w:r>
        <w:rPr>
          <w:rFonts w:eastAsia="Arial" w:cs="Arial" w:ascii="Arial" w:hAnsi="Arial"/>
          <w:sz w:val="24"/>
          <w:szCs w:val="24"/>
        </w:rPr>
        <w:t>балансы</w:t>
      </w:r>
      <w:r>
        <w:rPr>
          <w:rFonts w:eastAsia="Arial" w:cs="Arial" w:ascii="Arial" w:hAnsi="Arial"/>
          <w:spacing w:val="-6"/>
          <w:sz w:val="24"/>
          <w:szCs w:val="24"/>
        </w:rPr>
        <w:t xml:space="preserve"> </w:t>
      </w:r>
      <w:r>
        <w:rPr>
          <w:rFonts w:eastAsia="Arial" w:cs="Arial" w:ascii="Arial" w:hAnsi="Arial"/>
          <w:sz w:val="24"/>
          <w:szCs w:val="24"/>
        </w:rPr>
        <w:t>тепловой</w:t>
      </w:r>
      <w:r>
        <w:rPr>
          <w:rFonts w:eastAsia="Arial" w:cs="Arial" w:ascii="Arial" w:hAnsi="Arial"/>
          <w:spacing w:val="-6"/>
          <w:sz w:val="24"/>
          <w:szCs w:val="24"/>
        </w:rPr>
        <w:t xml:space="preserve"> </w:t>
      </w:r>
      <w:r>
        <w:rPr>
          <w:rFonts w:eastAsia="Arial" w:cs="Arial" w:ascii="Arial" w:hAnsi="Arial"/>
          <w:sz w:val="24"/>
          <w:szCs w:val="24"/>
        </w:rPr>
        <w:t>мощности</w:t>
      </w:r>
      <w:r>
        <w:rPr>
          <w:rFonts w:eastAsia="Arial" w:cs="Arial" w:ascii="Arial" w:hAnsi="Arial"/>
          <w:spacing w:val="-4"/>
          <w:sz w:val="24"/>
          <w:szCs w:val="24"/>
        </w:rPr>
        <w:t xml:space="preserve"> </w:t>
      </w:r>
      <w:r>
        <w:rPr>
          <w:rFonts w:eastAsia="Arial" w:cs="Arial" w:ascii="Arial" w:hAnsi="Arial"/>
          <w:sz w:val="24"/>
          <w:szCs w:val="24"/>
        </w:rPr>
        <w:t>источников</w:t>
      </w:r>
      <w:r>
        <w:rPr>
          <w:rFonts w:eastAsia="Arial" w:cs="Arial" w:ascii="Arial" w:hAnsi="Arial"/>
          <w:spacing w:val="-6"/>
          <w:sz w:val="24"/>
          <w:szCs w:val="24"/>
        </w:rPr>
        <w:t xml:space="preserve"> </w:t>
      </w:r>
      <w:r>
        <w:rPr>
          <w:rFonts w:eastAsia="Arial" w:cs="Arial" w:ascii="Arial" w:hAnsi="Arial"/>
          <w:sz w:val="24"/>
          <w:szCs w:val="24"/>
        </w:rPr>
        <w:t>тепловой энергии и тепловой нагрузки</w:t>
      </w:r>
      <w:bookmarkEnd w:id="1248"/>
      <w:bookmarkEnd w:id="1249"/>
      <w:bookmarkEnd w:id="1250"/>
      <w:bookmarkEnd w:id="1251"/>
    </w:p>
    <w:p>
      <w:pPr>
        <w:pStyle w:val="BodyText"/>
        <w:tabs>
          <w:tab w:val="clear" w:pos="720"/>
          <w:tab w:val="left" w:pos="618" w:leader="none"/>
        </w:tabs>
        <w:rPr>
          <w:rFonts w:ascii="Arial" w:hAnsi="Arial" w:cs="Arial"/>
          <w:sz w:val="24"/>
          <w:szCs w:val="24"/>
        </w:rPr>
      </w:pPr>
      <w:r>
        <w:rPr>
          <w:rFonts w:cs="Arial" w:ascii="Arial" w:hAnsi="Arial"/>
          <w:sz w:val="24"/>
          <w:szCs w:val="24"/>
        </w:rPr>
      </w:r>
    </w:p>
    <w:p>
      <w:pPr>
        <w:pStyle w:val="Heading1"/>
        <w:numPr>
          <w:ilvl w:val="1"/>
          <w:numId w:val="1"/>
        </w:numPr>
        <w:tabs>
          <w:tab w:val="clear" w:pos="720"/>
          <w:tab w:val="left" w:pos="618" w:leader="none"/>
          <w:tab w:val="left" w:pos="1383" w:leader="none"/>
        </w:tabs>
        <w:spacing w:before="85" w:after="0"/>
        <w:ind w:firstLine="709" w:left="0" w:right="112"/>
        <w:jc w:val="both"/>
        <w:rPr>
          <w:rFonts w:ascii="Arial" w:hAnsi="Arial" w:cs="Arial"/>
          <w:sz w:val="24"/>
          <w:szCs w:val="24"/>
        </w:rPr>
      </w:pPr>
      <w:bookmarkStart w:id="1253" w:name="_Toc211264230"/>
      <w:bookmarkStart w:id="1254" w:name="_Toc211237225"/>
      <w:bookmarkStart w:id="1255" w:name="_bookmark214"/>
      <w:bookmarkEnd w:id="1255"/>
      <w:r>
        <w:rPr>
          <w:rFonts w:eastAsia="Arial" w:cs="Arial" w:ascii="Arial" w:hAnsi="Arial"/>
          <w:sz w:val="24"/>
          <w:szCs w:val="24"/>
        </w:rPr>
        <w:t>Балансы тепловой энергии (мощности) и перспективной тепловой нагрузки в каждой из выделенных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w:t>
      </w:r>
      <w:bookmarkEnd w:id="1253"/>
      <w:bookmarkEnd w:id="1254"/>
    </w:p>
    <w:p>
      <w:pPr>
        <w:pStyle w:val="BodyText"/>
        <w:tabs>
          <w:tab w:val="clear" w:pos="720"/>
          <w:tab w:val="left" w:pos="618" w:leader="none"/>
        </w:tabs>
        <w:ind w:firstLine="709" w:right="112"/>
        <w:rPr>
          <w:rFonts w:ascii="Arial" w:hAnsi="Arial" w:cs="Arial"/>
          <w:b/>
          <w:sz w:val="24"/>
          <w:szCs w:val="24"/>
        </w:rPr>
      </w:pPr>
      <w:r>
        <w:rPr>
          <w:rFonts w:cs="Arial" w:ascii="Arial" w:hAnsi="Arial"/>
          <w:b/>
          <w:sz w:val="24"/>
          <w:szCs w:val="24"/>
        </w:rPr>
      </w:r>
    </w:p>
    <w:p>
      <w:pPr>
        <w:pStyle w:val="Normal"/>
        <w:tabs>
          <w:tab w:val="clear" w:pos="720"/>
          <w:tab w:val="left" w:pos="618" w:leader="none"/>
        </w:tabs>
        <w:spacing w:lineRule="auto" w:line="276" w:before="113" w:after="0"/>
        <w:ind w:firstLine="709" w:right="112"/>
        <w:jc w:val="both"/>
        <w:rPr>
          <w:rFonts w:ascii="Arial" w:hAnsi="Arial" w:cs="Arial"/>
          <w:sz w:val="24"/>
          <w:szCs w:val="24"/>
        </w:rPr>
      </w:pPr>
      <w:r>
        <w:rPr>
          <w:rFonts w:eastAsia="Arial" w:cs="Arial" w:ascii="Arial" w:hAnsi="Arial"/>
          <w:sz w:val="24"/>
          <w:szCs w:val="24"/>
        </w:rPr>
        <w:t>На территории муниципального образования сложилась система индивидуального теплоснабжения на базе 21 котельной. На ближайшую перспективу масштабной модернизации объектов существующей системы теплоснабжения не планируется т.к. в 2017 году была проведена полная реконструкция системы теплоснабжения пгт.Уруссу в связи с закрытием Уруссинской ГРЭС.</w:t>
      </w:r>
    </w:p>
    <w:p>
      <w:pPr>
        <w:pStyle w:val="Normal"/>
        <w:tabs>
          <w:tab w:val="clear" w:pos="720"/>
          <w:tab w:val="left" w:pos="618" w:leader="none"/>
        </w:tabs>
        <w:spacing w:lineRule="auto" w:line="276" w:before="113" w:after="0"/>
        <w:ind w:firstLine="709" w:right="112"/>
        <w:jc w:val="both"/>
        <w:rPr>
          <w:rFonts w:ascii="Arial" w:hAnsi="Arial" w:cs="Arial"/>
          <w:sz w:val="24"/>
          <w:szCs w:val="24"/>
        </w:rPr>
      </w:pPr>
      <w:r>
        <w:rPr>
          <w:rFonts w:eastAsia="Arial" w:cs="Arial" w:ascii="Arial" w:hAnsi="Arial"/>
          <w:sz w:val="24"/>
          <w:szCs w:val="24"/>
        </w:rPr>
        <w:t>В пгт.Уруссу действуют миникотельные малой мощности, относящихся к индивидуальным источникам теплоснабжения (см. таб.</w:t>
      </w:r>
      <w:r>
        <w:rPr>
          <w:rFonts w:eastAsia="Arial" w:cs="Arial" w:ascii="Arial" w:hAnsi="Arial"/>
          <w:spacing w:val="40"/>
          <w:sz w:val="24"/>
          <w:szCs w:val="24"/>
        </w:rPr>
        <w:t xml:space="preserve"> </w:t>
      </w:r>
      <w:r>
        <w:rPr>
          <w:rFonts w:eastAsia="Arial" w:cs="Arial" w:ascii="Arial" w:hAnsi="Arial"/>
          <w:sz w:val="24"/>
          <w:szCs w:val="24"/>
        </w:rPr>
        <w:t>57).</w:t>
      </w:r>
    </w:p>
    <w:p>
      <w:pPr>
        <w:pStyle w:val="Normal"/>
        <w:tabs>
          <w:tab w:val="clear" w:pos="720"/>
          <w:tab w:val="left" w:pos="618" w:leader="none"/>
        </w:tabs>
        <w:spacing w:lineRule="auto" w:line="276" w:before="1" w:after="0"/>
        <w:ind w:firstLine="709" w:right="112"/>
        <w:jc w:val="both"/>
        <w:rPr>
          <w:rFonts w:ascii="Arial" w:hAnsi="Arial" w:cs="Arial"/>
          <w:sz w:val="24"/>
          <w:szCs w:val="24"/>
        </w:rPr>
      </w:pPr>
      <w:r>
        <w:rPr>
          <w:rFonts w:eastAsia="Arial" w:cs="Arial" w:ascii="Arial" w:hAnsi="Arial"/>
          <w:sz w:val="24"/>
          <w:szCs w:val="24"/>
        </w:rPr>
        <w:t>Центральные тепловые пункты и центральное теплоснабжение пгт.Уруссу отсутствуют. Характерными особенностями населенного пункта является индивидуальная система отопления.</w:t>
      </w:r>
    </w:p>
    <w:p>
      <w:pPr>
        <w:pStyle w:val="Normal"/>
        <w:tabs>
          <w:tab w:val="clear" w:pos="720"/>
          <w:tab w:val="left" w:pos="618" w:leader="none"/>
        </w:tabs>
        <w:spacing w:lineRule="auto" w:line="276" w:before="1" w:after="0"/>
        <w:ind w:firstLine="709" w:right="112"/>
        <w:jc w:val="both"/>
        <w:rPr>
          <w:rFonts w:ascii="Arial" w:hAnsi="Arial" w:cs="Arial"/>
          <w:sz w:val="24"/>
          <w:szCs w:val="24"/>
        </w:rPr>
      </w:pPr>
      <w:r>
        <w:rPr>
          <w:rFonts w:eastAsia="Arial" w:cs="Arial" w:ascii="Arial" w:hAnsi="Arial"/>
          <w:sz w:val="24"/>
          <w:szCs w:val="24"/>
        </w:rPr>
        <w:t>Основным вариантом развития системы теплоснабжения принято сохранение существующей системы с проведением работ по модернизации оборудования источника индивидуального теплоснабжения (замена изношенного оборудования, проведение текущих и плановых ремонтов и т.д.).</w:t>
      </w:r>
    </w:p>
    <w:p>
      <w:pPr>
        <w:pStyle w:val="Normal"/>
        <w:tabs>
          <w:tab w:val="clear" w:pos="720"/>
          <w:tab w:val="left" w:pos="618" w:leader="none"/>
        </w:tabs>
        <w:spacing w:lineRule="auto" w:line="276" w:before="1" w:after="0"/>
        <w:ind w:firstLine="709" w:right="112"/>
        <w:jc w:val="both"/>
        <w:rPr>
          <w:rFonts w:ascii="Arial" w:hAnsi="Arial" w:cs="Arial"/>
          <w:sz w:val="24"/>
          <w:szCs w:val="24"/>
        </w:rPr>
      </w:pPr>
      <w:r>
        <w:rPr>
          <w:rFonts w:eastAsia="Arial" w:cs="Arial" w:ascii="Arial" w:hAnsi="Arial"/>
          <w:sz w:val="24"/>
          <w:szCs w:val="24"/>
        </w:rPr>
        <w:t xml:space="preserve">Изменение зон действия источников централизованного теплоснабжения не планируется. </w:t>
      </w:r>
    </w:p>
    <w:p>
      <w:pPr>
        <w:pStyle w:val="Normal"/>
        <w:tabs>
          <w:tab w:val="clear" w:pos="720"/>
          <w:tab w:val="left" w:pos="618" w:leader="none"/>
        </w:tabs>
        <w:spacing w:lineRule="auto" w:line="276" w:before="1" w:after="0"/>
        <w:ind w:firstLine="709" w:right="112"/>
        <w:jc w:val="both"/>
        <w:rPr>
          <w:rFonts w:ascii="Arial" w:hAnsi="Arial" w:cs="Arial"/>
          <w:sz w:val="24"/>
          <w:szCs w:val="24"/>
        </w:rPr>
      </w:pPr>
      <w:r>
        <w:rPr>
          <w:rFonts w:eastAsia="Arial" w:cs="Arial" w:ascii="Arial" w:hAnsi="Arial"/>
          <w:sz w:val="24"/>
          <w:szCs w:val="24"/>
        </w:rPr>
        <w:t>Для отопления и горячего водоснабжения вновь строящихся многоквартирных и индивидуальных домов рекомендуется использовать индивидуальные двухконтурные котлы. Для теплоснабжения строящихся зданий (группы зданий) с небольшим теплопотреблением - автономные источники тепла: отдельно стоящие и пристроенные блочно-модульные котельные малой мощности. Выбор индивидуальных источников тепла объясняется тем, что объекты имеют незначительную тепловую нагрузку и находятся на значительном расстоянии друг от друга, что влечет за собой большие потери в тепловых сетях и значительные капвложения по их прокладке. Промышленные объекты расположены в промышленной зоне. Теплоснабжение промышленных предприятий осуществляется от существующих котельных и от автономных встроенных или пристроенных источников, входящих в комплекс конкретного объекта. Горячее водоснабжение - от индивидуальных водонагревателей при наличии централизованного холодного водоснабжения. Увеличение расхода тепла на технологические нужды в перспективе не прогнозируется.</w:t>
      </w:r>
    </w:p>
    <w:p>
      <w:pPr>
        <w:sectPr>
          <w:headerReference w:type="default" r:id="rId285"/>
          <w:headerReference w:type="first" r:id="rId286"/>
          <w:footerReference w:type="default" r:id="rId287"/>
          <w:footerReference w:type="first" r:id="rId288"/>
          <w:type w:val="nextPage"/>
          <w:pgSz w:w="11906" w:h="16838"/>
          <w:pgMar w:left="1200" w:right="567" w:gutter="0" w:header="0" w:top="1040" w:footer="1164" w:bottom="1360"/>
          <w:pgNumType w:fmt="decimal"/>
          <w:formProt w:val="false"/>
          <w:textDirection w:val="lrTb"/>
          <w:docGrid w:type="default" w:linePitch="360" w:charSpace="4096"/>
        </w:sectPr>
        <w:pStyle w:val="Normal"/>
        <w:tabs>
          <w:tab w:val="clear" w:pos="720"/>
          <w:tab w:val="left" w:pos="618" w:leader="none"/>
        </w:tabs>
        <w:spacing w:lineRule="auto" w:line="276"/>
        <w:jc w:val="both"/>
        <w:rPr>
          <w:rFonts w:ascii="Arial" w:hAnsi="Arial" w:cs="Arial"/>
          <w:sz w:val="24"/>
          <w:szCs w:val="24"/>
        </w:rPr>
      </w:pPr>
      <w:r>
        <w:rPr>
          <w:rFonts w:cs="Arial" w:ascii="Arial" w:hAnsi="Arial"/>
          <w:sz w:val="24"/>
          <w:szCs w:val="24"/>
        </w:rPr>
      </w:r>
    </w:p>
    <w:p>
      <w:pPr>
        <w:pStyle w:val="Normal"/>
        <w:tabs>
          <w:tab w:val="clear" w:pos="720"/>
          <w:tab w:val="left" w:pos="618" w:leader="none"/>
        </w:tabs>
        <w:spacing w:before="75" w:after="0"/>
        <w:ind w:left="7053"/>
        <w:rPr>
          <w:rFonts w:ascii="Arial" w:hAnsi="Arial" w:cs="Arial"/>
          <w:sz w:val="24"/>
          <w:szCs w:val="24"/>
        </w:rPr>
      </w:pPr>
      <w:r>
        <w:rPr>
          <w:rFonts w:eastAsia="Arial" w:cs="Arial" w:ascii="Arial" w:hAnsi="Arial"/>
          <w:sz w:val="24"/>
          <w:szCs w:val="24"/>
        </w:rPr>
        <w:t>таб.</w:t>
      </w:r>
      <w:r>
        <w:rPr>
          <w:rFonts w:eastAsia="Arial" w:cs="Arial" w:ascii="Arial" w:hAnsi="Arial"/>
          <w:spacing w:val="54"/>
          <w:sz w:val="24"/>
          <w:szCs w:val="24"/>
        </w:rPr>
        <w:t xml:space="preserve"> </w:t>
      </w:r>
      <w:r>
        <w:rPr>
          <w:rFonts w:eastAsia="Arial" w:cs="Arial" w:ascii="Arial" w:hAnsi="Arial"/>
          <w:sz w:val="24"/>
          <w:szCs w:val="24"/>
        </w:rPr>
        <w:t>57</w:t>
      </w:r>
      <w:r>
        <w:rPr>
          <w:rFonts w:eastAsia="Arial" w:cs="Arial" w:ascii="Arial" w:hAnsi="Arial"/>
          <w:spacing w:val="-1"/>
          <w:sz w:val="24"/>
          <w:szCs w:val="24"/>
        </w:rPr>
        <w:t xml:space="preserve"> </w:t>
      </w:r>
      <w:r>
        <w:rPr>
          <w:rFonts w:eastAsia="Arial" w:cs="Arial" w:ascii="Arial" w:hAnsi="Arial"/>
          <w:sz w:val="24"/>
          <w:szCs w:val="24"/>
        </w:rPr>
        <w:t>–</w:t>
      </w:r>
      <w:r>
        <w:rPr>
          <w:rFonts w:eastAsia="Arial" w:cs="Arial" w:ascii="Arial" w:hAnsi="Arial"/>
          <w:spacing w:val="-2"/>
          <w:sz w:val="24"/>
          <w:szCs w:val="24"/>
        </w:rPr>
        <w:t xml:space="preserve"> </w:t>
      </w:r>
      <w:r>
        <w:rPr>
          <w:rFonts w:eastAsia="Arial" w:cs="Arial" w:ascii="Arial" w:hAnsi="Arial"/>
          <w:sz w:val="24"/>
          <w:szCs w:val="24"/>
        </w:rPr>
        <w:t>Существующие</w:t>
      </w:r>
      <w:r>
        <w:rPr>
          <w:rFonts w:eastAsia="Arial" w:cs="Arial" w:ascii="Arial" w:hAnsi="Arial"/>
          <w:spacing w:val="-2"/>
          <w:sz w:val="24"/>
          <w:szCs w:val="24"/>
        </w:rPr>
        <w:t xml:space="preserve"> </w:t>
      </w:r>
      <w:r>
        <w:rPr>
          <w:rFonts w:eastAsia="Arial" w:cs="Arial" w:ascii="Arial" w:hAnsi="Arial"/>
          <w:sz w:val="24"/>
          <w:szCs w:val="24"/>
        </w:rPr>
        <w:t>источники</w:t>
      </w:r>
      <w:r>
        <w:rPr>
          <w:rFonts w:eastAsia="Arial" w:cs="Arial" w:ascii="Arial" w:hAnsi="Arial"/>
          <w:spacing w:val="-2"/>
          <w:sz w:val="24"/>
          <w:szCs w:val="24"/>
        </w:rPr>
        <w:t xml:space="preserve"> </w:t>
      </w:r>
      <w:r>
        <w:rPr>
          <w:rFonts w:eastAsia="Arial" w:cs="Arial" w:ascii="Arial" w:hAnsi="Arial"/>
          <w:sz w:val="24"/>
          <w:szCs w:val="24"/>
        </w:rPr>
        <w:t>тепловой</w:t>
      </w:r>
      <w:r>
        <w:rPr>
          <w:rFonts w:eastAsia="Arial" w:cs="Arial" w:ascii="Arial" w:hAnsi="Arial"/>
          <w:spacing w:val="-1"/>
          <w:sz w:val="24"/>
          <w:szCs w:val="24"/>
        </w:rPr>
        <w:t xml:space="preserve"> </w:t>
      </w:r>
      <w:r>
        <w:rPr>
          <w:rFonts w:eastAsia="Arial" w:cs="Arial" w:ascii="Arial" w:hAnsi="Arial"/>
          <w:sz w:val="24"/>
          <w:szCs w:val="24"/>
        </w:rPr>
        <w:t>энергии</w:t>
      </w:r>
      <w:r>
        <w:rPr>
          <w:rFonts w:eastAsia="Arial" w:cs="Arial" w:ascii="Arial" w:hAnsi="Arial"/>
          <w:spacing w:val="-3"/>
          <w:sz w:val="24"/>
          <w:szCs w:val="24"/>
        </w:rPr>
        <w:t xml:space="preserve"> </w:t>
      </w:r>
      <w:r>
        <w:rPr>
          <w:rFonts w:eastAsia="Arial" w:cs="Arial" w:ascii="Arial" w:hAnsi="Arial"/>
          <w:spacing w:val="-2"/>
          <w:sz w:val="24"/>
          <w:szCs w:val="24"/>
        </w:rPr>
        <w:t>пгт.Уруссу</w:t>
      </w:r>
    </w:p>
    <w:p>
      <w:pPr>
        <w:pStyle w:val="Normal"/>
        <w:tabs>
          <w:tab w:val="clear" w:pos="720"/>
          <w:tab w:val="left" w:pos="618" w:leader="none"/>
        </w:tabs>
        <w:spacing w:before="2" w:after="0"/>
        <w:rPr>
          <w:rFonts w:ascii="Arial" w:hAnsi="Arial" w:cs="Arial"/>
          <w:sz w:val="24"/>
          <w:szCs w:val="24"/>
        </w:rPr>
      </w:pPr>
      <w:r>
        <w:rPr>
          <w:rFonts w:cs="Arial" w:ascii="Arial" w:hAnsi="Arial"/>
          <w:sz w:val="24"/>
          <w:szCs w:val="24"/>
        </w:rPr>
      </w:r>
    </w:p>
    <w:tbl>
      <w:tblPr>
        <w:tblStyle w:val="1621"/>
        <w:tblW w:w="15740" w:type="dxa"/>
        <w:jc w:val="left"/>
        <w:tblInd w:w="111" w:type="dxa"/>
        <w:tblLayout w:type="fixed"/>
        <w:tblCellMar>
          <w:top w:w="0" w:type="dxa"/>
          <w:left w:w="5" w:type="dxa"/>
          <w:bottom w:w="0" w:type="dxa"/>
          <w:right w:w="5" w:type="dxa"/>
        </w:tblCellMar>
        <w:tblLook w:val="01e0" w:noHBand="0" w:noVBand="0" w:firstColumn="1" w:lastRow="1" w:lastColumn="1" w:firstRow="1"/>
      </w:tblPr>
      <w:tblGrid>
        <w:gridCol w:w="374"/>
        <w:gridCol w:w="1894"/>
        <w:gridCol w:w="2409"/>
        <w:gridCol w:w="3547"/>
        <w:gridCol w:w="1133"/>
        <w:gridCol w:w="993"/>
        <w:gridCol w:w="993"/>
        <w:gridCol w:w="992"/>
        <w:gridCol w:w="850"/>
        <w:gridCol w:w="1278"/>
        <w:gridCol w:w="1275"/>
      </w:tblGrid>
      <w:tr>
        <w:trPr>
          <w:trHeight w:val="779" w:hRule="atLeast"/>
        </w:trPr>
        <w:tc>
          <w:tcPr>
            <w:tcW w:w="374" w:type="dxa"/>
            <w:vMerge w:val="restart"/>
            <w:tcBorders>
              <w:top w:val="single" w:sz="4" w:space="0" w:color="000000"/>
              <w:left w:val="single" w:sz="4" w:space="0" w:color="000000"/>
              <w:bottom w:val="single" w:sz="4" w:space="0" w:color="000000"/>
              <w:right w:val="single" w:sz="4" w:space="0" w:color="000000"/>
            </w:tcBorders>
            <w:shd w:color="auto" w:fill="E4DFEB" w:val="clear"/>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148" w:after="0"/>
              <w:ind w:left="91"/>
              <w:jc w:val="left"/>
              <w:rPr>
                <w:rFonts w:ascii="Arial" w:hAnsi="Arial" w:cs="Arial"/>
                <w:sz w:val="24"/>
                <w:szCs w:val="24"/>
              </w:rPr>
            </w:pPr>
            <w:r>
              <w:rPr>
                <w:rFonts w:eastAsia="Arial" w:cs="Arial" w:ascii="Arial" w:hAnsi="Arial"/>
                <w:kern w:val="0"/>
                <w:sz w:val="24"/>
                <w:szCs w:val="24"/>
                <w:lang w:eastAsia="en-US" w:bidi="ar-SA"/>
              </w:rPr>
              <w:t>№</w:t>
            </w:r>
          </w:p>
        </w:tc>
        <w:tc>
          <w:tcPr>
            <w:tcW w:w="1894" w:type="dxa"/>
            <w:vMerge w:val="restart"/>
            <w:tcBorders>
              <w:top w:val="single" w:sz="4" w:space="0" w:color="000000"/>
              <w:left w:val="single" w:sz="4" w:space="0" w:color="000000"/>
              <w:bottom w:val="single" w:sz="4" w:space="0" w:color="000000"/>
              <w:right w:val="single" w:sz="4" w:space="0" w:color="000000"/>
            </w:tcBorders>
            <w:shd w:color="auto" w:fill="E4DFEB" w:val="clear"/>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148" w:after="0"/>
              <w:ind w:left="530"/>
              <w:jc w:val="left"/>
              <w:rPr>
                <w:rFonts w:ascii="Arial" w:hAnsi="Arial" w:cs="Arial"/>
                <w:sz w:val="24"/>
                <w:szCs w:val="24"/>
              </w:rPr>
            </w:pPr>
            <w:r>
              <w:rPr>
                <w:rFonts w:eastAsia="Arial" w:cs="Arial" w:ascii="Arial" w:hAnsi="Arial"/>
                <w:spacing w:val="-2"/>
                <w:kern w:val="0"/>
                <w:sz w:val="24"/>
                <w:szCs w:val="24"/>
                <w:lang w:eastAsia="en-US" w:bidi="ar-SA"/>
              </w:rPr>
              <w:t>Источник</w:t>
            </w:r>
          </w:p>
        </w:tc>
        <w:tc>
          <w:tcPr>
            <w:tcW w:w="2409" w:type="dxa"/>
            <w:vMerge w:val="restart"/>
            <w:tcBorders>
              <w:top w:val="single" w:sz="4" w:space="0" w:color="000000"/>
              <w:left w:val="single" w:sz="4" w:space="0" w:color="000000"/>
              <w:bottom w:val="single" w:sz="4" w:space="0" w:color="000000"/>
              <w:right w:val="single" w:sz="4" w:space="0" w:color="000000"/>
            </w:tcBorders>
            <w:shd w:color="auto" w:fill="E4DFEB" w:val="clear"/>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148" w:after="0"/>
              <w:ind w:left="648"/>
              <w:jc w:val="left"/>
              <w:rPr>
                <w:rFonts w:ascii="Arial" w:hAnsi="Arial" w:cs="Arial"/>
                <w:sz w:val="24"/>
                <w:szCs w:val="24"/>
              </w:rPr>
            </w:pPr>
            <w:r>
              <w:rPr>
                <w:rFonts w:eastAsia="Arial" w:cs="Arial" w:ascii="Arial" w:hAnsi="Arial"/>
                <w:spacing w:val="-2"/>
                <w:kern w:val="0"/>
                <w:sz w:val="24"/>
                <w:szCs w:val="24"/>
                <w:lang w:eastAsia="en-US" w:bidi="ar-SA"/>
              </w:rPr>
              <w:t>Потребители</w:t>
            </w:r>
          </w:p>
        </w:tc>
        <w:tc>
          <w:tcPr>
            <w:tcW w:w="3547" w:type="dxa"/>
            <w:vMerge w:val="restart"/>
            <w:tcBorders>
              <w:top w:val="single" w:sz="4" w:space="0" w:color="000000"/>
              <w:left w:val="single" w:sz="4" w:space="0" w:color="000000"/>
              <w:bottom w:val="single" w:sz="4" w:space="0" w:color="000000"/>
              <w:right w:val="single" w:sz="4" w:space="0" w:color="000000"/>
            </w:tcBorders>
            <w:shd w:color="auto" w:fill="E4DFEB" w:val="clear"/>
          </w:tcPr>
          <w:p>
            <w:pPr>
              <w:pStyle w:val="Normal"/>
              <w:widowControl w:val="false"/>
              <w:tabs>
                <w:tab w:val="clear" w:pos="720"/>
                <w:tab w:val="left" w:pos="618" w:leader="none"/>
              </w:tabs>
              <w:spacing w:before="9" w:after="0"/>
              <w:jc w:val="left"/>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1" w:after="0"/>
              <w:ind w:hanging="500" w:left="1176" w:right="661"/>
              <w:jc w:val="left"/>
              <w:rPr>
                <w:rFonts w:ascii="Arial" w:hAnsi="Arial" w:cs="Arial"/>
                <w:sz w:val="24"/>
                <w:szCs w:val="24"/>
              </w:rPr>
            </w:pPr>
            <w:r>
              <w:rPr>
                <w:rFonts w:eastAsia="Arial" w:cs="Arial" w:ascii="Arial" w:hAnsi="Arial"/>
                <w:kern w:val="0"/>
                <w:sz w:val="24"/>
                <w:szCs w:val="24"/>
                <w:lang w:eastAsia="en-US" w:bidi="ar-SA"/>
              </w:rPr>
              <w:t>Основное</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 xml:space="preserve">энергетическое </w:t>
            </w:r>
            <w:r>
              <w:rPr>
                <w:rFonts w:eastAsia="Arial" w:cs="Arial" w:ascii="Arial" w:hAnsi="Arial"/>
                <w:spacing w:val="-2"/>
                <w:kern w:val="0"/>
                <w:sz w:val="24"/>
                <w:szCs w:val="24"/>
                <w:lang w:eastAsia="en-US" w:bidi="ar-SA"/>
              </w:rPr>
              <w:t>оборудование</w:t>
            </w:r>
          </w:p>
        </w:tc>
        <w:tc>
          <w:tcPr>
            <w:tcW w:w="2126" w:type="dxa"/>
            <w:gridSpan w:val="2"/>
            <w:tcBorders>
              <w:top w:val="single" w:sz="4" w:space="0" w:color="000000"/>
              <w:left w:val="single" w:sz="4" w:space="0" w:color="000000"/>
              <w:bottom w:val="single" w:sz="4" w:space="0" w:color="000000"/>
              <w:right w:val="single" w:sz="4" w:space="0" w:color="000000"/>
            </w:tcBorders>
            <w:shd w:color="auto" w:fill="E4DFEB" w:val="clear"/>
          </w:tcPr>
          <w:p>
            <w:pPr>
              <w:pStyle w:val="Normal"/>
              <w:widowControl w:val="false"/>
              <w:tabs>
                <w:tab w:val="clear" w:pos="720"/>
                <w:tab w:val="left" w:pos="618" w:leader="none"/>
              </w:tabs>
              <w:spacing w:before="38" w:after="0"/>
              <w:ind w:firstLine="2" w:left="205" w:right="198"/>
              <w:jc w:val="center"/>
              <w:rPr>
                <w:rFonts w:ascii="Arial" w:hAnsi="Arial" w:cs="Arial"/>
                <w:sz w:val="24"/>
                <w:szCs w:val="24"/>
              </w:rPr>
            </w:pPr>
            <w:r>
              <w:rPr>
                <w:rFonts w:eastAsia="Arial" w:cs="Arial" w:ascii="Arial" w:hAnsi="Arial"/>
                <w:spacing w:val="-2"/>
                <w:kern w:val="0"/>
                <w:sz w:val="24"/>
                <w:szCs w:val="24"/>
                <w:lang w:eastAsia="en-US" w:bidi="ar-SA"/>
              </w:rPr>
              <w:t xml:space="preserve">Установленная </w:t>
            </w:r>
            <w:r>
              <w:rPr>
                <w:rFonts w:eastAsia="Arial" w:cs="Arial" w:ascii="Arial" w:hAnsi="Arial"/>
                <w:kern w:val="0"/>
                <w:sz w:val="24"/>
                <w:szCs w:val="24"/>
                <w:lang w:eastAsia="en-US" w:bidi="ar-SA"/>
              </w:rPr>
              <w:t>тепловая</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 xml:space="preserve">мощность, </w:t>
            </w:r>
            <w:r>
              <w:rPr>
                <w:rFonts w:eastAsia="Arial" w:cs="Arial" w:ascii="Arial" w:hAnsi="Arial"/>
                <w:spacing w:val="-2"/>
                <w:kern w:val="0"/>
                <w:sz w:val="24"/>
                <w:szCs w:val="24"/>
                <w:lang w:eastAsia="en-US" w:bidi="ar-SA"/>
              </w:rPr>
              <w:t>Гкал/ч</w:t>
            </w:r>
          </w:p>
        </w:tc>
        <w:tc>
          <w:tcPr>
            <w:tcW w:w="993" w:type="dxa"/>
            <w:vMerge w:val="restart"/>
            <w:tcBorders>
              <w:top w:val="single" w:sz="4" w:space="0" w:color="000000"/>
              <w:left w:val="single" w:sz="4" w:space="0" w:color="000000"/>
              <w:bottom w:val="single" w:sz="4" w:space="0" w:color="000000"/>
              <w:right w:val="single" w:sz="4" w:space="0" w:color="000000"/>
            </w:tcBorders>
            <w:shd w:color="auto" w:fill="E4DFEB" w:val="clear"/>
          </w:tcPr>
          <w:p>
            <w:pPr>
              <w:pStyle w:val="Normal"/>
              <w:widowControl w:val="false"/>
              <w:tabs>
                <w:tab w:val="clear" w:pos="720"/>
                <w:tab w:val="left" w:pos="618" w:leader="none"/>
              </w:tabs>
              <w:spacing w:before="9" w:after="0"/>
              <w:jc w:val="left"/>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1" w:after="0"/>
              <w:ind w:firstLine="93" w:left="110" w:right="99"/>
              <w:jc w:val="left"/>
              <w:rPr>
                <w:rFonts w:ascii="Arial" w:hAnsi="Arial" w:cs="Arial"/>
                <w:sz w:val="24"/>
                <w:szCs w:val="24"/>
              </w:rPr>
            </w:pPr>
            <w:r>
              <w:rPr>
                <w:rFonts w:eastAsia="Arial" w:cs="Arial" w:ascii="Arial" w:hAnsi="Arial"/>
                <w:spacing w:val="-2"/>
                <w:kern w:val="0"/>
                <w:sz w:val="24"/>
                <w:szCs w:val="24"/>
                <w:lang w:eastAsia="en-US" w:bidi="ar-SA"/>
              </w:rPr>
              <w:t>Тепло- носитель</w:t>
            </w:r>
          </w:p>
        </w:tc>
        <w:tc>
          <w:tcPr>
            <w:tcW w:w="1842" w:type="dxa"/>
            <w:gridSpan w:val="2"/>
            <w:tcBorders>
              <w:top w:val="single" w:sz="4" w:space="0" w:color="000000"/>
              <w:left w:val="single" w:sz="4" w:space="0" w:color="000000"/>
              <w:bottom w:val="single" w:sz="4" w:space="0" w:color="000000"/>
              <w:right w:val="single" w:sz="4" w:space="0" w:color="000000"/>
            </w:tcBorders>
            <w:shd w:color="auto" w:fill="E4DFEB" w:val="clear"/>
          </w:tcPr>
          <w:p>
            <w:pPr>
              <w:pStyle w:val="Normal"/>
              <w:widowControl w:val="false"/>
              <w:tabs>
                <w:tab w:val="clear" w:pos="720"/>
                <w:tab w:val="left" w:pos="618" w:leader="none"/>
              </w:tabs>
              <w:spacing w:before="154" w:after="0"/>
              <w:ind w:firstLine="72" w:left="112" w:right="101"/>
              <w:jc w:val="left"/>
              <w:rPr>
                <w:rFonts w:ascii="Arial" w:hAnsi="Arial" w:cs="Arial"/>
                <w:sz w:val="24"/>
                <w:szCs w:val="24"/>
              </w:rPr>
            </w:pPr>
            <w:r>
              <w:rPr>
                <w:rFonts w:eastAsia="Arial" w:cs="Arial" w:ascii="Arial" w:hAnsi="Arial"/>
                <w:spacing w:val="-2"/>
                <w:kern w:val="0"/>
                <w:sz w:val="24"/>
                <w:szCs w:val="24"/>
                <w:lang w:eastAsia="en-US" w:bidi="ar-SA"/>
              </w:rPr>
              <w:t xml:space="preserve">Присоединенные </w:t>
            </w:r>
            <w:r>
              <w:rPr>
                <w:rFonts w:eastAsia="Arial" w:cs="Arial" w:ascii="Arial" w:hAnsi="Arial"/>
                <w:kern w:val="0"/>
                <w:sz w:val="24"/>
                <w:szCs w:val="24"/>
                <w:lang w:eastAsia="en-US" w:bidi="ar-SA"/>
              </w:rPr>
              <w:t>тепловые</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нагрузки</w:t>
            </w:r>
          </w:p>
        </w:tc>
        <w:tc>
          <w:tcPr>
            <w:tcW w:w="1278" w:type="dxa"/>
            <w:vMerge w:val="restart"/>
            <w:tcBorders>
              <w:top w:val="single" w:sz="4" w:space="0" w:color="000000"/>
              <w:left w:val="single" w:sz="4" w:space="0" w:color="000000"/>
              <w:bottom w:val="single" w:sz="4" w:space="0" w:color="000000"/>
              <w:right w:val="single" w:sz="4" w:space="0" w:color="000000"/>
            </w:tcBorders>
            <w:shd w:color="auto" w:fill="E4DFEB" w:val="clear"/>
          </w:tcPr>
          <w:p>
            <w:pPr>
              <w:pStyle w:val="Normal"/>
              <w:widowControl w:val="false"/>
              <w:tabs>
                <w:tab w:val="clear" w:pos="720"/>
                <w:tab w:val="left" w:pos="618" w:leader="none"/>
              </w:tabs>
              <w:spacing w:before="163" w:after="0"/>
              <w:ind w:left="94" w:right="85"/>
              <w:jc w:val="center"/>
              <w:rPr>
                <w:rFonts w:ascii="Arial" w:hAnsi="Arial" w:cs="Arial"/>
                <w:sz w:val="24"/>
                <w:szCs w:val="24"/>
              </w:rPr>
            </w:pPr>
            <w:r>
              <w:rPr>
                <w:rFonts w:eastAsia="Arial" w:cs="Arial" w:ascii="Arial" w:hAnsi="Arial"/>
                <w:spacing w:val="-2"/>
                <w:kern w:val="0"/>
                <w:sz w:val="24"/>
                <w:szCs w:val="24"/>
                <w:lang w:eastAsia="en-US" w:bidi="ar-SA"/>
              </w:rPr>
              <w:t xml:space="preserve">Температур- </w:t>
            </w:r>
            <w:r>
              <w:rPr>
                <w:rFonts w:eastAsia="Arial" w:cs="Arial" w:ascii="Arial" w:hAnsi="Arial"/>
                <w:kern w:val="0"/>
                <w:sz w:val="24"/>
                <w:szCs w:val="24"/>
                <w:lang w:eastAsia="en-US" w:bidi="ar-SA"/>
              </w:rPr>
              <w:t>ный</w:t>
            </w:r>
            <w:r>
              <w:rPr>
                <w:rFonts w:eastAsia="Arial" w:cs="Arial" w:ascii="Arial" w:hAnsi="Arial"/>
                <w:spacing w:val="-7"/>
                <w:kern w:val="0"/>
                <w:sz w:val="24"/>
                <w:szCs w:val="24"/>
                <w:lang w:eastAsia="en-US" w:bidi="ar-SA"/>
              </w:rPr>
              <w:t xml:space="preserve"> </w:t>
            </w:r>
            <w:r>
              <w:rPr>
                <w:rFonts w:eastAsia="Arial" w:cs="Arial" w:ascii="Arial" w:hAnsi="Arial"/>
                <w:spacing w:val="-2"/>
                <w:kern w:val="0"/>
                <w:sz w:val="24"/>
                <w:szCs w:val="24"/>
                <w:lang w:eastAsia="en-US" w:bidi="ar-SA"/>
              </w:rPr>
              <w:t>график,</w:t>
            </w:r>
          </w:p>
          <w:p>
            <w:pPr>
              <w:pStyle w:val="Normal"/>
              <w:widowControl w:val="false"/>
              <w:tabs>
                <w:tab w:val="clear" w:pos="720"/>
                <w:tab w:val="left" w:pos="618" w:leader="none"/>
              </w:tabs>
              <w:spacing w:before="7" w:after="0"/>
              <w:ind w:left="94" w:right="88"/>
              <w:jc w:val="center"/>
              <w:rPr>
                <w:rFonts w:ascii="Arial" w:hAnsi="Arial" w:cs="Arial"/>
                <w:sz w:val="24"/>
                <w:szCs w:val="24"/>
              </w:rPr>
            </w:pPr>
            <w:r>
              <w:rPr>
                <w:rFonts w:eastAsia="Arial" w:cs="Arial" w:ascii="Arial" w:hAnsi="Arial"/>
                <w:spacing w:val="-5"/>
                <w:kern w:val="0"/>
                <w:sz w:val="24"/>
                <w:szCs w:val="24"/>
                <w:lang w:eastAsia="en-US" w:bidi="ar-SA"/>
              </w:rPr>
              <w:t>°С</w:t>
            </w:r>
          </w:p>
        </w:tc>
        <w:tc>
          <w:tcPr>
            <w:tcW w:w="1275" w:type="dxa"/>
            <w:vMerge w:val="restart"/>
            <w:tcBorders>
              <w:top w:val="single" w:sz="4" w:space="0" w:color="000000"/>
              <w:left w:val="single" w:sz="4" w:space="0" w:color="000000"/>
              <w:bottom w:val="single" w:sz="4" w:space="0" w:color="000000"/>
              <w:right w:val="single" w:sz="4" w:space="0" w:color="000000"/>
            </w:tcBorders>
            <w:shd w:color="auto" w:fill="E4DFEB" w:val="clear"/>
          </w:tcPr>
          <w:p>
            <w:pPr>
              <w:pStyle w:val="Normal"/>
              <w:widowControl w:val="false"/>
              <w:tabs>
                <w:tab w:val="clear" w:pos="720"/>
                <w:tab w:val="left" w:pos="618" w:leader="none"/>
              </w:tabs>
              <w:spacing w:before="55" w:after="0"/>
              <w:ind w:hanging="3" w:left="243" w:right="238"/>
              <w:jc w:val="center"/>
              <w:rPr>
                <w:rFonts w:ascii="Arial" w:hAnsi="Arial" w:cs="Arial"/>
                <w:sz w:val="24"/>
                <w:szCs w:val="24"/>
              </w:rPr>
            </w:pPr>
            <w:r>
              <w:rPr>
                <w:rFonts w:eastAsia="Arial" w:cs="Arial" w:ascii="Arial" w:hAnsi="Arial"/>
                <w:spacing w:val="-2"/>
                <w:kern w:val="0"/>
                <w:sz w:val="24"/>
                <w:szCs w:val="24"/>
                <w:lang w:eastAsia="en-US" w:bidi="ar-SA"/>
              </w:rPr>
              <w:t>Отпуск тепловой энергии, Гкал/год</w:t>
            </w:r>
          </w:p>
        </w:tc>
      </w:tr>
      <w:tr>
        <w:trPr>
          <w:trHeight w:val="254" w:hRule="atLeast"/>
        </w:trPr>
        <w:tc>
          <w:tcPr>
            <w:tcW w:w="374" w:type="dxa"/>
            <w:vMerge w:val="continue"/>
            <w:tcBorders>
              <w:left w:val="single" w:sz="4" w:space="0" w:color="000000"/>
              <w:bottom w:val="single" w:sz="4" w:space="0" w:color="000000"/>
              <w:right w:val="single" w:sz="4" w:space="0" w:color="000000"/>
            </w:tcBorders>
            <w:shd w:color="auto" w:fill="E4DFEB"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894" w:type="dxa"/>
            <w:vMerge w:val="continue"/>
            <w:tcBorders>
              <w:left w:val="single" w:sz="4" w:space="0" w:color="000000"/>
              <w:bottom w:val="single" w:sz="4" w:space="0" w:color="000000"/>
              <w:right w:val="single" w:sz="4" w:space="0" w:color="000000"/>
            </w:tcBorders>
            <w:shd w:color="auto" w:fill="E4DFEB"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2409" w:type="dxa"/>
            <w:vMerge w:val="continue"/>
            <w:tcBorders>
              <w:left w:val="single" w:sz="4" w:space="0" w:color="000000"/>
              <w:bottom w:val="single" w:sz="4" w:space="0" w:color="000000"/>
              <w:right w:val="single" w:sz="4" w:space="0" w:color="000000"/>
            </w:tcBorders>
            <w:shd w:color="auto" w:fill="E4DFEB"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3547" w:type="dxa"/>
            <w:vMerge w:val="continue"/>
            <w:tcBorders>
              <w:left w:val="single" w:sz="4" w:space="0" w:color="000000"/>
              <w:bottom w:val="single" w:sz="4" w:space="0" w:color="000000"/>
              <w:right w:val="single" w:sz="4" w:space="0" w:color="000000"/>
            </w:tcBorders>
            <w:shd w:color="auto" w:fill="E4DFEB"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133" w:type="dxa"/>
            <w:tcBorders>
              <w:top w:val="single" w:sz="4" w:space="0" w:color="000000"/>
              <w:left w:val="single" w:sz="4" w:space="0" w:color="000000"/>
              <w:bottom w:val="single" w:sz="4" w:space="0" w:color="000000"/>
              <w:right w:val="single" w:sz="4" w:space="0" w:color="000000"/>
            </w:tcBorders>
            <w:shd w:color="auto" w:fill="E4DFEB" w:val="clear"/>
          </w:tcPr>
          <w:p>
            <w:pPr>
              <w:pStyle w:val="Normal"/>
              <w:widowControl w:val="false"/>
              <w:tabs>
                <w:tab w:val="clear" w:pos="720"/>
                <w:tab w:val="left" w:pos="618" w:leader="none"/>
              </w:tabs>
              <w:spacing w:lineRule="exact" w:line="229" w:before="5" w:after="0"/>
              <w:ind w:left="69" w:right="65"/>
              <w:jc w:val="center"/>
              <w:rPr>
                <w:rFonts w:ascii="Arial" w:hAnsi="Arial" w:cs="Arial"/>
                <w:sz w:val="24"/>
                <w:szCs w:val="24"/>
              </w:rPr>
            </w:pPr>
            <w:r>
              <w:rPr>
                <w:rFonts w:eastAsia="Arial" w:cs="Arial" w:ascii="Arial" w:hAnsi="Arial"/>
                <w:spacing w:val="-4"/>
                <w:kern w:val="0"/>
                <w:sz w:val="24"/>
                <w:szCs w:val="24"/>
                <w:lang w:eastAsia="en-US" w:bidi="ar-SA"/>
              </w:rPr>
              <w:t>сущ.</w:t>
            </w:r>
          </w:p>
        </w:tc>
        <w:tc>
          <w:tcPr>
            <w:tcW w:w="993" w:type="dxa"/>
            <w:tcBorders>
              <w:top w:val="single" w:sz="4" w:space="0" w:color="000000"/>
              <w:left w:val="single" w:sz="4" w:space="0" w:color="000000"/>
              <w:bottom w:val="single" w:sz="4" w:space="0" w:color="000000"/>
              <w:right w:val="single" w:sz="4" w:space="0" w:color="000000"/>
            </w:tcBorders>
            <w:shd w:color="auto" w:fill="E4DFEB" w:val="clear"/>
          </w:tcPr>
          <w:p>
            <w:pPr>
              <w:pStyle w:val="Normal"/>
              <w:widowControl w:val="false"/>
              <w:tabs>
                <w:tab w:val="clear" w:pos="720"/>
                <w:tab w:val="left" w:pos="618" w:leader="none"/>
              </w:tabs>
              <w:spacing w:lineRule="exact" w:line="229" w:before="5" w:after="0"/>
              <w:ind w:left="48" w:right="43"/>
              <w:jc w:val="center"/>
              <w:rPr>
                <w:rFonts w:ascii="Arial" w:hAnsi="Arial" w:cs="Arial"/>
                <w:sz w:val="24"/>
                <w:szCs w:val="24"/>
              </w:rPr>
            </w:pPr>
            <w:r>
              <w:rPr>
                <w:rFonts w:eastAsia="Arial" w:cs="Arial" w:ascii="Arial" w:hAnsi="Arial"/>
                <w:spacing w:val="-2"/>
                <w:kern w:val="0"/>
                <w:sz w:val="24"/>
                <w:szCs w:val="24"/>
                <w:lang w:eastAsia="en-US" w:bidi="ar-SA"/>
              </w:rPr>
              <w:t>проектная</w:t>
            </w:r>
          </w:p>
        </w:tc>
        <w:tc>
          <w:tcPr>
            <w:tcW w:w="993" w:type="dxa"/>
            <w:vMerge w:val="continue"/>
            <w:tcBorders>
              <w:left w:val="single" w:sz="4" w:space="0" w:color="000000"/>
              <w:bottom w:val="single" w:sz="4" w:space="0" w:color="000000"/>
              <w:right w:val="single" w:sz="4" w:space="0" w:color="000000"/>
            </w:tcBorders>
            <w:shd w:color="auto" w:fill="E4DFEB"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992" w:type="dxa"/>
            <w:tcBorders>
              <w:top w:val="single" w:sz="4" w:space="0" w:color="000000"/>
              <w:left w:val="single" w:sz="4" w:space="0" w:color="000000"/>
              <w:bottom w:val="single" w:sz="4" w:space="0" w:color="000000"/>
              <w:right w:val="single" w:sz="4" w:space="0" w:color="000000"/>
            </w:tcBorders>
            <w:shd w:color="auto" w:fill="E4DFEB" w:val="clear"/>
          </w:tcPr>
          <w:p>
            <w:pPr>
              <w:pStyle w:val="Normal"/>
              <w:widowControl w:val="false"/>
              <w:tabs>
                <w:tab w:val="clear" w:pos="720"/>
                <w:tab w:val="left" w:pos="618" w:leader="none"/>
              </w:tabs>
              <w:spacing w:lineRule="exact" w:line="229" w:before="5" w:after="0"/>
              <w:ind w:left="215"/>
              <w:jc w:val="left"/>
              <w:rPr>
                <w:rFonts w:ascii="Arial" w:hAnsi="Arial" w:cs="Arial"/>
                <w:sz w:val="24"/>
                <w:szCs w:val="24"/>
              </w:rPr>
            </w:pPr>
            <w:r>
              <w:rPr>
                <w:rFonts w:eastAsia="Arial" w:cs="Arial" w:ascii="Arial" w:hAnsi="Arial"/>
                <w:spacing w:val="-2"/>
                <w:kern w:val="0"/>
                <w:sz w:val="24"/>
                <w:szCs w:val="24"/>
                <w:lang w:eastAsia="en-US" w:bidi="ar-SA"/>
              </w:rPr>
              <w:t>Гкал/ч</w:t>
            </w:r>
          </w:p>
        </w:tc>
        <w:tc>
          <w:tcPr>
            <w:tcW w:w="850" w:type="dxa"/>
            <w:tcBorders>
              <w:top w:val="single" w:sz="4" w:space="0" w:color="000000"/>
              <w:left w:val="single" w:sz="4" w:space="0" w:color="000000"/>
              <w:bottom w:val="single" w:sz="4" w:space="0" w:color="000000"/>
              <w:right w:val="single" w:sz="4" w:space="0" w:color="000000"/>
            </w:tcBorders>
            <w:shd w:color="auto" w:fill="E4DFEB" w:val="clear"/>
          </w:tcPr>
          <w:p>
            <w:pPr>
              <w:pStyle w:val="Normal"/>
              <w:widowControl w:val="false"/>
              <w:tabs>
                <w:tab w:val="clear" w:pos="720"/>
                <w:tab w:val="left" w:pos="618" w:leader="none"/>
              </w:tabs>
              <w:spacing w:lineRule="exact" w:line="229" w:before="5" w:after="0"/>
              <w:ind w:left="154" w:right="149"/>
              <w:jc w:val="center"/>
              <w:rPr>
                <w:rFonts w:ascii="Arial" w:hAnsi="Arial" w:cs="Arial"/>
                <w:sz w:val="24"/>
                <w:szCs w:val="24"/>
              </w:rPr>
            </w:pPr>
            <w:r>
              <w:rPr>
                <w:rFonts w:eastAsia="Arial" w:cs="Arial" w:ascii="Arial" w:hAnsi="Arial"/>
                <w:spacing w:val="-5"/>
                <w:kern w:val="0"/>
                <w:sz w:val="24"/>
                <w:szCs w:val="24"/>
                <w:lang w:eastAsia="en-US" w:bidi="ar-SA"/>
              </w:rPr>
              <w:t>т/ч</w:t>
            </w:r>
          </w:p>
        </w:tc>
        <w:tc>
          <w:tcPr>
            <w:tcW w:w="1278" w:type="dxa"/>
            <w:vMerge w:val="continue"/>
            <w:tcBorders>
              <w:left w:val="single" w:sz="4" w:space="0" w:color="000000"/>
              <w:bottom w:val="single" w:sz="4" w:space="0" w:color="000000"/>
              <w:right w:val="single" w:sz="4" w:space="0" w:color="000000"/>
            </w:tcBorders>
            <w:shd w:color="auto" w:fill="E4DFEB"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275" w:type="dxa"/>
            <w:vMerge w:val="continue"/>
            <w:tcBorders>
              <w:left w:val="single" w:sz="4" w:space="0" w:color="000000"/>
              <w:bottom w:val="single" w:sz="4" w:space="0" w:color="000000"/>
              <w:right w:val="single" w:sz="4" w:space="0" w:color="000000"/>
            </w:tcBorders>
            <w:shd w:color="auto" w:fill="E4DFEB"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r>
      <w:tr>
        <w:trPr>
          <w:trHeight w:val="290" w:hRule="atLeast"/>
        </w:trPr>
        <w:tc>
          <w:tcPr>
            <w:tcW w:w="374"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5364" w:type="dxa"/>
            <w:gridSpan w:val="10"/>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24" w:after="0"/>
              <w:ind w:left="5251" w:right="5249"/>
              <w:jc w:val="center"/>
              <w:rPr>
                <w:rFonts w:ascii="Arial" w:hAnsi="Arial" w:cs="Arial"/>
                <w:sz w:val="24"/>
                <w:szCs w:val="24"/>
              </w:rPr>
            </w:pPr>
            <w:r>
              <w:rPr>
                <w:rFonts w:eastAsia="Arial" w:cs="Arial" w:ascii="Arial" w:hAnsi="Arial"/>
                <w:spacing w:val="-2"/>
                <w:kern w:val="0"/>
                <w:sz w:val="24"/>
                <w:szCs w:val="24"/>
                <w:lang w:eastAsia="en-US" w:bidi="ar-SA"/>
              </w:rPr>
              <w:t>Индивидуальные</w:t>
            </w:r>
            <w:r>
              <w:rPr>
                <w:rFonts w:eastAsia="Arial" w:cs="Arial" w:ascii="Arial" w:hAnsi="Arial"/>
                <w:spacing w:val="10"/>
                <w:kern w:val="0"/>
                <w:sz w:val="24"/>
                <w:szCs w:val="24"/>
                <w:lang w:eastAsia="en-US" w:bidi="ar-SA"/>
              </w:rPr>
              <w:t xml:space="preserve"> </w:t>
            </w:r>
            <w:r>
              <w:rPr>
                <w:rFonts w:eastAsia="Arial" w:cs="Arial" w:ascii="Arial" w:hAnsi="Arial"/>
                <w:spacing w:val="-2"/>
                <w:kern w:val="0"/>
                <w:sz w:val="24"/>
                <w:szCs w:val="24"/>
                <w:lang w:eastAsia="en-US" w:bidi="ar-SA"/>
              </w:rPr>
              <w:t>источники</w:t>
            </w:r>
            <w:r>
              <w:rPr>
                <w:rFonts w:eastAsia="Arial" w:cs="Arial" w:ascii="Arial" w:hAnsi="Arial"/>
                <w:spacing w:val="11"/>
                <w:kern w:val="0"/>
                <w:sz w:val="24"/>
                <w:szCs w:val="24"/>
                <w:lang w:eastAsia="en-US" w:bidi="ar-SA"/>
              </w:rPr>
              <w:t xml:space="preserve"> </w:t>
            </w:r>
            <w:r>
              <w:rPr>
                <w:rFonts w:eastAsia="Arial" w:cs="Arial" w:ascii="Arial" w:hAnsi="Arial"/>
                <w:spacing w:val="-2"/>
                <w:kern w:val="0"/>
                <w:sz w:val="24"/>
                <w:szCs w:val="24"/>
                <w:lang w:eastAsia="en-US" w:bidi="ar-SA"/>
              </w:rPr>
              <w:t>теплоснабжения</w:t>
            </w:r>
            <w:r>
              <w:rPr>
                <w:rFonts w:eastAsia="Arial" w:cs="Arial" w:ascii="Arial" w:hAnsi="Arial"/>
                <w:spacing w:val="13"/>
                <w:kern w:val="0"/>
                <w:sz w:val="24"/>
                <w:szCs w:val="24"/>
                <w:lang w:eastAsia="en-US" w:bidi="ar-SA"/>
              </w:rPr>
              <w:t xml:space="preserve"> </w:t>
            </w:r>
            <w:r>
              <w:rPr>
                <w:rFonts w:eastAsia="Arial" w:cs="Arial" w:ascii="Arial" w:hAnsi="Arial"/>
                <w:spacing w:val="-2"/>
                <w:kern w:val="0"/>
                <w:sz w:val="24"/>
                <w:szCs w:val="24"/>
                <w:lang w:eastAsia="en-US" w:bidi="ar-SA"/>
              </w:rPr>
              <w:t>пгт.Уруссу</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5" w:after="0"/>
              <w:jc w:val="left"/>
              <w:rPr>
                <w:rFonts w:ascii="Arial" w:hAnsi="Arial" w:cs="Arial"/>
                <w:sz w:val="24"/>
                <w:szCs w:val="24"/>
              </w:rPr>
            </w:pPr>
            <w:r>
              <w:rPr>
                <w:rFonts w:eastAsia="Arial" w:cs="Arial" w:ascii="Arial" w:hAnsi="Arial"/>
                <w:kern w:val="0"/>
                <w:sz w:val="24"/>
                <w:szCs w:val="24"/>
                <w:lang w:eastAsia="en-US" w:bidi="ar-SA"/>
              </w:rPr>
              <w:t>1</w:t>
            </w:r>
          </w:p>
        </w:tc>
        <w:tc>
          <w:tcPr>
            <w:tcW w:w="1894"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auto" w:line="235" w:before="0" w:after="0"/>
              <w:ind w:left="57"/>
              <w:jc w:val="left"/>
              <w:rPr>
                <w:rFonts w:ascii="Arial" w:hAnsi="Arial" w:cs="Arial"/>
                <w:spacing w:val="-2"/>
                <w:sz w:val="24"/>
                <w:szCs w:val="24"/>
              </w:rPr>
            </w:pPr>
            <w:r>
              <w:rPr>
                <w:rFonts w:eastAsia="Arial" w:cs="Arial" w:ascii="Arial" w:hAnsi="Arial"/>
                <w:spacing w:val="-2"/>
                <w:kern w:val="0"/>
                <w:sz w:val="24"/>
                <w:szCs w:val="24"/>
                <w:lang w:eastAsia="en-US" w:bidi="ar-SA"/>
              </w:rPr>
              <w:t>Котельная пгт.Уруссу, ул.Пушкина, д. 105/1</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110" w:after="0"/>
              <w:ind w:hanging="447" w:left="739" w:right="272"/>
              <w:jc w:val="center"/>
              <w:rPr>
                <w:rFonts w:ascii="Arial" w:hAnsi="Arial" w:cs="Arial"/>
                <w:sz w:val="24"/>
                <w:szCs w:val="24"/>
              </w:rPr>
            </w:pPr>
            <w:r>
              <w:rPr>
                <w:rFonts w:eastAsia="Arial" w:cs="Arial" w:ascii="Arial" w:hAnsi="Arial"/>
                <w:kern w:val="0"/>
                <w:sz w:val="24"/>
                <w:szCs w:val="24"/>
                <w:lang w:eastAsia="en-US" w:bidi="ar-SA"/>
              </w:rPr>
              <w:t>КЦСОН «Гармония»</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val="en-US" w:eastAsia="en-US" w:bidi="ar-SA"/>
              </w:rPr>
              <w:t>RS – H150</w:t>
            </w:r>
            <w:r>
              <w:rPr>
                <w:rFonts w:eastAsia="Arial" w:cs="Arial" w:ascii="Arial" w:hAnsi="Arial"/>
                <w:kern w:val="0"/>
                <w:sz w:val="24"/>
                <w:szCs w:val="24"/>
                <w:lang w:eastAsia="en-US" w:bidi="ar-SA"/>
              </w:rPr>
              <w:t>- 1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0,1</w:t>
            </w:r>
            <w:r>
              <w:rPr>
                <w:rFonts w:eastAsia="Arial" w:cs="Arial" w:ascii="Arial" w:hAnsi="Arial"/>
                <w:kern w:val="0"/>
                <w:sz w:val="24"/>
                <w:szCs w:val="24"/>
                <w:lang w:val="en-US" w:eastAsia="en-US" w:bidi="ar-SA"/>
              </w:rPr>
              <w:t>3</w:t>
            </w:r>
            <w:r>
              <w:rPr>
                <w:rFonts w:eastAsia="Arial" w:cs="Arial" w:ascii="Arial" w:hAnsi="Arial"/>
                <w:kern w:val="0"/>
                <w:sz w:val="24"/>
                <w:szCs w:val="24"/>
                <w:lang w:eastAsia="en-US" w:bidi="ar-SA"/>
              </w:rPr>
              <w:t>7</w:t>
            </w:r>
            <w:r>
              <w:rPr>
                <w:rFonts w:eastAsia="Arial" w:cs="Arial" w:ascii="Arial" w:hAnsi="Arial"/>
                <w:spacing w:val="-1"/>
                <w:kern w:val="0"/>
                <w:sz w:val="24"/>
                <w:szCs w:val="24"/>
                <w:lang w:eastAsia="en-US" w:bidi="ar-SA"/>
              </w:rPr>
              <w:t xml:space="preserve"> </w:t>
            </w:r>
            <w:r>
              <w:rPr>
                <w:rFonts w:eastAsia="Arial" w:cs="Arial" w:ascii="Arial" w:hAnsi="Arial"/>
                <w:spacing w:val="-2"/>
                <w:kern w:val="0"/>
                <w:sz w:val="24"/>
                <w:szCs w:val="24"/>
                <w:lang w:eastAsia="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lineRule="exact" w:line="229" w:before="110" w:after="0"/>
              <w:jc w:val="center"/>
              <w:rPr>
                <w:rFonts w:ascii="Arial" w:hAnsi="Arial" w:cs="Arial"/>
                <w:sz w:val="24"/>
                <w:szCs w:val="24"/>
              </w:rPr>
            </w:pPr>
            <w:r>
              <w:rPr>
                <w:rFonts w:eastAsia="Arial" w:cs="Arial" w:ascii="Arial" w:hAnsi="Arial"/>
                <w:spacing w:val="-4"/>
                <w:kern w:val="0"/>
                <w:sz w:val="24"/>
                <w:szCs w:val="24"/>
                <w:lang w:eastAsia="en-US" w:bidi="ar-SA"/>
              </w:rPr>
              <w:t>0,1</w:t>
            </w:r>
            <w:r>
              <w:rPr>
                <w:rFonts w:eastAsia="Arial" w:cs="Arial" w:ascii="Arial" w:hAnsi="Arial"/>
                <w:spacing w:val="-4"/>
                <w:kern w:val="0"/>
                <w:sz w:val="24"/>
                <w:szCs w:val="24"/>
                <w:lang w:val="en-US" w:eastAsia="en-US" w:bidi="ar-SA"/>
              </w:rPr>
              <w:t>3</w:t>
            </w:r>
            <w:r>
              <w:rPr>
                <w:rFonts w:eastAsia="Arial" w:cs="Arial" w:ascii="Arial" w:hAnsi="Arial"/>
                <w:spacing w:val="-4"/>
                <w:kern w:val="0"/>
                <w:sz w:val="24"/>
                <w:szCs w:val="24"/>
                <w:lang w:eastAsia="en-US" w:bidi="ar-SA"/>
              </w:rPr>
              <w:t>7</w:t>
            </w:r>
          </w:p>
          <w:p>
            <w:pPr>
              <w:pStyle w:val="Normal"/>
              <w:widowControl w:val="false"/>
              <w:tabs>
                <w:tab w:val="clear" w:pos="720"/>
                <w:tab w:val="left" w:pos="618" w:leader="none"/>
              </w:tabs>
              <w:spacing w:lineRule="exact" w:line="229" w:before="0" w:after="0"/>
              <w:jc w:val="center"/>
              <w:rPr>
                <w:rFonts w:ascii="Arial" w:hAnsi="Arial" w:cs="Arial"/>
                <w:sz w:val="24"/>
                <w:szCs w:val="24"/>
              </w:rPr>
            </w:pPr>
            <w:r>
              <w:rPr>
                <w:rFonts w:eastAsia="Arial" w:cs="Arial" w:ascii="Arial" w:hAnsi="Arial"/>
                <w:spacing w:val="-2"/>
                <w:kern w:val="0"/>
                <w:sz w:val="24"/>
                <w:szCs w:val="24"/>
                <w:lang w:eastAsia="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ind w:right="-23"/>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right="-23"/>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92" w:right="92"/>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5" w:after="0"/>
              <w:jc w:val="left"/>
              <w:rPr>
                <w:rFonts w:ascii="Arial" w:hAnsi="Arial" w:cs="Arial"/>
                <w:sz w:val="24"/>
                <w:szCs w:val="24"/>
              </w:rPr>
            </w:pPr>
            <w:r>
              <w:rPr>
                <w:rFonts w:eastAsia="Arial" w:cs="Arial" w:ascii="Arial" w:hAnsi="Arial"/>
                <w:kern w:val="0"/>
                <w:sz w:val="24"/>
                <w:szCs w:val="24"/>
                <w:lang w:eastAsia="en-US" w:bidi="ar-SA"/>
              </w:rPr>
              <w:t>2</w:t>
            </w:r>
          </w:p>
        </w:tc>
        <w:tc>
          <w:tcPr>
            <w:tcW w:w="1894"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auto" w:line="235" w:before="0" w:after="0"/>
              <w:ind w:left="57"/>
              <w:jc w:val="left"/>
              <w:rPr>
                <w:rFonts w:ascii="Arial" w:hAnsi="Arial" w:cs="Arial"/>
                <w:spacing w:val="-2"/>
                <w:sz w:val="24"/>
                <w:szCs w:val="24"/>
              </w:rPr>
            </w:pPr>
            <w:r>
              <w:rPr>
                <w:rFonts w:eastAsia="Arial" w:cs="Arial" w:ascii="Arial" w:hAnsi="Arial"/>
                <w:spacing w:val="-2"/>
                <w:kern w:val="0"/>
                <w:sz w:val="24"/>
                <w:szCs w:val="24"/>
                <w:lang w:eastAsia="en-US" w:bidi="ar-SA"/>
              </w:rPr>
              <w:t>Котельная пгт.Уруссу, ул.Уруссинская, д. 1 б</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110" w:after="0"/>
              <w:ind w:hanging="447" w:left="739" w:right="272"/>
              <w:jc w:val="center"/>
              <w:rPr>
                <w:rFonts w:ascii="Arial" w:hAnsi="Arial" w:cs="Arial"/>
                <w:sz w:val="24"/>
                <w:szCs w:val="24"/>
              </w:rPr>
            </w:pPr>
            <w:r>
              <w:rPr>
                <w:rFonts w:eastAsia="Arial" w:cs="Arial" w:ascii="Arial" w:hAnsi="Arial"/>
                <w:kern w:val="0"/>
                <w:sz w:val="24"/>
                <w:szCs w:val="24"/>
                <w:lang w:eastAsia="en-US" w:bidi="ar-SA"/>
              </w:rPr>
              <w:t>ДЮСШ «Олимп»</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val="en-US" w:eastAsia="en-US" w:bidi="ar-SA"/>
              </w:rPr>
              <w:t>RS- A400</w:t>
            </w:r>
            <w:r>
              <w:rPr>
                <w:rFonts w:eastAsia="Arial" w:cs="Arial" w:ascii="Arial" w:hAnsi="Arial"/>
                <w:kern w:val="0"/>
                <w:sz w:val="24"/>
                <w:szCs w:val="24"/>
                <w:lang w:eastAsia="en-US" w:bidi="ar-SA"/>
              </w:rPr>
              <w:t>- 3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1,</w:t>
            </w:r>
            <w:r>
              <w:rPr>
                <w:rFonts w:eastAsia="Arial" w:cs="Arial" w:ascii="Arial" w:hAnsi="Arial"/>
                <w:kern w:val="0"/>
                <w:sz w:val="24"/>
                <w:szCs w:val="24"/>
                <w:lang w:val="en-US" w:eastAsia="en-US" w:bidi="ar-SA"/>
              </w:rPr>
              <w:t>032</w:t>
            </w:r>
            <w:r>
              <w:rPr>
                <w:rFonts w:eastAsia="Arial" w:cs="Arial" w:ascii="Arial" w:hAnsi="Arial"/>
                <w:kern w:val="0"/>
                <w:sz w:val="24"/>
                <w:szCs w:val="24"/>
                <w:lang w:eastAsia="en-US" w:bidi="ar-SA"/>
              </w:rPr>
              <w:t xml:space="preserve">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lineRule="exact" w:line="229" w:before="110" w:after="0"/>
              <w:jc w:val="center"/>
              <w:rPr>
                <w:rFonts w:ascii="Arial" w:hAnsi="Arial" w:cs="Arial"/>
                <w:sz w:val="24"/>
                <w:szCs w:val="24"/>
              </w:rPr>
            </w:pPr>
            <w:r>
              <w:rPr>
                <w:rFonts w:eastAsia="Arial" w:cs="Arial" w:ascii="Arial" w:hAnsi="Arial"/>
                <w:kern w:val="0"/>
                <w:sz w:val="24"/>
                <w:szCs w:val="24"/>
                <w:lang w:eastAsia="en-US" w:bidi="ar-SA"/>
              </w:rPr>
              <w:t>1,</w:t>
            </w:r>
            <w:r>
              <w:rPr>
                <w:rFonts w:eastAsia="Arial" w:cs="Arial" w:ascii="Arial" w:hAnsi="Arial"/>
                <w:kern w:val="0"/>
                <w:sz w:val="24"/>
                <w:szCs w:val="24"/>
                <w:lang w:val="en-US" w:eastAsia="en-US" w:bidi="ar-SA"/>
              </w:rPr>
              <w:t>032</w:t>
            </w:r>
            <w:r>
              <w:rPr>
                <w:rFonts w:eastAsia="Arial" w:cs="Arial" w:ascii="Arial" w:hAnsi="Arial"/>
                <w:kern w:val="0"/>
                <w:sz w:val="24"/>
                <w:szCs w:val="24"/>
                <w:lang w:eastAsia="en-US" w:bidi="ar-SA"/>
              </w:rPr>
              <w:t xml:space="preserve">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ind w:right="-23"/>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92" w:right="92"/>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5" w:after="0"/>
              <w:jc w:val="left"/>
              <w:rPr>
                <w:rFonts w:ascii="Arial" w:hAnsi="Arial" w:cs="Arial"/>
                <w:sz w:val="24"/>
                <w:szCs w:val="24"/>
              </w:rPr>
            </w:pPr>
            <w:r>
              <w:rPr>
                <w:rFonts w:eastAsia="Arial" w:cs="Arial" w:ascii="Arial" w:hAnsi="Arial"/>
                <w:kern w:val="0"/>
                <w:sz w:val="24"/>
                <w:szCs w:val="24"/>
                <w:lang w:eastAsia="en-US" w:bidi="ar-SA"/>
              </w:rPr>
              <w:t>3</w:t>
            </w:r>
          </w:p>
        </w:tc>
        <w:tc>
          <w:tcPr>
            <w:tcW w:w="1894"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auto" w:line="235" w:before="0" w:after="0"/>
              <w:ind w:left="57"/>
              <w:jc w:val="left"/>
              <w:rPr>
                <w:rFonts w:ascii="Arial" w:hAnsi="Arial" w:cs="Arial"/>
                <w:spacing w:val="-2"/>
                <w:sz w:val="24"/>
                <w:szCs w:val="24"/>
              </w:rPr>
            </w:pPr>
            <w:r>
              <w:rPr>
                <w:rFonts w:eastAsia="Arial" w:cs="Arial" w:ascii="Arial" w:hAnsi="Arial"/>
                <w:spacing w:val="-2"/>
                <w:kern w:val="0"/>
                <w:sz w:val="24"/>
                <w:szCs w:val="24"/>
                <w:lang w:eastAsia="en-US" w:bidi="ar-SA"/>
              </w:rPr>
              <w:t>Котельная пгт.Уруссу, ул.Ленина, д. 19</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110" w:after="0"/>
              <w:ind w:hanging="447" w:left="739" w:right="272"/>
              <w:jc w:val="center"/>
              <w:rPr>
                <w:rFonts w:ascii="Arial" w:hAnsi="Arial" w:cs="Arial"/>
                <w:sz w:val="24"/>
                <w:szCs w:val="24"/>
              </w:rPr>
            </w:pPr>
            <w:r>
              <w:rPr>
                <w:rFonts w:eastAsia="Arial" w:cs="Arial" w:ascii="Arial" w:hAnsi="Arial"/>
                <w:kern w:val="0"/>
                <w:sz w:val="24"/>
                <w:szCs w:val="24"/>
                <w:lang w:eastAsia="en-US" w:bidi="ar-SA"/>
              </w:rPr>
              <w:t>ГАУЗ «Уруссинская ЦРБ»</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val="en-US" w:eastAsia="en-US" w:bidi="ar-SA"/>
              </w:rPr>
              <w:t>RS</w:t>
            </w:r>
            <w:r>
              <w:rPr>
                <w:rFonts w:eastAsia="Arial" w:cs="Arial" w:ascii="Arial" w:hAnsi="Arial"/>
                <w:kern w:val="0"/>
                <w:sz w:val="24"/>
                <w:szCs w:val="24"/>
                <w:lang w:eastAsia="en-US" w:bidi="ar-SA"/>
              </w:rPr>
              <w:t xml:space="preserve"> – </w:t>
            </w:r>
            <w:r>
              <w:rPr>
                <w:rFonts w:eastAsia="Arial" w:cs="Arial" w:ascii="Arial" w:hAnsi="Arial"/>
                <w:kern w:val="0"/>
                <w:sz w:val="24"/>
                <w:szCs w:val="24"/>
                <w:lang w:val="en-US" w:eastAsia="en-US" w:bidi="ar-SA"/>
              </w:rPr>
              <w:t>D</w:t>
            </w:r>
            <w:r>
              <w:rPr>
                <w:rFonts w:eastAsia="Arial" w:cs="Arial" w:ascii="Arial" w:hAnsi="Arial"/>
                <w:kern w:val="0"/>
                <w:sz w:val="24"/>
                <w:szCs w:val="24"/>
                <w:lang w:eastAsia="en-US" w:bidi="ar-SA"/>
              </w:rPr>
              <w:t xml:space="preserve">1500- 2 ед., </w:t>
            </w:r>
            <w:r>
              <w:rPr>
                <w:rFonts w:eastAsia="Arial" w:cs="Arial" w:ascii="Arial" w:hAnsi="Arial"/>
                <w:kern w:val="0"/>
                <w:sz w:val="24"/>
                <w:szCs w:val="24"/>
                <w:lang w:val="en-US" w:eastAsia="en-US" w:bidi="ar-SA"/>
              </w:rPr>
              <w:t>RS</w:t>
            </w:r>
            <w:r>
              <w:rPr>
                <w:rFonts w:eastAsia="Arial" w:cs="Arial" w:ascii="Arial" w:hAnsi="Arial"/>
                <w:kern w:val="0"/>
                <w:sz w:val="24"/>
                <w:szCs w:val="24"/>
                <w:lang w:eastAsia="en-US" w:bidi="ar-SA"/>
              </w:rPr>
              <w:t xml:space="preserve"> – </w:t>
            </w:r>
            <w:r>
              <w:rPr>
                <w:rFonts w:eastAsia="Arial" w:cs="Arial" w:ascii="Arial" w:hAnsi="Arial"/>
                <w:kern w:val="0"/>
                <w:sz w:val="24"/>
                <w:szCs w:val="24"/>
                <w:lang w:val="en-US" w:eastAsia="en-US" w:bidi="ar-SA"/>
              </w:rPr>
              <w:t>H</w:t>
            </w:r>
            <w:r>
              <w:rPr>
                <w:rFonts w:eastAsia="Arial" w:cs="Arial" w:ascii="Arial" w:hAnsi="Arial"/>
                <w:kern w:val="0"/>
                <w:sz w:val="24"/>
                <w:szCs w:val="24"/>
                <w:lang w:eastAsia="en-US" w:bidi="ar-SA"/>
              </w:rPr>
              <w:t xml:space="preserve">100- 1 ед., </w:t>
            </w:r>
            <w:r>
              <w:rPr>
                <w:rFonts w:eastAsia="Arial" w:cs="Arial" w:ascii="Arial" w:hAnsi="Arial"/>
                <w:kern w:val="0"/>
                <w:sz w:val="24"/>
                <w:szCs w:val="24"/>
                <w:lang w:val="en-US" w:eastAsia="en-US" w:bidi="ar-SA"/>
              </w:rPr>
              <w:t>Celtik</w:t>
            </w:r>
            <w:r>
              <w:rPr>
                <w:rFonts w:eastAsia="Arial" w:cs="Arial" w:ascii="Arial" w:hAnsi="Arial"/>
                <w:kern w:val="0"/>
                <w:sz w:val="24"/>
                <w:szCs w:val="24"/>
                <w:lang w:eastAsia="en-US" w:bidi="ar-SA"/>
              </w:rPr>
              <w:t xml:space="preserve"> –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2,721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lineRule="exact" w:line="229" w:before="110" w:after="0"/>
              <w:jc w:val="center"/>
              <w:rPr>
                <w:rFonts w:ascii="Arial" w:hAnsi="Arial" w:cs="Arial"/>
                <w:sz w:val="24"/>
                <w:szCs w:val="24"/>
              </w:rPr>
            </w:pPr>
            <w:r>
              <w:rPr>
                <w:rFonts w:eastAsia="Arial" w:cs="Arial" w:ascii="Arial" w:hAnsi="Arial"/>
                <w:kern w:val="0"/>
                <w:sz w:val="24"/>
                <w:szCs w:val="24"/>
                <w:lang w:eastAsia="en-US" w:bidi="ar-SA"/>
              </w:rPr>
              <w:t>2,721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ind w:right="-23"/>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92" w:right="92"/>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5" w:after="0"/>
              <w:jc w:val="left"/>
              <w:rPr>
                <w:rFonts w:ascii="Arial" w:hAnsi="Arial" w:cs="Arial"/>
                <w:sz w:val="24"/>
                <w:szCs w:val="24"/>
              </w:rPr>
            </w:pPr>
            <w:r>
              <w:rPr>
                <w:rFonts w:eastAsia="Arial" w:cs="Arial" w:ascii="Arial" w:hAnsi="Arial"/>
                <w:kern w:val="0"/>
                <w:sz w:val="24"/>
                <w:szCs w:val="24"/>
                <w:lang w:eastAsia="en-US" w:bidi="ar-SA"/>
              </w:rPr>
              <w:t>4</w:t>
            </w:r>
          </w:p>
        </w:tc>
        <w:tc>
          <w:tcPr>
            <w:tcW w:w="1894"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auto" w:line="235" w:before="0" w:after="0"/>
              <w:ind w:left="57"/>
              <w:jc w:val="left"/>
              <w:rPr>
                <w:rFonts w:ascii="Arial" w:hAnsi="Arial" w:cs="Arial"/>
                <w:spacing w:val="-2"/>
                <w:sz w:val="24"/>
                <w:szCs w:val="24"/>
              </w:rPr>
            </w:pPr>
            <w:r>
              <w:rPr>
                <w:rFonts w:eastAsia="Arial" w:cs="Arial" w:ascii="Arial" w:hAnsi="Arial"/>
                <w:spacing w:val="-2"/>
                <w:kern w:val="0"/>
                <w:sz w:val="24"/>
                <w:szCs w:val="24"/>
                <w:lang w:eastAsia="en-US" w:bidi="ar-SA"/>
              </w:rPr>
              <w:t>Котельная пгт.Уруссу, ул.Пушкина, д.70</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110" w:after="0"/>
              <w:ind w:hanging="447" w:left="739" w:right="272"/>
              <w:jc w:val="center"/>
              <w:rPr>
                <w:rFonts w:ascii="Arial" w:hAnsi="Arial" w:cs="Arial"/>
                <w:sz w:val="24"/>
                <w:szCs w:val="24"/>
              </w:rPr>
            </w:pPr>
            <w:r>
              <w:rPr>
                <w:rFonts w:eastAsia="Arial" w:cs="Arial" w:ascii="Arial" w:hAnsi="Arial"/>
                <w:kern w:val="0"/>
                <w:sz w:val="24"/>
                <w:szCs w:val="24"/>
                <w:lang w:eastAsia="en-US" w:bidi="ar-SA"/>
              </w:rPr>
              <w:t>МБОУ «Уруссинская НОШ №1»</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RS – H400- 2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lineRule="exact" w:line="229" w:before="110" w:after="0"/>
              <w:jc w:val="center"/>
              <w:rPr>
                <w:rFonts w:ascii="Arial" w:hAnsi="Arial" w:cs="Arial"/>
                <w:sz w:val="24"/>
                <w:szCs w:val="24"/>
              </w:rPr>
            </w:pPr>
            <w:r>
              <w:rPr>
                <w:rFonts w:eastAsia="Arial" w:cs="Arial" w:ascii="Arial" w:hAnsi="Arial"/>
                <w:kern w:val="0"/>
                <w:sz w:val="24"/>
                <w:szCs w:val="24"/>
                <w:lang w:eastAsia="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ind w:right="-23"/>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92" w:right="92"/>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5" w:after="0"/>
              <w:jc w:val="left"/>
              <w:rPr>
                <w:rFonts w:ascii="Arial" w:hAnsi="Arial" w:cs="Arial"/>
                <w:sz w:val="24"/>
                <w:szCs w:val="24"/>
              </w:rPr>
            </w:pPr>
            <w:r>
              <w:rPr>
                <w:rFonts w:eastAsia="Arial" w:cs="Arial" w:ascii="Arial" w:hAnsi="Arial"/>
                <w:kern w:val="0"/>
                <w:sz w:val="24"/>
                <w:szCs w:val="24"/>
                <w:lang w:eastAsia="en-US" w:bidi="ar-SA"/>
              </w:rPr>
              <w:t>5</w:t>
            </w:r>
          </w:p>
        </w:tc>
        <w:tc>
          <w:tcPr>
            <w:tcW w:w="1894"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auto" w:line="235" w:before="0" w:after="0"/>
              <w:ind w:left="57"/>
              <w:jc w:val="left"/>
              <w:rPr>
                <w:rFonts w:ascii="Arial" w:hAnsi="Arial" w:cs="Arial"/>
                <w:spacing w:val="-2"/>
                <w:sz w:val="24"/>
                <w:szCs w:val="24"/>
              </w:rPr>
            </w:pPr>
            <w:r>
              <w:rPr>
                <w:rFonts w:eastAsia="Arial" w:cs="Arial" w:ascii="Arial" w:hAnsi="Arial"/>
                <w:spacing w:val="-2"/>
                <w:kern w:val="0"/>
                <w:sz w:val="24"/>
                <w:szCs w:val="24"/>
                <w:lang w:eastAsia="en-US" w:bidi="ar-SA"/>
              </w:rPr>
              <w:t>Котельная пгт.Уруссу, ул.Пушкина, д.89</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110" w:after="0"/>
              <w:ind w:hanging="447" w:left="739" w:right="272"/>
              <w:jc w:val="center"/>
              <w:rPr>
                <w:rFonts w:ascii="Arial" w:hAnsi="Arial" w:cs="Arial"/>
                <w:sz w:val="24"/>
                <w:szCs w:val="24"/>
              </w:rPr>
            </w:pPr>
            <w:r>
              <w:rPr>
                <w:rFonts w:eastAsia="Arial" w:cs="Arial" w:ascii="Arial" w:hAnsi="Arial"/>
                <w:kern w:val="0"/>
                <w:sz w:val="24"/>
                <w:szCs w:val="24"/>
                <w:lang w:eastAsia="en-US" w:bidi="ar-SA"/>
              </w:rPr>
              <w:t>МБОУ «Уруссинская СОШ №2»</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RS- A150- 2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0,258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lineRule="exact" w:line="229" w:before="110" w:after="0"/>
              <w:jc w:val="center"/>
              <w:rPr>
                <w:rFonts w:ascii="Arial" w:hAnsi="Arial" w:cs="Arial"/>
                <w:sz w:val="24"/>
                <w:szCs w:val="24"/>
              </w:rPr>
            </w:pPr>
            <w:r>
              <w:rPr>
                <w:rFonts w:eastAsia="Arial" w:cs="Arial" w:ascii="Arial" w:hAnsi="Arial"/>
                <w:kern w:val="0"/>
                <w:sz w:val="24"/>
                <w:szCs w:val="24"/>
                <w:lang w:eastAsia="en-US" w:bidi="ar-SA"/>
              </w:rPr>
              <w:t>0,26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ind w:right="-23"/>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92" w:right="92"/>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5" w:after="0"/>
              <w:jc w:val="left"/>
              <w:rPr>
                <w:rFonts w:ascii="Arial" w:hAnsi="Arial" w:cs="Arial"/>
                <w:sz w:val="24"/>
                <w:szCs w:val="24"/>
              </w:rPr>
            </w:pPr>
            <w:r>
              <w:rPr>
                <w:rFonts w:eastAsia="Arial" w:cs="Arial" w:ascii="Arial" w:hAnsi="Arial"/>
                <w:kern w:val="0"/>
                <w:sz w:val="24"/>
                <w:szCs w:val="24"/>
                <w:lang w:eastAsia="en-US" w:bidi="ar-SA"/>
              </w:rPr>
              <w:t>6</w:t>
            </w:r>
          </w:p>
        </w:tc>
        <w:tc>
          <w:tcPr>
            <w:tcW w:w="1894"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auto" w:line="235" w:before="0" w:after="0"/>
              <w:ind w:left="57"/>
              <w:jc w:val="left"/>
              <w:rPr>
                <w:rFonts w:ascii="Arial" w:hAnsi="Arial" w:cs="Arial"/>
                <w:spacing w:val="-2"/>
                <w:sz w:val="24"/>
                <w:szCs w:val="24"/>
              </w:rPr>
            </w:pPr>
            <w:r>
              <w:rPr>
                <w:rFonts w:eastAsia="Arial" w:cs="Arial" w:ascii="Arial" w:hAnsi="Arial"/>
                <w:spacing w:val="-2"/>
                <w:kern w:val="0"/>
                <w:sz w:val="24"/>
                <w:szCs w:val="24"/>
                <w:lang w:eastAsia="en-US" w:bidi="ar-SA"/>
              </w:rPr>
              <w:t>Котельная пгт.Уруссу, ул.Пушкина, д.22 а</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110" w:after="0"/>
              <w:ind w:hanging="447" w:left="739" w:right="272"/>
              <w:jc w:val="center"/>
              <w:rPr>
                <w:rFonts w:ascii="Arial" w:hAnsi="Arial" w:cs="Arial"/>
                <w:sz w:val="24"/>
                <w:szCs w:val="24"/>
              </w:rPr>
            </w:pPr>
            <w:r>
              <w:rPr>
                <w:rFonts w:eastAsia="Arial" w:cs="Arial" w:ascii="Arial" w:hAnsi="Arial"/>
                <w:kern w:val="0"/>
                <w:sz w:val="24"/>
                <w:szCs w:val="24"/>
                <w:lang w:eastAsia="en-US" w:bidi="ar-SA"/>
              </w:rPr>
              <w:t>МБОУ «Уруссинская СОШ №3»</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RS- A200- 2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lineRule="exact" w:line="229" w:before="110" w:after="0"/>
              <w:jc w:val="center"/>
              <w:rPr>
                <w:rFonts w:ascii="Arial" w:hAnsi="Arial" w:cs="Arial"/>
                <w:sz w:val="24"/>
                <w:szCs w:val="24"/>
              </w:rPr>
            </w:pPr>
            <w:r>
              <w:rPr>
                <w:rFonts w:eastAsia="Arial" w:cs="Arial" w:ascii="Arial" w:hAnsi="Arial"/>
                <w:kern w:val="0"/>
                <w:sz w:val="24"/>
                <w:szCs w:val="24"/>
                <w:lang w:eastAsia="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ind w:right="-23"/>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92" w:right="92"/>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7</w:t>
            </w:r>
          </w:p>
        </w:tc>
        <w:tc>
          <w:tcPr>
            <w:tcW w:w="1894"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auto" w:line="235" w:before="0" w:after="0"/>
              <w:ind w:left="57"/>
              <w:jc w:val="left"/>
              <w:rPr>
                <w:rFonts w:ascii="Arial" w:hAnsi="Arial" w:cs="Arial"/>
                <w:sz w:val="24"/>
                <w:szCs w:val="24"/>
              </w:rPr>
            </w:pPr>
            <w:r>
              <w:rPr>
                <w:rFonts w:eastAsia="Arial" w:cs="Arial" w:ascii="Arial" w:hAnsi="Arial"/>
                <w:spacing w:val="-2"/>
                <w:kern w:val="0"/>
                <w:sz w:val="24"/>
                <w:szCs w:val="24"/>
                <w:lang w:eastAsia="en-US" w:bidi="ar-SA"/>
              </w:rPr>
              <w:t>Котельная пгт.Уруссу,</w:t>
            </w:r>
          </w:p>
          <w:p>
            <w:pPr>
              <w:pStyle w:val="Normal"/>
              <w:widowControl w:val="false"/>
              <w:tabs>
                <w:tab w:val="clear" w:pos="720"/>
                <w:tab w:val="left" w:pos="618" w:leader="none"/>
              </w:tabs>
              <w:spacing w:lineRule="exact" w:line="217" w:before="0" w:after="0"/>
              <w:ind w:left="57"/>
              <w:jc w:val="left"/>
              <w:rPr>
                <w:rFonts w:ascii="Arial" w:hAnsi="Arial" w:cs="Arial"/>
                <w:sz w:val="24"/>
                <w:szCs w:val="24"/>
              </w:rPr>
            </w:pPr>
            <w:r>
              <w:rPr>
                <w:rFonts w:eastAsia="Arial" w:cs="Arial" w:ascii="Arial" w:hAnsi="Arial"/>
                <w:kern w:val="0"/>
                <w:sz w:val="24"/>
                <w:szCs w:val="24"/>
                <w:lang w:eastAsia="en-US" w:bidi="ar-SA"/>
              </w:rPr>
              <w:t>ул.Мияссарова,</w:t>
            </w:r>
            <w:r>
              <w:rPr>
                <w:rFonts w:eastAsia="Arial" w:cs="Arial" w:ascii="Arial" w:hAnsi="Arial"/>
                <w:spacing w:val="50"/>
                <w:kern w:val="0"/>
                <w:sz w:val="24"/>
                <w:szCs w:val="24"/>
                <w:lang w:eastAsia="en-US" w:bidi="ar-SA"/>
              </w:rPr>
              <w:t xml:space="preserve"> </w:t>
            </w:r>
            <w:r>
              <w:rPr>
                <w:rFonts w:eastAsia="Arial" w:cs="Arial" w:ascii="Arial" w:hAnsi="Arial"/>
                <w:spacing w:val="-5"/>
                <w:kern w:val="0"/>
                <w:sz w:val="24"/>
                <w:szCs w:val="24"/>
                <w:lang w:eastAsia="en-US" w:bidi="ar-SA"/>
              </w:rPr>
              <w:t>69</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110" w:after="0"/>
              <w:ind w:hanging="447" w:left="739" w:right="272"/>
              <w:jc w:val="center"/>
              <w:rPr>
                <w:rFonts w:ascii="Arial" w:hAnsi="Arial" w:cs="Arial"/>
                <w:sz w:val="24"/>
                <w:szCs w:val="24"/>
              </w:rPr>
            </w:pPr>
            <w:r>
              <w:rPr>
                <w:rFonts w:eastAsia="Arial" w:cs="Arial" w:ascii="Arial" w:hAnsi="Arial"/>
                <w:kern w:val="0"/>
                <w:sz w:val="24"/>
                <w:szCs w:val="24"/>
                <w:lang w:eastAsia="en-US" w:bidi="ar-SA"/>
              </w:rPr>
              <w:t>ЦДТ</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ind w:left="-263"/>
              <w:jc w:val="center"/>
              <w:rPr>
                <w:rFonts w:ascii="Arial" w:hAnsi="Arial" w:cs="Arial"/>
                <w:sz w:val="24"/>
                <w:szCs w:val="24"/>
              </w:rPr>
            </w:pPr>
            <w:r>
              <w:rPr>
                <w:rFonts w:eastAsia="Arial" w:cs="Arial" w:ascii="Arial" w:hAnsi="Arial"/>
                <w:kern w:val="0"/>
                <w:sz w:val="24"/>
                <w:szCs w:val="24"/>
                <w:lang w:eastAsia="en-US" w:bidi="ar-SA"/>
              </w:rPr>
              <w:t>RS-100</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2</w:t>
            </w:r>
            <w:r>
              <w:rPr>
                <w:rFonts w:eastAsia="Arial" w:cs="Arial" w:ascii="Arial" w:hAnsi="Arial"/>
                <w:spacing w:val="-1"/>
                <w:kern w:val="0"/>
                <w:sz w:val="24"/>
                <w:szCs w:val="24"/>
                <w:lang w:eastAsia="en-US" w:bidi="ar-SA"/>
              </w:rPr>
              <w:t xml:space="preserve"> </w:t>
            </w:r>
            <w:r>
              <w:rPr>
                <w:rFonts w:eastAsia="Arial" w:cs="Arial" w:ascii="Arial" w:hAnsi="Arial"/>
                <w:spacing w:val="-5"/>
                <w:kern w:val="0"/>
                <w:sz w:val="24"/>
                <w:szCs w:val="24"/>
                <w:lang w:eastAsia="en-US" w:bidi="ar-SA"/>
              </w:rPr>
              <w:t>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0,17</w:t>
            </w:r>
            <w:r>
              <w:rPr>
                <w:rFonts w:eastAsia="Arial" w:cs="Arial" w:ascii="Arial" w:hAnsi="Arial"/>
                <w:spacing w:val="-1"/>
                <w:kern w:val="0"/>
                <w:sz w:val="24"/>
                <w:szCs w:val="24"/>
                <w:lang w:eastAsia="en-US" w:bidi="ar-SA"/>
              </w:rPr>
              <w:t xml:space="preserve"> </w:t>
            </w:r>
            <w:r>
              <w:rPr>
                <w:rFonts w:eastAsia="Arial" w:cs="Arial" w:ascii="Arial" w:hAnsi="Arial"/>
                <w:spacing w:val="-2"/>
                <w:kern w:val="0"/>
                <w:sz w:val="24"/>
                <w:szCs w:val="24"/>
                <w:lang w:eastAsia="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lineRule="exact" w:line="229" w:before="110" w:after="0"/>
              <w:jc w:val="center"/>
              <w:rPr>
                <w:rFonts w:ascii="Arial" w:hAnsi="Arial" w:cs="Arial"/>
                <w:sz w:val="24"/>
                <w:szCs w:val="24"/>
              </w:rPr>
            </w:pPr>
            <w:r>
              <w:rPr>
                <w:rFonts w:eastAsia="Arial" w:cs="Arial" w:ascii="Arial" w:hAnsi="Arial"/>
                <w:spacing w:val="-4"/>
                <w:kern w:val="0"/>
                <w:sz w:val="24"/>
                <w:szCs w:val="24"/>
                <w:lang w:eastAsia="en-US" w:bidi="ar-SA"/>
              </w:rPr>
              <w:t>0,17</w:t>
            </w:r>
          </w:p>
          <w:p>
            <w:pPr>
              <w:pStyle w:val="Normal"/>
              <w:widowControl w:val="false"/>
              <w:tabs>
                <w:tab w:val="clear" w:pos="720"/>
                <w:tab w:val="left" w:pos="618" w:leader="none"/>
              </w:tabs>
              <w:spacing w:lineRule="exact" w:line="229" w:before="0" w:after="0"/>
              <w:jc w:val="center"/>
              <w:rPr>
                <w:rFonts w:ascii="Arial" w:hAnsi="Arial" w:cs="Arial"/>
                <w:sz w:val="24"/>
                <w:szCs w:val="24"/>
              </w:rPr>
            </w:pPr>
            <w:r>
              <w:rPr>
                <w:rFonts w:eastAsia="Arial" w:cs="Arial" w:ascii="Arial" w:hAnsi="Arial"/>
                <w:spacing w:val="-2"/>
                <w:kern w:val="0"/>
                <w:sz w:val="24"/>
                <w:szCs w:val="24"/>
                <w:lang w:eastAsia="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110" w:after="0"/>
              <w:ind w:hanging="137" w:left="304" w:right="155"/>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ind w:right="-23"/>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92" w:right="92"/>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8</w:t>
            </w:r>
          </w:p>
        </w:tc>
        <w:tc>
          <w:tcPr>
            <w:tcW w:w="1894"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auto" w:line="235" w:before="0" w:after="0"/>
              <w:ind w:left="57"/>
              <w:jc w:val="left"/>
              <w:rPr>
                <w:rFonts w:ascii="Arial" w:hAnsi="Arial" w:cs="Arial"/>
                <w:spacing w:val="-2"/>
                <w:sz w:val="24"/>
                <w:szCs w:val="24"/>
              </w:rPr>
            </w:pPr>
            <w:r>
              <w:rPr>
                <w:rFonts w:eastAsia="Arial" w:cs="Arial" w:ascii="Arial" w:hAnsi="Arial"/>
                <w:spacing w:val="-2"/>
                <w:kern w:val="0"/>
                <w:sz w:val="24"/>
                <w:szCs w:val="24"/>
                <w:lang w:eastAsia="en-US" w:bidi="ar-SA"/>
              </w:rPr>
              <w:t>Котельная пгт.Уруссу, ул.Горького, д.2</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110" w:after="0"/>
              <w:ind w:right="107"/>
              <w:jc w:val="center"/>
              <w:rPr>
                <w:rFonts w:ascii="Arial" w:hAnsi="Arial" w:cs="Arial"/>
                <w:sz w:val="24"/>
                <w:szCs w:val="24"/>
              </w:rPr>
            </w:pPr>
            <w:r>
              <w:rPr>
                <w:rFonts w:eastAsia="Arial" w:cs="Arial" w:ascii="Arial" w:hAnsi="Arial"/>
                <w:kern w:val="0"/>
                <w:sz w:val="24"/>
                <w:szCs w:val="24"/>
                <w:lang w:eastAsia="en-US" w:bidi="ar-SA"/>
              </w:rPr>
              <w:t>МБДОУ «Детский сад №1», МБДОУ «Детский сад №3»</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RS- A200- 2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lineRule="exact" w:line="229" w:before="110" w:after="0"/>
              <w:jc w:val="center"/>
              <w:rPr>
                <w:rFonts w:ascii="Arial" w:hAnsi="Arial" w:cs="Arial"/>
                <w:sz w:val="24"/>
                <w:szCs w:val="24"/>
              </w:rPr>
            </w:pPr>
            <w:r>
              <w:rPr>
                <w:rFonts w:eastAsia="Arial" w:cs="Arial" w:ascii="Arial" w:hAnsi="Arial"/>
                <w:kern w:val="0"/>
                <w:sz w:val="24"/>
                <w:szCs w:val="24"/>
                <w:lang w:eastAsia="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ind w:right="-23"/>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92" w:right="92"/>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9</w:t>
            </w:r>
          </w:p>
        </w:tc>
        <w:tc>
          <w:tcPr>
            <w:tcW w:w="1894"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auto" w:line="235" w:before="0" w:after="0"/>
              <w:ind w:left="57"/>
              <w:jc w:val="left"/>
              <w:rPr>
                <w:rFonts w:ascii="Arial" w:hAnsi="Arial" w:cs="Arial"/>
                <w:spacing w:val="-2"/>
                <w:sz w:val="24"/>
                <w:szCs w:val="24"/>
              </w:rPr>
            </w:pPr>
            <w:r>
              <w:rPr>
                <w:rFonts w:eastAsia="Arial" w:cs="Arial" w:ascii="Arial" w:hAnsi="Arial"/>
                <w:spacing w:val="-2"/>
                <w:kern w:val="0"/>
                <w:sz w:val="24"/>
                <w:szCs w:val="24"/>
                <w:lang w:eastAsia="en-US" w:bidi="ar-SA"/>
              </w:rPr>
              <w:t>Котельная пгт.Уруссу, ул. Тукая, д.27</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110" w:after="0"/>
              <w:ind w:right="107"/>
              <w:jc w:val="center"/>
              <w:rPr>
                <w:rFonts w:ascii="Arial" w:hAnsi="Arial" w:cs="Arial"/>
                <w:sz w:val="24"/>
                <w:szCs w:val="24"/>
              </w:rPr>
            </w:pPr>
            <w:r>
              <w:rPr>
                <w:rFonts w:eastAsia="Arial" w:cs="Arial" w:ascii="Arial" w:hAnsi="Arial"/>
                <w:kern w:val="0"/>
                <w:sz w:val="24"/>
                <w:szCs w:val="24"/>
                <w:lang w:eastAsia="en-US" w:bidi="ar-SA"/>
              </w:rPr>
              <w:t>МБДОУ «Детский сад №2»</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RS – H100- 2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0,086</w:t>
            </w:r>
            <w:r>
              <w:rPr>
                <w:rFonts w:eastAsia="Arial" w:cs="Arial" w:ascii="Arial" w:hAnsi="Arial"/>
                <w:spacing w:val="-1"/>
                <w:kern w:val="0"/>
                <w:sz w:val="24"/>
                <w:szCs w:val="24"/>
                <w:lang w:eastAsia="en-US" w:bidi="ar-SA"/>
              </w:rPr>
              <w:t xml:space="preserve"> </w:t>
            </w:r>
            <w:r>
              <w:rPr>
                <w:rFonts w:eastAsia="Arial" w:cs="Arial" w:ascii="Arial" w:hAnsi="Arial"/>
                <w:spacing w:val="-2"/>
                <w:kern w:val="0"/>
                <w:sz w:val="24"/>
                <w:szCs w:val="24"/>
                <w:lang w:eastAsia="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lineRule="exact" w:line="229" w:before="110" w:after="0"/>
              <w:jc w:val="center"/>
              <w:rPr>
                <w:rFonts w:ascii="Arial" w:hAnsi="Arial" w:cs="Arial"/>
                <w:sz w:val="24"/>
                <w:szCs w:val="24"/>
              </w:rPr>
            </w:pPr>
            <w:r>
              <w:rPr>
                <w:rFonts w:eastAsia="Arial" w:cs="Arial" w:ascii="Arial" w:hAnsi="Arial"/>
                <w:spacing w:val="-4"/>
                <w:kern w:val="0"/>
                <w:sz w:val="24"/>
                <w:szCs w:val="24"/>
                <w:lang w:eastAsia="en-US" w:bidi="ar-SA"/>
              </w:rPr>
              <w:t>0,17</w:t>
            </w:r>
          </w:p>
          <w:p>
            <w:pPr>
              <w:pStyle w:val="Normal"/>
              <w:widowControl w:val="false"/>
              <w:tabs>
                <w:tab w:val="clear" w:pos="720"/>
                <w:tab w:val="left" w:pos="618" w:leader="none"/>
              </w:tabs>
              <w:spacing w:lineRule="exact" w:line="229" w:before="0" w:after="0"/>
              <w:jc w:val="center"/>
              <w:rPr>
                <w:rFonts w:ascii="Arial" w:hAnsi="Arial" w:cs="Arial"/>
                <w:sz w:val="24"/>
                <w:szCs w:val="24"/>
              </w:rPr>
            </w:pPr>
            <w:r>
              <w:rPr>
                <w:rFonts w:eastAsia="Arial" w:cs="Arial" w:ascii="Arial" w:hAnsi="Arial"/>
                <w:spacing w:val="-2"/>
                <w:kern w:val="0"/>
                <w:sz w:val="24"/>
                <w:szCs w:val="24"/>
                <w:lang w:eastAsia="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ind w:right="-23"/>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92" w:right="92"/>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10</w:t>
            </w:r>
          </w:p>
        </w:tc>
        <w:tc>
          <w:tcPr>
            <w:tcW w:w="1894"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auto" w:line="235" w:before="0" w:after="0"/>
              <w:ind w:left="57"/>
              <w:jc w:val="left"/>
              <w:rPr>
                <w:rFonts w:ascii="Arial" w:hAnsi="Arial" w:cs="Arial"/>
                <w:spacing w:val="-2"/>
                <w:sz w:val="24"/>
                <w:szCs w:val="24"/>
              </w:rPr>
            </w:pPr>
            <w:r>
              <w:rPr>
                <w:rFonts w:eastAsia="Arial" w:cs="Arial" w:ascii="Arial" w:hAnsi="Arial"/>
                <w:spacing w:val="-2"/>
                <w:kern w:val="0"/>
                <w:sz w:val="24"/>
                <w:szCs w:val="24"/>
                <w:lang w:eastAsia="en-US" w:bidi="ar-SA"/>
              </w:rPr>
              <w:t>Котельная пгт.Уруссу, ул. Козина, д.36</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110" w:after="0"/>
              <w:ind w:right="107"/>
              <w:jc w:val="center"/>
              <w:rPr>
                <w:rFonts w:ascii="Arial" w:hAnsi="Arial" w:cs="Arial"/>
                <w:sz w:val="24"/>
                <w:szCs w:val="24"/>
              </w:rPr>
            </w:pPr>
            <w:r>
              <w:rPr>
                <w:rFonts w:eastAsia="Arial" w:cs="Arial" w:ascii="Arial" w:hAnsi="Arial"/>
                <w:kern w:val="0"/>
                <w:sz w:val="24"/>
                <w:szCs w:val="24"/>
                <w:lang w:eastAsia="en-US" w:bidi="ar-SA"/>
              </w:rPr>
              <w:t>рынок пгт.Уруссу</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val="en-US" w:eastAsia="en-US" w:bidi="ar-SA"/>
              </w:rPr>
              <w:t xml:space="preserve">RS- A40 – 1 </w:t>
            </w:r>
            <w:r>
              <w:rPr>
                <w:rFonts w:eastAsia="Arial" w:cs="Arial" w:ascii="Arial" w:hAnsi="Arial"/>
                <w:kern w:val="0"/>
                <w:sz w:val="24"/>
                <w:szCs w:val="24"/>
                <w:lang w:eastAsia="en-US" w:bidi="ar-SA"/>
              </w:rPr>
              <w:t>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0,01</w:t>
            </w:r>
            <w:r>
              <w:rPr>
                <w:rFonts w:eastAsia="Arial" w:cs="Arial" w:ascii="Arial" w:hAnsi="Arial"/>
                <w:spacing w:val="-1"/>
                <w:kern w:val="0"/>
                <w:sz w:val="24"/>
                <w:szCs w:val="24"/>
                <w:lang w:eastAsia="en-US" w:bidi="ar-SA"/>
              </w:rPr>
              <w:t xml:space="preserve"> </w:t>
            </w:r>
            <w:r>
              <w:rPr>
                <w:rFonts w:eastAsia="Arial" w:cs="Arial" w:ascii="Arial" w:hAnsi="Arial"/>
                <w:spacing w:val="-2"/>
                <w:kern w:val="0"/>
                <w:sz w:val="24"/>
                <w:szCs w:val="24"/>
                <w:lang w:eastAsia="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lineRule="exact" w:line="229" w:before="110" w:after="0"/>
              <w:jc w:val="center"/>
              <w:rPr>
                <w:rFonts w:ascii="Arial" w:hAnsi="Arial" w:cs="Arial"/>
                <w:sz w:val="24"/>
                <w:szCs w:val="24"/>
              </w:rPr>
            </w:pPr>
            <w:r>
              <w:rPr>
                <w:rFonts w:eastAsia="Arial" w:cs="Arial" w:ascii="Arial" w:hAnsi="Arial"/>
                <w:spacing w:val="-4"/>
                <w:kern w:val="0"/>
                <w:sz w:val="24"/>
                <w:szCs w:val="24"/>
                <w:lang w:eastAsia="en-US" w:bidi="ar-SA"/>
              </w:rPr>
              <w:t>0,01</w:t>
            </w:r>
          </w:p>
          <w:p>
            <w:pPr>
              <w:pStyle w:val="Normal"/>
              <w:widowControl w:val="false"/>
              <w:tabs>
                <w:tab w:val="clear" w:pos="720"/>
                <w:tab w:val="left" w:pos="618" w:leader="none"/>
              </w:tabs>
              <w:spacing w:lineRule="exact" w:line="229" w:before="0" w:after="0"/>
              <w:jc w:val="center"/>
              <w:rPr>
                <w:rFonts w:ascii="Arial" w:hAnsi="Arial" w:cs="Arial"/>
                <w:sz w:val="24"/>
                <w:szCs w:val="24"/>
              </w:rPr>
            </w:pPr>
            <w:r>
              <w:rPr>
                <w:rFonts w:eastAsia="Arial" w:cs="Arial" w:ascii="Arial" w:hAnsi="Arial"/>
                <w:spacing w:val="-2"/>
                <w:kern w:val="0"/>
                <w:sz w:val="24"/>
                <w:szCs w:val="24"/>
                <w:lang w:eastAsia="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ind w:right="-23"/>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92" w:right="92"/>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11</w:t>
            </w:r>
          </w:p>
        </w:tc>
        <w:tc>
          <w:tcPr>
            <w:tcW w:w="1894"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auto" w:line="235" w:before="0" w:after="0"/>
              <w:ind w:left="57"/>
              <w:jc w:val="left"/>
              <w:rPr>
                <w:rFonts w:ascii="Arial" w:hAnsi="Arial" w:cs="Arial"/>
                <w:spacing w:val="-2"/>
                <w:sz w:val="24"/>
                <w:szCs w:val="24"/>
              </w:rPr>
            </w:pPr>
            <w:r>
              <w:rPr>
                <w:rFonts w:eastAsia="Arial" w:cs="Arial" w:ascii="Arial" w:hAnsi="Arial"/>
                <w:spacing w:val="-2"/>
                <w:kern w:val="0"/>
                <w:sz w:val="24"/>
                <w:szCs w:val="24"/>
                <w:lang w:eastAsia="en-US" w:bidi="ar-SA"/>
              </w:rPr>
              <w:t>Котельная пгт.Уруссу, ул. М.Джалиля, д.5</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110" w:after="0"/>
              <w:ind w:right="107"/>
              <w:jc w:val="center"/>
              <w:rPr>
                <w:rFonts w:ascii="Arial" w:hAnsi="Arial" w:cs="Arial"/>
                <w:sz w:val="24"/>
                <w:szCs w:val="24"/>
              </w:rPr>
            </w:pPr>
            <w:r>
              <w:rPr>
                <w:rFonts w:eastAsia="Arial" w:cs="Arial" w:ascii="Arial" w:hAnsi="Arial"/>
                <w:kern w:val="0"/>
                <w:sz w:val="24"/>
                <w:szCs w:val="24"/>
                <w:lang w:eastAsia="en-US" w:bidi="ar-SA"/>
              </w:rPr>
              <w:t>МБДОУ «Детский сад №4»</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val="en-US" w:eastAsia="en-US" w:bidi="ar-SA"/>
              </w:rPr>
              <w:t>RS</w:t>
            </w:r>
            <w:r>
              <w:rPr>
                <w:rFonts w:eastAsia="Arial" w:cs="Arial" w:ascii="Arial" w:hAnsi="Arial"/>
                <w:kern w:val="0"/>
                <w:sz w:val="24"/>
                <w:szCs w:val="24"/>
                <w:lang w:eastAsia="en-US" w:bidi="ar-SA"/>
              </w:rPr>
              <w:t xml:space="preserve"> – </w:t>
            </w:r>
            <w:r>
              <w:rPr>
                <w:rFonts w:eastAsia="Arial" w:cs="Arial" w:ascii="Arial" w:hAnsi="Arial"/>
                <w:kern w:val="0"/>
                <w:sz w:val="24"/>
                <w:szCs w:val="24"/>
                <w:lang w:val="en-US" w:eastAsia="en-US" w:bidi="ar-SA"/>
              </w:rPr>
              <w:t>H</w:t>
            </w:r>
            <w:r>
              <w:rPr>
                <w:rFonts w:eastAsia="Arial" w:cs="Arial" w:ascii="Arial" w:hAnsi="Arial"/>
                <w:kern w:val="0"/>
                <w:sz w:val="24"/>
                <w:szCs w:val="24"/>
                <w:lang w:eastAsia="en-US" w:bidi="ar-SA"/>
              </w:rPr>
              <w:t>80- 2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0,14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lineRule="exact" w:line="229" w:before="110" w:after="0"/>
              <w:jc w:val="center"/>
              <w:rPr>
                <w:rFonts w:ascii="Arial" w:hAnsi="Arial" w:cs="Arial"/>
                <w:sz w:val="24"/>
                <w:szCs w:val="24"/>
              </w:rPr>
            </w:pPr>
            <w:r>
              <w:rPr>
                <w:rFonts w:eastAsia="Arial" w:cs="Arial" w:ascii="Arial" w:hAnsi="Arial"/>
                <w:kern w:val="0"/>
                <w:sz w:val="24"/>
                <w:szCs w:val="24"/>
                <w:lang w:eastAsia="en-US" w:bidi="ar-SA"/>
              </w:rPr>
              <w:t>0,14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ind w:right="-23"/>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92" w:right="92"/>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12</w:t>
            </w:r>
          </w:p>
        </w:tc>
        <w:tc>
          <w:tcPr>
            <w:tcW w:w="1894"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auto" w:line="235" w:before="0" w:after="0"/>
              <w:ind w:left="57"/>
              <w:jc w:val="left"/>
              <w:rPr>
                <w:rFonts w:ascii="Arial" w:hAnsi="Arial" w:cs="Arial"/>
                <w:spacing w:val="-2"/>
                <w:sz w:val="24"/>
                <w:szCs w:val="24"/>
              </w:rPr>
            </w:pPr>
            <w:r>
              <w:rPr>
                <w:rFonts w:eastAsia="Arial" w:cs="Arial" w:ascii="Arial" w:hAnsi="Arial"/>
                <w:spacing w:val="-2"/>
                <w:kern w:val="0"/>
                <w:sz w:val="24"/>
                <w:szCs w:val="24"/>
                <w:lang w:eastAsia="en-US" w:bidi="ar-SA"/>
              </w:rPr>
              <w:t>Котельная пгт.Уруссу, ул. П.Сирина, д.28</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110" w:after="0"/>
              <w:ind w:right="107"/>
              <w:jc w:val="center"/>
              <w:rPr>
                <w:rFonts w:ascii="Arial" w:hAnsi="Arial" w:cs="Arial"/>
                <w:sz w:val="24"/>
                <w:szCs w:val="24"/>
              </w:rPr>
            </w:pPr>
            <w:r>
              <w:rPr>
                <w:rFonts w:eastAsia="Arial" w:cs="Arial" w:ascii="Arial" w:hAnsi="Arial"/>
                <w:kern w:val="0"/>
                <w:sz w:val="24"/>
                <w:szCs w:val="24"/>
                <w:lang w:eastAsia="en-US" w:bidi="ar-SA"/>
              </w:rPr>
              <w:t>МБДОУ «Детский сад №5»</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RS – H80- 1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0,07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lineRule="exact" w:line="229" w:before="110" w:after="0"/>
              <w:jc w:val="center"/>
              <w:rPr>
                <w:rFonts w:ascii="Arial" w:hAnsi="Arial" w:cs="Arial"/>
                <w:sz w:val="24"/>
                <w:szCs w:val="24"/>
              </w:rPr>
            </w:pPr>
            <w:r>
              <w:rPr>
                <w:rFonts w:eastAsia="Arial" w:cs="Arial" w:ascii="Arial" w:hAnsi="Arial"/>
                <w:kern w:val="0"/>
                <w:sz w:val="24"/>
                <w:szCs w:val="24"/>
                <w:lang w:eastAsia="en-US" w:bidi="ar-SA"/>
              </w:rPr>
              <w:t>0,07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ind w:right="-23"/>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92" w:right="92"/>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691" w:hRule="atLeast"/>
        </w:trPr>
        <w:tc>
          <w:tcPr>
            <w:tcW w:w="374"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13</w:t>
            </w:r>
          </w:p>
        </w:tc>
        <w:tc>
          <w:tcPr>
            <w:tcW w:w="1894"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auto" w:line="235" w:before="0" w:after="0"/>
              <w:ind w:left="57"/>
              <w:jc w:val="left"/>
              <w:rPr>
                <w:rFonts w:ascii="Arial" w:hAnsi="Arial" w:cs="Arial"/>
                <w:spacing w:val="-2"/>
                <w:sz w:val="24"/>
                <w:szCs w:val="24"/>
              </w:rPr>
            </w:pPr>
            <w:r>
              <w:rPr>
                <w:rFonts w:eastAsia="Arial" w:cs="Arial" w:ascii="Arial" w:hAnsi="Arial"/>
                <w:spacing w:val="-2"/>
                <w:kern w:val="0"/>
                <w:sz w:val="24"/>
                <w:szCs w:val="24"/>
                <w:lang w:eastAsia="en-US" w:bidi="ar-SA"/>
              </w:rPr>
              <w:t>Котельная пгт.Уруссу, ул. Пушкина, д.34</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110" w:after="0"/>
              <w:ind w:right="107"/>
              <w:jc w:val="center"/>
              <w:rPr>
                <w:rFonts w:ascii="Arial" w:hAnsi="Arial" w:cs="Arial"/>
                <w:sz w:val="24"/>
                <w:szCs w:val="24"/>
              </w:rPr>
            </w:pPr>
            <w:r>
              <w:rPr>
                <w:rFonts w:eastAsia="Arial" w:cs="Arial" w:ascii="Arial" w:hAnsi="Arial"/>
                <w:kern w:val="0"/>
                <w:sz w:val="24"/>
                <w:szCs w:val="24"/>
                <w:lang w:eastAsia="en-US" w:bidi="ar-SA"/>
              </w:rPr>
              <w:t>МБДОУ «Детский сад №6»</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RS – H150- 2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1,032</w:t>
            </w:r>
            <w:r>
              <w:rPr>
                <w:rFonts w:eastAsia="Arial" w:cs="Arial" w:ascii="Arial" w:hAnsi="Arial"/>
                <w:spacing w:val="-1"/>
                <w:kern w:val="0"/>
                <w:sz w:val="24"/>
                <w:szCs w:val="24"/>
                <w:lang w:eastAsia="en-US" w:bidi="ar-SA"/>
              </w:rPr>
              <w:t xml:space="preserve"> </w:t>
            </w:r>
            <w:r>
              <w:rPr>
                <w:rFonts w:eastAsia="Arial" w:cs="Arial" w:ascii="Arial" w:hAnsi="Arial"/>
                <w:spacing w:val="-2"/>
                <w:kern w:val="0"/>
                <w:sz w:val="24"/>
                <w:szCs w:val="24"/>
                <w:lang w:eastAsia="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lineRule="exact" w:line="229" w:before="110" w:after="0"/>
              <w:jc w:val="center"/>
              <w:rPr>
                <w:rFonts w:ascii="Arial" w:hAnsi="Arial" w:cs="Arial"/>
                <w:sz w:val="24"/>
                <w:szCs w:val="24"/>
              </w:rPr>
            </w:pPr>
            <w:r>
              <w:rPr>
                <w:rFonts w:eastAsia="Arial" w:cs="Arial" w:ascii="Arial" w:hAnsi="Arial"/>
                <w:spacing w:val="-4"/>
                <w:kern w:val="0"/>
                <w:sz w:val="24"/>
                <w:szCs w:val="24"/>
                <w:lang w:eastAsia="en-US" w:bidi="ar-SA"/>
              </w:rPr>
              <w:t>1,032</w:t>
            </w:r>
          </w:p>
          <w:p>
            <w:pPr>
              <w:pStyle w:val="Normal"/>
              <w:widowControl w:val="false"/>
              <w:tabs>
                <w:tab w:val="clear" w:pos="720"/>
                <w:tab w:val="left" w:pos="618" w:leader="none"/>
              </w:tabs>
              <w:spacing w:lineRule="exact" w:line="229" w:before="0" w:after="0"/>
              <w:jc w:val="center"/>
              <w:rPr>
                <w:rFonts w:ascii="Arial" w:hAnsi="Arial" w:cs="Arial"/>
                <w:sz w:val="24"/>
                <w:szCs w:val="24"/>
              </w:rPr>
            </w:pPr>
            <w:r>
              <w:rPr>
                <w:rFonts w:eastAsia="Arial" w:cs="Arial" w:ascii="Arial" w:hAnsi="Arial"/>
                <w:spacing w:val="-2"/>
                <w:kern w:val="0"/>
                <w:sz w:val="24"/>
                <w:szCs w:val="24"/>
                <w:lang w:eastAsia="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ind w:right="-23"/>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92" w:right="92"/>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921" w:hRule="atLeast"/>
        </w:trPr>
        <w:tc>
          <w:tcPr>
            <w:tcW w:w="374"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14</w:t>
            </w:r>
          </w:p>
        </w:tc>
        <w:tc>
          <w:tcPr>
            <w:tcW w:w="1894"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ind w:left="57"/>
              <w:jc w:val="left"/>
              <w:rPr>
                <w:rFonts w:ascii="Arial" w:hAnsi="Arial" w:cs="Arial"/>
                <w:sz w:val="24"/>
                <w:szCs w:val="24"/>
              </w:rPr>
            </w:pPr>
            <w:r>
              <w:rPr>
                <w:rFonts w:eastAsia="Arial" w:cs="Arial" w:ascii="Arial" w:hAnsi="Arial"/>
                <w:kern w:val="0"/>
                <w:sz w:val="24"/>
                <w:szCs w:val="24"/>
                <w:lang w:eastAsia="en-US" w:bidi="ar-SA"/>
              </w:rPr>
              <w:t>Котельная пгт.Уруссу, ул.Фаниса</w:t>
            </w:r>
          </w:p>
          <w:p>
            <w:pPr>
              <w:pStyle w:val="Normal"/>
              <w:widowControl w:val="false"/>
              <w:tabs>
                <w:tab w:val="clear" w:pos="720"/>
                <w:tab w:val="left" w:pos="618" w:leader="none"/>
              </w:tabs>
              <w:spacing w:lineRule="exact" w:line="217" w:before="0" w:after="0"/>
              <w:ind w:left="57"/>
              <w:jc w:val="left"/>
              <w:rPr>
                <w:rFonts w:ascii="Arial" w:hAnsi="Arial" w:cs="Arial"/>
                <w:sz w:val="24"/>
                <w:szCs w:val="24"/>
              </w:rPr>
            </w:pPr>
            <w:r>
              <w:rPr>
                <w:rFonts w:eastAsia="Arial" w:cs="Arial" w:ascii="Arial" w:hAnsi="Arial"/>
                <w:kern w:val="0"/>
                <w:sz w:val="24"/>
                <w:szCs w:val="24"/>
                <w:lang w:eastAsia="en-US" w:bidi="ar-SA"/>
              </w:rPr>
              <w:t>Каримова, д.14</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125" w:right="118"/>
              <w:jc w:val="center"/>
              <w:rPr>
                <w:rFonts w:ascii="Arial" w:hAnsi="Arial" w:cs="Arial"/>
                <w:sz w:val="24"/>
                <w:szCs w:val="24"/>
              </w:rPr>
            </w:pPr>
            <w:r>
              <w:rPr>
                <w:rFonts w:eastAsia="Arial" w:cs="Arial" w:ascii="Arial" w:hAnsi="Arial"/>
                <w:kern w:val="0"/>
                <w:sz w:val="24"/>
                <w:szCs w:val="24"/>
                <w:lang w:eastAsia="en-US" w:bidi="ar-SA"/>
              </w:rPr>
              <w:t>МБДОУ</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Детский</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7"/>
                <w:kern w:val="0"/>
                <w:sz w:val="24"/>
                <w:szCs w:val="24"/>
                <w:lang w:eastAsia="en-US" w:bidi="ar-SA"/>
              </w:rPr>
              <w:t xml:space="preserve"> </w:t>
            </w:r>
            <w:r>
              <w:rPr>
                <w:rFonts w:eastAsia="Arial" w:cs="Arial" w:ascii="Arial" w:hAnsi="Arial"/>
                <w:spacing w:val="-5"/>
                <w:kern w:val="0"/>
                <w:sz w:val="24"/>
                <w:szCs w:val="24"/>
                <w:lang w:eastAsia="en-US" w:bidi="ar-SA"/>
              </w:rPr>
              <w:t>№7</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RS-А150</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2</w:t>
            </w:r>
            <w:r>
              <w:rPr>
                <w:rFonts w:eastAsia="Arial" w:cs="Arial" w:ascii="Arial" w:hAnsi="Arial"/>
                <w:spacing w:val="-2"/>
                <w:kern w:val="0"/>
                <w:sz w:val="24"/>
                <w:szCs w:val="24"/>
                <w:lang w:eastAsia="en-US" w:bidi="ar-SA"/>
              </w:rPr>
              <w:t xml:space="preserve"> </w:t>
            </w:r>
            <w:r>
              <w:rPr>
                <w:rFonts w:eastAsia="Arial" w:cs="Arial" w:ascii="Arial" w:hAnsi="Arial"/>
                <w:spacing w:val="-5"/>
                <w:kern w:val="0"/>
                <w:sz w:val="24"/>
                <w:szCs w:val="24"/>
                <w:lang w:eastAsia="en-US" w:bidi="ar-SA"/>
              </w:rPr>
              <w:t>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0,26</w:t>
            </w:r>
            <w:r>
              <w:rPr>
                <w:rFonts w:eastAsia="Arial" w:cs="Arial" w:ascii="Arial" w:hAnsi="Arial"/>
                <w:spacing w:val="-1"/>
                <w:kern w:val="0"/>
                <w:sz w:val="24"/>
                <w:szCs w:val="24"/>
                <w:lang w:eastAsia="en-US" w:bidi="ar-SA"/>
              </w:rPr>
              <w:t xml:space="preserve"> </w:t>
            </w:r>
            <w:r>
              <w:rPr>
                <w:rFonts w:eastAsia="Arial" w:cs="Arial" w:ascii="Arial" w:hAnsi="Arial"/>
                <w:spacing w:val="-5"/>
                <w:kern w:val="0"/>
                <w:sz w:val="24"/>
                <w:szCs w:val="24"/>
                <w:lang w:eastAsia="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0,26</w:t>
            </w:r>
            <w:r>
              <w:rPr>
                <w:rFonts w:eastAsia="Arial" w:cs="Arial" w:ascii="Arial" w:hAnsi="Arial"/>
                <w:spacing w:val="-1"/>
                <w:kern w:val="0"/>
                <w:sz w:val="24"/>
                <w:szCs w:val="24"/>
                <w:lang w:eastAsia="en-US" w:bidi="ar-SA"/>
              </w:rPr>
              <w:t xml:space="preserve"> </w:t>
            </w:r>
            <w:r>
              <w:rPr>
                <w:rFonts w:eastAsia="Arial" w:cs="Arial" w:ascii="Arial" w:hAnsi="Arial"/>
                <w:spacing w:val="-2"/>
                <w:kern w:val="0"/>
                <w:sz w:val="24"/>
                <w:szCs w:val="24"/>
                <w:lang w:eastAsia="en-US" w:bidi="ar-SA"/>
              </w:rPr>
              <w:t>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hanging="137" w:left="304" w:right="155"/>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ind w:right="-23"/>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92" w:right="92"/>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921" w:hRule="atLeast"/>
        </w:trPr>
        <w:tc>
          <w:tcPr>
            <w:tcW w:w="374"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15</w:t>
            </w:r>
          </w:p>
        </w:tc>
        <w:tc>
          <w:tcPr>
            <w:tcW w:w="1894"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auto" w:line="235" w:before="0" w:after="0"/>
              <w:ind w:left="57"/>
              <w:jc w:val="left"/>
              <w:rPr>
                <w:rFonts w:ascii="Arial" w:hAnsi="Arial" w:cs="Arial"/>
                <w:spacing w:val="-2"/>
                <w:sz w:val="24"/>
                <w:szCs w:val="24"/>
              </w:rPr>
            </w:pPr>
            <w:r>
              <w:rPr>
                <w:rFonts w:eastAsia="Arial" w:cs="Arial" w:ascii="Arial" w:hAnsi="Arial"/>
                <w:spacing w:val="-2"/>
                <w:kern w:val="0"/>
                <w:sz w:val="24"/>
                <w:szCs w:val="24"/>
                <w:lang w:eastAsia="en-US" w:bidi="ar-SA"/>
              </w:rPr>
              <w:t>Котельная пгт.Уруссу, ул. Пушкина, д.56</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110" w:after="0"/>
              <w:ind w:right="107"/>
              <w:jc w:val="center"/>
              <w:rPr>
                <w:rFonts w:ascii="Arial" w:hAnsi="Arial" w:cs="Arial"/>
                <w:sz w:val="24"/>
                <w:szCs w:val="24"/>
              </w:rPr>
            </w:pPr>
            <w:r>
              <w:rPr>
                <w:rFonts w:eastAsia="Arial" w:cs="Arial" w:ascii="Arial" w:hAnsi="Arial"/>
                <w:kern w:val="0"/>
                <w:sz w:val="24"/>
                <w:szCs w:val="24"/>
                <w:lang w:eastAsia="en-US" w:bidi="ar-SA"/>
              </w:rPr>
              <w:t>школа интернат</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val="en-US" w:eastAsia="en-US" w:bidi="ar-SA"/>
              </w:rPr>
              <w:t xml:space="preserve">RS – H100- 2 </w:t>
            </w:r>
            <w:r>
              <w:rPr>
                <w:rFonts w:eastAsia="Arial" w:cs="Arial" w:ascii="Arial" w:hAnsi="Arial"/>
                <w:kern w:val="0"/>
                <w:sz w:val="24"/>
                <w:szCs w:val="24"/>
                <w:lang w:eastAsia="en-US" w:bidi="ar-SA"/>
              </w:rPr>
              <w:t>ед</w:t>
            </w:r>
            <w:r>
              <w:rPr>
                <w:rFonts w:eastAsia="Arial" w:cs="Arial" w:ascii="Arial" w:hAnsi="Arial"/>
                <w:kern w:val="0"/>
                <w:sz w:val="24"/>
                <w:szCs w:val="24"/>
                <w:lang w:val="en-US" w:eastAsia="en-US" w:bidi="ar-SA"/>
              </w:rPr>
              <w:t xml:space="preserve">., Celtik – 2 </w:t>
            </w:r>
            <w:r>
              <w:rPr>
                <w:rFonts w:eastAsia="Arial" w:cs="Arial" w:ascii="Arial" w:hAnsi="Arial"/>
                <w:kern w:val="0"/>
                <w:sz w:val="24"/>
                <w:szCs w:val="24"/>
                <w:lang w:eastAsia="en-US" w:bidi="ar-SA"/>
              </w:rPr>
              <w:t>ед</w:t>
            </w:r>
            <w:r>
              <w:rPr>
                <w:rFonts w:eastAsia="Arial" w:cs="Arial" w:ascii="Arial" w:hAnsi="Arial"/>
                <w:kern w:val="0"/>
                <w:sz w:val="24"/>
                <w:szCs w:val="24"/>
                <w:lang w:val="en-US" w:eastAsia="en-US" w:bidi="ar-SA"/>
              </w:rPr>
              <w:t>.</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0,138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lineRule="exact" w:line="229" w:before="110" w:after="0"/>
              <w:jc w:val="center"/>
              <w:rPr>
                <w:rFonts w:ascii="Arial" w:hAnsi="Arial" w:cs="Arial"/>
                <w:sz w:val="24"/>
                <w:szCs w:val="24"/>
              </w:rPr>
            </w:pPr>
            <w:r>
              <w:rPr>
                <w:rFonts w:eastAsia="Arial" w:cs="Arial" w:ascii="Arial" w:hAnsi="Arial"/>
                <w:kern w:val="0"/>
                <w:sz w:val="24"/>
                <w:szCs w:val="24"/>
                <w:lang w:eastAsia="en-US" w:bidi="ar-SA"/>
              </w:rPr>
              <w:t>0,138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ind w:right="-23"/>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92" w:right="92"/>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921" w:hRule="atLeast"/>
        </w:trPr>
        <w:tc>
          <w:tcPr>
            <w:tcW w:w="374"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16</w:t>
            </w:r>
          </w:p>
        </w:tc>
        <w:tc>
          <w:tcPr>
            <w:tcW w:w="1894"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auto" w:line="235" w:before="0" w:after="0"/>
              <w:ind w:left="57"/>
              <w:jc w:val="left"/>
              <w:rPr>
                <w:rFonts w:ascii="Arial" w:hAnsi="Arial" w:cs="Arial"/>
                <w:spacing w:val="-2"/>
                <w:sz w:val="24"/>
                <w:szCs w:val="24"/>
              </w:rPr>
            </w:pPr>
            <w:r>
              <w:rPr>
                <w:rFonts w:eastAsia="Arial" w:cs="Arial" w:ascii="Arial" w:hAnsi="Arial"/>
                <w:spacing w:val="-2"/>
                <w:kern w:val="0"/>
                <w:sz w:val="24"/>
                <w:szCs w:val="24"/>
                <w:lang w:eastAsia="en-US" w:bidi="ar-SA"/>
              </w:rPr>
              <w:t>Котельная пгт.Уруссу, ул. Уруссинская, д.74</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110" w:after="0"/>
              <w:ind w:right="107"/>
              <w:jc w:val="center"/>
              <w:rPr>
                <w:rFonts w:ascii="Arial" w:hAnsi="Arial" w:cs="Arial"/>
                <w:sz w:val="24"/>
                <w:szCs w:val="24"/>
              </w:rPr>
            </w:pPr>
            <w:r>
              <w:rPr>
                <w:rFonts w:eastAsia="Arial" w:cs="Arial" w:ascii="Arial" w:hAnsi="Arial"/>
                <w:kern w:val="0"/>
                <w:sz w:val="24"/>
                <w:szCs w:val="24"/>
                <w:lang w:eastAsia="en-US" w:bidi="ar-SA"/>
              </w:rPr>
              <w:t>школа интернат</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RS- A200- 2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lineRule="exact" w:line="229" w:before="110" w:after="0"/>
              <w:jc w:val="center"/>
              <w:rPr>
                <w:rFonts w:ascii="Arial" w:hAnsi="Arial" w:cs="Arial"/>
                <w:sz w:val="24"/>
                <w:szCs w:val="24"/>
              </w:rPr>
            </w:pPr>
            <w:r>
              <w:rPr>
                <w:rFonts w:eastAsia="Arial" w:cs="Arial" w:ascii="Arial" w:hAnsi="Arial"/>
                <w:kern w:val="0"/>
                <w:sz w:val="24"/>
                <w:szCs w:val="24"/>
                <w:lang w:eastAsia="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ind w:right="-23"/>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92" w:right="92"/>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921" w:hRule="atLeast"/>
        </w:trPr>
        <w:tc>
          <w:tcPr>
            <w:tcW w:w="374"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17</w:t>
            </w:r>
          </w:p>
        </w:tc>
        <w:tc>
          <w:tcPr>
            <w:tcW w:w="1894"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ind w:left="57"/>
              <w:jc w:val="left"/>
              <w:rPr>
                <w:rFonts w:ascii="Arial" w:hAnsi="Arial" w:cs="Arial"/>
                <w:sz w:val="24"/>
                <w:szCs w:val="24"/>
              </w:rPr>
            </w:pPr>
            <w:r>
              <w:rPr>
                <w:rFonts w:eastAsia="Arial" w:cs="Arial" w:ascii="Arial" w:hAnsi="Arial"/>
                <w:kern w:val="0"/>
                <w:sz w:val="24"/>
                <w:szCs w:val="24"/>
                <w:lang w:eastAsia="en-US" w:bidi="ar-SA"/>
              </w:rPr>
              <w:t>Котельная пгт.Уруссу, ул. Уруссинская, д.70</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МБУ «Районный дом культуры»</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RS – H400- 2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lineRule="exact" w:line="229" w:before="110" w:after="0"/>
              <w:jc w:val="center"/>
              <w:rPr>
                <w:rFonts w:ascii="Arial" w:hAnsi="Arial" w:cs="Arial"/>
                <w:sz w:val="24"/>
                <w:szCs w:val="24"/>
              </w:rPr>
            </w:pPr>
            <w:r>
              <w:rPr>
                <w:rFonts w:eastAsia="Arial" w:cs="Arial" w:ascii="Arial" w:hAnsi="Arial"/>
                <w:kern w:val="0"/>
                <w:sz w:val="24"/>
                <w:szCs w:val="24"/>
                <w:lang w:eastAsia="en-US" w:bidi="ar-SA"/>
              </w:rPr>
              <w:t>0,344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ind w:right="-23"/>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92" w:right="92"/>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679" w:hRule="atLeast"/>
        </w:trPr>
        <w:tc>
          <w:tcPr>
            <w:tcW w:w="374"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18</w:t>
            </w:r>
          </w:p>
        </w:tc>
        <w:tc>
          <w:tcPr>
            <w:tcW w:w="1894"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auto" w:line="235" w:before="0" w:after="0"/>
              <w:ind w:left="57"/>
              <w:jc w:val="left"/>
              <w:rPr>
                <w:rFonts w:ascii="Arial" w:hAnsi="Arial" w:cs="Arial"/>
                <w:spacing w:val="-2"/>
                <w:sz w:val="24"/>
                <w:szCs w:val="24"/>
              </w:rPr>
            </w:pPr>
            <w:r>
              <w:rPr>
                <w:rFonts w:eastAsia="Arial" w:cs="Arial" w:ascii="Arial" w:hAnsi="Arial"/>
                <w:spacing w:val="-2"/>
                <w:kern w:val="0"/>
                <w:sz w:val="24"/>
                <w:szCs w:val="24"/>
                <w:lang w:eastAsia="en-US" w:bidi="ar-SA"/>
              </w:rPr>
              <w:t>Котельная пгт.Уруссу, ул. Пушкина, д.38</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110" w:after="0"/>
              <w:ind w:right="107"/>
              <w:jc w:val="center"/>
              <w:rPr>
                <w:rFonts w:ascii="Arial" w:hAnsi="Arial" w:cs="Arial"/>
                <w:sz w:val="24"/>
                <w:szCs w:val="24"/>
              </w:rPr>
            </w:pPr>
            <w:r>
              <w:rPr>
                <w:rFonts w:eastAsia="Arial" w:cs="Arial" w:ascii="Arial" w:hAnsi="Arial"/>
                <w:kern w:val="0"/>
                <w:sz w:val="24"/>
                <w:szCs w:val="24"/>
                <w:lang w:eastAsia="en-US" w:bidi="ar-SA"/>
              </w:rPr>
              <w:t>Исполнительный комтет Ютазинского муниципального района</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RS – H500- 2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0,43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lineRule="exact" w:line="229" w:before="110" w:after="0"/>
              <w:jc w:val="center"/>
              <w:rPr>
                <w:rFonts w:ascii="Arial" w:hAnsi="Arial" w:cs="Arial"/>
                <w:sz w:val="24"/>
                <w:szCs w:val="24"/>
              </w:rPr>
            </w:pPr>
            <w:r>
              <w:rPr>
                <w:rFonts w:eastAsia="Arial" w:cs="Arial" w:ascii="Arial" w:hAnsi="Arial"/>
                <w:kern w:val="0"/>
                <w:sz w:val="24"/>
                <w:szCs w:val="24"/>
                <w:lang w:eastAsia="en-US" w:bidi="ar-SA"/>
              </w:rPr>
              <w:t>0,43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ind w:right="-23"/>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92" w:right="92"/>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749" w:hRule="atLeast"/>
        </w:trPr>
        <w:tc>
          <w:tcPr>
            <w:tcW w:w="374"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19</w:t>
            </w:r>
          </w:p>
        </w:tc>
        <w:tc>
          <w:tcPr>
            <w:tcW w:w="1894"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auto" w:line="235" w:before="0" w:after="0"/>
              <w:ind w:left="57"/>
              <w:jc w:val="left"/>
              <w:rPr>
                <w:rFonts w:ascii="Arial" w:hAnsi="Arial" w:cs="Arial"/>
                <w:spacing w:val="-2"/>
                <w:sz w:val="24"/>
                <w:szCs w:val="24"/>
              </w:rPr>
            </w:pPr>
            <w:r>
              <w:rPr>
                <w:rFonts w:eastAsia="Arial" w:cs="Arial" w:ascii="Arial" w:hAnsi="Arial"/>
                <w:spacing w:val="-2"/>
                <w:kern w:val="0"/>
                <w:sz w:val="24"/>
                <w:szCs w:val="24"/>
                <w:lang w:eastAsia="en-US" w:bidi="ar-SA"/>
              </w:rPr>
              <w:t>Котельная пгт.Уруссу, пер. Химиков, д.6</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110" w:after="0"/>
              <w:ind w:right="107"/>
              <w:jc w:val="center"/>
              <w:rPr>
                <w:rFonts w:ascii="Arial" w:hAnsi="Arial" w:cs="Arial"/>
                <w:sz w:val="24"/>
                <w:szCs w:val="24"/>
              </w:rPr>
            </w:pPr>
            <w:r>
              <w:rPr>
                <w:rFonts w:eastAsia="Arial" w:cs="Arial" w:ascii="Arial" w:hAnsi="Arial"/>
                <w:kern w:val="0"/>
                <w:sz w:val="24"/>
                <w:szCs w:val="24"/>
                <w:lang w:eastAsia="en-US" w:bidi="ar-SA"/>
              </w:rPr>
              <w:t>ФГКУ «11 отряд» ФПС по РТ</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RS – H200- 2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0,172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lineRule="exact" w:line="229" w:before="110" w:after="0"/>
              <w:jc w:val="center"/>
              <w:rPr>
                <w:rFonts w:ascii="Arial" w:hAnsi="Arial" w:cs="Arial"/>
                <w:sz w:val="24"/>
                <w:szCs w:val="24"/>
              </w:rPr>
            </w:pPr>
            <w:r>
              <w:rPr>
                <w:rFonts w:eastAsia="Arial" w:cs="Arial" w:ascii="Arial" w:hAnsi="Arial"/>
                <w:kern w:val="0"/>
                <w:sz w:val="24"/>
                <w:szCs w:val="24"/>
                <w:lang w:eastAsia="en-US" w:bidi="ar-SA"/>
              </w:rPr>
              <w:t>0,172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ind w:right="-23"/>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92" w:right="92"/>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921" w:hRule="atLeast"/>
        </w:trPr>
        <w:tc>
          <w:tcPr>
            <w:tcW w:w="374"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20</w:t>
            </w:r>
          </w:p>
        </w:tc>
        <w:tc>
          <w:tcPr>
            <w:tcW w:w="1894"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ind w:left="57"/>
              <w:jc w:val="left"/>
              <w:rPr>
                <w:rFonts w:ascii="Arial" w:hAnsi="Arial" w:cs="Arial"/>
                <w:sz w:val="24"/>
                <w:szCs w:val="24"/>
              </w:rPr>
            </w:pPr>
            <w:r>
              <w:rPr>
                <w:rFonts w:eastAsia="Arial" w:cs="Arial" w:ascii="Arial" w:hAnsi="Arial"/>
                <w:kern w:val="0"/>
                <w:sz w:val="24"/>
                <w:szCs w:val="24"/>
                <w:lang w:eastAsia="en-US" w:bidi="ar-SA"/>
              </w:rPr>
              <w:t>Котельная пгт.Уруссу, ул.Фаниса</w:t>
            </w:r>
          </w:p>
          <w:p>
            <w:pPr>
              <w:pStyle w:val="Normal"/>
              <w:widowControl w:val="false"/>
              <w:tabs>
                <w:tab w:val="clear" w:pos="720"/>
                <w:tab w:val="left" w:pos="618" w:leader="none"/>
              </w:tabs>
              <w:spacing w:lineRule="exact" w:line="217" w:before="0" w:after="0"/>
              <w:ind w:left="57"/>
              <w:jc w:val="left"/>
              <w:rPr>
                <w:rFonts w:ascii="Arial" w:hAnsi="Arial" w:cs="Arial"/>
                <w:sz w:val="24"/>
                <w:szCs w:val="24"/>
              </w:rPr>
            </w:pPr>
            <w:r>
              <w:rPr>
                <w:rFonts w:eastAsia="Arial" w:cs="Arial" w:ascii="Arial" w:hAnsi="Arial"/>
                <w:kern w:val="0"/>
                <w:sz w:val="24"/>
                <w:szCs w:val="24"/>
                <w:lang w:eastAsia="en-US" w:bidi="ar-SA"/>
              </w:rPr>
              <w:t>Каримова, д.16</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125" w:right="118"/>
              <w:jc w:val="center"/>
              <w:rPr>
                <w:rFonts w:ascii="Arial" w:hAnsi="Arial" w:cs="Arial"/>
                <w:sz w:val="24"/>
                <w:szCs w:val="24"/>
              </w:rPr>
            </w:pPr>
            <w:r>
              <w:rPr>
                <w:rFonts w:eastAsia="Arial" w:cs="Arial" w:ascii="Arial" w:hAnsi="Arial"/>
                <w:kern w:val="0"/>
                <w:sz w:val="24"/>
                <w:szCs w:val="24"/>
                <w:lang w:eastAsia="en-US" w:bidi="ar-SA"/>
              </w:rPr>
              <w:t>МБОУ</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«Уруссинская гимназия»</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RS – 500 – 2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0,26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lineRule="exact" w:line="229" w:before="110" w:after="0"/>
              <w:jc w:val="center"/>
              <w:rPr>
                <w:rFonts w:ascii="Arial" w:hAnsi="Arial" w:cs="Arial"/>
                <w:sz w:val="24"/>
                <w:szCs w:val="24"/>
              </w:rPr>
            </w:pPr>
            <w:r>
              <w:rPr>
                <w:rFonts w:eastAsia="Arial" w:cs="Arial" w:ascii="Arial" w:hAnsi="Arial"/>
                <w:kern w:val="0"/>
                <w:sz w:val="24"/>
                <w:szCs w:val="24"/>
                <w:lang w:eastAsia="en-US" w:bidi="ar-SA"/>
              </w:rPr>
              <w:t>0,26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2"/>
                <w:kern w:val="0"/>
                <w:sz w:val="24"/>
                <w:szCs w:val="24"/>
                <w:lang w:eastAsia="en-US" w:bidi="ar-SA"/>
              </w:rPr>
              <w:t xml:space="preserve">горячая </w:t>
            </w:r>
            <w:r>
              <w:rPr>
                <w:rFonts w:eastAsia="Arial" w:cs="Arial" w:ascii="Arial" w:hAnsi="Arial"/>
                <w:spacing w:val="-4"/>
                <w:kern w:val="0"/>
                <w:sz w:val="24"/>
                <w:szCs w:val="24"/>
                <w:lang w:eastAsia="en-US" w:bidi="ar-SA"/>
              </w:rPr>
              <w:t>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ind w:right="-23"/>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92" w:right="92"/>
              <w:jc w:val="center"/>
              <w:rPr>
                <w:rFonts w:ascii="Arial" w:hAnsi="Arial" w:cs="Arial"/>
                <w:sz w:val="24"/>
                <w:szCs w:val="24"/>
              </w:rPr>
            </w:pPr>
            <w:r>
              <w:rPr>
                <w:rFonts w:eastAsia="Arial" w:cs="Arial" w:ascii="Arial" w:hAnsi="Arial"/>
                <w:spacing w:val="-5"/>
                <w:kern w:val="0"/>
                <w:sz w:val="24"/>
                <w:szCs w:val="24"/>
                <w:lang w:eastAsia="en-US" w:bidi="ar-SA"/>
              </w:rPr>
              <w:t>н/д</w:t>
            </w:r>
          </w:p>
        </w:tc>
      </w:tr>
      <w:tr>
        <w:trPr>
          <w:trHeight w:val="734" w:hRule="atLeast"/>
        </w:trPr>
        <w:tc>
          <w:tcPr>
            <w:tcW w:w="374"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21</w:t>
            </w:r>
          </w:p>
        </w:tc>
        <w:tc>
          <w:tcPr>
            <w:tcW w:w="1894"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auto" w:line="235" w:before="0" w:after="0"/>
              <w:ind w:left="57"/>
              <w:jc w:val="left"/>
              <w:rPr>
                <w:rFonts w:ascii="Arial" w:hAnsi="Arial" w:cs="Arial"/>
                <w:spacing w:val="-2"/>
                <w:sz w:val="24"/>
                <w:szCs w:val="24"/>
              </w:rPr>
            </w:pPr>
            <w:r>
              <w:rPr>
                <w:rFonts w:eastAsia="Arial" w:cs="Arial" w:ascii="Arial" w:hAnsi="Arial"/>
                <w:spacing w:val="-2"/>
                <w:kern w:val="0"/>
                <w:sz w:val="24"/>
                <w:szCs w:val="24"/>
                <w:lang w:eastAsia="en-US" w:bidi="ar-SA"/>
              </w:rPr>
              <w:t>Котельная пгт.Уруссу, ул. Пушкина, д.121</w:t>
            </w:r>
          </w:p>
        </w:tc>
        <w:tc>
          <w:tcPr>
            <w:tcW w:w="240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110" w:after="0"/>
              <w:ind w:right="107"/>
              <w:jc w:val="center"/>
              <w:rPr>
                <w:rFonts w:ascii="Arial" w:hAnsi="Arial" w:cs="Arial"/>
                <w:sz w:val="24"/>
                <w:szCs w:val="24"/>
              </w:rPr>
            </w:pPr>
            <w:r>
              <w:rPr>
                <w:rFonts w:eastAsia="Arial" w:cs="Arial" w:ascii="Arial" w:hAnsi="Arial"/>
                <w:kern w:val="0"/>
                <w:sz w:val="24"/>
                <w:szCs w:val="24"/>
                <w:lang w:eastAsia="en-US" w:bidi="ar-SA"/>
              </w:rPr>
              <w:t>МУП «Теплосервис»</w:t>
            </w:r>
          </w:p>
        </w:tc>
        <w:tc>
          <w:tcPr>
            <w:tcW w:w="354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BAXY-40 – 1 ед.</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0,01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pacing w:val="-2"/>
                <w:sz w:val="24"/>
                <w:szCs w:val="24"/>
              </w:rPr>
            </w:pPr>
            <w:r>
              <w:rPr>
                <w:rFonts w:eastAsia="Arial" w:cs="Arial" w:ascii="Arial" w:hAnsi="Arial"/>
                <w:spacing w:val="-2"/>
                <w:kern w:val="0"/>
                <w:sz w:val="24"/>
                <w:szCs w:val="24"/>
                <w:lang w:eastAsia="en-US" w:bidi="ar-SA"/>
              </w:rPr>
              <w:t>0,01 Гкал/ч</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spacing w:val="-2"/>
                <w:sz w:val="24"/>
                <w:szCs w:val="24"/>
              </w:rPr>
            </w:pPr>
            <w:r>
              <w:rPr>
                <w:rFonts w:eastAsia="Arial" w:cs="Arial" w:ascii="Arial" w:hAnsi="Arial"/>
                <w:spacing w:val="-2"/>
                <w:kern w:val="0"/>
                <w:sz w:val="24"/>
                <w:szCs w:val="24"/>
                <w:lang w:eastAsia="en-US" w:bidi="ar-SA"/>
              </w:rPr>
              <w:t>горячая вода</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5" w:after="0"/>
              <w:jc w:val="center"/>
              <w:rPr>
                <w:rFonts w:ascii="Arial" w:hAnsi="Arial" w:cs="Arial"/>
                <w:sz w:val="24"/>
                <w:szCs w:val="24"/>
              </w:rPr>
            </w:pPr>
            <w:r>
              <w:rPr>
                <w:rFonts w:eastAsia="Arial" w:cs="Arial" w:ascii="Arial" w:hAnsi="Arial"/>
                <w:kern w:val="0"/>
                <w:sz w:val="24"/>
                <w:szCs w:val="24"/>
                <w:lang w:eastAsia="en-US" w:bidi="ar-SA"/>
              </w:rPr>
              <w:t>-</w:t>
            </w:r>
          </w:p>
        </w:tc>
        <w:tc>
          <w:tcPr>
            <w:tcW w:w="850"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2"/>
              <w:jc w:val="center"/>
              <w:rPr>
                <w:rFonts w:ascii="Arial" w:hAnsi="Arial" w:cs="Arial"/>
                <w:sz w:val="24"/>
                <w:szCs w:val="24"/>
              </w:rPr>
            </w:pPr>
            <w:r>
              <w:rPr>
                <w:rFonts w:eastAsia="Arial" w:cs="Arial" w:ascii="Arial" w:hAnsi="Arial"/>
                <w:kern w:val="0"/>
                <w:sz w:val="24"/>
                <w:szCs w:val="24"/>
                <w:lang w:eastAsia="en-US" w:bidi="ar-SA"/>
              </w:rPr>
              <w:t>-</w:t>
            </w:r>
          </w:p>
        </w:tc>
        <w:tc>
          <w:tcPr>
            <w:tcW w:w="127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ind w:right="-23"/>
              <w:jc w:val="center"/>
              <w:rPr>
                <w:rFonts w:ascii="Arial" w:hAnsi="Arial" w:cs="Arial"/>
                <w:sz w:val="24"/>
                <w:szCs w:val="24"/>
              </w:rPr>
            </w:pPr>
            <w:r>
              <w:rPr>
                <w:rFonts w:eastAsia="Arial" w:cs="Arial" w:ascii="Arial" w:hAnsi="Arial"/>
                <w:spacing w:val="-2"/>
                <w:kern w:val="0"/>
                <w:sz w:val="24"/>
                <w:szCs w:val="24"/>
                <w:lang w:eastAsia="en-US" w:bidi="ar-SA"/>
              </w:rPr>
              <w:t>95/70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5" w:after="0"/>
              <w:jc w:val="center"/>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92" w:right="92"/>
              <w:jc w:val="center"/>
              <w:rPr>
                <w:rFonts w:ascii="Arial" w:hAnsi="Arial" w:cs="Arial"/>
                <w:sz w:val="24"/>
                <w:szCs w:val="24"/>
              </w:rPr>
            </w:pPr>
            <w:r>
              <w:rPr>
                <w:rFonts w:eastAsia="Arial" w:cs="Arial" w:ascii="Arial" w:hAnsi="Arial"/>
                <w:spacing w:val="-5"/>
                <w:kern w:val="0"/>
                <w:sz w:val="24"/>
                <w:szCs w:val="24"/>
                <w:lang w:eastAsia="en-US" w:bidi="ar-SA"/>
              </w:rPr>
              <w:t>н/д</w:t>
            </w:r>
          </w:p>
        </w:tc>
      </w:tr>
    </w:tbl>
    <w:p>
      <w:pPr>
        <w:sectPr>
          <w:headerReference w:type="default" r:id="rId289"/>
          <w:headerReference w:type="first" r:id="rId290"/>
          <w:footerReference w:type="default" r:id="rId291"/>
          <w:footerReference w:type="first" r:id="rId292"/>
          <w:type w:val="nextPage"/>
          <w:pgSz w:orient="landscape" w:w="16838" w:h="11906"/>
          <w:pgMar w:left="460" w:right="567" w:gutter="0" w:header="0" w:top="880" w:footer="1163" w:bottom="1360"/>
          <w:pgNumType w:fmt="decimal"/>
          <w:formProt w:val="false"/>
          <w:textDirection w:val="lrTb"/>
          <w:docGrid w:type="default" w:linePitch="360" w:charSpace="4096"/>
        </w:sectPr>
      </w:pPr>
    </w:p>
    <w:p>
      <w:pPr>
        <w:pStyle w:val="Normal"/>
        <w:tabs>
          <w:tab w:val="clear" w:pos="720"/>
          <w:tab w:val="left" w:pos="618" w:leader="none"/>
        </w:tabs>
        <w:spacing w:lineRule="auto" w:line="276" w:before="67" w:after="0"/>
        <w:ind w:firstLine="566" w:left="218" w:right="109"/>
        <w:jc w:val="both"/>
        <w:rPr>
          <w:rFonts w:ascii="Arial" w:hAnsi="Arial" w:cs="Arial"/>
          <w:sz w:val="24"/>
          <w:szCs w:val="24"/>
        </w:rPr>
      </w:pPr>
      <w:r>
        <w:rPr>
          <w:rFonts w:eastAsia="Arial" w:cs="Arial" w:ascii="Arial" w:hAnsi="Arial"/>
          <w:sz w:val="24"/>
          <w:szCs w:val="24"/>
        </w:rPr>
        <w:t>Перечень потребителей (жилых домов, бюджетных организаций, прочих потребителей), присоединенных к системе индивидуального теплоснабжения пгт.Уруссу, представлен в таб. 58.</w:t>
      </w:r>
    </w:p>
    <w:p>
      <w:pPr>
        <w:pStyle w:val="Normal"/>
        <w:tabs>
          <w:tab w:val="clear" w:pos="720"/>
          <w:tab w:val="left" w:pos="618" w:leader="none"/>
        </w:tabs>
        <w:spacing w:before="120" w:after="0"/>
        <w:ind w:left="4755" w:right="203"/>
        <w:rPr>
          <w:rFonts w:ascii="Arial" w:hAnsi="Arial" w:cs="Arial"/>
          <w:sz w:val="24"/>
          <w:szCs w:val="24"/>
        </w:rPr>
      </w:pPr>
      <w:r>
        <w:rPr>
          <w:rFonts w:eastAsia="Arial" w:cs="Arial" w:ascii="Arial" w:hAnsi="Arial"/>
          <w:sz w:val="24"/>
          <w:szCs w:val="24"/>
        </w:rPr>
        <w:t>таб.</w:t>
      </w:r>
      <w:r>
        <w:rPr>
          <w:rFonts w:eastAsia="Arial" w:cs="Arial" w:ascii="Arial" w:hAnsi="Arial"/>
          <w:spacing w:val="40"/>
          <w:sz w:val="24"/>
          <w:szCs w:val="24"/>
        </w:rPr>
        <w:t xml:space="preserve"> </w:t>
      </w:r>
      <w:r>
        <w:rPr>
          <w:rFonts w:eastAsia="Arial" w:cs="Arial" w:ascii="Arial" w:hAnsi="Arial"/>
          <w:sz w:val="24"/>
          <w:szCs w:val="24"/>
        </w:rPr>
        <w:t>58</w:t>
      </w:r>
      <w:r>
        <w:rPr>
          <w:rFonts w:eastAsia="Arial" w:cs="Arial" w:ascii="Arial" w:hAnsi="Arial"/>
          <w:spacing w:val="-6"/>
          <w:sz w:val="24"/>
          <w:szCs w:val="24"/>
        </w:rPr>
        <w:t xml:space="preserve"> </w:t>
      </w:r>
      <w:r>
        <w:rPr>
          <w:rFonts w:eastAsia="Arial" w:cs="Arial" w:ascii="Arial" w:hAnsi="Arial"/>
          <w:sz w:val="24"/>
          <w:szCs w:val="24"/>
        </w:rPr>
        <w:t>-</w:t>
      </w:r>
      <w:r>
        <w:rPr>
          <w:rFonts w:eastAsia="Arial" w:cs="Arial" w:ascii="Arial" w:hAnsi="Arial"/>
          <w:spacing w:val="-7"/>
          <w:sz w:val="24"/>
          <w:szCs w:val="24"/>
        </w:rPr>
        <w:t xml:space="preserve"> </w:t>
      </w:r>
      <w:r>
        <w:rPr>
          <w:rFonts w:eastAsia="Arial" w:cs="Arial" w:ascii="Arial" w:hAnsi="Arial"/>
          <w:sz w:val="24"/>
          <w:szCs w:val="24"/>
        </w:rPr>
        <w:t>Перечень</w:t>
      </w:r>
      <w:r>
        <w:rPr>
          <w:rFonts w:eastAsia="Arial" w:cs="Arial" w:ascii="Arial" w:hAnsi="Arial"/>
          <w:spacing w:val="-6"/>
          <w:sz w:val="24"/>
          <w:szCs w:val="24"/>
        </w:rPr>
        <w:t xml:space="preserve"> </w:t>
      </w:r>
      <w:r>
        <w:rPr>
          <w:rFonts w:eastAsia="Arial" w:cs="Arial" w:ascii="Arial" w:hAnsi="Arial"/>
          <w:sz w:val="24"/>
          <w:szCs w:val="24"/>
        </w:rPr>
        <w:t>потребителей</w:t>
      </w:r>
      <w:r>
        <w:rPr>
          <w:rFonts w:eastAsia="Arial" w:cs="Arial" w:ascii="Arial" w:hAnsi="Arial"/>
          <w:spacing w:val="-6"/>
          <w:sz w:val="24"/>
          <w:szCs w:val="24"/>
        </w:rPr>
        <w:t xml:space="preserve"> </w:t>
      </w:r>
      <w:r>
        <w:rPr>
          <w:rFonts w:eastAsia="Arial" w:cs="Arial" w:ascii="Arial" w:hAnsi="Arial"/>
          <w:sz w:val="24"/>
          <w:szCs w:val="24"/>
        </w:rPr>
        <w:t>тепловой энергии пгт.Уруссу</w:t>
      </w:r>
    </w:p>
    <w:p>
      <w:pPr>
        <w:pStyle w:val="Normal"/>
        <w:tabs>
          <w:tab w:val="clear" w:pos="720"/>
          <w:tab w:val="left" w:pos="618" w:leader="none"/>
        </w:tabs>
        <w:spacing w:before="1" w:after="1"/>
        <w:rPr>
          <w:rFonts w:ascii="Arial" w:hAnsi="Arial" w:cs="Arial"/>
          <w:sz w:val="24"/>
          <w:szCs w:val="24"/>
        </w:rPr>
      </w:pPr>
      <w:r>
        <w:rPr>
          <w:rFonts w:cs="Arial" w:ascii="Arial" w:hAnsi="Arial"/>
          <w:sz w:val="24"/>
          <w:szCs w:val="24"/>
        </w:rPr>
      </w:r>
    </w:p>
    <w:tbl>
      <w:tblPr>
        <w:tblStyle w:val="1621"/>
        <w:tblW w:w="9750" w:type="dxa"/>
        <w:jc w:val="left"/>
        <w:tblInd w:w="116" w:type="dxa"/>
        <w:tblLayout w:type="fixed"/>
        <w:tblCellMar>
          <w:top w:w="0" w:type="dxa"/>
          <w:left w:w="5" w:type="dxa"/>
          <w:bottom w:w="0" w:type="dxa"/>
          <w:right w:w="5" w:type="dxa"/>
        </w:tblCellMar>
        <w:tblLook w:val="01e0" w:noHBand="0" w:noVBand="0" w:firstColumn="1" w:lastRow="1" w:lastColumn="1" w:firstRow="1"/>
      </w:tblPr>
      <w:tblGrid>
        <w:gridCol w:w="2661"/>
        <w:gridCol w:w="7088"/>
      </w:tblGrid>
      <w:tr>
        <w:trPr>
          <w:trHeight w:val="666" w:hRule="atLeast"/>
        </w:trPr>
        <w:tc>
          <w:tcPr>
            <w:tcW w:w="266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77" w:after="0"/>
              <w:ind w:left="789"/>
              <w:jc w:val="left"/>
              <w:rPr>
                <w:rFonts w:ascii="Arial" w:hAnsi="Arial" w:cs="Arial"/>
                <w:sz w:val="24"/>
                <w:szCs w:val="24"/>
              </w:rPr>
            </w:pPr>
            <w:r>
              <w:rPr>
                <w:rFonts w:eastAsia="Arial" w:cs="Arial" w:ascii="Arial" w:hAnsi="Arial"/>
                <w:spacing w:val="-2"/>
                <w:kern w:val="0"/>
                <w:sz w:val="24"/>
                <w:szCs w:val="24"/>
                <w:lang w:eastAsia="en-US" w:bidi="ar-SA"/>
              </w:rPr>
              <w:t>Источник</w:t>
            </w:r>
          </w:p>
        </w:tc>
        <w:tc>
          <w:tcPr>
            <w:tcW w:w="7088"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77" w:after="0"/>
              <w:ind w:left="2344" w:right="1770"/>
              <w:jc w:val="center"/>
              <w:rPr>
                <w:rFonts w:ascii="Arial" w:hAnsi="Arial" w:cs="Arial"/>
                <w:sz w:val="24"/>
                <w:szCs w:val="24"/>
              </w:rPr>
            </w:pPr>
            <w:r>
              <w:rPr>
                <w:rFonts w:eastAsia="Arial" w:cs="Arial" w:ascii="Arial" w:hAnsi="Arial"/>
                <w:kern w:val="0"/>
                <w:sz w:val="24"/>
                <w:szCs w:val="24"/>
                <w:lang w:eastAsia="en-US" w:bidi="ar-SA"/>
              </w:rPr>
              <w:t>Абоненты</w:t>
            </w:r>
            <w:r>
              <w:rPr>
                <w:rFonts w:eastAsia="Arial" w:cs="Arial" w:ascii="Arial" w:hAnsi="Arial"/>
                <w:spacing w:val="-11"/>
                <w:kern w:val="0"/>
                <w:sz w:val="24"/>
                <w:szCs w:val="24"/>
                <w:lang w:eastAsia="en-US" w:bidi="ar-SA"/>
              </w:rPr>
              <w:t xml:space="preserve"> </w:t>
            </w:r>
            <w:r>
              <w:rPr>
                <w:rFonts w:eastAsia="Arial" w:cs="Arial" w:ascii="Arial" w:hAnsi="Arial"/>
                <w:kern w:val="0"/>
                <w:sz w:val="24"/>
                <w:szCs w:val="24"/>
                <w:lang w:eastAsia="en-US" w:bidi="ar-SA"/>
              </w:rPr>
              <w:t>(по</w:t>
            </w:r>
            <w:r>
              <w:rPr>
                <w:rFonts w:eastAsia="Arial" w:cs="Arial" w:ascii="Arial" w:hAnsi="Arial"/>
                <w:spacing w:val="-8"/>
                <w:kern w:val="0"/>
                <w:sz w:val="24"/>
                <w:szCs w:val="24"/>
                <w:lang w:eastAsia="en-US" w:bidi="ar-SA"/>
              </w:rPr>
              <w:t xml:space="preserve"> </w:t>
            </w:r>
            <w:r>
              <w:rPr>
                <w:rFonts w:eastAsia="Arial" w:cs="Arial" w:ascii="Arial" w:hAnsi="Arial"/>
                <w:spacing w:val="-2"/>
                <w:kern w:val="0"/>
                <w:sz w:val="24"/>
                <w:szCs w:val="24"/>
                <w:lang w:eastAsia="en-US" w:bidi="ar-SA"/>
              </w:rPr>
              <w:t>категориям)</w:t>
            </w:r>
          </w:p>
        </w:tc>
      </w:tr>
      <w:tr>
        <w:trPr>
          <w:trHeight w:val="1275" w:hRule="atLeast"/>
        </w:trPr>
        <w:tc>
          <w:tcPr>
            <w:tcW w:w="266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ind w:left="22" w:right="254"/>
              <w:jc w:val="center"/>
              <w:rPr>
                <w:rFonts w:ascii="Arial" w:hAnsi="Arial" w:cs="Arial"/>
                <w:sz w:val="24"/>
                <w:szCs w:val="24"/>
              </w:rPr>
            </w:pPr>
            <w:r>
              <w:rPr>
                <w:rFonts w:eastAsia="Arial" w:cs="Arial" w:ascii="Arial" w:hAnsi="Arial"/>
                <w:kern w:val="0"/>
                <w:sz w:val="24"/>
                <w:szCs w:val="24"/>
                <w:lang w:eastAsia="en-US" w:bidi="ar-SA"/>
              </w:rPr>
              <w:t>Индивидуальные двухконтурные котлы</w:t>
            </w:r>
          </w:p>
        </w:tc>
        <w:tc>
          <w:tcPr>
            <w:tcW w:w="7088" w:type="dxa"/>
            <w:tcBorders>
              <w:top w:val="single" w:sz="4" w:space="0" w:color="000000"/>
              <w:left w:val="single" w:sz="4" w:space="0" w:color="000000"/>
              <w:bottom w:val="single" w:sz="4" w:space="0" w:color="000000"/>
              <w:right w:val="single" w:sz="4" w:space="0" w:color="000000"/>
            </w:tcBorders>
            <w:shd w:color="auto" w:fill="FFFFFF" w:themeFill="background1" w:val="clear"/>
          </w:tcPr>
          <w:p>
            <w:pPr>
              <w:pStyle w:val="Normal"/>
              <w:widowControl w:val="false"/>
              <w:tabs>
                <w:tab w:val="clear" w:pos="720"/>
                <w:tab w:val="left" w:pos="618" w:leader="none"/>
              </w:tabs>
              <w:spacing w:lineRule="exact" w:line="295" w:before="0" w:after="0"/>
              <w:ind w:left="424"/>
              <w:jc w:val="left"/>
              <w:rPr>
                <w:rFonts w:ascii="Arial" w:hAnsi="Arial" w:cs="Arial"/>
                <w:b/>
                <w:sz w:val="24"/>
                <w:szCs w:val="24"/>
              </w:rPr>
            </w:pPr>
            <w:r>
              <w:rPr>
                <w:rFonts w:eastAsia="Arial" w:cs="Arial" w:ascii="Arial" w:hAnsi="Arial"/>
                <w:b/>
                <w:spacing w:val="-2"/>
                <w:kern w:val="0"/>
                <w:sz w:val="24"/>
                <w:szCs w:val="24"/>
                <w:lang w:eastAsia="en-US" w:bidi="ar-SA"/>
              </w:rPr>
              <w:t>Население:</w:t>
            </w:r>
          </w:p>
          <w:p>
            <w:pPr>
              <w:pStyle w:val="Normal"/>
              <w:widowControl w:val="false"/>
              <w:tabs>
                <w:tab w:val="clear" w:pos="720"/>
                <w:tab w:val="left" w:pos="618" w:leader="none"/>
              </w:tabs>
              <w:spacing w:lineRule="exact" w:line="296" w:before="0" w:after="0"/>
              <w:ind w:left="424"/>
              <w:jc w:val="left"/>
              <w:rPr>
                <w:rFonts w:ascii="Arial" w:hAnsi="Arial" w:cs="Arial"/>
                <w:sz w:val="24"/>
                <w:szCs w:val="24"/>
              </w:rPr>
            </w:pPr>
            <w:r>
              <w:rPr>
                <w:rFonts w:eastAsia="Arial" w:cs="Arial" w:ascii="Arial" w:hAnsi="Arial"/>
                <w:spacing w:val="-4"/>
                <w:kern w:val="0"/>
                <w:sz w:val="24"/>
                <w:szCs w:val="24"/>
                <w:u w:val="single"/>
                <w:lang w:eastAsia="en-US" w:bidi="ar-SA"/>
              </w:rPr>
              <w:t>МКД:</w:t>
            </w:r>
          </w:p>
          <w:p>
            <w:pPr>
              <w:pStyle w:val="Normal"/>
              <w:widowControl w:val="false"/>
              <w:tabs>
                <w:tab w:val="clear" w:pos="720"/>
                <w:tab w:val="left" w:pos="618" w:leader="none"/>
              </w:tabs>
              <w:spacing w:lineRule="exact" w:line="298" w:before="1" w:after="0"/>
              <w:ind w:left="424"/>
              <w:jc w:val="left"/>
              <w:rPr>
                <w:rFonts w:ascii="Arial" w:hAnsi="Arial" w:cs="Arial"/>
                <w:sz w:val="24"/>
                <w:szCs w:val="24"/>
              </w:rPr>
            </w:pPr>
            <w:r>
              <w:rPr>
                <w:rFonts w:eastAsia="Arial" w:cs="Arial" w:ascii="Arial" w:hAnsi="Arial"/>
                <w:kern w:val="0"/>
                <w:sz w:val="24"/>
                <w:szCs w:val="24"/>
                <w:lang w:eastAsia="en-US" w:bidi="ar-SA"/>
              </w:rPr>
              <w:t>ул.Альберта</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Шамкина,</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43,</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46,</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48,</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49,</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51,</w:t>
            </w:r>
            <w:r>
              <w:rPr>
                <w:rFonts w:eastAsia="Arial" w:cs="Arial" w:ascii="Arial" w:hAnsi="Arial"/>
                <w:spacing w:val="-5"/>
                <w:kern w:val="0"/>
                <w:sz w:val="24"/>
                <w:szCs w:val="24"/>
                <w:lang w:eastAsia="en-US" w:bidi="ar-SA"/>
              </w:rPr>
              <w:t xml:space="preserve"> 53</w:t>
            </w:r>
          </w:p>
          <w:p>
            <w:pPr>
              <w:pStyle w:val="Normal"/>
              <w:widowControl w:val="false"/>
              <w:tabs>
                <w:tab w:val="clear" w:pos="720"/>
                <w:tab w:val="left" w:pos="618" w:leader="none"/>
              </w:tabs>
              <w:spacing w:lineRule="exact" w:line="298" w:before="0" w:after="0"/>
              <w:ind w:left="424"/>
              <w:jc w:val="left"/>
              <w:rPr>
                <w:rFonts w:ascii="Arial" w:hAnsi="Arial" w:cs="Arial"/>
                <w:sz w:val="24"/>
                <w:szCs w:val="24"/>
              </w:rPr>
            </w:pPr>
            <w:r>
              <w:rPr>
                <w:rFonts w:eastAsia="Arial" w:cs="Arial" w:ascii="Arial" w:hAnsi="Arial"/>
                <w:kern w:val="0"/>
                <w:sz w:val="24"/>
                <w:szCs w:val="24"/>
                <w:lang w:eastAsia="en-US" w:bidi="ar-SA"/>
              </w:rPr>
              <w:t>ул.Горького,</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1,</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3,</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4А,</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6,</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8,</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10,</w:t>
            </w:r>
            <w:r>
              <w:rPr>
                <w:rFonts w:eastAsia="Arial" w:cs="Arial" w:ascii="Arial" w:hAnsi="Arial"/>
                <w:spacing w:val="-5"/>
                <w:kern w:val="0"/>
                <w:sz w:val="24"/>
                <w:szCs w:val="24"/>
                <w:lang w:eastAsia="en-US" w:bidi="ar-SA"/>
              </w:rPr>
              <w:t xml:space="preserve"> 12</w:t>
            </w:r>
          </w:p>
          <w:p>
            <w:pPr>
              <w:pStyle w:val="Normal"/>
              <w:widowControl w:val="false"/>
              <w:tabs>
                <w:tab w:val="clear" w:pos="720"/>
                <w:tab w:val="left" w:pos="618" w:leader="none"/>
              </w:tabs>
              <w:spacing w:lineRule="exact" w:line="298" w:before="1" w:after="0"/>
              <w:ind w:left="424"/>
              <w:jc w:val="left"/>
              <w:rPr>
                <w:rFonts w:ascii="Arial" w:hAnsi="Arial" w:cs="Arial"/>
                <w:sz w:val="24"/>
                <w:szCs w:val="24"/>
              </w:rPr>
            </w:pPr>
            <w:r>
              <w:rPr>
                <w:rFonts w:eastAsia="Arial" w:cs="Arial" w:ascii="Arial" w:hAnsi="Arial"/>
                <w:kern w:val="0"/>
                <w:sz w:val="24"/>
                <w:szCs w:val="24"/>
                <w:lang w:eastAsia="en-US" w:bidi="ar-SA"/>
              </w:rPr>
              <w:t>ул.Кирова,</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42,</w:t>
            </w:r>
            <w:r>
              <w:rPr>
                <w:rFonts w:eastAsia="Arial" w:cs="Arial" w:ascii="Arial" w:hAnsi="Arial"/>
                <w:spacing w:val="-7"/>
                <w:kern w:val="0"/>
                <w:sz w:val="24"/>
                <w:szCs w:val="24"/>
                <w:lang w:eastAsia="en-US" w:bidi="ar-SA"/>
              </w:rPr>
              <w:t xml:space="preserve"> </w:t>
            </w:r>
            <w:r>
              <w:rPr>
                <w:rFonts w:eastAsia="Arial" w:cs="Arial" w:ascii="Arial" w:hAnsi="Arial"/>
                <w:spacing w:val="-5"/>
                <w:kern w:val="0"/>
                <w:sz w:val="24"/>
                <w:szCs w:val="24"/>
                <w:lang w:eastAsia="en-US" w:bidi="ar-SA"/>
              </w:rPr>
              <w:t>44</w:t>
            </w:r>
          </w:p>
          <w:p>
            <w:pPr>
              <w:pStyle w:val="Normal"/>
              <w:widowControl w:val="false"/>
              <w:tabs>
                <w:tab w:val="clear" w:pos="720"/>
                <w:tab w:val="left" w:pos="618" w:leader="none"/>
              </w:tabs>
              <w:spacing w:lineRule="exact" w:line="298" w:before="0" w:after="0"/>
              <w:ind w:left="424"/>
              <w:jc w:val="left"/>
              <w:rPr>
                <w:rFonts w:ascii="Arial" w:hAnsi="Arial" w:cs="Arial"/>
                <w:sz w:val="24"/>
                <w:szCs w:val="24"/>
              </w:rPr>
            </w:pPr>
            <w:r>
              <w:rPr>
                <w:rFonts w:eastAsia="Arial" w:cs="Arial" w:ascii="Arial" w:hAnsi="Arial"/>
                <w:kern w:val="0"/>
                <w:sz w:val="24"/>
                <w:szCs w:val="24"/>
                <w:lang w:eastAsia="en-US" w:bidi="ar-SA"/>
              </w:rPr>
              <w:t>ул.Козина,</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9"/>
                <w:kern w:val="0"/>
                <w:sz w:val="24"/>
                <w:szCs w:val="24"/>
                <w:lang w:eastAsia="en-US" w:bidi="ar-SA"/>
              </w:rPr>
              <w:t xml:space="preserve"> </w:t>
            </w:r>
            <w:r>
              <w:rPr>
                <w:rFonts w:eastAsia="Arial" w:cs="Arial" w:ascii="Arial" w:hAnsi="Arial"/>
                <w:spacing w:val="-5"/>
                <w:kern w:val="0"/>
                <w:sz w:val="24"/>
                <w:szCs w:val="24"/>
                <w:lang w:eastAsia="en-US" w:bidi="ar-SA"/>
              </w:rPr>
              <w:t>33</w:t>
            </w:r>
          </w:p>
          <w:p>
            <w:pPr>
              <w:pStyle w:val="Normal"/>
              <w:widowControl w:val="false"/>
              <w:tabs>
                <w:tab w:val="clear" w:pos="720"/>
                <w:tab w:val="left" w:pos="618" w:leader="none"/>
              </w:tabs>
              <w:spacing w:lineRule="exact" w:line="298" w:before="1" w:after="0"/>
              <w:ind w:left="424"/>
              <w:jc w:val="left"/>
              <w:rPr>
                <w:rFonts w:ascii="Arial" w:hAnsi="Arial" w:cs="Arial"/>
                <w:sz w:val="24"/>
                <w:szCs w:val="24"/>
              </w:rPr>
            </w:pPr>
            <w:r>
              <w:rPr>
                <w:rFonts w:eastAsia="Arial" w:cs="Arial" w:ascii="Arial" w:hAnsi="Arial"/>
                <w:kern w:val="0"/>
                <w:sz w:val="24"/>
                <w:szCs w:val="24"/>
                <w:lang w:eastAsia="en-US" w:bidi="ar-SA"/>
              </w:rPr>
              <w:t>ул.Куйбышева,</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1,</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3,</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3А,</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5,</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7,</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8,</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15,</w:t>
            </w:r>
            <w:r>
              <w:rPr>
                <w:rFonts w:eastAsia="Arial" w:cs="Arial" w:ascii="Arial" w:hAnsi="Arial"/>
                <w:spacing w:val="-5"/>
                <w:kern w:val="0"/>
                <w:sz w:val="24"/>
                <w:szCs w:val="24"/>
                <w:lang w:eastAsia="en-US" w:bidi="ar-SA"/>
              </w:rPr>
              <w:t xml:space="preserve"> 19</w:t>
            </w:r>
          </w:p>
          <w:p>
            <w:pPr>
              <w:pStyle w:val="Normal"/>
              <w:widowControl w:val="false"/>
              <w:tabs>
                <w:tab w:val="clear" w:pos="720"/>
                <w:tab w:val="left" w:pos="618" w:leader="none"/>
              </w:tabs>
              <w:spacing w:lineRule="exact" w:line="298" w:before="0" w:after="0"/>
              <w:ind w:left="424"/>
              <w:jc w:val="left"/>
              <w:rPr>
                <w:rFonts w:ascii="Arial" w:hAnsi="Arial" w:cs="Arial"/>
                <w:sz w:val="24"/>
                <w:szCs w:val="24"/>
              </w:rPr>
            </w:pPr>
            <w:r>
              <w:rPr>
                <w:rFonts w:eastAsia="Arial" w:cs="Arial" w:ascii="Arial" w:hAnsi="Arial"/>
                <w:kern w:val="0"/>
                <w:sz w:val="24"/>
                <w:szCs w:val="24"/>
                <w:lang w:eastAsia="en-US" w:bidi="ar-SA"/>
              </w:rPr>
              <w:t>ул.Ленина,</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1"/>
                <w:kern w:val="0"/>
                <w:sz w:val="24"/>
                <w:szCs w:val="24"/>
                <w:lang w:eastAsia="en-US" w:bidi="ar-SA"/>
              </w:rPr>
              <w:t xml:space="preserve"> </w:t>
            </w:r>
            <w:r>
              <w:rPr>
                <w:rFonts w:eastAsia="Arial" w:cs="Arial" w:ascii="Arial" w:hAnsi="Arial"/>
                <w:kern w:val="0"/>
                <w:sz w:val="24"/>
                <w:szCs w:val="24"/>
                <w:lang w:eastAsia="en-US" w:bidi="ar-SA"/>
              </w:rPr>
              <w:t>2,</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3,</w:t>
            </w:r>
            <w:r>
              <w:rPr>
                <w:rFonts w:eastAsia="Arial" w:cs="Arial" w:ascii="Arial" w:hAnsi="Arial"/>
                <w:spacing w:val="-4"/>
                <w:kern w:val="0"/>
                <w:sz w:val="24"/>
                <w:szCs w:val="24"/>
                <w:lang w:eastAsia="en-US" w:bidi="ar-SA"/>
              </w:rPr>
              <w:t xml:space="preserve"> 4, </w:t>
            </w:r>
            <w:r>
              <w:rPr>
                <w:rFonts w:eastAsia="Arial" w:cs="Arial" w:ascii="Arial" w:hAnsi="Arial"/>
                <w:kern w:val="0"/>
                <w:sz w:val="24"/>
                <w:szCs w:val="24"/>
                <w:lang w:eastAsia="en-US" w:bidi="ar-SA"/>
              </w:rPr>
              <w:t>5,</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6,</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7,</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8,</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9,</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10,</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11,</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16, 20</w:t>
            </w:r>
          </w:p>
          <w:p>
            <w:pPr>
              <w:pStyle w:val="Normal"/>
              <w:widowControl w:val="false"/>
              <w:tabs>
                <w:tab w:val="clear" w:pos="720"/>
                <w:tab w:val="left" w:pos="618" w:leader="none"/>
              </w:tabs>
              <w:spacing w:before="1" w:after="0"/>
              <w:ind w:left="424"/>
              <w:jc w:val="left"/>
              <w:rPr>
                <w:rFonts w:ascii="Arial" w:hAnsi="Arial" w:cs="Arial"/>
                <w:sz w:val="24"/>
                <w:szCs w:val="24"/>
              </w:rPr>
            </w:pPr>
            <w:r>
              <w:rPr>
                <w:rFonts w:eastAsia="Arial" w:cs="Arial" w:ascii="Arial" w:hAnsi="Arial"/>
                <w:kern w:val="0"/>
                <w:sz w:val="24"/>
                <w:szCs w:val="24"/>
                <w:lang w:eastAsia="en-US" w:bidi="ar-SA"/>
              </w:rPr>
              <w:t>ул.Луговая,</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9,</w:t>
            </w:r>
            <w:r>
              <w:rPr>
                <w:rFonts w:eastAsia="Arial" w:cs="Arial" w:ascii="Arial" w:hAnsi="Arial"/>
                <w:spacing w:val="-4"/>
                <w:kern w:val="0"/>
                <w:sz w:val="24"/>
                <w:szCs w:val="24"/>
                <w:lang w:eastAsia="en-US" w:bidi="ar-SA"/>
              </w:rPr>
              <w:t xml:space="preserve"> </w:t>
            </w:r>
            <w:r>
              <w:rPr>
                <w:rFonts w:eastAsia="Arial" w:cs="Arial" w:ascii="Arial" w:hAnsi="Arial"/>
                <w:spacing w:val="-5"/>
                <w:kern w:val="0"/>
                <w:sz w:val="24"/>
                <w:szCs w:val="24"/>
                <w:lang w:eastAsia="en-US" w:bidi="ar-SA"/>
              </w:rPr>
              <w:t>29</w:t>
            </w:r>
          </w:p>
          <w:p>
            <w:pPr>
              <w:pStyle w:val="Normal"/>
              <w:widowControl w:val="false"/>
              <w:tabs>
                <w:tab w:val="clear" w:pos="720"/>
                <w:tab w:val="left" w:pos="618" w:leader="none"/>
              </w:tabs>
              <w:spacing w:lineRule="exact" w:line="298" w:before="1" w:after="0"/>
              <w:ind w:left="424"/>
              <w:jc w:val="left"/>
              <w:rPr>
                <w:rFonts w:ascii="Arial" w:hAnsi="Arial" w:cs="Arial"/>
                <w:sz w:val="24"/>
                <w:szCs w:val="24"/>
              </w:rPr>
            </w:pPr>
            <w:r>
              <w:rPr>
                <w:rFonts w:eastAsia="Arial" w:cs="Arial" w:ascii="Arial" w:hAnsi="Arial"/>
                <w:kern w:val="0"/>
                <w:sz w:val="24"/>
                <w:szCs w:val="24"/>
                <w:lang w:eastAsia="en-US" w:bidi="ar-SA"/>
              </w:rPr>
              <w:t>ул.М.Джалиля,</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1,</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2А,</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2Б,</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2В,</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3,</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6,</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6А,</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6Б,</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9,</w:t>
            </w:r>
            <w:r>
              <w:rPr>
                <w:rFonts w:eastAsia="Arial" w:cs="Arial" w:ascii="Arial" w:hAnsi="Arial"/>
                <w:spacing w:val="-4"/>
                <w:kern w:val="0"/>
                <w:sz w:val="24"/>
                <w:szCs w:val="24"/>
                <w:lang w:eastAsia="en-US" w:bidi="ar-SA"/>
              </w:rPr>
              <w:t xml:space="preserve"> </w:t>
            </w:r>
            <w:r>
              <w:rPr>
                <w:rFonts w:eastAsia="Arial" w:cs="Arial" w:ascii="Arial" w:hAnsi="Arial"/>
                <w:spacing w:val="-5"/>
                <w:kern w:val="0"/>
                <w:sz w:val="24"/>
                <w:szCs w:val="24"/>
                <w:lang w:eastAsia="en-US" w:bidi="ar-SA"/>
              </w:rPr>
              <w:t>11</w:t>
            </w:r>
          </w:p>
          <w:p>
            <w:pPr>
              <w:pStyle w:val="Normal"/>
              <w:widowControl w:val="false"/>
              <w:tabs>
                <w:tab w:val="clear" w:pos="720"/>
                <w:tab w:val="left" w:pos="618" w:leader="none"/>
              </w:tabs>
              <w:spacing w:lineRule="exact" w:line="298" w:before="0" w:after="0"/>
              <w:ind w:left="424"/>
              <w:jc w:val="left"/>
              <w:rPr>
                <w:rFonts w:ascii="Arial" w:hAnsi="Arial" w:cs="Arial"/>
                <w:sz w:val="24"/>
                <w:szCs w:val="24"/>
              </w:rPr>
            </w:pPr>
            <w:r>
              <w:rPr>
                <w:rFonts w:eastAsia="Arial" w:cs="Arial" w:ascii="Arial" w:hAnsi="Arial"/>
                <w:kern w:val="0"/>
                <w:sz w:val="24"/>
                <w:szCs w:val="24"/>
                <w:lang w:eastAsia="en-US" w:bidi="ar-SA"/>
              </w:rPr>
              <w:t>пер.Молодежный,</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1,</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2,</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3,</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4,</w:t>
            </w:r>
            <w:r>
              <w:rPr>
                <w:rFonts w:eastAsia="Arial" w:cs="Arial" w:ascii="Arial" w:hAnsi="Arial"/>
                <w:spacing w:val="-5"/>
                <w:kern w:val="0"/>
                <w:sz w:val="24"/>
                <w:szCs w:val="24"/>
                <w:lang w:eastAsia="en-US" w:bidi="ar-SA"/>
              </w:rPr>
              <w:t xml:space="preserve"> </w:t>
            </w:r>
            <w:r>
              <w:rPr>
                <w:rFonts w:eastAsia="Arial" w:cs="Arial" w:ascii="Arial" w:hAnsi="Arial"/>
                <w:spacing w:val="-10"/>
                <w:kern w:val="0"/>
                <w:sz w:val="24"/>
                <w:szCs w:val="24"/>
                <w:lang w:eastAsia="en-US" w:bidi="ar-SA"/>
              </w:rPr>
              <w:t>6</w:t>
            </w:r>
          </w:p>
          <w:p>
            <w:pPr>
              <w:pStyle w:val="Normal"/>
              <w:widowControl w:val="false"/>
              <w:tabs>
                <w:tab w:val="clear" w:pos="720"/>
                <w:tab w:val="left" w:pos="618" w:leader="none"/>
              </w:tabs>
              <w:spacing w:lineRule="exact" w:line="298" w:before="1" w:after="0"/>
              <w:ind w:left="424"/>
              <w:jc w:val="left"/>
              <w:rPr>
                <w:rFonts w:ascii="Arial" w:hAnsi="Arial" w:cs="Arial"/>
                <w:sz w:val="24"/>
                <w:szCs w:val="24"/>
              </w:rPr>
            </w:pPr>
            <w:r>
              <w:rPr>
                <w:rFonts w:eastAsia="Arial" w:cs="Arial" w:ascii="Arial" w:hAnsi="Arial"/>
                <w:kern w:val="0"/>
                <w:sz w:val="24"/>
                <w:szCs w:val="24"/>
                <w:lang w:eastAsia="en-US" w:bidi="ar-SA"/>
              </w:rPr>
              <w:t>ул.Пионерская,</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1,</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4,</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5,</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6,</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7,</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9,</w:t>
            </w:r>
            <w:r>
              <w:rPr>
                <w:rFonts w:eastAsia="Arial" w:cs="Arial" w:ascii="Arial" w:hAnsi="Arial"/>
                <w:spacing w:val="-3"/>
                <w:kern w:val="0"/>
                <w:sz w:val="24"/>
                <w:szCs w:val="24"/>
                <w:lang w:eastAsia="en-US" w:bidi="ar-SA"/>
              </w:rPr>
              <w:t xml:space="preserve"> </w:t>
            </w:r>
            <w:r>
              <w:rPr>
                <w:rFonts w:eastAsia="Arial" w:cs="Arial" w:ascii="Arial" w:hAnsi="Arial"/>
                <w:spacing w:val="-5"/>
                <w:kern w:val="0"/>
                <w:sz w:val="24"/>
                <w:szCs w:val="24"/>
                <w:lang w:eastAsia="en-US" w:bidi="ar-SA"/>
              </w:rPr>
              <w:t>14</w:t>
            </w:r>
          </w:p>
          <w:p>
            <w:pPr>
              <w:pStyle w:val="Normal"/>
              <w:widowControl w:val="false"/>
              <w:tabs>
                <w:tab w:val="clear" w:pos="720"/>
                <w:tab w:val="left" w:pos="618" w:leader="none"/>
              </w:tabs>
              <w:spacing w:lineRule="exact" w:line="298" w:before="0" w:after="0"/>
              <w:ind w:left="424"/>
              <w:jc w:val="left"/>
              <w:rPr>
                <w:rFonts w:ascii="Arial" w:hAnsi="Arial" w:cs="Arial"/>
                <w:sz w:val="24"/>
                <w:szCs w:val="24"/>
              </w:rPr>
            </w:pPr>
            <w:r>
              <w:rPr>
                <w:rFonts w:eastAsia="Arial" w:cs="Arial" w:ascii="Arial" w:hAnsi="Arial"/>
                <w:kern w:val="0"/>
                <w:sz w:val="24"/>
                <w:szCs w:val="24"/>
                <w:lang w:eastAsia="en-US" w:bidi="ar-SA"/>
              </w:rPr>
              <w:t>ул.Поэта</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Сирина,</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1,</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19,</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21,</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31,</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33,</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37,</w:t>
            </w:r>
            <w:r>
              <w:rPr>
                <w:rFonts w:eastAsia="Arial" w:cs="Arial" w:ascii="Arial" w:hAnsi="Arial"/>
                <w:spacing w:val="-5"/>
                <w:kern w:val="0"/>
                <w:sz w:val="24"/>
                <w:szCs w:val="24"/>
                <w:lang w:eastAsia="en-US" w:bidi="ar-SA"/>
              </w:rPr>
              <w:t xml:space="preserve"> 39</w:t>
            </w:r>
          </w:p>
          <w:p>
            <w:pPr>
              <w:pStyle w:val="Normal"/>
              <w:widowControl w:val="false"/>
              <w:tabs>
                <w:tab w:val="clear" w:pos="720"/>
                <w:tab w:val="left" w:pos="618" w:leader="none"/>
              </w:tabs>
              <w:spacing w:before="1" w:after="0"/>
              <w:ind w:left="424"/>
              <w:jc w:val="left"/>
              <w:rPr>
                <w:rFonts w:ascii="Arial" w:hAnsi="Arial" w:cs="Arial"/>
                <w:sz w:val="24"/>
                <w:szCs w:val="24"/>
              </w:rPr>
            </w:pPr>
            <w:r>
              <w:rPr>
                <w:rFonts w:eastAsia="Arial" w:cs="Arial" w:ascii="Arial" w:hAnsi="Arial"/>
                <w:kern w:val="0"/>
                <w:sz w:val="24"/>
                <w:szCs w:val="24"/>
                <w:lang w:eastAsia="en-US" w:bidi="ar-SA"/>
              </w:rPr>
              <w:t>ул.Пушкина,</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10"/>
                <w:kern w:val="0"/>
                <w:sz w:val="24"/>
                <w:szCs w:val="24"/>
                <w:lang w:eastAsia="en-US" w:bidi="ar-SA"/>
              </w:rPr>
              <w:t xml:space="preserve"> </w:t>
            </w:r>
            <w:r>
              <w:rPr>
                <w:rFonts w:eastAsia="Arial" w:cs="Arial" w:ascii="Arial" w:hAnsi="Arial"/>
                <w:kern w:val="0"/>
                <w:sz w:val="24"/>
                <w:szCs w:val="24"/>
                <w:lang w:eastAsia="en-US" w:bidi="ar-SA"/>
              </w:rPr>
              <w:t>40,</w:t>
            </w:r>
            <w:r>
              <w:rPr>
                <w:rFonts w:eastAsia="Arial" w:cs="Arial" w:ascii="Arial" w:hAnsi="Arial"/>
                <w:spacing w:val="10"/>
                <w:kern w:val="0"/>
                <w:sz w:val="24"/>
                <w:szCs w:val="24"/>
                <w:lang w:eastAsia="en-US" w:bidi="ar-SA"/>
              </w:rPr>
              <w:t xml:space="preserve"> </w:t>
            </w:r>
            <w:r>
              <w:rPr>
                <w:rFonts w:eastAsia="Arial" w:cs="Arial" w:ascii="Arial" w:hAnsi="Arial"/>
                <w:kern w:val="0"/>
                <w:sz w:val="24"/>
                <w:szCs w:val="24"/>
                <w:lang w:eastAsia="en-US" w:bidi="ar-SA"/>
              </w:rPr>
              <w:t>42,</w:t>
            </w:r>
            <w:r>
              <w:rPr>
                <w:rFonts w:eastAsia="Arial" w:cs="Arial" w:ascii="Arial" w:hAnsi="Arial"/>
                <w:spacing w:val="11"/>
                <w:kern w:val="0"/>
                <w:sz w:val="24"/>
                <w:szCs w:val="24"/>
                <w:lang w:eastAsia="en-US" w:bidi="ar-SA"/>
              </w:rPr>
              <w:t xml:space="preserve"> </w:t>
            </w:r>
            <w:r>
              <w:rPr>
                <w:rFonts w:eastAsia="Arial" w:cs="Arial" w:ascii="Arial" w:hAnsi="Arial"/>
                <w:kern w:val="0"/>
                <w:sz w:val="24"/>
                <w:szCs w:val="24"/>
                <w:lang w:eastAsia="en-US" w:bidi="ar-SA"/>
              </w:rPr>
              <w:t>46,</w:t>
            </w:r>
            <w:r>
              <w:rPr>
                <w:rFonts w:eastAsia="Arial" w:cs="Arial" w:ascii="Arial" w:hAnsi="Arial"/>
                <w:spacing w:val="10"/>
                <w:kern w:val="0"/>
                <w:sz w:val="24"/>
                <w:szCs w:val="24"/>
                <w:lang w:eastAsia="en-US" w:bidi="ar-SA"/>
              </w:rPr>
              <w:t xml:space="preserve"> </w:t>
            </w:r>
            <w:r>
              <w:rPr>
                <w:rFonts w:eastAsia="Arial" w:cs="Arial" w:ascii="Arial" w:hAnsi="Arial"/>
                <w:kern w:val="0"/>
                <w:sz w:val="24"/>
                <w:szCs w:val="24"/>
                <w:lang w:eastAsia="en-US" w:bidi="ar-SA"/>
              </w:rPr>
              <w:t>48,</w:t>
            </w:r>
            <w:r>
              <w:rPr>
                <w:rFonts w:eastAsia="Arial" w:cs="Arial" w:ascii="Arial" w:hAnsi="Arial"/>
                <w:spacing w:val="10"/>
                <w:kern w:val="0"/>
                <w:sz w:val="24"/>
                <w:szCs w:val="24"/>
                <w:lang w:eastAsia="en-US" w:bidi="ar-SA"/>
              </w:rPr>
              <w:t xml:space="preserve"> </w:t>
            </w:r>
            <w:r>
              <w:rPr>
                <w:rFonts w:eastAsia="Arial" w:cs="Arial" w:ascii="Arial" w:hAnsi="Arial"/>
                <w:kern w:val="0"/>
                <w:sz w:val="24"/>
                <w:szCs w:val="24"/>
                <w:lang w:eastAsia="en-US" w:bidi="ar-SA"/>
              </w:rPr>
              <w:t>50,</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52,</w:t>
            </w:r>
            <w:r>
              <w:rPr>
                <w:rFonts w:eastAsia="Arial" w:cs="Arial" w:ascii="Arial" w:hAnsi="Arial"/>
                <w:spacing w:val="10"/>
                <w:kern w:val="0"/>
                <w:sz w:val="24"/>
                <w:szCs w:val="24"/>
                <w:lang w:eastAsia="en-US" w:bidi="ar-SA"/>
              </w:rPr>
              <w:t xml:space="preserve"> </w:t>
            </w:r>
            <w:r>
              <w:rPr>
                <w:rFonts w:eastAsia="Arial" w:cs="Arial" w:ascii="Arial" w:hAnsi="Arial"/>
                <w:kern w:val="0"/>
                <w:sz w:val="24"/>
                <w:szCs w:val="24"/>
                <w:lang w:eastAsia="en-US" w:bidi="ar-SA"/>
              </w:rPr>
              <w:t>54,</w:t>
            </w:r>
            <w:r>
              <w:rPr>
                <w:rFonts w:eastAsia="Arial" w:cs="Arial" w:ascii="Arial" w:hAnsi="Arial"/>
                <w:spacing w:val="10"/>
                <w:kern w:val="0"/>
                <w:sz w:val="24"/>
                <w:szCs w:val="24"/>
                <w:lang w:eastAsia="en-US" w:bidi="ar-SA"/>
              </w:rPr>
              <w:t xml:space="preserve"> </w:t>
            </w:r>
            <w:r>
              <w:rPr>
                <w:rFonts w:eastAsia="Arial" w:cs="Arial" w:ascii="Arial" w:hAnsi="Arial"/>
                <w:kern w:val="0"/>
                <w:sz w:val="24"/>
                <w:szCs w:val="24"/>
                <w:lang w:eastAsia="en-US" w:bidi="ar-SA"/>
              </w:rPr>
              <w:t>68,</w:t>
            </w:r>
            <w:r>
              <w:rPr>
                <w:rFonts w:eastAsia="Arial" w:cs="Arial" w:ascii="Arial" w:hAnsi="Arial"/>
                <w:spacing w:val="11"/>
                <w:kern w:val="0"/>
                <w:sz w:val="24"/>
                <w:szCs w:val="24"/>
                <w:lang w:eastAsia="en-US" w:bidi="ar-SA"/>
              </w:rPr>
              <w:t xml:space="preserve"> </w:t>
            </w:r>
            <w:r>
              <w:rPr>
                <w:rFonts w:eastAsia="Arial" w:cs="Arial" w:ascii="Arial" w:hAnsi="Arial"/>
                <w:kern w:val="0"/>
                <w:sz w:val="24"/>
                <w:szCs w:val="24"/>
                <w:lang w:eastAsia="en-US" w:bidi="ar-SA"/>
              </w:rPr>
              <w:t>72,</w:t>
            </w:r>
            <w:r>
              <w:rPr>
                <w:rFonts w:eastAsia="Arial" w:cs="Arial" w:ascii="Arial" w:hAnsi="Arial"/>
                <w:spacing w:val="10"/>
                <w:kern w:val="0"/>
                <w:sz w:val="24"/>
                <w:szCs w:val="24"/>
                <w:lang w:eastAsia="en-US" w:bidi="ar-SA"/>
              </w:rPr>
              <w:t xml:space="preserve"> </w:t>
            </w:r>
            <w:r>
              <w:rPr>
                <w:rFonts w:eastAsia="Arial" w:cs="Arial" w:ascii="Arial" w:hAnsi="Arial"/>
                <w:kern w:val="0"/>
                <w:sz w:val="24"/>
                <w:szCs w:val="24"/>
                <w:lang w:eastAsia="en-US" w:bidi="ar-SA"/>
              </w:rPr>
              <w:t>77,</w:t>
            </w:r>
            <w:r>
              <w:rPr>
                <w:rFonts w:eastAsia="Arial" w:cs="Arial" w:ascii="Arial" w:hAnsi="Arial"/>
                <w:spacing w:val="10"/>
                <w:kern w:val="0"/>
                <w:sz w:val="24"/>
                <w:szCs w:val="24"/>
                <w:lang w:eastAsia="en-US" w:bidi="ar-SA"/>
              </w:rPr>
              <w:t xml:space="preserve"> </w:t>
            </w:r>
            <w:r>
              <w:rPr>
                <w:rFonts w:eastAsia="Arial" w:cs="Arial" w:ascii="Arial" w:hAnsi="Arial"/>
                <w:kern w:val="0"/>
                <w:sz w:val="24"/>
                <w:szCs w:val="24"/>
                <w:lang w:eastAsia="en-US" w:bidi="ar-SA"/>
              </w:rPr>
              <w:t>85,</w:t>
            </w:r>
            <w:r>
              <w:rPr>
                <w:rFonts w:eastAsia="Arial" w:cs="Arial" w:ascii="Arial" w:hAnsi="Arial"/>
                <w:spacing w:val="13"/>
                <w:kern w:val="0"/>
                <w:sz w:val="24"/>
                <w:szCs w:val="24"/>
                <w:lang w:eastAsia="en-US" w:bidi="ar-SA"/>
              </w:rPr>
              <w:t xml:space="preserve"> </w:t>
            </w:r>
            <w:r>
              <w:rPr>
                <w:rFonts w:eastAsia="Arial" w:cs="Arial" w:ascii="Arial" w:hAnsi="Arial"/>
                <w:spacing w:val="-5"/>
                <w:kern w:val="0"/>
                <w:sz w:val="24"/>
                <w:szCs w:val="24"/>
                <w:lang w:eastAsia="en-US" w:bidi="ar-SA"/>
              </w:rPr>
              <w:t>87,</w:t>
            </w:r>
          </w:p>
          <w:p>
            <w:pPr>
              <w:pStyle w:val="Normal"/>
              <w:widowControl w:val="false"/>
              <w:tabs>
                <w:tab w:val="clear" w:pos="720"/>
                <w:tab w:val="left" w:pos="618" w:leader="none"/>
              </w:tabs>
              <w:spacing w:lineRule="exact" w:line="298" w:before="2" w:after="0"/>
              <w:ind w:left="107"/>
              <w:jc w:val="left"/>
              <w:rPr>
                <w:rFonts w:ascii="Arial" w:hAnsi="Arial" w:cs="Arial"/>
                <w:sz w:val="24"/>
                <w:szCs w:val="24"/>
              </w:rPr>
            </w:pPr>
            <w:r>
              <w:rPr>
                <w:rFonts w:eastAsia="Arial" w:cs="Arial" w:ascii="Arial" w:hAnsi="Arial"/>
                <w:kern w:val="0"/>
                <w:sz w:val="24"/>
                <w:szCs w:val="24"/>
                <w:lang w:eastAsia="en-US" w:bidi="ar-SA"/>
              </w:rPr>
              <w:t>91,</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95,</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97,</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99,</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101,</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103,</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103А, 103 Б,</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105,</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107,</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109,</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111,</w:t>
            </w:r>
            <w:r>
              <w:rPr>
                <w:rFonts w:eastAsia="Arial" w:cs="Arial" w:ascii="Arial" w:hAnsi="Arial"/>
                <w:spacing w:val="-4"/>
                <w:kern w:val="0"/>
                <w:sz w:val="24"/>
                <w:szCs w:val="24"/>
                <w:lang w:eastAsia="en-US" w:bidi="ar-SA"/>
              </w:rPr>
              <w:t xml:space="preserve"> </w:t>
            </w:r>
            <w:r>
              <w:rPr>
                <w:rFonts w:eastAsia="Arial" w:cs="Arial" w:ascii="Arial" w:hAnsi="Arial"/>
                <w:spacing w:val="-5"/>
                <w:kern w:val="0"/>
                <w:sz w:val="24"/>
                <w:szCs w:val="24"/>
                <w:lang w:eastAsia="en-US" w:bidi="ar-SA"/>
              </w:rPr>
              <w:t>113</w:t>
            </w:r>
          </w:p>
          <w:p>
            <w:pPr>
              <w:pStyle w:val="Normal"/>
              <w:widowControl w:val="false"/>
              <w:tabs>
                <w:tab w:val="clear" w:pos="720"/>
                <w:tab w:val="left" w:pos="618" w:leader="none"/>
              </w:tabs>
              <w:spacing w:before="0" w:after="0"/>
              <w:ind w:left="424" w:right="545"/>
              <w:jc w:val="left"/>
              <w:rPr>
                <w:rFonts w:ascii="Arial" w:hAnsi="Arial" w:cs="Arial"/>
                <w:sz w:val="24"/>
                <w:szCs w:val="24"/>
              </w:rPr>
            </w:pPr>
            <w:r>
              <w:rPr>
                <w:rFonts w:eastAsia="Arial" w:cs="Arial" w:ascii="Arial" w:hAnsi="Arial"/>
                <w:kern w:val="0"/>
                <w:sz w:val="24"/>
                <w:szCs w:val="24"/>
                <w:lang w:eastAsia="en-US" w:bidi="ar-SA"/>
              </w:rPr>
              <w:t>пер.Славянский,</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2,</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6,</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8,</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10,</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14,</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16,</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18 пер.Строительный, д.2, 3, 4</w:t>
            </w:r>
          </w:p>
          <w:p>
            <w:pPr>
              <w:pStyle w:val="Normal"/>
              <w:widowControl w:val="false"/>
              <w:tabs>
                <w:tab w:val="clear" w:pos="720"/>
                <w:tab w:val="left" w:pos="618" w:leader="none"/>
              </w:tabs>
              <w:spacing w:before="0" w:after="0"/>
              <w:ind w:firstLine="316" w:left="107"/>
              <w:jc w:val="left"/>
              <w:rPr>
                <w:rFonts w:ascii="Arial" w:hAnsi="Arial" w:cs="Arial"/>
                <w:sz w:val="24"/>
                <w:szCs w:val="24"/>
              </w:rPr>
            </w:pPr>
            <w:r>
              <w:rPr>
                <w:rFonts w:eastAsia="Arial" w:cs="Arial" w:ascii="Arial" w:hAnsi="Arial"/>
                <w:kern w:val="0"/>
                <w:sz w:val="24"/>
                <w:szCs w:val="24"/>
                <w:lang w:eastAsia="en-US" w:bidi="ar-SA"/>
              </w:rPr>
              <w:t>ул.Тукая,</w:t>
            </w:r>
            <w:r>
              <w:rPr>
                <w:rFonts w:eastAsia="Arial" w:cs="Arial" w:ascii="Arial" w:hAnsi="Arial"/>
                <w:spacing w:val="36"/>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35"/>
                <w:kern w:val="0"/>
                <w:sz w:val="24"/>
                <w:szCs w:val="24"/>
                <w:lang w:eastAsia="en-US" w:bidi="ar-SA"/>
              </w:rPr>
              <w:t xml:space="preserve"> </w:t>
            </w:r>
            <w:r>
              <w:rPr>
                <w:rFonts w:eastAsia="Arial" w:cs="Arial" w:ascii="Arial" w:hAnsi="Arial"/>
                <w:kern w:val="0"/>
                <w:sz w:val="24"/>
                <w:szCs w:val="24"/>
                <w:lang w:eastAsia="en-US" w:bidi="ar-SA"/>
              </w:rPr>
              <w:t>2А,</w:t>
            </w:r>
            <w:r>
              <w:rPr>
                <w:rFonts w:eastAsia="Arial" w:cs="Arial" w:ascii="Arial" w:hAnsi="Arial"/>
                <w:spacing w:val="34"/>
                <w:kern w:val="0"/>
                <w:sz w:val="24"/>
                <w:szCs w:val="24"/>
                <w:lang w:eastAsia="en-US" w:bidi="ar-SA"/>
              </w:rPr>
              <w:t xml:space="preserve"> </w:t>
            </w:r>
            <w:r>
              <w:rPr>
                <w:rFonts w:eastAsia="Arial" w:cs="Arial" w:ascii="Arial" w:hAnsi="Arial"/>
                <w:kern w:val="0"/>
                <w:sz w:val="24"/>
                <w:szCs w:val="24"/>
                <w:lang w:eastAsia="en-US" w:bidi="ar-SA"/>
              </w:rPr>
              <w:t>4,</w:t>
            </w:r>
            <w:r>
              <w:rPr>
                <w:rFonts w:eastAsia="Arial" w:cs="Arial" w:ascii="Arial" w:hAnsi="Arial"/>
                <w:spacing w:val="37"/>
                <w:kern w:val="0"/>
                <w:sz w:val="24"/>
                <w:szCs w:val="24"/>
                <w:lang w:eastAsia="en-US" w:bidi="ar-SA"/>
              </w:rPr>
              <w:t xml:space="preserve"> </w:t>
            </w:r>
            <w:r>
              <w:rPr>
                <w:rFonts w:eastAsia="Arial" w:cs="Arial" w:ascii="Arial" w:hAnsi="Arial"/>
                <w:kern w:val="0"/>
                <w:sz w:val="24"/>
                <w:szCs w:val="24"/>
                <w:lang w:eastAsia="en-US" w:bidi="ar-SA"/>
              </w:rPr>
              <w:t>6,</w:t>
            </w:r>
            <w:r>
              <w:rPr>
                <w:rFonts w:eastAsia="Arial" w:cs="Arial" w:ascii="Arial" w:hAnsi="Arial"/>
                <w:spacing w:val="36"/>
                <w:kern w:val="0"/>
                <w:sz w:val="24"/>
                <w:szCs w:val="24"/>
                <w:lang w:eastAsia="en-US" w:bidi="ar-SA"/>
              </w:rPr>
              <w:t xml:space="preserve"> </w:t>
            </w:r>
            <w:r>
              <w:rPr>
                <w:rFonts w:eastAsia="Arial" w:cs="Arial" w:ascii="Arial" w:hAnsi="Arial"/>
                <w:kern w:val="0"/>
                <w:sz w:val="24"/>
                <w:szCs w:val="24"/>
                <w:lang w:eastAsia="en-US" w:bidi="ar-SA"/>
              </w:rPr>
              <w:t>19,</w:t>
            </w:r>
            <w:r>
              <w:rPr>
                <w:rFonts w:eastAsia="Arial" w:cs="Arial" w:ascii="Arial" w:hAnsi="Arial"/>
                <w:spacing w:val="34"/>
                <w:kern w:val="0"/>
                <w:sz w:val="24"/>
                <w:szCs w:val="24"/>
                <w:lang w:eastAsia="en-US" w:bidi="ar-SA"/>
              </w:rPr>
              <w:t xml:space="preserve"> </w:t>
            </w:r>
            <w:r>
              <w:rPr>
                <w:rFonts w:eastAsia="Arial" w:cs="Arial" w:ascii="Arial" w:hAnsi="Arial"/>
                <w:kern w:val="0"/>
                <w:sz w:val="24"/>
                <w:szCs w:val="24"/>
                <w:lang w:eastAsia="en-US" w:bidi="ar-SA"/>
              </w:rPr>
              <w:t>19А,</w:t>
            </w:r>
            <w:r>
              <w:rPr>
                <w:rFonts w:eastAsia="Arial" w:cs="Arial" w:ascii="Arial" w:hAnsi="Arial"/>
                <w:spacing w:val="34"/>
                <w:kern w:val="0"/>
                <w:sz w:val="24"/>
                <w:szCs w:val="24"/>
                <w:lang w:eastAsia="en-US" w:bidi="ar-SA"/>
              </w:rPr>
              <w:t xml:space="preserve"> </w:t>
            </w:r>
            <w:r>
              <w:rPr>
                <w:rFonts w:eastAsia="Arial" w:cs="Arial" w:ascii="Arial" w:hAnsi="Arial"/>
                <w:kern w:val="0"/>
                <w:sz w:val="24"/>
                <w:szCs w:val="24"/>
                <w:lang w:eastAsia="en-US" w:bidi="ar-SA"/>
              </w:rPr>
              <w:t>21,</w:t>
            </w:r>
            <w:r>
              <w:rPr>
                <w:rFonts w:eastAsia="Arial" w:cs="Arial" w:ascii="Arial" w:hAnsi="Arial"/>
                <w:spacing w:val="36"/>
                <w:kern w:val="0"/>
                <w:sz w:val="24"/>
                <w:szCs w:val="24"/>
                <w:lang w:eastAsia="en-US" w:bidi="ar-SA"/>
              </w:rPr>
              <w:t xml:space="preserve"> </w:t>
            </w:r>
            <w:r>
              <w:rPr>
                <w:rFonts w:eastAsia="Arial" w:cs="Arial" w:ascii="Arial" w:hAnsi="Arial"/>
                <w:kern w:val="0"/>
                <w:sz w:val="24"/>
                <w:szCs w:val="24"/>
                <w:lang w:eastAsia="en-US" w:bidi="ar-SA"/>
              </w:rPr>
              <w:t>23,</w:t>
            </w:r>
            <w:r>
              <w:rPr>
                <w:rFonts w:eastAsia="Arial" w:cs="Arial" w:ascii="Arial" w:hAnsi="Arial"/>
                <w:spacing w:val="37"/>
                <w:kern w:val="0"/>
                <w:sz w:val="24"/>
                <w:szCs w:val="24"/>
                <w:lang w:eastAsia="en-US" w:bidi="ar-SA"/>
              </w:rPr>
              <w:t xml:space="preserve"> </w:t>
            </w:r>
            <w:r>
              <w:rPr>
                <w:rFonts w:eastAsia="Arial" w:cs="Arial" w:ascii="Arial" w:hAnsi="Arial"/>
                <w:kern w:val="0"/>
                <w:sz w:val="24"/>
                <w:szCs w:val="24"/>
                <w:lang w:eastAsia="en-US" w:bidi="ar-SA"/>
              </w:rPr>
              <w:t>23А,</w:t>
            </w:r>
            <w:r>
              <w:rPr>
                <w:rFonts w:eastAsia="Arial" w:cs="Arial" w:ascii="Arial" w:hAnsi="Arial"/>
                <w:spacing w:val="34"/>
                <w:kern w:val="0"/>
                <w:sz w:val="24"/>
                <w:szCs w:val="24"/>
                <w:lang w:eastAsia="en-US" w:bidi="ar-SA"/>
              </w:rPr>
              <w:t xml:space="preserve"> </w:t>
            </w:r>
            <w:r>
              <w:rPr>
                <w:rFonts w:eastAsia="Arial" w:cs="Arial" w:ascii="Arial" w:hAnsi="Arial"/>
                <w:kern w:val="0"/>
                <w:sz w:val="24"/>
                <w:szCs w:val="24"/>
                <w:lang w:eastAsia="en-US" w:bidi="ar-SA"/>
              </w:rPr>
              <w:t>23Б,</w:t>
            </w:r>
            <w:r>
              <w:rPr>
                <w:rFonts w:eastAsia="Arial" w:cs="Arial" w:ascii="Arial" w:hAnsi="Arial"/>
                <w:spacing w:val="34"/>
                <w:kern w:val="0"/>
                <w:sz w:val="24"/>
                <w:szCs w:val="24"/>
                <w:lang w:eastAsia="en-US" w:bidi="ar-SA"/>
              </w:rPr>
              <w:t xml:space="preserve"> </w:t>
            </w:r>
            <w:r>
              <w:rPr>
                <w:rFonts w:eastAsia="Arial" w:cs="Arial" w:ascii="Arial" w:hAnsi="Arial"/>
                <w:kern w:val="0"/>
                <w:sz w:val="24"/>
                <w:szCs w:val="24"/>
                <w:lang w:eastAsia="en-US" w:bidi="ar-SA"/>
              </w:rPr>
              <w:t>23В,</w:t>
            </w:r>
            <w:r>
              <w:rPr>
                <w:rFonts w:eastAsia="Arial" w:cs="Arial" w:ascii="Arial" w:hAnsi="Arial"/>
                <w:spacing w:val="34"/>
                <w:kern w:val="0"/>
                <w:sz w:val="24"/>
                <w:szCs w:val="24"/>
                <w:lang w:eastAsia="en-US" w:bidi="ar-SA"/>
              </w:rPr>
              <w:t xml:space="preserve"> </w:t>
            </w:r>
            <w:r>
              <w:rPr>
                <w:rFonts w:eastAsia="Arial" w:cs="Arial" w:ascii="Arial" w:hAnsi="Arial"/>
                <w:kern w:val="0"/>
                <w:sz w:val="24"/>
                <w:szCs w:val="24"/>
                <w:lang w:eastAsia="en-US" w:bidi="ar-SA"/>
              </w:rPr>
              <w:t>25, 25А, 25Б</w:t>
            </w:r>
          </w:p>
          <w:p>
            <w:pPr>
              <w:pStyle w:val="Normal"/>
              <w:widowControl w:val="false"/>
              <w:tabs>
                <w:tab w:val="clear" w:pos="720"/>
                <w:tab w:val="left" w:pos="618" w:leader="none"/>
              </w:tabs>
              <w:spacing w:before="0" w:after="0"/>
              <w:ind w:left="424"/>
              <w:jc w:val="left"/>
              <w:rPr>
                <w:rFonts w:ascii="Arial" w:hAnsi="Arial" w:cs="Arial"/>
                <w:sz w:val="24"/>
                <w:szCs w:val="24"/>
              </w:rPr>
            </w:pPr>
            <w:r>
              <w:rPr>
                <w:rFonts w:eastAsia="Arial" w:cs="Arial" w:ascii="Arial" w:hAnsi="Arial"/>
                <w:kern w:val="0"/>
                <w:sz w:val="24"/>
                <w:szCs w:val="24"/>
                <w:lang w:eastAsia="en-US" w:bidi="ar-SA"/>
              </w:rPr>
              <w:t>ул.Уруссинская,</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3,</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17,</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19,</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22,</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22А,</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24,</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26,</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30,</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32,</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34,</w:t>
            </w:r>
            <w:r>
              <w:rPr>
                <w:rFonts w:eastAsia="Arial" w:cs="Arial" w:ascii="Arial" w:hAnsi="Arial"/>
                <w:spacing w:val="5"/>
                <w:kern w:val="0"/>
                <w:sz w:val="24"/>
                <w:szCs w:val="24"/>
                <w:lang w:eastAsia="en-US" w:bidi="ar-SA"/>
              </w:rPr>
              <w:t xml:space="preserve"> </w:t>
            </w:r>
            <w:r>
              <w:rPr>
                <w:rFonts w:eastAsia="Arial" w:cs="Arial" w:ascii="Arial" w:hAnsi="Arial"/>
                <w:spacing w:val="-5"/>
                <w:kern w:val="0"/>
                <w:sz w:val="24"/>
                <w:szCs w:val="24"/>
                <w:lang w:eastAsia="en-US" w:bidi="ar-SA"/>
              </w:rPr>
              <w:t>42,</w:t>
            </w:r>
          </w:p>
          <w:p>
            <w:pPr>
              <w:pStyle w:val="Normal"/>
              <w:widowControl w:val="false"/>
              <w:tabs>
                <w:tab w:val="clear" w:pos="720"/>
                <w:tab w:val="left" w:pos="618" w:leader="none"/>
              </w:tabs>
              <w:spacing w:before="0" w:after="0"/>
              <w:ind w:left="107"/>
              <w:jc w:val="left"/>
              <w:rPr>
                <w:rFonts w:ascii="Arial" w:hAnsi="Arial" w:cs="Arial"/>
                <w:sz w:val="24"/>
                <w:szCs w:val="24"/>
              </w:rPr>
            </w:pPr>
            <w:r>
              <w:rPr>
                <w:rFonts w:eastAsia="Arial" w:cs="Arial" w:ascii="Arial" w:hAnsi="Arial"/>
                <w:kern w:val="0"/>
                <w:sz w:val="24"/>
                <w:szCs w:val="24"/>
                <w:lang w:eastAsia="en-US" w:bidi="ar-SA"/>
              </w:rPr>
              <w:t>51,</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51А,</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55,</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56,</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58,</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62,</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66,</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70,</w:t>
            </w:r>
            <w:r>
              <w:rPr>
                <w:rFonts w:eastAsia="Arial" w:cs="Arial" w:ascii="Arial" w:hAnsi="Arial"/>
                <w:spacing w:val="-3"/>
                <w:kern w:val="0"/>
                <w:sz w:val="24"/>
                <w:szCs w:val="24"/>
                <w:lang w:eastAsia="en-US" w:bidi="ar-SA"/>
              </w:rPr>
              <w:t xml:space="preserve"> </w:t>
            </w:r>
            <w:r>
              <w:rPr>
                <w:rFonts w:eastAsia="Arial" w:cs="Arial" w:ascii="Arial" w:hAnsi="Arial"/>
                <w:spacing w:val="-5"/>
                <w:kern w:val="0"/>
                <w:sz w:val="24"/>
                <w:szCs w:val="24"/>
                <w:lang w:eastAsia="en-US" w:bidi="ar-SA"/>
              </w:rPr>
              <w:t>72</w:t>
            </w:r>
          </w:p>
          <w:p>
            <w:pPr>
              <w:pStyle w:val="Normal"/>
              <w:widowControl w:val="false"/>
              <w:tabs>
                <w:tab w:val="clear" w:pos="720"/>
                <w:tab w:val="left" w:pos="618" w:leader="none"/>
              </w:tabs>
              <w:spacing w:lineRule="exact" w:line="298" w:before="1" w:after="0"/>
              <w:ind w:left="424"/>
              <w:jc w:val="left"/>
              <w:rPr>
                <w:rFonts w:ascii="Arial" w:hAnsi="Arial" w:cs="Arial"/>
                <w:sz w:val="24"/>
                <w:szCs w:val="24"/>
              </w:rPr>
            </w:pPr>
            <w:r>
              <w:rPr>
                <w:rFonts w:eastAsia="Arial" w:cs="Arial" w:ascii="Arial" w:hAnsi="Arial"/>
                <w:kern w:val="0"/>
                <w:sz w:val="24"/>
                <w:szCs w:val="24"/>
                <w:lang w:eastAsia="en-US" w:bidi="ar-SA"/>
              </w:rPr>
              <w:t>пер.Химиков,</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1,</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3,</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5,</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5А,</w:t>
            </w:r>
            <w:r>
              <w:rPr>
                <w:rFonts w:eastAsia="Arial" w:cs="Arial" w:ascii="Arial" w:hAnsi="Arial"/>
                <w:spacing w:val="-6"/>
                <w:kern w:val="0"/>
                <w:sz w:val="24"/>
                <w:szCs w:val="24"/>
                <w:lang w:eastAsia="en-US" w:bidi="ar-SA"/>
              </w:rPr>
              <w:t xml:space="preserve"> </w:t>
            </w:r>
            <w:r>
              <w:rPr>
                <w:rFonts w:eastAsia="Arial" w:cs="Arial" w:ascii="Arial" w:hAnsi="Arial"/>
                <w:spacing w:val="-5"/>
                <w:kern w:val="0"/>
                <w:sz w:val="24"/>
                <w:szCs w:val="24"/>
                <w:lang w:eastAsia="en-US" w:bidi="ar-SA"/>
              </w:rPr>
              <w:t>7А</w:t>
            </w:r>
          </w:p>
          <w:p>
            <w:pPr>
              <w:pStyle w:val="Normal"/>
              <w:widowControl w:val="false"/>
              <w:tabs>
                <w:tab w:val="clear" w:pos="720"/>
                <w:tab w:val="left" w:pos="618" w:leader="none"/>
              </w:tabs>
              <w:spacing w:lineRule="exact" w:line="298" w:before="0" w:after="0"/>
              <w:ind w:left="424"/>
              <w:jc w:val="left"/>
              <w:rPr>
                <w:rFonts w:ascii="Arial" w:hAnsi="Arial" w:cs="Arial"/>
                <w:spacing w:val="-5"/>
                <w:sz w:val="24"/>
                <w:szCs w:val="24"/>
              </w:rPr>
            </w:pPr>
            <w:r>
              <w:rPr>
                <w:rFonts w:eastAsia="Arial" w:cs="Arial" w:ascii="Arial" w:hAnsi="Arial"/>
                <w:kern w:val="0"/>
                <w:sz w:val="24"/>
                <w:szCs w:val="24"/>
                <w:lang w:eastAsia="en-US" w:bidi="ar-SA"/>
              </w:rPr>
              <w:t>ул.Чкалова,</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28,</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30,</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33,</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35,</w:t>
            </w:r>
            <w:r>
              <w:rPr>
                <w:rFonts w:eastAsia="Arial" w:cs="Arial" w:ascii="Arial" w:hAnsi="Arial"/>
                <w:spacing w:val="-6"/>
                <w:kern w:val="0"/>
                <w:sz w:val="24"/>
                <w:szCs w:val="24"/>
                <w:lang w:eastAsia="en-US" w:bidi="ar-SA"/>
              </w:rPr>
              <w:t xml:space="preserve"> </w:t>
            </w:r>
            <w:r>
              <w:rPr>
                <w:rFonts w:eastAsia="Arial" w:cs="Arial" w:ascii="Arial" w:hAnsi="Arial"/>
                <w:spacing w:val="-5"/>
                <w:kern w:val="0"/>
                <w:sz w:val="24"/>
                <w:szCs w:val="24"/>
                <w:lang w:eastAsia="en-US" w:bidi="ar-SA"/>
              </w:rPr>
              <w:t>37</w:t>
            </w:r>
          </w:p>
          <w:p>
            <w:pPr>
              <w:pStyle w:val="Normal"/>
              <w:widowControl w:val="false"/>
              <w:tabs>
                <w:tab w:val="clear" w:pos="720"/>
                <w:tab w:val="left" w:pos="618" w:leader="none"/>
              </w:tabs>
              <w:spacing w:lineRule="exact" w:line="298" w:before="0" w:after="0"/>
              <w:ind w:left="424"/>
              <w:jc w:val="left"/>
              <w:rPr>
                <w:rFonts w:ascii="Arial" w:hAnsi="Arial" w:cs="Arial"/>
                <w:spacing w:val="-5"/>
                <w:sz w:val="24"/>
                <w:szCs w:val="24"/>
              </w:rPr>
            </w:pPr>
            <w:r>
              <w:rPr>
                <w:rFonts w:eastAsia="Arial" w:cs="Arial" w:ascii="Arial" w:hAnsi="Arial"/>
                <w:spacing w:val="-5"/>
                <w:kern w:val="0"/>
                <w:sz w:val="24"/>
                <w:szCs w:val="24"/>
                <w:lang w:eastAsia="en-US" w:bidi="ar-SA"/>
              </w:rPr>
              <w:t>ул.Жукова 17, 39, 41, 43, 45, 47</w:t>
            </w:r>
          </w:p>
          <w:p>
            <w:pPr>
              <w:pStyle w:val="Normal"/>
              <w:widowControl w:val="false"/>
              <w:tabs>
                <w:tab w:val="clear" w:pos="720"/>
                <w:tab w:val="left" w:pos="618" w:leader="none"/>
              </w:tabs>
              <w:spacing w:lineRule="exact" w:line="298" w:before="0" w:after="0"/>
              <w:ind w:left="424"/>
              <w:jc w:val="left"/>
              <w:rPr>
                <w:rFonts w:ascii="Arial" w:hAnsi="Arial" w:cs="Arial"/>
                <w:spacing w:val="-5"/>
                <w:sz w:val="24"/>
                <w:szCs w:val="24"/>
              </w:rPr>
            </w:pPr>
            <w:r>
              <w:rPr>
                <w:rFonts w:eastAsia="Arial" w:cs="Arial" w:ascii="Arial" w:hAnsi="Arial"/>
                <w:spacing w:val="-5"/>
                <w:kern w:val="0"/>
                <w:sz w:val="24"/>
                <w:szCs w:val="24"/>
                <w:lang w:eastAsia="en-US" w:bidi="ar-SA"/>
              </w:rPr>
              <w:t>ул.Комсомольская 29, 30</w:t>
            </w:r>
          </w:p>
          <w:p>
            <w:pPr>
              <w:pStyle w:val="Normal"/>
              <w:widowControl w:val="false"/>
              <w:tabs>
                <w:tab w:val="clear" w:pos="720"/>
                <w:tab w:val="left" w:pos="618" w:leader="none"/>
              </w:tabs>
              <w:spacing w:lineRule="exact" w:line="298" w:before="0" w:after="0"/>
              <w:ind w:left="424"/>
              <w:jc w:val="left"/>
              <w:rPr>
                <w:rFonts w:ascii="Arial" w:hAnsi="Arial" w:cs="Arial"/>
                <w:spacing w:val="-5"/>
                <w:sz w:val="24"/>
                <w:szCs w:val="24"/>
              </w:rPr>
            </w:pPr>
            <w:r>
              <w:rPr>
                <w:rFonts w:eastAsia="Arial" w:cs="Arial" w:ascii="Arial" w:hAnsi="Arial"/>
                <w:spacing w:val="-5"/>
                <w:kern w:val="0"/>
                <w:sz w:val="24"/>
                <w:szCs w:val="24"/>
                <w:lang w:eastAsia="en-US" w:bidi="ar-SA"/>
              </w:rPr>
              <w:t>ул. Мияссарова 48, 50</w:t>
            </w:r>
          </w:p>
          <w:p>
            <w:pPr>
              <w:pStyle w:val="Normal"/>
              <w:widowControl w:val="false"/>
              <w:tabs>
                <w:tab w:val="clear" w:pos="720"/>
                <w:tab w:val="left" w:pos="618" w:leader="none"/>
              </w:tabs>
              <w:spacing w:lineRule="exact" w:line="298" w:before="0" w:after="0"/>
              <w:ind w:left="424"/>
              <w:jc w:val="left"/>
              <w:rPr>
                <w:rFonts w:ascii="Arial" w:hAnsi="Arial" w:cs="Arial"/>
                <w:spacing w:val="-5"/>
                <w:sz w:val="24"/>
                <w:szCs w:val="24"/>
              </w:rPr>
            </w:pPr>
            <w:r>
              <w:rPr>
                <w:rFonts w:eastAsia="Arial" w:cs="Arial" w:ascii="Arial" w:hAnsi="Arial"/>
                <w:spacing w:val="-5"/>
                <w:kern w:val="0"/>
                <w:sz w:val="24"/>
                <w:szCs w:val="24"/>
                <w:lang w:eastAsia="en-US" w:bidi="ar-SA"/>
              </w:rPr>
              <w:t>ул. Островского 25</w:t>
            </w:r>
          </w:p>
          <w:p>
            <w:pPr>
              <w:pStyle w:val="Normal"/>
              <w:widowControl w:val="false"/>
              <w:tabs>
                <w:tab w:val="clear" w:pos="720"/>
                <w:tab w:val="left" w:pos="618" w:leader="none"/>
              </w:tabs>
              <w:spacing w:lineRule="exact" w:line="298" w:before="0" w:after="0"/>
              <w:ind w:left="424"/>
              <w:jc w:val="left"/>
              <w:rPr>
                <w:rFonts w:ascii="Arial" w:hAnsi="Arial" w:cs="Arial"/>
                <w:sz w:val="24"/>
                <w:szCs w:val="24"/>
              </w:rPr>
            </w:pPr>
            <w:r>
              <w:rPr>
                <w:rFonts w:eastAsia="Arial" w:cs="Arial" w:ascii="Arial" w:hAnsi="Arial"/>
                <w:spacing w:val="-5"/>
                <w:kern w:val="0"/>
                <w:sz w:val="24"/>
                <w:szCs w:val="24"/>
                <w:lang w:eastAsia="en-US" w:bidi="ar-SA"/>
              </w:rPr>
              <w:t>ул.Ф.Каримова 1, 2, 3, 10, 12</w:t>
            </w:r>
          </w:p>
          <w:p>
            <w:pPr>
              <w:pStyle w:val="Normal"/>
              <w:widowControl w:val="false"/>
              <w:tabs>
                <w:tab w:val="clear" w:pos="720"/>
                <w:tab w:val="left" w:pos="618" w:leader="none"/>
              </w:tabs>
              <w:spacing w:before="0" w:after="0"/>
              <w:ind w:left="424"/>
              <w:jc w:val="left"/>
              <w:rPr>
                <w:rFonts w:ascii="Arial" w:hAnsi="Arial" w:cs="Arial"/>
                <w:sz w:val="24"/>
                <w:szCs w:val="24"/>
              </w:rPr>
            </w:pPr>
            <w:r>
              <w:rPr>
                <w:rFonts w:eastAsia="Arial" w:cs="Arial" w:ascii="Arial" w:hAnsi="Arial"/>
                <w:kern w:val="0"/>
                <w:sz w:val="24"/>
                <w:szCs w:val="24"/>
                <w:u w:val="single"/>
                <w:lang w:eastAsia="en-US" w:bidi="ar-SA"/>
              </w:rPr>
              <w:t>Индивидуальные</w:t>
            </w:r>
            <w:r>
              <w:rPr>
                <w:rFonts w:eastAsia="Arial" w:cs="Arial" w:ascii="Arial" w:hAnsi="Arial"/>
                <w:spacing w:val="72"/>
                <w:kern w:val="0"/>
                <w:sz w:val="24"/>
                <w:szCs w:val="24"/>
                <w:u w:val="single"/>
                <w:lang w:eastAsia="en-US" w:bidi="ar-SA"/>
              </w:rPr>
              <w:t xml:space="preserve"> </w:t>
            </w:r>
            <w:r>
              <w:rPr>
                <w:rFonts w:eastAsia="Arial" w:cs="Arial" w:ascii="Arial" w:hAnsi="Arial"/>
                <w:spacing w:val="-2"/>
                <w:kern w:val="0"/>
                <w:sz w:val="24"/>
                <w:szCs w:val="24"/>
                <w:u w:val="single"/>
                <w:lang w:eastAsia="en-US" w:bidi="ar-SA"/>
              </w:rPr>
              <w:t>дома:</w:t>
            </w:r>
          </w:p>
          <w:p>
            <w:pPr>
              <w:pStyle w:val="Normal"/>
              <w:widowControl w:val="false"/>
              <w:tabs>
                <w:tab w:val="clear" w:pos="720"/>
                <w:tab w:val="left" w:pos="618" w:leader="none"/>
              </w:tabs>
              <w:spacing w:lineRule="exact" w:line="298" w:before="1" w:after="0"/>
              <w:ind w:left="424"/>
              <w:jc w:val="left"/>
              <w:rPr>
                <w:rFonts w:ascii="Arial" w:hAnsi="Arial" w:cs="Arial"/>
                <w:sz w:val="24"/>
                <w:szCs w:val="24"/>
              </w:rPr>
            </w:pPr>
            <w:r>
              <w:rPr>
                <w:rFonts w:eastAsia="Arial" w:cs="Arial" w:ascii="Arial" w:hAnsi="Arial"/>
                <w:kern w:val="0"/>
                <w:sz w:val="24"/>
                <w:szCs w:val="24"/>
                <w:lang w:eastAsia="en-US" w:bidi="ar-SA"/>
              </w:rPr>
              <w:t>ул.Альберта</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Шамкина,</w:t>
            </w:r>
            <w:r>
              <w:rPr>
                <w:rFonts w:eastAsia="Arial" w:cs="Arial" w:ascii="Arial" w:hAnsi="Arial"/>
                <w:spacing w:val="15"/>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2,</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5,</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7,</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11,</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12,</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15,</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16,</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17,</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18,</w:t>
            </w:r>
            <w:r>
              <w:rPr>
                <w:rFonts w:eastAsia="Arial" w:cs="Arial" w:ascii="Arial" w:hAnsi="Arial"/>
                <w:spacing w:val="13"/>
                <w:kern w:val="0"/>
                <w:sz w:val="24"/>
                <w:szCs w:val="24"/>
                <w:lang w:eastAsia="en-US" w:bidi="ar-SA"/>
              </w:rPr>
              <w:t xml:space="preserve"> </w:t>
            </w:r>
            <w:r>
              <w:rPr>
                <w:rFonts w:eastAsia="Arial" w:cs="Arial" w:ascii="Arial" w:hAnsi="Arial"/>
                <w:spacing w:val="-5"/>
                <w:kern w:val="0"/>
                <w:sz w:val="24"/>
                <w:szCs w:val="24"/>
                <w:lang w:eastAsia="en-US" w:bidi="ar-SA"/>
              </w:rPr>
              <w:t>19,</w:t>
            </w:r>
          </w:p>
          <w:p>
            <w:pPr>
              <w:pStyle w:val="Normal"/>
              <w:widowControl w:val="false"/>
              <w:tabs>
                <w:tab w:val="clear" w:pos="720"/>
                <w:tab w:val="left" w:pos="618" w:leader="none"/>
              </w:tabs>
              <w:spacing w:lineRule="exact" w:line="298" w:before="0" w:after="0"/>
              <w:ind w:left="107"/>
              <w:jc w:val="left"/>
              <w:rPr>
                <w:rFonts w:ascii="Arial" w:hAnsi="Arial" w:cs="Arial"/>
                <w:sz w:val="24"/>
                <w:szCs w:val="24"/>
              </w:rPr>
            </w:pPr>
            <w:r>
              <w:rPr>
                <w:rFonts w:eastAsia="Arial" w:cs="Arial" w:ascii="Arial" w:hAnsi="Arial"/>
                <w:kern w:val="0"/>
                <w:sz w:val="24"/>
                <w:szCs w:val="24"/>
                <w:lang w:eastAsia="en-US" w:bidi="ar-SA"/>
              </w:rPr>
              <w:t>21,</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22,</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24,</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25,</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29,</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29А,</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36,</w:t>
            </w:r>
            <w:r>
              <w:rPr>
                <w:rFonts w:eastAsia="Arial" w:cs="Arial" w:ascii="Arial" w:hAnsi="Arial"/>
                <w:spacing w:val="-4"/>
                <w:kern w:val="0"/>
                <w:sz w:val="24"/>
                <w:szCs w:val="24"/>
                <w:lang w:eastAsia="en-US" w:bidi="ar-SA"/>
              </w:rPr>
              <w:t xml:space="preserve"> </w:t>
            </w:r>
            <w:r>
              <w:rPr>
                <w:rFonts w:eastAsia="Arial" w:cs="Arial" w:ascii="Arial" w:hAnsi="Arial"/>
                <w:spacing w:val="-5"/>
                <w:kern w:val="0"/>
                <w:sz w:val="24"/>
                <w:szCs w:val="24"/>
                <w:lang w:eastAsia="en-US" w:bidi="ar-SA"/>
              </w:rPr>
              <w:t>37</w:t>
            </w:r>
          </w:p>
          <w:p>
            <w:pPr>
              <w:pStyle w:val="Normal"/>
              <w:widowControl w:val="false"/>
              <w:tabs>
                <w:tab w:val="clear" w:pos="720"/>
                <w:tab w:val="left" w:pos="618" w:leader="none"/>
              </w:tabs>
              <w:spacing w:before="1" w:after="0"/>
              <w:ind w:left="424"/>
              <w:jc w:val="left"/>
              <w:rPr>
                <w:rFonts w:ascii="Arial" w:hAnsi="Arial" w:cs="Arial"/>
                <w:sz w:val="24"/>
                <w:szCs w:val="24"/>
              </w:rPr>
            </w:pPr>
            <w:r>
              <w:rPr>
                <w:rFonts w:eastAsia="Arial" w:cs="Arial" w:ascii="Arial" w:hAnsi="Arial"/>
                <w:kern w:val="0"/>
                <w:sz w:val="24"/>
                <w:szCs w:val="24"/>
                <w:lang w:eastAsia="en-US" w:bidi="ar-SA"/>
              </w:rPr>
              <w:t>ул.Гоголя,</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2,</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4,</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7,</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9,</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16,</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21,</w:t>
            </w:r>
            <w:r>
              <w:rPr>
                <w:rFonts w:eastAsia="Arial" w:cs="Arial" w:ascii="Arial" w:hAnsi="Arial"/>
                <w:spacing w:val="-5"/>
                <w:kern w:val="0"/>
                <w:sz w:val="24"/>
                <w:szCs w:val="24"/>
                <w:lang w:eastAsia="en-US" w:bidi="ar-SA"/>
              </w:rPr>
              <w:t xml:space="preserve"> 22</w:t>
            </w:r>
          </w:p>
          <w:p>
            <w:pPr>
              <w:pStyle w:val="Normal"/>
              <w:widowControl w:val="false"/>
              <w:tabs>
                <w:tab w:val="clear" w:pos="720"/>
                <w:tab w:val="left" w:pos="618" w:leader="none"/>
              </w:tabs>
              <w:spacing w:lineRule="exact" w:line="298" w:before="1" w:after="0"/>
              <w:ind w:left="424"/>
              <w:jc w:val="left"/>
              <w:rPr>
                <w:rFonts w:ascii="Arial" w:hAnsi="Arial" w:cs="Arial"/>
                <w:sz w:val="24"/>
                <w:szCs w:val="24"/>
              </w:rPr>
            </w:pPr>
            <w:r>
              <w:rPr>
                <w:rFonts w:eastAsia="Arial" w:cs="Arial" w:ascii="Arial" w:hAnsi="Arial"/>
                <w:kern w:val="0"/>
                <w:sz w:val="24"/>
                <w:szCs w:val="24"/>
                <w:lang w:eastAsia="en-US" w:bidi="ar-SA"/>
              </w:rPr>
              <w:t>ул.Кирова,</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27,</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27-1,</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33,</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35,</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36,</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38,</w:t>
            </w:r>
            <w:r>
              <w:rPr>
                <w:rFonts w:eastAsia="Arial" w:cs="Arial" w:ascii="Arial" w:hAnsi="Arial"/>
                <w:spacing w:val="-4"/>
                <w:kern w:val="0"/>
                <w:sz w:val="24"/>
                <w:szCs w:val="24"/>
                <w:lang w:eastAsia="en-US" w:bidi="ar-SA"/>
              </w:rPr>
              <w:t xml:space="preserve"> </w:t>
            </w:r>
            <w:r>
              <w:rPr>
                <w:rFonts w:eastAsia="Arial" w:cs="Arial" w:ascii="Arial" w:hAnsi="Arial"/>
                <w:spacing w:val="-5"/>
                <w:kern w:val="0"/>
                <w:sz w:val="24"/>
                <w:szCs w:val="24"/>
                <w:lang w:eastAsia="en-US" w:bidi="ar-SA"/>
              </w:rPr>
              <w:t>43</w:t>
            </w:r>
          </w:p>
          <w:p>
            <w:pPr>
              <w:pStyle w:val="Normal"/>
              <w:widowControl w:val="false"/>
              <w:tabs>
                <w:tab w:val="clear" w:pos="720"/>
                <w:tab w:val="left" w:pos="618" w:leader="none"/>
              </w:tabs>
              <w:spacing w:lineRule="exact" w:line="298" w:before="0" w:after="0"/>
              <w:ind w:left="424"/>
              <w:jc w:val="left"/>
              <w:rPr>
                <w:rFonts w:ascii="Arial" w:hAnsi="Arial" w:cs="Arial"/>
                <w:sz w:val="24"/>
                <w:szCs w:val="24"/>
              </w:rPr>
            </w:pPr>
            <w:r>
              <w:rPr>
                <w:rFonts w:eastAsia="Arial" w:cs="Arial" w:ascii="Arial" w:hAnsi="Arial"/>
                <w:kern w:val="0"/>
                <w:sz w:val="24"/>
                <w:szCs w:val="24"/>
                <w:lang w:eastAsia="en-US" w:bidi="ar-SA"/>
              </w:rPr>
              <w:t>ул.Козина,</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2,</w:t>
            </w:r>
            <w:r>
              <w:rPr>
                <w:rFonts w:eastAsia="Arial" w:cs="Arial" w:ascii="Arial" w:hAnsi="Arial"/>
                <w:spacing w:val="-1"/>
                <w:kern w:val="0"/>
                <w:sz w:val="24"/>
                <w:szCs w:val="24"/>
                <w:lang w:eastAsia="en-US" w:bidi="ar-SA"/>
              </w:rPr>
              <w:t xml:space="preserve"> </w:t>
            </w:r>
            <w:r>
              <w:rPr>
                <w:rFonts w:eastAsia="Arial" w:cs="Arial" w:ascii="Arial" w:hAnsi="Arial"/>
                <w:kern w:val="0"/>
                <w:sz w:val="24"/>
                <w:szCs w:val="24"/>
                <w:lang w:eastAsia="en-US" w:bidi="ar-SA"/>
              </w:rPr>
              <w:t>3,</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5,</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7,</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11,</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13,</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16,</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17,</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2,</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26,</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27,</w:t>
            </w:r>
            <w:r>
              <w:rPr>
                <w:rFonts w:eastAsia="Arial" w:cs="Arial" w:ascii="Arial" w:hAnsi="Arial"/>
                <w:spacing w:val="-5"/>
                <w:kern w:val="0"/>
                <w:sz w:val="24"/>
                <w:szCs w:val="24"/>
                <w:lang w:eastAsia="en-US" w:bidi="ar-SA"/>
              </w:rPr>
              <w:t xml:space="preserve"> 37</w:t>
            </w:r>
          </w:p>
          <w:p>
            <w:pPr>
              <w:pStyle w:val="Normal"/>
              <w:widowControl w:val="false"/>
              <w:tabs>
                <w:tab w:val="clear" w:pos="720"/>
                <w:tab w:val="left" w:pos="618" w:leader="none"/>
              </w:tabs>
              <w:spacing w:lineRule="exact" w:line="298" w:before="1" w:after="0"/>
              <w:ind w:left="424"/>
              <w:jc w:val="left"/>
              <w:rPr>
                <w:rFonts w:ascii="Arial" w:hAnsi="Arial" w:cs="Arial"/>
                <w:sz w:val="24"/>
                <w:szCs w:val="24"/>
              </w:rPr>
            </w:pPr>
            <w:r>
              <w:rPr>
                <w:rFonts w:eastAsia="Arial" w:cs="Arial" w:ascii="Arial" w:hAnsi="Arial"/>
                <w:kern w:val="0"/>
                <w:sz w:val="24"/>
                <w:szCs w:val="24"/>
                <w:lang w:eastAsia="en-US" w:bidi="ar-SA"/>
              </w:rPr>
              <w:t>ул.Куйбышева,</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27,</w:t>
            </w:r>
            <w:r>
              <w:rPr>
                <w:rFonts w:eastAsia="Arial" w:cs="Arial" w:ascii="Arial" w:hAnsi="Arial"/>
                <w:spacing w:val="-7"/>
                <w:kern w:val="0"/>
                <w:sz w:val="24"/>
                <w:szCs w:val="24"/>
                <w:lang w:eastAsia="en-US" w:bidi="ar-SA"/>
              </w:rPr>
              <w:t xml:space="preserve"> </w:t>
            </w:r>
            <w:r>
              <w:rPr>
                <w:rFonts w:eastAsia="Arial" w:cs="Arial" w:ascii="Arial" w:hAnsi="Arial"/>
                <w:spacing w:val="-5"/>
                <w:kern w:val="0"/>
                <w:sz w:val="24"/>
                <w:szCs w:val="24"/>
                <w:lang w:eastAsia="en-US" w:bidi="ar-SA"/>
              </w:rPr>
              <w:t>31</w:t>
            </w:r>
          </w:p>
          <w:p>
            <w:pPr>
              <w:pStyle w:val="Normal"/>
              <w:widowControl w:val="false"/>
              <w:tabs>
                <w:tab w:val="clear" w:pos="720"/>
                <w:tab w:val="left" w:pos="618" w:leader="none"/>
              </w:tabs>
              <w:spacing w:lineRule="exact" w:line="298" w:before="0" w:after="0"/>
              <w:ind w:left="424"/>
              <w:jc w:val="left"/>
              <w:rPr>
                <w:rFonts w:ascii="Arial" w:hAnsi="Arial" w:cs="Arial"/>
                <w:sz w:val="24"/>
                <w:szCs w:val="24"/>
              </w:rPr>
            </w:pPr>
            <w:r>
              <w:rPr>
                <w:rFonts w:eastAsia="Arial" w:cs="Arial" w:ascii="Arial" w:hAnsi="Arial"/>
                <w:kern w:val="0"/>
                <w:sz w:val="24"/>
                <w:szCs w:val="24"/>
                <w:lang w:eastAsia="en-US" w:bidi="ar-SA"/>
              </w:rPr>
              <w:t>ул.Ленина,</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12-1,</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12-2,</w:t>
            </w:r>
            <w:r>
              <w:rPr>
                <w:rFonts w:eastAsia="Arial" w:cs="Arial" w:ascii="Arial" w:hAnsi="Arial"/>
                <w:spacing w:val="-7"/>
                <w:kern w:val="0"/>
                <w:sz w:val="24"/>
                <w:szCs w:val="24"/>
                <w:lang w:eastAsia="en-US" w:bidi="ar-SA"/>
              </w:rPr>
              <w:t xml:space="preserve"> </w:t>
            </w:r>
            <w:r>
              <w:rPr>
                <w:rFonts w:eastAsia="Arial" w:cs="Arial" w:ascii="Arial" w:hAnsi="Arial"/>
                <w:spacing w:val="-5"/>
                <w:kern w:val="0"/>
                <w:sz w:val="24"/>
                <w:szCs w:val="24"/>
                <w:lang w:eastAsia="en-US" w:bidi="ar-SA"/>
              </w:rPr>
              <w:t>24</w:t>
            </w:r>
          </w:p>
          <w:p>
            <w:pPr>
              <w:pStyle w:val="Normal"/>
              <w:widowControl w:val="false"/>
              <w:tabs>
                <w:tab w:val="clear" w:pos="720"/>
                <w:tab w:val="left" w:pos="618" w:leader="none"/>
              </w:tabs>
              <w:spacing w:lineRule="exact" w:line="298" w:before="1" w:after="0"/>
              <w:ind w:left="424"/>
              <w:jc w:val="left"/>
              <w:rPr>
                <w:rFonts w:ascii="Arial" w:hAnsi="Arial" w:cs="Arial"/>
                <w:sz w:val="24"/>
                <w:szCs w:val="24"/>
              </w:rPr>
            </w:pPr>
            <w:r>
              <w:rPr>
                <w:rFonts w:eastAsia="Arial" w:cs="Arial" w:ascii="Arial" w:hAnsi="Arial"/>
                <w:kern w:val="0"/>
                <w:sz w:val="24"/>
                <w:szCs w:val="24"/>
                <w:lang w:eastAsia="en-US" w:bidi="ar-SA"/>
              </w:rPr>
              <w:t>ул.Луговая,</w:t>
            </w:r>
            <w:r>
              <w:rPr>
                <w:rFonts w:eastAsia="Arial" w:cs="Arial" w:ascii="Arial" w:hAnsi="Arial"/>
                <w:spacing w:val="19"/>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19"/>
                <w:kern w:val="0"/>
                <w:sz w:val="24"/>
                <w:szCs w:val="24"/>
                <w:lang w:eastAsia="en-US" w:bidi="ar-SA"/>
              </w:rPr>
              <w:t xml:space="preserve"> </w:t>
            </w:r>
            <w:r>
              <w:rPr>
                <w:rFonts w:eastAsia="Arial" w:cs="Arial" w:ascii="Arial" w:hAnsi="Arial"/>
                <w:kern w:val="0"/>
                <w:sz w:val="24"/>
                <w:szCs w:val="24"/>
                <w:lang w:eastAsia="en-US" w:bidi="ar-SA"/>
              </w:rPr>
              <w:t>1,</w:t>
            </w:r>
            <w:r>
              <w:rPr>
                <w:rFonts w:eastAsia="Arial" w:cs="Arial" w:ascii="Arial" w:hAnsi="Arial"/>
                <w:spacing w:val="20"/>
                <w:kern w:val="0"/>
                <w:sz w:val="24"/>
                <w:szCs w:val="24"/>
                <w:lang w:eastAsia="en-US" w:bidi="ar-SA"/>
              </w:rPr>
              <w:t xml:space="preserve"> </w:t>
            </w:r>
            <w:r>
              <w:rPr>
                <w:rFonts w:eastAsia="Arial" w:cs="Arial" w:ascii="Arial" w:hAnsi="Arial"/>
                <w:kern w:val="0"/>
                <w:sz w:val="24"/>
                <w:szCs w:val="24"/>
                <w:lang w:eastAsia="en-US" w:bidi="ar-SA"/>
              </w:rPr>
              <w:t>5,</w:t>
            </w:r>
            <w:r>
              <w:rPr>
                <w:rFonts w:eastAsia="Arial" w:cs="Arial" w:ascii="Arial" w:hAnsi="Arial"/>
                <w:spacing w:val="19"/>
                <w:kern w:val="0"/>
                <w:sz w:val="24"/>
                <w:szCs w:val="24"/>
                <w:lang w:eastAsia="en-US" w:bidi="ar-SA"/>
              </w:rPr>
              <w:t xml:space="preserve"> </w:t>
            </w:r>
            <w:r>
              <w:rPr>
                <w:rFonts w:eastAsia="Arial" w:cs="Arial" w:ascii="Arial" w:hAnsi="Arial"/>
                <w:kern w:val="0"/>
                <w:sz w:val="24"/>
                <w:szCs w:val="24"/>
                <w:lang w:eastAsia="en-US" w:bidi="ar-SA"/>
              </w:rPr>
              <w:t>6,</w:t>
            </w:r>
            <w:r>
              <w:rPr>
                <w:rFonts w:eastAsia="Arial" w:cs="Arial" w:ascii="Arial" w:hAnsi="Arial"/>
                <w:spacing w:val="20"/>
                <w:kern w:val="0"/>
                <w:sz w:val="24"/>
                <w:szCs w:val="24"/>
                <w:lang w:eastAsia="en-US" w:bidi="ar-SA"/>
              </w:rPr>
              <w:t xml:space="preserve"> </w:t>
            </w:r>
            <w:r>
              <w:rPr>
                <w:rFonts w:eastAsia="Arial" w:cs="Arial" w:ascii="Arial" w:hAnsi="Arial"/>
                <w:kern w:val="0"/>
                <w:sz w:val="24"/>
                <w:szCs w:val="24"/>
                <w:lang w:eastAsia="en-US" w:bidi="ar-SA"/>
              </w:rPr>
              <w:t>12,</w:t>
            </w:r>
            <w:r>
              <w:rPr>
                <w:rFonts w:eastAsia="Arial" w:cs="Arial" w:ascii="Arial" w:hAnsi="Arial"/>
                <w:spacing w:val="19"/>
                <w:kern w:val="0"/>
                <w:sz w:val="24"/>
                <w:szCs w:val="24"/>
                <w:lang w:eastAsia="en-US" w:bidi="ar-SA"/>
              </w:rPr>
              <w:t xml:space="preserve"> </w:t>
            </w:r>
            <w:r>
              <w:rPr>
                <w:rFonts w:eastAsia="Arial" w:cs="Arial" w:ascii="Arial" w:hAnsi="Arial"/>
                <w:kern w:val="0"/>
                <w:sz w:val="24"/>
                <w:szCs w:val="24"/>
                <w:lang w:eastAsia="en-US" w:bidi="ar-SA"/>
              </w:rPr>
              <w:t>16,</w:t>
            </w:r>
            <w:r>
              <w:rPr>
                <w:rFonts w:eastAsia="Arial" w:cs="Arial" w:ascii="Arial" w:hAnsi="Arial"/>
                <w:spacing w:val="20"/>
                <w:kern w:val="0"/>
                <w:sz w:val="24"/>
                <w:szCs w:val="24"/>
                <w:lang w:eastAsia="en-US" w:bidi="ar-SA"/>
              </w:rPr>
              <w:t xml:space="preserve"> </w:t>
            </w:r>
            <w:r>
              <w:rPr>
                <w:rFonts w:eastAsia="Arial" w:cs="Arial" w:ascii="Arial" w:hAnsi="Arial"/>
                <w:kern w:val="0"/>
                <w:sz w:val="24"/>
                <w:szCs w:val="24"/>
                <w:lang w:eastAsia="en-US" w:bidi="ar-SA"/>
              </w:rPr>
              <w:t>18,</w:t>
            </w:r>
            <w:r>
              <w:rPr>
                <w:rFonts w:eastAsia="Arial" w:cs="Arial" w:ascii="Arial" w:hAnsi="Arial"/>
                <w:spacing w:val="19"/>
                <w:kern w:val="0"/>
                <w:sz w:val="24"/>
                <w:szCs w:val="24"/>
                <w:lang w:eastAsia="en-US" w:bidi="ar-SA"/>
              </w:rPr>
              <w:t xml:space="preserve"> </w:t>
            </w:r>
            <w:r>
              <w:rPr>
                <w:rFonts w:eastAsia="Arial" w:cs="Arial" w:ascii="Arial" w:hAnsi="Arial"/>
                <w:kern w:val="0"/>
                <w:sz w:val="24"/>
                <w:szCs w:val="24"/>
                <w:lang w:eastAsia="en-US" w:bidi="ar-SA"/>
              </w:rPr>
              <w:t>20,</w:t>
            </w:r>
            <w:r>
              <w:rPr>
                <w:rFonts w:eastAsia="Arial" w:cs="Arial" w:ascii="Arial" w:hAnsi="Arial"/>
                <w:spacing w:val="19"/>
                <w:kern w:val="0"/>
                <w:sz w:val="24"/>
                <w:szCs w:val="24"/>
                <w:lang w:eastAsia="en-US" w:bidi="ar-SA"/>
              </w:rPr>
              <w:t xml:space="preserve"> </w:t>
            </w:r>
            <w:r>
              <w:rPr>
                <w:rFonts w:eastAsia="Arial" w:cs="Arial" w:ascii="Arial" w:hAnsi="Arial"/>
                <w:kern w:val="0"/>
                <w:sz w:val="24"/>
                <w:szCs w:val="24"/>
                <w:lang w:eastAsia="en-US" w:bidi="ar-SA"/>
              </w:rPr>
              <w:t>40,</w:t>
            </w:r>
            <w:r>
              <w:rPr>
                <w:rFonts w:eastAsia="Arial" w:cs="Arial" w:ascii="Arial" w:hAnsi="Arial"/>
                <w:spacing w:val="20"/>
                <w:kern w:val="0"/>
                <w:sz w:val="24"/>
                <w:szCs w:val="24"/>
                <w:lang w:eastAsia="en-US" w:bidi="ar-SA"/>
              </w:rPr>
              <w:t xml:space="preserve"> </w:t>
            </w:r>
            <w:r>
              <w:rPr>
                <w:rFonts w:eastAsia="Arial" w:cs="Arial" w:ascii="Arial" w:hAnsi="Arial"/>
                <w:kern w:val="0"/>
                <w:sz w:val="24"/>
                <w:szCs w:val="24"/>
                <w:lang w:eastAsia="en-US" w:bidi="ar-SA"/>
              </w:rPr>
              <w:t>44,</w:t>
            </w:r>
            <w:r>
              <w:rPr>
                <w:rFonts w:eastAsia="Arial" w:cs="Arial" w:ascii="Arial" w:hAnsi="Arial"/>
                <w:spacing w:val="19"/>
                <w:kern w:val="0"/>
                <w:sz w:val="24"/>
                <w:szCs w:val="24"/>
                <w:lang w:eastAsia="en-US" w:bidi="ar-SA"/>
              </w:rPr>
              <w:t xml:space="preserve"> </w:t>
            </w:r>
            <w:r>
              <w:rPr>
                <w:rFonts w:eastAsia="Arial" w:cs="Arial" w:ascii="Arial" w:hAnsi="Arial"/>
                <w:kern w:val="0"/>
                <w:sz w:val="24"/>
                <w:szCs w:val="24"/>
                <w:lang w:eastAsia="en-US" w:bidi="ar-SA"/>
              </w:rPr>
              <w:t>45,</w:t>
            </w:r>
            <w:r>
              <w:rPr>
                <w:rFonts w:eastAsia="Arial" w:cs="Arial" w:ascii="Arial" w:hAnsi="Arial"/>
                <w:spacing w:val="20"/>
                <w:kern w:val="0"/>
                <w:sz w:val="24"/>
                <w:szCs w:val="24"/>
                <w:lang w:eastAsia="en-US" w:bidi="ar-SA"/>
              </w:rPr>
              <w:t xml:space="preserve"> </w:t>
            </w:r>
            <w:r>
              <w:rPr>
                <w:rFonts w:eastAsia="Arial" w:cs="Arial" w:ascii="Arial" w:hAnsi="Arial"/>
                <w:kern w:val="0"/>
                <w:sz w:val="24"/>
                <w:szCs w:val="24"/>
                <w:lang w:eastAsia="en-US" w:bidi="ar-SA"/>
              </w:rPr>
              <w:t>46,</w:t>
            </w:r>
            <w:r>
              <w:rPr>
                <w:rFonts w:eastAsia="Arial" w:cs="Arial" w:ascii="Arial" w:hAnsi="Arial"/>
                <w:spacing w:val="19"/>
                <w:kern w:val="0"/>
                <w:sz w:val="24"/>
                <w:szCs w:val="24"/>
                <w:lang w:eastAsia="en-US" w:bidi="ar-SA"/>
              </w:rPr>
              <w:t xml:space="preserve"> </w:t>
            </w:r>
            <w:r>
              <w:rPr>
                <w:rFonts w:eastAsia="Arial" w:cs="Arial" w:ascii="Arial" w:hAnsi="Arial"/>
                <w:kern w:val="0"/>
                <w:sz w:val="24"/>
                <w:szCs w:val="24"/>
                <w:lang w:eastAsia="en-US" w:bidi="ar-SA"/>
              </w:rPr>
              <w:t>52,</w:t>
            </w:r>
            <w:r>
              <w:rPr>
                <w:rFonts w:eastAsia="Arial" w:cs="Arial" w:ascii="Arial" w:hAnsi="Arial"/>
                <w:spacing w:val="20"/>
                <w:kern w:val="0"/>
                <w:sz w:val="24"/>
                <w:szCs w:val="24"/>
                <w:lang w:eastAsia="en-US" w:bidi="ar-SA"/>
              </w:rPr>
              <w:t xml:space="preserve"> </w:t>
            </w:r>
            <w:r>
              <w:rPr>
                <w:rFonts w:eastAsia="Arial" w:cs="Arial" w:ascii="Arial" w:hAnsi="Arial"/>
                <w:spacing w:val="-5"/>
                <w:kern w:val="0"/>
                <w:sz w:val="24"/>
                <w:szCs w:val="24"/>
                <w:lang w:eastAsia="en-US" w:bidi="ar-SA"/>
              </w:rPr>
              <w:t>53,</w:t>
            </w:r>
          </w:p>
          <w:p>
            <w:pPr>
              <w:pStyle w:val="Normal"/>
              <w:widowControl w:val="false"/>
              <w:tabs>
                <w:tab w:val="clear" w:pos="720"/>
                <w:tab w:val="left" w:pos="618" w:leader="none"/>
              </w:tabs>
              <w:spacing w:lineRule="exact" w:line="298" w:before="0" w:after="0"/>
              <w:ind w:left="107"/>
              <w:jc w:val="left"/>
              <w:rPr>
                <w:rFonts w:ascii="Arial" w:hAnsi="Arial" w:cs="Arial"/>
                <w:sz w:val="24"/>
                <w:szCs w:val="24"/>
              </w:rPr>
            </w:pPr>
            <w:r>
              <w:rPr>
                <w:rFonts w:eastAsia="Arial" w:cs="Arial" w:ascii="Arial" w:hAnsi="Arial"/>
                <w:kern w:val="0"/>
                <w:sz w:val="24"/>
                <w:szCs w:val="24"/>
                <w:lang w:eastAsia="en-US" w:bidi="ar-SA"/>
              </w:rPr>
              <w:t>54,</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57,</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58,</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59,</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60,</w:t>
            </w:r>
            <w:r>
              <w:rPr>
                <w:rFonts w:eastAsia="Arial" w:cs="Arial" w:ascii="Arial" w:hAnsi="Arial"/>
                <w:spacing w:val="-3"/>
                <w:kern w:val="0"/>
                <w:sz w:val="24"/>
                <w:szCs w:val="24"/>
                <w:lang w:eastAsia="en-US" w:bidi="ar-SA"/>
              </w:rPr>
              <w:t xml:space="preserve"> </w:t>
            </w:r>
            <w:r>
              <w:rPr>
                <w:rFonts w:eastAsia="Arial" w:cs="Arial" w:ascii="Arial" w:hAnsi="Arial"/>
                <w:spacing w:val="-5"/>
                <w:kern w:val="0"/>
                <w:sz w:val="24"/>
                <w:szCs w:val="24"/>
                <w:lang w:eastAsia="en-US" w:bidi="ar-SA"/>
              </w:rPr>
              <w:t>61</w:t>
            </w:r>
          </w:p>
          <w:p>
            <w:pPr>
              <w:pStyle w:val="Normal"/>
              <w:widowControl w:val="false"/>
              <w:tabs>
                <w:tab w:val="clear" w:pos="720"/>
                <w:tab w:val="left" w:pos="618" w:leader="none"/>
              </w:tabs>
              <w:spacing w:before="1" w:after="0"/>
              <w:ind w:left="424"/>
              <w:jc w:val="left"/>
              <w:rPr>
                <w:rFonts w:ascii="Arial" w:hAnsi="Arial" w:cs="Arial"/>
                <w:sz w:val="24"/>
                <w:szCs w:val="24"/>
              </w:rPr>
            </w:pPr>
            <w:r>
              <w:rPr>
                <w:rFonts w:eastAsia="Arial" w:cs="Arial" w:ascii="Arial" w:hAnsi="Arial"/>
                <w:kern w:val="0"/>
                <w:sz w:val="24"/>
                <w:szCs w:val="24"/>
                <w:lang w:eastAsia="en-US" w:bidi="ar-SA"/>
              </w:rPr>
              <w:t>ул.М.Джалиля,</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10,</w:t>
            </w:r>
            <w:r>
              <w:rPr>
                <w:rFonts w:eastAsia="Arial" w:cs="Arial" w:ascii="Arial" w:hAnsi="Arial"/>
                <w:spacing w:val="-1"/>
                <w:kern w:val="0"/>
                <w:sz w:val="24"/>
                <w:szCs w:val="24"/>
                <w:lang w:eastAsia="en-US" w:bidi="ar-SA"/>
              </w:rPr>
              <w:t xml:space="preserve"> </w:t>
            </w:r>
            <w:r>
              <w:rPr>
                <w:rFonts w:eastAsia="Arial" w:cs="Arial" w:ascii="Arial" w:hAnsi="Arial"/>
                <w:kern w:val="0"/>
                <w:sz w:val="24"/>
                <w:szCs w:val="24"/>
                <w:lang w:eastAsia="en-US" w:bidi="ar-SA"/>
              </w:rPr>
              <w:t>12,</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14,</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22,</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32,</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34,</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36,</w:t>
            </w:r>
            <w:r>
              <w:rPr>
                <w:rFonts w:eastAsia="Arial" w:cs="Arial" w:ascii="Arial" w:hAnsi="Arial"/>
                <w:spacing w:val="-4"/>
                <w:kern w:val="0"/>
                <w:sz w:val="24"/>
                <w:szCs w:val="24"/>
                <w:lang w:eastAsia="en-US" w:bidi="ar-SA"/>
              </w:rPr>
              <w:t xml:space="preserve"> </w:t>
            </w:r>
            <w:r>
              <w:rPr>
                <w:rFonts w:eastAsia="Arial" w:cs="Arial" w:ascii="Arial" w:hAnsi="Arial"/>
                <w:spacing w:val="-5"/>
                <w:kern w:val="0"/>
                <w:sz w:val="24"/>
                <w:szCs w:val="24"/>
                <w:lang w:eastAsia="en-US" w:bidi="ar-SA"/>
              </w:rPr>
              <w:t>38</w:t>
            </w:r>
          </w:p>
          <w:p>
            <w:pPr>
              <w:pStyle w:val="Normal"/>
              <w:widowControl w:val="false"/>
              <w:tabs>
                <w:tab w:val="clear" w:pos="720"/>
                <w:tab w:val="left" w:pos="618" w:leader="none"/>
              </w:tabs>
              <w:spacing w:lineRule="exact" w:line="298" w:before="1" w:after="0"/>
              <w:ind w:left="424"/>
              <w:jc w:val="left"/>
              <w:rPr>
                <w:rFonts w:ascii="Arial" w:hAnsi="Arial" w:cs="Arial"/>
                <w:sz w:val="24"/>
                <w:szCs w:val="24"/>
              </w:rPr>
            </w:pPr>
            <w:r>
              <w:rPr>
                <w:rFonts w:eastAsia="Arial" w:cs="Arial" w:ascii="Arial" w:hAnsi="Arial"/>
                <w:kern w:val="0"/>
                <w:sz w:val="24"/>
                <w:szCs w:val="24"/>
                <w:lang w:eastAsia="en-US" w:bidi="ar-SA"/>
              </w:rPr>
              <w:t>ул.Майская,</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1,</w:t>
            </w:r>
            <w:r>
              <w:rPr>
                <w:rFonts w:eastAsia="Arial" w:cs="Arial" w:ascii="Arial" w:hAnsi="Arial"/>
                <w:spacing w:val="-8"/>
                <w:kern w:val="0"/>
                <w:sz w:val="24"/>
                <w:szCs w:val="24"/>
                <w:lang w:eastAsia="en-US" w:bidi="ar-SA"/>
              </w:rPr>
              <w:t xml:space="preserve"> </w:t>
            </w:r>
            <w:r>
              <w:rPr>
                <w:rFonts w:eastAsia="Arial" w:cs="Arial" w:ascii="Arial" w:hAnsi="Arial"/>
                <w:spacing w:val="-10"/>
                <w:kern w:val="0"/>
                <w:sz w:val="24"/>
                <w:szCs w:val="24"/>
                <w:lang w:eastAsia="en-US" w:bidi="ar-SA"/>
              </w:rPr>
              <w:t>2</w:t>
            </w:r>
          </w:p>
          <w:p>
            <w:pPr>
              <w:pStyle w:val="Normal"/>
              <w:widowControl w:val="false"/>
              <w:tabs>
                <w:tab w:val="clear" w:pos="720"/>
                <w:tab w:val="left" w:pos="618" w:leader="none"/>
              </w:tabs>
              <w:spacing w:lineRule="exact" w:line="298" w:before="0" w:after="0"/>
              <w:ind w:left="424"/>
              <w:jc w:val="left"/>
              <w:rPr>
                <w:rFonts w:ascii="Arial" w:hAnsi="Arial" w:cs="Arial"/>
                <w:sz w:val="24"/>
                <w:szCs w:val="24"/>
              </w:rPr>
            </w:pPr>
            <w:r>
              <w:rPr>
                <w:rFonts w:eastAsia="Arial" w:cs="Arial" w:ascii="Arial" w:hAnsi="Arial"/>
                <w:kern w:val="0"/>
                <w:sz w:val="24"/>
                <w:szCs w:val="24"/>
                <w:lang w:eastAsia="en-US" w:bidi="ar-SA"/>
              </w:rPr>
              <w:t>ул.Маяковского,</w:t>
            </w:r>
            <w:r>
              <w:rPr>
                <w:rFonts w:eastAsia="Arial" w:cs="Arial" w:ascii="Arial" w:hAnsi="Arial"/>
                <w:spacing w:val="-11"/>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8,</w:t>
            </w:r>
            <w:r>
              <w:rPr>
                <w:rFonts w:eastAsia="Arial" w:cs="Arial" w:ascii="Arial" w:hAnsi="Arial"/>
                <w:spacing w:val="-9"/>
                <w:kern w:val="0"/>
                <w:sz w:val="24"/>
                <w:szCs w:val="24"/>
                <w:lang w:eastAsia="en-US" w:bidi="ar-SA"/>
              </w:rPr>
              <w:t xml:space="preserve"> </w:t>
            </w:r>
            <w:r>
              <w:rPr>
                <w:rFonts w:eastAsia="Arial" w:cs="Arial" w:ascii="Arial" w:hAnsi="Arial"/>
                <w:spacing w:val="-5"/>
                <w:kern w:val="0"/>
                <w:sz w:val="24"/>
                <w:szCs w:val="24"/>
                <w:lang w:eastAsia="en-US" w:bidi="ar-SA"/>
              </w:rPr>
              <w:t>11</w:t>
            </w:r>
          </w:p>
          <w:p>
            <w:pPr>
              <w:pStyle w:val="Normal"/>
              <w:widowControl w:val="false"/>
              <w:tabs>
                <w:tab w:val="clear" w:pos="720"/>
                <w:tab w:val="left" w:pos="618" w:leader="none"/>
              </w:tabs>
              <w:spacing w:lineRule="exact" w:line="298" w:before="1" w:after="0"/>
              <w:ind w:left="424"/>
              <w:jc w:val="left"/>
              <w:rPr>
                <w:rFonts w:ascii="Arial" w:hAnsi="Arial" w:cs="Arial"/>
                <w:sz w:val="24"/>
                <w:szCs w:val="24"/>
              </w:rPr>
            </w:pPr>
            <w:r>
              <w:rPr>
                <w:rFonts w:eastAsia="Arial" w:cs="Arial" w:ascii="Arial" w:hAnsi="Arial"/>
                <w:kern w:val="0"/>
                <w:sz w:val="24"/>
                <w:szCs w:val="24"/>
                <w:lang w:eastAsia="en-US" w:bidi="ar-SA"/>
              </w:rPr>
              <w:t>пер.Техснабский,</w:t>
            </w:r>
            <w:r>
              <w:rPr>
                <w:rFonts w:eastAsia="Arial" w:cs="Arial" w:ascii="Arial" w:hAnsi="Arial"/>
                <w:spacing w:val="-15"/>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15"/>
                <w:kern w:val="0"/>
                <w:sz w:val="24"/>
                <w:szCs w:val="24"/>
                <w:lang w:eastAsia="en-US" w:bidi="ar-SA"/>
              </w:rPr>
              <w:t xml:space="preserve"> </w:t>
            </w:r>
            <w:r>
              <w:rPr>
                <w:rFonts w:eastAsia="Arial" w:cs="Arial" w:ascii="Arial" w:hAnsi="Arial"/>
                <w:spacing w:val="-10"/>
                <w:kern w:val="0"/>
                <w:sz w:val="24"/>
                <w:szCs w:val="24"/>
                <w:lang w:eastAsia="en-US" w:bidi="ar-SA"/>
              </w:rPr>
              <w:t>3</w:t>
            </w:r>
          </w:p>
          <w:p>
            <w:pPr>
              <w:pStyle w:val="Normal"/>
              <w:widowControl w:val="false"/>
              <w:tabs>
                <w:tab w:val="clear" w:pos="720"/>
                <w:tab w:val="left" w:pos="618" w:leader="none"/>
              </w:tabs>
              <w:spacing w:lineRule="exact" w:line="287" w:before="0" w:after="0"/>
              <w:ind w:left="424"/>
              <w:jc w:val="left"/>
              <w:rPr>
                <w:rFonts w:ascii="Arial" w:hAnsi="Arial" w:cs="Arial"/>
                <w:spacing w:val="-10"/>
                <w:sz w:val="24"/>
                <w:szCs w:val="24"/>
              </w:rPr>
            </w:pPr>
            <w:r>
              <w:rPr>
                <w:rFonts w:eastAsia="Arial" w:cs="Arial" w:ascii="Arial" w:hAnsi="Arial"/>
                <w:kern w:val="0"/>
                <w:sz w:val="24"/>
                <w:szCs w:val="24"/>
                <w:lang w:eastAsia="en-US" w:bidi="ar-SA"/>
              </w:rPr>
              <w:t>пер.Центральный,</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д.</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1,</w:t>
            </w:r>
            <w:r>
              <w:rPr>
                <w:rFonts w:eastAsia="Arial" w:cs="Arial" w:ascii="Arial" w:hAnsi="Arial"/>
                <w:spacing w:val="-13"/>
                <w:kern w:val="0"/>
                <w:sz w:val="24"/>
                <w:szCs w:val="24"/>
                <w:lang w:eastAsia="en-US" w:bidi="ar-SA"/>
              </w:rPr>
              <w:t xml:space="preserve"> </w:t>
            </w:r>
            <w:r>
              <w:rPr>
                <w:rFonts w:eastAsia="Arial" w:cs="Arial" w:ascii="Arial" w:hAnsi="Arial"/>
                <w:spacing w:val="-10"/>
                <w:kern w:val="0"/>
                <w:sz w:val="24"/>
                <w:szCs w:val="24"/>
                <w:lang w:eastAsia="en-US" w:bidi="ar-SA"/>
              </w:rPr>
              <w:t>3</w:t>
            </w:r>
          </w:p>
          <w:p>
            <w:pPr>
              <w:pStyle w:val="Normal"/>
              <w:widowControl w:val="false"/>
              <w:tabs>
                <w:tab w:val="clear" w:pos="720"/>
                <w:tab w:val="left" w:pos="618" w:leader="none"/>
              </w:tabs>
              <w:spacing w:lineRule="exact" w:line="287" w:before="0" w:after="0"/>
              <w:ind w:left="424"/>
              <w:jc w:val="left"/>
              <w:rPr>
                <w:rFonts w:ascii="Arial" w:hAnsi="Arial" w:cs="Arial"/>
                <w:sz w:val="24"/>
                <w:szCs w:val="24"/>
              </w:rPr>
            </w:pPr>
            <w:r>
              <w:rPr>
                <w:rFonts w:eastAsia="Arial" w:cs="Arial" w:ascii="Arial" w:hAnsi="Arial"/>
                <w:kern w:val="0"/>
                <w:sz w:val="24"/>
                <w:szCs w:val="24"/>
                <w:lang w:eastAsia="en-US" w:bidi="ar-SA"/>
              </w:rPr>
              <w:t>ул.Пионерская, д. 2-1, 2-2, 3-1, 3-2, 8, 10-2, 13</w:t>
            </w:r>
          </w:p>
          <w:p>
            <w:pPr>
              <w:pStyle w:val="Normal"/>
              <w:widowControl w:val="false"/>
              <w:tabs>
                <w:tab w:val="clear" w:pos="720"/>
                <w:tab w:val="left" w:pos="618" w:leader="none"/>
              </w:tabs>
              <w:spacing w:lineRule="exact" w:line="287" w:before="0" w:after="0"/>
              <w:ind w:left="424"/>
              <w:jc w:val="left"/>
              <w:rPr>
                <w:rFonts w:ascii="Arial" w:hAnsi="Arial" w:cs="Arial"/>
                <w:sz w:val="24"/>
                <w:szCs w:val="24"/>
              </w:rPr>
            </w:pPr>
            <w:r>
              <w:rPr>
                <w:rFonts w:eastAsia="Arial" w:cs="Arial" w:ascii="Arial" w:hAnsi="Arial"/>
                <w:kern w:val="0"/>
                <w:sz w:val="24"/>
                <w:szCs w:val="24"/>
                <w:lang w:eastAsia="en-US" w:bidi="ar-SA"/>
              </w:rPr>
              <w:t>ул.Пушкина, д. 26, 28-1, 28-2, 45, 47, 49, 57, 62-1, 62-2, 64-</w:t>
            </w:r>
          </w:p>
          <w:p>
            <w:pPr>
              <w:pStyle w:val="Normal"/>
              <w:widowControl w:val="false"/>
              <w:tabs>
                <w:tab w:val="clear" w:pos="720"/>
                <w:tab w:val="left" w:pos="618" w:leader="none"/>
              </w:tabs>
              <w:spacing w:lineRule="exact" w:line="287" w:before="0" w:after="0"/>
              <w:ind w:left="424"/>
              <w:jc w:val="left"/>
              <w:rPr>
                <w:rFonts w:ascii="Arial" w:hAnsi="Arial" w:cs="Arial"/>
                <w:sz w:val="24"/>
                <w:szCs w:val="24"/>
              </w:rPr>
            </w:pPr>
            <w:r>
              <w:rPr>
                <w:rFonts w:eastAsia="Arial" w:cs="Arial" w:ascii="Arial" w:hAnsi="Arial"/>
                <w:kern w:val="0"/>
                <w:sz w:val="24"/>
                <w:szCs w:val="24"/>
                <w:lang w:eastAsia="en-US" w:bidi="ar-SA"/>
              </w:rPr>
              <w:t>1, 64-2, 65, 66-1, 66-2, 69, 71, 73, 74-1, 74-2, 75, 76-1, 76-2, 78-1, 78-2, 80-1, 80-2, 82-1, 82-2, 86-1, 86-2, 90, 92, 115-1, 115-2,117-1, 117-2, 119-1, 119-2, 127, 129, 131, 133-1, 133-2, 135-1,135-2, 137, 139</w:t>
            </w:r>
          </w:p>
          <w:p>
            <w:pPr>
              <w:pStyle w:val="Normal"/>
              <w:widowControl w:val="false"/>
              <w:tabs>
                <w:tab w:val="clear" w:pos="720"/>
                <w:tab w:val="left" w:pos="618" w:leader="none"/>
              </w:tabs>
              <w:spacing w:lineRule="exact" w:line="287" w:before="0" w:after="0"/>
              <w:ind w:left="424"/>
              <w:jc w:val="left"/>
              <w:rPr>
                <w:rFonts w:ascii="Arial" w:hAnsi="Arial" w:cs="Arial"/>
                <w:sz w:val="24"/>
                <w:szCs w:val="24"/>
              </w:rPr>
            </w:pPr>
            <w:r>
              <w:rPr>
                <w:rFonts w:eastAsia="Arial" w:cs="Arial" w:ascii="Arial" w:hAnsi="Arial"/>
                <w:kern w:val="0"/>
                <w:sz w:val="24"/>
                <w:szCs w:val="24"/>
                <w:lang w:eastAsia="en-US" w:bidi="ar-SA"/>
              </w:rPr>
              <w:t>ул.Речная, д. 1, 3, 6, 8, 9, 11, 13, 14, 19, 20, 21, 27-1, 27-2,</w:t>
            </w:r>
          </w:p>
          <w:p>
            <w:pPr>
              <w:pStyle w:val="Normal"/>
              <w:widowControl w:val="false"/>
              <w:tabs>
                <w:tab w:val="clear" w:pos="720"/>
                <w:tab w:val="left" w:pos="618" w:leader="none"/>
              </w:tabs>
              <w:spacing w:lineRule="exact" w:line="287" w:before="0" w:after="0"/>
              <w:ind w:left="424"/>
              <w:jc w:val="left"/>
              <w:rPr>
                <w:rFonts w:ascii="Arial" w:hAnsi="Arial" w:cs="Arial"/>
                <w:sz w:val="24"/>
                <w:szCs w:val="24"/>
              </w:rPr>
            </w:pPr>
            <w:r>
              <w:rPr>
                <w:rFonts w:eastAsia="Arial" w:cs="Arial" w:ascii="Arial" w:hAnsi="Arial"/>
                <w:kern w:val="0"/>
                <w:sz w:val="24"/>
                <w:szCs w:val="24"/>
                <w:lang w:eastAsia="en-US" w:bidi="ar-SA"/>
              </w:rPr>
              <w:t>32, 34, 37, 38-1, 41, 42, 48</w:t>
            </w:r>
          </w:p>
          <w:p>
            <w:pPr>
              <w:pStyle w:val="Normal"/>
              <w:widowControl w:val="false"/>
              <w:tabs>
                <w:tab w:val="clear" w:pos="720"/>
                <w:tab w:val="left" w:pos="618" w:leader="none"/>
              </w:tabs>
              <w:spacing w:lineRule="exact" w:line="287" w:before="0" w:after="0"/>
              <w:ind w:left="424"/>
              <w:jc w:val="left"/>
              <w:rPr>
                <w:rFonts w:ascii="Arial" w:hAnsi="Arial" w:cs="Arial"/>
                <w:sz w:val="24"/>
                <w:szCs w:val="24"/>
              </w:rPr>
            </w:pPr>
            <w:r>
              <w:rPr>
                <w:rFonts w:eastAsia="Arial" w:cs="Arial" w:ascii="Arial" w:hAnsi="Arial"/>
                <w:kern w:val="0"/>
                <w:sz w:val="24"/>
                <w:szCs w:val="24"/>
                <w:lang w:eastAsia="en-US" w:bidi="ar-SA"/>
              </w:rPr>
              <w:t>ул.Поэта Сирина, д. 2, 3, 5А, 6, 9, 10, 11, 12-1, 13-1, 13-2,</w:t>
            </w:r>
          </w:p>
          <w:p>
            <w:pPr>
              <w:pStyle w:val="Normal"/>
              <w:widowControl w:val="false"/>
              <w:tabs>
                <w:tab w:val="clear" w:pos="720"/>
                <w:tab w:val="left" w:pos="618" w:leader="none"/>
              </w:tabs>
              <w:spacing w:lineRule="exact" w:line="287" w:before="0" w:after="0"/>
              <w:ind w:left="424"/>
              <w:jc w:val="left"/>
              <w:rPr>
                <w:rFonts w:ascii="Arial" w:hAnsi="Arial" w:cs="Arial"/>
                <w:sz w:val="24"/>
                <w:szCs w:val="24"/>
              </w:rPr>
            </w:pPr>
            <w:r>
              <w:rPr>
                <w:rFonts w:eastAsia="Arial" w:cs="Arial" w:ascii="Arial" w:hAnsi="Arial"/>
                <w:kern w:val="0"/>
                <w:sz w:val="24"/>
                <w:szCs w:val="24"/>
                <w:lang w:eastAsia="en-US" w:bidi="ar-SA"/>
              </w:rPr>
              <w:t>16, 17, 18-2, 20, 20А, 24, 25, 27, 29, 38, 40-1, 40-2, 42-1, 42-2,42-3, 42-4, 43-1, 43-2, 45-1, 46, 48</w:t>
            </w:r>
          </w:p>
          <w:p>
            <w:pPr>
              <w:pStyle w:val="Normal"/>
              <w:widowControl w:val="false"/>
              <w:tabs>
                <w:tab w:val="clear" w:pos="720"/>
                <w:tab w:val="left" w:pos="618" w:leader="none"/>
              </w:tabs>
              <w:spacing w:lineRule="exact" w:line="287" w:before="0" w:after="0"/>
              <w:ind w:left="424"/>
              <w:jc w:val="left"/>
              <w:rPr>
                <w:rFonts w:ascii="Arial" w:hAnsi="Arial" w:cs="Arial"/>
                <w:sz w:val="24"/>
                <w:szCs w:val="24"/>
              </w:rPr>
            </w:pPr>
            <w:r>
              <w:rPr>
                <w:rFonts w:eastAsia="Arial" w:cs="Arial" w:ascii="Arial" w:hAnsi="Arial"/>
                <w:kern w:val="0"/>
                <w:sz w:val="24"/>
                <w:szCs w:val="24"/>
                <w:lang w:eastAsia="en-US" w:bidi="ar-SA"/>
              </w:rPr>
              <w:t>ул.Тукая, д. 2Б, 9, 11, 13, 15, 17</w:t>
            </w:r>
          </w:p>
          <w:p>
            <w:pPr>
              <w:pStyle w:val="Normal"/>
              <w:widowControl w:val="false"/>
              <w:tabs>
                <w:tab w:val="clear" w:pos="720"/>
                <w:tab w:val="left" w:pos="618" w:leader="none"/>
              </w:tabs>
              <w:spacing w:lineRule="exact" w:line="287" w:before="0" w:after="0"/>
              <w:ind w:left="424"/>
              <w:jc w:val="left"/>
              <w:rPr>
                <w:rFonts w:ascii="Arial" w:hAnsi="Arial" w:cs="Arial"/>
                <w:sz w:val="24"/>
                <w:szCs w:val="24"/>
              </w:rPr>
            </w:pPr>
            <w:r>
              <w:rPr>
                <w:rFonts w:eastAsia="Arial" w:cs="Arial" w:ascii="Arial" w:hAnsi="Arial"/>
                <w:kern w:val="0"/>
                <w:sz w:val="24"/>
                <w:szCs w:val="24"/>
                <w:lang w:eastAsia="en-US" w:bidi="ar-SA"/>
              </w:rPr>
              <w:t>ул.Уруссинская, д. 11, 11А, 15, 29, 31, 43, 45, 47-1, 47-2,</w:t>
            </w:r>
          </w:p>
          <w:p>
            <w:pPr>
              <w:pStyle w:val="Normal"/>
              <w:widowControl w:val="false"/>
              <w:tabs>
                <w:tab w:val="clear" w:pos="720"/>
                <w:tab w:val="left" w:pos="618" w:leader="none"/>
              </w:tabs>
              <w:spacing w:lineRule="exact" w:line="287" w:before="0" w:after="0"/>
              <w:ind w:left="424"/>
              <w:jc w:val="left"/>
              <w:rPr>
                <w:rFonts w:ascii="Arial" w:hAnsi="Arial" w:cs="Arial"/>
                <w:sz w:val="24"/>
                <w:szCs w:val="24"/>
              </w:rPr>
            </w:pPr>
            <w:r>
              <w:rPr>
                <w:rFonts w:eastAsia="Arial" w:cs="Arial" w:ascii="Arial" w:hAnsi="Arial"/>
                <w:kern w:val="0"/>
                <w:sz w:val="24"/>
                <w:szCs w:val="24"/>
                <w:lang w:eastAsia="en-US" w:bidi="ar-SA"/>
              </w:rPr>
              <w:t>49-2, 52-1, 52-2, 54, 65</w:t>
            </w:r>
          </w:p>
          <w:p>
            <w:pPr>
              <w:pStyle w:val="Normal"/>
              <w:widowControl w:val="false"/>
              <w:tabs>
                <w:tab w:val="clear" w:pos="720"/>
                <w:tab w:val="left" w:pos="618" w:leader="none"/>
              </w:tabs>
              <w:spacing w:lineRule="exact" w:line="287" w:before="0" w:after="0"/>
              <w:ind w:left="424"/>
              <w:jc w:val="left"/>
              <w:rPr>
                <w:rFonts w:ascii="Arial" w:hAnsi="Arial" w:cs="Arial"/>
                <w:sz w:val="24"/>
                <w:szCs w:val="24"/>
              </w:rPr>
            </w:pPr>
            <w:r>
              <w:rPr>
                <w:rFonts w:eastAsia="Arial" w:cs="Arial" w:ascii="Arial" w:hAnsi="Arial"/>
                <w:kern w:val="0"/>
                <w:sz w:val="24"/>
                <w:szCs w:val="24"/>
                <w:lang w:eastAsia="en-US" w:bidi="ar-SA"/>
              </w:rPr>
              <w:t>ул.Чкалова, д. 12, 14, 21, 29, 29А</w:t>
            </w:r>
          </w:p>
          <w:p>
            <w:pPr>
              <w:pStyle w:val="Normal"/>
              <w:widowControl w:val="false"/>
              <w:tabs>
                <w:tab w:val="clear" w:pos="720"/>
                <w:tab w:val="left" w:pos="618" w:leader="none"/>
              </w:tabs>
              <w:spacing w:lineRule="exact" w:line="287" w:before="0" w:after="0"/>
              <w:ind w:left="424"/>
              <w:jc w:val="left"/>
              <w:rPr>
                <w:rFonts w:ascii="Arial" w:hAnsi="Arial" w:cs="Arial"/>
                <w:sz w:val="24"/>
                <w:szCs w:val="24"/>
              </w:rPr>
            </w:pPr>
            <w:r>
              <w:rPr>
                <w:rFonts w:eastAsia="Arial" w:cs="Arial" w:ascii="Arial" w:hAnsi="Arial"/>
                <w:kern w:val="0"/>
                <w:sz w:val="24"/>
                <w:szCs w:val="24"/>
                <w:lang w:eastAsia="en-US" w:bidi="ar-SA"/>
              </w:rPr>
              <w:t>ул.Шакурова, д. 11, 15, 17, 19, 21, 23, 25, 29</w:t>
            </w:r>
          </w:p>
          <w:p>
            <w:pPr>
              <w:pStyle w:val="Normal"/>
              <w:widowControl w:val="false"/>
              <w:tabs>
                <w:tab w:val="clear" w:pos="720"/>
                <w:tab w:val="left" w:pos="618" w:leader="none"/>
              </w:tabs>
              <w:spacing w:lineRule="exact" w:line="287" w:before="0" w:after="0"/>
              <w:ind w:left="424"/>
              <w:jc w:val="left"/>
              <w:rPr>
                <w:rFonts w:ascii="Arial" w:hAnsi="Arial" w:cs="Arial"/>
                <w:sz w:val="24"/>
                <w:szCs w:val="24"/>
              </w:rPr>
            </w:pPr>
            <w:r>
              <w:rPr>
                <w:rFonts w:eastAsia="Arial" w:cs="Arial" w:ascii="Arial" w:hAnsi="Arial"/>
                <w:kern w:val="0"/>
                <w:sz w:val="24"/>
                <w:szCs w:val="24"/>
                <w:lang w:eastAsia="en-US" w:bidi="ar-SA"/>
              </w:rPr>
              <w:t>ул.Шарипова, д. 53, 54, 57, 63, 64, 65, 66, 68, 70, 72, 74, 75,</w:t>
            </w:r>
          </w:p>
          <w:p>
            <w:pPr>
              <w:pStyle w:val="Normal"/>
              <w:widowControl w:val="false"/>
              <w:tabs>
                <w:tab w:val="clear" w:pos="720"/>
                <w:tab w:val="left" w:pos="618" w:leader="none"/>
              </w:tabs>
              <w:spacing w:lineRule="exact" w:line="287" w:before="0" w:after="0"/>
              <w:ind w:left="424"/>
              <w:jc w:val="left"/>
              <w:rPr>
                <w:rFonts w:ascii="Arial" w:hAnsi="Arial" w:cs="Arial"/>
                <w:sz w:val="24"/>
                <w:szCs w:val="24"/>
              </w:rPr>
            </w:pPr>
            <w:r>
              <w:rPr>
                <w:rFonts w:eastAsia="Arial" w:cs="Arial" w:ascii="Arial" w:hAnsi="Arial"/>
                <w:kern w:val="0"/>
                <w:sz w:val="24"/>
                <w:szCs w:val="24"/>
                <w:lang w:eastAsia="en-US" w:bidi="ar-SA"/>
              </w:rPr>
              <w:t>78, 79, 80, 81, 86, 87, 96, 99, 101, 103, 105, 114, 120, 123, 124,129</w:t>
            </w:r>
          </w:p>
        </w:tc>
      </w:tr>
      <w:tr>
        <w:trPr>
          <w:trHeight w:val="982" w:hRule="atLeast"/>
        </w:trPr>
        <w:tc>
          <w:tcPr>
            <w:tcW w:w="266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ind w:left="22" w:right="254"/>
              <w:jc w:val="center"/>
              <w:rPr>
                <w:rFonts w:ascii="Arial" w:hAnsi="Arial" w:cs="Arial"/>
                <w:sz w:val="24"/>
                <w:szCs w:val="24"/>
              </w:rPr>
            </w:pPr>
            <w:r>
              <w:rPr>
                <w:rFonts w:eastAsia="Arial" w:cs="Arial" w:ascii="Arial" w:hAnsi="Arial"/>
                <w:kern w:val="0"/>
                <w:sz w:val="24"/>
                <w:szCs w:val="24"/>
                <w:lang w:eastAsia="en-US" w:bidi="ar-SA"/>
              </w:rPr>
              <w:t>Индивидуальные котельные</w:t>
            </w:r>
          </w:p>
        </w:tc>
        <w:tc>
          <w:tcPr>
            <w:tcW w:w="7088"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89" w:before="0" w:after="0"/>
              <w:ind w:left="424"/>
              <w:jc w:val="both"/>
              <w:rPr>
                <w:rFonts w:ascii="Arial" w:hAnsi="Arial" w:cs="Arial"/>
                <w:b/>
                <w:sz w:val="24"/>
                <w:szCs w:val="24"/>
              </w:rPr>
            </w:pPr>
            <w:r>
              <w:rPr>
                <w:rFonts w:eastAsia="Arial" w:cs="Arial" w:ascii="Arial" w:hAnsi="Arial"/>
                <w:b/>
                <w:spacing w:val="-2"/>
                <w:kern w:val="0"/>
                <w:sz w:val="24"/>
                <w:szCs w:val="24"/>
                <w:lang w:eastAsia="en-US" w:bidi="ar-SA"/>
              </w:rPr>
              <w:t>Бюджетные</w:t>
            </w:r>
            <w:r>
              <w:rPr>
                <w:rFonts w:eastAsia="Arial" w:cs="Arial" w:ascii="Arial" w:hAnsi="Arial"/>
                <w:b/>
                <w:spacing w:val="-1"/>
                <w:kern w:val="0"/>
                <w:sz w:val="24"/>
                <w:szCs w:val="24"/>
                <w:lang w:eastAsia="en-US" w:bidi="ar-SA"/>
              </w:rPr>
              <w:t xml:space="preserve"> </w:t>
            </w:r>
            <w:r>
              <w:rPr>
                <w:rFonts w:eastAsia="Arial" w:cs="Arial" w:ascii="Arial" w:hAnsi="Arial"/>
                <w:b/>
                <w:spacing w:val="-2"/>
                <w:kern w:val="0"/>
                <w:sz w:val="24"/>
                <w:szCs w:val="24"/>
                <w:lang w:eastAsia="en-US" w:bidi="ar-SA"/>
              </w:rPr>
              <w:t>организации:</w:t>
            </w:r>
          </w:p>
          <w:p>
            <w:pPr>
              <w:pStyle w:val="Normal"/>
              <w:widowControl w:val="false"/>
              <w:tabs>
                <w:tab w:val="clear" w:pos="720"/>
                <w:tab w:val="left" w:pos="618" w:leader="none"/>
              </w:tabs>
              <w:spacing w:before="0" w:after="0"/>
              <w:ind w:left="424" w:right="2929"/>
              <w:jc w:val="both"/>
              <w:rPr>
                <w:rFonts w:ascii="Arial" w:hAnsi="Arial" w:cs="Arial"/>
                <w:spacing w:val="-4"/>
                <w:sz w:val="24"/>
                <w:szCs w:val="24"/>
              </w:rPr>
            </w:pPr>
            <w:r>
              <w:rPr>
                <w:rFonts w:eastAsia="Arial" w:cs="Arial" w:ascii="Arial" w:hAnsi="Arial"/>
                <w:kern w:val="0"/>
                <w:sz w:val="24"/>
                <w:szCs w:val="24"/>
                <w:lang w:eastAsia="en-US" w:bidi="ar-SA"/>
              </w:rPr>
              <w:t>МБОУ «Уруссинская гимназия»; МБОУ</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«Уруссинская</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ООШ</w:t>
            </w:r>
            <w:r>
              <w:rPr>
                <w:rFonts w:eastAsia="Arial" w:cs="Arial" w:ascii="Arial" w:hAnsi="Arial"/>
                <w:spacing w:val="-16"/>
                <w:kern w:val="0"/>
                <w:sz w:val="24"/>
                <w:szCs w:val="24"/>
                <w:lang w:eastAsia="en-US" w:bidi="ar-SA"/>
              </w:rPr>
              <w:t xml:space="preserve"> </w:t>
            </w:r>
            <w:r>
              <w:rPr>
                <w:rFonts w:eastAsia="Arial" w:cs="Arial" w:ascii="Arial" w:hAnsi="Arial"/>
                <w:kern w:val="0"/>
                <w:sz w:val="24"/>
                <w:szCs w:val="24"/>
                <w:lang w:eastAsia="en-US" w:bidi="ar-SA"/>
              </w:rPr>
              <w:t>№2»; МБОУ</w:t>
            </w:r>
            <w:r>
              <w:rPr>
                <w:rFonts w:eastAsia="Arial" w:cs="Arial" w:ascii="Arial" w:hAnsi="Arial"/>
                <w:spacing w:val="-10"/>
                <w:kern w:val="0"/>
                <w:sz w:val="24"/>
                <w:szCs w:val="24"/>
                <w:lang w:eastAsia="en-US" w:bidi="ar-SA"/>
              </w:rPr>
              <w:t xml:space="preserve"> </w:t>
            </w:r>
            <w:r>
              <w:rPr>
                <w:rFonts w:eastAsia="Arial" w:cs="Arial" w:ascii="Arial" w:hAnsi="Arial"/>
                <w:kern w:val="0"/>
                <w:sz w:val="24"/>
                <w:szCs w:val="24"/>
                <w:lang w:eastAsia="en-US" w:bidi="ar-SA"/>
              </w:rPr>
              <w:t>«Уруссинская</w:t>
            </w:r>
            <w:r>
              <w:rPr>
                <w:rFonts w:eastAsia="Arial" w:cs="Arial" w:ascii="Arial" w:hAnsi="Arial"/>
                <w:spacing w:val="-10"/>
                <w:kern w:val="0"/>
                <w:sz w:val="24"/>
                <w:szCs w:val="24"/>
                <w:lang w:eastAsia="en-US" w:bidi="ar-SA"/>
              </w:rPr>
              <w:t xml:space="preserve"> </w:t>
            </w:r>
            <w:r>
              <w:rPr>
                <w:rFonts w:eastAsia="Arial" w:cs="Arial" w:ascii="Arial" w:hAnsi="Arial"/>
                <w:kern w:val="0"/>
                <w:sz w:val="24"/>
                <w:szCs w:val="24"/>
                <w:lang w:eastAsia="en-US" w:bidi="ar-SA"/>
              </w:rPr>
              <w:t>СОШ</w:t>
            </w:r>
            <w:r>
              <w:rPr>
                <w:rFonts w:eastAsia="Arial" w:cs="Arial" w:ascii="Arial" w:hAnsi="Arial"/>
                <w:spacing w:val="-12"/>
                <w:kern w:val="0"/>
                <w:sz w:val="24"/>
                <w:szCs w:val="24"/>
                <w:lang w:eastAsia="en-US" w:bidi="ar-SA"/>
              </w:rPr>
              <w:t xml:space="preserve"> </w:t>
            </w:r>
            <w:r>
              <w:rPr>
                <w:rFonts w:eastAsia="Arial" w:cs="Arial" w:ascii="Arial" w:hAnsi="Arial"/>
                <w:spacing w:val="-4"/>
                <w:kern w:val="0"/>
                <w:sz w:val="24"/>
                <w:szCs w:val="24"/>
                <w:lang w:eastAsia="en-US" w:bidi="ar-SA"/>
              </w:rPr>
              <w:t>№3»;</w:t>
            </w:r>
          </w:p>
          <w:p>
            <w:pPr>
              <w:pStyle w:val="Normal"/>
              <w:widowControl w:val="false"/>
              <w:tabs>
                <w:tab w:val="clear" w:pos="720"/>
                <w:tab w:val="left" w:pos="618" w:leader="none"/>
              </w:tabs>
              <w:spacing w:before="0" w:after="0"/>
              <w:ind w:left="424" w:right="2929"/>
              <w:jc w:val="both"/>
              <w:rPr>
                <w:rFonts w:ascii="Arial" w:hAnsi="Arial" w:cs="Arial"/>
                <w:sz w:val="24"/>
                <w:szCs w:val="24"/>
              </w:rPr>
            </w:pPr>
            <w:r>
              <w:rPr>
                <w:rFonts w:eastAsia="Arial" w:cs="Arial" w:ascii="Arial" w:hAnsi="Arial"/>
                <w:spacing w:val="-4"/>
                <w:kern w:val="0"/>
                <w:sz w:val="24"/>
                <w:szCs w:val="24"/>
                <w:lang w:eastAsia="en-US" w:bidi="ar-SA"/>
              </w:rPr>
              <w:t>МБОУ «Уруссинская НОШ №1»</w:t>
            </w:r>
          </w:p>
          <w:p>
            <w:pPr>
              <w:pStyle w:val="Normal"/>
              <w:widowControl w:val="false"/>
              <w:tabs>
                <w:tab w:val="clear" w:pos="720"/>
                <w:tab w:val="left" w:pos="618" w:leader="none"/>
              </w:tabs>
              <w:spacing w:before="0" w:after="0"/>
              <w:ind w:left="424" w:right="719"/>
              <w:jc w:val="both"/>
              <w:rPr>
                <w:rFonts w:ascii="Arial" w:hAnsi="Arial" w:cs="Arial"/>
                <w:sz w:val="24"/>
                <w:szCs w:val="24"/>
              </w:rPr>
            </w:pPr>
            <w:r>
              <w:rPr>
                <w:rFonts w:eastAsia="Arial" w:cs="Arial" w:ascii="Arial" w:hAnsi="Arial"/>
                <w:kern w:val="0"/>
                <w:sz w:val="24"/>
                <w:szCs w:val="24"/>
                <w:lang w:eastAsia="en-US" w:bidi="ar-SA"/>
              </w:rPr>
              <w:t>МБДОУ</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«Детский</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№1</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общеразвивающего</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вида»; МБДОУ</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«Детский</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№2</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общеразвивающего</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вида»; МБДОУ «Детский сад №3 комбинированного вида»; МБДОУ</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«Детский</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№4</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общеразвивающего</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вида»; МБДОУ</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«Детский</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№5</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общеразвивающего</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вида»; МБДОУ</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«Детский</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№6</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общеразвивающего</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 xml:space="preserve">вида»; </w:t>
            </w:r>
          </w:p>
          <w:p>
            <w:pPr>
              <w:pStyle w:val="Normal"/>
              <w:widowControl w:val="false"/>
              <w:tabs>
                <w:tab w:val="clear" w:pos="720"/>
                <w:tab w:val="left" w:pos="618" w:leader="none"/>
              </w:tabs>
              <w:spacing w:before="0" w:after="0"/>
              <w:ind w:left="424" w:right="719"/>
              <w:jc w:val="both"/>
              <w:rPr>
                <w:rFonts w:ascii="Arial" w:hAnsi="Arial" w:cs="Arial"/>
                <w:sz w:val="24"/>
                <w:szCs w:val="24"/>
              </w:rPr>
            </w:pPr>
            <w:r>
              <w:rPr>
                <w:rFonts w:eastAsia="Arial" w:cs="Arial" w:ascii="Arial" w:hAnsi="Arial"/>
                <w:kern w:val="0"/>
                <w:sz w:val="24"/>
                <w:szCs w:val="24"/>
                <w:lang w:eastAsia="en-US" w:bidi="ar-SA"/>
              </w:rPr>
              <w:t>МБДОУ</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«Детский</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№7</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общеразвивающего</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вида»;</w:t>
            </w:r>
          </w:p>
          <w:p>
            <w:pPr>
              <w:pStyle w:val="Normal"/>
              <w:widowControl w:val="false"/>
              <w:tabs>
                <w:tab w:val="clear" w:pos="720"/>
                <w:tab w:val="left" w:pos="618" w:leader="none"/>
              </w:tabs>
              <w:spacing w:before="0" w:after="0"/>
              <w:ind w:left="424" w:right="719"/>
              <w:jc w:val="both"/>
              <w:rPr>
                <w:rFonts w:ascii="Arial" w:hAnsi="Arial" w:cs="Arial"/>
                <w:sz w:val="24"/>
                <w:szCs w:val="24"/>
              </w:rPr>
            </w:pPr>
            <w:r>
              <w:rPr>
                <w:rFonts w:eastAsia="Arial" w:cs="Arial" w:ascii="Arial" w:hAnsi="Arial"/>
                <w:kern w:val="0"/>
                <w:sz w:val="24"/>
                <w:szCs w:val="24"/>
                <w:lang w:eastAsia="en-US" w:bidi="ar-SA"/>
              </w:rPr>
              <w:t>МБУ «ЦДТ»;</w:t>
            </w:r>
          </w:p>
          <w:p>
            <w:pPr>
              <w:pStyle w:val="Normal"/>
              <w:widowControl w:val="false"/>
              <w:tabs>
                <w:tab w:val="clear" w:pos="720"/>
                <w:tab w:val="left" w:pos="618" w:leader="none"/>
              </w:tabs>
              <w:spacing w:before="0" w:after="0"/>
              <w:ind w:left="424" w:right="719"/>
              <w:jc w:val="both"/>
              <w:rPr>
                <w:rFonts w:ascii="Arial" w:hAnsi="Arial" w:cs="Arial"/>
                <w:sz w:val="24"/>
                <w:szCs w:val="24"/>
              </w:rPr>
            </w:pPr>
            <w:r>
              <w:rPr>
                <w:rFonts w:eastAsia="Arial" w:cs="Arial" w:ascii="Arial" w:hAnsi="Arial"/>
                <w:kern w:val="0"/>
                <w:sz w:val="24"/>
                <w:szCs w:val="24"/>
                <w:lang w:eastAsia="en-US" w:bidi="ar-SA"/>
              </w:rPr>
              <w:t>МБУ «Историко-краеведческий музей»;</w:t>
            </w:r>
          </w:p>
          <w:p>
            <w:pPr>
              <w:pStyle w:val="Normal"/>
              <w:widowControl w:val="false"/>
              <w:tabs>
                <w:tab w:val="clear" w:pos="720"/>
                <w:tab w:val="left" w:pos="618" w:leader="none"/>
              </w:tabs>
              <w:spacing w:before="0" w:after="0"/>
              <w:ind w:left="424" w:right="719"/>
              <w:jc w:val="both"/>
              <w:rPr>
                <w:rFonts w:ascii="Arial" w:hAnsi="Arial" w:cs="Arial"/>
                <w:sz w:val="24"/>
                <w:szCs w:val="24"/>
              </w:rPr>
            </w:pPr>
            <w:r>
              <w:rPr>
                <w:rFonts w:eastAsia="Arial" w:cs="Arial" w:ascii="Arial" w:hAnsi="Arial"/>
                <w:kern w:val="0"/>
                <w:sz w:val="24"/>
                <w:szCs w:val="24"/>
                <w:lang w:eastAsia="en-US" w:bidi="ar-SA"/>
              </w:rPr>
              <w:t>ГАУЗ «Уруссинская ЦРБ»;</w:t>
            </w:r>
          </w:p>
          <w:p>
            <w:pPr>
              <w:pStyle w:val="Normal"/>
              <w:widowControl w:val="false"/>
              <w:tabs>
                <w:tab w:val="clear" w:pos="720"/>
                <w:tab w:val="left" w:pos="618" w:leader="none"/>
              </w:tabs>
              <w:spacing w:before="0" w:after="0"/>
              <w:ind w:left="424" w:right="719"/>
              <w:jc w:val="both"/>
              <w:rPr>
                <w:rFonts w:ascii="Arial" w:hAnsi="Arial" w:cs="Arial"/>
                <w:sz w:val="24"/>
                <w:szCs w:val="24"/>
              </w:rPr>
            </w:pPr>
            <w:r>
              <w:rPr>
                <w:rFonts w:eastAsia="Arial" w:cs="Arial" w:ascii="Arial" w:hAnsi="Arial"/>
                <w:kern w:val="0"/>
                <w:sz w:val="24"/>
                <w:szCs w:val="24"/>
                <w:lang w:eastAsia="en-US" w:bidi="ar-SA"/>
              </w:rPr>
              <w:t>ФАП пгт.Уруссу мкрн.Солнечный;</w:t>
            </w:r>
          </w:p>
          <w:p>
            <w:pPr>
              <w:pStyle w:val="Normal"/>
              <w:widowControl w:val="false"/>
              <w:tabs>
                <w:tab w:val="clear" w:pos="720"/>
                <w:tab w:val="left" w:pos="618" w:leader="none"/>
              </w:tabs>
              <w:spacing w:before="0" w:after="0"/>
              <w:ind w:firstLine="316" w:left="107"/>
              <w:jc w:val="left"/>
              <w:rPr>
                <w:rFonts w:ascii="Arial" w:hAnsi="Arial" w:cs="Arial"/>
                <w:sz w:val="24"/>
                <w:szCs w:val="24"/>
              </w:rPr>
            </w:pPr>
            <w:r>
              <w:rPr>
                <w:rFonts w:eastAsia="Arial" w:cs="Arial" w:ascii="Arial" w:hAnsi="Arial"/>
                <w:kern w:val="0"/>
                <w:sz w:val="24"/>
                <w:szCs w:val="24"/>
                <w:lang w:eastAsia="en-US" w:bidi="ar-SA"/>
              </w:rPr>
              <w:t>ГБС(К)ОУ «Уруссинская специальная (коррекционная) общеобразовательная</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школа-интернат</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VIII</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вида»</w:t>
            </w:r>
            <w:r>
              <w:rPr>
                <w:rFonts w:eastAsia="Arial" w:cs="Arial" w:ascii="Arial" w:hAnsi="Arial"/>
                <w:spacing w:val="-11"/>
                <w:kern w:val="0"/>
                <w:sz w:val="24"/>
                <w:szCs w:val="24"/>
                <w:lang w:eastAsia="en-US" w:bidi="ar-SA"/>
              </w:rPr>
              <w:t xml:space="preserve"> </w:t>
            </w:r>
            <w:r>
              <w:rPr>
                <w:rFonts w:eastAsia="Arial" w:cs="Arial" w:ascii="Arial" w:hAnsi="Arial"/>
                <w:kern w:val="0"/>
                <w:sz w:val="24"/>
                <w:szCs w:val="24"/>
                <w:lang w:eastAsia="en-US" w:bidi="ar-SA"/>
              </w:rPr>
              <w:t>МОиН</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РТ;</w:t>
            </w:r>
          </w:p>
          <w:p>
            <w:pPr>
              <w:pStyle w:val="Normal"/>
              <w:widowControl w:val="false"/>
              <w:tabs>
                <w:tab w:val="clear" w:pos="720"/>
                <w:tab w:val="left" w:pos="618" w:leader="none"/>
              </w:tabs>
              <w:spacing w:before="0" w:after="0"/>
              <w:ind w:left="424" w:right="1086"/>
              <w:jc w:val="both"/>
              <w:rPr>
                <w:rFonts w:ascii="Arial" w:hAnsi="Arial" w:cs="Arial"/>
                <w:sz w:val="24"/>
                <w:szCs w:val="24"/>
              </w:rPr>
            </w:pPr>
            <w:r>
              <w:rPr>
                <w:rFonts w:eastAsia="Arial" w:cs="Arial" w:ascii="Arial" w:hAnsi="Arial"/>
                <w:kern w:val="0"/>
                <w:sz w:val="24"/>
                <w:szCs w:val="24"/>
                <w:lang w:eastAsia="en-US" w:bidi="ar-SA"/>
              </w:rPr>
              <w:t>ДЮСШ «ОЛИМП»;</w:t>
            </w:r>
          </w:p>
          <w:p>
            <w:pPr>
              <w:pStyle w:val="Normal"/>
              <w:widowControl w:val="false"/>
              <w:tabs>
                <w:tab w:val="clear" w:pos="720"/>
                <w:tab w:val="left" w:pos="618" w:leader="none"/>
              </w:tabs>
              <w:spacing w:lineRule="exact" w:line="299" w:before="0" w:after="0"/>
              <w:ind w:left="424"/>
              <w:jc w:val="both"/>
              <w:rPr>
                <w:rFonts w:ascii="Arial" w:hAnsi="Arial" w:cs="Arial"/>
                <w:sz w:val="24"/>
                <w:szCs w:val="24"/>
              </w:rPr>
            </w:pPr>
            <w:r>
              <w:rPr>
                <w:rFonts w:eastAsia="Arial" w:cs="Arial" w:ascii="Arial" w:hAnsi="Arial"/>
                <w:kern w:val="0"/>
                <w:sz w:val="24"/>
                <w:szCs w:val="24"/>
                <w:lang w:eastAsia="en-US" w:bidi="ar-SA"/>
              </w:rPr>
              <w:t>МУ</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«Районный</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Дом</w:t>
            </w:r>
            <w:r>
              <w:rPr>
                <w:rFonts w:eastAsia="Arial" w:cs="Arial" w:ascii="Arial" w:hAnsi="Arial"/>
                <w:spacing w:val="-6"/>
                <w:kern w:val="0"/>
                <w:sz w:val="24"/>
                <w:szCs w:val="24"/>
                <w:lang w:eastAsia="en-US" w:bidi="ar-SA"/>
              </w:rPr>
              <w:t xml:space="preserve"> </w:t>
            </w:r>
            <w:r>
              <w:rPr>
                <w:rFonts w:eastAsia="Arial" w:cs="Arial" w:ascii="Arial" w:hAnsi="Arial"/>
                <w:spacing w:val="-2"/>
                <w:kern w:val="0"/>
                <w:sz w:val="24"/>
                <w:szCs w:val="24"/>
                <w:lang w:eastAsia="en-US" w:bidi="ar-SA"/>
              </w:rPr>
              <w:t>Культуры»;</w:t>
            </w:r>
          </w:p>
          <w:p>
            <w:pPr>
              <w:pStyle w:val="Normal"/>
              <w:widowControl w:val="false"/>
              <w:tabs>
                <w:tab w:val="clear" w:pos="720"/>
                <w:tab w:val="left" w:pos="618" w:leader="none"/>
              </w:tabs>
              <w:spacing w:before="0" w:after="0"/>
              <w:ind w:left="424" w:right="1269"/>
              <w:jc w:val="both"/>
              <w:rPr>
                <w:rFonts w:ascii="Arial" w:hAnsi="Arial" w:cs="Arial"/>
                <w:sz w:val="24"/>
                <w:szCs w:val="24"/>
              </w:rPr>
            </w:pPr>
            <w:r>
              <w:rPr>
                <w:rFonts w:eastAsia="Arial" w:cs="Arial" w:ascii="Arial" w:hAnsi="Arial"/>
                <w:kern w:val="0"/>
                <w:sz w:val="24"/>
                <w:szCs w:val="24"/>
                <w:lang w:eastAsia="en-US" w:bidi="ar-SA"/>
              </w:rPr>
              <w:t>МУ</w:t>
            </w:r>
            <w:r>
              <w:rPr>
                <w:rFonts w:eastAsia="Arial" w:cs="Arial" w:ascii="Arial" w:hAnsi="Arial"/>
                <w:spacing w:val="-10"/>
                <w:kern w:val="0"/>
                <w:sz w:val="24"/>
                <w:szCs w:val="24"/>
                <w:lang w:eastAsia="en-US" w:bidi="ar-SA"/>
              </w:rPr>
              <w:t xml:space="preserve"> </w:t>
            </w:r>
            <w:r>
              <w:rPr>
                <w:rFonts w:eastAsia="Arial" w:cs="Arial" w:ascii="Arial" w:hAnsi="Arial"/>
                <w:kern w:val="0"/>
                <w:sz w:val="24"/>
                <w:szCs w:val="24"/>
                <w:lang w:eastAsia="en-US" w:bidi="ar-SA"/>
              </w:rPr>
              <w:t>ДО</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«Уруссинская</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детская</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школа</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искусств»; ГАУСО КЦСОН «Гармония» МТЗ и СЗ РТ;</w:t>
            </w:r>
          </w:p>
          <w:p>
            <w:pPr>
              <w:pStyle w:val="Normal"/>
              <w:widowControl w:val="false"/>
              <w:tabs>
                <w:tab w:val="clear" w:pos="720"/>
                <w:tab w:val="left" w:pos="618" w:leader="none"/>
              </w:tabs>
              <w:spacing w:before="0" w:after="0"/>
              <w:ind w:left="424"/>
              <w:jc w:val="left"/>
              <w:rPr>
                <w:rFonts w:ascii="Arial" w:hAnsi="Arial" w:cs="Arial"/>
                <w:sz w:val="24"/>
                <w:szCs w:val="24"/>
              </w:rPr>
            </w:pPr>
            <w:r>
              <w:rPr>
                <w:rFonts w:eastAsia="Arial" w:cs="Arial" w:ascii="Arial" w:hAnsi="Arial"/>
                <w:kern w:val="0"/>
                <w:sz w:val="24"/>
                <w:szCs w:val="24"/>
                <w:lang w:eastAsia="en-US" w:bidi="ar-SA"/>
              </w:rPr>
              <w:t xml:space="preserve">Исполком Ютазинского муниципального района РТ; </w:t>
            </w:r>
          </w:p>
          <w:p>
            <w:pPr>
              <w:pStyle w:val="Normal"/>
              <w:widowControl w:val="false"/>
              <w:tabs>
                <w:tab w:val="clear" w:pos="720"/>
                <w:tab w:val="left" w:pos="618" w:leader="none"/>
              </w:tabs>
              <w:spacing w:lineRule="exact" w:line="298" w:before="0" w:after="0"/>
              <w:ind w:left="424"/>
              <w:jc w:val="both"/>
              <w:rPr>
                <w:rFonts w:ascii="Arial" w:hAnsi="Arial" w:cs="Arial"/>
                <w:spacing w:val="-2"/>
                <w:sz w:val="24"/>
                <w:szCs w:val="24"/>
              </w:rPr>
            </w:pPr>
            <w:r>
              <w:rPr>
                <w:rFonts w:eastAsia="Arial" w:cs="Arial" w:ascii="Arial" w:hAnsi="Arial"/>
                <w:kern w:val="0"/>
                <w:sz w:val="24"/>
                <w:szCs w:val="24"/>
                <w:lang w:eastAsia="en-US" w:bidi="ar-SA"/>
              </w:rPr>
              <w:t>ФГКУ</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«11</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отряд»</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ФПС</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по</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РТ</w:t>
            </w:r>
            <w:r>
              <w:rPr>
                <w:rFonts w:eastAsia="Arial" w:cs="Arial" w:ascii="Arial" w:hAnsi="Arial"/>
                <w:spacing w:val="-5"/>
                <w:kern w:val="0"/>
                <w:sz w:val="24"/>
                <w:szCs w:val="24"/>
                <w:lang w:eastAsia="en-US" w:bidi="ar-SA"/>
              </w:rPr>
              <w:t xml:space="preserve"> </w:t>
            </w:r>
            <w:r>
              <w:rPr>
                <w:rFonts w:eastAsia="Arial" w:cs="Arial" w:ascii="Arial" w:hAnsi="Arial"/>
                <w:spacing w:val="-2"/>
                <w:kern w:val="0"/>
                <w:sz w:val="24"/>
                <w:szCs w:val="24"/>
                <w:lang w:eastAsia="en-US" w:bidi="ar-SA"/>
              </w:rPr>
              <w:t>(МЧС);</w:t>
            </w:r>
          </w:p>
          <w:p>
            <w:pPr>
              <w:pStyle w:val="Normal"/>
              <w:widowControl w:val="false"/>
              <w:tabs>
                <w:tab w:val="clear" w:pos="720"/>
                <w:tab w:val="left" w:pos="618" w:leader="none"/>
              </w:tabs>
              <w:spacing w:lineRule="exact" w:line="298" w:before="0" w:after="0"/>
              <w:ind w:left="424"/>
              <w:jc w:val="both"/>
              <w:rPr>
                <w:rFonts w:ascii="Arial" w:hAnsi="Arial" w:cs="Arial"/>
                <w:sz w:val="24"/>
                <w:szCs w:val="24"/>
              </w:rPr>
            </w:pPr>
            <w:r>
              <w:rPr>
                <w:rFonts w:eastAsia="Arial" w:cs="Arial" w:ascii="Arial" w:hAnsi="Arial"/>
                <w:kern w:val="0"/>
                <w:sz w:val="24"/>
                <w:szCs w:val="24"/>
                <w:lang w:eastAsia="en-US" w:bidi="ar-SA"/>
              </w:rPr>
              <w:t>ГБУ «МФЦ предоставления государственных и муниципальных услуг по РТ»;</w:t>
            </w:r>
          </w:p>
          <w:p>
            <w:pPr>
              <w:pStyle w:val="Normal"/>
              <w:widowControl w:val="false"/>
              <w:tabs>
                <w:tab w:val="clear" w:pos="720"/>
                <w:tab w:val="left" w:pos="618" w:leader="none"/>
              </w:tabs>
              <w:spacing w:lineRule="exact" w:line="298" w:before="0" w:after="0"/>
              <w:ind w:left="424"/>
              <w:jc w:val="both"/>
              <w:rPr>
                <w:rFonts w:ascii="Arial" w:hAnsi="Arial" w:cs="Arial"/>
                <w:sz w:val="24"/>
                <w:szCs w:val="24"/>
              </w:rPr>
            </w:pPr>
            <w:r>
              <w:rPr>
                <w:rFonts w:eastAsia="Arial" w:cs="Arial" w:ascii="Arial" w:hAnsi="Arial"/>
                <w:kern w:val="0"/>
                <w:sz w:val="24"/>
                <w:szCs w:val="24"/>
                <w:lang w:eastAsia="en-US" w:bidi="ar-SA"/>
              </w:rPr>
              <w:t>Настольный центр;</w:t>
            </w:r>
          </w:p>
          <w:p>
            <w:pPr>
              <w:pStyle w:val="Normal"/>
              <w:widowControl w:val="false"/>
              <w:tabs>
                <w:tab w:val="clear" w:pos="720"/>
                <w:tab w:val="left" w:pos="618" w:leader="none"/>
              </w:tabs>
              <w:spacing w:lineRule="exact" w:line="293" w:before="0" w:after="0"/>
              <w:ind w:left="424"/>
              <w:jc w:val="left"/>
              <w:rPr>
                <w:rFonts w:ascii="Arial" w:hAnsi="Arial" w:cs="Arial"/>
                <w:sz w:val="24"/>
                <w:szCs w:val="24"/>
              </w:rPr>
            </w:pPr>
            <w:r>
              <w:rPr>
                <w:rFonts w:eastAsia="Arial" w:cs="Arial" w:ascii="Arial" w:hAnsi="Arial"/>
                <w:kern w:val="0"/>
                <w:sz w:val="24"/>
                <w:szCs w:val="24"/>
                <w:lang w:eastAsia="en-US" w:bidi="ar-SA"/>
              </w:rPr>
              <w:t>МУП «Теплосервис»;</w:t>
            </w:r>
          </w:p>
          <w:p>
            <w:pPr>
              <w:pStyle w:val="Normal"/>
              <w:widowControl w:val="false"/>
              <w:tabs>
                <w:tab w:val="clear" w:pos="720"/>
                <w:tab w:val="left" w:pos="618" w:leader="none"/>
              </w:tabs>
              <w:spacing w:lineRule="exact" w:line="293" w:before="0" w:after="0"/>
              <w:ind w:left="424"/>
              <w:jc w:val="left"/>
              <w:rPr>
                <w:rFonts w:ascii="Arial" w:hAnsi="Arial" w:cs="Arial"/>
                <w:sz w:val="24"/>
                <w:szCs w:val="24"/>
              </w:rPr>
            </w:pPr>
            <w:r>
              <w:rPr>
                <w:rFonts w:eastAsia="Arial" w:cs="Arial" w:ascii="Arial" w:hAnsi="Arial"/>
                <w:kern w:val="0"/>
                <w:sz w:val="24"/>
                <w:szCs w:val="24"/>
                <w:lang w:eastAsia="en-US" w:bidi="ar-SA"/>
              </w:rPr>
              <w:t>Рынок пгт.Уруссу</w:t>
            </w:r>
          </w:p>
        </w:tc>
      </w:tr>
      <w:tr>
        <w:trPr>
          <w:trHeight w:val="1124" w:hRule="atLeast"/>
        </w:trPr>
        <w:tc>
          <w:tcPr>
            <w:tcW w:w="2661"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auto" w:line="240" w:before="0" w:after="0"/>
              <w:ind w:hanging="22" w:left="22" w:right="254"/>
              <w:jc w:val="center"/>
              <w:rPr>
                <w:rFonts w:ascii="Arial" w:hAnsi="Arial" w:cs="Arial"/>
                <w:sz w:val="24"/>
                <w:szCs w:val="24"/>
              </w:rPr>
            </w:pPr>
            <w:r>
              <w:rPr>
                <w:rFonts w:eastAsia="Arial" w:cs="Arial" w:ascii="Arial" w:hAnsi="Arial"/>
                <w:kern w:val="0"/>
                <w:sz w:val="24"/>
                <w:szCs w:val="24"/>
                <w:lang w:eastAsia="en-US" w:bidi="ar-SA"/>
              </w:rPr>
              <w:t>Индивидуальные двухконтурные котлы</w:t>
            </w:r>
          </w:p>
        </w:tc>
        <w:tc>
          <w:tcPr>
            <w:tcW w:w="7088"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90" w:before="0" w:after="0"/>
              <w:ind w:left="424"/>
              <w:jc w:val="left"/>
              <w:rPr>
                <w:rFonts w:ascii="Arial" w:hAnsi="Arial" w:cs="Arial"/>
                <w:b/>
                <w:sz w:val="24"/>
                <w:szCs w:val="24"/>
              </w:rPr>
            </w:pPr>
            <w:r>
              <w:rPr>
                <w:rFonts w:eastAsia="Arial" w:cs="Arial" w:ascii="Arial" w:hAnsi="Arial"/>
                <w:b/>
                <w:kern w:val="0"/>
                <w:sz w:val="24"/>
                <w:szCs w:val="24"/>
                <w:lang w:eastAsia="en-US" w:bidi="ar-SA"/>
              </w:rPr>
              <w:t>Прочие</w:t>
            </w:r>
            <w:r>
              <w:rPr>
                <w:rFonts w:eastAsia="Arial" w:cs="Arial" w:ascii="Arial" w:hAnsi="Arial"/>
                <w:b/>
                <w:spacing w:val="-8"/>
                <w:kern w:val="0"/>
                <w:sz w:val="24"/>
                <w:szCs w:val="24"/>
                <w:lang w:eastAsia="en-US" w:bidi="ar-SA"/>
              </w:rPr>
              <w:t xml:space="preserve"> </w:t>
            </w:r>
            <w:r>
              <w:rPr>
                <w:rFonts w:eastAsia="Arial" w:cs="Arial" w:ascii="Arial" w:hAnsi="Arial"/>
                <w:b/>
                <w:spacing w:val="-2"/>
                <w:kern w:val="0"/>
                <w:sz w:val="24"/>
                <w:szCs w:val="24"/>
                <w:lang w:eastAsia="en-US" w:bidi="ar-SA"/>
              </w:rPr>
              <w:t>потребители:</w:t>
            </w:r>
          </w:p>
          <w:p>
            <w:pPr>
              <w:pStyle w:val="Normal"/>
              <w:widowControl w:val="false"/>
              <w:tabs>
                <w:tab w:val="clear" w:pos="720"/>
                <w:tab w:val="left" w:pos="618" w:leader="none"/>
              </w:tabs>
              <w:spacing w:lineRule="exact" w:line="295" w:before="0" w:after="0"/>
              <w:ind w:left="424"/>
              <w:jc w:val="left"/>
              <w:rPr>
                <w:rFonts w:ascii="Arial" w:hAnsi="Arial" w:cs="Arial"/>
                <w:sz w:val="24"/>
                <w:szCs w:val="24"/>
              </w:rPr>
            </w:pPr>
            <w:r>
              <w:rPr>
                <w:rFonts w:eastAsia="Arial" w:cs="Arial" w:ascii="Arial" w:hAnsi="Arial"/>
                <w:kern w:val="0"/>
                <w:sz w:val="24"/>
                <w:szCs w:val="24"/>
                <w:lang w:eastAsia="en-US" w:bidi="ar-SA"/>
              </w:rPr>
              <w:t>АО</w:t>
            </w:r>
            <w:r>
              <w:rPr>
                <w:rFonts w:eastAsia="Arial" w:cs="Arial" w:ascii="Arial" w:hAnsi="Arial"/>
                <w:spacing w:val="-6"/>
                <w:kern w:val="0"/>
                <w:sz w:val="24"/>
                <w:szCs w:val="24"/>
                <w:lang w:eastAsia="en-US" w:bidi="ar-SA"/>
              </w:rPr>
              <w:t xml:space="preserve"> </w:t>
            </w:r>
            <w:r>
              <w:rPr>
                <w:rFonts w:eastAsia="Arial" w:cs="Arial" w:ascii="Arial" w:hAnsi="Arial"/>
                <w:spacing w:val="-2"/>
                <w:kern w:val="0"/>
                <w:sz w:val="24"/>
                <w:szCs w:val="24"/>
                <w:lang w:eastAsia="en-US" w:bidi="ar-SA"/>
              </w:rPr>
              <w:t>«Электросоединитель»;</w:t>
            </w:r>
          </w:p>
          <w:p>
            <w:pPr>
              <w:pStyle w:val="Normal"/>
              <w:widowControl w:val="false"/>
              <w:tabs>
                <w:tab w:val="clear" w:pos="720"/>
                <w:tab w:val="left" w:pos="618" w:leader="none"/>
              </w:tabs>
              <w:spacing w:before="0" w:after="0"/>
              <w:ind w:left="424" w:right="2279"/>
              <w:jc w:val="left"/>
              <w:rPr>
                <w:rFonts w:ascii="Arial" w:hAnsi="Arial" w:cs="Arial"/>
                <w:sz w:val="24"/>
                <w:szCs w:val="24"/>
              </w:rPr>
            </w:pPr>
            <w:r>
              <w:rPr>
                <w:rFonts w:eastAsia="Arial" w:cs="Arial" w:ascii="Arial" w:hAnsi="Arial"/>
                <w:kern w:val="0"/>
                <w:sz w:val="24"/>
                <w:szCs w:val="24"/>
                <w:lang w:eastAsia="en-US" w:bidi="ar-SA"/>
              </w:rPr>
              <w:t>ООО «Бетон +»;</w:t>
            </w:r>
          </w:p>
          <w:p>
            <w:pPr>
              <w:pStyle w:val="Normal"/>
              <w:widowControl w:val="false"/>
              <w:tabs>
                <w:tab w:val="clear" w:pos="720"/>
                <w:tab w:val="left" w:pos="618" w:leader="none"/>
              </w:tabs>
              <w:spacing w:before="0" w:after="0"/>
              <w:ind w:left="424" w:right="1648"/>
              <w:jc w:val="left"/>
              <w:rPr>
                <w:rFonts w:ascii="Arial" w:hAnsi="Arial" w:cs="Arial"/>
                <w:sz w:val="24"/>
                <w:szCs w:val="24"/>
              </w:rPr>
            </w:pPr>
            <w:r>
              <w:rPr>
                <w:rFonts w:eastAsia="Arial" w:cs="Arial" w:ascii="Arial" w:hAnsi="Arial"/>
                <w:kern w:val="0"/>
                <w:sz w:val="24"/>
                <w:szCs w:val="24"/>
                <w:lang w:eastAsia="en-US" w:bidi="ar-SA"/>
              </w:rPr>
              <w:t>ООО «Уруссу-Водоканал»;</w:t>
            </w:r>
          </w:p>
          <w:p>
            <w:pPr>
              <w:pStyle w:val="Normal"/>
              <w:widowControl w:val="false"/>
              <w:tabs>
                <w:tab w:val="clear" w:pos="720"/>
                <w:tab w:val="left" w:pos="618" w:leader="none"/>
              </w:tabs>
              <w:spacing w:before="0" w:after="0"/>
              <w:ind w:left="424"/>
              <w:jc w:val="left"/>
              <w:rPr>
                <w:rFonts w:ascii="Arial" w:hAnsi="Arial" w:cs="Arial"/>
                <w:sz w:val="24"/>
                <w:szCs w:val="24"/>
              </w:rPr>
            </w:pPr>
            <w:r>
              <w:rPr>
                <w:rFonts w:eastAsia="Arial" w:cs="Arial" w:ascii="Arial" w:hAnsi="Arial"/>
                <w:kern w:val="0"/>
                <w:sz w:val="24"/>
                <w:szCs w:val="24"/>
                <w:lang w:eastAsia="en-US" w:bidi="ar-SA"/>
              </w:rPr>
              <w:t>Управление</w:t>
            </w:r>
            <w:r>
              <w:rPr>
                <w:rFonts w:eastAsia="Arial" w:cs="Arial" w:ascii="Arial" w:hAnsi="Arial"/>
                <w:spacing w:val="-6"/>
                <w:kern w:val="0"/>
                <w:sz w:val="24"/>
                <w:szCs w:val="24"/>
                <w:lang w:eastAsia="en-US" w:bidi="ar-SA"/>
              </w:rPr>
              <w:t xml:space="preserve"> </w:t>
            </w:r>
            <w:r>
              <w:rPr>
                <w:rFonts w:eastAsia="Arial" w:cs="Arial" w:ascii="Arial" w:hAnsi="Arial"/>
                <w:kern w:val="0"/>
                <w:sz w:val="24"/>
                <w:szCs w:val="24"/>
                <w:lang w:eastAsia="en-US" w:bidi="ar-SA"/>
              </w:rPr>
              <w:t>федеральной</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службы</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судебных</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приставов</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по</w:t>
            </w:r>
          </w:p>
          <w:p>
            <w:pPr>
              <w:pStyle w:val="Normal"/>
              <w:widowControl w:val="false"/>
              <w:tabs>
                <w:tab w:val="clear" w:pos="720"/>
                <w:tab w:val="left" w:pos="618" w:leader="none"/>
              </w:tabs>
              <w:spacing w:lineRule="exact" w:line="299" w:before="0" w:after="0"/>
              <w:ind w:left="107"/>
              <w:jc w:val="left"/>
              <w:rPr>
                <w:rFonts w:ascii="Arial" w:hAnsi="Arial" w:cs="Arial"/>
                <w:sz w:val="24"/>
                <w:szCs w:val="24"/>
              </w:rPr>
            </w:pPr>
            <w:r>
              <w:rPr>
                <w:rFonts w:eastAsia="Arial" w:cs="Arial" w:ascii="Arial" w:hAnsi="Arial"/>
                <w:kern w:val="0"/>
                <w:sz w:val="24"/>
                <w:szCs w:val="24"/>
                <w:lang w:eastAsia="en-US" w:bidi="ar-SA"/>
              </w:rPr>
              <w:t>Республике</w:t>
            </w:r>
            <w:r>
              <w:rPr>
                <w:rFonts w:eastAsia="Arial" w:cs="Arial" w:ascii="Arial" w:hAnsi="Arial"/>
                <w:spacing w:val="-16"/>
                <w:kern w:val="0"/>
                <w:sz w:val="24"/>
                <w:szCs w:val="24"/>
                <w:lang w:eastAsia="en-US" w:bidi="ar-SA"/>
              </w:rPr>
              <w:t xml:space="preserve"> </w:t>
            </w:r>
            <w:r>
              <w:rPr>
                <w:rFonts w:eastAsia="Arial" w:cs="Arial" w:ascii="Arial" w:hAnsi="Arial"/>
                <w:spacing w:val="-2"/>
                <w:kern w:val="0"/>
                <w:sz w:val="24"/>
                <w:szCs w:val="24"/>
                <w:lang w:eastAsia="en-US" w:bidi="ar-SA"/>
              </w:rPr>
              <w:t>Татарстан;</w:t>
            </w:r>
          </w:p>
          <w:p>
            <w:pPr>
              <w:pStyle w:val="Normal"/>
              <w:widowControl w:val="false"/>
              <w:tabs>
                <w:tab w:val="clear" w:pos="720"/>
                <w:tab w:val="left" w:pos="618" w:leader="none"/>
              </w:tabs>
              <w:spacing w:lineRule="exact" w:line="298" w:before="0" w:after="0"/>
              <w:ind w:left="424"/>
              <w:jc w:val="left"/>
              <w:rPr>
                <w:rFonts w:ascii="Arial" w:hAnsi="Arial" w:cs="Arial"/>
                <w:sz w:val="24"/>
                <w:szCs w:val="24"/>
              </w:rPr>
            </w:pPr>
            <w:r>
              <w:rPr>
                <w:rFonts w:eastAsia="Arial" w:cs="Arial" w:ascii="Arial" w:hAnsi="Arial"/>
                <w:spacing w:val="-2"/>
                <w:kern w:val="0"/>
                <w:sz w:val="24"/>
                <w:szCs w:val="24"/>
                <w:lang w:eastAsia="en-US" w:bidi="ar-SA"/>
              </w:rPr>
              <w:t>Прокуратура</w:t>
            </w:r>
            <w:r>
              <w:rPr>
                <w:rFonts w:eastAsia="Arial" w:cs="Arial" w:ascii="Arial" w:hAnsi="Arial"/>
                <w:spacing w:val="5"/>
                <w:kern w:val="0"/>
                <w:sz w:val="24"/>
                <w:szCs w:val="24"/>
                <w:lang w:eastAsia="en-US" w:bidi="ar-SA"/>
              </w:rPr>
              <w:t xml:space="preserve"> </w:t>
            </w:r>
            <w:r>
              <w:rPr>
                <w:rFonts w:eastAsia="Arial" w:cs="Arial" w:ascii="Arial" w:hAnsi="Arial"/>
                <w:spacing w:val="-2"/>
                <w:kern w:val="0"/>
                <w:sz w:val="24"/>
                <w:szCs w:val="24"/>
                <w:lang w:eastAsia="en-US" w:bidi="ar-SA"/>
              </w:rPr>
              <w:t>Республики</w:t>
            </w:r>
            <w:r>
              <w:rPr>
                <w:rFonts w:eastAsia="Arial" w:cs="Arial" w:ascii="Arial" w:hAnsi="Arial"/>
                <w:spacing w:val="3"/>
                <w:kern w:val="0"/>
                <w:sz w:val="24"/>
                <w:szCs w:val="24"/>
                <w:lang w:eastAsia="en-US" w:bidi="ar-SA"/>
              </w:rPr>
              <w:t xml:space="preserve"> </w:t>
            </w:r>
            <w:r>
              <w:rPr>
                <w:rFonts w:eastAsia="Arial" w:cs="Arial" w:ascii="Arial" w:hAnsi="Arial"/>
                <w:spacing w:val="-2"/>
                <w:kern w:val="0"/>
                <w:sz w:val="24"/>
                <w:szCs w:val="24"/>
                <w:lang w:eastAsia="en-US" w:bidi="ar-SA"/>
              </w:rPr>
              <w:t>Татарстан;</w:t>
            </w:r>
          </w:p>
          <w:p>
            <w:pPr>
              <w:pStyle w:val="Normal"/>
              <w:widowControl w:val="false"/>
              <w:tabs>
                <w:tab w:val="clear" w:pos="720"/>
                <w:tab w:val="left" w:pos="618" w:leader="none"/>
              </w:tabs>
              <w:spacing w:before="0" w:after="0"/>
              <w:ind w:firstLine="316" w:left="107"/>
              <w:jc w:val="left"/>
              <w:rPr>
                <w:rFonts w:ascii="Arial" w:hAnsi="Arial" w:cs="Arial"/>
                <w:sz w:val="24"/>
                <w:szCs w:val="24"/>
              </w:rPr>
            </w:pPr>
            <w:r>
              <w:rPr>
                <w:rFonts w:eastAsia="Arial" w:cs="Arial" w:ascii="Arial" w:hAnsi="Arial"/>
                <w:kern w:val="0"/>
                <w:sz w:val="24"/>
                <w:szCs w:val="24"/>
                <w:lang w:eastAsia="en-US" w:bidi="ar-SA"/>
              </w:rPr>
              <w:t>Отдел</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Министерства</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внутренних</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дел</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РФ</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по</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 xml:space="preserve">Ютазинскому </w:t>
            </w:r>
            <w:r>
              <w:rPr>
                <w:rFonts w:eastAsia="Arial" w:cs="Arial" w:ascii="Arial" w:hAnsi="Arial"/>
                <w:spacing w:val="-2"/>
                <w:kern w:val="0"/>
                <w:sz w:val="24"/>
                <w:szCs w:val="24"/>
                <w:lang w:eastAsia="en-US" w:bidi="ar-SA"/>
              </w:rPr>
              <w:t>району;</w:t>
            </w:r>
          </w:p>
          <w:p>
            <w:pPr>
              <w:pStyle w:val="Normal"/>
              <w:widowControl w:val="false"/>
              <w:tabs>
                <w:tab w:val="clear" w:pos="720"/>
                <w:tab w:val="left" w:pos="618" w:leader="none"/>
              </w:tabs>
              <w:spacing w:before="1" w:after="0"/>
              <w:ind w:left="424" w:right="545"/>
              <w:jc w:val="left"/>
              <w:rPr>
                <w:rFonts w:ascii="Arial" w:hAnsi="Arial" w:cs="Arial"/>
                <w:spacing w:val="-5"/>
                <w:sz w:val="24"/>
                <w:szCs w:val="24"/>
              </w:rPr>
            </w:pPr>
            <w:r>
              <w:rPr>
                <w:rFonts w:eastAsia="Arial" w:cs="Arial" w:ascii="Arial" w:hAnsi="Arial"/>
                <w:kern w:val="0"/>
                <w:sz w:val="24"/>
                <w:szCs w:val="24"/>
                <w:lang w:eastAsia="en-US" w:bidi="ar-SA"/>
              </w:rPr>
              <w:t>Управление</w:t>
            </w:r>
            <w:r>
              <w:rPr>
                <w:rFonts w:eastAsia="Arial" w:cs="Arial" w:ascii="Arial" w:hAnsi="Arial"/>
                <w:spacing w:val="-15"/>
                <w:kern w:val="0"/>
                <w:sz w:val="24"/>
                <w:szCs w:val="24"/>
                <w:lang w:eastAsia="en-US" w:bidi="ar-SA"/>
              </w:rPr>
              <w:t xml:space="preserve"> </w:t>
            </w:r>
            <w:r>
              <w:rPr>
                <w:rFonts w:eastAsia="Arial" w:cs="Arial" w:ascii="Arial" w:hAnsi="Arial"/>
                <w:kern w:val="0"/>
                <w:sz w:val="24"/>
                <w:szCs w:val="24"/>
                <w:lang w:eastAsia="en-US" w:bidi="ar-SA"/>
              </w:rPr>
              <w:t>судебного</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департамента</w:t>
            </w:r>
            <w:r>
              <w:rPr>
                <w:rFonts w:eastAsia="Arial" w:cs="Arial" w:ascii="Arial" w:hAnsi="Arial"/>
                <w:spacing w:val="-12"/>
                <w:kern w:val="0"/>
                <w:sz w:val="24"/>
                <w:szCs w:val="24"/>
                <w:lang w:eastAsia="en-US" w:bidi="ar-SA"/>
              </w:rPr>
              <w:t xml:space="preserve"> </w:t>
            </w:r>
            <w:r>
              <w:rPr>
                <w:rFonts w:eastAsia="Arial" w:cs="Arial" w:ascii="Arial" w:hAnsi="Arial"/>
                <w:spacing w:val="-5"/>
                <w:kern w:val="0"/>
                <w:sz w:val="24"/>
                <w:szCs w:val="24"/>
                <w:lang w:eastAsia="en-US" w:bidi="ar-SA"/>
              </w:rPr>
              <w:t>РТ;</w:t>
            </w:r>
          </w:p>
          <w:p>
            <w:pPr>
              <w:pStyle w:val="Normal"/>
              <w:widowControl w:val="false"/>
              <w:tabs>
                <w:tab w:val="clear" w:pos="720"/>
                <w:tab w:val="left" w:pos="618" w:leader="none"/>
              </w:tabs>
              <w:spacing w:before="1" w:after="0"/>
              <w:ind w:left="424" w:right="545"/>
              <w:jc w:val="left"/>
              <w:rPr>
                <w:rFonts w:ascii="Arial" w:hAnsi="Arial" w:cs="Arial"/>
                <w:sz w:val="24"/>
                <w:szCs w:val="24"/>
              </w:rPr>
            </w:pPr>
            <w:r>
              <w:rPr>
                <w:rFonts w:eastAsia="Arial" w:cs="Arial" w:ascii="Arial" w:hAnsi="Arial"/>
                <w:kern w:val="0"/>
                <w:sz w:val="24"/>
                <w:szCs w:val="24"/>
                <w:lang w:eastAsia="en-US" w:bidi="ar-SA"/>
              </w:rPr>
              <w:t>Министерство Юстиции Республики Татарстан, районный суд;</w:t>
            </w:r>
          </w:p>
          <w:p>
            <w:pPr>
              <w:pStyle w:val="Normal"/>
              <w:widowControl w:val="false"/>
              <w:tabs>
                <w:tab w:val="clear" w:pos="720"/>
                <w:tab w:val="left" w:pos="618" w:leader="none"/>
              </w:tabs>
              <w:spacing w:before="1" w:after="0"/>
              <w:ind w:left="424" w:right="545"/>
              <w:jc w:val="left"/>
              <w:rPr>
                <w:rFonts w:ascii="Arial" w:hAnsi="Arial" w:cs="Arial"/>
                <w:sz w:val="24"/>
                <w:szCs w:val="24"/>
              </w:rPr>
            </w:pPr>
            <w:r>
              <w:rPr>
                <w:rFonts w:eastAsia="Arial" w:cs="Arial" w:ascii="Arial" w:hAnsi="Arial"/>
                <w:kern w:val="0"/>
                <w:sz w:val="24"/>
                <w:szCs w:val="24"/>
                <w:lang w:eastAsia="en-US" w:bidi="ar-SA"/>
              </w:rPr>
              <w:t>МРИ ФНС РФ №15 по РТ;</w:t>
            </w:r>
          </w:p>
          <w:p>
            <w:pPr>
              <w:pStyle w:val="Normal"/>
              <w:widowControl w:val="false"/>
              <w:tabs>
                <w:tab w:val="clear" w:pos="720"/>
                <w:tab w:val="left" w:pos="618" w:leader="none"/>
              </w:tabs>
              <w:spacing w:before="1" w:after="0"/>
              <w:ind w:left="424" w:right="545"/>
              <w:jc w:val="left"/>
              <w:rPr>
                <w:rFonts w:ascii="Arial" w:hAnsi="Arial" w:cs="Arial"/>
                <w:sz w:val="24"/>
                <w:szCs w:val="24"/>
              </w:rPr>
            </w:pPr>
            <w:r>
              <w:rPr>
                <w:rFonts w:eastAsia="Arial" w:cs="Arial" w:ascii="Arial" w:hAnsi="Arial"/>
                <w:kern w:val="0"/>
                <w:sz w:val="24"/>
                <w:szCs w:val="24"/>
                <w:lang w:eastAsia="en-US" w:bidi="ar-SA"/>
              </w:rPr>
              <w:t>Отдел по Ютазинскому филиалу ФГБУ «ФКП Росреестра»;</w:t>
            </w:r>
          </w:p>
          <w:p>
            <w:pPr>
              <w:pStyle w:val="Normal"/>
              <w:widowControl w:val="false"/>
              <w:tabs>
                <w:tab w:val="clear" w:pos="720"/>
                <w:tab w:val="left" w:pos="618" w:leader="none"/>
              </w:tabs>
              <w:spacing w:before="1" w:after="0"/>
              <w:ind w:left="424" w:right="545"/>
              <w:jc w:val="left"/>
              <w:rPr>
                <w:rFonts w:ascii="Arial" w:hAnsi="Arial" w:cs="Arial"/>
                <w:sz w:val="24"/>
                <w:szCs w:val="24"/>
              </w:rPr>
            </w:pPr>
            <w:r>
              <w:rPr>
                <w:rFonts w:eastAsia="Arial" w:cs="Arial" w:ascii="Arial" w:hAnsi="Arial"/>
                <w:kern w:val="0"/>
                <w:sz w:val="24"/>
                <w:szCs w:val="24"/>
                <w:lang w:eastAsia="en-US" w:bidi="ar-SA"/>
              </w:rPr>
              <w:t>Управление федеральной службы госрегистрации кадастра и картографии по РТ»</w:t>
            </w:r>
          </w:p>
          <w:p>
            <w:pPr>
              <w:pStyle w:val="Normal"/>
              <w:widowControl w:val="false"/>
              <w:tabs>
                <w:tab w:val="clear" w:pos="720"/>
                <w:tab w:val="left" w:pos="618" w:leader="none"/>
              </w:tabs>
              <w:spacing w:before="1" w:after="0"/>
              <w:ind w:left="424" w:right="545"/>
              <w:jc w:val="left"/>
              <w:rPr>
                <w:rFonts w:ascii="Arial" w:hAnsi="Arial" w:cs="Arial"/>
                <w:sz w:val="24"/>
                <w:szCs w:val="24"/>
              </w:rPr>
            </w:pPr>
            <w:r>
              <w:rPr>
                <w:rFonts w:eastAsia="Arial" w:cs="Arial" w:ascii="Arial" w:hAnsi="Arial"/>
                <w:kern w:val="0"/>
                <w:sz w:val="24"/>
                <w:szCs w:val="24"/>
                <w:lang w:eastAsia="en-US" w:bidi="ar-SA"/>
              </w:rPr>
              <w:t>ФГУП УПС «Татарстан почтасы»;</w:t>
            </w:r>
          </w:p>
          <w:p>
            <w:pPr>
              <w:pStyle w:val="Normal"/>
              <w:widowControl w:val="false"/>
              <w:tabs>
                <w:tab w:val="clear" w:pos="720"/>
                <w:tab w:val="left" w:pos="618" w:leader="none"/>
              </w:tabs>
              <w:spacing w:before="1" w:after="0"/>
              <w:ind w:left="424" w:right="545"/>
              <w:jc w:val="left"/>
              <w:rPr>
                <w:rFonts w:ascii="Arial" w:hAnsi="Arial" w:cs="Arial"/>
                <w:sz w:val="24"/>
                <w:szCs w:val="24"/>
              </w:rPr>
            </w:pPr>
            <w:r>
              <w:rPr>
                <w:rFonts w:eastAsia="Arial" w:cs="Arial" w:ascii="Arial" w:hAnsi="Arial"/>
                <w:kern w:val="0"/>
                <w:sz w:val="24"/>
                <w:szCs w:val="24"/>
                <w:lang w:eastAsia="en-US" w:bidi="ar-SA"/>
              </w:rPr>
              <w:t>Стадион «Энергия»</w:t>
            </w:r>
          </w:p>
          <w:p>
            <w:pPr>
              <w:pStyle w:val="Normal"/>
              <w:widowControl w:val="false"/>
              <w:tabs>
                <w:tab w:val="clear" w:pos="720"/>
                <w:tab w:val="left" w:pos="618" w:leader="none"/>
              </w:tabs>
              <w:spacing w:before="1" w:after="0"/>
              <w:ind w:left="424" w:right="545"/>
              <w:jc w:val="left"/>
              <w:rPr>
                <w:rFonts w:ascii="Arial" w:hAnsi="Arial" w:cs="Arial"/>
                <w:sz w:val="24"/>
                <w:szCs w:val="24"/>
              </w:rPr>
            </w:pPr>
            <w:r>
              <w:rPr>
                <w:rFonts w:eastAsia="Arial" w:cs="Arial" w:ascii="Arial" w:hAnsi="Arial"/>
                <w:kern w:val="0"/>
                <w:sz w:val="24"/>
                <w:szCs w:val="24"/>
                <w:lang w:eastAsia="en-US" w:bidi="ar-SA"/>
              </w:rPr>
              <w:t>Филиал</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ОАО</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«Татэнергосбыт»</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w:t>
            </w:r>
            <w:r>
              <w:rPr>
                <w:rFonts w:eastAsia="Arial" w:cs="Arial" w:ascii="Arial" w:hAnsi="Arial"/>
                <w:spacing w:val="-7"/>
                <w:kern w:val="0"/>
                <w:sz w:val="24"/>
                <w:szCs w:val="24"/>
                <w:lang w:eastAsia="en-US" w:bidi="ar-SA"/>
              </w:rPr>
              <w:t xml:space="preserve"> </w:t>
            </w:r>
            <w:r>
              <w:rPr>
                <w:rFonts w:eastAsia="Arial" w:cs="Arial" w:ascii="Arial" w:hAnsi="Arial"/>
                <w:kern w:val="0"/>
                <w:sz w:val="24"/>
                <w:szCs w:val="24"/>
                <w:lang w:eastAsia="en-US" w:bidi="ar-SA"/>
              </w:rPr>
              <w:t>Бугульминское</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отд.; ЗУЭС ПАО «Таттелеком»;</w:t>
            </w:r>
          </w:p>
          <w:p>
            <w:pPr>
              <w:pStyle w:val="Normal"/>
              <w:widowControl w:val="false"/>
              <w:tabs>
                <w:tab w:val="clear" w:pos="720"/>
                <w:tab w:val="left" w:pos="618" w:leader="none"/>
                <w:tab w:val="left" w:pos="2391" w:leader="none"/>
              </w:tabs>
              <w:spacing w:before="0" w:after="0"/>
              <w:ind w:firstLine="316" w:left="107" w:right="100"/>
              <w:jc w:val="left"/>
              <w:rPr>
                <w:rFonts w:ascii="Arial" w:hAnsi="Arial" w:cs="Arial"/>
                <w:sz w:val="24"/>
                <w:szCs w:val="24"/>
              </w:rPr>
            </w:pPr>
            <w:r>
              <w:rPr>
                <w:rFonts w:eastAsia="Arial" w:cs="Arial" w:ascii="Arial" w:hAnsi="Arial"/>
                <w:kern w:val="0"/>
                <w:sz w:val="24"/>
                <w:szCs w:val="24"/>
                <w:lang w:eastAsia="en-US" w:bidi="ar-SA"/>
              </w:rPr>
              <w:t>Филиал</w:t>
            </w:r>
            <w:r>
              <w:rPr>
                <w:rFonts w:eastAsia="Arial" w:cs="Arial" w:ascii="Arial" w:hAnsi="Arial"/>
                <w:spacing w:val="80"/>
                <w:kern w:val="0"/>
                <w:sz w:val="24"/>
                <w:szCs w:val="24"/>
                <w:lang w:eastAsia="en-US" w:bidi="ar-SA"/>
              </w:rPr>
              <w:t xml:space="preserve"> </w:t>
            </w:r>
            <w:r>
              <w:rPr>
                <w:rFonts w:eastAsia="Arial" w:cs="Arial" w:ascii="Arial" w:hAnsi="Arial"/>
                <w:kern w:val="0"/>
                <w:sz w:val="24"/>
                <w:szCs w:val="24"/>
                <w:lang w:eastAsia="en-US" w:bidi="ar-SA"/>
              </w:rPr>
              <w:t>ОАО</w:t>
              <w:tab/>
              <w:t>«Сетевая</w:t>
            </w:r>
            <w:r>
              <w:rPr>
                <w:rFonts w:eastAsia="Arial" w:cs="Arial" w:ascii="Arial" w:hAnsi="Arial"/>
                <w:spacing w:val="80"/>
                <w:kern w:val="0"/>
                <w:sz w:val="24"/>
                <w:szCs w:val="24"/>
                <w:lang w:eastAsia="en-US" w:bidi="ar-SA"/>
              </w:rPr>
              <w:t xml:space="preserve"> </w:t>
            </w:r>
            <w:r>
              <w:rPr>
                <w:rFonts w:eastAsia="Arial" w:cs="Arial" w:ascii="Arial" w:hAnsi="Arial"/>
                <w:kern w:val="0"/>
                <w:sz w:val="24"/>
                <w:szCs w:val="24"/>
                <w:lang w:eastAsia="en-US" w:bidi="ar-SA"/>
              </w:rPr>
              <w:t>компания»</w:t>
            </w:r>
            <w:r>
              <w:rPr>
                <w:rFonts w:eastAsia="Arial" w:cs="Arial" w:ascii="Arial" w:hAnsi="Arial"/>
                <w:spacing w:val="80"/>
                <w:kern w:val="0"/>
                <w:sz w:val="24"/>
                <w:szCs w:val="24"/>
                <w:lang w:eastAsia="en-US" w:bidi="ar-SA"/>
              </w:rPr>
              <w:t xml:space="preserve"> </w:t>
            </w:r>
            <w:r>
              <w:rPr>
                <w:rFonts w:eastAsia="Arial" w:cs="Arial" w:ascii="Arial" w:hAnsi="Arial"/>
                <w:kern w:val="0"/>
                <w:sz w:val="24"/>
                <w:szCs w:val="24"/>
                <w:lang w:eastAsia="en-US" w:bidi="ar-SA"/>
              </w:rPr>
              <w:t>–</w:t>
            </w:r>
            <w:r>
              <w:rPr>
                <w:rFonts w:eastAsia="Arial" w:cs="Arial" w:ascii="Arial" w:hAnsi="Arial"/>
                <w:spacing w:val="80"/>
                <w:kern w:val="0"/>
                <w:sz w:val="24"/>
                <w:szCs w:val="24"/>
                <w:lang w:eastAsia="en-US" w:bidi="ar-SA"/>
              </w:rPr>
              <w:t xml:space="preserve"> </w:t>
            </w:r>
            <w:r>
              <w:rPr>
                <w:rFonts w:eastAsia="Arial" w:cs="Arial" w:ascii="Arial" w:hAnsi="Arial"/>
                <w:kern w:val="0"/>
                <w:sz w:val="24"/>
                <w:szCs w:val="24"/>
                <w:lang w:eastAsia="en-US" w:bidi="ar-SA"/>
              </w:rPr>
              <w:t>Бугульминские электрические сети»</w:t>
            </w:r>
          </w:p>
          <w:p>
            <w:pPr>
              <w:pStyle w:val="Normal"/>
              <w:widowControl w:val="false"/>
              <w:tabs>
                <w:tab w:val="clear" w:pos="720"/>
                <w:tab w:val="left" w:pos="618" w:leader="none"/>
                <w:tab w:val="left" w:pos="1521" w:leader="none"/>
                <w:tab w:val="left" w:pos="2326" w:leader="none"/>
                <w:tab w:val="left" w:pos="3756" w:leader="none"/>
                <w:tab w:val="left" w:pos="4913" w:leader="none"/>
                <w:tab w:val="left" w:pos="5285" w:leader="none"/>
              </w:tabs>
              <w:spacing w:before="0" w:after="0"/>
              <w:ind w:firstLine="316" w:left="107" w:right="100"/>
              <w:jc w:val="left"/>
              <w:rPr>
                <w:rFonts w:ascii="Arial" w:hAnsi="Arial" w:cs="Arial"/>
                <w:sz w:val="24"/>
                <w:szCs w:val="24"/>
              </w:rPr>
            </w:pPr>
            <w:r>
              <w:rPr>
                <w:rFonts w:eastAsia="Arial" w:cs="Arial" w:ascii="Arial" w:hAnsi="Arial"/>
                <w:spacing w:val="-2"/>
                <w:kern w:val="0"/>
                <w:sz w:val="24"/>
                <w:szCs w:val="24"/>
                <w:lang w:eastAsia="en-US" w:bidi="ar-SA"/>
              </w:rPr>
              <w:t>Филиал</w:t>
            </w:r>
            <w:r>
              <w:rPr>
                <w:rFonts w:eastAsia="Arial" w:cs="Arial" w:ascii="Arial" w:hAnsi="Arial"/>
                <w:kern w:val="0"/>
                <w:sz w:val="24"/>
                <w:szCs w:val="24"/>
                <w:lang w:eastAsia="en-US" w:bidi="ar-SA"/>
              </w:rPr>
              <w:tab/>
            </w:r>
            <w:r>
              <w:rPr>
                <w:rFonts w:eastAsia="Arial" w:cs="Arial" w:ascii="Arial" w:hAnsi="Arial"/>
                <w:spacing w:val="-4"/>
                <w:kern w:val="0"/>
                <w:sz w:val="24"/>
                <w:szCs w:val="24"/>
                <w:lang w:eastAsia="en-US" w:bidi="ar-SA"/>
              </w:rPr>
              <w:t>ПАО</w:t>
            </w:r>
            <w:r>
              <w:rPr>
                <w:rFonts w:eastAsia="Arial" w:cs="Arial" w:ascii="Arial" w:hAnsi="Arial"/>
                <w:kern w:val="0"/>
                <w:sz w:val="24"/>
                <w:szCs w:val="24"/>
                <w:lang w:eastAsia="en-US" w:bidi="ar-SA"/>
              </w:rPr>
              <w:tab/>
            </w:r>
            <w:r>
              <w:rPr>
                <w:rFonts w:eastAsia="Arial" w:cs="Arial" w:ascii="Arial" w:hAnsi="Arial"/>
                <w:spacing w:val="-2"/>
                <w:kern w:val="0"/>
                <w:sz w:val="24"/>
                <w:szCs w:val="24"/>
                <w:lang w:eastAsia="en-US" w:bidi="ar-SA"/>
              </w:rPr>
              <w:t>«Сбербанк</w:t>
            </w:r>
            <w:r>
              <w:rPr>
                <w:rFonts w:eastAsia="Arial" w:cs="Arial" w:ascii="Arial" w:hAnsi="Arial"/>
                <w:kern w:val="0"/>
                <w:sz w:val="24"/>
                <w:szCs w:val="24"/>
                <w:lang w:eastAsia="en-US" w:bidi="ar-SA"/>
              </w:rPr>
              <w:tab/>
            </w:r>
            <w:r>
              <w:rPr>
                <w:rFonts w:eastAsia="Arial" w:cs="Arial" w:ascii="Arial" w:hAnsi="Arial"/>
                <w:spacing w:val="-2"/>
                <w:kern w:val="0"/>
                <w:sz w:val="24"/>
                <w:szCs w:val="24"/>
                <w:lang w:eastAsia="en-US" w:bidi="ar-SA"/>
              </w:rPr>
              <w:t>России»</w:t>
            </w:r>
            <w:r>
              <w:rPr>
                <w:rFonts w:eastAsia="Arial" w:cs="Arial" w:ascii="Arial" w:hAnsi="Arial"/>
                <w:kern w:val="0"/>
                <w:sz w:val="24"/>
                <w:szCs w:val="24"/>
                <w:lang w:eastAsia="en-US" w:bidi="ar-SA"/>
              </w:rPr>
              <w:tab/>
            </w:r>
            <w:r>
              <w:rPr>
                <w:rFonts w:eastAsia="Arial" w:cs="Arial" w:ascii="Arial" w:hAnsi="Arial"/>
                <w:spacing w:val="-10"/>
                <w:kern w:val="0"/>
                <w:sz w:val="24"/>
                <w:szCs w:val="24"/>
                <w:lang w:eastAsia="en-US" w:bidi="ar-SA"/>
              </w:rPr>
              <w:t>–</w:t>
            </w:r>
            <w:r>
              <w:rPr>
                <w:rFonts w:eastAsia="Arial" w:cs="Arial" w:ascii="Arial" w:hAnsi="Arial"/>
                <w:kern w:val="0"/>
                <w:sz w:val="24"/>
                <w:szCs w:val="24"/>
                <w:lang w:eastAsia="en-US" w:bidi="ar-SA"/>
              </w:rPr>
              <w:tab/>
            </w:r>
            <w:r>
              <w:rPr>
                <w:rFonts w:eastAsia="Arial" w:cs="Arial" w:ascii="Arial" w:hAnsi="Arial"/>
                <w:spacing w:val="-2"/>
                <w:kern w:val="0"/>
                <w:sz w:val="24"/>
                <w:szCs w:val="24"/>
                <w:lang w:eastAsia="en-US" w:bidi="ar-SA"/>
              </w:rPr>
              <w:t xml:space="preserve">Бугульминское </w:t>
            </w:r>
            <w:r>
              <w:rPr>
                <w:rFonts w:eastAsia="Arial" w:cs="Arial" w:ascii="Arial" w:hAnsi="Arial"/>
                <w:kern w:val="0"/>
                <w:sz w:val="24"/>
                <w:szCs w:val="24"/>
                <w:lang w:eastAsia="en-US" w:bidi="ar-SA"/>
              </w:rPr>
              <w:t>отделение №4694;</w:t>
            </w:r>
          </w:p>
          <w:p>
            <w:pPr>
              <w:pStyle w:val="Normal"/>
              <w:widowControl w:val="false"/>
              <w:tabs>
                <w:tab w:val="clear" w:pos="720"/>
                <w:tab w:val="left" w:pos="618" w:leader="none"/>
              </w:tabs>
              <w:spacing w:before="0" w:after="0"/>
              <w:ind w:left="424" w:right="4518"/>
              <w:jc w:val="left"/>
              <w:rPr>
                <w:rFonts w:ascii="Arial" w:hAnsi="Arial" w:cs="Arial"/>
                <w:sz w:val="24"/>
                <w:szCs w:val="24"/>
              </w:rPr>
            </w:pPr>
            <w:r>
              <w:rPr>
                <w:rFonts w:eastAsia="Arial" w:cs="Arial" w:ascii="Arial" w:hAnsi="Arial"/>
                <w:kern w:val="0"/>
                <w:sz w:val="24"/>
                <w:szCs w:val="24"/>
                <w:lang w:eastAsia="en-US" w:bidi="ar-SA"/>
              </w:rPr>
              <w:t>ООО</w:t>
            </w:r>
            <w:r>
              <w:rPr>
                <w:rFonts w:eastAsia="Arial" w:cs="Arial" w:ascii="Arial" w:hAnsi="Arial"/>
                <w:spacing w:val="-17"/>
                <w:kern w:val="0"/>
                <w:sz w:val="24"/>
                <w:szCs w:val="24"/>
                <w:lang w:eastAsia="en-US" w:bidi="ar-SA"/>
              </w:rPr>
              <w:t xml:space="preserve"> </w:t>
            </w:r>
            <w:r>
              <w:rPr>
                <w:rFonts w:eastAsia="Arial" w:cs="Arial" w:ascii="Arial" w:hAnsi="Arial"/>
                <w:kern w:val="0"/>
                <w:sz w:val="24"/>
                <w:szCs w:val="24"/>
                <w:lang w:eastAsia="en-US" w:bidi="ar-SA"/>
              </w:rPr>
              <w:t>«Транспорт»; ЗАО «Тандер»;</w:t>
            </w:r>
          </w:p>
          <w:p>
            <w:pPr>
              <w:pStyle w:val="Normal"/>
              <w:widowControl w:val="false"/>
              <w:tabs>
                <w:tab w:val="clear" w:pos="720"/>
                <w:tab w:val="left" w:pos="618" w:leader="none"/>
              </w:tabs>
              <w:spacing w:before="0" w:after="0"/>
              <w:ind w:left="424" w:right="3677"/>
              <w:jc w:val="both"/>
              <w:rPr>
                <w:rFonts w:ascii="Arial" w:hAnsi="Arial" w:cs="Arial"/>
                <w:sz w:val="24"/>
                <w:szCs w:val="24"/>
              </w:rPr>
            </w:pPr>
            <w:r>
              <w:rPr>
                <w:rFonts w:eastAsia="Arial" w:cs="Arial" w:ascii="Arial" w:hAnsi="Arial"/>
                <w:kern w:val="0"/>
                <w:sz w:val="24"/>
                <w:szCs w:val="24"/>
                <w:lang w:eastAsia="en-US" w:bidi="ar-SA"/>
              </w:rPr>
              <w:t>ОАО</w:t>
            </w:r>
            <w:r>
              <w:rPr>
                <w:rFonts w:eastAsia="Arial" w:cs="Arial" w:ascii="Arial" w:hAnsi="Arial"/>
                <w:spacing w:val="-17"/>
                <w:kern w:val="0"/>
                <w:sz w:val="24"/>
                <w:szCs w:val="24"/>
                <w:lang w:eastAsia="en-US" w:bidi="ar-SA"/>
              </w:rPr>
              <w:t xml:space="preserve"> </w:t>
            </w:r>
            <w:r>
              <w:rPr>
                <w:rFonts w:eastAsia="Arial" w:cs="Arial" w:ascii="Arial" w:hAnsi="Arial"/>
                <w:kern w:val="0"/>
                <w:sz w:val="24"/>
                <w:szCs w:val="24"/>
                <w:lang w:eastAsia="en-US" w:bidi="ar-SA"/>
              </w:rPr>
              <w:t>«Уруссинский</w:t>
            </w:r>
            <w:r>
              <w:rPr>
                <w:rFonts w:eastAsia="Arial" w:cs="Arial" w:ascii="Arial" w:hAnsi="Arial"/>
                <w:spacing w:val="-16"/>
                <w:kern w:val="0"/>
                <w:sz w:val="24"/>
                <w:szCs w:val="24"/>
                <w:lang w:eastAsia="en-US" w:bidi="ar-SA"/>
              </w:rPr>
              <w:t xml:space="preserve"> </w:t>
            </w:r>
            <w:r>
              <w:rPr>
                <w:rFonts w:eastAsia="Arial" w:cs="Arial" w:ascii="Arial" w:hAnsi="Arial"/>
                <w:kern w:val="0"/>
                <w:sz w:val="24"/>
                <w:szCs w:val="24"/>
                <w:lang w:eastAsia="en-US" w:bidi="ar-SA"/>
              </w:rPr>
              <w:t>торг»; ПАО «Татфондбанк»;</w:t>
            </w:r>
          </w:p>
          <w:p>
            <w:pPr>
              <w:pStyle w:val="Normal"/>
              <w:widowControl w:val="false"/>
              <w:tabs>
                <w:tab w:val="clear" w:pos="720"/>
                <w:tab w:val="left" w:pos="618" w:leader="none"/>
              </w:tabs>
              <w:spacing w:lineRule="exact" w:line="299" w:before="0" w:after="0"/>
              <w:ind w:left="424"/>
              <w:jc w:val="both"/>
              <w:rPr>
                <w:rFonts w:ascii="Arial" w:hAnsi="Arial" w:cs="Arial"/>
                <w:sz w:val="24"/>
                <w:szCs w:val="24"/>
              </w:rPr>
            </w:pPr>
            <w:r>
              <w:rPr>
                <w:rFonts w:eastAsia="Arial" w:cs="Arial" w:ascii="Arial" w:hAnsi="Arial"/>
                <w:kern w:val="0"/>
                <w:sz w:val="24"/>
                <w:szCs w:val="24"/>
                <w:lang w:eastAsia="en-US" w:bidi="ar-SA"/>
              </w:rPr>
              <w:t>ИП</w:t>
            </w:r>
            <w:r>
              <w:rPr>
                <w:rFonts w:eastAsia="Arial" w:cs="Arial" w:ascii="Arial" w:hAnsi="Arial"/>
                <w:spacing w:val="-11"/>
                <w:kern w:val="0"/>
                <w:sz w:val="24"/>
                <w:szCs w:val="24"/>
                <w:lang w:eastAsia="en-US" w:bidi="ar-SA"/>
              </w:rPr>
              <w:t xml:space="preserve"> </w:t>
            </w:r>
            <w:r>
              <w:rPr>
                <w:rFonts w:eastAsia="Arial" w:cs="Arial" w:ascii="Arial" w:hAnsi="Arial"/>
                <w:kern w:val="0"/>
                <w:sz w:val="24"/>
                <w:szCs w:val="24"/>
                <w:lang w:eastAsia="en-US" w:bidi="ar-SA"/>
              </w:rPr>
              <w:t>Фархутдинов</w:t>
            </w:r>
            <w:r>
              <w:rPr>
                <w:rFonts w:eastAsia="Arial" w:cs="Arial" w:ascii="Arial" w:hAnsi="Arial"/>
                <w:spacing w:val="-11"/>
                <w:kern w:val="0"/>
                <w:sz w:val="24"/>
                <w:szCs w:val="24"/>
                <w:lang w:eastAsia="en-US" w:bidi="ar-SA"/>
              </w:rPr>
              <w:t xml:space="preserve"> </w:t>
            </w:r>
            <w:r>
              <w:rPr>
                <w:rFonts w:eastAsia="Arial" w:cs="Arial" w:ascii="Arial" w:hAnsi="Arial"/>
                <w:spacing w:val="-4"/>
                <w:kern w:val="0"/>
                <w:sz w:val="24"/>
                <w:szCs w:val="24"/>
                <w:lang w:eastAsia="en-US" w:bidi="ar-SA"/>
              </w:rPr>
              <w:t>Х.З.;</w:t>
            </w:r>
          </w:p>
          <w:p>
            <w:pPr>
              <w:pStyle w:val="Normal"/>
              <w:widowControl w:val="false"/>
              <w:tabs>
                <w:tab w:val="clear" w:pos="720"/>
                <w:tab w:val="left" w:pos="618" w:leader="none"/>
              </w:tabs>
              <w:spacing w:before="1" w:after="0"/>
              <w:ind w:firstLine="316" w:left="107" w:right="101"/>
              <w:jc w:val="both"/>
              <w:rPr>
                <w:rFonts w:ascii="Arial" w:hAnsi="Arial" w:cs="Arial"/>
                <w:sz w:val="24"/>
                <w:szCs w:val="24"/>
              </w:rPr>
            </w:pPr>
            <w:r>
              <w:rPr>
                <w:rFonts w:eastAsia="Arial" w:cs="Arial" w:ascii="Arial" w:hAnsi="Arial"/>
                <w:kern w:val="0"/>
                <w:sz w:val="24"/>
                <w:szCs w:val="24"/>
                <w:lang w:eastAsia="en-US" w:bidi="ar-SA"/>
              </w:rPr>
              <w:t>Местная православная религиозная организация Никольского прихода пгт.Уруссу Ютазинского района РТ Казанской Епархии Русской Православной Церкви Московский Патриархат;</w:t>
            </w:r>
          </w:p>
          <w:p>
            <w:pPr>
              <w:pStyle w:val="Normal"/>
              <w:widowControl w:val="false"/>
              <w:tabs>
                <w:tab w:val="clear" w:pos="720"/>
                <w:tab w:val="left" w:pos="618" w:leader="none"/>
              </w:tabs>
              <w:spacing w:before="0" w:after="0"/>
              <w:ind w:left="424" w:right="4018"/>
              <w:jc w:val="left"/>
              <w:rPr>
                <w:rFonts w:ascii="Arial" w:hAnsi="Arial" w:cs="Arial"/>
                <w:sz w:val="24"/>
                <w:szCs w:val="24"/>
              </w:rPr>
            </w:pPr>
            <w:r>
              <w:rPr>
                <w:rFonts w:eastAsia="Arial" w:cs="Arial" w:ascii="Arial" w:hAnsi="Arial"/>
                <w:kern w:val="0"/>
                <w:sz w:val="24"/>
                <w:szCs w:val="24"/>
                <w:lang w:eastAsia="en-US" w:bidi="ar-SA"/>
              </w:rPr>
              <w:t>ИП</w:t>
            </w:r>
            <w:r>
              <w:rPr>
                <w:rFonts w:eastAsia="Arial" w:cs="Arial" w:ascii="Arial" w:hAnsi="Arial"/>
                <w:spacing w:val="-17"/>
                <w:kern w:val="0"/>
                <w:sz w:val="24"/>
                <w:szCs w:val="24"/>
                <w:lang w:eastAsia="en-US" w:bidi="ar-SA"/>
              </w:rPr>
              <w:t xml:space="preserve"> </w:t>
            </w:r>
            <w:r>
              <w:rPr>
                <w:rFonts w:eastAsia="Arial" w:cs="Arial" w:ascii="Arial" w:hAnsi="Arial"/>
                <w:kern w:val="0"/>
                <w:sz w:val="24"/>
                <w:szCs w:val="24"/>
                <w:lang w:eastAsia="en-US" w:bidi="ar-SA"/>
              </w:rPr>
              <w:t>Смоленцев</w:t>
            </w:r>
            <w:r>
              <w:rPr>
                <w:rFonts w:eastAsia="Arial" w:cs="Arial" w:ascii="Arial" w:hAnsi="Arial"/>
                <w:spacing w:val="-16"/>
                <w:kern w:val="0"/>
                <w:sz w:val="24"/>
                <w:szCs w:val="24"/>
                <w:lang w:eastAsia="en-US" w:bidi="ar-SA"/>
              </w:rPr>
              <w:t xml:space="preserve"> </w:t>
            </w:r>
            <w:r>
              <w:rPr>
                <w:rFonts w:eastAsia="Arial" w:cs="Arial" w:ascii="Arial" w:hAnsi="Arial"/>
                <w:kern w:val="0"/>
                <w:sz w:val="24"/>
                <w:szCs w:val="24"/>
                <w:lang w:eastAsia="en-US" w:bidi="ar-SA"/>
              </w:rPr>
              <w:t>А.И.; ИП Тимербаев В.А.;</w:t>
            </w:r>
          </w:p>
          <w:p>
            <w:pPr>
              <w:pStyle w:val="Normal"/>
              <w:widowControl w:val="false"/>
              <w:tabs>
                <w:tab w:val="clear" w:pos="720"/>
                <w:tab w:val="left" w:pos="618" w:leader="none"/>
              </w:tabs>
              <w:spacing w:before="0" w:after="0"/>
              <w:ind w:left="424" w:right="3781"/>
              <w:jc w:val="both"/>
              <w:rPr>
                <w:rFonts w:ascii="Arial" w:hAnsi="Arial" w:cs="Arial"/>
                <w:sz w:val="24"/>
                <w:szCs w:val="24"/>
              </w:rPr>
            </w:pPr>
            <w:r>
              <w:rPr>
                <w:rFonts w:eastAsia="Arial" w:cs="Arial" w:ascii="Arial" w:hAnsi="Arial"/>
                <w:kern w:val="0"/>
                <w:sz w:val="24"/>
                <w:szCs w:val="24"/>
                <w:lang w:eastAsia="en-US" w:bidi="ar-SA"/>
              </w:rPr>
              <w:t>ИП</w:t>
            </w:r>
            <w:r>
              <w:rPr>
                <w:rFonts w:eastAsia="Arial" w:cs="Arial" w:ascii="Arial" w:hAnsi="Arial"/>
                <w:spacing w:val="-17"/>
                <w:kern w:val="0"/>
                <w:sz w:val="24"/>
                <w:szCs w:val="24"/>
                <w:lang w:eastAsia="en-US" w:bidi="ar-SA"/>
              </w:rPr>
              <w:t xml:space="preserve"> </w:t>
            </w:r>
            <w:r>
              <w:rPr>
                <w:rFonts w:eastAsia="Arial" w:cs="Arial" w:ascii="Arial" w:hAnsi="Arial"/>
                <w:kern w:val="0"/>
                <w:sz w:val="24"/>
                <w:szCs w:val="24"/>
                <w:lang w:eastAsia="en-US" w:bidi="ar-SA"/>
              </w:rPr>
              <w:t>Шагимарданова</w:t>
            </w:r>
            <w:r>
              <w:rPr>
                <w:rFonts w:eastAsia="Arial" w:cs="Arial" w:ascii="Arial" w:hAnsi="Arial"/>
                <w:spacing w:val="-16"/>
                <w:kern w:val="0"/>
                <w:sz w:val="24"/>
                <w:szCs w:val="24"/>
                <w:lang w:eastAsia="en-US" w:bidi="ar-SA"/>
              </w:rPr>
              <w:t xml:space="preserve"> </w:t>
            </w:r>
            <w:r>
              <w:rPr>
                <w:rFonts w:eastAsia="Arial" w:cs="Arial" w:ascii="Arial" w:hAnsi="Arial"/>
                <w:kern w:val="0"/>
                <w:sz w:val="24"/>
                <w:szCs w:val="24"/>
                <w:lang w:eastAsia="en-US" w:bidi="ar-SA"/>
              </w:rPr>
              <w:t>Р.М.; ИП Гатауллин Р.М.;</w:t>
            </w:r>
          </w:p>
          <w:p>
            <w:pPr>
              <w:pStyle w:val="Normal"/>
              <w:widowControl w:val="false"/>
              <w:tabs>
                <w:tab w:val="clear" w:pos="720"/>
                <w:tab w:val="left" w:pos="618" w:leader="none"/>
              </w:tabs>
              <w:spacing w:before="0" w:after="0"/>
              <w:ind w:left="424" w:right="4018"/>
              <w:jc w:val="left"/>
              <w:rPr>
                <w:rFonts w:ascii="Arial" w:hAnsi="Arial" w:cs="Arial"/>
                <w:sz w:val="24"/>
                <w:szCs w:val="24"/>
              </w:rPr>
            </w:pPr>
            <w:r>
              <w:rPr>
                <w:rFonts w:eastAsia="Arial" w:cs="Arial" w:ascii="Arial" w:hAnsi="Arial"/>
                <w:kern w:val="0"/>
                <w:sz w:val="24"/>
                <w:szCs w:val="24"/>
                <w:lang w:eastAsia="en-US" w:bidi="ar-SA"/>
              </w:rPr>
              <w:t>ИП</w:t>
            </w:r>
            <w:r>
              <w:rPr>
                <w:rFonts w:eastAsia="Arial" w:cs="Arial" w:ascii="Arial" w:hAnsi="Arial"/>
                <w:spacing w:val="-17"/>
                <w:kern w:val="0"/>
                <w:sz w:val="24"/>
                <w:szCs w:val="24"/>
                <w:lang w:eastAsia="en-US" w:bidi="ar-SA"/>
              </w:rPr>
              <w:t xml:space="preserve"> </w:t>
            </w:r>
            <w:r>
              <w:rPr>
                <w:rFonts w:eastAsia="Arial" w:cs="Arial" w:ascii="Arial" w:hAnsi="Arial"/>
                <w:kern w:val="0"/>
                <w:sz w:val="24"/>
                <w:szCs w:val="24"/>
                <w:lang w:eastAsia="en-US" w:bidi="ar-SA"/>
              </w:rPr>
              <w:t>Гарифуллин</w:t>
            </w:r>
            <w:r>
              <w:rPr>
                <w:rFonts w:eastAsia="Arial" w:cs="Arial" w:ascii="Arial" w:hAnsi="Arial"/>
                <w:spacing w:val="-16"/>
                <w:kern w:val="0"/>
                <w:sz w:val="24"/>
                <w:szCs w:val="24"/>
                <w:lang w:eastAsia="en-US" w:bidi="ar-SA"/>
              </w:rPr>
              <w:t xml:space="preserve"> </w:t>
            </w:r>
            <w:r>
              <w:rPr>
                <w:rFonts w:eastAsia="Arial" w:cs="Arial" w:ascii="Arial" w:hAnsi="Arial"/>
                <w:kern w:val="0"/>
                <w:sz w:val="24"/>
                <w:szCs w:val="24"/>
                <w:lang w:eastAsia="en-US" w:bidi="ar-SA"/>
              </w:rPr>
              <w:t>З.К.; ИП Валиуллин И.К.;</w:t>
            </w:r>
          </w:p>
          <w:p>
            <w:pPr>
              <w:pStyle w:val="Normal"/>
              <w:widowControl w:val="false"/>
              <w:tabs>
                <w:tab w:val="clear" w:pos="720"/>
                <w:tab w:val="left" w:pos="618" w:leader="none"/>
              </w:tabs>
              <w:spacing w:before="0" w:after="0"/>
              <w:ind w:firstLine="316" w:left="107" w:right="95"/>
              <w:jc w:val="both"/>
              <w:rPr>
                <w:rFonts w:ascii="Arial" w:hAnsi="Arial" w:cs="Arial"/>
                <w:sz w:val="24"/>
                <w:szCs w:val="24"/>
              </w:rPr>
            </w:pPr>
            <w:r>
              <w:rPr>
                <w:rFonts w:eastAsia="Arial" w:cs="Arial" w:ascii="Arial" w:hAnsi="Arial"/>
                <w:kern w:val="0"/>
                <w:sz w:val="24"/>
                <w:szCs w:val="24"/>
                <w:lang w:eastAsia="en-US" w:bidi="ar-SA"/>
              </w:rPr>
              <w:t>Местная мусульманская религиозная организация – Мухтасибат Ютазинского района Централизованной религиозной организации ДУМ РТ;</w:t>
            </w:r>
          </w:p>
          <w:p>
            <w:pPr>
              <w:pStyle w:val="Normal"/>
              <w:widowControl w:val="false"/>
              <w:tabs>
                <w:tab w:val="clear" w:pos="720"/>
                <w:tab w:val="left" w:pos="618" w:leader="none"/>
              </w:tabs>
              <w:spacing w:before="0" w:after="0"/>
              <w:ind w:left="424"/>
              <w:jc w:val="both"/>
              <w:rPr>
                <w:rFonts w:ascii="Arial" w:hAnsi="Arial" w:cs="Arial"/>
                <w:sz w:val="24"/>
                <w:szCs w:val="24"/>
              </w:rPr>
            </w:pPr>
            <w:r>
              <w:rPr>
                <w:rFonts w:eastAsia="Arial" w:cs="Arial" w:ascii="Arial" w:hAnsi="Arial"/>
                <w:kern w:val="0"/>
                <w:sz w:val="24"/>
                <w:szCs w:val="24"/>
                <w:lang w:eastAsia="en-US" w:bidi="ar-SA"/>
              </w:rPr>
              <w:t>ИП</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Хабибуллина</w:t>
            </w:r>
            <w:r>
              <w:rPr>
                <w:rFonts w:eastAsia="Arial" w:cs="Arial" w:ascii="Arial" w:hAnsi="Arial"/>
                <w:spacing w:val="-10"/>
                <w:kern w:val="0"/>
                <w:sz w:val="24"/>
                <w:szCs w:val="24"/>
                <w:lang w:eastAsia="en-US" w:bidi="ar-SA"/>
              </w:rPr>
              <w:t xml:space="preserve"> </w:t>
            </w:r>
            <w:r>
              <w:rPr>
                <w:rFonts w:eastAsia="Arial" w:cs="Arial" w:ascii="Arial" w:hAnsi="Arial"/>
                <w:spacing w:val="-2"/>
                <w:kern w:val="0"/>
                <w:sz w:val="24"/>
                <w:szCs w:val="24"/>
                <w:lang w:eastAsia="en-US" w:bidi="ar-SA"/>
              </w:rPr>
              <w:t>С.М.;</w:t>
            </w:r>
          </w:p>
          <w:p>
            <w:pPr>
              <w:pStyle w:val="Normal"/>
              <w:widowControl w:val="false"/>
              <w:tabs>
                <w:tab w:val="clear" w:pos="720"/>
                <w:tab w:val="left" w:pos="618" w:leader="none"/>
              </w:tabs>
              <w:spacing w:lineRule="exact" w:line="298" w:before="0" w:after="0"/>
              <w:ind w:left="424" w:right="3844"/>
              <w:jc w:val="both"/>
              <w:rPr>
                <w:rFonts w:ascii="Arial" w:hAnsi="Arial" w:cs="Arial"/>
                <w:sz w:val="24"/>
                <w:szCs w:val="24"/>
              </w:rPr>
            </w:pPr>
            <w:r>
              <w:rPr>
                <w:rFonts w:eastAsia="Arial" w:cs="Arial" w:ascii="Arial" w:hAnsi="Arial"/>
                <w:kern w:val="0"/>
                <w:sz w:val="24"/>
                <w:szCs w:val="24"/>
                <w:lang w:eastAsia="en-US" w:bidi="ar-SA"/>
              </w:rPr>
              <w:t>ИП</w:t>
            </w:r>
            <w:r>
              <w:rPr>
                <w:rFonts w:eastAsia="Arial" w:cs="Arial" w:ascii="Arial" w:hAnsi="Arial"/>
                <w:spacing w:val="-17"/>
                <w:kern w:val="0"/>
                <w:sz w:val="24"/>
                <w:szCs w:val="24"/>
                <w:lang w:eastAsia="en-US" w:bidi="ar-SA"/>
              </w:rPr>
              <w:t xml:space="preserve"> </w:t>
            </w:r>
            <w:r>
              <w:rPr>
                <w:rFonts w:eastAsia="Arial" w:cs="Arial" w:ascii="Arial" w:hAnsi="Arial"/>
                <w:kern w:val="0"/>
                <w:sz w:val="24"/>
                <w:szCs w:val="24"/>
                <w:lang w:eastAsia="en-US" w:bidi="ar-SA"/>
              </w:rPr>
              <w:t>Шаймарданова</w:t>
            </w:r>
            <w:r>
              <w:rPr>
                <w:rFonts w:eastAsia="Arial" w:cs="Arial" w:ascii="Arial" w:hAnsi="Arial"/>
                <w:spacing w:val="-16"/>
                <w:kern w:val="0"/>
                <w:sz w:val="24"/>
                <w:szCs w:val="24"/>
                <w:lang w:eastAsia="en-US" w:bidi="ar-SA"/>
              </w:rPr>
              <w:t xml:space="preserve"> </w:t>
            </w:r>
            <w:r>
              <w:rPr>
                <w:rFonts w:eastAsia="Arial" w:cs="Arial" w:ascii="Arial" w:hAnsi="Arial"/>
                <w:kern w:val="0"/>
                <w:sz w:val="24"/>
                <w:szCs w:val="24"/>
                <w:lang w:eastAsia="en-US" w:bidi="ar-SA"/>
              </w:rPr>
              <w:t>А.М.; ИП Тимерзянов С.С.;</w:t>
            </w:r>
          </w:p>
          <w:p>
            <w:pPr>
              <w:pStyle w:val="Normal"/>
              <w:widowControl w:val="false"/>
              <w:tabs>
                <w:tab w:val="clear" w:pos="720"/>
                <w:tab w:val="left" w:pos="618" w:leader="none"/>
              </w:tabs>
              <w:spacing w:before="0" w:after="0"/>
              <w:ind w:left="424" w:right="4647"/>
              <w:jc w:val="both"/>
              <w:rPr>
                <w:rFonts w:ascii="Arial" w:hAnsi="Arial" w:cs="Arial"/>
                <w:sz w:val="24"/>
                <w:szCs w:val="24"/>
              </w:rPr>
            </w:pPr>
            <w:r>
              <w:rPr>
                <w:rFonts w:eastAsia="Arial" w:cs="Arial" w:ascii="Arial" w:hAnsi="Arial"/>
                <w:kern w:val="0"/>
                <w:sz w:val="24"/>
                <w:szCs w:val="24"/>
                <w:lang w:eastAsia="en-US" w:bidi="ar-SA"/>
              </w:rPr>
              <w:t>ИП</w:t>
            </w:r>
            <w:r>
              <w:rPr>
                <w:rFonts w:eastAsia="Arial" w:cs="Arial" w:ascii="Arial" w:hAnsi="Arial"/>
                <w:spacing w:val="-17"/>
                <w:kern w:val="0"/>
                <w:sz w:val="24"/>
                <w:szCs w:val="24"/>
                <w:lang w:eastAsia="en-US" w:bidi="ar-SA"/>
              </w:rPr>
              <w:t xml:space="preserve"> </w:t>
            </w:r>
            <w:r>
              <w:rPr>
                <w:rFonts w:eastAsia="Arial" w:cs="Arial" w:ascii="Arial" w:hAnsi="Arial"/>
                <w:kern w:val="0"/>
                <w:sz w:val="24"/>
                <w:szCs w:val="24"/>
                <w:lang w:eastAsia="en-US" w:bidi="ar-SA"/>
              </w:rPr>
              <w:t>Матвеев</w:t>
            </w:r>
            <w:r>
              <w:rPr>
                <w:rFonts w:eastAsia="Arial" w:cs="Arial" w:ascii="Arial" w:hAnsi="Arial"/>
                <w:spacing w:val="-16"/>
                <w:kern w:val="0"/>
                <w:sz w:val="24"/>
                <w:szCs w:val="24"/>
                <w:lang w:eastAsia="en-US" w:bidi="ar-SA"/>
              </w:rPr>
              <w:t xml:space="preserve"> </w:t>
            </w:r>
            <w:r>
              <w:rPr>
                <w:rFonts w:eastAsia="Arial" w:cs="Arial" w:ascii="Arial" w:hAnsi="Arial"/>
                <w:kern w:val="0"/>
                <w:sz w:val="24"/>
                <w:szCs w:val="24"/>
                <w:lang w:eastAsia="en-US" w:bidi="ar-SA"/>
              </w:rPr>
              <w:t>В.И.; ИП</w:t>
            </w:r>
            <w:r>
              <w:rPr>
                <w:rFonts w:eastAsia="Arial" w:cs="Arial" w:ascii="Arial" w:hAnsi="Arial"/>
                <w:spacing w:val="-15"/>
                <w:kern w:val="0"/>
                <w:sz w:val="24"/>
                <w:szCs w:val="24"/>
                <w:lang w:eastAsia="en-US" w:bidi="ar-SA"/>
              </w:rPr>
              <w:t xml:space="preserve"> </w:t>
            </w:r>
            <w:r>
              <w:rPr>
                <w:rFonts w:eastAsia="Arial" w:cs="Arial" w:ascii="Arial" w:hAnsi="Arial"/>
                <w:kern w:val="0"/>
                <w:sz w:val="24"/>
                <w:szCs w:val="24"/>
                <w:lang w:eastAsia="en-US" w:bidi="ar-SA"/>
              </w:rPr>
              <w:t>Аскеров</w:t>
            </w:r>
            <w:r>
              <w:rPr>
                <w:rFonts w:eastAsia="Arial" w:cs="Arial" w:ascii="Arial" w:hAnsi="Arial"/>
                <w:spacing w:val="-15"/>
                <w:kern w:val="0"/>
                <w:sz w:val="24"/>
                <w:szCs w:val="24"/>
                <w:lang w:eastAsia="en-US" w:bidi="ar-SA"/>
              </w:rPr>
              <w:t xml:space="preserve"> </w:t>
            </w:r>
            <w:r>
              <w:rPr>
                <w:rFonts w:eastAsia="Arial" w:cs="Arial" w:ascii="Arial" w:hAnsi="Arial"/>
                <w:kern w:val="0"/>
                <w:sz w:val="24"/>
                <w:szCs w:val="24"/>
                <w:lang w:eastAsia="en-US" w:bidi="ar-SA"/>
              </w:rPr>
              <w:t>С.А.; ИП</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Валеева</w:t>
            </w:r>
            <w:r>
              <w:rPr>
                <w:rFonts w:eastAsia="Arial" w:cs="Arial" w:ascii="Arial" w:hAnsi="Arial"/>
                <w:spacing w:val="-1"/>
                <w:kern w:val="0"/>
                <w:sz w:val="24"/>
                <w:szCs w:val="24"/>
                <w:lang w:eastAsia="en-US" w:bidi="ar-SA"/>
              </w:rPr>
              <w:t xml:space="preserve"> </w:t>
            </w:r>
            <w:r>
              <w:rPr>
                <w:rFonts w:eastAsia="Arial" w:cs="Arial" w:ascii="Arial" w:hAnsi="Arial"/>
                <w:kern w:val="0"/>
                <w:sz w:val="24"/>
                <w:szCs w:val="24"/>
                <w:lang w:eastAsia="en-US" w:bidi="ar-SA"/>
              </w:rPr>
              <w:t>Н.И.;</w:t>
            </w:r>
          </w:p>
          <w:p>
            <w:pPr>
              <w:pStyle w:val="Normal"/>
              <w:widowControl w:val="false"/>
              <w:tabs>
                <w:tab w:val="clear" w:pos="720"/>
                <w:tab w:val="left" w:pos="618" w:leader="none"/>
              </w:tabs>
              <w:spacing w:before="0" w:after="0"/>
              <w:ind w:left="424" w:right="4018"/>
              <w:jc w:val="left"/>
              <w:rPr>
                <w:rFonts w:ascii="Arial" w:hAnsi="Arial" w:cs="Arial"/>
                <w:sz w:val="24"/>
                <w:szCs w:val="24"/>
              </w:rPr>
            </w:pPr>
            <w:r>
              <w:rPr>
                <w:rFonts w:eastAsia="Arial" w:cs="Arial" w:ascii="Arial" w:hAnsi="Arial"/>
                <w:kern w:val="0"/>
                <w:sz w:val="24"/>
                <w:szCs w:val="24"/>
                <w:lang w:eastAsia="en-US" w:bidi="ar-SA"/>
              </w:rPr>
              <w:t>ИП</w:t>
            </w:r>
            <w:r>
              <w:rPr>
                <w:rFonts w:eastAsia="Arial" w:cs="Arial" w:ascii="Arial" w:hAnsi="Arial"/>
                <w:spacing w:val="-17"/>
                <w:kern w:val="0"/>
                <w:sz w:val="24"/>
                <w:szCs w:val="24"/>
                <w:lang w:eastAsia="en-US" w:bidi="ar-SA"/>
              </w:rPr>
              <w:t xml:space="preserve"> </w:t>
            </w:r>
            <w:r>
              <w:rPr>
                <w:rFonts w:eastAsia="Arial" w:cs="Arial" w:ascii="Arial" w:hAnsi="Arial"/>
                <w:kern w:val="0"/>
                <w:sz w:val="24"/>
                <w:szCs w:val="24"/>
                <w:lang w:eastAsia="en-US" w:bidi="ar-SA"/>
              </w:rPr>
              <w:t>Гарифуллина</w:t>
            </w:r>
            <w:r>
              <w:rPr>
                <w:rFonts w:eastAsia="Arial" w:cs="Arial" w:ascii="Arial" w:hAnsi="Arial"/>
                <w:spacing w:val="-16"/>
                <w:kern w:val="0"/>
                <w:sz w:val="24"/>
                <w:szCs w:val="24"/>
                <w:lang w:eastAsia="en-US" w:bidi="ar-SA"/>
              </w:rPr>
              <w:t xml:space="preserve"> </w:t>
            </w:r>
            <w:r>
              <w:rPr>
                <w:rFonts w:eastAsia="Arial" w:cs="Arial" w:ascii="Arial" w:hAnsi="Arial"/>
                <w:kern w:val="0"/>
                <w:sz w:val="24"/>
                <w:szCs w:val="24"/>
                <w:lang w:eastAsia="en-US" w:bidi="ar-SA"/>
              </w:rPr>
              <w:t>С.Е.; ИП Галиева Г.К.;</w:t>
            </w:r>
          </w:p>
          <w:p>
            <w:pPr>
              <w:pStyle w:val="Normal"/>
              <w:widowControl w:val="false"/>
              <w:tabs>
                <w:tab w:val="clear" w:pos="720"/>
                <w:tab w:val="left" w:pos="618" w:leader="none"/>
              </w:tabs>
              <w:spacing w:before="0" w:after="0"/>
              <w:ind w:left="424" w:right="4283"/>
              <w:jc w:val="left"/>
              <w:rPr>
                <w:rFonts w:ascii="Arial" w:hAnsi="Arial" w:cs="Arial"/>
                <w:sz w:val="24"/>
                <w:szCs w:val="24"/>
              </w:rPr>
            </w:pPr>
            <w:r>
              <w:rPr>
                <w:rFonts w:eastAsia="Arial" w:cs="Arial" w:ascii="Arial" w:hAnsi="Arial"/>
                <w:kern w:val="0"/>
                <w:sz w:val="24"/>
                <w:szCs w:val="24"/>
                <w:lang w:eastAsia="en-US" w:bidi="ar-SA"/>
              </w:rPr>
              <w:t>И.П. Коваль О.В.; ИП Юсупова Л.Т.; ИП</w:t>
            </w:r>
            <w:r>
              <w:rPr>
                <w:rFonts w:eastAsia="Arial" w:cs="Arial" w:ascii="Arial" w:hAnsi="Arial"/>
                <w:spacing w:val="-17"/>
                <w:kern w:val="0"/>
                <w:sz w:val="24"/>
                <w:szCs w:val="24"/>
                <w:lang w:eastAsia="en-US" w:bidi="ar-SA"/>
              </w:rPr>
              <w:t xml:space="preserve"> </w:t>
            </w:r>
            <w:r>
              <w:rPr>
                <w:rFonts w:eastAsia="Arial" w:cs="Arial" w:ascii="Arial" w:hAnsi="Arial"/>
                <w:kern w:val="0"/>
                <w:sz w:val="24"/>
                <w:szCs w:val="24"/>
                <w:lang w:eastAsia="en-US" w:bidi="ar-SA"/>
              </w:rPr>
              <w:t>Гарайшина</w:t>
            </w:r>
            <w:r>
              <w:rPr>
                <w:rFonts w:eastAsia="Arial" w:cs="Arial" w:ascii="Arial" w:hAnsi="Arial"/>
                <w:spacing w:val="-16"/>
                <w:kern w:val="0"/>
                <w:sz w:val="24"/>
                <w:szCs w:val="24"/>
                <w:lang w:eastAsia="en-US" w:bidi="ar-SA"/>
              </w:rPr>
              <w:t xml:space="preserve"> </w:t>
            </w:r>
            <w:r>
              <w:rPr>
                <w:rFonts w:eastAsia="Arial" w:cs="Arial" w:ascii="Arial" w:hAnsi="Arial"/>
                <w:kern w:val="0"/>
                <w:sz w:val="24"/>
                <w:szCs w:val="24"/>
                <w:lang w:eastAsia="en-US" w:bidi="ar-SA"/>
              </w:rPr>
              <w:t>Х.М.; ИП Шакиров Р.Р.;</w:t>
            </w:r>
          </w:p>
          <w:p>
            <w:pPr>
              <w:pStyle w:val="Normal"/>
              <w:widowControl w:val="false"/>
              <w:tabs>
                <w:tab w:val="clear" w:pos="720"/>
                <w:tab w:val="left" w:pos="618" w:leader="none"/>
              </w:tabs>
              <w:spacing w:lineRule="exact" w:line="298" w:before="0" w:after="0"/>
              <w:ind w:left="424" w:right="3844"/>
              <w:jc w:val="both"/>
              <w:rPr>
                <w:rFonts w:ascii="Arial" w:hAnsi="Arial" w:cs="Arial"/>
                <w:sz w:val="24"/>
                <w:szCs w:val="24"/>
              </w:rPr>
            </w:pPr>
            <w:r>
              <w:rPr>
                <w:rFonts w:eastAsia="Arial" w:cs="Arial" w:ascii="Arial" w:hAnsi="Arial"/>
                <w:kern w:val="0"/>
                <w:sz w:val="24"/>
                <w:szCs w:val="24"/>
                <w:lang w:eastAsia="en-US" w:bidi="ar-SA"/>
              </w:rPr>
              <w:t>ИП</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Шокурова</w:t>
            </w:r>
            <w:r>
              <w:rPr>
                <w:rFonts w:eastAsia="Arial" w:cs="Arial" w:ascii="Arial" w:hAnsi="Arial"/>
                <w:spacing w:val="-7"/>
                <w:kern w:val="0"/>
                <w:sz w:val="24"/>
                <w:szCs w:val="24"/>
                <w:lang w:eastAsia="en-US" w:bidi="ar-SA"/>
              </w:rPr>
              <w:t xml:space="preserve"> </w:t>
            </w:r>
            <w:r>
              <w:rPr>
                <w:rFonts w:eastAsia="Arial" w:cs="Arial" w:ascii="Arial" w:hAnsi="Arial"/>
                <w:spacing w:val="-4"/>
                <w:kern w:val="0"/>
                <w:sz w:val="24"/>
                <w:szCs w:val="24"/>
                <w:lang w:eastAsia="en-US" w:bidi="ar-SA"/>
              </w:rPr>
              <w:t>Н.И.</w:t>
            </w:r>
          </w:p>
        </w:tc>
      </w:tr>
    </w:tbl>
    <w:p>
      <w:pPr>
        <w:pStyle w:val="Normal"/>
        <w:tabs>
          <w:tab w:val="clear" w:pos="720"/>
          <w:tab w:val="left" w:pos="618" w:leader="none"/>
        </w:tabs>
        <w:rPr>
          <w:rFonts w:ascii="Arial" w:hAnsi="Arial" w:cs="Arial"/>
          <w:sz w:val="24"/>
          <w:szCs w:val="24"/>
        </w:rPr>
      </w:pPr>
      <w:r>
        <w:rPr>
          <w:rFonts w:cs="Arial" w:ascii="Arial" w:hAnsi="Arial"/>
          <w:sz w:val="24"/>
          <w:szCs w:val="24"/>
        </w:rPr>
      </w:r>
    </w:p>
    <w:p>
      <w:pPr>
        <w:pStyle w:val="Heading1"/>
        <w:numPr>
          <w:ilvl w:val="1"/>
          <w:numId w:val="1"/>
        </w:numPr>
        <w:tabs>
          <w:tab w:val="clear" w:pos="720"/>
          <w:tab w:val="left" w:pos="618" w:leader="none"/>
          <w:tab w:val="left" w:pos="1383" w:leader="none"/>
        </w:tabs>
        <w:spacing w:before="85" w:after="0"/>
        <w:ind w:firstLine="709" w:left="0" w:right="112"/>
        <w:jc w:val="both"/>
        <w:rPr>
          <w:rFonts w:ascii="Arial" w:hAnsi="Arial" w:cs="Arial"/>
          <w:sz w:val="24"/>
          <w:szCs w:val="24"/>
        </w:rPr>
      </w:pPr>
      <w:bookmarkStart w:id="1256" w:name="_Toc211264231"/>
      <w:bookmarkStart w:id="1257" w:name="_Toc211237226"/>
      <w:bookmarkStart w:id="1258" w:name="_Toc210911896"/>
      <w:bookmarkStart w:id="1259" w:name="_Toc210908316"/>
      <w:bookmarkStart w:id="1260" w:name="_bookmark217"/>
      <w:bookmarkStart w:id="1261" w:name="_bookmark216"/>
      <w:bookmarkStart w:id="1262" w:name="_bookmark215"/>
      <w:bookmarkEnd w:id="1260"/>
      <w:bookmarkEnd w:id="1261"/>
      <w:bookmarkEnd w:id="1262"/>
      <w:r>
        <w:rPr>
          <w:rFonts w:eastAsia="Arial" w:cs="Arial" w:ascii="Arial" w:hAnsi="Arial"/>
          <w:sz w:val="24"/>
          <w:szCs w:val="24"/>
        </w:rPr>
        <w:t>Балансы тепловой мощности источника тепловой энергии и присоединенной тепловой нагрузки в каждой зоне действия источника тепловой энергии по каждому из магистральных выводов тепловой мощности источника тепловой энергии</w:t>
      </w:r>
      <w:bookmarkEnd w:id="1256"/>
      <w:bookmarkEnd w:id="1257"/>
      <w:bookmarkEnd w:id="1258"/>
      <w:bookmarkEnd w:id="1259"/>
    </w:p>
    <w:p>
      <w:pPr>
        <w:pStyle w:val="BodyText"/>
        <w:tabs>
          <w:tab w:val="clear" w:pos="720"/>
          <w:tab w:val="left" w:pos="618" w:leader="none"/>
        </w:tabs>
        <w:ind w:firstLine="709" w:right="112"/>
        <w:rPr>
          <w:rFonts w:ascii="Arial" w:hAnsi="Arial" w:cs="Arial"/>
          <w:sz w:val="24"/>
          <w:szCs w:val="24"/>
        </w:rPr>
      </w:pPr>
      <w:r>
        <w:rPr>
          <w:rFonts w:cs="Arial" w:ascii="Arial" w:hAnsi="Arial"/>
          <w:sz w:val="24"/>
          <w:szCs w:val="24"/>
        </w:rPr>
      </w:r>
    </w:p>
    <w:p>
      <w:pPr>
        <w:pStyle w:val="Normal"/>
        <w:tabs>
          <w:tab w:val="clear" w:pos="720"/>
          <w:tab w:val="left" w:pos="618" w:leader="none"/>
        </w:tabs>
        <w:spacing w:lineRule="auto" w:line="276"/>
        <w:ind w:firstLine="709" w:right="112"/>
        <w:jc w:val="both"/>
        <w:rPr>
          <w:rFonts w:ascii="Arial" w:hAnsi="Arial" w:cs="Arial"/>
          <w:sz w:val="24"/>
          <w:szCs w:val="24"/>
        </w:rPr>
      </w:pPr>
      <w:r>
        <w:rPr>
          <w:rFonts w:eastAsia="Arial" w:cs="Arial" w:ascii="Arial" w:hAnsi="Arial"/>
          <w:sz w:val="24"/>
          <w:szCs w:val="24"/>
        </w:rPr>
        <w:t>В таб. 59 приводится информация о существующих и перспективных значениях установленной тепловой мощности основного оборудования источников тепловой энергии пгт.Уруссу.</w:t>
      </w:r>
    </w:p>
    <w:p>
      <w:pPr>
        <w:pStyle w:val="Normal"/>
        <w:tabs>
          <w:tab w:val="clear" w:pos="720"/>
          <w:tab w:val="left" w:pos="618" w:leader="none"/>
        </w:tabs>
        <w:ind w:left="4655" w:right="410"/>
        <w:rPr>
          <w:rFonts w:ascii="Arial" w:hAnsi="Arial" w:cs="Arial"/>
          <w:sz w:val="24"/>
          <w:szCs w:val="24"/>
        </w:rPr>
      </w:pPr>
      <w:r>
        <w:rPr>
          <w:rFonts w:cs="Arial" w:ascii="Arial" w:hAnsi="Arial"/>
          <w:sz w:val="24"/>
          <w:szCs w:val="24"/>
        </w:rPr>
      </w:r>
    </w:p>
    <w:p>
      <w:pPr>
        <w:pStyle w:val="Normal"/>
        <w:tabs>
          <w:tab w:val="clear" w:pos="720"/>
          <w:tab w:val="left" w:pos="618" w:leader="none"/>
        </w:tabs>
        <w:ind w:left="4655" w:right="410"/>
        <w:rPr>
          <w:rFonts w:ascii="Arial" w:hAnsi="Arial" w:cs="Arial"/>
          <w:sz w:val="24"/>
          <w:szCs w:val="24"/>
        </w:rPr>
      </w:pPr>
      <w:r>
        <w:rPr>
          <w:rFonts w:eastAsia="Arial" w:cs="Arial" w:ascii="Arial" w:hAnsi="Arial"/>
          <w:sz w:val="24"/>
          <w:szCs w:val="24"/>
        </w:rPr>
        <w:t>таб.</w:t>
      </w:r>
      <w:r>
        <w:rPr>
          <w:rFonts w:eastAsia="Arial" w:cs="Arial" w:ascii="Arial" w:hAnsi="Arial"/>
          <w:spacing w:val="40"/>
          <w:sz w:val="24"/>
          <w:szCs w:val="24"/>
        </w:rPr>
        <w:t xml:space="preserve"> </w:t>
      </w:r>
      <w:r>
        <w:rPr>
          <w:rFonts w:eastAsia="Arial" w:cs="Arial" w:ascii="Arial" w:hAnsi="Arial"/>
          <w:sz w:val="24"/>
          <w:szCs w:val="24"/>
        </w:rPr>
        <w:t>59 – Существующие и перспективные значения</w:t>
      </w:r>
      <w:r>
        <w:rPr>
          <w:rFonts w:eastAsia="Arial" w:cs="Arial" w:ascii="Arial" w:hAnsi="Arial"/>
          <w:spacing w:val="-11"/>
          <w:sz w:val="24"/>
          <w:szCs w:val="24"/>
        </w:rPr>
        <w:t xml:space="preserve"> </w:t>
      </w:r>
      <w:r>
        <w:rPr>
          <w:rFonts w:eastAsia="Arial" w:cs="Arial" w:ascii="Arial" w:hAnsi="Arial"/>
          <w:sz w:val="24"/>
          <w:szCs w:val="24"/>
        </w:rPr>
        <w:t>установленной</w:t>
      </w:r>
      <w:r>
        <w:rPr>
          <w:rFonts w:eastAsia="Arial" w:cs="Arial" w:ascii="Arial" w:hAnsi="Arial"/>
          <w:spacing w:val="-12"/>
          <w:sz w:val="24"/>
          <w:szCs w:val="24"/>
        </w:rPr>
        <w:t xml:space="preserve"> </w:t>
      </w:r>
      <w:r>
        <w:rPr>
          <w:rFonts w:eastAsia="Arial" w:cs="Arial" w:ascii="Arial" w:hAnsi="Arial"/>
          <w:sz w:val="24"/>
          <w:szCs w:val="24"/>
        </w:rPr>
        <w:t>мощности</w:t>
      </w:r>
      <w:r>
        <w:rPr>
          <w:rFonts w:eastAsia="Arial" w:cs="Arial" w:ascii="Arial" w:hAnsi="Arial"/>
          <w:spacing w:val="-14"/>
          <w:sz w:val="24"/>
          <w:szCs w:val="24"/>
        </w:rPr>
        <w:t xml:space="preserve"> </w:t>
      </w:r>
      <w:r>
        <w:rPr>
          <w:rFonts w:eastAsia="Arial" w:cs="Arial" w:ascii="Arial" w:hAnsi="Arial"/>
          <w:sz w:val="24"/>
          <w:szCs w:val="24"/>
        </w:rPr>
        <w:t>источников теплоснабжения пгт.Уруссу, Гкал/ч</w:t>
      </w:r>
    </w:p>
    <w:p>
      <w:pPr>
        <w:pStyle w:val="Normal"/>
        <w:tabs>
          <w:tab w:val="clear" w:pos="720"/>
          <w:tab w:val="left" w:pos="618" w:leader="none"/>
        </w:tabs>
        <w:spacing w:before="120" w:after="0"/>
        <w:ind w:left="4655" w:right="410"/>
        <w:rPr>
          <w:rFonts w:ascii="Arial" w:hAnsi="Arial" w:cs="Arial"/>
          <w:sz w:val="24"/>
          <w:szCs w:val="24"/>
        </w:rPr>
      </w:pPr>
      <w:r>
        <w:rPr>
          <w:rFonts w:cs="Arial" w:ascii="Arial" w:hAnsi="Arial"/>
          <w:sz w:val="24"/>
          <w:szCs w:val="24"/>
        </w:rPr>
      </w:r>
    </w:p>
    <w:p>
      <w:pPr>
        <w:pStyle w:val="Normal"/>
        <w:tabs>
          <w:tab w:val="clear" w:pos="720"/>
          <w:tab w:val="left" w:pos="618" w:leader="none"/>
        </w:tabs>
        <w:spacing w:before="2" w:after="0"/>
        <w:rPr>
          <w:rFonts w:ascii="Arial" w:hAnsi="Arial" w:cs="Arial"/>
          <w:sz w:val="24"/>
          <w:szCs w:val="24"/>
        </w:rPr>
      </w:pPr>
      <w:r>
        <w:rPr>
          <w:rFonts w:cs="Arial" w:ascii="Arial" w:hAnsi="Arial"/>
          <w:sz w:val="24"/>
          <w:szCs w:val="24"/>
        </w:rPr>
      </w:r>
    </w:p>
    <w:tbl>
      <w:tblPr>
        <w:tblStyle w:val="1628"/>
        <w:tblW w:w="9880" w:type="dxa"/>
        <w:jc w:val="left"/>
        <w:tblInd w:w="169" w:type="dxa"/>
        <w:tblLayout w:type="fixed"/>
        <w:tblCellMar>
          <w:top w:w="0" w:type="dxa"/>
          <w:left w:w="5" w:type="dxa"/>
          <w:bottom w:w="0" w:type="dxa"/>
          <w:right w:w="5" w:type="dxa"/>
        </w:tblCellMar>
        <w:tblLook w:val="01e0" w:noHBand="0" w:noVBand="0" w:firstColumn="1" w:lastRow="1" w:lastColumn="1" w:firstRow="1"/>
      </w:tblPr>
      <w:tblGrid>
        <w:gridCol w:w="480"/>
        <w:gridCol w:w="2359"/>
        <w:gridCol w:w="799"/>
        <w:gridCol w:w="851"/>
        <w:gridCol w:w="15"/>
        <w:gridCol w:w="694"/>
        <w:gridCol w:w="156"/>
        <w:gridCol w:w="553"/>
        <w:gridCol w:w="156"/>
        <w:gridCol w:w="552"/>
        <w:gridCol w:w="156"/>
        <w:gridCol w:w="553"/>
        <w:gridCol w:w="157"/>
        <w:gridCol w:w="553"/>
        <w:gridCol w:w="155"/>
        <w:gridCol w:w="695"/>
        <w:gridCol w:w="994"/>
      </w:tblGrid>
      <w:tr>
        <w:trPr>
          <w:trHeight w:val="508" w:hRule="atLeast"/>
        </w:trPr>
        <w:tc>
          <w:tcPr>
            <w:tcW w:w="480" w:type="dxa"/>
            <w:vMerge w:val="restart"/>
            <w:tcBorders>
              <w:top w:val="single" w:sz="4" w:space="0" w:color="000000"/>
              <w:left w:val="single" w:sz="4" w:space="0" w:color="000000"/>
              <w:bottom w:val="single" w:sz="4" w:space="0" w:color="000000"/>
              <w:right w:val="single" w:sz="4" w:space="0" w:color="000000"/>
            </w:tcBorders>
            <w:shd w:color="auto" w:fill="F1F1F1" w:val="clear"/>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6" w:after="0"/>
              <w:jc w:val="left"/>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136"/>
              <w:jc w:val="left"/>
              <w:rPr>
                <w:rFonts w:ascii="Arial" w:hAnsi="Arial" w:cs="Arial"/>
                <w:sz w:val="24"/>
                <w:szCs w:val="24"/>
              </w:rPr>
            </w:pPr>
            <w:r>
              <w:rPr>
                <w:rFonts w:eastAsia="Arial" w:cs="Arial" w:ascii="Arial" w:hAnsi="Arial"/>
                <w:kern w:val="0"/>
                <w:sz w:val="24"/>
                <w:szCs w:val="24"/>
                <w:lang w:eastAsia="en-US" w:bidi="ar-SA"/>
              </w:rPr>
              <w:t>№</w:t>
            </w:r>
          </w:p>
        </w:tc>
        <w:tc>
          <w:tcPr>
            <w:tcW w:w="2359" w:type="dxa"/>
            <w:vMerge w:val="restart"/>
            <w:tcBorders>
              <w:top w:val="single" w:sz="4" w:space="0" w:color="000000"/>
              <w:left w:val="single" w:sz="4" w:space="0" w:color="000000"/>
              <w:bottom w:val="single" w:sz="4" w:space="0" w:color="000000"/>
              <w:right w:val="single" w:sz="4" w:space="0" w:color="000000"/>
            </w:tcBorders>
            <w:shd w:color="auto" w:fill="F1F1F1" w:val="clear"/>
          </w:tcPr>
          <w:p>
            <w:pPr>
              <w:pStyle w:val="Normal"/>
              <w:widowControl w:val="false"/>
              <w:tabs>
                <w:tab w:val="clear" w:pos="720"/>
                <w:tab w:val="left" w:pos="618" w:leader="none"/>
              </w:tabs>
              <w:spacing w:before="4" w:after="0"/>
              <w:jc w:val="left"/>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firstLine="2" w:left="232" w:right="224"/>
              <w:jc w:val="center"/>
              <w:rPr>
                <w:rFonts w:ascii="Arial" w:hAnsi="Arial" w:cs="Arial"/>
                <w:sz w:val="24"/>
                <w:szCs w:val="24"/>
              </w:rPr>
            </w:pPr>
            <w:r>
              <w:rPr>
                <w:rFonts w:eastAsia="Arial" w:cs="Arial" w:ascii="Arial" w:hAnsi="Arial"/>
                <w:spacing w:val="-2"/>
                <w:kern w:val="0"/>
                <w:sz w:val="24"/>
                <w:szCs w:val="24"/>
                <w:lang w:eastAsia="en-US" w:bidi="ar-SA"/>
              </w:rPr>
              <w:t xml:space="preserve">Наименование </w:t>
            </w:r>
            <w:r>
              <w:rPr>
                <w:rFonts w:eastAsia="Arial" w:cs="Arial" w:ascii="Arial" w:hAnsi="Arial"/>
                <w:kern w:val="0"/>
                <w:sz w:val="24"/>
                <w:szCs w:val="24"/>
                <w:lang w:eastAsia="en-US" w:bidi="ar-SA"/>
              </w:rPr>
              <w:t>источника</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 xml:space="preserve">тепловой </w:t>
            </w:r>
            <w:r>
              <w:rPr>
                <w:rFonts w:eastAsia="Arial" w:cs="Arial" w:ascii="Arial" w:hAnsi="Arial"/>
                <w:spacing w:val="-2"/>
                <w:kern w:val="0"/>
                <w:sz w:val="24"/>
                <w:szCs w:val="24"/>
                <w:lang w:eastAsia="en-US" w:bidi="ar-SA"/>
              </w:rPr>
              <w:t>энергии</w:t>
            </w:r>
          </w:p>
        </w:tc>
        <w:tc>
          <w:tcPr>
            <w:tcW w:w="799" w:type="dxa"/>
            <w:vMerge w:val="restart"/>
            <w:tcBorders>
              <w:top w:val="single" w:sz="4" w:space="0" w:color="000000"/>
              <w:left w:val="single" w:sz="4" w:space="0" w:color="000000"/>
              <w:bottom w:val="single" w:sz="4" w:space="0" w:color="000000"/>
              <w:right w:val="single" w:sz="4" w:space="0" w:color="000000"/>
            </w:tcBorders>
            <w:shd w:color="auto" w:fill="F1F1F1" w:val="clear"/>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6" w:after="0"/>
              <w:jc w:val="left"/>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105"/>
              <w:jc w:val="left"/>
              <w:rPr>
                <w:rFonts w:ascii="Arial" w:hAnsi="Arial" w:cs="Arial"/>
                <w:sz w:val="24"/>
                <w:szCs w:val="24"/>
              </w:rPr>
            </w:pPr>
            <w:r>
              <w:rPr>
                <w:rFonts w:eastAsia="Arial" w:cs="Arial" w:ascii="Arial" w:hAnsi="Arial"/>
                <w:kern w:val="0"/>
                <w:sz w:val="24"/>
                <w:szCs w:val="24"/>
                <w:lang w:eastAsia="en-US" w:bidi="ar-SA"/>
              </w:rPr>
              <w:t xml:space="preserve">2025 </w:t>
            </w:r>
            <w:r>
              <w:rPr>
                <w:rFonts w:eastAsia="Arial" w:cs="Arial" w:ascii="Arial" w:hAnsi="Arial"/>
                <w:spacing w:val="-5"/>
                <w:kern w:val="0"/>
                <w:sz w:val="24"/>
                <w:szCs w:val="24"/>
                <w:lang w:eastAsia="en-US" w:bidi="ar-SA"/>
              </w:rPr>
              <w:t>г.</w:t>
            </w:r>
          </w:p>
        </w:tc>
        <w:tc>
          <w:tcPr>
            <w:tcW w:w="4396" w:type="dxa"/>
            <w:gridSpan w:val="11"/>
            <w:tcBorders>
              <w:top w:val="single" w:sz="4" w:space="0" w:color="000000"/>
              <w:left w:val="single" w:sz="4" w:space="0" w:color="000000"/>
              <w:bottom w:val="single" w:sz="4" w:space="0" w:color="000000"/>
              <w:right w:val="single" w:sz="4" w:space="0" w:color="000000"/>
            </w:tcBorders>
            <w:shd w:color="auto" w:fill="F1F1F1" w:val="clear"/>
          </w:tcPr>
          <w:p>
            <w:pPr>
              <w:pStyle w:val="Normal"/>
              <w:widowControl w:val="false"/>
              <w:tabs>
                <w:tab w:val="clear" w:pos="720"/>
                <w:tab w:val="left" w:pos="618" w:leader="none"/>
              </w:tabs>
              <w:spacing w:before="132" w:after="0"/>
              <w:ind w:left="1924" w:right="1917"/>
              <w:jc w:val="center"/>
              <w:rPr>
                <w:rFonts w:ascii="Arial" w:hAnsi="Arial" w:cs="Arial"/>
                <w:sz w:val="24"/>
                <w:szCs w:val="24"/>
              </w:rPr>
            </w:pPr>
            <w:r>
              <w:rPr>
                <w:rFonts w:eastAsia="Arial" w:cs="Arial" w:ascii="Arial" w:hAnsi="Arial"/>
                <w:kern w:val="0"/>
                <w:sz w:val="24"/>
                <w:szCs w:val="24"/>
                <w:lang w:eastAsia="en-US" w:bidi="ar-SA"/>
              </w:rPr>
              <w:t xml:space="preserve">1 </w:t>
            </w:r>
            <w:r>
              <w:rPr>
                <w:rFonts w:eastAsia="Arial" w:cs="Arial" w:ascii="Arial" w:hAnsi="Arial"/>
                <w:spacing w:val="-4"/>
                <w:kern w:val="0"/>
                <w:sz w:val="24"/>
                <w:szCs w:val="24"/>
                <w:lang w:eastAsia="en-US" w:bidi="ar-SA"/>
              </w:rPr>
              <w:t>этап</w:t>
            </w:r>
          </w:p>
        </w:tc>
        <w:tc>
          <w:tcPr>
            <w:tcW w:w="850" w:type="dxa"/>
            <w:gridSpan w:val="2"/>
            <w:tcBorders>
              <w:top w:val="single" w:sz="4" w:space="0" w:color="000000"/>
              <w:left w:val="single" w:sz="4" w:space="0" w:color="000000"/>
              <w:bottom w:val="single" w:sz="4" w:space="0" w:color="000000"/>
              <w:right w:val="single" w:sz="4" w:space="0" w:color="000000"/>
            </w:tcBorders>
            <w:shd w:color="auto" w:fill="F1F1F1" w:val="clear"/>
          </w:tcPr>
          <w:p>
            <w:pPr>
              <w:pStyle w:val="Normal"/>
              <w:widowControl w:val="false"/>
              <w:tabs>
                <w:tab w:val="clear" w:pos="720"/>
                <w:tab w:val="left" w:pos="618" w:leader="none"/>
              </w:tabs>
              <w:spacing w:before="132" w:after="0"/>
              <w:ind w:left="163"/>
              <w:jc w:val="left"/>
              <w:rPr>
                <w:rFonts w:ascii="Arial" w:hAnsi="Arial" w:cs="Arial"/>
                <w:sz w:val="24"/>
                <w:szCs w:val="24"/>
              </w:rPr>
            </w:pPr>
            <w:r>
              <w:rPr>
                <w:rFonts w:eastAsia="Arial" w:cs="Arial" w:ascii="Arial" w:hAnsi="Arial"/>
                <w:kern w:val="0"/>
                <w:sz w:val="24"/>
                <w:szCs w:val="24"/>
                <w:lang w:eastAsia="en-US" w:bidi="ar-SA"/>
              </w:rPr>
              <w:t xml:space="preserve">2 </w:t>
            </w:r>
            <w:r>
              <w:rPr>
                <w:rFonts w:eastAsia="Arial" w:cs="Arial" w:ascii="Arial" w:hAnsi="Arial"/>
                <w:spacing w:val="-4"/>
                <w:kern w:val="0"/>
                <w:sz w:val="24"/>
                <w:szCs w:val="24"/>
                <w:lang w:eastAsia="en-US" w:bidi="ar-SA"/>
              </w:rPr>
              <w:t>этап</w:t>
            </w:r>
          </w:p>
        </w:tc>
        <w:tc>
          <w:tcPr>
            <w:tcW w:w="994" w:type="dxa"/>
            <w:tcBorders>
              <w:top w:val="single" w:sz="4" w:space="0" w:color="000000"/>
              <w:left w:val="single" w:sz="4" w:space="0" w:color="000000"/>
              <w:bottom w:val="single" w:sz="4" w:space="0" w:color="000000"/>
              <w:right w:val="single" w:sz="4" w:space="0" w:color="000000"/>
            </w:tcBorders>
            <w:shd w:color="auto" w:fill="F1F1F1" w:val="clear"/>
          </w:tcPr>
          <w:p>
            <w:pPr>
              <w:pStyle w:val="Normal"/>
              <w:widowControl w:val="false"/>
              <w:tabs>
                <w:tab w:val="clear" w:pos="720"/>
                <w:tab w:val="left" w:pos="618" w:leader="none"/>
              </w:tabs>
              <w:spacing w:before="17" w:after="0"/>
              <w:ind w:firstLine="76" w:left="105" w:right="89"/>
              <w:jc w:val="left"/>
              <w:rPr>
                <w:rFonts w:ascii="Arial" w:hAnsi="Arial" w:cs="Arial"/>
                <w:sz w:val="24"/>
                <w:szCs w:val="24"/>
              </w:rPr>
            </w:pPr>
            <w:r>
              <w:rPr>
                <w:rFonts w:eastAsia="Arial" w:cs="Arial" w:ascii="Arial" w:hAnsi="Arial"/>
                <w:spacing w:val="-2"/>
                <w:kern w:val="0"/>
                <w:sz w:val="24"/>
                <w:szCs w:val="24"/>
                <w:lang w:eastAsia="en-US" w:bidi="ar-SA"/>
              </w:rPr>
              <w:t xml:space="preserve">Расчет- </w:t>
            </w:r>
            <w:r>
              <w:rPr>
                <w:rFonts w:eastAsia="Arial" w:cs="Arial" w:ascii="Arial" w:hAnsi="Arial"/>
                <w:kern w:val="0"/>
                <w:sz w:val="24"/>
                <w:szCs w:val="24"/>
                <w:lang w:eastAsia="en-US" w:bidi="ar-SA"/>
              </w:rPr>
              <w:t>ный</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срок</w:t>
            </w:r>
          </w:p>
        </w:tc>
      </w:tr>
      <w:tr>
        <w:trPr>
          <w:trHeight w:val="299" w:hRule="atLeast"/>
        </w:trPr>
        <w:tc>
          <w:tcPr>
            <w:tcW w:w="480" w:type="dxa"/>
            <w:vMerge w:val="continue"/>
            <w:tcBorders>
              <w:left w:val="single" w:sz="4" w:space="0" w:color="000000"/>
              <w:bottom w:val="single" w:sz="4" w:space="0" w:color="000000"/>
              <w:right w:val="single" w:sz="4" w:space="0" w:color="000000"/>
            </w:tcBorders>
            <w:shd w:color="auto" w:fill="F1F1F1"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2359" w:type="dxa"/>
            <w:vMerge w:val="continue"/>
            <w:tcBorders>
              <w:left w:val="single" w:sz="4" w:space="0" w:color="000000"/>
              <w:bottom w:val="single" w:sz="4" w:space="0" w:color="000000"/>
              <w:right w:val="single" w:sz="4" w:space="0" w:color="000000"/>
            </w:tcBorders>
            <w:shd w:color="auto" w:fill="F1F1F1"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799" w:type="dxa"/>
            <w:vMerge w:val="continue"/>
            <w:tcBorders>
              <w:left w:val="single" w:sz="4" w:space="0" w:color="000000"/>
              <w:bottom w:val="single" w:sz="4" w:space="0" w:color="000000"/>
              <w:right w:val="single" w:sz="4" w:space="0" w:color="000000"/>
            </w:tcBorders>
            <w:shd w:color="auto" w:fill="F1F1F1"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866" w:type="dxa"/>
            <w:gridSpan w:val="2"/>
            <w:tcBorders>
              <w:top w:val="single" w:sz="4" w:space="0" w:color="000000"/>
              <w:left w:val="single" w:sz="4" w:space="0" w:color="000000"/>
              <w:bottom w:val="single" w:sz="4" w:space="0" w:color="000000"/>
              <w:right w:val="single" w:sz="4" w:space="0" w:color="000000"/>
            </w:tcBorders>
            <w:shd w:color="auto" w:fill="F1F1F1" w:val="clear"/>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2026 г.</w:t>
            </w:r>
          </w:p>
        </w:tc>
        <w:tc>
          <w:tcPr>
            <w:tcW w:w="694" w:type="dxa"/>
            <w:tcBorders>
              <w:top w:val="single" w:sz="4" w:space="0" w:color="000000"/>
              <w:left w:val="single" w:sz="4" w:space="0" w:color="000000"/>
              <w:bottom w:val="single" w:sz="4" w:space="0" w:color="000000"/>
              <w:right w:val="single" w:sz="4" w:space="0" w:color="000000"/>
            </w:tcBorders>
            <w:shd w:color="auto" w:fill="F1F1F1" w:val="clear"/>
            <w:vAlign w:val="center"/>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kern w:val="0"/>
                <w:sz w:val="24"/>
                <w:szCs w:val="24"/>
                <w:lang w:eastAsia="en-US" w:bidi="ar-SA"/>
              </w:rPr>
              <w:t>2027 г.</w:t>
            </w:r>
          </w:p>
        </w:tc>
        <w:tc>
          <w:tcPr>
            <w:tcW w:w="709" w:type="dxa"/>
            <w:gridSpan w:val="2"/>
            <w:tcBorders>
              <w:top w:val="single" w:sz="4" w:space="0" w:color="000000"/>
              <w:left w:val="single" w:sz="4" w:space="0" w:color="000000"/>
              <w:bottom w:val="single" w:sz="4" w:space="0" w:color="000000"/>
              <w:right w:val="single" w:sz="4" w:space="0" w:color="000000"/>
            </w:tcBorders>
            <w:shd w:color="auto" w:fill="F1F1F1" w:val="clear"/>
            <w:vAlign w:val="center"/>
          </w:tcPr>
          <w:p>
            <w:pPr>
              <w:pStyle w:val="Normal"/>
              <w:widowControl w:val="false"/>
              <w:tabs>
                <w:tab w:val="clear" w:pos="720"/>
                <w:tab w:val="left" w:pos="618" w:leader="none"/>
              </w:tabs>
              <w:spacing w:before="0" w:after="0"/>
              <w:ind w:left="60"/>
              <w:jc w:val="center"/>
              <w:rPr>
                <w:rFonts w:ascii="Arial" w:hAnsi="Arial" w:cs="Arial"/>
                <w:sz w:val="24"/>
                <w:szCs w:val="24"/>
              </w:rPr>
            </w:pPr>
            <w:r>
              <w:rPr>
                <w:rFonts w:eastAsia="Arial" w:cs="Arial" w:ascii="Arial" w:hAnsi="Arial"/>
                <w:kern w:val="0"/>
                <w:sz w:val="24"/>
                <w:szCs w:val="24"/>
                <w:lang w:eastAsia="en-US" w:bidi="ar-SA"/>
              </w:rPr>
              <w:t xml:space="preserve">2028 </w:t>
            </w:r>
            <w:r>
              <w:rPr>
                <w:rFonts w:eastAsia="Arial" w:cs="Arial" w:ascii="Arial" w:hAnsi="Arial"/>
                <w:spacing w:val="-5"/>
                <w:kern w:val="0"/>
                <w:sz w:val="24"/>
                <w:szCs w:val="24"/>
                <w:lang w:eastAsia="en-US" w:bidi="ar-SA"/>
              </w:rPr>
              <w:t>г.</w:t>
            </w:r>
          </w:p>
        </w:tc>
        <w:tc>
          <w:tcPr>
            <w:tcW w:w="708" w:type="dxa"/>
            <w:gridSpan w:val="2"/>
            <w:tcBorders>
              <w:top w:val="single" w:sz="4" w:space="0" w:color="000000"/>
              <w:left w:val="single" w:sz="4" w:space="0" w:color="000000"/>
              <w:bottom w:val="single" w:sz="4" w:space="0" w:color="000000"/>
              <w:right w:val="single" w:sz="4" w:space="0" w:color="000000"/>
            </w:tcBorders>
            <w:shd w:color="auto" w:fill="F1F1F1" w:val="clear"/>
            <w:vAlign w:val="center"/>
          </w:tcPr>
          <w:p>
            <w:pPr>
              <w:pStyle w:val="Normal"/>
              <w:widowControl w:val="false"/>
              <w:tabs>
                <w:tab w:val="clear" w:pos="720"/>
                <w:tab w:val="left" w:pos="618" w:leader="none"/>
              </w:tabs>
              <w:spacing w:before="0" w:after="0"/>
              <w:ind w:left="60"/>
              <w:jc w:val="center"/>
              <w:rPr>
                <w:rFonts w:ascii="Arial" w:hAnsi="Arial" w:cs="Arial"/>
                <w:sz w:val="24"/>
                <w:szCs w:val="24"/>
              </w:rPr>
            </w:pPr>
            <w:r>
              <w:rPr>
                <w:rFonts w:eastAsia="Arial" w:cs="Arial" w:ascii="Arial" w:hAnsi="Arial"/>
                <w:kern w:val="0"/>
                <w:sz w:val="24"/>
                <w:szCs w:val="24"/>
                <w:lang w:eastAsia="en-US" w:bidi="ar-SA"/>
              </w:rPr>
              <w:t xml:space="preserve">2029 </w:t>
            </w:r>
            <w:r>
              <w:rPr>
                <w:rFonts w:eastAsia="Arial" w:cs="Arial" w:ascii="Arial" w:hAnsi="Arial"/>
                <w:spacing w:val="-5"/>
                <w:kern w:val="0"/>
                <w:sz w:val="24"/>
                <w:szCs w:val="24"/>
                <w:lang w:eastAsia="en-US" w:bidi="ar-SA"/>
              </w:rPr>
              <w:t>г.</w:t>
            </w:r>
          </w:p>
        </w:tc>
        <w:tc>
          <w:tcPr>
            <w:tcW w:w="709" w:type="dxa"/>
            <w:gridSpan w:val="2"/>
            <w:tcBorders>
              <w:top w:val="single" w:sz="4" w:space="0" w:color="000000"/>
              <w:left w:val="single" w:sz="4" w:space="0" w:color="000000"/>
              <w:bottom w:val="single" w:sz="4" w:space="0" w:color="000000"/>
              <w:right w:val="single" w:sz="4" w:space="0" w:color="000000"/>
            </w:tcBorders>
            <w:shd w:color="auto" w:fill="F1F1F1" w:val="clear"/>
            <w:vAlign w:val="center"/>
          </w:tcPr>
          <w:p>
            <w:pPr>
              <w:pStyle w:val="Normal"/>
              <w:widowControl w:val="false"/>
              <w:tabs>
                <w:tab w:val="clear" w:pos="720"/>
                <w:tab w:val="left" w:pos="618" w:leader="none"/>
              </w:tabs>
              <w:spacing w:before="0" w:after="0"/>
              <w:ind w:left="62"/>
              <w:jc w:val="center"/>
              <w:rPr>
                <w:rFonts w:ascii="Arial" w:hAnsi="Arial" w:cs="Arial"/>
                <w:sz w:val="24"/>
                <w:szCs w:val="24"/>
              </w:rPr>
            </w:pPr>
            <w:r>
              <w:rPr>
                <w:rFonts w:eastAsia="Arial" w:cs="Arial" w:ascii="Arial" w:hAnsi="Arial"/>
                <w:kern w:val="0"/>
                <w:sz w:val="24"/>
                <w:szCs w:val="24"/>
                <w:lang w:eastAsia="en-US" w:bidi="ar-SA"/>
              </w:rPr>
              <w:t xml:space="preserve">2030 </w:t>
            </w:r>
            <w:r>
              <w:rPr>
                <w:rFonts w:eastAsia="Arial" w:cs="Arial" w:ascii="Arial" w:hAnsi="Arial"/>
                <w:spacing w:val="-5"/>
                <w:kern w:val="0"/>
                <w:sz w:val="24"/>
                <w:szCs w:val="24"/>
                <w:lang w:eastAsia="en-US" w:bidi="ar-SA"/>
              </w:rPr>
              <w:t>г.</w:t>
            </w:r>
          </w:p>
        </w:tc>
        <w:tc>
          <w:tcPr>
            <w:tcW w:w="710" w:type="dxa"/>
            <w:gridSpan w:val="2"/>
            <w:tcBorders>
              <w:top w:val="single" w:sz="4" w:space="0" w:color="000000"/>
              <w:left w:val="single" w:sz="4" w:space="0" w:color="000000"/>
              <w:bottom w:val="single" w:sz="4" w:space="0" w:color="000000"/>
              <w:right w:val="single" w:sz="4" w:space="0" w:color="000000"/>
            </w:tcBorders>
            <w:shd w:color="auto" w:fill="F1F1F1" w:val="clear"/>
            <w:vAlign w:val="center"/>
          </w:tcPr>
          <w:p>
            <w:pPr>
              <w:pStyle w:val="Normal"/>
              <w:widowControl w:val="false"/>
              <w:tabs>
                <w:tab w:val="clear" w:pos="720"/>
                <w:tab w:val="left" w:pos="618" w:leader="none"/>
              </w:tabs>
              <w:spacing w:before="0" w:after="0"/>
              <w:ind w:left="62"/>
              <w:jc w:val="center"/>
              <w:rPr>
                <w:rFonts w:ascii="Arial" w:hAnsi="Arial" w:cs="Arial"/>
                <w:sz w:val="24"/>
                <w:szCs w:val="24"/>
              </w:rPr>
            </w:pPr>
            <w:r>
              <w:rPr>
                <w:rFonts w:eastAsia="Arial" w:cs="Arial" w:ascii="Arial" w:hAnsi="Arial"/>
                <w:kern w:val="0"/>
                <w:sz w:val="24"/>
                <w:szCs w:val="24"/>
                <w:lang w:eastAsia="en-US" w:bidi="ar-SA"/>
              </w:rPr>
              <w:t xml:space="preserve">2031 </w:t>
            </w:r>
            <w:r>
              <w:rPr>
                <w:rFonts w:eastAsia="Arial" w:cs="Arial" w:ascii="Arial" w:hAnsi="Arial"/>
                <w:spacing w:val="-5"/>
                <w:kern w:val="0"/>
                <w:sz w:val="24"/>
                <w:szCs w:val="24"/>
                <w:lang w:eastAsia="en-US" w:bidi="ar-SA"/>
              </w:rPr>
              <w:t>г.</w:t>
            </w:r>
          </w:p>
        </w:tc>
        <w:tc>
          <w:tcPr>
            <w:tcW w:w="850" w:type="dxa"/>
            <w:gridSpan w:val="2"/>
            <w:tcBorders>
              <w:top w:val="single" w:sz="4" w:space="0" w:color="000000"/>
              <w:left w:val="single" w:sz="4" w:space="0" w:color="000000"/>
              <w:bottom w:val="single" w:sz="4" w:space="0" w:color="000000"/>
              <w:right w:val="single" w:sz="4" w:space="0" w:color="000000"/>
            </w:tcBorders>
            <w:shd w:color="auto" w:fill="F1F1F1" w:val="clear"/>
            <w:vAlign w:val="center"/>
          </w:tcPr>
          <w:p>
            <w:pPr>
              <w:pStyle w:val="Normal"/>
              <w:widowControl w:val="false"/>
              <w:tabs>
                <w:tab w:val="clear" w:pos="720"/>
                <w:tab w:val="left" w:pos="618" w:leader="none"/>
              </w:tabs>
              <w:spacing w:before="149" w:after="0"/>
              <w:ind w:left="189"/>
              <w:jc w:val="left"/>
              <w:rPr>
                <w:rFonts w:ascii="Arial" w:hAnsi="Arial" w:cs="Arial"/>
                <w:sz w:val="24"/>
                <w:szCs w:val="24"/>
              </w:rPr>
            </w:pPr>
            <w:r>
              <w:rPr>
                <w:rFonts w:eastAsia="Arial" w:cs="Arial" w:ascii="Arial" w:hAnsi="Arial"/>
                <w:spacing w:val="-2"/>
                <w:kern w:val="0"/>
                <w:sz w:val="24"/>
                <w:szCs w:val="24"/>
                <w:lang w:eastAsia="en-US" w:bidi="ar-SA"/>
              </w:rPr>
              <w:t>2032-</w:t>
            </w:r>
          </w:p>
          <w:p>
            <w:pPr>
              <w:pStyle w:val="Normal"/>
              <w:widowControl w:val="false"/>
              <w:tabs>
                <w:tab w:val="clear" w:pos="720"/>
                <w:tab w:val="left" w:pos="618" w:leader="none"/>
              </w:tabs>
              <w:spacing w:before="1" w:after="0"/>
              <w:ind w:left="91"/>
              <w:jc w:val="left"/>
              <w:rPr>
                <w:rFonts w:ascii="Arial" w:hAnsi="Arial" w:cs="Arial"/>
                <w:sz w:val="24"/>
                <w:szCs w:val="24"/>
              </w:rPr>
            </w:pPr>
            <w:r>
              <w:rPr>
                <w:rFonts w:eastAsia="Arial" w:cs="Arial" w:ascii="Arial" w:hAnsi="Arial"/>
                <w:kern w:val="0"/>
                <w:sz w:val="24"/>
                <w:szCs w:val="24"/>
                <w:lang w:eastAsia="en-US" w:bidi="ar-SA"/>
              </w:rPr>
              <w:t xml:space="preserve">2036 </w:t>
            </w:r>
            <w:r>
              <w:rPr>
                <w:rFonts w:eastAsia="Arial" w:cs="Arial" w:ascii="Arial" w:hAnsi="Arial"/>
                <w:spacing w:val="-5"/>
                <w:kern w:val="0"/>
                <w:sz w:val="24"/>
                <w:szCs w:val="24"/>
                <w:lang w:eastAsia="en-US" w:bidi="ar-SA"/>
              </w:rPr>
              <w:t>гг.</w:t>
            </w:r>
          </w:p>
        </w:tc>
        <w:tc>
          <w:tcPr>
            <w:tcW w:w="994" w:type="dxa"/>
            <w:tcBorders>
              <w:top w:val="single" w:sz="4" w:space="0" w:color="000000"/>
              <w:left w:val="single" w:sz="4" w:space="0" w:color="000000"/>
              <w:bottom w:val="single" w:sz="4" w:space="0" w:color="000000"/>
              <w:right w:val="single" w:sz="4" w:space="0" w:color="000000"/>
            </w:tcBorders>
            <w:shd w:color="auto" w:fill="F1F1F1" w:val="clear"/>
            <w:vAlign w:val="center"/>
          </w:tcPr>
          <w:p>
            <w:pPr>
              <w:pStyle w:val="Normal"/>
              <w:widowControl w:val="false"/>
              <w:tabs>
                <w:tab w:val="clear" w:pos="720"/>
                <w:tab w:val="left" w:pos="618" w:leader="none"/>
              </w:tabs>
              <w:spacing w:before="149" w:after="0"/>
              <w:ind w:left="59" w:right="53"/>
              <w:jc w:val="center"/>
              <w:rPr>
                <w:rFonts w:ascii="Arial" w:hAnsi="Arial" w:cs="Arial"/>
                <w:sz w:val="24"/>
                <w:szCs w:val="24"/>
              </w:rPr>
            </w:pPr>
            <w:r>
              <w:rPr>
                <w:rFonts w:eastAsia="Arial" w:cs="Arial" w:ascii="Arial" w:hAnsi="Arial"/>
                <w:kern w:val="0"/>
                <w:sz w:val="24"/>
                <w:szCs w:val="24"/>
                <w:lang w:eastAsia="en-US" w:bidi="ar-SA"/>
              </w:rPr>
              <w:t>2037-</w:t>
            </w:r>
            <w:r>
              <w:rPr>
                <w:rFonts w:eastAsia="Arial" w:cs="Arial" w:ascii="Arial" w:hAnsi="Arial"/>
                <w:spacing w:val="-4"/>
                <w:kern w:val="0"/>
                <w:sz w:val="24"/>
                <w:szCs w:val="24"/>
                <w:lang w:eastAsia="en-US" w:bidi="ar-SA"/>
              </w:rPr>
              <w:t>2045</w:t>
            </w:r>
          </w:p>
          <w:p>
            <w:pPr>
              <w:pStyle w:val="Normal"/>
              <w:widowControl w:val="false"/>
              <w:tabs>
                <w:tab w:val="clear" w:pos="720"/>
                <w:tab w:val="left" w:pos="618" w:leader="none"/>
              </w:tabs>
              <w:spacing w:before="1" w:after="0"/>
              <w:ind w:left="59" w:right="50"/>
              <w:jc w:val="center"/>
              <w:rPr>
                <w:rFonts w:ascii="Arial" w:hAnsi="Arial" w:cs="Arial"/>
                <w:sz w:val="24"/>
                <w:szCs w:val="24"/>
              </w:rPr>
            </w:pPr>
            <w:r>
              <w:rPr>
                <w:rFonts w:eastAsia="Arial" w:cs="Arial" w:ascii="Arial" w:hAnsi="Arial"/>
                <w:spacing w:val="-5"/>
                <w:kern w:val="0"/>
                <w:sz w:val="24"/>
                <w:szCs w:val="24"/>
                <w:lang w:eastAsia="en-US" w:bidi="ar-SA"/>
              </w:rPr>
              <w:t>гг.</w:t>
            </w:r>
          </w:p>
        </w:tc>
      </w:tr>
      <w:tr>
        <w:trPr>
          <w:trHeight w:val="71" w:hRule="atLeast"/>
        </w:trPr>
        <w:tc>
          <w:tcPr>
            <w:tcW w:w="480" w:type="dxa"/>
            <w:tcBorders>
              <w:top w:val="single" w:sz="4" w:space="0" w:color="000000"/>
              <w:left w:val="single" w:sz="4" w:space="0" w:color="000000"/>
              <w:bottom w:val="single" w:sz="4" w:space="0" w:color="000000"/>
              <w:right w:val="single" w:sz="4" w:space="0" w:color="000000"/>
            </w:tcBorders>
            <w:shd w:color="auto" w:fill="F1F1F1" w:val="clear"/>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359" w:type="dxa"/>
            <w:tcBorders>
              <w:top w:val="single" w:sz="4" w:space="0" w:color="000000"/>
              <w:left w:val="single" w:sz="4" w:space="0" w:color="000000"/>
              <w:bottom w:val="single" w:sz="4" w:space="0" w:color="000000"/>
              <w:right w:val="single" w:sz="4" w:space="0" w:color="000000"/>
            </w:tcBorders>
            <w:shd w:color="auto" w:fill="F1F1F1" w:val="clear"/>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799" w:type="dxa"/>
            <w:tcBorders>
              <w:top w:val="single" w:sz="4" w:space="0" w:color="000000"/>
              <w:left w:val="single" w:sz="4" w:space="0" w:color="000000"/>
              <w:bottom w:val="single" w:sz="4" w:space="0" w:color="000000"/>
              <w:right w:val="single" w:sz="4" w:space="0" w:color="000000"/>
            </w:tcBorders>
            <w:shd w:color="auto" w:fill="F1F1F1" w:val="clear"/>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851" w:type="dxa"/>
            <w:tcBorders>
              <w:top w:val="single" w:sz="4" w:space="0" w:color="000000"/>
              <w:left w:val="single" w:sz="4" w:space="0" w:color="000000"/>
              <w:bottom w:val="single" w:sz="4" w:space="0" w:color="000000"/>
              <w:right w:val="single" w:sz="4" w:space="0" w:color="000000"/>
            </w:tcBorders>
            <w:shd w:color="auto" w:fill="F1F1F1" w:val="clear"/>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709" w:type="dxa"/>
            <w:gridSpan w:val="2"/>
            <w:tcBorders>
              <w:top w:val="single" w:sz="4" w:space="0" w:color="000000"/>
              <w:left w:val="single" w:sz="4" w:space="0" w:color="000000"/>
              <w:bottom w:val="single" w:sz="4" w:space="0" w:color="000000"/>
              <w:right w:val="single" w:sz="4" w:space="0" w:color="000000"/>
            </w:tcBorders>
            <w:shd w:color="auto" w:fill="F1F1F1" w:val="clear"/>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709" w:type="dxa"/>
            <w:gridSpan w:val="2"/>
            <w:tcBorders>
              <w:top w:val="single" w:sz="4" w:space="0" w:color="000000"/>
              <w:left w:val="single" w:sz="4" w:space="0" w:color="000000"/>
              <w:bottom w:val="single" w:sz="4" w:space="0" w:color="000000"/>
              <w:right w:val="single" w:sz="4" w:space="0" w:color="000000"/>
            </w:tcBorders>
            <w:shd w:color="auto" w:fill="F1F1F1" w:val="clear"/>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708" w:type="dxa"/>
            <w:gridSpan w:val="2"/>
            <w:tcBorders>
              <w:top w:val="single" w:sz="4" w:space="0" w:color="000000"/>
              <w:left w:val="single" w:sz="4" w:space="0" w:color="000000"/>
              <w:bottom w:val="single" w:sz="4" w:space="0" w:color="000000"/>
              <w:right w:val="single" w:sz="4" w:space="0" w:color="000000"/>
            </w:tcBorders>
            <w:shd w:color="auto" w:fill="F1F1F1" w:val="clear"/>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709" w:type="dxa"/>
            <w:gridSpan w:val="2"/>
            <w:tcBorders>
              <w:top w:val="single" w:sz="4" w:space="0" w:color="000000"/>
              <w:left w:val="single" w:sz="4" w:space="0" w:color="000000"/>
              <w:bottom w:val="single" w:sz="4" w:space="0" w:color="000000"/>
              <w:right w:val="single" w:sz="4" w:space="0" w:color="000000"/>
            </w:tcBorders>
            <w:shd w:color="auto" w:fill="F1F1F1" w:val="clear"/>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710" w:type="dxa"/>
            <w:gridSpan w:val="2"/>
            <w:tcBorders>
              <w:top w:val="single" w:sz="4" w:space="0" w:color="000000"/>
              <w:left w:val="single" w:sz="4" w:space="0" w:color="000000"/>
              <w:bottom w:val="single" w:sz="4" w:space="0" w:color="000000"/>
              <w:right w:val="single" w:sz="4" w:space="0" w:color="000000"/>
            </w:tcBorders>
            <w:shd w:color="auto" w:fill="F1F1F1" w:val="clear"/>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850" w:type="dxa"/>
            <w:gridSpan w:val="2"/>
            <w:tcBorders>
              <w:top w:val="single" w:sz="4" w:space="0" w:color="000000"/>
              <w:left w:val="single" w:sz="4" w:space="0" w:color="000000"/>
              <w:bottom w:val="single" w:sz="4" w:space="0" w:color="000000"/>
              <w:right w:val="single" w:sz="4" w:space="0" w:color="000000"/>
            </w:tcBorders>
            <w:shd w:color="auto" w:fill="F1F1F1" w:val="clear"/>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994" w:type="dxa"/>
            <w:tcBorders>
              <w:top w:val="single" w:sz="4" w:space="0" w:color="000000"/>
              <w:left w:val="single" w:sz="4" w:space="0" w:color="000000"/>
              <w:bottom w:val="single" w:sz="4" w:space="0" w:color="000000"/>
              <w:right w:val="single" w:sz="4" w:space="0" w:color="000000"/>
            </w:tcBorders>
            <w:shd w:color="auto" w:fill="F1F1F1" w:val="clear"/>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r>
      <w:tr>
        <w:trPr>
          <w:trHeight w:val="506" w:hRule="atLeast"/>
        </w:trPr>
        <w:tc>
          <w:tcPr>
            <w:tcW w:w="48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61" w:after="0"/>
              <w:jc w:val="center"/>
              <w:rPr>
                <w:rFonts w:ascii="Arial" w:hAnsi="Arial" w:cs="Arial"/>
                <w:sz w:val="24"/>
                <w:szCs w:val="24"/>
              </w:rPr>
            </w:pPr>
            <w:r>
              <w:rPr>
                <w:rFonts w:eastAsia="Arial" w:cs="Arial" w:ascii="Arial" w:hAnsi="Arial"/>
                <w:kern w:val="0"/>
                <w:sz w:val="24"/>
                <w:szCs w:val="24"/>
                <w:lang w:eastAsia="en-US" w:bidi="ar-SA"/>
              </w:rPr>
              <w:t>1</w:t>
            </w:r>
          </w:p>
        </w:tc>
        <w:tc>
          <w:tcPr>
            <w:tcW w:w="2359"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6" w:after="0"/>
              <w:ind w:left="57" w:right="50"/>
              <w:jc w:val="left"/>
              <w:rPr>
                <w:rFonts w:ascii="Arial" w:hAnsi="Arial" w:cs="Arial"/>
                <w:sz w:val="24"/>
                <w:szCs w:val="24"/>
              </w:rPr>
            </w:pPr>
            <w:r>
              <w:rPr>
                <w:rFonts w:eastAsia="Arial" w:cs="Arial" w:ascii="Arial" w:hAnsi="Arial"/>
                <w:kern w:val="0"/>
                <w:sz w:val="24"/>
                <w:szCs w:val="24"/>
                <w:lang w:eastAsia="en-US" w:bidi="ar-SA"/>
              </w:rPr>
              <w:t>Котельная «Гармония»</w:t>
            </w:r>
          </w:p>
        </w:tc>
        <w:tc>
          <w:tcPr>
            <w:tcW w:w="799" w:type="dxa"/>
            <w:tcBorders>
              <w:top w:val="single" w:sz="8" w:space="0" w:color="000000"/>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0,137</w:t>
            </w:r>
          </w:p>
        </w:tc>
        <w:tc>
          <w:tcPr>
            <w:tcW w:w="851" w:type="dxa"/>
            <w:tcBorders>
              <w:top w:val="single" w:sz="8" w:space="0" w:color="000000"/>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0,137</w:t>
            </w:r>
          </w:p>
        </w:tc>
        <w:tc>
          <w:tcPr>
            <w:tcW w:w="709" w:type="dxa"/>
            <w:gridSpan w:val="2"/>
            <w:tcBorders>
              <w:top w:val="single" w:sz="8" w:space="0" w:color="000000"/>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0,137</w:t>
            </w:r>
          </w:p>
        </w:tc>
        <w:tc>
          <w:tcPr>
            <w:tcW w:w="709" w:type="dxa"/>
            <w:gridSpan w:val="2"/>
            <w:tcBorders>
              <w:top w:val="single" w:sz="8" w:space="0" w:color="000000"/>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0,137</w:t>
            </w:r>
          </w:p>
        </w:tc>
        <w:tc>
          <w:tcPr>
            <w:tcW w:w="708" w:type="dxa"/>
            <w:gridSpan w:val="2"/>
            <w:tcBorders>
              <w:top w:val="single" w:sz="8" w:space="0" w:color="000000"/>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0,137</w:t>
            </w:r>
          </w:p>
        </w:tc>
        <w:tc>
          <w:tcPr>
            <w:tcW w:w="709" w:type="dxa"/>
            <w:gridSpan w:val="2"/>
            <w:tcBorders>
              <w:top w:val="single" w:sz="8" w:space="0" w:color="000000"/>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0,137</w:t>
            </w:r>
          </w:p>
        </w:tc>
        <w:tc>
          <w:tcPr>
            <w:tcW w:w="710" w:type="dxa"/>
            <w:gridSpan w:val="2"/>
            <w:tcBorders>
              <w:top w:val="single" w:sz="8" w:space="0" w:color="000000"/>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0,137</w:t>
            </w:r>
          </w:p>
        </w:tc>
        <w:tc>
          <w:tcPr>
            <w:tcW w:w="850" w:type="dxa"/>
            <w:gridSpan w:val="2"/>
            <w:tcBorders>
              <w:top w:val="single" w:sz="8" w:space="0" w:color="000000"/>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0,137</w:t>
            </w:r>
          </w:p>
        </w:tc>
        <w:tc>
          <w:tcPr>
            <w:tcW w:w="994" w:type="dxa"/>
            <w:tcBorders>
              <w:top w:val="single" w:sz="8" w:space="0" w:color="000000"/>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0,137</w:t>
            </w:r>
          </w:p>
        </w:tc>
      </w:tr>
      <w:tr>
        <w:trPr>
          <w:trHeight w:val="506" w:hRule="atLeast"/>
        </w:trPr>
        <w:tc>
          <w:tcPr>
            <w:tcW w:w="48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21" w:after="0"/>
              <w:ind w:left="9"/>
              <w:jc w:val="center"/>
              <w:rPr>
                <w:rFonts w:ascii="Arial" w:hAnsi="Arial" w:cs="Arial"/>
                <w:sz w:val="24"/>
                <w:szCs w:val="24"/>
              </w:rPr>
            </w:pPr>
            <w:r>
              <w:rPr>
                <w:rFonts w:eastAsia="Arial" w:cs="Arial" w:ascii="Arial" w:hAnsi="Arial"/>
                <w:kern w:val="0"/>
                <w:sz w:val="24"/>
                <w:szCs w:val="24"/>
                <w:lang w:eastAsia="en-US" w:bidi="ar-SA"/>
              </w:rPr>
              <w:t>2</w:t>
            </w:r>
          </w:p>
        </w:tc>
        <w:tc>
          <w:tcPr>
            <w:tcW w:w="2359"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46" w:before="0"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2"/>
                <w:kern w:val="0"/>
                <w:sz w:val="24"/>
                <w:szCs w:val="24"/>
                <w:lang w:eastAsia="en-US" w:bidi="ar-SA"/>
              </w:rPr>
              <w:t xml:space="preserve"> </w:t>
            </w:r>
            <w:r>
              <w:rPr>
                <w:rFonts w:eastAsia="Arial" w:cs="Arial" w:ascii="Arial" w:hAnsi="Arial"/>
                <w:spacing w:val="-4"/>
                <w:kern w:val="0"/>
                <w:sz w:val="24"/>
                <w:szCs w:val="24"/>
                <w:lang w:eastAsia="en-US" w:bidi="ar-SA"/>
              </w:rPr>
              <w:t>ДЮСШ</w:t>
            </w:r>
          </w:p>
          <w:p>
            <w:pPr>
              <w:pStyle w:val="Normal"/>
              <w:widowControl w:val="false"/>
              <w:tabs>
                <w:tab w:val="clear" w:pos="720"/>
                <w:tab w:val="left" w:pos="618" w:leader="none"/>
              </w:tabs>
              <w:spacing w:lineRule="exact" w:line="240" w:before="0" w:after="0"/>
              <w:ind w:left="57"/>
              <w:jc w:val="left"/>
              <w:rPr>
                <w:rFonts w:ascii="Arial" w:hAnsi="Arial" w:cs="Arial"/>
                <w:sz w:val="24"/>
                <w:szCs w:val="24"/>
              </w:rPr>
            </w:pPr>
            <w:r>
              <w:rPr>
                <w:rFonts w:eastAsia="Arial" w:cs="Arial" w:ascii="Arial" w:hAnsi="Arial"/>
                <w:spacing w:val="-2"/>
                <w:kern w:val="0"/>
                <w:sz w:val="24"/>
                <w:szCs w:val="24"/>
                <w:lang w:eastAsia="en-US" w:bidi="ar-SA"/>
              </w:rPr>
              <w:t>«ОЛИМП»</w:t>
            </w:r>
          </w:p>
        </w:tc>
        <w:tc>
          <w:tcPr>
            <w:tcW w:w="79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1,032</w:t>
            </w:r>
          </w:p>
        </w:tc>
        <w:tc>
          <w:tcPr>
            <w:tcW w:w="851"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1,032</w:t>
            </w:r>
          </w:p>
        </w:tc>
        <w:tc>
          <w:tcPr>
            <w:tcW w:w="709"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1,032</w:t>
            </w:r>
          </w:p>
        </w:tc>
        <w:tc>
          <w:tcPr>
            <w:tcW w:w="709"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1,032</w:t>
            </w:r>
          </w:p>
        </w:tc>
        <w:tc>
          <w:tcPr>
            <w:tcW w:w="708"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1,032</w:t>
            </w:r>
          </w:p>
        </w:tc>
        <w:tc>
          <w:tcPr>
            <w:tcW w:w="709"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1,032</w:t>
            </w:r>
          </w:p>
        </w:tc>
        <w:tc>
          <w:tcPr>
            <w:tcW w:w="710"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1,032</w:t>
            </w:r>
          </w:p>
        </w:tc>
        <w:tc>
          <w:tcPr>
            <w:tcW w:w="850"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1,032</w:t>
            </w:r>
          </w:p>
        </w:tc>
        <w:tc>
          <w:tcPr>
            <w:tcW w:w="994"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1,032</w:t>
            </w:r>
          </w:p>
        </w:tc>
      </w:tr>
      <w:tr>
        <w:trPr>
          <w:trHeight w:val="506" w:hRule="atLeast"/>
        </w:trPr>
        <w:tc>
          <w:tcPr>
            <w:tcW w:w="48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21" w:after="0"/>
              <w:ind w:left="9"/>
              <w:jc w:val="center"/>
              <w:rPr>
                <w:rFonts w:ascii="Arial" w:hAnsi="Arial" w:cs="Arial"/>
                <w:sz w:val="24"/>
                <w:szCs w:val="24"/>
              </w:rPr>
            </w:pPr>
            <w:r>
              <w:rPr>
                <w:rFonts w:eastAsia="Arial" w:cs="Arial" w:ascii="Arial" w:hAnsi="Arial"/>
                <w:kern w:val="0"/>
                <w:sz w:val="24"/>
                <w:szCs w:val="24"/>
                <w:lang w:eastAsia="en-US" w:bidi="ar-SA"/>
              </w:rPr>
              <w:t>3</w:t>
            </w:r>
          </w:p>
        </w:tc>
        <w:tc>
          <w:tcPr>
            <w:tcW w:w="2359"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46" w:before="0" w:after="0"/>
              <w:ind w:left="57"/>
              <w:jc w:val="left"/>
              <w:rPr>
                <w:rFonts w:ascii="Arial" w:hAnsi="Arial" w:cs="Arial"/>
                <w:sz w:val="24"/>
                <w:szCs w:val="24"/>
              </w:rPr>
            </w:pPr>
            <w:r>
              <w:rPr>
                <w:rFonts w:eastAsia="Arial" w:cs="Arial" w:ascii="Arial" w:hAnsi="Arial"/>
                <w:spacing w:val="-2"/>
                <w:kern w:val="0"/>
                <w:sz w:val="24"/>
                <w:szCs w:val="24"/>
                <w:lang w:eastAsia="en-US" w:bidi="ar-SA"/>
              </w:rPr>
              <w:t>Котельная</w:t>
            </w:r>
          </w:p>
          <w:p>
            <w:pPr>
              <w:pStyle w:val="Normal"/>
              <w:widowControl w:val="false"/>
              <w:tabs>
                <w:tab w:val="clear" w:pos="720"/>
                <w:tab w:val="left" w:pos="618" w:leader="none"/>
              </w:tabs>
              <w:spacing w:lineRule="exact" w:line="240" w:before="0" w:after="0"/>
              <w:ind w:left="57"/>
              <w:jc w:val="left"/>
              <w:rPr>
                <w:rFonts w:ascii="Arial" w:hAnsi="Arial" w:cs="Arial"/>
                <w:sz w:val="24"/>
                <w:szCs w:val="24"/>
              </w:rPr>
            </w:pPr>
            <w:r>
              <w:rPr>
                <w:rFonts w:eastAsia="Arial" w:cs="Arial" w:ascii="Arial" w:hAnsi="Arial"/>
                <w:kern w:val="0"/>
                <w:sz w:val="24"/>
                <w:szCs w:val="24"/>
                <w:lang w:eastAsia="en-US" w:bidi="ar-SA"/>
              </w:rPr>
              <w:t>Уруссинской</w:t>
            </w:r>
            <w:r>
              <w:rPr>
                <w:rFonts w:eastAsia="Arial" w:cs="Arial" w:ascii="Arial" w:hAnsi="Arial"/>
                <w:spacing w:val="-6"/>
                <w:kern w:val="0"/>
                <w:sz w:val="24"/>
                <w:szCs w:val="24"/>
                <w:lang w:eastAsia="en-US" w:bidi="ar-SA"/>
              </w:rPr>
              <w:t xml:space="preserve"> </w:t>
            </w:r>
            <w:r>
              <w:rPr>
                <w:rFonts w:eastAsia="Arial" w:cs="Arial" w:ascii="Arial" w:hAnsi="Arial"/>
                <w:spacing w:val="-5"/>
                <w:kern w:val="0"/>
                <w:sz w:val="24"/>
                <w:szCs w:val="24"/>
                <w:lang w:eastAsia="en-US" w:bidi="ar-SA"/>
              </w:rPr>
              <w:t>ЦРБ</w:t>
            </w:r>
          </w:p>
        </w:tc>
        <w:tc>
          <w:tcPr>
            <w:tcW w:w="79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2,721</w:t>
            </w:r>
          </w:p>
        </w:tc>
        <w:tc>
          <w:tcPr>
            <w:tcW w:w="851"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2,721</w:t>
            </w:r>
          </w:p>
        </w:tc>
        <w:tc>
          <w:tcPr>
            <w:tcW w:w="709"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2,721</w:t>
            </w:r>
          </w:p>
        </w:tc>
        <w:tc>
          <w:tcPr>
            <w:tcW w:w="709"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2,721</w:t>
            </w:r>
          </w:p>
        </w:tc>
        <w:tc>
          <w:tcPr>
            <w:tcW w:w="708"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2,721</w:t>
            </w:r>
          </w:p>
        </w:tc>
        <w:tc>
          <w:tcPr>
            <w:tcW w:w="709"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2,721</w:t>
            </w:r>
          </w:p>
        </w:tc>
        <w:tc>
          <w:tcPr>
            <w:tcW w:w="710"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2,721</w:t>
            </w:r>
          </w:p>
        </w:tc>
        <w:tc>
          <w:tcPr>
            <w:tcW w:w="850"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2,721</w:t>
            </w:r>
          </w:p>
        </w:tc>
        <w:tc>
          <w:tcPr>
            <w:tcW w:w="994"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2,721</w:t>
            </w:r>
          </w:p>
        </w:tc>
      </w:tr>
      <w:tr>
        <w:trPr>
          <w:trHeight w:val="505" w:hRule="atLeast"/>
        </w:trPr>
        <w:tc>
          <w:tcPr>
            <w:tcW w:w="48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21" w:after="0"/>
              <w:ind w:left="9"/>
              <w:jc w:val="center"/>
              <w:rPr>
                <w:rFonts w:ascii="Arial" w:hAnsi="Arial" w:cs="Arial"/>
                <w:sz w:val="24"/>
                <w:szCs w:val="24"/>
              </w:rPr>
            </w:pPr>
            <w:r>
              <w:rPr>
                <w:rFonts w:eastAsia="Arial" w:cs="Arial" w:ascii="Arial" w:hAnsi="Arial"/>
                <w:kern w:val="0"/>
                <w:sz w:val="24"/>
                <w:szCs w:val="24"/>
                <w:lang w:eastAsia="en-US" w:bidi="ar-SA"/>
              </w:rPr>
              <w:t>4</w:t>
            </w:r>
          </w:p>
        </w:tc>
        <w:tc>
          <w:tcPr>
            <w:tcW w:w="2359"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46" w:before="0" w:after="0"/>
              <w:ind w:left="57"/>
              <w:jc w:val="left"/>
              <w:rPr>
                <w:rFonts w:ascii="Arial" w:hAnsi="Arial" w:cs="Arial"/>
                <w:sz w:val="24"/>
                <w:szCs w:val="24"/>
              </w:rPr>
            </w:pPr>
            <w:r>
              <w:rPr>
                <w:rFonts w:eastAsia="Arial" w:cs="Arial" w:ascii="Arial" w:hAnsi="Arial"/>
                <w:kern w:val="0"/>
                <w:sz w:val="24"/>
                <w:szCs w:val="24"/>
                <w:lang w:eastAsia="en-US" w:bidi="ar-SA"/>
              </w:rPr>
              <w:t>Котельная НОШ №1</w:t>
            </w:r>
          </w:p>
        </w:tc>
        <w:tc>
          <w:tcPr>
            <w:tcW w:w="79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851"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09"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09"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08"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09"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10"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850"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994"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r>
      <w:tr>
        <w:trPr>
          <w:trHeight w:val="299" w:hRule="atLeast"/>
        </w:trPr>
        <w:tc>
          <w:tcPr>
            <w:tcW w:w="48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7" w:after="0"/>
              <w:ind w:left="9"/>
              <w:jc w:val="center"/>
              <w:rPr>
                <w:rFonts w:ascii="Arial" w:hAnsi="Arial" w:cs="Arial"/>
                <w:sz w:val="24"/>
                <w:szCs w:val="24"/>
              </w:rPr>
            </w:pPr>
            <w:r>
              <w:rPr>
                <w:rFonts w:eastAsia="Arial" w:cs="Arial" w:ascii="Arial" w:hAnsi="Arial"/>
                <w:kern w:val="0"/>
                <w:sz w:val="24"/>
                <w:szCs w:val="24"/>
                <w:lang w:eastAsia="en-US" w:bidi="ar-SA"/>
              </w:rPr>
              <w:t>5</w:t>
            </w:r>
          </w:p>
        </w:tc>
        <w:tc>
          <w:tcPr>
            <w:tcW w:w="2359"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7"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ООШ</w:t>
            </w:r>
            <w:r>
              <w:rPr>
                <w:rFonts w:eastAsia="Arial" w:cs="Arial" w:ascii="Arial" w:hAnsi="Arial"/>
                <w:spacing w:val="-4"/>
                <w:kern w:val="0"/>
                <w:sz w:val="24"/>
                <w:szCs w:val="24"/>
                <w:lang w:eastAsia="en-US" w:bidi="ar-SA"/>
              </w:rPr>
              <w:t xml:space="preserve"> </w:t>
            </w:r>
            <w:r>
              <w:rPr>
                <w:rFonts w:eastAsia="Arial" w:cs="Arial" w:ascii="Arial" w:hAnsi="Arial"/>
                <w:spacing w:val="-5"/>
                <w:kern w:val="0"/>
                <w:sz w:val="24"/>
                <w:szCs w:val="24"/>
                <w:lang w:eastAsia="en-US" w:bidi="ar-SA"/>
              </w:rPr>
              <w:t>№2</w:t>
            </w:r>
          </w:p>
        </w:tc>
        <w:tc>
          <w:tcPr>
            <w:tcW w:w="79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0,258</w:t>
            </w:r>
          </w:p>
        </w:tc>
        <w:tc>
          <w:tcPr>
            <w:tcW w:w="851"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0,258</w:t>
            </w:r>
          </w:p>
        </w:tc>
        <w:tc>
          <w:tcPr>
            <w:tcW w:w="709"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0,258</w:t>
            </w:r>
          </w:p>
        </w:tc>
        <w:tc>
          <w:tcPr>
            <w:tcW w:w="709"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0,258</w:t>
            </w:r>
          </w:p>
        </w:tc>
        <w:tc>
          <w:tcPr>
            <w:tcW w:w="708"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0,258</w:t>
            </w:r>
          </w:p>
        </w:tc>
        <w:tc>
          <w:tcPr>
            <w:tcW w:w="709"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0,258</w:t>
            </w:r>
          </w:p>
        </w:tc>
        <w:tc>
          <w:tcPr>
            <w:tcW w:w="710"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0,258</w:t>
            </w:r>
          </w:p>
        </w:tc>
        <w:tc>
          <w:tcPr>
            <w:tcW w:w="850"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0,258</w:t>
            </w:r>
          </w:p>
        </w:tc>
        <w:tc>
          <w:tcPr>
            <w:tcW w:w="994"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0,258</w:t>
            </w:r>
          </w:p>
        </w:tc>
      </w:tr>
      <w:tr>
        <w:trPr>
          <w:trHeight w:val="299" w:hRule="atLeast"/>
        </w:trPr>
        <w:tc>
          <w:tcPr>
            <w:tcW w:w="48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7" w:after="0"/>
              <w:ind w:left="9"/>
              <w:jc w:val="center"/>
              <w:rPr>
                <w:rFonts w:ascii="Arial" w:hAnsi="Arial" w:cs="Arial"/>
                <w:sz w:val="24"/>
                <w:szCs w:val="24"/>
              </w:rPr>
            </w:pPr>
            <w:r>
              <w:rPr>
                <w:rFonts w:eastAsia="Arial" w:cs="Arial" w:ascii="Arial" w:hAnsi="Arial"/>
                <w:kern w:val="0"/>
                <w:sz w:val="24"/>
                <w:szCs w:val="24"/>
                <w:lang w:eastAsia="en-US" w:bidi="ar-SA"/>
              </w:rPr>
              <w:t>6</w:t>
            </w:r>
          </w:p>
        </w:tc>
        <w:tc>
          <w:tcPr>
            <w:tcW w:w="2359"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7"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СОШ</w:t>
            </w:r>
            <w:r>
              <w:rPr>
                <w:rFonts w:eastAsia="Arial" w:cs="Arial" w:ascii="Arial" w:hAnsi="Arial"/>
                <w:spacing w:val="-3"/>
                <w:kern w:val="0"/>
                <w:sz w:val="24"/>
                <w:szCs w:val="24"/>
                <w:lang w:eastAsia="en-US" w:bidi="ar-SA"/>
              </w:rPr>
              <w:t xml:space="preserve"> </w:t>
            </w:r>
            <w:r>
              <w:rPr>
                <w:rFonts w:eastAsia="Arial" w:cs="Arial" w:ascii="Arial" w:hAnsi="Arial"/>
                <w:spacing w:val="-5"/>
                <w:kern w:val="0"/>
                <w:sz w:val="24"/>
                <w:szCs w:val="24"/>
                <w:lang w:eastAsia="en-US" w:bidi="ar-SA"/>
              </w:rPr>
              <w:t>№3</w:t>
            </w:r>
          </w:p>
        </w:tc>
        <w:tc>
          <w:tcPr>
            <w:tcW w:w="79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851"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09"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09"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08"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09"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10"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850"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994"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r>
      <w:tr>
        <w:trPr>
          <w:trHeight w:val="299" w:hRule="atLeast"/>
        </w:trPr>
        <w:tc>
          <w:tcPr>
            <w:tcW w:w="48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7" w:after="0"/>
              <w:ind w:left="9"/>
              <w:jc w:val="center"/>
              <w:rPr>
                <w:rFonts w:ascii="Arial" w:hAnsi="Arial" w:cs="Arial"/>
                <w:sz w:val="24"/>
                <w:szCs w:val="24"/>
              </w:rPr>
            </w:pPr>
            <w:r>
              <w:rPr>
                <w:rFonts w:eastAsia="Arial" w:cs="Arial" w:ascii="Arial" w:hAnsi="Arial"/>
                <w:kern w:val="0"/>
                <w:sz w:val="24"/>
                <w:szCs w:val="24"/>
                <w:lang w:eastAsia="en-US" w:bidi="ar-SA"/>
              </w:rPr>
              <w:t>7</w:t>
            </w:r>
          </w:p>
        </w:tc>
        <w:tc>
          <w:tcPr>
            <w:tcW w:w="2359"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7"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50"/>
                <w:kern w:val="0"/>
                <w:sz w:val="24"/>
                <w:szCs w:val="24"/>
                <w:lang w:eastAsia="en-US" w:bidi="ar-SA"/>
              </w:rPr>
              <w:t xml:space="preserve"> </w:t>
            </w:r>
            <w:r>
              <w:rPr>
                <w:rFonts w:eastAsia="Arial" w:cs="Arial" w:ascii="Arial" w:hAnsi="Arial"/>
                <w:kern w:val="0"/>
                <w:sz w:val="24"/>
                <w:szCs w:val="24"/>
                <w:lang w:eastAsia="en-US" w:bidi="ar-SA"/>
              </w:rPr>
              <w:t>ЦДТ</w:t>
            </w:r>
          </w:p>
        </w:tc>
        <w:tc>
          <w:tcPr>
            <w:tcW w:w="799" w:type="dxa"/>
            <w:tcBorders>
              <w:left w:val="single" w:sz="8" w:space="0" w:color="000000"/>
              <w:bottom w:val="single" w:sz="4"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0,17</w:t>
            </w:r>
          </w:p>
        </w:tc>
        <w:tc>
          <w:tcPr>
            <w:tcW w:w="851" w:type="dxa"/>
            <w:tcBorders>
              <w:left w:val="single" w:sz="8" w:space="0" w:color="000000"/>
              <w:bottom w:val="single" w:sz="4"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0,17</w:t>
            </w:r>
          </w:p>
        </w:tc>
        <w:tc>
          <w:tcPr>
            <w:tcW w:w="709" w:type="dxa"/>
            <w:gridSpan w:val="2"/>
            <w:tcBorders>
              <w:left w:val="single" w:sz="8" w:space="0" w:color="000000"/>
              <w:bottom w:val="single" w:sz="4"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0,17</w:t>
            </w:r>
          </w:p>
        </w:tc>
        <w:tc>
          <w:tcPr>
            <w:tcW w:w="709" w:type="dxa"/>
            <w:gridSpan w:val="2"/>
            <w:tcBorders>
              <w:left w:val="single" w:sz="8" w:space="0" w:color="000000"/>
              <w:bottom w:val="single" w:sz="4"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0,17</w:t>
            </w:r>
          </w:p>
        </w:tc>
        <w:tc>
          <w:tcPr>
            <w:tcW w:w="708" w:type="dxa"/>
            <w:gridSpan w:val="2"/>
            <w:tcBorders>
              <w:left w:val="single" w:sz="8" w:space="0" w:color="000000"/>
              <w:bottom w:val="single" w:sz="4"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0,17</w:t>
            </w:r>
          </w:p>
        </w:tc>
        <w:tc>
          <w:tcPr>
            <w:tcW w:w="709" w:type="dxa"/>
            <w:gridSpan w:val="2"/>
            <w:tcBorders>
              <w:left w:val="single" w:sz="8" w:space="0" w:color="000000"/>
              <w:bottom w:val="single" w:sz="4"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0,17</w:t>
            </w:r>
          </w:p>
        </w:tc>
        <w:tc>
          <w:tcPr>
            <w:tcW w:w="710" w:type="dxa"/>
            <w:gridSpan w:val="2"/>
            <w:tcBorders>
              <w:left w:val="single" w:sz="8" w:space="0" w:color="000000"/>
              <w:bottom w:val="single" w:sz="4"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0,17</w:t>
            </w:r>
          </w:p>
        </w:tc>
        <w:tc>
          <w:tcPr>
            <w:tcW w:w="850" w:type="dxa"/>
            <w:gridSpan w:val="2"/>
            <w:tcBorders>
              <w:left w:val="single" w:sz="8" w:space="0" w:color="000000"/>
              <w:bottom w:val="single" w:sz="4"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0,17</w:t>
            </w:r>
          </w:p>
        </w:tc>
        <w:tc>
          <w:tcPr>
            <w:tcW w:w="994" w:type="dxa"/>
            <w:tcBorders>
              <w:left w:val="single" w:sz="8" w:space="0" w:color="000000"/>
              <w:bottom w:val="single" w:sz="4"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0,17</w:t>
            </w:r>
          </w:p>
        </w:tc>
      </w:tr>
      <w:tr>
        <w:trPr>
          <w:trHeight w:val="600" w:hRule="atLeast"/>
        </w:trPr>
        <w:tc>
          <w:tcPr>
            <w:tcW w:w="48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69" w:after="0"/>
              <w:ind w:left="9"/>
              <w:jc w:val="center"/>
              <w:rPr>
                <w:rFonts w:ascii="Arial" w:hAnsi="Arial" w:cs="Arial"/>
                <w:sz w:val="24"/>
                <w:szCs w:val="24"/>
              </w:rPr>
            </w:pPr>
            <w:r>
              <w:rPr>
                <w:rFonts w:eastAsia="Arial" w:cs="Arial" w:ascii="Arial" w:hAnsi="Arial"/>
                <w:kern w:val="0"/>
                <w:sz w:val="24"/>
                <w:szCs w:val="24"/>
                <w:lang w:eastAsia="en-US" w:bidi="ar-SA"/>
              </w:rPr>
              <w:t>8</w:t>
            </w:r>
          </w:p>
        </w:tc>
        <w:tc>
          <w:tcPr>
            <w:tcW w:w="2359"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53" w:before="0"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4"/>
                <w:kern w:val="0"/>
                <w:sz w:val="24"/>
                <w:szCs w:val="24"/>
                <w:lang w:eastAsia="en-US" w:bidi="ar-SA"/>
              </w:rPr>
              <w:t xml:space="preserve"> МБДОУ</w:t>
            </w:r>
          </w:p>
          <w:p>
            <w:pPr>
              <w:pStyle w:val="Normal"/>
              <w:widowControl w:val="false"/>
              <w:tabs>
                <w:tab w:val="clear" w:pos="720"/>
                <w:tab w:val="left" w:pos="618" w:leader="none"/>
              </w:tabs>
              <w:spacing w:lineRule="exact" w:line="253" w:before="0" w:after="0"/>
              <w:ind w:left="57"/>
              <w:jc w:val="left"/>
              <w:rPr>
                <w:rFonts w:ascii="Arial" w:hAnsi="Arial" w:cs="Arial"/>
                <w:spacing w:val="-5"/>
                <w:sz w:val="24"/>
                <w:szCs w:val="24"/>
              </w:rPr>
            </w:pPr>
            <w:r>
              <w:rPr>
                <w:rFonts w:eastAsia="Arial" w:cs="Arial" w:ascii="Arial" w:hAnsi="Arial"/>
                <w:kern w:val="0"/>
                <w:sz w:val="24"/>
                <w:szCs w:val="24"/>
                <w:lang w:eastAsia="en-US" w:bidi="ar-SA"/>
              </w:rPr>
              <w:t>«Детский</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3"/>
                <w:kern w:val="0"/>
                <w:sz w:val="24"/>
                <w:szCs w:val="24"/>
                <w:lang w:eastAsia="en-US" w:bidi="ar-SA"/>
              </w:rPr>
              <w:t xml:space="preserve"> </w:t>
            </w:r>
            <w:r>
              <w:rPr>
                <w:rFonts w:eastAsia="Arial" w:cs="Arial" w:ascii="Arial" w:hAnsi="Arial"/>
                <w:spacing w:val="-5"/>
                <w:kern w:val="0"/>
                <w:sz w:val="24"/>
                <w:szCs w:val="24"/>
                <w:lang w:eastAsia="en-US" w:bidi="ar-SA"/>
              </w:rPr>
              <w:t>№1»</w:t>
            </w:r>
            <w:r>
              <w:rPr>
                <w:rFonts w:eastAsia="Arial" w:cs="Arial" w:ascii="Arial" w:hAnsi="Arial"/>
                <w:kern w:val="0"/>
                <w:sz w:val="24"/>
                <w:szCs w:val="24"/>
                <w:lang w:eastAsia="en-US" w:bidi="ar-SA"/>
              </w:rPr>
              <w:t xml:space="preserve"> -</w:t>
            </w:r>
            <w:r>
              <w:rPr>
                <w:rFonts w:eastAsia="Arial" w:cs="Arial" w:ascii="Arial" w:hAnsi="Arial"/>
                <w:spacing w:val="-5"/>
                <w:kern w:val="0"/>
                <w:sz w:val="24"/>
                <w:szCs w:val="24"/>
                <w:lang w:eastAsia="en-US" w:bidi="ar-SA"/>
              </w:rPr>
              <w:t>МБДОУ</w:t>
            </w:r>
          </w:p>
          <w:p>
            <w:pPr>
              <w:pStyle w:val="Normal"/>
              <w:widowControl w:val="false"/>
              <w:tabs>
                <w:tab w:val="clear" w:pos="720"/>
                <w:tab w:val="left" w:pos="618" w:leader="none"/>
              </w:tabs>
              <w:spacing w:lineRule="exact" w:line="253" w:before="0" w:after="0"/>
              <w:ind w:left="57"/>
              <w:jc w:val="left"/>
              <w:rPr>
                <w:rFonts w:ascii="Arial" w:hAnsi="Arial" w:cs="Arial"/>
                <w:sz w:val="24"/>
                <w:szCs w:val="24"/>
              </w:rPr>
            </w:pPr>
            <w:r>
              <w:rPr>
                <w:rFonts w:eastAsia="Arial" w:cs="Arial" w:ascii="Arial" w:hAnsi="Arial"/>
                <w:spacing w:val="-5"/>
                <w:kern w:val="0"/>
                <w:sz w:val="24"/>
                <w:szCs w:val="24"/>
                <w:lang w:eastAsia="en-US" w:bidi="ar-SA"/>
              </w:rPr>
              <w:t>«Детский сад №3»</w:t>
            </w:r>
          </w:p>
        </w:tc>
        <w:tc>
          <w:tcPr>
            <w:tcW w:w="79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85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99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r>
      <w:tr>
        <w:trPr>
          <w:trHeight w:val="601" w:hRule="atLeast"/>
        </w:trPr>
        <w:tc>
          <w:tcPr>
            <w:tcW w:w="48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69" w:after="0"/>
              <w:ind w:left="9"/>
              <w:jc w:val="center"/>
              <w:rPr>
                <w:rFonts w:ascii="Arial" w:hAnsi="Arial" w:cs="Arial"/>
                <w:sz w:val="24"/>
                <w:szCs w:val="24"/>
              </w:rPr>
            </w:pPr>
            <w:r>
              <w:rPr>
                <w:rFonts w:eastAsia="Arial" w:cs="Arial" w:ascii="Arial" w:hAnsi="Arial"/>
                <w:kern w:val="0"/>
                <w:sz w:val="24"/>
                <w:szCs w:val="24"/>
                <w:lang w:eastAsia="en-US" w:bidi="ar-SA"/>
              </w:rPr>
              <w:t>9</w:t>
            </w:r>
          </w:p>
        </w:tc>
        <w:tc>
          <w:tcPr>
            <w:tcW w:w="2359"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41"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4"/>
                <w:kern w:val="0"/>
                <w:sz w:val="24"/>
                <w:szCs w:val="24"/>
                <w:lang w:eastAsia="en-US" w:bidi="ar-SA"/>
              </w:rPr>
              <w:t xml:space="preserve"> МБДОУ</w:t>
            </w:r>
          </w:p>
          <w:p>
            <w:pPr>
              <w:pStyle w:val="Normal"/>
              <w:widowControl w:val="false"/>
              <w:tabs>
                <w:tab w:val="clear" w:pos="720"/>
                <w:tab w:val="left" w:pos="618" w:leader="none"/>
              </w:tabs>
              <w:spacing w:before="2" w:after="0"/>
              <w:ind w:left="57"/>
              <w:jc w:val="left"/>
              <w:rPr>
                <w:rFonts w:ascii="Arial" w:hAnsi="Arial" w:cs="Arial"/>
                <w:sz w:val="24"/>
                <w:szCs w:val="24"/>
              </w:rPr>
            </w:pPr>
            <w:r>
              <w:rPr>
                <w:rFonts w:eastAsia="Arial" w:cs="Arial" w:ascii="Arial" w:hAnsi="Arial"/>
                <w:kern w:val="0"/>
                <w:sz w:val="24"/>
                <w:szCs w:val="24"/>
                <w:lang w:eastAsia="en-US" w:bidi="ar-SA"/>
              </w:rPr>
              <w:t>«Детский</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3"/>
                <w:kern w:val="0"/>
                <w:sz w:val="24"/>
                <w:szCs w:val="24"/>
                <w:lang w:eastAsia="en-US" w:bidi="ar-SA"/>
              </w:rPr>
              <w:t xml:space="preserve"> </w:t>
            </w:r>
            <w:r>
              <w:rPr>
                <w:rFonts w:eastAsia="Arial" w:cs="Arial" w:ascii="Arial" w:hAnsi="Arial"/>
                <w:spacing w:val="-5"/>
                <w:kern w:val="0"/>
                <w:sz w:val="24"/>
                <w:szCs w:val="24"/>
                <w:lang w:eastAsia="en-US" w:bidi="ar-SA"/>
              </w:rPr>
              <w:t>№2»</w:t>
            </w:r>
          </w:p>
        </w:tc>
        <w:tc>
          <w:tcPr>
            <w:tcW w:w="799" w:type="dxa"/>
            <w:tcBorders>
              <w:top w:val="single" w:sz="4" w:space="0" w:color="000000"/>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0,086</w:t>
            </w:r>
          </w:p>
        </w:tc>
        <w:tc>
          <w:tcPr>
            <w:tcW w:w="851" w:type="dxa"/>
            <w:tcBorders>
              <w:top w:val="single" w:sz="4" w:space="0" w:color="000000"/>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0,086</w:t>
            </w:r>
          </w:p>
        </w:tc>
        <w:tc>
          <w:tcPr>
            <w:tcW w:w="709" w:type="dxa"/>
            <w:gridSpan w:val="2"/>
            <w:tcBorders>
              <w:top w:val="single" w:sz="4" w:space="0" w:color="000000"/>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0,086</w:t>
            </w:r>
          </w:p>
        </w:tc>
        <w:tc>
          <w:tcPr>
            <w:tcW w:w="709" w:type="dxa"/>
            <w:gridSpan w:val="2"/>
            <w:tcBorders>
              <w:top w:val="single" w:sz="4" w:space="0" w:color="000000"/>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0,086</w:t>
            </w:r>
          </w:p>
        </w:tc>
        <w:tc>
          <w:tcPr>
            <w:tcW w:w="708" w:type="dxa"/>
            <w:gridSpan w:val="2"/>
            <w:tcBorders>
              <w:top w:val="single" w:sz="4" w:space="0" w:color="000000"/>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0,086</w:t>
            </w:r>
          </w:p>
        </w:tc>
        <w:tc>
          <w:tcPr>
            <w:tcW w:w="709" w:type="dxa"/>
            <w:gridSpan w:val="2"/>
            <w:tcBorders>
              <w:top w:val="single" w:sz="4" w:space="0" w:color="000000"/>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0,086</w:t>
            </w:r>
          </w:p>
        </w:tc>
        <w:tc>
          <w:tcPr>
            <w:tcW w:w="710" w:type="dxa"/>
            <w:gridSpan w:val="2"/>
            <w:tcBorders>
              <w:top w:val="single" w:sz="4" w:space="0" w:color="000000"/>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0,086</w:t>
            </w:r>
          </w:p>
        </w:tc>
        <w:tc>
          <w:tcPr>
            <w:tcW w:w="850" w:type="dxa"/>
            <w:gridSpan w:val="2"/>
            <w:tcBorders>
              <w:top w:val="single" w:sz="4" w:space="0" w:color="000000"/>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0,086</w:t>
            </w:r>
          </w:p>
        </w:tc>
        <w:tc>
          <w:tcPr>
            <w:tcW w:w="994" w:type="dxa"/>
            <w:tcBorders>
              <w:top w:val="single" w:sz="4" w:space="0" w:color="000000"/>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0,086</w:t>
            </w:r>
          </w:p>
        </w:tc>
      </w:tr>
      <w:tr>
        <w:trPr>
          <w:trHeight w:val="599" w:hRule="atLeast"/>
        </w:trPr>
        <w:tc>
          <w:tcPr>
            <w:tcW w:w="48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66" w:after="0"/>
              <w:ind w:left="114" w:right="105"/>
              <w:jc w:val="center"/>
              <w:rPr>
                <w:rFonts w:ascii="Arial" w:hAnsi="Arial" w:cs="Arial"/>
                <w:sz w:val="24"/>
                <w:szCs w:val="24"/>
              </w:rPr>
            </w:pPr>
            <w:r>
              <w:rPr>
                <w:rFonts w:eastAsia="Arial" w:cs="Arial" w:ascii="Arial" w:hAnsi="Arial"/>
                <w:spacing w:val="-5"/>
                <w:kern w:val="0"/>
                <w:sz w:val="24"/>
                <w:szCs w:val="24"/>
                <w:lang w:eastAsia="en-US" w:bidi="ar-SA"/>
              </w:rPr>
              <w:t>10</w:t>
            </w:r>
          </w:p>
        </w:tc>
        <w:tc>
          <w:tcPr>
            <w:tcW w:w="2359"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 w:after="0"/>
              <w:ind w:left="57"/>
              <w:jc w:val="left"/>
              <w:rPr>
                <w:rFonts w:ascii="Arial" w:hAnsi="Arial" w:cs="Arial"/>
                <w:sz w:val="24"/>
                <w:szCs w:val="24"/>
              </w:rPr>
            </w:pPr>
            <w:r>
              <w:rPr>
                <w:rFonts w:eastAsia="Arial" w:cs="Arial" w:ascii="Arial" w:hAnsi="Arial"/>
                <w:kern w:val="0"/>
                <w:sz w:val="24"/>
                <w:szCs w:val="24"/>
                <w:lang w:eastAsia="en-US" w:bidi="ar-SA"/>
              </w:rPr>
              <w:t>Котельная рынок Уруссу</w:t>
            </w:r>
          </w:p>
        </w:tc>
        <w:tc>
          <w:tcPr>
            <w:tcW w:w="79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0,01</w:t>
            </w:r>
          </w:p>
        </w:tc>
        <w:tc>
          <w:tcPr>
            <w:tcW w:w="851"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0,01</w:t>
            </w:r>
          </w:p>
        </w:tc>
        <w:tc>
          <w:tcPr>
            <w:tcW w:w="709"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0,01</w:t>
            </w:r>
          </w:p>
        </w:tc>
        <w:tc>
          <w:tcPr>
            <w:tcW w:w="709"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0,01</w:t>
            </w:r>
          </w:p>
        </w:tc>
        <w:tc>
          <w:tcPr>
            <w:tcW w:w="708"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0,01</w:t>
            </w:r>
          </w:p>
        </w:tc>
        <w:tc>
          <w:tcPr>
            <w:tcW w:w="709"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0,01</w:t>
            </w:r>
          </w:p>
        </w:tc>
        <w:tc>
          <w:tcPr>
            <w:tcW w:w="710"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0,01</w:t>
            </w:r>
          </w:p>
        </w:tc>
        <w:tc>
          <w:tcPr>
            <w:tcW w:w="850"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0,01</w:t>
            </w:r>
          </w:p>
        </w:tc>
        <w:tc>
          <w:tcPr>
            <w:tcW w:w="994"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0,01</w:t>
            </w:r>
          </w:p>
        </w:tc>
      </w:tr>
      <w:tr>
        <w:trPr>
          <w:trHeight w:val="599" w:hRule="atLeast"/>
        </w:trPr>
        <w:tc>
          <w:tcPr>
            <w:tcW w:w="48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66" w:after="0"/>
              <w:ind w:left="114" w:right="105"/>
              <w:jc w:val="center"/>
              <w:rPr>
                <w:rFonts w:ascii="Arial" w:hAnsi="Arial" w:cs="Arial"/>
                <w:sz w:val="24"/>
                <w:szCs w:val="24"/>
              </w:rPr>
            </w:pPr>
            <w:r>
              <w:rPr>
                <w:rFonts w:eastAsia="Arial" w:cs="Arial" w:ascii="Arial" w:hAnsi="Arial"/>
                <w:spacing w:val="-5"/>
                <w:kern w:val="0"/>
                <w:sz w:val="24"/>
                <w:szCs w:val="24"/>
                <w:lang w:eastAsia="en-US" w:bidi="ar-SA"/>
              </w:rPr>
              <w:t>11</w:t>
            </w:r>
          </w:p>
        </w:tc>
        <w:tc>
          <w:tcPr>
            <w:tcW w:w="2359"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52" w:before="41"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4"/>
                <w:kern w:val="0"/>
                <w:sz w:val="24"/>
                <w:szCs w:val="24"/>
                <w:lang w:eastAsia="en-US" w:bidi="ar-SA"/>
              </w:rPr>
              <w:t xml:space="preserve"> МБДОУ</w:t>
            </w:r>
          </w:p>
          <w:p>
            <w:pPr>
              <w:pStyle w:val="Normal"/>
              <w:widowControl w:val="false"/>
              <w:tabs>
                <w:tab w:val="clear" w:pos="720"/>
                <w:tab w:val="left" w:pos="618" w:leader="none"/>
              </w:tabs>
              <w:spacing w:lineRule="exact" w:line="252" w:before="0" w:after="0"/>
              <w:ind w:left="57"/>
              <w:jc w:val="left"/>
              <w:rPr>
                <w:rFonts w:ascii="Arial" w:hAnsi="Arial" w:cs="Arial"/>
                <w:sz w:val="24"/>
                <w:szCs w:val="24"/>
              </w:rPr>
            </w:pPr>
            <w:r>
              <w:rPr>
                <w:rFonts w:eastAsia="Arial" w:cs="Arial" w:ascii="Arial" w:hAnsi="Arial"/>
                <w:kern w:val="0"/>
                <w:sz w:val="24"/>
                <w:szCs w:val="24"/>
                <w:lang w:eastAsia="en-US" w:bidi="ar-SA"/>
              </w:rPr>
              <w:t>«Детский</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3"/>
                <w:kern w:val="0"/>
                <w:sz w:val="24"/>
                <w:szCs w:val="24"/>
                <w:lang w:eastAsia="en-US" w:bidi="ar-SA"/>
              </w:rPr>
              <w:t xml:space="preserve"> </w:t>
            </w:r>
            <w:r>
              <w:rPr>
                <w:rFonts w:eastAsia="Arial" w:cs="Arial" w:ascii="Arial" w:hAnsi="Arial"/>
                <w:spacing w:val="-5"/>
                <w:kern w:val="0"/>
                <w:sz w:val="24"/>
                <w:szCs w:val="24"/>
                <w:lang w:eastAsia="en-US" w:bidi="ar-SA"/>
              </w:rPr>
              <w:t>№4»</w:t>
            </w:r>
          </w:p>
        </w:tc>
        <w:tc>
          <w:tcPr>
            <w:tcW w:w="79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0,14</w:t>
            </w:r>
          </w:p>
        </w:tc>
        <w:tc>
          <w:tcPr>
            <w:tcW w:w="851"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0,14</w:t>
            </w:r>
          </w:p>
        </w:tc>
        <w:tc>
          <w:tcPr>
            <w:tcW w:w="709"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0,14</w:t>
            </w:r>
          </w:p>
        </w:tc>
        <w:tc>
          <w:tcPr>
            <w:tcW w:w="709"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0,14</w:t>
            </w:r>
          </w:p>
        </w:tc>
        <w:tc>
          <w:tcPr>
            <w:tcW w:w="708"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0,14</w:t>
            </w:r>
          </w:p>
        </w:tc>
        <w:tc>
          <w:tcPr>
            <w:tcW w:w="709"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0,14</w:t>
            </w:r>
          </w:p>
        </w:tc>
        <w:tc>
          <w:tcPr>
            <w:tcW w:w="710"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0,14</w:t>
            </w:r>
          </w:p>
        </w:tc>
        <w:tc>
          <w:tcPr>
            <w:tcW w:w="850"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0,14</w:t>
            </w:r>
          </w:p>
        </w:tc>
        <w:tc>
          <w:tcPr>
            <w:tcW w:w="994"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0,14</w:t>
            </w:r>
          </w:p>
        </w:tc>
      </w:tr>
      <w:tr>
        <w:trPr>
          <w:trHeight w:val="599" w:hRule="atLeast"/>
        </w:trPr>
        <w:tc>
          <w:tcPr>
            <w:tcW w:w="48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66" w:after="0"/>
              <w:ind w:left="114" w:right="105"/>
              <w:jc w:val="center"/>
              <w:rPr>
                <w:rFonts w:ascii="Arial" w:hAnsi="Arial" w:cs="Arial"/>
                <w:sz w:val="24"/>
                <w:szCs w:val="24"/>
              </w:rPr>
            </w:pPr>
            <w:r>
              <w:rPr>
                <w:rFonts w:eastAsia="Arial" w:cs="Arial" w:ascii="Arial" w:hAnsi="Arial"/>
                <w:spacing w:val="-5"/>
                <w:kern w:val="0"/>
                <w:sz w:val="24"/>
                <w:szCs w:val="24"/>
                <w:lang w:eastAsia="en-US" w:bidi="ar-SA"/>
              </w:rPr>
              <w:t>12</w:t>
            </w:r>
          </w:p>
        </w:tc>
        <w:tc>
          <w:tcPr>
            <w:tcW w:w="2359"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52" w:before="41"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4"/>
                <w:kern w:val="0"/>
                <w:sz w:val="24"/>
                <w:szCs w:val="24"/>
                <w:lang w:eastAsia="en-US" w:bidi="ar-SA"/>
              </w:rPr>
              <w:t xml:space="preserve"> МБДОУ</w:t>
            </w:r>
          </w:p>
          <w:p>
            <w:pPr>
              <w:pStyle w:val="Normal"/>
              <w:widowControl w:val="false"/>
              <w:tabs>
                <w:tab w:val="clear" w:pos="720"/>
                <w:tab w:val="left" w:pos="618" w:leader="none"/>
              </w:tabs>
              <w:spacing w:lineRule="exact" w:line="252" w:before="0" w:after="0"/>
              <w:ind w:left="57"/>
              <w:jc w:val="left"/>
              <w:rPr>
                <w:rFonts w:ascii="Arial" w:hAnsi="Arial" w:cs="Arial"/>
                <w:sz w:val="24"/>
                <w:szCs w:val="24"/>
              </w:rPr>
            </w:pPr>
            <w:r>
              <w:rPr>
                <w:rFonts w:eastAsia="Arial" w:cs="Arial" w:ascii="Arial" w:hAnsi="Arial"/>
                <w:kern w:val="0"/>
                <w:sz w:val="24"/>
                <w:szCs w:val="24"/>
                <w:lang w:eastAsia="en-US" w:bidi="ar-SA"/>
              </w:rPr>
              <w:t>«Детский</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3"/>
                <w:kern w:val="0"/>
                <w:sz w:val="24"/>
                <w:szCs w:val="24"/>
                <w:lang w:eastAsia="en-US" w:bidi="ar-SA"/>
              </w:rPr>
              <w:t xml:space="preserve"> </w:t>
            </w:r>
            <w:r>
              <w:rPr>
                <w:rFonts w:eastAsia="Arial" w:cs="Arial" w:ascii="Arial" w:hAnsi="Arial"/>
                <w:spacing w:val="-5"/>
                <w:kern w:val="0"/>
                <w:sz w:val="24"/>
                <w:szCs w:val="24"/>
                <w:lang w:eastAsia="en-US" w:bidi="ar-SA"/>
              </w:rPr>
              <w:t>№5»</w:t>
            </w:r>
          </w:p>
        </w:tc>
        <w:tc>
          <w:tcPr>
            <w:tcW w:w="79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0,07</w:t>
            </w:r>
          </w:p>
        </w:tc>
        <w:tc>
          <w:tcPr>
            <w:tcW w:w="851"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0,07</w:t>
            </w:r>
          </w:p>
        </w:tc>
        <w:tc>
          <w:tcPr>
            <w:tcW w:w="709"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0,07</w:t>
            </w:r>
          </w:p>
        </w:tc>
        <w:tc>
          <w:tcPr>
            <w:tcW w:w="709"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0,07</w:t>
            </w:r>
          </w:p>
        </w:tc>
        <w:tc>
          <w:tcPr>
            <w:tcW w:w="708"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0,07</w:t>
            </w:r>
          </w:p>
        </w:tc>
        <w:tc>
          <w:tcPr>
            <w:tcW w:w="709"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0,07</w:t>
            </w:r>
          </w:p>
        </w:tc>
        <w:tc>
          <w:tcPr>
            <w:tcW w:w="710"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0,07</w:t>
            </w:r>
          </w:p>
        </w:tc>
        <w:tc>
          <w:tcPr>
            <w:tcW w:w="850"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0,07</w:t>
            </w:r>
          </w:p>
        </w:tc>
        <w:tc>
          <w:tcPr>
            <w:tcW w:w="994"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0,07</w:t>
            </w:r>
          </w:p>
        </w:tc>
      </w:tr>
      <w:tr>
        <w:trPr>
          <w:trHeight w:val="599" w:hRule="atLeast"/>
        </w:trPr>
        <w:tc>
          <w:tcPr>
            <w:tcW w:w="48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69" w:after="0"/>
              <w:ind w:left="114" w:right="105"/>
              <w:jc w:val="center"/>
              <w:rPr>
                <w:rFonts w:ascii="Arial" w:hAnsi="Arial" w:cs="Arial"/>
                <w:sz w:val="24"/>
                <w:szCs w:val="24"/>
              </w:rPr>
            </w:pPr>
            <w:r>
              <w:rPr>
                <w:rFonts w:eastAsia="Arial" w:cs="Arial" w:ascii="Arial" w:hAnsi="Arial"/>
                <w:spacing w:val="-5"/>
                <w:kern w:val="0"/>
                <w:sz w:val="24"/>
                <w:szCs w:val="24"/>
                <w:lang w:eastAsia="en-US" w:bidi="ar-SA"/>
              </w:rPr>
              <w:t>13</w:t>
            </w:r>
          </w:p>
        </w:tc>
        <w:tc>
          <w:tcPr>
            <w:tcW w:w="2359"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52" w:before="41"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4"/>
                <w:kern w:val="0"/>
                <w:sz w:val="24"/>
                <w:szCs w:val="24"/>
                <w:lang w:eastAsia="en-US" w:bidi="ar-SA"/>
              </w:rPr>
              <w:t xml:space="preserve"> МБДОУ</w:t>
            </w:r>
          </w:p>
          <w:p>
            <w:pPr>
              <w:pStyle w:val="Normal"/>
              <w:widowControl w:val="false"/>
              <w:tabs>
                <w:tab w:val="clear" w:pos="720"/>
                <w:tab w:val="left" w:pos="618" w:leader="none"/>
              </w:tabs>
              <w:spacing w:lineRule="exact" w:line="252" w:before="0" w:after="0"/>
              <w:ind w:left="57"/>
              <w:jc w:val="left"/>
              <w:rPr>
                <w:rFonts w:ascii="Arial" w:hAnsi="Arial" w:cs="Arial"/>
                <w:sz w:val="24"/>
                <w:szCs w:val="24"/>
              </w:rPr>
            </w:pPr>
            <w:r>
              <w:rPr>
                <w:rFonts w:eastAsia="Arial" w:cs="Arial" w:ascii="Arial" w:hAnsi="Arial"/>
                <w:kern w:val="0"/>
                <w:sz w:val="24"/>
                <w:szCs w:val="24"/>
                <w:lang w:eastAsia="en-US" w:bidi="ar-SA"/>
              </w:rPr>
              <w:t>«Детский</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3"/>
                <w:kern w:val="0"/>
                <w:sz w:val="24"/>
                <w:szCs w:val="24"/>
                <w:lang w:eastAsia="en-US" w:bidi="ar-SA"/>
              </w:rPr>
              <w:t xml:space="preserve"> </w:t>
            </w:r>
            <w:r>
              <w:rPr>
                <w:rFonts w:eastAsia="Arial" w:cs="Arial" w:ascii="Arial" w:hAnsi="Arial"/>
                <w:spacing w:val="-5"/>
                <w:kern w:val="0"/>
                <w:sz w:val="24"/>
                <w:szCs w:val="24"/>
                <w:lang w:eastAsia="en-US" w:bidi="ar-SA"/>
              </w:rPr>
              <w:t>№6»</w:t>
            </w:r>
          </w:p>
        </w:tc>
        <w:tc>
          <w:tcPr>
            <w:tcW w:w="79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1,032</w:t>
            </w:r>
          </w:p>
        </w:tc>
        <w:tc>
          <w:tcPr>
            <w:tcW w:w="851"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1,032</w:t>
            </w:r>
          </w:p>
        </w:tc>
        <w:tc>
          <w:tcPr>
            <w:tcW w:w="709"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1,032</w:t>
            </w:r>
          </w:p>
        </w:tc>
        <w:tc>
          <w:tcPr>
            <w:tcW w:w="709"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1,032</w:t>
            </w:r>
          </w:p>
        </w:tc>
        <w:tc>
          <w:tcPr>
            <w:tcW w:w="708"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1,032</w:t>
            </w:r>
          </w:p>
        </w:tc>
        <w:tc>
          <w:tcPr>
            <w:tcW w:w="709"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1,032</w:t>
            </w:r>
          </w:p>
        </w:tc>
        <w:tc>
          <w:tcPr>
            <w:tcW w:w="710"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1,032</w:t>
            </w:r>
          </w:p>
        </w:tc>
        <w:tc>
          <w:tcPr>
            <w:tcW w:w="850"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1,032</w:t>
            </w:r>
          </w:p>
        </w:tc>
        <w:tc>
          <w:tcPr>
            <w:tcW w:w="994"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1,032</w:t>
            </w:r>
          </w:p>
        </w:tc>
      </w:tr>
      <w:tr>
        <w:trPr>
          <w:trHeight w:val="600" w:hRule="atLeast"/>
        </w:trPr>
        <w:tc>
          <w:tcPr>
            <w:tcW w:w="48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69" w:after="0"/>
              <w:ind w:left="114" w:right="105"/>
              <w:jc w:val="center"/>
              <w:rPr>
                <w:rFonts w:ascii="Arial" w:hAnsi="Arial" w:cs="Arial"/>
                <w:sz w:val="24"/>
                <w:szCs w:val="24"/>
              </w:rPr>
            </w:pPr>
            <w:r>
              <w:rPr>
                <w:rFonts w:eastAsia="Arial" w:cs="Arial" w:ascii="Arial" w:hAnsi="Arial"/>
                <w:spacing w:val="-5"/>
                <w:kern w:val="0"/>
                <w:sz w:val="24"/>
                <w:szCs w:val="24"/>
                <w:lang w:eastAsia="en-US" w:bidi="ar-SA"/>
              </w:rPr>
              <w:t>14</w:t>
            </w:r>
          </w:p>
        </w:tc>
        <w:tc>
          <w:tcPr>
            <w:tcW w:w="2359"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53" w:before="41"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4"/>
                <w:kern w:val="0"/>
                <w:sz w:val="24"/>
                <w:szCs w:val="24"/>
                <w:lang w:eastAsia="en-US" w:bidi="ar-SA"/>
              </w:rPr>
              <w:t xml:space="preserve"> МБДОУ</w:t>
            </w:r>
          </w:p>
          <w:p>
            <w:pPr>
              <w:pStyle w:val="Normal"/>
              <w:widowControl w:val="false"/>
              <w:tabs>
                <w:tab w:val="clear" w:pos="720"/>
                <w:tab w:val="left" w:pos="618" w:leader="none"/>
              </w:tabs>
              <w:spacing w:before="0" w:after="0"/>
              <w:ind w:left="57"/>
              <w:jc w:val="left"/>
              <w:rPr>
                <w:rFonts w:ascii="Arial" w:hAnsi="Arial" w:cs="Arial"/>
                <w:sz w:val="24"/>
                <w:szCs w:val="24"/>
              </w:rPr>
            </w:pPr>
            <w:r>
              <w:rPr>
                <w:rFonts w:eastAsia="Arial" w:cs="Arial" w:ascii="Arial" w:hAnsi="Arial"/>
                <w:kern w:val="0"/>
                <w:sz w:val="24"/>
                <w:szCs w:val="24"/>
                <w:lang w:eastAsia="en-US" w:bidi="ar-SA"/>
              </w:rPr>
              <w:t>«Детский</w:t>
            </w:r>
            <w:r>
              <w:rPr>
                <w:rFonts w:eastAsia="Arial" w:cs="Arial" w:ascii="Arial" w:hAnsi="Arial"/>
                <w:spacing w:val="-3"/>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3"/>
                <w:kern w:val="0"/>
                <w:sz w:val="24"/>
                <w:szCs w:val="24"/>
                <w:lang w:eastAsia="en-US" w:bidi="ar-SA"/>
              </w:rPr>
              <w:t xml:space="preserve"> </w:t>
            </w:r>
            <w:r>
              <w:rPr>
                <w:rFonts w:eastAsia="Arial" w:cs="Arial" w:ascii="Arial" w:hAnsi="Arial"/>
                <w:spacing w:val="-5"/>
                <w:kern w:val="0"/>
                <w:sz w:val="24"/>
                <w:szCs w:val="24"/>
                <w:lang w:eastAsia="en-US" w:bidi="ar-SA"/>
              </w:rPr>
              <w:t>№7»</w:t>
            </w:r>
          </w:p>
        </w:tc>
        <w:tc>
          <w:tcPr>
            <w:tcW w:w="79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0,26</w:t>
            </w:r>
          </w:p>
        </w:tc>
        <w:tc>
          <w:tcPr>
            <w:tcW w:w="851"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0,26</w:t>
            </w:r>
          </w:p>
        </w:tc>
        <w:tc>
          <w:tcPr>
            <w:tcW w:w="709"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0,26</w:t>
            </w:r>
          </w:p>
        </w:tc>
        <w:tc>
          <w:tcPr>
            <w:tcW w:w="709"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0,26</w:t>
            </w:r>
          </w:p>
        </w:tc>
        <w:tc>
          <w:tcPr>
            <w:tcW w:w="708"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0,26</w:t>
            </w:r>
          </w:p>
        </w:tc>
        <w:tc>
          <w:tcPr>
            <w:tcW w:w="709"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0,26</w:t>
            </w:r>
          </w:p>
        </w:tc>
        <w:tc>
          <w:tcPr>
            <w:tcW w:w="710"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0,26</w:t>
            </w:r>
          </w:p>
        </w:tc>
        <w:tc>
          <w:tcPr>
            <w:tcW w:w="850"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0,26</w:t>
            </w:r>
          </w:p>
        </w:tc>
        <w:tc>
          <w:tcPr>
            <w:tcW w:w="994"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0,26</w:t>
            </w:r>
          </w:p>
        </w:tc>
      </w:tr>
      <w:tr>
        <w:trPr>
          <w:trHeight w:val="760" w:hRule="atLeast"/>
        </w:trPr>
        <w:tc>
          <w:tcPr>
            <w:tcW w:w="48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6" w:after="0"/>
              <w:jc w:val="left"/>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0" w:after="0"/>
              <w:ind w:left="114" w:right="105"/>
              <w:jc w:val="center"/>
              <w:rPr>
                <w:rFonts w:ascii="Arial" w:hAnsi="Arial" w:cs="Arial"/>
                <w:sz w:val="24"/>
                <w:szCs w:val="24"/>
              </w:rPr>
            </w:pPr>
            <w:r>
              <w:rPr>
                <w:rFonts w:eastAsia="Arial" w:cs="Arial" w:ascii="Arial" w:hAnsi="Arial"/>
                <w:spacing w:val="-5"/>
                <w:kern w:val="0"/>
                <w:sz w:val="24"/>
                <w:szCs w:val="24"/>
                <w:lang w:eastAsia="en-US" w:bidi="ar-SA"/>
              </w:rPr>
              <w:t>15</w:t>
            </w:r>
          </w:p>
        </w:tc>
        <w:tc>
          <w:tcPr>
            <w:tcW w:w="2359"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52" w:before="0" w:after="0"/>
              <w:ind w:left="57" w:right="53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 xml:space="preserve">школы- </w:t>
            </w:r>
            <w:r>
              <w:rPr>
                <w:rFonts w:eastAsia="Arial" w:cs="Arial" w:ascii="Arial" w:hAnsi="Arial"/>
                <w:spacing w:val="-2"/>
                <w:kern w:val="0"/>
                <w:sz w:val="24"/>
                <w:szCs w:val="24"/>
                <w:lang w:eastAsia="en-US" w:bidi="ar-SA"/>
              </w:rPr>
              <w:t xml:space="preserve">интерната </w:t>
            </w:r>
            <w:r>
              <w:rPr>
                <w:rFonts w:eastAsia="Arial" w:cs="Arial" w:ascii="Arial" w:hAnsi="Arial"/>
                <w:kern w:val="0"/>
                <w:sz w:val="24"/>
                <w:szCs w:val="24"/>
                <w:lang w:eastAsia="en-US" w:bidi="ar-SA"/>
              </w:rPr>
              <w:t>(ул.Пушкина, 56)</w:t>
            </w:r>
          </w:p>
        </w:tc>
        <w:tc>
          <w:tcPr>
            <w:tcW w:w="79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0,138</w:t>
            </w:r>
          </w:p>
        </w:tc>
        <w:tc>
          <w:tcPr>
            <w:tcW w:w="851"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0,138</w:t>
            </w:r>
          </w:p>
        </w:tc>
        <w:tc>
          <w:tcPr>
            <w:tcW w:w="709"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0,138</w:t>
            </w:r>
          </w:p>
        </w:tc>
        <w:tc>
          <w:tcPr>
            <w:tcW w:w="709"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0,138</w:t>
            </w:r>
          </w:p>
        </w:tc>
        <w:tc>
          <w:tcPr>
            <w:tcW w:w="708"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0,138</w:t>
            </w:r>
          </w:p>
        </w:tc>
        <w:tc>
          <w:tcPr>
            <w:tcW w:w="709"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0,138</w:t>
            </w:r>
          </w:p>
        </w:tc>
        <w:tc>
          <w:tcPr>
            <w:tcW w:w="710"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0,138</w:t>
            </w:r>
          </w:p>
        </w:tc>
        <w:tc>
          <w:tcPr>
            <w:tcW w:w="850"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0,138</w:t>
            </w:r>
          </w:p>
        </w:tc>
        <w:tc>
          <w:tcPr>
            <w:tcW w:w="994"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0,138</w:t>
            </w:r>
          </w:p>
        </w:tc>
      </w:tr>
      <w:tr>
        <w:trPr>
          <w:trHeight w:val="535" w:hRule="atLeast"/>
        </w:trPr>
        <w:tc>
          <w:tcPr>
            <w:tcW w:w="48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4" w:after="0"/>
              <w:jc w:val="left"/>
              <w:rPr>
                <w:rFonts w:ascii="Arial" w:hAnsi="Arial" w:cs="Arial"/>
                <w:sz w:val="24"/>
                <w:szCs w:val="24"/>
              </w:rPr>
            </w:pPr>
            <w:r>
              <w:rPr>
                <w:rFonts w:cs="Arial" w:ascii="Arial" w:hAnsi="Arial"/>
                <w:kern w:val="0"/>
                <w:sz w:val="24"/>
                <w:szCs w:val="24"/>
                <w:lang w:eastAsia="en-US" w:bidi="ar-SA"/>
              </w:rPr>
            </w:r>
          </w:p>
          <w:p>
            <w:pPr>
              <w:pStyle w:val="Normal"/>
              <w:widowControl w:val="false"/>
              <w:tabs>
                <w:tab w:val="clear" w:pos="720"/>
                <w:tab w:val="left" w:pos="618" w:leader="none"/>
              </w:tabs>
              <w:spacing w:before="121" w:after="0"/>
              <w:ind w:left="114" w:right="105"/>
              <w:jc w:val="center"/>
              <w:rPr>
                <w:rFonts w:ascii="Arial" w:hAnsi="Arial" w:cs="Arial"/>
                <w:spacing w:val="-5"/>
                <w:sz w:val="24"/>
                <w:szCs w:val="24"/>
              </w:rPr>
            </w:pPr>
            <w:r>
              <w:rPr>
                <w:rFonts w:eastAsia="Arial" w:cs="Arial" w:ascii="Arial" w:hAnsi="Arial"/>
                <w:spacing w:val="-5"/>
                <w:kern w:val="0"/>
                <w:sz w:val="24"/>
                <w:szCs w:val="24"/>
                <w:lang w:eastAsia="en-US" w:bidi="ar-SA"/>
              </w:rPr>
              <w:t>16</w:t>
            </w:r>
          </w:p>
        </w:tc>
        <w:tc>
          <w:tcPr>
            <w:tcW w:w="2359"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ind w:left="57" w:right="53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 xml:space="preserve">школы- </w:t>
            </w:r>
            <w:r>
              <w:rPr>
                <w:rFonts w:eastAsia="Arial" w:cs="Arial" w:ascii="Arial" w:hAnsi="Arial"/>
                <w:spacing w:val="-2"/>
                <w:kern w:val="0"/>
                <w:sz w:val="24"/>
                <w:szCs w:val="24"/>
                <w:lang w:eastAsia="en-US" w:bidi="ar-SA"/>
              </w:rPr>
              <w:t>интерната</w:t>
            </w:r>
          </w:p>
          <w:p>
            <w:pPr>
              <w:pStyle w:val="Normal"/>
              <w:widowControl w:val="false"/>
              <w:tabs>
                <w:tab w:val="clear" w:pos="720"/>
                <w:tab w:val="left" w:pos="618" w:leader="none"/>
              </w:tabs>
              <w:spacing w:lineRule="exact" w:line="248" w:before="0" w:after="0"/>
              <w:ind w:left="57"/>
              <w:jc w:val="left"/>
              <w:rPr>
                <w:rFonts w:ascii="Arial" w:hAnsi="Arial" w:cs="Arial"/>
                <w:sz w:val="24"/>
                <w:szCs w:val="24"/>
              </w:rPr>
            </w:pPr>
            <w:r>
              <w:rPr>
                <w:rFonts w:eastAsia="Arial" w:cs="Arial" w:ascii="Arial" w:hAnsi="Arial"/>
                <w:kern w:val="0"/>
                <w:sz w:val="24"/>
                <w:szCs w:val="24"/>
                <w:lang w:eastAsia="en-US" w:bidi="ar-SA"/>
              </w:rPr>
              <w:t>(ул.Уруссинская,</w:t>
            </w:r>
            <w:r>
              <w:rPr>
                <w:rFonts w:eastAsia="Arial" w:cs="Arial" w:ascii="Arial" w:hAnsi="Arial"/>
                <w:spacing w:val="-9"/>
                <w:kern w:val="0"/>
                <w:sz w:val="24"/>
                <w:szCs w:val="24"/>
                <w:lang w:eastAsia="en-US" w:bidi="ar-SA"/>
              </w:rPr>
              <w:t xml:space="preserve"> </w:t>
            </w:r>
            <w:r>
              <w:rPr>
                <w:rFonts w:eastAsia="Arial" w:cs="Arial" w:ascii="Arial" w:hAnsi="Arial"/>
                <w:spacing w:val="-5"/>
                <w:kern w:val="0"/>
                <w:sz w:val="24"/>
                <w:szCs w:val="24"/>
                <w:lang w:eastAsia="en-US" w:bidi="ar-SA"/>
              </w:rPr>
              <w:t>74)</w:t>
            </w:r>
          </w:p>
        </w:tc>
        <w:tc>
          <w:tcPr>
            <w:tcW w:w="79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866"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850"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09"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08"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10"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08"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695"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994"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r>
      <w:tr>
        <w:trPr>
          <w:trHeight w:val="535" w:hRule="atLeast"/>
        </w:trPr>
        <w:tc>
          <w:tcPr>
            <w:tcW w:w="48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21" w:after="0"/>
              <w:ind w:left="114" w:right="105"/>
              <w:jc w:val="center"/>
              <w:rPr>
                <w:rFonts w:ascii="Arial" w:hAnsi="Arial" w:cs="Arial"/>
                <w:spacing w:val="-5"/>
                <w:sz w:val="24"/>
                <w:szCs w:val="24"/>
              </w:rPr>
            </w:pPr>
            <w:r>
              <w:rPr>
                <w:rFonts w:eastAsia="Arial" w:cs="Arial" w:ascii="Arial" w:hAnsi="Arial"/>
                <w:spacing w:val="-5"/>
                <w:kern w:val="0"/>
                <w:sz w:val="24"/>
                <w:szCs w:val="24"/>
                <w:lang w:eastAsia="en-US" w:bidi="ar-SA"/>
              </w:rPr>
              <w:t>17</w:t>
            </w:r>
          </w:p>
        </w:tc>
        <w:tc>
          <w:tcPr>
            <w:tcW w:w="2359"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48" w:before="0"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2"/>
                <w:kern w:val="0"/>
                <w:sz w:val="24"/>
                <w:szCs w:val="24"/>
                <w:lang w:eastAsia="en-US" w:bidi="ar-SA"/>
              </w:rPr>
              <w:t xml:space="preserve"> </w:t>
            </w:r>
            <w:r>
              <w:rPr>
                <w:rFonts w:eastAsia="Arial" w:cs="Arial" w:ascii="Arial" w:hAnsi="Arial"/>
                <w:spacing w:val="-5"/>
                <w:kern w:val="0"/>
                <w:sz w:val="24"/>
                <w:szCs w:val="24"/>
                <w:lang w:eastAsia="en-US" w:bidi="ar-SA"/>
              </w:rPr>
              <w:t>РДК</w:t>
            </w:r>
          </w:p>
        </w:tc>
        <w:tc>
          <w:tcPr>
            <w:tcW w:w="799"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866"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850"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09"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08"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10"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708" w:type="dxa"/>
            <w:gridSpan w:val="2"/>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695"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c>
          <w:tcPr>
            <w:tcW w:w="994" w:type="dxa"/>
            <w:tcBorders>
              <w:left w:val="single" w:sz="8" w:space="0" w:color="000000"/>
              <w:bottom w:val="single" w:sz="8" w:space="0" w:color="000000"/>
              <w:right w:val="single" w:sz="8"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0,344</w:t>
            </w:r>
          </w:p>
        </w:tc>
      </w:tr>
      <w:tr>
        <w:trPr>
          <w:trHeight w:val="535" w:hRule="atLeast"/>
        </w:trPr>
        <w:tc>
          <w:tcPr>
            <w:tcW w:w="48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21" w:after="0"/>
              <w:ind w:left="114" w:right="105"/>
              <w:jc w:val="center"/>
              <w:rPr>
                <w:rFonts w:ascii="Arial" w:hAnsi="Arial" w:cs="Arial"/>
                <w:sz w:val="24"/>
                <w:szCs w:val="24"/>
              </w:rPr>
            </w:pPr>
            <w:r>
              <w:rPr>
                <w:rFonts w:eastAsia="Arial" w:cs="Arial" w:ascii="Arial" w:hAnsi="Arial"/>
                <w:spacing w:val="-5"/>
                <w:kern w:val="0"/>
                <w:sz w:val="24"/>
                <w:szCs w:val="24"/>
                <w:lang w:eastAsia="en-US" w:bidi="ar-SA"/>
              </w:rPr>
              <w:t>18</w:t>
            </w:r>
          </w:p>
        </w:tc>
        <w:tc>
          <w:tcPr>
            <w:tcW w:w="2359"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48" w:before="0"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2"/>
                <w:kern w:val="0"/>
                <w:sz w:val="24"/>
                <w:szCs w:val="24"/>
                <w:lang w:eastAsia="en-US" w:bidi="ar-SA"/>
              </w:rPr>
              <w:t xml:space="preserve"> Исполкома</w:t>
            </w:r>
          </w:p>
          <w:p>
            <w:pPr>
              <w:pStyle w:val="Normal"/>
              <w:widowControl w:val="false"/>
              <w:tabs>
                <w:tab w:val="clear" w:pos="720"/>
                <w:tab w:val="left" w:pos="618" w:leader="none"/>
              </w:tabs>
              <w:spacing w:lineRule="exact" w:line="240" w:before="0" w:after="0"/>
              <w:ind w:left="57"/>
              <w:jc w:val="left"/>
              <w:rPr>
                <w:rFonts w:ascii="Arial" w:hAnsi="Arial" w:cs="Arial"/>
                <w:sz w:val="24"/>
                <w:szCs w:val="24"/>
              </w:rPr>
            </w:pPr>
            <w:r>
              <w:rPr>
                <w:rFonts w:eastAsia="Arial" w:cs="Arial" w:ascii="Arial" w:hAnsi="Arial"/>
                <w:spacing w:val="-2"/>
                <w:kern w:val="0"/>
                <w:sz w:val="24"/>
                <w:szCs w:val="24"/>
                <w:lang w:eastAsia="en-US" w:bidi="ar-SA"/>
              </w:rPr>
              <w:t>Ютазинского</w:t>
            </w:r>
          </w:p>
        </w:tc>
        <w:tc>
          <w:tcPr>
            <w:tcW w:w="79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0,43</w:t>
            </w:r>
          </w:p>
        </w:tc>
        <w:tc>
          <w:tcPr>
            <w:tcW w:w="866"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0,43</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0,43</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0,43</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0,43</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0,43</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0,43</w:t>
            </w:r>
          </w:p>
        </w:tc>
        <w:tc>
          <w:tcPr>
            <w:tcW w:w="6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0,43</w:t>
            </w:r>
          </w:p>
        </w:tc>
        <w:tc>
          <w:tcPr>
            <w:tcW w:w="99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0,43</w:t>
            </w:r>
          </w:p>
        </w:tc>
      </w:tr>
      <w:tr>
        <w:trPr>
          <w:trHeight w:val="601" w:hRule="atLeast"/>
        </w:trPr>
        <w:tc>
          <w:tcPr>
            <w:tcW w:w="48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63" w:after="0"/>
              <w:ind w:right="117"/>
              <w:jc w:val="right"/>
              <w:rPr>
                <w:rFonts w:ascii="Arial" w:hAnsi="Arial" w:cs="Arial"/>
                <w:sz w:val="24"/>
                <w:szCs w:val="24"/>
              </w:rPr>
            </w:pPr>
            <w:r>
              <w:rPr>
                <w:rFonts w:eastAsia="Arial" w:cs="Arial" w:ascii="Arial" w:hAnsi="Arial"/>
                <w:spacing w:val="-5"/>
                <w:kern w:val="0"/>
                <w:sz w:val="24"/>
                <w:szCs w:val="24"/>
                <w:lang w:eastAsia="en-US" w:bidi="ar-SA"/>
              </w:rPr>
              <w:t>19</w:t>
            </w:r>
          </w:p>
        </w:tc>
        <w:tc>
          <w:tcPr>
            <w:tcW w:w="2359"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36"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ФГКУ</w:t>
            </w:r>
            <w:r>
              <w:rPr>
                <w:rFonts w:eastAsia="Arial" w:cs="Arial" w:ascii="Arial" w:hAnsi="Arial"/>
                <w:spacing w:val="-14"/>
                <w:kern w:val="0"/>
                <w:sz w:val="24"/>
                <w:szCs w:val="24"/>
                <w:lang w:eastAsia="en-US" w:bidi="ar-SA"/>
              </w:rPr>
              <w:t xml:space="preserve"> </w:t>
            </w:r>
            <w:r>
              <w:rPr>
                <w:rFonts w:eastAsia="Arial" w:cs="Arial" w:ascii="Arial" w:hAnsi="Arial"/>
                <w:kern w:val="0"/>
                <w:sz w:val="24"/>
                <w:szCs w:val="24"/>
                <w:lang w:eastAsia="en-US" w:bidi="ar-SA"/>
              </w:rPr>
              <w:t>«11 отряд» ФПС по РТ</w:t>
            </w:r>
          </w:p>
        </w:tc>
        <w:tc>
          <w:tcPr>
            <w:tcW w:w="79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0,172</w:t>
            </w:r>
          </w:p>
        </w:tc>
        <w:tc>
          <w:tcPr>
            <w:tcW w:w="866"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0,172</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0,172</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0,172</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0,172</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0,172</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0,172</w:t>
            </w:r>
          </w:p>
        </w:tc>
        <w:tc>
          <w:tcPr>
            <w:tcW w:w="6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0,172</w:t>
            </w:r>
          </w:p>
        </w:tc>
        <w:tc>
          <w:tcPr>
            <w:tcW w:w="99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0,172</w:t>
            </w:r>
          </w:p>
        </w:tc>
      </w:tr>
      <w:tr>
        <w:trPr>
          <w:trHeight w:val="505" w:hRule="atLeast"/>
        </w:trPr>
        <w:tc>
          <w:tcPr>
            <w:tcW w:w="48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21" w:after="0"/>
              <w:ind w:left="114" w:right="105"/>
              <w:jc w:val="center"/>
              <w:rPr>
                <w:rFonts w:ascii="Arial" w:hAnsi="Arial" w:cs="Arial"/>
                <w:spacing w:val="-5"/>
                <w:sz w:val="24"/>
                <w:szCs w:val="24"/>
              </w:rPr>
            </w:pPr>
            <w:r>
              <w:rPr>
                <w:rFonts w:eastAsia="Arial" w:cs="Arial" w:ascii="Arial" w:hAnsi="Arial"/>
                <w:spacing w:val="-5"/>
                <w:kern w:val="0"/>
                <w:sz w:val="24"/>
                <w:szCs w:val="24"/>
                <w:lang w:eastAsia="en-US" w:bidi="ar-SA"/>
              </w:rPr>
              <w:t>20</w:t>
            </w:r>
          </w:p>
        </w:tc>
        <w:tc>
          <w:tcPr>
            <w:tcW w:w="2359"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46" w:before="0" w:after="0"/>
              <w:ind w:left="57"/>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2"/>
                <w:kern w:val="0"/>
                <w:sz w:val="24"/>
                <w:szCs w:val="24"/>
                <w:lang w:eastAsia="en-US" w:bidi="ar-SA"/>
              </w:rPr>
              <w:t xml:space="preserve"> гимназии</w:t>
            </w:r>
          </w:p>
        </w:tc>
        <w:tc>
          <w:tcPr>
            <w:tcW w:w="79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0,26</w:t>
            </w:r>
          </w:p>
        </w:tc>
        <w:tc>
          <w:tcPr>
            <w:tcW w:w="866"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0,26</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0,26</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0,26</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0,26</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0,26</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0,26</w:t>
            </w:r>
          </w:p>
        </w:tc>
        <w:tc>
          <w:tcPr>
            <w:tcW w:w="6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0,26</w:t>
            </w:r>
          </w:p>
        </w:tc>
        <w:tc>
          <w:tcPr>
            <w:tcW w:w="99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0,26</w:t>
            </w:r>
          </w:p>
        </w:tc>
      </w:tr>
      <w:tr>
        <w:trPr>
          <w:trHeight w:val="506" w:hRule="atLeast"/>
        </w:trPr>
        <w:tc>
          <w:tcPr>
            <w:tcW w:w="48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121" w:after="0"/>
              <w:ind w:left="114" w:right="105"/>
              <w:jc w:val="center"/>
              <w:rPr>
                <w:rFonts w:ascii="Arial" w:hAnsi="Arial" w:cs="Arial"/>
                <w:spacing w:val="-5"/>
                <w:sz w:val="24"/>
                <w:szCs w:val="24"/>
              </w:rPr>
            </w:pPr>
            <w:r>
              <w:rPr>
                <w:rFonts w:eastAsia="Arial" w:cs="Arial" w:ascii="Arial" w:hAnsi="Arial"/>
                <w:spacing w:val="-5"/>
                <w:kern w:val="0"/>
                <w:sz w:val="24"/>
                <w:szCs w:val="24"/>
                <w:lang w:eastAsia="en-US" w:bidi="ar-SA"/>
              </w:rPr>
              <w:t>21</w:t>
            </w:r>
          </w:p>
        </w:tc>
        <w:tc>
          <w:tcPr>
            <w:tcW w:w="2359"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46" w:before="0" w:after="0"/>
              <w:ind w:left="57"/>
              <w:jc w:val="left"/>
              <w:rPr>
                <w:rFonts w:ascii="Arial" w:hAnsi="Arial" w:cs="Arial"/>
                <w:sz w:val="24"/>
                <w:szCs w:val="24"/>
              </w:rPr>
            </w:pPr>
            <w:r>
              <w:rPr>
                <w:rFonts w:eastAsia="Arial" w:cs="Arial" w:ascii="Arial" w:hAnsi="Arial"/>
                <w:kern w:val="0"/>
                <w:sz w:val="24"/>
                <w:szCs w:val="24"/>
                <w:lang w:eastAsia="en-US" w:bidi="ar-SA"/>
              </w:rPr>
              <w:t>Котельная Теплосервис</w:t>
            </w:r>
          </w:p>
        </w:tc>
        <w:tc>
          <w:tcPr>
            <w:tcW w:w="79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0,01</w:t>
            </w:r>
          </w:p>
        </w:tc>
        <w:tc>
          <w:tcPr>
            <w:tcW w:w="866"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0,01</w:t>
            </w:r>
          </w:p>
        </w:tc>
        <w:tc>
          <w:tcPr>
            <w:tcW w:w="850"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0,01</w:t>
            </w:r>
          </w:p>
        </w:tc>
        <w:tc>
          <w:tcPr>
            <w:tcW w:w="709"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0,01</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0,01</w:t>
            </w:r>
          </w:p>
        </w:tc>
        <w:tc>
          <w:tcPr>
            <w:tcW w:w="710"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0,01</w:t>
            </w:r>
          </w:p>
        </w:tc>
        <w:tc>
          <w:tcPr>
            <w:tcW w:w="708"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0,01</w:t>
            </w:r>
          </w:p>
        </w:tc>
        <w:tc>
          <w:tcPr>
            <w:tcW w:w="6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0,01</w:t>
            </w:r>
          </w:p>
        </w:tc>
        <w:tc>
          <w:tcPr>
            <w:tcW w:w="99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tabs>
                <w:tab w:val="clear" w:pos="720"/>
                <w:tab w:val="left" w:pos="618" w:leader="none"/>
              </w:tabs>
              <w:spacing w:before="0" w:after="0"/>
              <w:jc w:val="center"/>
              <w:rPr>
                <w:rFonts w:ascii="Arial" w:hAnsi="Arial" w:cs="Arial"/>
                <w:color w:val="000000"/>
                <w:sz w:val="24"/>
                <w:szCs w:val="24"/>
              </w:rPr>
            </w:pPr>
            <w:r>
              <w:rPr>
                <w:rFonts w:eastAsia="Arial" w:cs="Arial" w:ascii="Arial" w:hAnsi="Arial"/>
                <w:color w:val="000000"/>
                <w:kern w:val="0"/>
                <w:sz w:val="24"/>
                <w:szCs w:val="24"/>
                <w:lang w:eastAsia="en-US" w:bidi="ar-SA"/>
              </w:rPr>
              <w:t>0,01</w:t>
            </w:r>
          </w:p>
        </w:tc>
      </w:tr>
      <w:tr>
        <w:trPr>
          <w:trHeight w:val="285" w:hRule="atLeast"/>
        </w:trPr>
        <w:tc>
          <w:tcPr>
            <w:tcW w:w="480"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359"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7" w:after="0"/>
              <w:ind w:left="57"/>
              <w:jc w:val="left"/>
              <w:rPr>
                <w:rFonts w:ascii="Arial" w:hAnsi="Arial" w:cs="Arial"/>
                <w:b/>
                <w:sz w:val="24"/>
                <w:szCs w:val="24"/>
              </w:rPr>
            </w:pPr>
            <w:r>
              <w:rPr>
                <w:rFonts w:eastAsia="Arial" w:cs="Arial" w:ascii="Arial" w:hAnsi="Arial"/>
                <w:b/>
                <w:spacing w:val="-2"/>
                <w:kern w:val="0"/>
                <w:sz w:val="24"/>
                <w:szCs w:val="24"/>
                <w:lang w:eastAsia="en-US" w:bidi="ar-SA"/>
              </w:rPr>
              <w:t>ИТОГО:</w:t>
            </w:r>
          </w:p>
        </w:tc>
        <w:tc>
          <w:tcPr>
            <w:tcW w:w="799" w:type="dxa"/>
            <w:tcBorders>
              <w:top w:val="single" w:sz="4" w:space="0" w:color="000000"/>
              <w:left w:val="single" w:sz="4" w:space="0" w:color="000000"/>
              <w:bottom w:val="single" w:sz="4" w:space="0" w:color="000000"/>
              <w:right w:val="single" w:sz="4" w:space="0" w:color="000000"/>
            </w:tcBorders>
            <w:vAlign w:val="bottom"/>
          </w:tcPr>
          <w:p>
            <w:pPr>
              <w:pStyle w:val="Normal"/>
              <w:widowControl w:val="false"/>
              <w:tabs>
                <w:tab w:val="clear" w:pos="720"/>
                <w:tab w:val="left" w:pos="618" w:leader="none"/>
              </w:tabs>
              <w:spacing w:before="0" w:after="0"/>
              <w:jc w:val="center"/>
              <w:rPr>
                <w:rFonts w:ascii="Arial" w:hAnsi="Arial" w:cs="Arial"/>
                <w:b/>
                <w:sz w:val="24"/>
                <w:szCs w:val="24"/>
              </w:rPr>
            </w:pPr>
            <w:r>
              <w:rPr>
                <w:rFonts w:eastAsia="Arial" w:cs="Arial" w:ascii="Arial" w:hAnsi="Arial"/>
                <w:b/>
                <w:kern w:val="0"/>
                <w:sz w:val="24"/>
                <w:szCs w:val="24"/>
                <w:lang w:eastAsia="en-US" w:bidi="ar-SA"/>
              </w:rPr>
              <w:t>8,646</w:t>
            </w:r>
          </w:p>
        </w:tc>
        <w:tc>
          <w:tcPr>
            <w:tcW w:w="866" w:type="dxa"/>
            <w:gridSpan w:val="2"/>
            <w:tcBorders>
              <w:top w:val="single" w:sz="4" w:space="0" w:color="000000"/>
              <w:left w:val="single" w:sz="4" w:space="0" w:color="000000"/>
              <w:bottom w:val="single" w:sz="4" w:space="0" w:color="000000"/>
              <w:right w:val="single" w:sz="4" w:space="0" w:color="000000"/>
            </w:tcBorders>
            <w:vAlign w:val="bottom"/>
          </w:tcPr>
          <w:p>
            <w:pPr>
              <w:pStyle w:val="Normal"/>
              <w:widowControl w:val="false"/>
              <w:tabs>
                <w:tab w:val="clear" w:pos="720"/>
                <w:tab w:val="left" w:pos="618" w:leader="none"/>
              </w:tabs>
              <w:spacing w:before="0" w:after="0"/>
              <w:jc w:val="center"/>
              <w:rPr>
                <w:rFonts w:ascii="Arial" w:hAnsi="Arial" w:cs="Arial"/>
                <w:b/>
                <w:sz w:val="24"/>
                <w:szCs w:val="24"/>
              </w:rPr>
            </w:pPr>
            <w:r>
              <w:rPr>
                <w:rFonts w:eastAsia="Arial" w:cs="Arial" w:ascii="Arial" w:hAnsi="Arial"/>
                <w:b/>
                <w:kern w:val="0"/>
                <w:sz w:val="24"/>
                <w:szCs w:val="24"/>
                <w:lang w:eastAsia="en-US" w:bidi="ar-SA"/>
              </w:rPr>
              <w:t>8,646</w:t>
            </w:r>
          </w:p>
        </w:tc>
        <w:tc>
          <w:tcPr>
            <w:tcW w:w="850" w:type="dxa"/>
            <w:gridSpan w:val="2"/>
            <w:tcBorders>
              <w:top w:val="single" w:sz="4" w:space="0" w:color="000000"/>
              <w:left w:val="single" w:sz="4" w:space="0" w:color="000000"/>
              <w:bottom w:val="single" w:sz="4" w:space="0" w:color="000000"/>
              <w:right w:val="single" w:sz="4" w:space="0" w:color="000000"/>
            </w:tcBorders>
            <w:vAlign w:val="bottom"/>
          </w:tcPr>
          <w:p>
            <w:pPr>
              <w:pStyle w:val="Normal"/>
              <w:widowControl w:val="false"/>
              <w:tabs>
                <w:tab w:val="clear" w:pos="720"/>
                <w:tab w:val="left" w:pos="618" w:leader="none"/>
              </w:tabs>
              <w:spacing w:before="0" w:after="0"/>
              <w:jc w:val="center"/>
              <w:rPr>
                <w:rFonts w:ascii="Arial" w:hAnsi="Arial" w:cs="Arial"/>
                <w:b/>
                <w:sz w:val="24"/>
                <w:szCs w:val="24"/>
              </w:rPr>
            </w:pPr>
            <w:r>
              <w:rPr>
                <w:rFonts w:eastAsia="Arial" w:cs="Arial" w:ascii="Arial" w:hAnsi="Arial"/>
                <w:b/>
                <w:kern w:val="0"/>
                <w:sz w:val="24"/>
                <w:szCs w:val="24"/>
                <w:lang w:eastAsia="en-US" w:bidi="ar-SA"/>
              </w:rPr>
              <w:t>8,646</w:t>
            </w:r>
          </w:p>
        </w:tc>
        <w:tc>
          <w:tcPr>
            <w:tcW w:w="709" w:type="dxa"/>
            <w:gridSpan w:val="2"/>
            <w:tcBorders>
              <w:top w:val="single" w:sz="4" w:space="0" w:color="000000"/>
              <w:left w:val="single" w:sz="4" w:space="0" w:color="000000"/>
              <w:bottom w:val="single" w:sz="4" w:space="0" w:color="000000"/>
              <w:right w:val="single" w:sz="4" w:space="0" w:color="000000"/>
            </w:tcBorders>
            <w:vAlign w:val="bottom"/>
          </w:tcPr>
          <w:p>
            <w:pPr>
              <w:pStyle w:val="Normal"/>
              <w:widowControl w:val="false"/>
              <w:tabs>
                <w:tab w:val="clear" w:pos="720"/>
                <w:tab w:val="left" w:pos="618" w:leader="none"/>
              </w:tabs>
              <w:spacing w:before="0" w:after="0"/>
              <w:jc w:val="center"/>
              <w:rPr>
                <w:rFonts w:ascii="Arial" w:hAnsi="Arial" w:cs="Arial"/>
                <w:b/>
                <w:sz w:val="24"/>
                <w:szCs w:val="24"/>
              </w:rPr>
            </w:pPr>
            <w:r>
              <w:rPr>
                <w:rFonts w:eastAsia="Arial" w:cs="Arial" w:ascii="Arial" w:hAnsi="Arial"/>
                <w:b/>
                <w:kern w:val="0"/>
                <w:sz w:val="24"/>
                <w:szCs w:val="24"/>
                <w:lang w:eastAsia="en-US" w:bidi="ar-SA"/>
              </w:rPr>
              <w:t>8,646</w:t>
            </w:r>
          </w:p>
        </w:tc>
        <w:tc>
          <w:tcPr>
            <w:tcW w:w="708" w:type="dxa"/>
            <w:gridSpan w:val="2"/>
            <w:tcBorders>
              <w:top w:val="single" w:sz="4" w:space="0" w:color="000000"/>
              <w:left w:val="single" w:sz="4" w:space="0" w:color="000000"/>
              <w:bottom w:val="single" w:sz="4" w:space="0" w:color="000000"/>
              <w:right w:val="single" w:sz="4" w:space="0" w:color="000000"/>
            </w:tcBorders>
            <w:vAlign w:val="bottom"/>
          </w:tcPr>
          <w:p>
            <w:pPr>
              <w:pStyle w:val="Normal"/>
              <w:widowControl w:val="false"/>
              <w:tabs>
                <w:tab w:val="clear" w:pos="720"/>
                <w:tab w:val="left" w:pos="618" w:leader="none"/>
              </w:tabs>
              <w:spacing w:before="0" w:after="0"/>
              <w:jc w:val="center"/>
              <w:rPr>
                <w:rFonts w:ascii="Arial" w:hAnsi="Arial" w:cs="Arial"/>
                <w:b/>
                <w:sz w:val="24"/>
                <w:szCs w:val="24"/>
              </w:rPr>
            </w:pPr>
            <w:r>
              <w:rPr>
                <w:rFonts w:eastAsia="Arial" w:cs="Arial" w:ascii="Arial" w:hAnsi="Arial"/>
                <w:b/>
                <w:kern w:val="0"/>
                <w:sz w:val="24"/>
                <w:szCs w:val="24"/>
                <w:lang w:eastAsia="en-US" w:bidi="ar-SA"/>
              </w:rPr>
              <w:t>8,646</w:t>
            </w:r>
          </w:p>
        </w:tc>
        <w:tc>
          <w:tcPr>
            <w:tcW w:w="710" w:type="dxa"/>
            <w:gridSpan w:val="2"/>
            <w:tcBorders>
              <w:top w:val="single" w:sz="4" w:space="0" w:color="000000"/>
              <w:left w:val="single" w:sz="4" w:space="0" w:color="000000"/>
              <w:bottom w:val="single" w:sz="4" w:space="0" w:color="000000"/>
              <w:right w:val="single" w:sz="4" w:space="0" w:color="000000"/>
            </w:tcBorders>
            <w:vAlign w:val="bottom"/>
          </w:tcPr>
          <w:p>
            <w:pPr>
              <w:pStyle w:val="Normal"/>
              <w:widowControl w:val="false"/>
              <w:tabs>
                <w:tab w:val="clear" w:pos="720"/>
                <w:tab w:val="left" w:pos="618" w:leader="none"/>
              </w:tabs>
              <w:spacing w:before="0" w:after="0"/>
              <w:jc w:val="center"/>
              <w:rPr>
                <w:rFonts w:ascii="Arial" w:hAnsi="Arial" w:cs="Arial"/>
                <w:b/>
                <w:sz w:val="24"/>
                <w:szCs w:val="24"/>
              </w:rPr>
            </w:pPr>
            <w:r>
              <w:rPr>
                <w:rFonts w:eastAsia="Arial" w:cs="Arial" w:ascii="Arial" w:hAnsi="Arial"/>
                <w:b/>
                <w:kern w:val="0"/>
                <w:sz w:val="24"/>
                <w:szCs w:val="24"/>
                <w:lang w:eastAsia="en-US" w:bidi="ar-SA"/>
              </w:rPr>
              <w:t>8,646</w:t>
            </w:r>
          </w:p>
        </w:tc>
        <w:tc>
          <w:tcPr>
            <w:tcW w:w="708" w:type="dxa"/>
            <w:gridSpan w:val="2"/>
            <w:tcBorders>
              <w:top w:val="single" w:sz="4" w:space="0" w:color="000000"/>
              <w:left w:val="single" w:sz="4" w:space="0" w:color="000000"/>
              <w:bottom w:val="single" w:sz="4" w:space="0" w:color="000000"/>
              <w:right w:val="single" w:sz="4" w:space="0" w:color="000000"/>
            </w:tcBorders>
            <w:vAlign w:val="bottom"/>
          </w:tcPr>
          <w:p>
            <w:pPr>
              <w:pStyle w:val="Normal"/>
              <w:widowControl w:val="false"/>
              <w:tabs>
                <w:tab w:val="clear" w:pos="720"/>
                <w:tab w:val="left" w:pos="618" w:leader="none"/>
              </w:tabs>
              <w:spacing w:before="0" w:after="0"/>
              <w:jc w:val="center"/>
              <w:rPr>
                <w:rFonts w:ascii="Arial" w:hAnsi="Arial" w:cs="Arial"/>
                <w:b/>
                <w:sz w:val="24"/>
                <w:szCs w:val="24"/>
              </w:rPr>
            </w:pPr>
            <w:r>
              <w:rPr>
                <w:rFonts w:eastAsia="Arial" w:cs="Arial" w:ascii="Arial" w:hAnsi="Arial"/>
                <w:b/>
                <w:kern w:val="0"/>
                <w:sz w:val="24"/>
                <w:szCs w:val="24"/>
                <w:lang w:eastAsia="en-US" w:bidi="ar-SA"/>
              </w:rPr>
              <w:t>8,646</w:t>
            </w:r>
          </w:p>
        </w:tc>
        <w:tc>
          <w:tcPr>
            <w:tcW w:w="695" w:type="dxa"/>
            <w:tcBorders>
              <w:top w:val="single" w:sz="4" w:space="0" w:color="000000"/>
              <w:left w:val="single" w:sz="4" w:space="0" w:color="000000"/>
              <w:bottom w:val="single" w:sz="4" w:space="0" w:color="000000"/>
              <w:right w:val="single" w:sz="4" w:space="0" w:color="000000"/>
            </w:tcBorders>
            <w:vAlign w:val="bottom"/>
          </w:tcPr>
          <w:p>
            <w:pPr>
              <w:pStyle w:val="Normal"/>
              <w:widowControl w:val="false"/>
              <w:tabs>
                <w:tab w:val="clear" w:pos="720"/>
                <w:tab w:val="left" w:pos="618" w:leader="none"/>
              </w:tabs>
              <w:spacing w:before="0" w:after="0"/>
              <w:jc w:val="center"/>
              <w:rPr>
                <w:rFonts w:ascii="Arial" w:hAnsi="Arial" w:cs="Arial"/>
                <w:b/>
                <w:sz w:val="24"/>
                <w:szCs w:val="24"/>
              </w:rPr>
            </w:pPr>
            <w:r>
              <w:rPr>
                <w:rFonts w:eastAsia="Arial" w:cs="Arial" w:ascii="Arial" w:hAnsi="Arial"/>
                <w:b/>
                <w:kern w:val="0"/>
                <w:sz w:val="24"/>
                <w:szCs w:val="24"/>
                <w:lang w:eastAsia="en-US" w:bidi="ar-SA"/>
              </w:rPr>
              <w:t>8,646</w:t>
            </w:r>
          </w:p>
        </w:tc>
        <w:tc>
          <w:tcPr>
            <w:tcW w:w="994" w:type="dxa"/>
            <w:tcBorders>
              <w:top w:val="single" w:sz="4" w:space="0" w:color="000000"/>
              <w:left w:val="single" w:sz="4" w:space="0" w:color="000000"/>
              <w:bottom w:val="single" w:sz="4" w:space="0" w:color="000000"/>
              <w:right w:val="single" w:sz="4" w:space="0" w:color="000000"/>
            </w:tcBorders>
            <w:vAlign w:val="bottom"/>
          </w:tcPr>
          <w:p>
            <w:pPr>
              <w:pStyle w:val="Normal"/>
              <w:widowControl w:val="false"/>
              <w:tabs>
                <w:tab w:val="clear" w:pos="720"/>
                <w:tab w:val="left" w:pos="618" w:leader="none"/>
              </w:tabs>
              <w:spacing w:before="0" w:after="0"/>
              <w:jc w:val="center"/>
              <w:rPr>
                <w:rFonts w:ascii="Arial" w:hAnsi="Arial" w:cs="Arial"/>
                <w:b/>
                <w:sz w:val="24"/>
                <w:szCs w:val="24"/>
              </w:rPr>
            </w:pPr>
            <w:r>
              <w:rPr>
                <w:rFonts w:eastAsia="Arial" w:cs="Arial" w:ascii="Arial" w:hAnsi="Arial"/>
                <w:b/>
                <w:kern w:val="0"/>
                <w:sz w:val="24"/>
                <w:szCs w:val="24"/>
                <w:lang w:eastAsia="en-US" w:bidi="ar-SA"/>
              </w:rPr>
              <w:t>8,646</w:t>
            </w:r>
          </w:p>
        </w:tc>
      </w:tr>
    </w:tbl>
    <w:p>
      <w:pPr>
        <w:pStyle w:val="Normal"/>
        <w:tabs>
          <w:tab w:val="clear" w:pos="720"/>
          <w:tab w:val="left" w:pos="618" w:leader="none"/>
        </w:tabs>
        <w:rPr>
          <w:rFonts w:ascii="Arial" w:hAnsi="Arial" w:cs="Arial"/>
          <w:sz w:val="24"/>
          <w:szCs w:val="24"/>
        </w:rPr>
      </w:pPr>
      <w:r>
        <w:rPr>
          <w:rFonts w:cs="Arial" w:ascii="Arial" w:hAnsi="Arial"/>
          <w:sz w:val="24"/>
          <w:szCs w:val="24"/>
        </w:rPr>
      </w:r>
    </w:p>
    <w:p>
      <w:pPr>
        <w:sectPr>
          <w:headerReference w:type="default" r:id="rId293"/>
          <w:headerReference w:type="first" r:id="rId294"/>
          <w:footerReference w:type="default" r:id="rId295"/>
          <w:footerReference w:type="first" r:id="rId296"/>
          <w:type w:val="nextPage"/>
          <w:pgSz w:w="11906" w:h="16838"/>
          <w:pgMar w:left="1020" w:right="711" w:gutter="0" w:header="751" w:top="1420" w:footer="1164" w:bottom="1360"/>
          <w:pgNumType w:fmt="decimal"/>
          <w:formProt w:val="false"/>
          <w:textDirection w:val="lrTb"/>
          <w:docGrid w:type="default" w:linePitch="360" w:charSpace="4096"/>
        </w:sectPr>
        <w:pStyle w:val="BodyText"/>
        <w:tabs>
          <w:tab w:val="clear" w:pos="720"/>
          <w:tab w:val="left" w:pos="618" w:leader="none"/>
        </w:tabs>
        <w:spacing w:before="194" w:after="0"/>
        <w:ind w:firstLine="566" w:left="113" w:right="112"/>
        <w:rPr>
          <w:rFonts w:ascii="Arial" w:hAnsi="Arial" w:cs="Arial"/>
          <w:sz w:val="24"/>
          <w:szCs w:val="24"/>
        </w:rPr>
      </w:pPr>
      <w:r>
        <w:rPr>
          <w:rFonts w:eastAsia="Arial" w:cs="Arial" w:ascii="Arial" w:hAnsi="Arial"/>
          <w:sz w:val="24"/>
          <w:szCs w:val="24"/>
        </w:rPr>
        <w:t>Зоны действия источников теплоснабжения пгт.Уруссу (см. рис. 10).</w:t>
      </w:r>
    </w:p>
    <w:p>
      <w:pPr>
        <w:pStyle w:val="BodyText"/>
        <w:tabs>
          <w:tab w:val="clear" w:pos="720"/>
          <w:tab w:val="left" w:pos="618" w:leader="none"/>
        </w:tabs>
        <w:spacing w:before="194" w:after="0"/>
        <w:ind w:firstLine="566" w:left="113" w:right="112"/>
        <w:rPr>
          <w:rFonts w:ascii="Arial" w:hAnsi="Arial" w:cs="Arial"/>
          <w:sz w:val="24"/>
          <w:szCs w:val="24"/>
        </w:rPr>
      </w:pPr>
      <w:r>
        <w:rPr>
          <w:rFonts w:cs="Arial" w:ascii="Arial" w:hAnsi="Arial"/>
          <w:sz w:val="24"/>
          <w:szCs w:val="24"/>
        </w:rPr>
      </w:r>
    </w:p>
    <w:p>
      <w:pPr>
        <w:pStyle w:val="Normal"/>
        <w:tabs>
          <w:tab w:val="clear" w:pos="720"/>
          <w:tab w:val="left" w:pos="618" w:leader="none"/>
        </w:tabs>
        <w:spacing w:before="65" w:after="0"/>
        <w:ind w:left="4686"/>
        <w:rPr>
          <w:rFonts w:ascii="Arial" w:hAnsi="Arial" w:cs="Arial"/>
          <w:sz w:val="24"/>
          <w:szCs w:val="24"/>
        </w:rPr>
      </w:pPr>
      <w:r>
        <w:rPr>
          <w:rFonts w:eastAsia="Arial" w:cs="Arial" w:ascii="Arial" w:hAnsi="Arial"/>
          <w:sz w:val="24"/>
          <w:szCs w:val="24"/>
        </w:rPr>
        <w:t>рис.</w:t>
      </w:r>
      <w:r>
        <w:rPr>
          <w:rFonts w:eastAsia="Arial" w:cs="Arial" w:ascii="Arial" w:hAnsi="Arial"/>
          <w:spacing w:val="53"/>
          <w:sz w:val="24"/>
          <w:szCs w:val="24"/>
        </w:rPr>
        <w:t xml:space="preserve"> </w:t>
      </w:r>
      <w:r>
        <w:rPr>
          <w:rFonts w:eastAsia="Arial" w:cs="Arial" w:ascii="Arial" w:hAnsi="Arial"/>
          <w:sz w:val="24"/>
          <w:szCs w:val="24"/>
        </w:rPr>
        <w:t>10</w:t>
      </w:r>
      <w:r>
        <w:rPr>
          <w:rFonts w:eastAsia="Arial" w:cs="Arial" w:ascii="Arial" w:hAnsi="Arial"/>
          <w:spacing w:val="-2"/>
          <w:sz w:val="24"/>
          <w:szCs w:val="24"/>
        </w:rPr>
        <w:t xml:space="preserve"> </w:t>
      </w:r>
      <w:r>
        <w:rPr>
          <w:rFonts w:eastAsia="Arial" w:cs="Arial" w:ascii="Arial" w:hAnsi="Arial"/>
          <w:sz w:val="24"/>
          <w:szCs w:val="24"/>
        </w:rPr>
        <w:t>–Зоны</w:t>
      </w:r>
      <w:r>
        <w:rPr>
          <w:rFonts w:eastAsia="Arial" w:cs="Arial" w:ascii="Arial" w:hAnsi="Arial"/>
          <w:spacing w:val="-2"/>
          <w:sz w:val="24"/>
          <w:szCs w:val="24"/>
        </w:rPr>
        <w:t xml:space="preserve"> </w:t>
      </w:r>
      <w:r>
        <w:rPr>
          <w:rFonts w:eastAsia="Arial" w:cs="Arial" w:ascii="Arial" w:hAnsi="Arial"/>
          <w:sz w:val="24"/>
          <w:szCs w:val="24"/>
        </w:rPr>
        <w:t>действия</w:t>
      </w:r>
      <w:r>
        <w:rPr>
          <w:rFonts w:eastAsia="Arial" w:cs="Arial" w:ascii="Arial" w:hAnsi="Arial"/>
          <w:spacing w:val="-2"/>
          <w:sz w:val="24"/>
          <w:szCs w:val="24"/>
        </w:rPr>
        <w:t xml:space="preserve"> </w:t>
      </w:r>
      <w:r>
        <w:rPr>
          <w:rFonts w:eastAsia="Arial" w:cs="Arial" w:ascii="Arial" w:hAnsi="Arial"/>
          <w:sz w:val="24"/>
          <w:szCs w:val="24"/>
        </w:rPr>
        <w:t>источников</w:t>
      </w:r>
      <w:r>
        <w:rPr>
          <w:rFonts w:eastAsia="Arial" w:cs="Arial" w:ascii="Arial" w:hAnsi="Arial"/>
          <w:spacing w:val="-2"/>
          <w:sz w:val="24"/>
          <w:szCs w:val="24"/>
        </w:rPr>
        <w:t xml:space="preserve"> </w:t>
      </w:r>
      <w:r>
        <w:rPr>
          <w:rFonts w:eastAsia="Arial" w:cs="Arial" w:ascii="Arial" w:hAnsi="Arial"/>
          <w:sz w:val="24"/>
          <w:szCs w:val="24"/>
        </w:rPr>
        <w:t>теплоснабжения</w:t>
      </w:r>
      <w:r>
        <w:rPr>
          <w:rFonts w:eastAsia="Arial" w:cs="Arial" w:ascii="Arial" w:hAnsi="Arial"/>
          <w:spacing w:val="-5"/>
          <w:sz w:val="24"/>
          <w:szCs w:val="24"/>
        </w:rPr>
        <w:t xml:space="preserve"> </w:t>
      </w:r>
      <w:r>
        <w:rPr>
          <w:rFonts w:eastAsia="Arial" w:cs="Arial" w:ascii="Arial" w:hAnsi="Arial"/>
          <w:spacing w:val="-2"/>
          <w:sz w:val="24"/>
          <w:szCs w:val="24"/>
        </w:rPr>
        <w:t>пгт.Уруссу</w:t>
      </w:r>
    </w:p>
    <w:p>
      <w:pPr>
        <w:sectPr>
          <w:headerReference w:type="default" r:id="rId298"/>
          <w:headerReference w:type="first" r:id="rId299"/>
          <w:footerReference w:type="default" r:id="rId300"/>
          <w:footerReference w:type="first" r:id="rId301"/>
          <w:type w:val="nextPage"/>
          <w:pgSz w:orient="landscape" w:w="23811" w:h="16838"/>
          <w:pgMar w:left="3460" w:right="567" w:gutter="0" w:header="0" w:top="940" w:footer="1041" w:bottom="1240"/>
          <w:pgNumType w:fmt="decimal"/>
          <w:formProt w:val="false"/>
          <w:textDirection w:val="lrTb"/>
          <w:docGrid w:type="default" w:linePitch="360" w:charSpace="4096"/>
        </w:sectPr>
        <w:pStyle w:val="Normal"/>
        <w:tabs>
          <w:tab w:val="clear" w:pos="720"/>
          <w:tab w:val="left" w:pos="618" w:leader="none"/>
        </w:tabs>
        <w:rPr>
          <w:rFonts w:ascii="Arial" w:hAnsi="Arial" w:cs="Arial"/>
          <w:sz w:val="24"/>
          <w:szCs w:val="24"/>
        </w:rPr>
      </w:pPr>
      <w:r>
        <w:rPr/>
        <w:drawing>
          <wp:inline distT="0" distB="0" distL="0" distR="0">
            <wp:extent cx="10353675" cy="8239125"/>
            <wp:effectExtent l="0" t="0" r="0" b="0"/>
            <wp:docPr id="58" name="Рисунок 71" descr="C:\Users\Инфраструктура\Downloads\обно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71" descr="C:\Users\Инфраструктура\Downloads\обнов.png"/>
                    <pic:cNvPicPr>
                      <a:picLocks noChangeAspect="1" noChangeArrowheads="1"/>
                    </pic:cNvPicPr>
                  </pic:nvPicPr>
                  <pic:blipFill>
                    <a:blip r:embed="rId297"/>
                    <a:stretch>
                      <a:fillRect/>
                    </a:stretch>
                  </pic:blipFill>
                  <pic:spPr bwMode="auto">
                    <a:xfrm>
                      <a:off x="0" y="0"/>
                      <a:ext cx="10353675" cy="8239125"/>
                    </a:xfrm>
                    <a:prstGeom prst="rect">
                      <a:avLst/>
                    </a:prstGeom>
                    <a:noFill/>
                  </pic:spPr>
                </pic:pic>
              </a:graphicData>
            </a:graphic>
          </wp:inline>
        </w:drawing>
      </w:r>
    </w:p>
    <w:p>
      <w:pPr>
        <w:pStyle w:val="Heading1"/>
        <w:numPr>
          <w:ilvl w:val="1"/>
          <w:numId w:val="1"/>
        </w:numPr>
        <w:tabs>
          <w:tab w:val="clear" w:pos="720"/>
          <w:tab w:val="left" w:pos="618" w:leader="none"/>
          <w:tab w:val="left" w:pos="1398" w:leader="none"/>
        </w:tabs>
        <w:ind w:firstLine="709" w:left="0" w:right="108"/>
        <w:jc w:val="both"/>
        <w:rPr>
          <w:rFonts w:ascii="Arial" w:hAnsi="Arial" w:cs="Arial"/>
          <w:sz w:val="24"/>
          <w:szCs w:val="24"/>
        </w:rPr>
      </w:pPr>
      <w:bookmarkStart w:id="1263" w:name="_Toc211264232"/>
      <w:bookmarkStart w:id="1264" w:name="_Toc211237227"/>
      <w:bookmarkStart w:id="1265" w:name="_Toc210911897"/>
      <w:bookmarkStart w:id="1266" w:name="_Toc210908317"/>
      <w:bookmarkStart w:id="1267" w:name="_bookmark218"/>
      <w:bookmarkEnd w:id="1267"/>
      <w:r>
        <w:rPr>
          <w:rFonts w:eastAsia="Arial" w:cs="Arial" w:ascii="Arial" w:hAnsi="Arial"/>
          <w:sz w:val="24"/>
          <w:szCs w:val="24"/>
        </w:rPr>
        <w:t>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магистрального вывода</w:t>
      </w:r>
      <w:bookmarkEnd w:id="1263"/>
      <w:bookmarkEnd w:id="1264"/>
      <w:bookmarkEnd w:id="1265"/>
      <w:bookmarkEnd w:id="1266"/>
    </w:p>
    <w:p>
      <w:pPr>
        <w:pStyle w:val="Normal"/>
        <w:tabs>
          <w:tab w:val="clear" w:pos="720"/>
          <w:tab w:val="left" w:pos="618" w:leader="none"/>
        </w:tabs>
        <w:ind w:firstLine="709" w:right="108"/>
        <w:rPr>
          <w:rFonts w:ascii="Arial" w:hAnsi="Arial" w:cs="Arial"/>
          <w:sz w:val="24"/>
          <w:szCs w:val="24"/>
        </w:rPr>
      </w:pPr>
      <w:r>
        <w:rPr>
          <w:rFonts w:cs="Arial" w:ascii="Arial" w:hAnsi="Arial"/>
          <w:sz w:val="24"/>
          <w:szCs w:val="24"/>
        </w:rPr>
      </w:r>
    </w:p>
    <w:p>
      <w:pPr>
        <w:pStyle w:val="Normal"/>
        <w:tabs>
          <w:tab w:val="clear" w:pos="720"/>
          <w:tab w:val="left" w:pos="618" w:leader="none"/>
        </w:tabs>
        <w:spacing w:lineRule="auto" w:line="276"/>
        <w:ind w:firstLine="709" w:right="108"/>
        <w:jc w:val="both"/>
        <w:rPr>
          <w:rFonts w:ascii="Arial" w:hAnsi="Arial" w:cs="Arial"/>
          <w:sz w:val="24"/>
          <w:szCs w:val="24"/>
        </w:rPr>
      </w:pPr>
      <w:r>
        <w:rPr>
          <w:rFonts w:eastAsia="Arial" w:cs="Arial" w:ascii="Arial" w:hAnsi="Arial"/>
          <w:sz w:val="24"/>
          <w:szCs w:val="24"/>
        </w:rPr>
        <w:t>В соответствии с результатами расчетов гидравлических режимов существующих и перспективных тепловых нагрузок можно сделать вывод о возможности обеспечения тепловой энергией существующих и перспективных потребителей тепловой энергией на период до 2045 года без внесения принципиальных изменений в структуру тепловых сетей пгт.Уруссу.</w:t>
      </w:r>
      <w:bookmarkStart w:id="1268" w:name="_bookmark219"/>
      <w:bookmarkEnd w:id="1268"/>
    </w:p>
    <w:p>
      <w:pPr>
        <w:pStyle w:val="Normal"/>
        <w:tabs>
          <w:tab w:val="clear" w:pos="720"/>
          <w:tab w:val="left" w:pos="618" w:leader="none"/>
        </w:tabs>
        <w:ind w:firstLine="709" w:right="108"/>
        <w:rPr>
          <w:rFonts w:ascii="Arial" w:hAnsi="Arial" w:cs="Arial"/>
          <w:sz w:val="24"/>
          <w:szCs w:val="24"/>
        </w:rPr>
      </w:pPr>
      <w:r>
        <w:rPr>
          <w:rFonts w:cs="Arial" w:ascii="Arial" w:hAnsi="Arial"/>
          <w:sz w:val="24"/>
          <w:szCs w:val="24"/>
        </w:rPr>
      </w:r>
    </w:p>
    <w:p>
      <w:pPr>
        <w:pStyle w:val="Heading1"/>
        <w:numPr>
          <w:ilvl w:val="1"/>
          <w:numId w:val="1"/>
        </w:numPr>
        <w:tabs>
          <w:tab w:val="clear" w:pos="720"/>
          <w:tab w:val="left" w:pos="618" w:leader="none"/>
          <w:tab w:val="left" w:pos="1743" w:leader="none"/>
        </w:tabs>
        <w:spacing w:before="89" w:after="0"/>
        <w:ind w:firstLine="709" w:left="0" w:right="108"/>
        <w:jc w:val="both"/>
        <w:rPr>
          <w:rFonts w:ascii="Arial" w:hAnsi="Arial" w:cs="Arial"/>
          <w:sz w:val="24"/>
          <w:szCs w:val="24"/>
        </w:rPr>
      </w:pPr>
      <w:bookmarkStart w:id="1269" w:name="_Toc211264233"/>
      <w:bookmarkStart w:id="1270" w:name="_Toc211237228"/>
      <w:bookmarkStart w:id="1271" w:name="_Toc210911898"/>
      <w:bookmarkStart w:id="1272" w:name="_Toc210908318"/>
      <w:bookmarkStart w:id="1273" w:name="_bookmark226"/>
      <w:bookmarkEnd w:id="1273"/>
      <w:r>
        <w:rPr>
          <w:rFonts w:eastAsia="Arial" w:cs="Arial" w:ascii="Arial" w:hAnsi="Arial"/>
          <w:sz w:val="24"/>
          <w:szCs w:val="24"/>
        </w:rPr>
        <w:t xml:space="preserve">Выводы о резервах (дефицитах) существующей системы теплоснабжения при обеспечении перспективной тепловой нагрузки </w:t>
      </w:r>
      <w:r>
        <w:rPr>
          <w:rFonts w:eastAsia="Arial" w:cs="Arial" w:ascii="Arial" w:hAnsi="Arial"/>
          <w:spacing w:val="-2"/>
          <w:sz w:val="24"/>
          <w:szCs w:val="24"/>
        </w:rPr>
        <w:t>потребителей</w:t>
      </w:r>
      <w:bookmarkEnd w:id="1269"/>
      <w:bookmarkEnd w:id="1270"/>
      <w:bookmarkEnd w:id="1271"/>
      <w:bookmarkEnd w:id="1272"/>
    </w:p>
    <w:p>
      <w:pPr>
        <w:pStyle w:val="BodyText"/>
        <w:tabs>
          <w:tab w:val="clear" w:pos="720"/>
          <w:tab w:val="left" w:pos="618" w:leader="none"/>
        </w:tabs>
        <w:ind w:firstLine="709" w:right="108"/>
        <w:rPr>
          <w:rFonts w:ascii="Arial" w:hAnsi="Arial" w:cs="Arial"/>
          <w:b/>
          <w:sz w:val="24"/>
          <w:szCs w:val="24"/>
        </w:rPr>
      </w:pPr>
      <w:r>
        <w:rPr>
          <w:rFonts w:cs="Arial" w:ascii="Arial" w:hAnsi="Arial"/>
          <w:b/>
          <w:sz w:val="24"/>
          <w:szCs w:val="24"/>
        </w:rPr>
      </w:r>
    </w:p>
    <w:p>
      <w:pPr>
        <w:pStyle w:val="BodyText"/>
        <w:ind w:firstLine="709" w:right="108"/>
        <w:rPr>
          <w:rFonts w:ascii="Arial" w:hAnsi="Arial" w:cs="Arial"/>
          <w:sz w:val="24"/>
          <w:szCs w:val="24"/>
        </w:rPr>
      </w:pPr>
      <w:r>
        <w:rPr>
          <w:rFonts w:eastAsia="Arial" w:cs="Arial" w:ascii="Arial" w:hAnsi="Arial"/>
          <w:sz w:val="24"/>
          <w:szCs w:val="24"/>
        </w:rPr>
        <w:t>Значительный рост присоединенных тепловых нагрузок в течение срока реализации актуализированной схемы теплоснабжения пгт.Уруссу не планируется.</w:t>
      </w:r>
    </w:p>
    <w:p>
      <w:pPr>
        <w:pStyle w:val="BodyText"/>
        <w:tabs>
          <w:tab w:val="clear" w:pos="720"/>
          <w:tab w:val="left" w:pos="618" w:leader="none"/>
        </w:tabs>
        <w:rPr>
          <w:rFonts w:ascii="Arial" w:hAnsi="Arial" w:cs="Arial"/>
          <w:sz w:val="24"/>
          <w:szCs w:val="24"/>
        </w:rPr>
      </w:pPr>
      <w:r>
        <w:rPr>
          <w:rFonts w:cs="Arial" w:ascii="Arial" w:hAnsi="Arial"/>
          <w:sz w:val="24"/>
          <w:szCs w:val="24"/>
        </w:rPr>
      </w:r>
    </w:p>
    <w:p>
      <w:pPr>
        <w:sectPr>
          <w:headerReference w:type="default" r:id="rId302"/>
          <w:headerReference w:type="first" r:id="rId303"/>
          <w:footerReference w:type="default" r:id="rId304"/>
          <w:footerReference w:type="first" r:id="rId305"/>
          <w:type w:val="nextPage"/>
          <w:pgSz w:w="11906" w:h="16838"/>
          <w:pgMar w:left="1020" w:right="570" w:gutter="0" w:header="751" w:top="1420" w:footer="1164" w:bottom="1360"/>
          <w:pgNumType w:fmt="decimal"/>
          <w:formProt w:val="false"/>
          <w:textDirection w:val="lrTb"/>
          <w:docGrid w:type="default" w:linePitch="360" w:charSpace="4096"/>
        </w:sectPr>
        <w:pStyle w:val="BodyText"/>
        <w:tabs>
          <w:tab w:val="clear" w:pos="720"/>
          <w:tab w:val="left" w:pos="618" w:leader="none"/>
        </w:tabs>
        <w:spacing w:before="7" w:after="0"/>
        <w:rPr>
          <w:rFonts w:ascii="Arial" w:hAnsi="Arial" w:cs="Arial"/>
          <w:sz w:val="24"/>
          <w:szCs w:val="24"/>
        </w:rPr>
      </w:pPr>
      <w:r>
        <w:rPr>
          <w:rFonts w:cs="Arial" w:ascii="Arial" w:hAnsi="Arial"/>
          <w:sz w:val="24"/>
          <w:szCs w:val="24"/>
        </w:rPr>
      </w:r>
    </w:p>
    <w:p>
      <w:pPr>
        <w:pStyle w:val="Heading1"/>
        <w:tabs>
          <w:tab w:val="clear" w:pos="720"/>
          <w:tab w:val="left" w:pos="618" w:leader="none"/>
        </w:tabs>
        <w:spacing w:lineRule="auto" w:line="276" w:before="89" w:after="0"/>
        <w:ind w:hanging="4" w:left="514" w:right="526"/>
        <w:jc w:val="center"/>
        <w:rPr>
          <w:rFonts w:ascii="Arial" w:hAnsi="Arial" w:cs="Arial"/>
          <w:sz w:val="24"/>
          <w:szCs w:val="24"/>
        </w:rPr>
      </w:pPr>
      <w:bookmarkStart w:id="1274" w:name="_Toc210911899"/>
      <w:bookmarkStart w:id="1275" w:name="_Toc210908319"/>
      <w:bookmarkStart w:id="1276" w:name="_Toc211264234"/>
      <w:bookmarkStart w:id="1277" w:name="_Toc211237229"/>
      <w:bookmarkStart w:id="1278" w:name="_bookmark227"/>
      <w:bookmarkEnd w:id="1278"/>
      <w:r>
        <w:rPr>
          <w:rFonts w:eastAsia="Arial" w:cs="Arial" w:ascii="Arial" w:hAnsi="Arial"/>
          <w:sz w:val="24"/>
          <w:szCs w:val="24"/>
        </w:rPr>
        <w:t>Глава 5. Мастер план развития систем теплоснабжения</w:t>
      </w:r>
      <w:bookmarkEnd w:id="1276"/>
      <w:bookmarkEnd w:id="1277"/>
      <w:r>
        <w:rPr>
          <w:rFonts w:eastAsia="Arial" w:cs="Arial" w:ascii="Arial" w:hAnsi="Arial"/>
          <w:sz w:val="24"/>
          <w:szCs w:val="24"/>
        </w:rPr>
        <w:t xml:space="preserve"> </w:t>
      </w:r>
    </w:p>
    <w:p>
      <w:pPr>
        <w:pStyle w:val="Heading1"/>
        <w:tabs>
          <w:tab w:val="clear" w:pos="720"/>
          <w:tab w:val="left" w:pos="618" w:leader="none"/>
        </w:tabs>
        <w:spacing w:lineRule="auto" w:line="276" w:before="89" w:after="0"/>
        <w:ind w:hanging="4" w:left="514" w:right="526"/>
        <w:jc w:val="center"/>
        <w:rPr>
          <w:rFonts w:ascii="Arial" w:hAnsi="Arial" w:cs="Arial"/>
          <w:sz w:val="24"/>
          <w:szCs w:val="24"/>
          <w:highlight w:val="red"/>
        </w:rPr>
      </w:pPr>
      <w:r>
        <w:rPr>
          <w:rFonts w:cs="Arial" w:ascii="Arial" w:hAnsi="Arial"/>
          <w:sz w:val="24"/>
          <w:szCs w:val="24"/>
          <w:highlight w:val="red"/>
        </w:rPr>
      </w:r>
    </w:p>
    <w:p>
      <w:pPr>
        <w:pStyle w:val="BodyText"/>
        <w:rPr>
          <w:rFonts w:ascii="Arial" w:hAnsi="Arial" w:cs="Arial"/>
          <w:sz w:val="24"/>
          <w:szCs w:val="24"/>
        </w:rPr>
      </w:pPr>
      <w:r>
        <w:rPr>
          <w:rFonts w:eastAsia="Arial" w:cs="Arial" w:ascii="Arial" w:hAnsi="Arial"/>
          <w:sz w:val="24"/>
          <w:szCs w:val="24"/>
        </w:rPr>
        <w:t xml:space="preserve">Мастер-план в схеме теплоснабжения выполняется в соответствии с Требованиями к схемам теплоснабжения (ПП РФ № 154 от 22.02.2012) для формирования нескольких вариантов развития системы теплоснабжения пгт.Уруссу, из которых будет отобран рекомендуемый вариант развития системы теплоснабжения. </w:t>
      </w:r>
    </w:p>
    <w:p>
      <w:pPr>
        <w:pStyle w:val="BodyText"/>
        <w:rPr>
          <w:rFonts w:ascii="Arial" w:hAnsi="Arial" w:cs="Arial"/>
          <w:sz w:val="24"/>
          <w:szCs w:val="24"/>
        </w:rPr>
      </w:pPr>
      <w:r>
        <w:rPr>
          <w:rFonts w:eastAsia="Arial" w:cs="Arial" w:ascii="Arial" w:hAnsi="Arial"/>
          <w:sz w:val="24"/>
          <w:szCs w:val="24"/>
        </w:rPr>
        <w:t>Мастер-план схемы теплоснабжения предназначен для описания, обоснования отбора и представления заказчику нескольких вариантов ее реализации, из которых будет выбран рекомендуемый вариант. Выбор рекомендуемого варианта выполняется на основе технико-экономического сравнения вариантов перспективного развития системы теплоснабжения.</w:t>
      </w:r>
    </w:p>
    <w:p>
      <w:pPr>
        <w:pStyle w:val="BodyText"/>
        <w:rPr>
          <w:rFonts w:ascii="Arial" w:hAnsi="Arial" w:cs="Arial"/>
          <w:sz w:val="24"/>
          <w:szCs w:val="24"/>
        </w:rPr>
      </w:pPr>
      <w:r>
        <w:rPr>
          <w:rFonts w:eastAsia="Arial" w:cs="Arial" w:ascii="Arial" w:hAnsi="Arial"/>
          <w:sz w:val="24"/>
          <w:szCs w:val="24"/>
        </w:rPr>
        <w:t>Каждый вариант развития системы теплоснабжения должен обеспечивать покрытие перспективного спроса на тепловую мощность.</w:t>
      </w:r>
    </w:p>
    <w:p>
      <w:pPr>
        <w:pStyle w:val="BodyText"/>
        <w:tabs>
          <w:tab w:val="clear" w:pos="720"/>
          <w:tab w:val="left" w:pos="618" w:leader="none"/>
        </w:tabs>
        <w:ind w:firstLine="631" w:left="118" w:right="405"/>
        <w:rPr>
          <w:rFonts w:ascii="Arial" w:hAnsi="Arial" w:cs="Arial"/>
          <w:sz w:val="24"/>
          <w:szCs w:val="24"/>
        </w:rPr>
      </w:pPr>
      <w:r>
        <w:rPr>
          <w:rFonts w:cs="Arial" w:ascii="Arial" w:hAnsi="Arial"/>
          <w:sz w:val="24"/>
          <w:szCs w:val="24"/>
        </w:rPr>
      </w:r>
    </w:p>
    <w:p>
      <w:pPr>
        <w:pStyle w:val="Heading1"/>
        <w:tabs>
          <w:tab w:val="clear" w:pos="720"/>
          <w:tab w:val="left" w:pos="618" w:leader="none"/>
        </w:tabs>
        <w:spacing w:lineRule="auto" w:line="276" w:before="74" w:after="0"/>
        <w:ind w:firstLine="567" w:left="142" w:right="247"/>
        <w:rPr>
          <w:rFonts w:ascii="Arial" w:hAnsi="Arial" w:cs="Arial"/>
          <w:sz w:val="24"/>
          <w:szCs w:val="24"/>
        </w:rPr>
      </w:pPr>
      <w:bookmarkStart w:id="1279" w:name="_Toc211264235"/>
      <w:bookmarkStart w:id="1280" w:name="_Toc211237230"/>
      <w:r>
        <w:rPr>
          <w:rFonts w:eastAsia="Arial" w:cs="Arial" w:ascii="Arial" w:hAnsi="Arial"/>
          <w:sz w:val="24"/>
          <w:szCs w:val="24"/>
        </w:rPr>
        <w:t>5.1.</w:t>
        <w:tab/>
        <w:t>Описание вариантов перспективного развития систем теплоснабжения</w:t>
      </w:r>
      <w:bookmarkEnd w:id="1279"/>
      <w:bookmarkEnd w:id="1280"/>
    </w:p>
    <w:p>
      <w:pPr>
        <w:pStyle w:val="Heading1"/>
        <w:tabs>
          <w:tab w:val="clear" w:pos="720"/>
          <w:tab w:val="left" w:pos="618" w:leader="none"/>
        </w:tabs>
        <w:spacing w:lineRule="auto" w:line="276" w:before="74" w:after="0"/>
        <w:ind w:hanging="0" w:left="0" w:right="410"/>
        <w:jc w:val="center"/>
        <w:rPr>
          <w:rFonts w:ascii="Arial" w:hAnsi="Arial" w:cs="Arial"/>
          <w:sz w:val="24"/>
          <w:szCs w:val="24"/>
        </w:rPr>
      </w:pPr>
      <w:r>
        <w:rPr>
          <w:rFonts w:cs="Arial" w:ascii="Arial" w:hAnsi="Arial"/>
          <w:sz w:val="24"/>
          <w:szCs w:val="24"/>
        </w:rPr>
      </w:r>
    </w:p>
    <w:p>
      <w:pPr>
        <w:pStyle w:val="BodyText"/>
        <w:rPr>
          <w:rFonts w:ascii="Arial" w:hAnsi="Arial" w:cs="Arial"/>
          <w:sz w:val="24"/>
          <w:szCs w:val="24"/>
        </w:rPr>
      </w:pPr>
      <w:r>
        <w:rPr>
          <w:rFonts w:eastAsia="Arial" w:cs="Arial" w:ascii="Arial" w:hAnsi="Arial"/>
          <w:sz w:val="24"/>
          <w:szCs w:val="24"/>
        </w:rPr>
        <w:t>Все рассматриваемые варианты развития системы теплоснабжения пгт.Уруссу предполагают модернизацию котельных.</w:t>
      </w:r>
    </w:p>
    <w:p>
      <w:pPr>
        <w:pStyle w:val="BodyText"/>
        <w:rPr>
          <w:rFonts w:ascii="Arial" w:hAnsi="Arial" w:cs="Arial"/>
          <w:sz w:val="24"/>
          <w:szCs w:val="24"/>
        </w:rPr>
      </w:pPr>
      <w:r>
        <w:rPr>
          <w:rFonts w:eastAsia="Arial" w:cs="Arial" w:ascii="Arial" w:hAnsi="Arial"/>
          <w:sz w:val="24"/>
          <w:szCs w:val="24"/>
        </w:rPr>
        <w:t xml:space="preserve">При развитии системы теплоснабжения необходимо придерживаться следующих принципов: </w:t>
      </w:r>
    </w:p>
    <w:p>
      <w:pPr>
        <w:pStyle w:val="BodyText"/>
        <w:rPr>
          <w:rFonts w:ascii="Arial" w:hAnsi="Arial" w:cs="Arial"/>
          <w:sz w:val="24"/>
          <w:szCs w:val="24"/>
        </w:rPr>
      </w:pPr>
      <w:r>
        <w:rPr>
          <w:rFonts w:eastAsia="Arial" w:cs="Arial" w:ascii="Arial" w:hAnsi="Arial"/>
          <w:sz w:val="24"/>
          <w:szCs w:val="24"/>
        </w:rPr>
        <w:t xml:space="preserve">1) приоритетное использование природного газа в качестве основного топлива для существующих, реконструируемых и перспективных источников тепловой энергии; </w:t>
      </w:r>
    </w:p>
    <w:p>
      <w:pPr>
        <w:pStyle w:val="BodyText"/>
        <w:rPr>
          <w:rFonts w:ascii="Arial" w:hAnsi="Arial" w:cs="Arial"/>
          <w:sz w:val="24"/>
          <w:szCs w:val="24"/>
        </w:rPr>
      </w:pPr>
      <w:r>
        <w:rPr>
          <w:rFonts w:eastAsia="Arial" w:cs="Arial" w:ascii="Arial" w:hAnsi="Arial"/>
          <w:sz w:val="24"/>
          <w:szCs w:val="24"/>
        </w:rPr>
        <w:t xml:space="preserve">2) использование индивидуального (автономного) теплоснабжения для многоквартирных и индивидуальных жилых домов, жилых домов блокированной застройки; </w:t>
      </w:r>
    </w:p>
    <w:p>
      <w:pPr>
        <w:pStyle w:val="BodyText"/>
        <w:rPr>
          <w:rFonts w:ascii="Arial" w:hAnsi="Arial" w:cs="Arial"/>
          <w:sz w:val="24"/>
          <w:szCs w:val="24"/>
        </w:rPr>
      </w:pPr>
      <w:r>
        <w:rPr>
          <w:rFonts w:eastAsia="Arial" w:cs="Arial" w:ascii="Arial" w:hAnsi="Arial"/>
          <w:sz w:val="24"/>
          <w:szCs w:val="24"/>
        </w:rPr>
        <w:t xml:space="preserve">3) размещение источников тепловой энергии как можно ближе к потребителю; </w:t>
      </w:r>
    </w:p>
    <w:p>
      <w:pPr>
        <w:pStyle w:val="BodyText"/>
        <w:rPr>
          <w:rFonts w:ascii="Arial" w:hAnsi="Arial" w:cs="Arial"/>
          <w:sz w:val="24"/>
          <w:szCs w:val="24"/>
        </w:rPr>
      </w:pPr>
      <w:r>
        <w:rPr>
          <w:rFonts w:eastAsia="Arial" w:cs="Arial" w:ascii="Arial" w:hAnsi="Arial"/>
          <w:sz w:val="24"/>
          <w:szCs w:val="24"/>
        </w:rPr>
        <w:t xml:space="preserve">4) унификация оборудования, что позволяет снизить складской резерв запасных частей; </w:t>
      </w:r>
    </w:p>
    <w:p>
      <w:pPr>
        <w:pStyle w:val="BodyText"/>
        <w:rPr>
          <w:rFonts w:ascii="Arial" w:hAnsi="Arial" w:cs="Arial"/>
          <w:sz w:val="24"/>
          <w:szCs w:val="24"/>
        </w:rPr>
      </w:pPr>
      <w:r>
        <w:rPr>
          <w:rFonts w:eastAsia="Arial" w:cs="Arial" w:ascii="Arial" w:hAnsi="Arial"/>
          <w:sz w:val="24"/>
          <w:szCs w:val="24"/>
        </w:rPr>
        <w:t xml:space="preserve">5) разумное повышение коэффициента использования установленной мощности основного теплотехнического оборудования; </w:t>
      </w:r>
    </w:p>
    <w:p>
      <w:pPr>
        <w:pStyle w:val="BodyText"/>
        <w:rPr>
          <w:rFonts w:ascii="Arial" w:hAnsi="Arial" w:cs="Arial"/>
          <w:sz w:val="24"/>
          <w:szCs w:val="24"/>
        </w:rPr>
      </w:pPr>
      <w:r>
        <w:rPr>
          <w:rFonts w:eastAsia="Arial" w:cs="Arial" w:ascii="Arial" w:hAnsi="Arial"/>
          <w:sz w:val="24"/>
          <w:szCs w:val="24"/>
        </w:rPr>
        <w:t xml:space="preserve">6) автоматизация, роботизация и диспетчеризация котельных (создание единого диспетчерского центра для дистанционного мониторинга работы объектов коммунальной инфраструктуры); </w:t>
      </w:r>
    </w:p>
    <w:p>
      <w:pPr>
        <w:pStyle w:val="BodyText"/>
        <w:rPr>
          <w:rFonts w:ascii="Arial" w:hAnsi="Arial" w:cs="Arial"/>
          <w:sz w:val="24"/>
          <w:szCs w:val="24"/>
        </w:rPr>
      </w:pPr>
      <w:r>
        <w:rPr>
          <w:rFonts w:eastAsia="Arial" w:cs="Arial" w:ascii="Arial" w:hAnsi="Arial"/>
          <w:sz w:val="24"/>
          <w:szCs w:val="24"/>
        </w:rPr>
        <w:t xml:space="preserve">7) использование наилучших доступных технологий; </w:t>
      </w:r>
    </w:p>
    <w:p>
      <w:pPr>
        <w:pStyle w:val="BodyText"/>
        <w:rPr>
          <w:rFonts w:ascii="Arial" w:hAnsi="Arial" w:cs="Arial"/>
          <w:sz w:val="24"/>
          <w:szCs w:val="24"/>
        </w:rPr>
      </w:pPr>
      <w:r>
        <w:rPr>
          <w:rFonts w:eastAsia="Arial" w:cs="Arial" w:ascii="Arial" w:hAnsi="Arial"/>
          <w:sz w:val="24"/>
          <w:szCs w:val="24"/>
        </w:rPr>
        <w:t xml:space="preserve">8) внедрение оборудования с высоким классом энергоэффективности; </w:t>
      </w:r>
    </w:p>
    <w:p>
      <w:pPr>
        <w:pStyle w:val="BodyText"/>
        <w:rPr>
          <w:rFonts w:ascii="Arial" w:hAnsi="Arial" w:cs="Arial"/>
          <w:sz w:val="24"/>
          <w:szCs w:val="24"/>
        </w:rPr>
      </w:pPr>
      <w:r>
        <w:rPr>
          <w:rFonts w:eastAsia="Arial" w:cs="Arial" w:ascii="Arial" w:hAnsi="Arial"/>
          <w:sz w:val="24"/>
          <w:szCs w:val="24"/>
        </w:rPr>
        <w:t xml:space="preserve">9) приоритетное внедрение мероприятий с малым сроком окупаемости. </w:t>
      </w:r>
    </w:p>
    <w:p>
      <w:pPr>
        <w:pStyle w:val="BodyText"/>
        <w:rPr>
          <w:rFonts w:ascii="Arial" w:hAnsi="Arial" w:cs="Arial"/>
          <w:sz w:val="24"/>
          <w:szCs w:val="24"/>
        </w:rPr>
      </w:pPr>
      <w:r>
        <w:rPr>
          <w:rFonts w:eastAsia="Arial" w:cs="Arial" w:ascii="Arial" w:hAnsi="Arial"/>
          <w:sz w:val="24"/>
          <w:szCs w:val="24"/>
        </w:rPr>
        <w:t xml:space="preserve">В соответствии с методическими рекомендациями к разработке (актуализации) схем теплоснабжения п.83 мастер-план схемы теплоснабжения рекомендуется разрабатывать на основании: </w:t>
      </w:r>
    </w:p>
    <w:p>
      <w:pPr>
        <w:pStyle w:val="BodyText"/>
        <w:rPr>
          <w:rFonts w:ascii="Arial" w:hAnsi="Arial" w:cs="Arial"/>
          <w:sz w:val="24"/>
          <w:szCs w:val="24"/>
        </w:rPr>
      </w:pPr>
      <w:r>
        <w:rPr>
          <w:rFonts w:eastAsia="Arial" w:cs="Arial" w:ascii="Arial" w:hAnsi="Arial"/>
          <w:sz w:val="24"/>
          <w:szCs w:val="24"/>
        </w:rPr>
        <w:t xml:space="preserve">1) решений по строительству генерирующих объектов с комбинированной выработкой тепловой и электрической энергии, указанных в утвержденных в региональных схемах и программах перспективного развития электроэнергетики, разработанных в соответствии с Постановлением Правительства РФ от 17.10.2009 № 823 «О схемах и программах перспективного развития электроэнергетики" (Собрание законодательства Российской Федерации, 2009, №43, ст.5073; 2013, №33, ст.4392; 2014, №9, ст.907; 2015, №5, ст.827; №8, ст.1175; 2018, №34, ст.5483); </w:t>
      </w:r>
    </w:p>
    <w:p>
      <w:pPr>
        <w:pStyle w:val="BodyText"/>
        <w:rPr>
          <w:rFonts w:ascii="Arial" w:hAnsi="Arial" w:cs="Arial"/>
          <w:sz w:val="24"/>
          <w:szCs w:val="24"/>
        </w:rPr>
      </w:pPr>
      <w:r>
        <w:rPr>
          <w:rFonts w:eastAsia="Arial" w:cs="Arial" w:ascii="Arial" w:hAnsi="Arial"/>
          <w:sz w:val="24"/>
          <w:szCs w:val="24"/>
        </w:rPr>
        <w:t xml:space="preserve">2) решений о теплофикационных турбоагрегатах, не прошедших конкурентный отбор мощности на оптовом рынке электрической энергии и мощности в соответствии с законодательством Российской Федерации об электроэнергетике; </w:t>
      </w:r>
    </w:p>
    <w:p>
      <w:pPr>
        <w:pStyle w:val="BodyText"/>
        <w:rPr>
          <w:rFonts w:ascii="Arial" w:hAnsi="Arial" w:cs="Arial"/>
          <w:sz w:val="24"/>
          <w:szCs w:val="24"/>
        </w:rPr>
      </w:pPr>
      <w:r>
        <w:rPr>
          <w:rFonts w:eastAsia="Arial" w:cs="Arial" w:ascii="Arial" w:hAnsi="Arial"/>
          <w:sz w:val="24"/>
          <w:szCs w:val="24"/>
        </w:rPr>
        <w:t xml:space="preserve">3) решений по строительству, реконструкции и (или) модернизации генерирующих объектов с комбинированной выработкой тепловой и электрической энергии, указанных в договорах поставки мощности; </w:t>
      </w:r>
    </w:p>
    <w:p>
      <w:pPr>
        <w:pStyle w:val="BodyText"/>
        <w:rPr>
          <w:rFonts w:ascii="Arial" w:hAnsi="Arial" w:cs="Arial"/>
          <w:sz w:val="24"/>
          <w:szCs w:val="24"/>
        </w:rPr>
      </w:pPr>
      <w:r>
        <w:rPr>
          <w:rFonts w:eastAsia="Arial" w:cs="Arial" w:ascii="Arial" w:hAnsi="Arial"/>
          <w:sz w:val="24"/>
          <w:szCs w:val="24"/>
        </w:rPr>
        <w:t xml:space="preserve">4) принятых региональных программ газификации жилищно-коммунального хозяйства, промышленных и иных организаций; </w:t>
      </w:r>
    </w:p>
    <w:p>
      <w:pPr>
        <w:pStyle w:val="BodyText"/>
        <w:rPr>
          <w:rFonts w:ascii="Arial" w:hAnsi="Arial" w:cs="Arial"/>
          <w:sz w:val="24"/>
          <w:szCs w:val="24"/>
        </w:rPr>
      </w:pPr>
      <w:r>
        <w:rPr>
          <w:rFonts w:eastAsia="Arial" w:cs="Arial" w:ascii="Arial" w:hAnsi="Arial"/>
          <w:sz w:val="24"/>
          <w:szCs w:val="24"/>
        </w:rPr>
        <w:t xml:space="preserve">5) предложений по передаче тепловой нагрузки от котельных на источники комбинированной выработки, при наличии резерва тепловых мощностей установленных турбоагрегатов; </w:t>
      </w:r>
    </w:p>
    <w:p>
      <w:pPr>
        <w:pStyle w:val="BodyText"/>
        <w:rPr>
          <w:rFonts w:ascii="Arial" w:hAnsi="Arial" w:cs="Arial"/>
          <w:sz w:val="24"/>
          <w:szCs w:val="24"/>
        </w:rPr>
      </w:pPr>
      <w:r>
        <w:rPr>
          <w:rFonts w:eastAsia="Arial" w:cs="Arial" w:ascii="Arial" w:hAnsi="Arial"/>
          <w:sz w:val="24"/>
          <w:szCs w:val="24"/>
        </w:rPr>
        <w:t xml:space="preserve">6) предложений по строительству, реконструкции и (или) модернизации магистральных теплопроводов для обеспечения возможности регулирования загрузки существующих и перспективных источников комбинированной выработки. </w:t>
      </w:r>
    </w:p>
    <w:p>
      <w:pPr>
        <w:pStyle w:val="BodyText"/>
        <w:rPr>
          <w:rFonts w:ascii="Arial" w:hAnsi="Arial" w:cs="Arial"/>
          <w:sz w:val="24"/>
          <w:szCs w:val="24"/>
        </w:rPr>
      </w:pPr>
      <w:r>
        <w:rPr>
          <w:rFonts w:eastAsia="Arial" w:cs="Arial" w:ascii="Arial" w:hAnsi="Arial"/>
          <w:sz w:val="24"/>
          <w:szCs w:val="24"/>
        </w:rPr>
        <w:t xml:space="preserve">Для территории пгт.Уруссу данные решения отсутствуют. </w:t>
      </w:r>
    </w:p>
    <w:p>
      <w:pPr>
        <w:pStyle w:val="BodyText"/>
        <w:rPr>
          <w:rFonts w:ascii="Arial" w:hAnsi="Arial" w:cs="Arial"/>
          <w:sz w:val="24"/>
          <w:szCs w:val="24"/>
        </w:rPr>
      </w:pPr>
      <w:r>
        <w:rPr>
          <w:rFonts w:eastAsia="Arial" w:cs="Arial" w:ascii="Arial" w:hAnsi="Arial"/>
          <w:sz w:val="24"/>
          <w:szCs w:val="24"/>
        </w:rPr>
        <w:t xml:space="preserve">Планом развития города предусматривается новое жилищное строительство, размещаемое на территориях существующей застройки путем реконструкции и создания новой современной застройки, обеспечивающей комфортные условия проживания. В настоящее время строительство жилья на территории пгт.Уруссу представлено индивидуальной жилой застройкой. </w:t>
      </w:r>
    </w:p>
    <w:p>
      <w:pPr>
        <w:pStyle w:val="BodyText"/>
        <w:rPr>
          <w:rFonts w:ascii="Arial" w:hAnsi="Arial" w:cs="Arial"/>
          <w:sz w:val="24"/>
          <w:szCs w:val="24"/>
        </w:rPr>
      </w:pPr>
      <w:r>
        <w:rPr>
          <w:rFonts w:eastAsia="Arial" w:cs="Arial" w:ascii="Arial" w:hAnsi="Arial"/>
          <w:sz w:val="24"/>
          <w:szCs w:val="24"/>
        </w:rPr>
        <w:t>Для отопления и горячего водоснабжения, вновь строящихся многоквартирных и индивидуальных домов рекомендуется использовать индивидуальные двухконтурные котлы. Для теплоснабжения строящихся с небольшим теплопотреблением и использовать автономные источники тепла, отдельностоящие и пристроенные блочно-модульные котельные малой мощности. Выбор индивидуальных источников тепла объясняется тем, что объекты имеют незначительную тепловую нагрузку и находятся на значительном расстоянии друг от друга, что влечет за собой большие потери в тепловых сетях и значительные капитальные вложения по их прокладке.</w:t>
      </w:r>
    </w:p>
    <w:p>
      <w:pPr>
        <w:pStyle w:val="Heading1"/>
        <w:tabs>
          <w:tab w:val="clear" w:pos="720"/>
          <w:tab w:val="left" w:pos="618" w:leader="none"/>
        </w:tabs>
        <w:spacing w:lineRule="auto" w:line="276" w:before="74" w:after="0"/>
        <w:ind w:hanging="0" w:left="0" w:right="410"/>
        <w:jc w:val="center"/>
        <w:rPr>
          <w:rFonts w:ascii="Arial" w:hAnsi="Arial" w:cs="Arial"/>
          <w:sz w:val="24"/>
          <w:szCs w:val="24"/>
        </w:rPr>
      </w:pPr>
      <w:r>
        <w:rPr>
          <w:rFonts w:cs="Arial" w:ascii="Arial" w:hAnsi="Arial"/>
          <w:sz w:val="24"/>
          <w:szCs w:val="24"/>
        </w:rPr>
      </w:r>
    </w:p>
    <w:p>
      <w:pPr>
        <w:pStyle w:val="Heading1"/>
        <w:tabs>
          <w:tab w:val="clear" w:pos="720"/>
          <w:tab w:val="left" w:pos="618" w:leader="none"/>
        </w:tabs>
        <w:spacing w:lineRule="auto" w:line="276" w:before="74" w:after="0"/>
        <w:ind w:firstLine="567" w:left="142" w:right="389"/>
        <w:rPr>
          <w:rFonts w:ascii="Arial" w:hAnsi="Arial" w:cs="Arial"/>
          <w:sz w:val="24"/>
          <w:szCs w:val="24"/>
        </w:rPr>
      </w:pPr>
      <w:bookmarkStart w:id="1281" w:name="_Toc211264236"/>
      <w:bookmarkStart w:id="1282" w:name="_Toc211237231"/>
      <w:r>
        <w:rPr>
          <w:rFonts w:eastAsia="Arial" w:cs="Arial" w:ascii="Arial" w:hAnsi="Arial"/>
          <w:sz w:val="24"/>
          <w:szCs w:val="24"/>
        </w:rPr>
        <w:t>5.2.</w:t>
        <w:tab/>
        <w:t>Обоснование выбора приоритетного сценария развития систем теплоснабжения</w:t>
      </w:r>
      <w:bookmarkEnd w:id="1281"/>
      <w:bookmarkEnd w:id="1282"/>
    </w:p>
    <w:p>
      <w:pPr>
        <w:pStyle w:val="Normal"/>
        <w:tabs>
          <w:tab w:val="clear" w:pos="720"/>
          <w:tab w:val="left" w:pos="618" w:leader="none"/>
        </w:tabs>
        <w:spacing w:lineRule="auto" w:line="276"/>
        <w:rPr>
          <w:rFonts w:ascii="Arial" w:hAnsi="Arial" w:cs="Arial"/>
          <w:sz w:val="24"/>
          <w:szCs w:val="24"/>
        </w:rPr>
      </w:pPr>
      <w:r>
        <w:rPr>
          <w:rFonts w:cs="Arial" w:ascii="Arial" w:hAnsi="Arial"/>
          <w:sz w:val="24"/>
          <w:szCs w:val="24"/>
        </w:rPr>
      </w:r>
    </w:p>
    <w:p>
      <w:pPr>
        <w:pStyle w:val="BodyText"/>
        <w:tabs>
          <w:tab w:val="clear" w:pos="720"/>
          <w:tab w:val="left" w:pos="618" w:leader="none"/>
        </w:tabs>
        <w:ind w:firstLine="631" w:left="118" w:right="405"/>
        <w:rPr>
          <w:rFonts w:ascii="Arial" w:hAnsi="Arial" w:cs="Arial"/>
          <w:sz w:val="24"/>
          <w:szCs w:val="24"/>
        </w:rPr>
      </w:pPr>
      <w:r>
        <w:rPr>
          <w:rFonts w:eastAsia="Arial" w:cs="Arial" w:ascii="Arial" w:hAnsi="Arial"/>
          <w:sz w:val="24"/>
          <w:szCs w:val="24"/>
        </w:rPr>
        <w:t>Основным вариантом развития системы теплоснабжения принято сохранение существующей системы теплоснабжения. Все рассматриваемые варианты развития системы теплоснабжения пгт.Уруссу предполагают модернизацию котельных.</w:t>
      </w:r>
    </w:p>
    <w:p>
      <w:pPr>
        <w:pStyle w:val="Heading1"/>
        <w:tabs>
          <w:tab w:val="clear" w:pos="720"/>
          <w:tab w:val="left" w:pos="618" w:leader="none"/>
        </w:tabs>
        <w:spacing w:lineRule="auto" w:line="276" w:before="89" w:after="0"/>
        <w:ind w:hanging="4" w:left="514" w:right="526"/>
        <w:jc w:val="center"/>
        <w:rPr>
          <w:rFonts w:ascii="Arial" w:hAnsi="Arial" w:cs="Arial"/>
          <w:sz w:val="24"/>
          <w:szCs w:val="24"/>
        </w:rPr>
      </w:pPr>
      <w:bookmarkStart w:id="1283" w:name="_Toc211264237"/>
      <w:bookmarkStart w:id="1284" w:name="_Toc211237232"/>
      <w:r>
        <w:rPr>
          <w:rFonts w:eastAsia="Arial" w:cs="Arial" w:ascii="Arial" w:hAnsi="Arial"/>
          <w:sz w:val="24"/>
          <w:szCs w:val="24"/>
        </w:rPr>
        <w:t>Глава 6. Существующие и перспективные балансы производительности водоподготовительных установок</w:t>
      </w:r>
      <w:r>
        <w:rPr>
          <w:rFonts w:eastAsia="Arial" w:cs="Arial" w:ascii="Arial" w:hAnsi="Arial"/>
          <w:spacing w:val="-6"/>
          <w:sz w:val="24"/>
          <w:szCs w:val="24"/>
        </w:rPr>
        <w:t xml:space="preserve"> </w:t>
      </w:r>
      <w:r>
        <w:rPr>
          <w:rFonts w:eastAsia="Arial" w:cs="Arial" w:ascii="Arial" w:hAnsi="Arial"/>
          <w:sz w:val="24"/>
          <w:szCs w:val="24"/>
        </w:rPr>
        <w:t>и</w:t>
      </w:r>
      <w:r>
        <w:rPr>
          <w:rFonts w:eastAsia="Arial" w:cs="Arial" w:ascii="Arial" w:hAnsi="Arial"/>
          <w:spacing w:val="-8"/>
          <w:sz w:val="24"/>
          <w:szCs w:val="24"/>
        </w:rPr>
        <w:t xml:space="preserve"> </w:t>
      </w:r>
      <w:r>
        <w:rPr>
          <w:rFonts w:eastAsia="Arial" w:cs="Arial" w:ascii="Arial" w:hAnsi="Arial"/>
          <w:sz w:val="24"/>
          <w:szCs w:val="24"/>
        </w:rPr>
        <w:t>максимального</w:t>
      </w:r>
      <w:r>
        <w:rPr>
          <w:rFonts w:eastAsia="Arial" w:cs="Arial" w:ascii="Arial" w:hAnsi="Arial"/>
          <w:spacing w:val="-8"/>
          <w:sz w:val="24"/>
          <w:szCs w:val="24"/>
        </w:rPr>
        <w:t xml:space="preserve"> </w:t>
      </w:r>
      <w:r>
        <w:rPr>
          <w:rFonts w:eastAsia="Arial" w:cs="Arial" w:ascii="Arial" w:hAnsi="Arial"/>
          <w:sz w:val="24"/>
          <w:szCs w:val="24"/>
        </w:rPr>
        <w:t>потребления</w:t>
      </w:r>
      <w:r>
        <w:rPr>
          <w:rFonts w:eastAsia="Arial" w:cs="Arial" w:ascii="Arial" w:hAnsi="Arial"/>
          <w:spacing w:val="-9"/>
          <w:sz w:val="24"/>
          <w:szCs w:val="24"/>
        </w:rPr>
        <w:t xml:space="preserve"> </w:t>
      </w:r>
      <w:r>
        <w:rPr>
          <w:rFonts w:eastAsia="Arial" w:cs="Arial" w:ascii="Arial" w:hAnsi="Arial"/>
          <w:sz w:val="24"/>
          <w:szCs w:val="24"/>
        </w:rPr>
        <w:t>теплоносителя</w:t>
      </w:r>
      <w:r>
        <w:rPr>
          <w:rFonts w:eastAsia="Arial" w:cs="Arial" w:ascii="Arial" w:hAnsi="Arial"/>
          <w:spacing w:val="-9"/>
          <w:sz w:val="24"/>
          <w:szCs w:val="24"/>
        </w:rPr>
        <w:t xml:space="preserve"> </w:t>
      </w:r>
      <w:r>
        <w:rPr>
          <w:rFonts w:eastAsia="Arial" w:cs="Arial" w:ascii="Arial" w:hAnsi="Arial"/>
          <w:sz w:val="24"/>
          <w:szCs w:val="24"/>
        </w:rPr>
        <w:t>теплопотребляющими установками потребителей, в том числе в аварийных режимах</w:t>
      </w:r>
      <w:bookmarkEnd w:id="1274"/>
      <w:bookmarkEnd w:id="1275"/>
      <w:bookmarkEnd w:id="1283"/>
      <w:bookmarkEnd w:id="1284"/>
    </w:p>
    <w:p>
      <w:pPr>
        <w:pStyle w:val="BodyText"/>
        <w:tabs>
          <w:tab w:val="clear" w:pos="720"/>
          <w:tab w:val="left" w:pos="618" w:leader="none"/>
        </w:tabs>
        <w:rPr>
          <w:rFonts w:ascii="Arial" w:hAnsi="Arial" w:cs="Arial"/>
          <w:sz w:val="24"/>
          <w:szCs w:val="24"/>
        </w:rPr>
      </w:pPr>
      <w:r>
        <w:rPr>
          <w:rFonts w:cs="Arial" w:ascii="Arial" w:hAnsi="Arial"/>
          <w:sz w:val="24"/>
          <w:szCs w:val="24"/>
        </w:rPr>
      </w:r>
    </w:p>
    <w:p>
      <w:pPr>
        <w:pStyle w:val="Heading1"/>
        <w:tabs>
          <w:tab w:val="clear" w:pos="720"/>
          <w:tab w:val="left" w:pos="618" w:leader="none"/>
          <w:tab w:val="left" w:pos="1510" w:leader="none"/>
        </w:tabs>
        <w:spacing w:before="89" w:after="0"/>
        <w:ind w:firstLine="709" w:left="0" w:right="414"/>
        <w:rPr>
          <w:rFonts w:ascii="Arial" w:hAnsi="Arial" w:cs="Arial"/>
          <w:sz w:val="24"/>
          <w:szCs w:val="24"/>
        </w:rPr>
      </w:pPr>
      <w:bookmarkStart w:id="1285" w:name="_Toc211264238"/>
      <w:bookmarkStart w:id="1286" w:name="_Toc211237233"/>
      <w:bookmarkStart w:id="1287" w:name="_bookmark228"/>
      <w:bookmarkEnd w:id="1287"/>
      <w:r>
        <w:rPr>
          <w:rFonts w:eastAsia="Arial" w:cs="Arial" w:ascii="Arial" w:hAnsi="Arial" w:eastAsiaTheme="majorEastAsia"/>
          <w:sz w:val="24"/>
          <w:szCs w:val="24"/>
        </w:rPr>
        <w:t>6.1. Расчётная величина нормативных потерь теплоносителя в тепловых сетях в зонах действия источников тепловой энергии</w:t>
      </w:r>
      <w:bookmarkEnd w:id="1285"/>
      <w:bookmarkEnd w:id="1286"/>
    </w:p>
    <w:p>
      <w:pPr>
        <w:pStyle w:val="BodyText"/>
        <w:rPr>
          <w:rFonts w:ascii="Arial" w:hAnsi="Arial" w:cs="Arial"/>
          <w:sz w:val="24"/>
          <w:szCs w:val="24"/>
        </w:rPr>
      </w:pPr>
      <w:r>
        <w:rPr>
          <w:rFonts w:cs="Arial" w:ascii="Arial" w:hAnsi="Arial"/>
          <w:sz w:val="24"/>
          <w:szCs w:val="24"/>
        </w:rPr>
      </w:r>
    </w:p>
    <w:p>
      <w:pPr>
        <w:pStyle w:val="BodyText"/>
        <w:rPr>
          <w:rFonts w:ascii="Arial" w:hAnsi="Arial" w:cs="Arial"/>
          <w:sz w:val="24"/>
          <w:szCs w:val="24"/>
        </w:rPr>
      </w:pPr>
      <w:r>
        <w:rPr>
          <w:rFonts w:eastAsia="Arial" w:cs="Arial" w:ascii="Arial" w:hAnsi="Arial"/>
          <w:sz w:val="24"/>
          <w:szCs w:val="24"/>
        </w:rPr>
        <w:t>Нормируемые часовые среднегодовые тепловые потери через изоляцию трубопроводов тепловых сетей определяются по всем участкам тепловой сети системы централизованного теплоснабжения в зоне эксплуатационной ответственности теплоснабжающей организации.</w:t>
      </w:r>
    </w:p>
    <w:p>
      <w:pPr>
        <w:pStyle w:val="BodyText"/>
        <w:rPr>
          <w:rFonts w:ascii="Arial" w:hAnsi="Arial" w:cs="Arial"/>
          <w:sz w:val="24"/>
          <w:szCs w:val="24"/>
        </w:rPr>
      </w:pPr>
      <w:r>
        <w:rPr>
          <w:rFonts w:eastAsia="Arial" w:cs="Arial" w:ascii="Arial" w:hAnsi="Arial"/>
          <w:sz w:val="24"/>
          <w:szCs w:val="24"/>
        </w:rPr>
        <w:t>Нормируемые месячные часовые потери определяются исходя из ожидаемых условий работы тепловой сети путем пересчета нормативных среднегодовых тепловых потерь на их ожидаемые среднемесячные значения отдельно для участков подземной и надземной прокладки. Нормируемые годовые потери тепловой мощности и теплоносителя планируются суммированием тепловых потерь по всем участкам, определенных с учетом нормируемых месячных часовых потерь тепловых сетей и времени работы сетей.</w:t>
      </w:r>
    </w:p>
    <w:p>
      <w:pPr>
        <w:pStyle w:val="BodyText"/>
        <w:rPr>
          <w:rFonts w:ascii="Arial" w:hAnsi="Arial" w:cs="Arial"/>
          <w:sz w:val="24"/>
          <w:szCs w:val="24"/>
        </w:rPr>
      </w:pPr>
      <w:r>
        <w:rPr>
          <w:rFonts w:eastAsia="Arial" w:cs="Arial" w:ascii="Arial" w:hAnsi="Arial"/>
          <w:sz w:val="24"/>
          <w:szCs w:val="24"/>
        </w:rPr>
        <w:t>Технологических потери в тепловых сетях при передаче тепловой энергии по тепловым сетям отсутствуют.</w:t>
      </w:r>
    </w:p>
    <w:p>
      <w:pPr>
        <w:pStyle w:val="Normal"/>
        <w:tabs>
          <w:tab w:val="clear" w:pos="720"/>
          <w:tab w:val="left" w:pos="618" w:leader="none"/>
        </w:tabs>
        <w:rPr>
          <w:rFonts w:ascii="Arial" w:hAnsi="Arial" w:cs="Arial"/>
          <w:color w:themeColor="dark1" w:val="000000"/>
          <w:sz w:val="24"/>
          <w:szCs w:val="24"/>
        </w:rPr>
      </w:pPr>
      <w:r>
        <w:rPr>
          <w:rFonts w:cs="Arial" w:ascii="Arial" w:hAnsi="Arial"/>
          <w:color w:themeColor="dark1" w:val="000000"/>
          <w:sz w:val="24"/>
          <w:szCs w:val="24"/>
        </w:rPr>
      </w:r>
    </w:p>
    <w:p>
      <w:pPr>
        <w:pStyle w:val="Heading1"/>
        <w:tabs>
          <w:tab w:val="clear" w:pos="720"/>
          <w:tab w:val="left" w:pos="618" w:leader="none"/>
        </w:tabs>
        <w:ind w:firstLine="709" w:left="0"/>
        <w:rPr>
          <w:rFonts w:ascii="Arial" w:hAnsi="Arial" w:cs="Arial"/>
          <w:sz w:val="24"/>
          <w:szCs w:val="24"/>
        </w:rPr>
      </w:pPr>
      <w:bookmarkStart w:id="1288" w:name="_Toc211264239"/>
      <w:bookmarkStart w:id="1289" w:name="_Toc211237234"/>
      <w:r>
        <w:rPr>
          <w:rFonts w:eastAsia="Arial" w:cs="Arial" w:ascii="Arial" w:hAnsi="Arial" w:eastAsiaTheme="majorEastAsia"/>
          <w:sz w:val="24"/>
          <w:szCs w:val="24"/>
        </w:rPr>
        <w:t>6.2. 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учётом прогнозных сроков перевода потребителей, подключённых к открытой системе теплоснабжения (горячего водоснабжения), на закрытую систему горячего водоснабжения</w:t>
      </w:r>
      <w:bookmarkEnd w:id="1288"/>
      <w:bookmarkEnd w:id="1289"/>
    </w:p>
    <w:p>
      <w:pPr>
        <w:pStyle w:val="Normal"/>
        <w:tabs>
          <w:tab w:val="clear" w:pos="720"/>
          <w:tab w:val="left" w:pos="618" w:leader="none"/>
        </w:tabs>
        <w:rPr>
          <w:rFonts w:ascii="Arial" w:hAnsi="Arial" w:cs="Arial"/>
          <w:sz w:val="24"/>
          <w:szCs w:val="24"/>
        </w:rPr>
      </w:pPr>
      <w:r>
        <w:rPr>
          <w:rFonts w:cs="Arial" w:ascii="Arial" w:hAnsi="Arial"/>
          <w:sz w:val="24"/>
          <w:szCs w:val="24"/>
        </w:rPr>
      </w:r>
    </w:p>
    <w:p>
      <w:pPr>
        <w:pStyle w:val="BodyText"/>
        <w:tabs>
          <w:tab w:val="clear" w:pos="720"/>
          <w:tab w:val="left" w:pos="618" w:leader="none"/>
        </w:tabs>
        <w:rPr>
          <w:rFonts w:ascii="Arial" w:hAnsi="Arial" w:cs="Arial"/>
          <w:sz w:val="24"/>
          <w:szCs w:val="24"/>
        </w:rPr>
      </w:pPr>
      <w:r>
        <w:rPr>
          <w:rFonts w:eastAsia="Arial" w:cs="Arial" w:ascii="Arial" w:hAnsi="Arial"/>
          <w:sz w:val="24"/>
          <w:szCs w:val="24"/>
        </w:rPr>
        <w:t>В п.г.т.Уруссу отсутствуют потребители, подключённые по открытой схеме ГВС.</w:t>
      </w:r>
    </w:p>
    <w:p>
      <w:pPr>
        <w:pStyle w:val="BodyText"/>
        <w:tabs>
          <w:tab w:val="clear" w:pos="720"/>
          <w:tab w:val="left" w:pos="618" w:leader="none"/>
        </w:tabs>
        <w:rPr>
          <w:rFonts w:ascii="Arial" w:hAnsi="Arial" w:cs="Arial"/>
          <w:sz w:val="24"/>
          <w:szCs w:val="24"/>
        </w:rPr>
      </w:pPr>
      <w:r>
        <w:rPr>
          <w:rFonts w:cs="Arial" w:ascii="Arial" w:hAnsi="Arial"/>
          <w:sz w:val="24"/>
          <w:szCs w:val="24"/>
        </w:rPr>
      </w:r>
    </w:p>
    <w:p>
      <w:pPr>
        <w:pStyle w:val="Normal"/>
        <w:keepNext w:val="true"/>
        <w:keepLines/>
        <w:numPr>
          <w:ilvl w:val="0"/>
          <w:numId w:val="0"/>
        </w:numPr>
        <w:tabs>
          <w:tab w:val="clear" w:pos="720"/>
          <w:tab w:val="left" w:pos="618" w:leader="none"/>
        </w:tabs>
        <w:spacing w:before="200" w:after="0"/>
        <w:ind w:firstLine="709"/>
        <w:jc w:val="both"/>
        <w:outlineLvl w:val="2"/>
        <w:rPr>
          <w:rFonts w:ascii="Arial" w:hAnsi="Arial" w:cs="Arial"/>
          <w:b/>
          <w:bCs/>
          <w:sz w:val="24"/>
          <w:szCs w:val="24"/>
        </w:rPr>
      </w:pPr>
      <w:bookmarkStart w:id="1290" w:name="_Toc211237235"/>
      <w:bookmarkStart w:id="1291" w:name="_Toc208393134"/>
      <w:r>
        <w:rPr>
          <w:rFonts w:eastAsia="Arial" w:cs="Arial" w:ascii="Arial" w:hAnsi="Arial" w:eastAsiaTheme="majorEastAsia"/>
          <w:b/>
          <w:bCs/>
          <w:sz w:val="24"/>
          <w:szCs w:val="24"/>
        </w:rPr>
        <w:t xml:space="preserve">6.3. </w:t>
      </w:r>
      <w:r>
        <w:rPr>
          <w:rStyle w:val="1"/>
          <w:rFonts w:eastAsia="Arial" w:cs="Arial" w:ascii="Arial" w:hAnsi="Arial" w:eastAsiaTheme="majorEastAsia"/>
          <w:sz w:val="24"/>
          <w:szCs w:val="24"/>
        </w:rPr>
        <w:t>Сведения о наличии баков-аккумуляторов</w:t>
      </w:r>
      <w:bookmarkEnd w:id="1290"/>
      <w:bookmarkEnd w:id="1291"/>
    </w:p>
    <w:p>
      <w:pPr>
        <w:pStyle w:val="Normal"/>
        <w:tabs>
          <w:tab w:val="clear" w:pos="720"/>
          <w:tab w:val="left" w:pos="618" w:leader="none"/>
        </w:tabs>
        <w:jc w:val="both"/>
        <w:rPr>
          <w:rFonts w:ascii="Arial" w:hAnsi="Arial" w:cs="Arial"/>
          <w:sz w:val="24"/>
          <w:szCs w:val="24"/>
        </w:rPr>
      </w:pPr>
      <w:r>
        <w:rPr>
          <w:rFonts w:cs="Arial" w:ascii="Arial" w:hAnsi="Arial"/>
          <w:sz w:val="24"/>
          <w:szCs w:val="24"/>
        </w:rPr>
      </w:r>
    </w:p>
    <w:p>
      <w:pPr>
        <w:pStyle w:val="BodyText"/>
        <w:tabs>
          <w:tab w:val="clear" w:pos="720"/>
          <w:tab w:val="left" w:pos="618" w:leader="none"/>
        </w:tabs>
        <w:rPr>
          <w:rFonts w:ascii="Arial" w:hAnsi="Arial" w:cs="Arial"/>
          <w:sz w:val="24"/>
          <w:szCs w:val="24"/>
        </w:rPr>
      </w:pPr>
      <w:r>
        <w:rPr>
          <w:rFonts w:eastAsia="Arial" w:cs="Arial" w:ascii="Arial" w:hAnsi="Arial"/>
          <w:sz w:val="24"/>
          <w:szCs w:val="24"/>
        </w:rPr>
        <w:t xml:space="preserve">Для выравнивания графика нагрузок и снижения затрат на источниках тепла в водоподготовительных установках в централизованных системах применяют баки-аккумуляторы горячей воды, в которых она накапливается в часы небольшого разбора и расходуется в период значительного водопотребления. </w:t>
      </w:r>
    </w:p>
    <w:p>
      <w:pPr>
        <w:pStyle w:val="BodyText"/>
        <w:tabs>
          <w:tab w:val="clear" w:pos="720"/>
          <w:tab w:val="left" w:pos="618" w:leader="none"/>
        </w:tabs>
        <w:rPr>
          <w:rFonts w:ascii="Arial" w:hAnsi="Arial" w:cs="Arial"/>
          <w:sz w:val="24"/>
          <w:szCs w:val="24"/>
        </w:rPr>
      </w:pPr>
      <w:r>
        <w:rPr>
          <w:rFonts w:eastAsia="Arial" w:cs="Arial" w:ascii="Arial" w:hAnsi="Arial"/>
          <w:sz w:val="24"/>
          <w:szCs w:val="24"/>
        </w:rPr>
        <w:t xml:space="preserve">В связи с отсутствием центрального теплоснабжения и горячего теплоснабжения на территории пт.Урусс  баки-аккумуляторные отсутствуют и не требуются.  </w:t>
      </w:r>
    </w:p>
    <w:p>
      <w:pPr>
        <w:pStyle w:val="Normal"/>
        <w:tabs>
          <w:tab w:val="clear" w:pos="720"/>
          <w:tab w:val="left" w:pos="618" w:leader="none"/>
        </w:tabs>
        <w:rPr>
          <w:rFonts w:ascii="Arial" w:hAnsi="Arial" w:cs="Arial"/>
          <w:sz w:val="24"/>
          <w:szCs w:val="24"/>
        </w:rPr>
      </w:pPr>
      <w:r>
        <w:rPr>
          <w:rFonts w:cs="Arial" w:ascii="Arial" w:hAnsi="Arial"/>
          <w:sz w:val="24"/>
          <w:szCs w:val="24"/>
        </w:rPr>
      </w:r>
    </w:p>
    <w:p>
      <w:pPr>
        <w:pStyle w:val="Normal"/>
        <w:keepNext w:val="true"/>
        <w:keepLines/>
        <w:numPr>
          <w:ilvl w:val="0"/>
          <w:numId w:val="0"/>
        </w:numPr>
        <w:tabs>
          <w:tab w:val="clear" w:pos="720"/>
          <w:tab w:val="left" w:pos="618" w:leader="none"/>
        </w:tabs>
        <w:spacing w:before="200" w:after="0"/>
        <w:ind w:firstLine="709"/>
        <w:jc w:val="both"/>
        <w:outlineLvl w:val="2"/>
        <w:rPr>
          <w:rFonts w:ascii="Arial" w:hAnsi="Arial" w:cs="Arial"/>
          <w:b/>
          <w:bCs/>
          <w:sz w:val="24"/>
          <w:szCs w:val="24"/>
        </w:rPr>
      </w:pPr>
      <w:bookmarkStart w:id="1292" w:name="_Toc211237236"/>
      <w:bookmarkStart w:id="1293" w:name="_Toc208393135"/>
      <w:r>
        <w:rPr>
          <w:rFonts w:eastAsia="Arial" w:cs="Arial" w:ascii="Arial" w:hAnsi="Arial" w:eastAsiaTheme="majorEastAsia"/>
          <w:b/>
          <w:bCs/>
          <w:sz w:val="24"/>
          <w:szCs w:val="24"/>
        </w:rPr>
        <w:t>6.4. Нормативный и фактический (для эксплуатационного и аварийного режимов) часовой расход подпиточной воды в зоне действия источников тепловой энергии</w:t>
      </w:r>
      <w:bookmarkEnd w:id="1292"/>
      <w:bookmarkEnd w:id="1293"/>
    </w:p>
    <w:p>
      <w:pPr>
        <w:pStyle w:val="BodyText"/>
        <w:rPr>
          <w:rFonts w:ascii="Arial" w:hAnsi="Arial" w:cs="Arial"/>
          <w:sz w:val="24"/>
          <w:szCs w:val="24"/>
        </w:rPr>
      </w:pPr>
      <w:r>
        <w:rPr>
          <w:rFonts w:cs="Arial" w:ascii="Arial" w:hAnsi="Arial"/>
          <w:sz w:val="24"/>
          <w:szCs w:val="24"/>
        </w:rPr>
      </w:r>
    </w:p>
    <w:p>
      <w:pPr>
        <w:pStyle w:val="BodyText"/>
        <w:rPr>
          <w:rFonts w:ascii="Arial" w:hAnsi="Arial" w:cs="Arial"/>
          <w:sz w:val="24"/>
          <w:szCs w:val="24"/>
        </w:rPr>
      </w:pPr>
      <w:r>
        <w:rPr>
          <w:rFonts w:eastAsia="Arial" w:cs="Arial" w:ascii="Arial" w:hAnsi="Arial"/>
          <w:sz w:val="24"/>
          <w:szCs w:val="24"/>
        </w:rPr>
        <w:t>Расчётный почасовой расход воды для определения мощности системы водоподготовки и соответствующего оборудования для подпитки системы теплоснабжения следует принимать:</w:t>
      </w:r>
    </w:p>
    <w:p>
      <w:pPr>
        <w:pStyle w:val="BodyText"/>
        <w:rPr>
          <w:rFonts w:ascii="Arial" w:hAnsi="Arial" w:cs="Arial"/>
          <w:sz w:val="24"/>
          <w:szCs w:val="24"/>
        </w:rPr>
      </w:pPr>
      <w:r>
        <w:rPr>
          <w:rFonts w:eastAsia="Arial" w:cs="Arial" w:ascii="Arial" w:hAnsi="Arial"/>
          <w:sz w:val="24"/>
          <w:szCs w:val="24"/>
        </w:rPr>
        <w:t xml:space="preserve"> </w:t>
      </w:r>
      <w:r>
        <w:rPr>
          <w:rFonts w:eastAsia="Arial" w:cs="Arial" w:ascii="Arial" w:hAnsi="Arial"/>
          <w:sz w:val="24"/>
          <w:szCs w:val="24"/>
        </w:rPr>
        <w:t xml:space="preserve">- в закрытых системах теплоснабжения - 0,25% фактической ёмкости воды в трубопроводах тепловых сетей и присоединённых к ним системах отопления и вентиляции зданий. При этом для участков тепловой сети длиной более 5 км от источника тепловой энергии без распределения теплоносителя, расчётный расход воды следует принимать 0,5% ёмкости воды в этих трубопроводах; </w:t>
      </w:r>
    </w:p>
    <w:p>
      <w:pPr>
        <w:pStyle w:val="BodyText"/>
        <w:rPr>
          <w:rFonts w:ascii="Arial" w:hAnsi="Arial" w:cs="Arial"/>
          <w:sz w:val="24"/>
          <w:szCs w:val="24"/>
        </w:rPr>
      </w:pPr>
      <w:r>
        <w:rPr>
          <w:rFonts w:eastAsia="Arial" w:cs="Arial" w:ascii="Arial" w:hAnsi="Arial"/>
          <w:sz w:val="24"/>
          <w:szCs w:val="24"/>
        </w:rPr>
        <w:t xml:space="preserve">- в открытых системах теплоснабжения - равный расчётному среднему расходу воды на горячее водоснабжение с коэффициентом 1,2 и увеличенным на 0,75% фактической ёмкости воды в трубопроводах сети и присоединённых к ним системах отопления, вентиляции и горячего водоснабжения зданий. При этом для участков тепловой сети длиной более 5 км от источника тепловой энергии без распределения теплоносителя, расчётный расход воды следует принимать 0,5% ёмкости воды в этих трубопроводах; </w:t>
      </w:r>
    </w:p>
    <w:p>
      <w:pPr>
        <w:pStyle w:val="BodyText"/>
        <w:rPr>
          <w:rFonts w:ascii="Arial" w:hAnsi="Arial" w:cs="Arial"/>
          <w:sz w:val="24"/>
          <w:szCs w:val="24"/>
        </w:rPr>
      </w:pPr>
      <w:r>
        <w:rPr>
          <w:rFonts w:eastAsia="Arial" w:cs="Arial" w:ascii="Arial" w:hAnsi="Arial"/>
          <w:sz w:val="24"/>
          <w:szCs w:val="24"/>
        </w:rPr>
        <w:t xml:space="preserve">- для обособленной тепловой сети горячего водоснабжения при наличии баков-аккумуляторов - равным расчётному среднему расходу воды на горячее водоснабжение с коэффициентом 1,2; при отсутствии баков - по максимальному расходу воды на горячее водоснабжение, увеличенному в (обоих случаях) на 0,25% фактической ёмкости воды в трубопроводах сети и присоединённых к ней системах горячего водоснабжения зданий. </w:t>
      </w:r>
    </w:p>
    <w:p>
      <w:pPr>
        <w:pStyle w:val="BodyText"/>
        <w:rPr>
          <w:rFonts w:ascii="Arial" w:hAnsi="Arial" w:cs="Arial"/>
          <w:sz w:val="24"/>
          <w:szCs w:val="24"/>
        </w:rPr>
      </w:pPr>
      <w:r>
        <w:rPr>
          <w:rFonts w:eastAsia="Arial" w:cs="Arial" w:ascii="Arial" w:hAnsi="Arial"/>
          <w:sz w:val="24"/>
          <w:szCs w:val="24"/>
        </w:rPr>
        <w:t>Для открытых и закрытых систем теплоснабжения следует предусматривать дополнительную аварийную подпитку химически неподготовленной и недеаэрированной водой, расход которой равен 2% ёмкости воды в трубопроводах тепловой сети и присоединённых к ним системах отопления, вентиляции и системах горячего водоснабжения для открытых систем теплоснабжения.</w:t>
      </w:r>
    </w:p>
    <w:p>
      <w:pPr>
        <w:pStyle w:val="BodyText"/>
        <w:tabs>
          <w:tab w:val="clear" w:pos="720"/>
          <w:tab w:val="left" w:pos="618" w:leader="none"/>
        </w:tabs>
        <w:rPr>
          <w:rFonts w:ascii="Arial" w:hAnsi="Arial" w:cs="Arial"/>
          <w:sz w:val="24"/>
          <w:szCs w:val="24"/>
        </w:rPr>
      </w:pPr>
      <w:r>
        <w:rPr>
          <w:rFonts w:eastAsia="Arial" w:cs="Arial" w:ascii="Arial" w:hAnsi="Arial"/>
          <w:sz w:val="24"/>
          <w:szCs w:val="24"/>
        </w:rPr>
        <w:t xml:space="preserve"> </w:t>
      </w:r>
    </w:p>
    <w:p>
      <w:pPr>
        <w:pStyle w:val="Heading1"/>
        <w:tabs>
          <w:tab w:val="clear" w:pos="720"/>
          <w:tab w:val="left" w:pos="618" w:leader="none"/>
          <w:tab w:val="left" w:pos="1510" w:leader="none"/>
        </w:tabs>
        <w:spacing w:before="89" w:after="0"/>
        <w:ind w:firstLine="566" w:left="118" w:right="414"/>
        <w:rPr>
          <w:rFonts w:ascii="Arial" w:hAnsi="Arial" w:cs="Arial"/>
          <w:sz w:val="24"/>
          <w:szCs w:val="24"/>
        </w:rPr>
      </w:pPr>
      <w:bookmarkStart w:id="1294" w:name="_Toc211264240"/>
      <w:bookmarkStart w:id="1295" w:name="_Toc211237237"/>
      <w:r>
        <w:rPr>
          <w:rFonts w:eastAsia="Arial" w:cs="Arial" w:ascii="Arial" w:hAnsi="Arial"/>
          <w:bCs w:val="false"/>
          <w:sz w:val="24"/>
          <w:szCs w:val="24"/>
        </w:rPr>
        <w:t>6.5.</w:t>
      </w:r>
      <w:r>
        <w:rPr>
          <w:rFonts w:eastAsia="Arial" w:cs="Arial" w:ascii="Arial" w:hAnsi="Arial"/>
          <w:b w:val="false"/>
          <w:bCs w:val="false"/>
          <w:sz w:val="24"/>
          <w:szCs w:val="24"/>
        </w:rPr>
        <w:t xml:space="preserve"> </w:t>
      </w:r>
      <w:r>
        <w:rPr>
          <w:rFonts w:eastAsia="Arial" w:cs="Arial" w:ascii="Arial" w:hAnsi="Arial"/>
          <w:sz w:val="24"/>
          <w:szCs w:val="24"/>
        </w:rPr>
        <w:t>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bookmarkEnd w:id="1294"/>
      <w:bookmarkEnd w:id="1295"/>
    </w:p>
    <w:p>
      <w:pPr>
        <w:pStyle w:val="BodyText"/>
        <w:tabs>
          <w:tab w:val="clear" w:pos="720"/>
          <w:tab w:val="left" w:pos="618" w:leader="none"/>
        </w:tabs>
        <w:spacing w:before="8" w:after="0"/>
        <w:rPr>
          <w:rFonts w:ascii="Arial" w:hAnsi="Arial" w:cs="Arial"/>
          <w:b/>
          <w:sz w:val="24"/>
          <w:szCs w:val="24"/>
        </w:rPr>
      </w:pPr>
      <w:r>
        <w:rPr>
          <w:rFonts w:cs="Arial" w:ascii="Arial" w:hAnsi="Arial"/>
          <w:b/>
          <w:sz w:val="24"/>
          <w:szCs w:val="24"/>
        </w:rPr>
      </w:r>
    </w:p>
    <w:p>
      <w:pPr>
        <w:pStyle w:val="BodyText"/>
        <w:rPr>
          <w:rFonts w:ascii="Arial" w:hAnsi="Arial" w:cs="Arial"/>
          <w:sz w:val="24"/>
          <w:szCs w:val="24"/>
        </w:rPr>
      </w:pPr>
      <w:r>
        <w:rPr>
          <w:rFonts w:eastAsia="Arial" w:cs="Arial" w:ascii="Arial" w:hAnsi="Arial"/>
          <w:sz w:val="24"/>
          <w:szCs w:val="24"/>
        </w:rPr>
        <w:t>Согласно СНиП 41-02-2003 «Тепловые сети» п. 6.16 расчетный часовой расход воды для определения производительности водоподготовки и соответствующего оборудования для подпитки системы теплоснабжения следует принимать:</w:t>
      </w:r>
    </w:p>
    <w:p>
      <w:pPr>
        <w:pStyle w:val="BodyText"/>
        <w:rPr>
          <w:rFonts w:ascii="Arial" w:hAnsi="Arial" w:cs="Arial"/>
          <w:sz w:val="24"/>
          <w:szCs w:val="24"/>
        </w:rPr>
      </w:pPr>
      <w:r>
        <w:rPr>
          <w:rFonts w:eastAsia="Arial" w:cs="Arial" w:ascii="Arial" w:hAnsi="Arial"/>
          <w:sz w:val="24"/>
          <w:szCs w:val="24"/>
        </w:rPr>
        <w:t>в закрытых системах теплоснабжения - 0,75 % фактического объема воды в трубопроводах тепловых сетей и присоединенных к ним системах отопления зданий;</w:t>
      </w:r>
    </w:p>
    <w:p>
      <w:pPr>
        <w:pStyle w:val="BodyText"/>
        <w:rPr>
          <w:rFonts w:ascii="Arial" w:hAnsi="Arial" w:cs="Arial"/>
          <w:sz w:val="24"/>
          <w:szCs w:val="24"/>
        </w:rPr>
      </w:pPr>
      <w:r>
        <w:rPr>
          <w:rFonts w:eastAsia="Arial" w:cs="Arial" w:ascii="Arial" w:hAnsi="Arial"/>
          <w:sz w:val="24"/>
          <w:szCs w:val="24"/>
        </w:rPr>
        <w:t>в открытых системах теплоснабжения – равным расчетному среднему расходу воды на горячее водоснабжение с коэффициентом 1,2 плюс 0,75% фактического объема воды в трубопроводах тепловых сетей и присоединенных к ним системах отопления и ГВС зданий.</w:t>
      </w:r>
    </w:p>
    <w:p>
      <w:pPr>
        <w:pStyle w:val="BodyText"/>
        <w:rPr>
          <w:rFonts w:ascii="Arial" w:hAnsi="Arial" w:cs="Arial"/>
          <w:sz w:val="24"/>
          <w:szCs w:val="24"/>
        </w:rPr>
      </w:pPr>
      <w:r>
        <w:rPr>
          <w:rFonts w:eastAsia="Arial" w:cs="Arial" w:ascii="Arial" w:hAnsi="Arial"/>
          <w:sz w:val="24"/>
          <w:szCs w:val="24"/>
        </w:rPr>
        <w:t>В соответствии с Правилами технической эксплуатации электрических станций</w:t>
      </w:r>
      <w:r>
        <w:rPr>
          <w:rFonts w:eastAsia="Arial" w:cs="Arial" w:ascii="Arial" w:hAnsi="Arial"/>
          <w:spacing w:val="40"/>
          <w:sz w:val="24"/>
          <w:szCs w:val="24"/>
        </w:rPr>
        <w:t xml:space="preserve"> </w:t>
      </w:r>
      <w:r>
        <w:rPr>
          <w:rFonts w:eastAsia="Arial" w:cs="Arial" w:ascii="Arial" w:hAnsi="Arial"/>
          <w:sz w:val="24"/>
          <w:szCs w:val="24"/>
        </w:rPr>
        <w:t>и сетей Российской Федерации среднегодовая утечка теплоносителя из водяных тепловых сетей не должна превышать нормируемых показателей, составляющих 0,25% объема воды в присоединенных системах теплопотребления в час.</w:t>
      </w:r>
    </w:p>
    <w:p>
      <w:pPr>
        <w:pStyle w:val="BodyText"/>
        <w:rPr>
          <w:rFonts w:ascii="Arial" w:hAnsi="Arial" w:cs="Arial"/>
          <w:sz w:val="24"/>
          <w:szCs w:val="24"/>
        </w:rPr>
      </w:pPr>
      <w:r>
        <w:rPr>
          <w:rFonts w:eastAsia="Arial" w:cs="Arial" w:ascii="Arial" w:hAnsi="Arial"/>
          <w:sz w:val="24"/>
          <w:szCs w:val="24"/>
        </w:rPr>
        <w:t xml:space="preserve">Подпитка в системах поквартирного и индивидуального теплоснабжения пгт.Уруссу на базе двухконтурных газовых котлов внутреннего размещения осуществляется сетевой водой без химводоподготовки. </w:t>
      </w:r>
    </w:p>
    <w:p>
      <w:pPr>
        <w:pStyle w:val="Normal"/>
        <w:rPr>
          <w:rFonts w:ascii="Arial" w:hAnsi="Arial" w:cs="Arial"/>
          <w:sz w:val="24"/>
          <w:szCs w:val="24"/>
        </w:rPr>
      </w:pPr>
      <w:r>
        <w:rPr>
          <w:rFonts w:cs="Arial" w:ascii="Arial" w:hAnsi="Arial"/>
          <w:sz w:val="24"/>
          <w:szCs w:val="24"/>
        </w:rPr>
      </w:r>
      <w:r>
        <w:br w:type="page"/>
      </w:r>
    </w:p>
    <w:p>
      <w:pPr>
        <w:pStyle w:val="Heading1"/>
        <w:tabs>
          <w:tab w:val="clear" w:pos="720"/>
          <w:tab w:val="left" w:pos="618" w:leader="none"/>
        </w:tabs>
        <w:spacing w:lineRule="auto" w:line="276" w:before="0" w:after="0"/>
        <w:ind w:hanging="4" w:left="514" w:right="526"/>
        <w:jc w:val="center"/>
        <w:rPr>
          <w:rFonts w:ascii="Arial" w:hAnsi="Arial" w:cs="Arial"/>
          <w:sz w:val="24"/>
          <w:szCs w:val="24"/>
        </w:rPr>
      </w:pPr>
      <w:bookmarkStart w:id="1296" w:name="_Toc211264241"/>
      <w:bookmarkStart w:id="1297" w:name="_Toc211237238"/>
      <w:bookmarkStart w:id="1298" w:name="_Toc210911901"/>
      <w:bookmarkStart w:id="1299" w:name="_Toc210908321"/>
      <w:bookmarkStart w:id="1300" w:name="_bookmark231"/>
      <w:bookmarkStart w:id="1301" w:name="_bookmark229"/>
      <w:bookmarkEnd w:id="1300"/>
      <w:bookmarkEnd w:id="1301"/>
      <w:r>
        <w:rPr>
          <w:rFonts w:eastAsia="Arial" w:cs="Arial" w:ascii="Arial" w:hAnsi="Arial"/>
          <w:sz w:val="24"/>
          <w:szCs w:val="24"/>
        </w:rPr>
        <w:t>Глава 7. Предложения по строительству, реконструкции и техническому перевооружению источников тепловой энергии</w:t>
      </w:r>
      <w:bookmarkEnd w:id="1296"/>
      <w:bookmarkEnd w:id="1297"/>
      <w:bookmarkEnd w:id="1298"/>
      <w:bookmarkEnd w:id="1299"/>
    </w:p>
    <w:p>
      <w:pPr>
        <w:pStyle w:val="BodyText"/>
        <w:tabs>
          <w:tab w:val="clear" w:pos="720"/>
          <w:tab w:val="left" w:pos="618" w:leader="none"/>
        </w:tabs>
        <w:rPr>
          <w:rFonts w:ascii="Arial" w:hAnsi="Arial" w:cs="Arial"/>
          <w:sz w:val="24"/>
          <w:szCs w:val="24"/>
        </w:rPr>
      </w:pPr>
      <w:r>
        <w:rPr>
          <w:rFonts w:cs="Arial" w:ascii="Arial" w:hAnsi="Arial"/>
          <w:sz w:val="24"/>
          <w:szCs w:val="24"/>
        </w:rPr>
      </w:r>
    </w:p>
    <w:p>
      <w:pPr>
        <w:pStyle w:val="Heading1"/>
        <w:numPr>
          <w:ilvl w:val="1"/>
          <w:numId w:val="28"/>
        </w:numPr>
        <w:tabs>
          <w:tab w:val="clear" w:pos="720"/>
          <w:tab w:val="left" w:pos="618" w:leader="none"/>
          <w:tab w:val="left" w:pos="1216" w:leader="none"/>
        </w:tabs>
        <w:spacing w:before="85" w:after="0"/>
        <w:ind w:firstLine="479" w:left="372" w:right="113"/>
        <w:rPr>
          <w:rFonts w:ascii="Arial" w:hAnsi="Arial" w:cs="Arial"/>
          <w:sz w:val="24"/>
          <w:szCs w:val="24"/>
        </w:rPr>
      </w:pPr>
      <w:bookmarkStart w:id="1302" w:name="_Toc211264242"/>
      <w:bookmarkStart w:id="1303" w:name="_Toc211237239"/>
      <w:bookmarkStart w:id="1304" w:name="_bookmark232"/>
      <w:bookmarkEnd w:id="1304"/>
      <w:r>
        <w:rPr>
          <w:rFonts w:eastAsia="Arial" w:cs="Arial" w:ascii="Arial" w:hAnsi="Arial"/>
          <w:sz w:val="24"/>
          <w:szCs w:val="24"/>
        </w:rPr>
        <w:t>Описание условий организации централизованного теплоснабжения, индивидуального теплоснабжения, а также поквартирного отопления</w:t>
      </w:r>
      <w:bookmarkEnd w:id="1302"/>
      <w:bookmarkEnd w:id="1303"/>
    </w:p>
    <w:p>
      <w:pPr>
        <w:pStyle w:val="ListParagraph"/>
        <w:tabs>
          <w:tab w:val="clear" w:pos="720"/>
          <w:tab w:val="left" w:pos="618" w:leader="none"/>
          <w:tab w:val="left" w:pos="1151" w:leader="none"/>
        </w:tabs>
        <w:spacing w:before="118" w:after="0"/>
        <w:ind w:hanging="0" w:left="684" w:right="116"/>
        <w:jc w:val="left"/>
        <w:rPr>
          <w:rFonts w:ascii="Arial" w:hAnsi="Arial" w:cs="Arial"/>
          <w:b/>
          <w:sz w:val="24"/>
          <w:szCs w:val="24"/>
        </w:rPr>
      </w:pPr>
      <w:r>
        <w:rPr>
          <w:rFonts w:cs="Arial" w:ascii="Arial" w:hAnsi="Arial"/>
          <w:b/>
          <w:sz w:val="24"/>
          <w:szCs w:val="24"/>
        </w:rPr>
      </w:r>
    </w:p>
    <w:p>
      <w:pPr>
        <w:pStyle w:val="BodyText"/>
        <w:rPr>
          <w:rFonts w:ascii="Arial" w:hAnsi="Arial" w:cs="Arial"/>
          <w:sz w:val="24"/>
          <w:szCs w:val="24"/>
        </w:rPr>
      </w:pPr>
      <w:r>
        <w:rPr>
          <w:rFonts w:eastAsia="Arial" w:cs="Arial" w:ascii="Arial" w:hAnsi="Arial"/>
          <w:sz w:val="24"/>
          <w:szCs w:val="24"/>
        </w:rPr>
        <w:t>Организация теплоснабжения в зонах перспективного строительства и реконструкции осуществляется на основе принципов, определяемых статьей 3 Федерального закона от 27.07.2010г. № 190-ФЗ «О теплоснабжении»:</w:t>
      </w:r>
    </w:p>
    <w:p>
      <w:pPr>
        <w:pStyle w:val="BodyText"/>
        <w:rPr>
          <w:rFonts w:ascii="Arial" w:hAnsi="Arial" w:cs="Arial"/>
          <w:sz w:val="24"/>
          <w:szCs w:val="24"/>
        </w:rPr>
      </w:pPr>
      <w:r>
        <w:rPr>
          <w:rFonts w:eastAsia="Arial" w:cs="Arial" w:ascii="Arial" w:hAnsi="Arial"/>
          <w:sz w:val="24"/>
          <w:szCs w:val="24"/>
        </w:rPr>
        <w:t>1. обеспечение надежности теплоснабжения в соответствии с требованиями технических регламентов;</w:t>
      </w:r>
    </w:p>
    <w:p>
      <w:pPr>
        <w:pStyle w:val="BodyText"/>
        <w:rPr>
          <w:rFonts w:ascii="Arial" w:hAnsi="Arial" w:cs="Arial"/>
          <w:sz w:val="24"/>
          <w:szCs w:val="24"/>
        </w:rPr>
      </w:pPr>
      <w:r>
        <w:rPr>
          <w:rFonts w:eastAsia="Arial" w:cs="Arial" w:ascii="Arial" w:hAnsi="Arial"/>
          <w:sz w:val="24"/>
          <w:szCs w:val="24"/>
        </w:rPr>
        <w:t>2. обеспечение энергетической эффективности теплоснабжения и потребления тепловой энергии с учетом требований, установленных федеральными законами;</w:t>
      </w:r>
    </w:p>
    <w:p>
      <w:pPr>
        <w:pStyle w:val="BodyText"/>
        <w:rPr>
          <w:rFonts w:ascii="Arial" w:hAnsi="Arial" w:cs="Arial"/>
          <w:sz w:val="24"/>
          <w:szCs w:val="24"/>
        </w:rPr>
      </w:pPr>
      <w:r>
        <w:rPr>
          <w:rFonts w:eastAsia="Arial" w:cs="Arial" w:ascii="Arial" w:hAnsi="Arial"/>
          <w:sz w:val="24"/>
          <w:szCs w:val="24"/>
        </w:rPr>
        <w:t>3. обеспечение приоритетного использования комбинированной выработки электрической и тепловой энергии для организации теплоснабжения;</w:t>
      </w:r>
    </w:p>
    <w:p>
      <w:pPr>
        <w:pStyle w:val="BodyText"/>
        <w:rPr>
          <w:rFonts w:ascii="Arial" w:hAnsi="Arial" w:cs="Arial"/>
          <w:sz w:val="24"/>
          <w:szCs w:val="24"/>
        </w:rPr>
      </w:pPr>
      <w:r>
        <w:rPr>
          <w:rFonts w:eastAsia="Arial" w:cs="Arial" w:ascii="Arial" w:hAnsi="Arial"/>
          <w:sz w:val="24"/>
          <w:szCs w:val="24"/>
        </w:rPr>
        <w:t>4. развитие систем централизованного теплоснабжения;</w:t>
      </w:r>
    </w:p>
    <w:p>
      <w:pPr>
        <w:pStyle w:val="BodyText"/>
        <w:rPr>
          <w:rFonts w:ascii="Arial" w:hAnsi="Arial" w:cs="Arial"/>
          <w:sz w:val="24"/>
          <w:szCs w:val="24"/>
        </w:rPr>
      </w:pPr>
      <w:r>
        <w:rPr>
          <w:rFonts w:eastAsia="Arial" w:cs="Arial" w:ascii="Arial" w:hAnsi="Arial"/>
          <w:sz w:val="24"/>
          <w:szCs w:val="24"/>
        </w:rPr>
        <w:t>5. соблюдение баланса экономических интересов теплоснабжающих организаций и интересов потребителей;</w:t>
      </w:r>
    </w:p>
    <w:p>
      <w:pPr>
        <w:pStyle w:val="BodyText"/>
        <w:rPr>
          <w:rFonts w:ascii="Arial" w:hAnsi="Arial" w:cs="Arial"/>
          <w:sz w:val="24"/>
          <w:szCs w:val="24"/>
        </w:rPr>
      </w:pPr>
      <w:r>
        <w:rPr>
          <w:rFonts w:eastAsia="Arial" w:cs="Arial" w:ascii="Arial" w:hAnsi="Arial"/>
          <w:sz w:val="24"/>
          <w:szCs w:val="24"/>
        </w:rPr>
        <w:t>6. обеспечение экономически обоснованной доходности текущей деятельности теплоснабжающих организаций и используемого при осуществлении регулируемых видов деятельности в сфере теплоснабжения инвестированного капитала;</w:t>
      </w:r>
    </w:p>
    <w:p>
      <w:pPr>
        <w:pStyle w:val="BodyText"/>
        <w:rPr>
          <w:rFonts w:ascii="Arial" w:hAnsi="Arial" w:cs="Arial"/>
          <w:sz w:val="24"/>
          <w:szCs w:val="24"/>
        </w:rPr>
      </w:pPr>
      <w:r>
        <w:rPr>
          <w:rFonts w:eastAsia="Arial" w:cs="Arial" w:ascii="Arial" w:hAnsi="Arial"/>
          <w:sz w:val="24"/>
          <w:szCs w:val="24"/>
        </w:rPr>
        <w:t>7. обеспечение недискриминационных и стабильных условий осуществления предпринимательской деятельности в сфере теплоснабжения;</w:t>
      </w:r>
    </w:p>
    <w:p>
      <w:pPr>
        <w:pStyle w:val="BodyText"/>
        <w:rPr>
          <w:rFonts w:ascii="Arial" w:hAnsi="Arial" w:cs="Arial"/>
          <w:sz w:val="24"/>
          <w:szCs w:val="24"/>
        </w:rPr>
      </w:pPr>
      <w:r>
        <w:rPr>
          <w:rFonts w:eastAsia="Arial" w:cs="Arial" w:ascii="Arial" w:hAnsi="Arial"/>
          <w:sz w:val="24"/>
          <w:szCs w:val="24"/>
        </w:rPr>
        <w:t>8. обеспечение экологической безопасности теплоснабжения.</w:t>
      </w:r>
    </w:p>
    <w:p>
      <w:pPr>
        <w:pStyle w:val="BodyText"/>
        <w:rPr>
          <w:rFonts w:ascii="Arial" w:hAnsi="Arial" w:cs="Arial"/>
          <w:sz w:val="24"/>
          <w:szCs w:val="24"/>
        </w:rPr>
      </w:pPr>
      <w:r>
        <w:rPr>
          <w:rFonts w:eastAsia="Arial" w:cs="Arial" w:ascii="Arial" w:hAnsi="Arial"/>
          <w:sz w:val="24"/>
          <w:szCs w:val="24"/>
        </w:rPr>
        <w:t>В пгт.Уруссу на сегодняшний день имеются 21 действующих коммунальных теплоисточников, охватывающих в зоне своего действия потребителей тепловой энергии населенного пункта:</w:t>
      </w:r>
    </w:p>
    <w:p>
      <w:pPr>
        <w:pStyle w:val="Normal"/>
        <w:numPr>
          <w:ilvl w:val="0"/>
          <w:numId w:val="27"/>
        </w:numPr>
        <w:tabs>
          <w:tab w:val="clear" w:pos="720"/>
          <w:tab w:val="left" w:pos="618" w:leader="none"/>
        </w:tabs>
        <w:spacing w:lineRule="auto" w:line="276" w:before="1" w:after="0"/>
        <w:ind w:hanging="360" w:left="1404" w:right="411"/>
        <w:jc w:val="both"/>
        <w:rPr>
          <w:rFonts w:ascii="Arial" w:hAnsi="Arial" w:cs="Arial"/>
          <w:sz w:val="24"/>
          <w:szCs w:val="24"/>
        </w:rPr>
      </w:pPr>
      <w:r>
        <w:rPr>
          <w:rFonts w:eastAsia="Arial" w:cs="Arial" w:ascii="Arial" w:hAnsi="Arial"/>
          <w:sz w:val="24"/>
          <w:szCs w:val="24"/>
        </w:rPr>
        <w:t>Котельная «Гармония»</w:t>
      </w:r>
    </w:p>
    <w:p>
      <w:pPr>
        <w:pStyle w:val="Normal"/>
        <w:numPr>
          <w:ilvl w:val="0"/>
          <w:numId w:val="27"/>
        </w:numPr>
        <w:tabs>
          <w:tab w:val="clear" w:pos="720"/>
          <w:tab w:val="left" w:pos="618" w:leader="none"/>
        </w:tabs>
        <w:spacing w:lineRule="auto" w:line="276" w:before="1" w:after="0"/>
        <w:ind w:hanging="360" w:left="1404" w:right="411"/>
        <w:jc w:val="both"/>
        <w:rPr>
          <w:rFonts w:ascii="Arial" w:hAnsi="Arial" w:cs="Arial"/>
          <w:sz w:val="24"/>
          <w:szCs w:val="24"/>
        </w:rPr>
      </w:pPr>
      <w:r>
        <w:rPr>
          <w:rFonts w:eastAsia="Arial" w:cs="Arial" w:ascii="Arial" w:hAnsi="Arial"/>
          <w:sz w:val="24"/>
          <w:szCs w:val="24"/>
        </w:rPr>
        <w:t>Котельная ДЮСШ «ОЛИМП»</w:t>
      </w:r>
    </w:p>
    <w:p>
      <w:pPr>
        <w:pStyle w:val="Normal"/>
        <w:numPr>
          <w:ilvl w:val="0"/>
          <w:numId w:val="27"/>
        </w:numPr>
        <w:tabs>
          <w:tab w:val="clear" w:pos="720"/>
          <w:tab w:val="left" w:pos="618" w:leader="none"/>
        </w:tabs>
        <w:spacing w:lineRule="auto" w:line="276" w:before="1" w:after="0"/>
        <w:ind w:hanging="360" w:left="1404" w:right="411"/>
        <w:jc w:val="both"/>
        <w:rPr>
          <w:rFonts w:ascii="Arial" w:hAnsi="Arial" w:cs="Arial"/>
          <w:sz w:val="24"/>
          <w:szCs w:val="24"/>
        </w:rPr>
      </w:pPr>
      <w:r>
        <w:rPr>
          <w:rFonts w:eastAsia="Arial" w:cs="Arial" w:ascii="Arial" w:hAnsi="Arial"/>
          <w:sz w:val="24"/>
          <w:szCs w:val="24"/>
        </w:rPr>
        <w:t>Котельная Уруссинской ЦРБ</w:t>
      </w:r>
    </w:p>
    <w:p>
      <w:pPr>
        <w:pStyle w:val="Normal"/>
        <w:numPr>
          <w:ilvl w:val="0"/>
          <w:numId w:val="27"/>
        </w:numPr>
        <w:tabs>
          <w:tab w:val="clear" w:pos="720"/>
          <w:tab w:val="left" w:pos="618" w:leader="none"/>
        </w:tabs>
        <w:spacing w:lineRule="auto" w:line="276" w:before="1" w:after="0"/>
        <w:ind w:hanging="360" w:left="1404" w:right="411"/>
        <w:jc w:val="both"/>
        <w:rPr>
          <w:rFonts w:ascii="Arial" w:hAnsi="Arial" w:cs="Arial"/>
          <w:sz w:val="24"/>
          <w:szCs w:val="24"/>
        </w:rPr>
      </w:pPr>
      <w:r>
        <w:rPr>
          <w:rFonts w:eastAsia="Arial" w:cs="Arial" w:ascii="Arial" w:hAnsi="Arial"/>
          <w:sz w:val="24"/>
          <w:szCs w:val="24"/>
        </w:rPr>
        <w:t>Котельная НОШ №1</w:t>
      </w:r>
    </w:p>
    <w:p>
      <w:pPr>
        <w:pStyle w:val="Normal"/>
        <w:numPr>
          <w:ilvl w:val="0"/>
          <w:numId w:val="27"/>
        </w:numPr>
        <w:tabs>
          <w:tab w:val="clear" w:pos="720"/>
          <w:tab w:val="left" w:pos="618" w:leader="none"/>
        </w:tabs>
        <w:spacing w:lineRule="auto" w:line="276" w:before="1" w:after="0"/>
        <w:ind w:hanging="360" w:left="1404" w:right="411"/>
        <w:jc w:val="both"/>
        <w:rPr>
          <w:rFonts w:ascii="Arial" w:hAnsi="Arial" w:cs="Arial"/>
          <w:sz w:val="24"/>
          <w:szCs w:val="24"/>
        </w:rPr>
      </w:pPr>
      <w:r>
        <w:rPr>
          <w:rFonts w:eastAsia="Arial" w:cs="Arial" w:ascii="Arial" w:hAnsi="Arial"/>
          <w:sz w:val="24"/>
          <w:szCs w:val="24"/>
        </w:rPr>
        <w:t>Котельная ООШ №2</w:t>
      </w:r>
    </w:p>
    <w:p>
      <w:pPr>
        <w:pStyle w:val="Normal"/>
        <w:numPr>
          <w:ilvl w:val="0"/>
          <w:numId w:val="27"/>
        </w:numPr>
        <w:tabs>
          <w:tab w:val="clear" w:pos="720"/>
          <w:tab w:val="left" w:pos="618" w:leader="none"/>
        </w:tabs>
        <w:spacing w:lineRule="auto" w:line="276" w:before="1" w:after="0"/>
        <w:ind w:hanging="360" w:left="1404" w:right="411"/>
        <w:jc w:val="both"/>
        <w:rPr>
          <w:rFonts w:ascii="Arial" w:hAnsi="Arial" w:cs="Arial"/>
          <w:sz w:val="24"/>
          <w:szCs w:val="24"/>
        </w:rPr>
      </w:pPr>
      <w:r>
        <w:rPr>
          <w:rFonts w:eastAsia="Arial" w:cs="Arial" w:ascii="Arial" w:hAnsi="Arial"/>
          <w:sz w:val="24"/>
          <w:szCs w:val="24"/>
        </w:rPr>
        <w:t>Котельная СОШ №3</w:t>
      </w:r>
    </w:p>
    <w:p>
      <w:pPr>
        <w:pStyle w:val="Normal"/>
        <w:numPr>
          <w:ilvl w:val="0"/>
          <w:numId w:val="27"/>
        </w:numPr>
        <w:tabs>
          <w:tab w:val="clear" w:pos="720"/>
          <w:tab w:val="left" w:pos="618" w:leader="none"/>
        </w:tabs>
        <w:spacing w:lineRule="auto" w:line="276" w:before="1" w:after="0"/>
        <w:ind w:hanging="360" w:left="1404" w:right="411"/>
        <w:jc w:val="both"/>
        <w:rPr>
          <w:rFonts w:ascii="Arial" w:hAnsi="Arial" w:cs="Arial"/>
          <w:sz w:val="24"/>
          <w:szCs w:val="24"/>
        </w:rPr>
      </w:pPr>
      <w:r>
        <w:rPr>
          <w:rFonts w:eastAsia="Arial" w:cs="Arial" w:ascii="Arial" w:hAnsi="Arial"/>
          <w:sz w:val="24"/>
          <w:szCs w:val="24"/>
        </w:rPr>
        <w:t>Котельная ЦДТ</w:t>
      </w:r>
    </w:p>
    <w:p>
      <w:pPr>
        <w:pStyle w:val="Normal"/>
        <w:numPr>
          <w:ilvl w:val="0"/>
          <w:numId w:val="27"/>
        </w:numPr>
        <w:tabs>
          <w:tab w:val="clear" w:pos="720"/>
          <w:tab w:val="left" w:pos="618" w:leader="none"/>
        </w:tabs>
        <w:spacing w:lineRule="auto" w:line="276" w:before="1" w:after="0"/>
        <w:ind w:hanging="360" w:left="1404" w:right="411"/>
        <w:jc w:val="both"/>
        <w:rPr>
          <w:rFonts w:ascii="Arial" w:hAnsi="Arial" w:cs="Arial"/>
          <w:sz w:val="24"/>
          <w:szCs w:val="24"/>
        </w:rPr>
      </w:pPr>
      <w:r>
        <w:rPr>
          <w:rFonts w:eastAsia="Arial" w:cs="Arial" w:ascii="Arial" w:hAnsi="Arial"/>
          <w:sz w:val="24"/>
          <w:szCs w:val="24"/>
        </w:rPr>
        <w:t>Котельная МБДОУ «Детский сад №1» -МБДОУ «Детский сад №3»</w:t>
      </w:r>
    </w:p>
    <w:p>
      <w:pPr>
        <w:pStyle w:val="Normal"/>
        <w:numPr>
          <w:ilvl w:val="0"/>
          <w:numId w:val="27"/>
        </w:numPr>
        <w:tabs>
          <w:tab w:val="clear" w:pos="720"/>
          <w:tab w:val="left" w:pos="618" w:leader="none"/>
        </w:tabs>
        <w:spacing w:lineRule="auto" w:line="276" w:before="1" w:after="0"/>
        <w:ind w:hanging="360" w:left="1404" w:right="411"/>
        <w:jc w:val="both"/>
        <w:rPr>
          <w:rFonts w:ascii="Arial" w:hAnsi="Arial" w:cs="Arial"/>
          <w:sz w:val="24"/>
          <w:szCs w:val="24"/>
        </w:rPr>
      </w:pPr>
      <w:r>
        <w:rPr>
          <w:rFonts w:eastAsia="Arial" w:cs="Arial" w:ascii="Arial" w:hAnsi="Arial"/>
          <w:sz w:val="24"/>
          <w:szCs w:val="24"/>
        </w:rPr>
        <w:t>Котельная МБДОУ «Детский сад №2»</w:t>
      </w:r>
    </w:p>
    <w:p>
      <w:pPr>
        <w:pStyle w:val="Normal"/>
        <w:numPr>
          <w:ilvl w:val="0"/>
          <w:numId w:val="27"/>
        </w:numPr>
        <w:tabs>
          <w:tab w:val="clear" w:pos="720"/>
          <w:tab w:val="left" w:pos="618" w:leader="none"/>
        </w:tabs>
        <w:spacing w:lineRule="auto" w:line="276" w:before="1" w:after="0"/>
        <w:ind w:hanging="360" w:left="1404" w:right="411"/>
        <w:jc w:val="both"/>
        <w:rPr>
          <w:rFonts w:ascii="Arial" w:hAnsi="Arial" w:cs="Arial"/>
          <w:sz w:val="24"/>
          <w:szCs w:val="24"/>
        </w:rPr>
      </w:pPr>
      <w:r>
        <w:rPr>
          <w:rFonts w:eastAsia="Arial" w:cs="Arial" w:ascii="Arial" w:hAnsi="Arial"/>
          <w:sz w:val="24"/>
          <w:szCs w:val="24"/>
        </w:rPr>
        <w:t>Котельная рынок Уруссу</w:t>
      </w:r>
    </w:p>
    <w:p>
      <w:pPr>
        <w:pStyle w:val="Normal"/>
        <w:numPr>
          <w:ilvl w:val="0"/>
          <w:numId w:val="27"/>
        </w:numPr>
        <w:tabs>
          <w:tab w:val="clear" w:pos="720"/>
          <w:tab w:val="left" w:pos="618" w:leader="none"/>
        </w:tabs>
        <w:spacing w:lineRule="auto" w:line="276" w:before="1" w:after="0"/>
        <w:ind w:hanging="360" w:left="1404" w:right="411"/>
        <w:jc w:val="both"/>
        <w:rPr>
          <w:rFonts w:ascii="Arial" w:hAnsi="Arial" w:cs="Arial"/>
          <w:sz w:val="24"/>
          <w:szCs w:val="24"/>
        </w:rPr>
      </w:pPr>
      <w:r>
        <w:rPr>
          <w:rFonts w:eastAsia="Arial" w:cs="Arial" w:ascii="Arial" w:hAnsi="Arial"/>
          <w:sz w:val="24"/>
          <w:szCs w:val="24"/>
        </w:rPr>
        <w:t>Котельная МБДОУ «Детский сад №4»</w:t>
      </w:r>
    </w:p>
    <w:p>
      <w:pPr>
        <w:pStyle w:val="Normal"/>
        <w:numPr>
          <w:ilvl w:val="0"/>
          <w:numId w:val="27"/>
        </w:numPr>
        <w:tabs>
          <w:tab w:val="clear" w:pos="720"/>
          <w:tab w:val="left" w:pos="618" w:leader="none"/>
        </w:tabs>
        <w:spacing w:lineRule="auto" w:line="276" w:before="1" w:after="0"/>
        <w:ind w:hanging="360" w:left="1404" w:right="411"/>
        <w:jc w:val="both"/>
        <w:rPr>
          <w:rFonts w:ascii="Arial" w:hAnsi="Arial" w:cs="Arial"/>
          <w:sz w:val="24"/>
          <w:szCs w:val="24"/>
        </w:rPr>
      </w:pPr>
      <w:r>
        <w:rPr>
          <w:rFonts w:eastAsia="Arial" w:cs="Arial" w:ascii="Arial" w:hAnsi="Arial"/>
          <w:sz w:val="24"/>
          <w:szCs w:val="24"/>
        </w:rPr>
        <w:t>Котельная МБДОУ «Детский сад №5»</w:t>
      </w:r>
    </w:p>
    <w:p>
      <w:pPr>
        <w:pStyle w:val="Normal"/>
        <w:numPr>
          <w:ilvl w:val="0"/>
          <w:numId w:val="27"/>
        </w:numPr>
        <w:tabs>
          <w:tab w:val="clear" w:pos="720"/>
          <w:tab w:val="left" w:pos="618" w:leader="none"/>
        </w:tabs>
        <w:spacing w:lineRule="auto" w:line="276" w:before="1" w:after="0"/>
        <w:ind w:hanging="360" w:left="1404" w:right="411"/>
        <w:jc w:val="both"/>
        <w:rPr>
          <w:rFonts w:ascii="Arial" w:hAnsi="Arial" w:cs="Arial"/>
          <w:sz w:val="24"/>
          <w:szCs w:val="24"/>
        </w:rPr>
      </w:pPr>
      <w:r>
        <w:rPr>
          <w:rFonts w:eastAsia="Arial" w:cs="Arial" w:ascii="Arial" w:hAnsi="Arial"/>
          <w:sz w:val="24"/>
          <w:szCs w:val="24"/>
        </w:rPr>
        <w:t>Котельная МБДОУ «Детский сад №6»</w:t>
      </w:r>
    </w:p>
    <w:p>
      <w:pPr>
        <w:pStyle w:val="Normal"/>
        <w:numPr>
          <w:ilvl w:val="0"/>
          <w:numId w:val="27"/>
        </w:numPr>
        <w:tabs>
          <w:tab w:val="clear" w:pos="720"/>
          <w:tab w:val="left" w:pos="618" w:leader="none"/>
        </w:tabs>
        <w:spacing w:lineRule="auto" w:line="276" w:before="1" w:after="0"/>
        <w:ind w:hanging="360" w:left="1404" w:right="411"/>
        <w:jc w:val="both"/>
        <w:rPr>
          <w:rFonts w:ascii="Arial" w:hAnsi="Arial" w:cs="Arial"/>
          <w:sz w:val="24"/>
          <w:szCs w:val="24"/>
        </w:rPr>
      </w:pPr>
      <w:r>
        <w:rPr>
          <w:rFonts w:eastAsia="Arial" w:cs="Arial" w:ascii="Arial" w:hAnsi="Arial"/>
          <w:sz w:val="24"/>
          <w:szCs w:val="24"/>
        </w:rPr>
        <w:t>Котельная МБДОУ «Детский сад №7»</w:t>
      </w:r>
    </w:p>
    <w:p>
      <w:pPr>
        <w:pStyle w:val="Normal"/>
        <w:numPr>
          <w:ilvl w:val="0"/>
          <w:numId w:val="27"/>
        </w:numPr>
        <w:tabs>
          <w:tab w:val="clear" w:pos="720"/>
          <w:tab w:val="left" w:pos="618" w:leader="none"/>
        </w:tabs>
        <w:spacing w:lineRule="auto" w:line="276" w:before="1" w:after="0"/>
        <w:ind w:hanging="360" w:left="1404" w:right="411"/>
        <w:jc w:val="both"/>
        <w:rPr>
          <w:rFonts w:ascii="Arial" w:hAnsi="Arial" w:cs="Arial"/>
          <w:sz w:val="24"/>
          <w:szCs w:val="24"/>
        </w:rPr>
      </w:pPr>
      <w:r>
        <w:rPr>
          <w:rFonts w:eastAsia="Arial" w:cs="Arial" w:ascii="Arial" w:hAnsi="Arial"/>
          <w:sz w:val="24"/>
          <w:szCs w:val="24"/>
        </w:rPr>
        <w:t>Котельная школы- интерната (ул.Пушкина, 56)</w:t>
      </w:r>
    </w:p>
    <w:p>
      <w:pPr>
        <w:pStyle w:val="Normal"/>
        <w:numPr>
          <w:ilvl w:val="0"/>
          <w:numId w:val="27"/>
        </w:numPr>
        <w:tabs>
          <w:tab w:val="clear" w:pos="720"/>
          <w:tab w:val="left" w:pos="618" w:leader="none"/>
        </w:tabs>
        <w:spacing w:lineRule="auto" w:line="276" w:before="1" w:after="0"/>
        <w:ind w:hanging="360" w:left="1404" w:right="411"/>
        <w:jc w:val="both"/>
        <w:rPr>
          <w:rFonts w:ascii="Arial" w:hAnsi="Arial" w:cs="Arial"/>
          <w:sz w:val="24"/>
          <w:szCs w:val="24"/>
        </w:rPr>
      </w:pPr>
      <w:r>
        <w:rPr>
          <w:rFonts w:eastAsia="Arial" w:cs="Arial" w:ascii="Arial" w:hAnsi="Arial"/>
          <w:sz w:val="24"/>
          <w:szCs w:val="24"/>
        </w:rPr>
        <w:t>Котельная школы- интерната (ул.Уруссинская, 74)</w:t>
      </w:r>
    </w:p>
    <w:p>
      <w:pPr>
        <w:pStyle w:val="Normal"/>
        <w:numPr>
          <w:ilvl w:val="0"/>
          <w:numId w:val="27"/>
        </w:numPr>
        <w:tabs>
          <w:tab w:val="clear" w:pos="720"/>
          <w:tab w:val="left" w:pos="618" w:leader="none"/>
        </w:tabs>
        <w:spacing w:lineRule="auto" w:line="276" w:before="1" w:after="0"/>
        <w:ind w:hanging="360" w:left="1404" w:right="411"/>
        <w:jc w:val="both"/>
        <w:rPr>
          <w:rFonts w:ascii="Arial" w:hAnsi="Arial" w:cs="Arial"/>
          <w:sz w:val="24"/>
          <w:szCs w:val="24"/>
        </w:rPr>
      </w:pPr>
      <w:r>
        <w:rPr>
          <w:rFonts w:eastAsia="Arial" w:cs="Arial" w:ascii="Arial" w:hAnsi="Arial"/>
          <w:sz w:val="24"/>
          <w:szCs w:val="24"/>
        </w:rPr>
        <w:t>Котельная РДК</w:t>
      </w:r>
    </w:p>
    <w:p>
      <w:pPr>
        <w:pStyle w:val="Normal"/>
        <w:numPr>
          <w:ilvl w:val="0"/>
          <w:numId w:val="27"/>
        </w:numPr>
        <w:tabs>
          <w:tab w:val="clear" w:pos="720"/>
          <w:tab w:val="left" w:pos="618" w:leader="none"/>
        </w:tabs>
        <w:spacing w:lineRule="auto" w:line="276" w:before="1" w:after="0"/>
        <w:ind w:firstLine="1044" w:left="0" w:right="411"/>
        <w:jc w:val="both"/>
        <w:rPr>
          <w:rFonts w:ascii="Arial" w:hAnsi="Arial" w:cs="Arial"/>
          <w:sz w:val="24"/>
          <w:szCs w:val="24"/>
        </w:rPr>
      </w:pPr>
      <w:r>
        <w:rPr>
          <w:rFonts w:eastAsia="Arial" w:cs="Arial" w:ascii="Arial" w:hAnsi="Arial"/>
          <w:sz w:val="24"/>
          <w:szCs w:val="24"/>
        </w:rPr>
        <w:t>Котельная Исполкома</w:t>
      </w:r>
    </w:p>
    <w:p>
      <w:pPr>
        <w:pStyle w:val="Normal"/>
        <w:numPr>
          <w:ilvl w:val="0"/>
          <w:numId w:val="27"/>
        </w:numPr>
        <w:tabs>
          <w:tab w:val="clear" w:pos="720"/>
          <w:tab w:val="left" w:pos="618" w:leader="none"/>
        </w:tabs>
        <w:spacing w:lineRule="auto" w:line="276" w:before="1" w:after="0"/>
        <w:ind w:firstLine="1044" w:left="0" w:right="411"/>
        <w:jc w:val="both"/>
        <w:rPr>
          <w:rFonts w:ascii="Arial" w:hAnsi="Arial" w:cs="Arial"/>
          <w:sz w:val="24"/>
          <w:szCs w:val="24"/>
        </w:rPr>
      </w:pPr>
      <w:r>
        <w:rPr>
          <w:rFonts w:eastAsia="Arial" w:cs="Arial" w:ascii="Arial" w:hAnsi="Arial"/>
          <w:sz w:val="24"/>
          <w:szCs w:val="24"/>
        </w:rPr>
        <w:t>Ютазинского Котельная ФГКУ «11 отряд» ФПС по РТ</w:t>
      </w:r>
    </w:p>
    <w:p>
      <w:pPr>
        <w:pStyle w:val="Normal"/>
        <w:numPr>
          <w:ilvl w:val="0"/>
          <w:numId w:val="27"/>
        </w:numPr>
        <w:tabs>
          <w:tab w:val="clear" w:pos="720"/>
          <w:tab w:val="left" w:pos="618" w:leader="none"/>
        </w:tabs>
        <w:spacing w:lineRule="auto" w:line="276" w:before="1" w:after="0"/>
        <w:ind w:firstLine="1044" w:left="0" w:right="411"/>
        <w:jc w:val="both"/>
        <w:rPr>
          <w:rFonts w:ascii="Arial" w:hAnsi="Arial" w:cs="Arial"/>
          <w:sz w:val="24"/>
          <w:szCs w:val="24"/>
        </w:rPr>
      </w:pPr>
      <w:r>
        <w:rPr>
          <w:rFonts w:eastAsia="Arial" w:cs="Arial" w:ascii="Arial" w:hAnsi="Arial"/>
          <w:sz w:val="24"/>
          <w:szCs w:val="24"/>
        </w:rPr>
        <w:t>Котельная гимназии</w:t>
      </w:r>
    </w:p>
    <w:p>
      <w:pPr>
        <w:pStyle w:val="Normal"/>
        <w:numPr>
          <w:ilvl w:val="0"/>
          <w:numId w:val="27"/>
        </w:numPr>
        <w:tabs>
          <w:tab w:val="clear" w:pos="720"/>
          <w:tab w:val="left" w:pos="618" w:leader="none"/>
        </w:tabs>
        <w:spacing w:lineRule="auto" w:line="276" w:before="1" w:after="0"/>
        <w:ind w:firstLine="1044" w:left="0" w:right="411"/>
        <w:jc w:val="both"/>
        <w:rPr>
          <w:rFonts w:ascii="Arial" w:hAnsi="Arial" w:cs="Arial"/>
          <w:sz w:val="24"/>
          <w:szCs w:val="24"/>
        </w:rPr>
      </w:pPr>
      <w:r>
        <w:rPr>
          <w:rFonts w:eastAsia="Arial" w:cs="Arial" w:ascii="Arial" w:hAnsi="Arial"/>
          <w:sz w:val="24"/>
          <w:szCs w:val="24"/>
        </w:rPr>
        <w:t>Котельная Теплосервис</w:t>
      </w:r>
    </w:p>
    <w:p>
      <w:pPr>
        <w:pStyle w:val="Normal"/>
        <w:tabs>
          <w:tab w:val="clear" w:pos="720"/>
          <w:tab w:val="left" w:pos="618" w:leader="none"/>
        </w:tabs>
        <w:spacing w:lineRule="auto" w:line="276" w:before="1" w:after="0"/>
        <w:ind w:left="1404" w:right="411"/>
        <w:jc w:val="both"/>
        <w:rPr>
          <w:rFonts w:ascii="Arial" w:hAnsi="Arial" w:cs="Arial"/>
          <w:sz w:val="24"/>
          <w:szCs w:val="24"/>
        </w:rPr>
      </w:pPr>
      <w:r>
        <w:rPr>
          <w:rFonts w:cs="Arial" w:ascii="Arial" w:hAnsi="Arial"/>
          <w:sz w:val="24"/>
          <w:szCs w:val="24"/>
        </w:rPr>
      </w:r>
    </w:p>
    <w:p>
      <w:pPr>
        <w:pStyle w:val="Normal"/>
        <w:tabs>
          <w:tab w:val="clear" w:pos="720"/>
          <w:tab w:val="left" w:pos="618" w:leader="none"/>
        </w:tabs>
        <w:ind w:left="118"/>
        <w:jc w:val="both"/>
        <w:rPr>
          <w:rFonts w:ascii="Arial" w:hAnsi="Arial" w:cs="Arial"/>
          <w:sz w:val="24"/>
          <w:szCs w:val="24"/>
        </w:rPr>
      </w:pPr>
      <w:r>
        <w:rPr/>
        <w:drawing>
          <wp:inline distT="0" distB="0" distL="0" distR="0">
            <wp:extent cx="6124575" cy="3314700"/>
            <wp:effectExtent l="0" t="0" r="0" b="0"/>
            <wp:docPr id="59" name="Рисунок 74" descr="C:\Users\Инфраструктура\Downloads\но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74" descr="C:\Users\Инфраструктура\Downloads\нов.png"/>
                    <pic:cNvPicPr>
                      <a:picLocks noChangeAspect="1" noChangeArrowheads="1"/>
                    </pic:cNvPicPr>
                  </pic:nvPicPr>
                  <pic:blipFill>
                    <a:blip r:embed="rId306"/>
                    <a:stretch>
                      <a:fillRect/>
                    </a:stretch>
                  </pic:blipFill>
                  <pic:spPr bwMode="auto">
                    <a:xfrm>
                      <a:off x="0" y="0"/>
                      <a:ext cx="6124575" cy="3314700"/>
                    </a:xfrm>
                    <a:prstGeom prst="rect">
                      <a:avLst/>
                    </a:prstGeom>
                    <a:noFill/>
                  </pic:spPr>
                </pic:pic>
              </a:graphicData>
            </a:graphic>
          </wp:inline>
        </w:drawing>
      </w:r>
    </w:p>
    <w:p>
      <w:pPr>
        <w:pStyle w:val="Normal"/>
        <w:tabs>
          <w:tab w:val="clear" w:pos="720"/>
          <w:tab w:val="left" w:pos="618" w:leader="none"/>
        </w:tabs>
        <w:ind w:left="118"/>
        <w:jc w:val="both"/>
        <w:rPr>
          <w:rFonts w:ascii="Arial" w:hAnsi="Arial" w:cs="Arial"/>
          <w:sz w:val="24"/>
          <w:szCs w:val="24"/>
        </w:rPr>
      </w:pPr>
      <w:r>
        <w:rPr>
          <w:rFonts w:cs="Arial" w:ascii="Arial" w:hAnsi="Arial"/>
          <w:sz w:val="24"/>
          <w:szCs w:val="24"/>
        </w:rPr>
      </w:r>
    </w:p>
    <w:p>
      <w:pPr>
        <w:pStyle w:val="BodyText"/>
        <w:rPr>
          <w:rFonts w:ascii="Arial" w:hAnsi="Arial" w:cs="Arial"/>
          <w:sz w:val="24"/>
          <w:szCs w:val="24"/>
        </w:rPr>
      </w:pPr>
      <w:r>
        <w:rPr>
          <w:rFonts w:eastAsia="Arial" w:cs="Arial" w:ascii="Arial" w:hAnsi="Arial"/>
          <w:sz w:val="24"/>
          <w:szCs w:val="24"/>
        </w:rPr>
        <w:t>Население 142 многоквартирных домов пгт.Уруссу осуществляется на поквартирном теплоснабжение, домохозяйства в частном секторе, бюджетные организации, промышленные и приравненные к ним потребители – на индивидуальные источники теплоснабжения.</w:t>
      </w:r>
    </w:p>
    <w:p>
      <w:pPr>
        <w:pStyle w:val="BodyText"/>
        <w:rPr>
          <w:rFonts w:ascii="Arial" w:hAnsi="Arial" w:cs="Arial"/>
          <w:sz w:val="24"/>
          <w:szCs w:val="24"/>
        </w:rPr>
      </w:pPr>
      <w:r>
        <w:rPr>
          <w:rFonts w:cs="Arial" w:ascii="Arial" w:hAnsi="Arial"/>
          <w:sz w:val="24"/>
          <w:szCs w:val="24"/>
        </w:rPr>
      </w:r>
    </w:p>
    <w:p>
      <w:pPr>
        <w:pStyle w:val="BodyText"/>
        <w:rPr>
          <w:rFonts w:ascii="Arial" w:hAnsi="Arial" w:cs="Arial"/>
          <w:sz w:val="24"/>
          <w:szCs w:val="24"/>
        </w:rPr>
      </w:pPr>
      <w:r>
        <w:rPr>
          <w:rFonts w:eastAsia="Arial" w:cs="Arial" w:ascii="Arial" w:hAnsi="Arial"/>
          <w:sz w:val="24"/>
          <w:szCs w:val="24"/>
        </w:rPr>
        <w:t>Для расчетов при актуализации схемы теплоснабжения пгт.Уруссу приняты автоматизированные котельные блочно-модульного исполнения полной заводской комплектации, поскольку данное оборудование монтируется с наименьшими трудозатратами на выполнение проектных и строительных работ.</w:t>
      </w:r>
    </w:p>
    <w:p>
      <w:pPr>
        <w:pStyle w:val="BodyText"/>
        <w:rPr>
          <w:rFonts w:ascii="Arial" w:hAnsi="Arial" w:cs="Arial"/>
          <w:sz w:val="24"/>
          <w:szCs w:val="24"/>
        </w:rPr>
      </w:pPr>
      <w:r>
        <w:rPr>
          <w:rFonts w:cs="Arial" w:ascii="Arial" w:hAnsi="Arial"/>
          <w:sz w:val="24"/>
          <w:szCs w:val="24"/>
        </w:rPr>
      </w:r>
    </w:p>
    <w:p>
      <w:pPr>
        <w:pStyle w:val="BodyText"/>
        <w:rPr>
          <w:rFonts w:ascii="Arial" w:hAnsi="Arial" w:cs="Arial"/>
          <w:sz w:val="24"/>
          <w:szCs w:val="24"/>
        </w:rPr>
      </w:pPr>
      <w:r>
        <w:rPr>
          <w:rFonts w:eastAsia="Arial" w:cs="Arial" w:ascii="Arial" w:hAnsi="Arial"/>
          <w:sz w:val="24"/>
          <w:szCs w:val="24"/>
        </w:rPr>
        <w:t xml:space="preserve">Реконструкция источников тепловой энергии с целью обеспечения перспективной тепловой нагрузки в существующих и расширяемых зонах действия источников тепловой энергии на данном этапе не планируется. </w:t>
      </w:r>
    </w:p>
    <w:p>
      <w:pPr>
        <w:pStyle w:val="BodyText"/>
        <w:rPr>
          <w:rFonts w:ascii="Arial" w:hAnsi="Arial" w:cs="Arial"/>
          <w:sz w:val="24"/>
          <w:szCs w:val="24"/>
        </w:rPr>
      </w:pPr>
      <w:r>
        <w:rPr>
          <w:rFonts w:cs="Arial" w:ascii="Arial" w:hAnsi="Arial"/>
          <w:sz w:val="24"/>
          <w:szCs w:val="24"/>
        </w:rPr>
      </w:r>
    </w:p>
    <w:p>
      <w:pPr>
        <w:pStyle w:val="Heading1"/>
        <w:numPr>
          <w:ilvl w:val="1"/>
          <w:numId w:val="28"/>
        </w:numPr>
        <w:tabs>
          <w:tab w:val="clear" w:pos="720"/>
          <w:tab w:val="left" w:pos="618" w:leader="none"/>
          <w:tab w:val="left" w:pos="1216" w:leader="none"/>
        </w:tabs>
        <w:spacing w:before="85" w:after="0"/>
        <w:ind w:firstLine="709" w:left="0" w:right="113"/>
        <w:rPr>
          <w:rFonts w:ascii="Arial" w:hAnsi="Arial" w:cs="Arial"/>
          <w:sz w:val="24"/>
          <w:szCs w:val="24"/>
        </w:rPr>
      </w:pPr>
      <w:bookmarkStart w:id="1305" w:name="_Toc211264243"/>
      <w:bookmarkStart w:id="1306" w:name="_Toc211237240"/>
      <w:bookmarkStart w:id="1307" w:name="_Toc208393139"/>
      <w:r>
        <w:rPr>
          <w:rFonts w:eastAsia="Arial" w:cs="Arial" w:ascii="Arial" w:hAnsi="Arial"/>
          <w:sz w:val="24"/>
          <w:szCs w:val="24"/>
        </w:rPr>
        <w:t>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bookmarkEnd w:id="1305"/>
      <w:bookmarkEnd w:id="1306"/>
      <w:bookmarkEnd w:id="1307"/>
    </w:p>
    <w:p>
      <w:pPr>
        <w:pStyle w:val="Normal"/>
        <w:tabs>
          <w:tab w:val="clear" w:pos="720"/>
          <w:tab w:val="left" w:pos="618" w:leader="none"/>
        </w:tabs>
        <w:rPr>
          <w:rFonts w:ascii="Arial" w:hAnsi="Arial" w:cs="Arial"/>
          <w:sz w:val="24"/>
          <w:szCs w:val="24"/>
        </w:rPr>
      </w:pPr>
      <w:r>
        <w:rPr>
          <w:rFonts w:cs="Arial" w:ascii="Arial" w:hAnsi="Arial"/>
          <w:sz w:val="24"/>
          <w:szCs w:val="24"/>
        </w:rPr>
      </w:r>
    </w:p>
    <w:p>
      <w:pPr>
        <w:pStyle w:val="BodyText"/>
        <w:rPr>
          <w:rFonts w:ascii="Arial" w:hAnsi="Arial" w:cs="Arial"/>
          <w:sz w:val="24"/>
          <w:szCs w:val="24"/>
        </w:rPr>
      </w:pPr>
      <w:r>
        <w:rPr>
          <w:rStyle w:val="Style9"/>
          <w:rFonts w:eastAsia="Arial" w:cs="Arial" w:ascii="Arial" w:hAnsi="Arial"/>
          <w:sz w:val="24"/>
          <w:szCs w:val="24"/>
        </w:rPr>
        <w:t>Решения об отнесении генерирующих объектов к генерирующим объектам, мощность которых поставляется в вынужденном режиме в целях обеспечения надёжного теплоснабжения потребителей пгт.Уруссу, не принимались</w:t>
      </w:r>
      <w:r>
        <w:rPr>
          <w:rFonts w:eastAsia="Arial" w:cs="Arial" w:ascii="Arial" w:hAnsi="Arial"/>
          <w:sz w:val="24"/>
          <w:szCs w:val="24"/>
        </w:rPr>
        <w:t xml:space="preserve">. </w:t>
      </w:r>
    </w:p>
    <w:p>
      <w:pPr>
        <w:pStyle w:val="Heading1"/>
        <w:numPr>
          <w:ilvl w:val="1"/>
          <w:numId w:val="28"/>
        </w:numPr>
        <w:tabs>
          <w:tab w:val="clear" w:pos="720"/>
          <w:tab w:val="left" w:pos="618" w:leader="none"/>
          <w:tab w:val="left" w:pos="1216" w:leader="none"/>
        </w:tabs>
        <w:spacing w:before="85" w:after="0"/>
        <w:ind w:firstLine="709" w:left="0" w:right="113"/>
        <w:rPr>
          <w:rFonts w:ascii="Arial" w:hAnsi="Arial" w:cs="Arial"/>
          <w:sz w:val="24"/>
          <w:szCs w:val="24"/>
        </w:rPr>
      </w:pPr>
      <w:bookmarkStart w:id="1308" w:name="_Toc211264244"/>
      <w:bookmarkStart w:id="1309" w:name="_Toc211237241"/>
      <w:bookmarkStart w:id="1310" w:name="_Toc208393140"/>
      <w:r>
        <w:rPr>
          <w:rFonts w:eastAsia="Arial" w:cs="Arial" w:ascii="Arial" w:hAnsi="Arial"/>
          <w:sz w:val="24"/>
          <w:szCs w:val="24"/>
        </w:rPr>
        <w:t>Анализ надёжности и качества теплоснабжения для случаев отнесения генерирующего объекта к объектам, вывод которых из эксплуатации может привести к нарушению надёжности теплоснабжения</w:t>
      </w:r>
      <w:bookmarkEnd w:id="1308"/>
      <w:bookmarkEnd w:id="1309"/>
      <w:bookmarkEnd w:id="1310"/>
    </w:p>
    <w:p>
      <w:pPr>
        <w:pStyle w:val="Normal"/>
        <w:tabs>
          <w:tab w:val="clear" w:pos="720"/>
          <w:tab w:val="left" w:pos="618" w:leader="none"/>
        </w:tabs>
        <w:rPr>
          <w:rFonts w:ascii="Arial" w:hAnsi="Arial" w:cs="Arial"/>
          <w:sz w:val="24"/>
          <w:szCs w:val="24"/>
        </w:rPr>
      </w:pPr>
      <w:r>
        <w:rPr>
          <w:rFonts w:cs="Arial" w:ascii="Arial" w:hAnsi="Arial"/>
          <w:sz w:val="24"/>
          <w:szCs w:val="24"/>
        </w:rPr>
      </w:r>
    </w:p>
    <w:p>
      <w:pPr>
        <w:pStyle w:val="BodyText"/>
        <w:rPr>
          <w:rFonts w:ascii="Arial" w:hAnsi="Arial" w:cs="Arial"/>
          <w:sz w:val="24"/>
          <w:szCs w:val="24"/>
        </w:rPr>
      </w:pPr>
      <w:r>
        <w:rPr>
          <w:rFonts w:eastAsia="Arial" w:cs="Arial" w:ascii="Arial" w:hAnsi="Arial"/>
          <w:sz w:val="24"/>
          <w:szCs w:val="24"/>
        </w:rPr>
        <w:t>Решения об отнесении генерирующих объектов к генерирующим объектам, мощность которых поставляется в вынужденном режиме в целях обеспечения надёжного теплоснабжения потребителей пгт.Уруссу, не принимались.</w:t>
      </w:r>
    </w:p>
    <w:p>
      <w:pPr>
        <w:pStyle w:val="Normal"/>
        <w:tabs>
          <w:tab w:val="clear" w:pos="720"/>
          <w:tab w:val="left" w:pos="618" w:leader="none"/>
          <w:tab w:val="left" w:pos="1151" w:leader="none"/>
        </w:tabs>
        <w:spacing w:before="118" w:after="0"/>
        <w:ind w:right="116"/>
        <w:rPr>
          <w:rFonts w:ascii="Arial" w:hAnsi="Arial" w:cs="Arial"/>
          <w:b/>
          <w:sz w:val="24"/>
          <w:szCs w:val="24"/>
        </w:rPr>
      </w:pPr>
      <w:r>
        <w:rPr>
          <w:rFonts w:cs="Arial" w:ascii="Arial" w:hAnsi="Arial"/>
          <w:b/>
          <w:sz w:val="24"/>
          <w:szCs w:val="24"/>
        </w:rPr>
      </w:r>
    </w:p>
    <w:p>
      <w:pPr>
        <w:pStyle w:val="Heading1"/>
        <w:numPr>
          <w:ilvl w:val="1"/>
          <w:numId w:val="29"/>
        </w:numPr>
        <w:tabs>
          <w:tab w:val="clear" w:pos="720"/>
          <w:tab w:val="left" w:pos="618" w:leader="none"/>
          <w:tab w:val="left" w:pos="1398" w:leader="none"/>
        </w:tabs>
        <w:ind w:firstLine="426" w:left="0" w:right="115"/>
        <w:rPr>
          <w:rFonts w:ascii="Arial" w:hAnsi="Arial" w:cs="Arial"/>
          <w:sz w:val="24"/>
          <w:szCs w:val="24"/>
        </w:rPr>
      </w:pPr>
      <w:bookmarkStart w:id="1311" w:name="_Toc211264245"/>
      <w:bookmarkStart w:id="1312" w:name="_Toc211237242"/>
      <w:bookmarkStart w:id="1313" w:name="_Toc210911902"/>
      <w:bookmarkStart w:id="1314" w:name="_Toc210908322"/>
      <w:bookmarkStart w:id="1315" w:name="_bookmark233"/>
      <w:bookmarkEnd w:id="1315"/>
      <w:r>
        <w:rPr>
          <w:rFonts w:eastAsia="Arial" w:cs="Arial" w:ascii="Arial" w:hAnsi="Arial"/>
          <w:sz w:val="24"/>
          <w:szCs w:val="24"/>
        </w:rPr>
        <w:t>Обоснование предлагаемых для строительства источников тепловой энергии с комбинированной выработкой тепловой и электрической энергии для обеспечения перспективных тепловых нагрузок</w:t>
      </w:r>
      <w:bookmarkEnd w:id="1311"/>
      <w:bookmarkEnd w:id="1312"/>
      <w:bookmarkEnd w:id="1313"/>
      <w:bookmarkEnd w:id="1314"/>
    </w:p>
    <w:p>
      <w:pPr>
        <w:pStyle w:val="Normal"/>
        <w:tabs>
          <w:tab w:val="clear" w:pos="720"/>
          <w:tab w:val="left" w:pos="618" w:leader="none"/>
        </w:tabs>
        <w:rPr>
          <w:rFonts w:ascii="Arial" w:hAnsi="Arial" w:cs="Arial"/>
          <w:sz w:val="24"/>
          <w:szCs w:val="24"/>
        </w:rPr>
      </w:pPr>
      <w:r>
        <w:rPr>
          <w:rFonts w:cs="Arial" w:ascii="Arial" w:hAnsi="Arial"/>
          <w:sz w:val="24"/>
          <w:szCs w:val="24"/>
        </w:rPr>
      </w:r>
    </w:p>
    <w:p>
      <w:pPr>
        <w:pStyle w:val="BodyText"/>
        <w:rPr>
          <w:rFonts w:ascii="Arial" w:hAnsi="Arial" w:cs="Arial"/>
          <w:sz w:val="24"/>
          <w:szCs w:val="24"/>
        </w:rPr>
      </w:pPr>
      <w:r>
        <w:rPr>
          <w:rFonts w:eastAsia="Arial" w:cs="Arial" w:ascii="Arial" w:hAnsi="Arial"/>
          <w:sz w:val="24"/>
          <w:szCs w:val="24"/>
        </w:rPr>
        <w:t>Предложения по строительству источников комбинированной выработки тепловой и электрической энергии для обеспечения перспективных тепловых нагрузок пгт.Уруссу отсутствуют.</w:t>
      </w:r>
    </w:p>
    <w:p>
      <w:pPr>
        <w:pStyle w:val="BodyText"/>
        <w:tabs>
          <w:tab w:val="clear" w:pos="720"/>
          <w:tab w:val="left" w:pos="618" w:leader="none"/>
        </w:tabs>
        <w:spacing w:before="11" w:after="0"/>
        <w:rPr>
          <w:rFonts w:ascii="Arial" w:hAnsi="Arial" w:cs="Arial"/>
          <w:sz w:val="24"/>
          <w:szCs w:val="24"/>
        </w:rPr>
      </w:pPr>
      <w:r>
        <w:rPr>
          <w:rFonts w:cs="Arial" w:ascii="Arial" w:hAnsi="Arial"/>
          <w:sz w:val="24"/>
          <w:szCs w:val="24"/>
        </w:rPr>
      </w:r>
    </w:p>
    <w:p>
      <w:pPr>
        <w:pStyle w:val="Heading1"/>
        <w:numPr>
          <w:ilvl w:val="1"/>
          <w:numId w:val="29"/>
        </w:numPr>
        <w:tabs>
          <w:tab w:val="clear" w:pos="720"/>
          <w:tab w:val="left" w:pos="618" w:leader="none"/>
          <w:tab w:val="left" w:pos="1398" w:leader="none"/>
        </w:tabs>
        <w:ind w:firstLine="426" w:left="0" w:right="115"/>
        <w:rPr>
          <w:rFonts w:ascii="Arial" w:hAnsi="Arial" w:cs="Arial"/>
          <w:sz w:val="24"/>
          <w:szCs w:val="24"/>
        </w:rPr>
      </w:pPr>
      <w:bookmarkStart w:id="1316" w:name="_Toc211264246"/>
      <w:bookmarkStart w:id="1317" w:name="_Toc211237243"/>
      <w:bookmarkStart w:id="1318" w:name="_Toc210911903"/>
      <w:bookmarkStart w:id="1319" w:name="_Toc210908323"/>
      <w:bookmarkStart w:id="1320" w:name="_bookmark234"/>
      <w:bookmarkEnd w:id="1320"/>
      <w:r>
        <w:rPr>
          <w:rFonts w:eastAsia="Arial" w:cs="Arial" w:ascii="Arial" w:hAnsi="Arial"/>
          <w:sz w:val="24"/>
          <w:szCs w:val="24"/>
        </w:rPr>
        <w:t>Обоснование предлагаемых для реконструкции действующих источников тепловой энергии с комбинированной выработкой тепловой и электрической энергии для обеспечения перспективных приростов тепловых нагрузок</w:t>
      </w:r>
      <w:bookmarkEnd w:id="1316"/>
      <w:bookmarkEnd w:id="1317"/>
      <w:bookmarkEnd w:id="1318"/>
      <w:bookmarkEnd w:id="1319"/>
    </w:p>
    <w:p>
      <w:pPr>
        <w:pStyle w:val="BodyText"/>
        <w:rPr>
          <w:rFonts w:ascii="Arial" w:hAnsi="Arial" w:cs="Arial"/>
          <w:sz w:val="24"/>
          <w:szCs w:val="24"/>
        </w:rPr>
      </w:pPr>
      <w:r>
        <w:rPr>
          <w:rFonts w:cs="Arial" w:ascii="Arial" w:hAnsi="Arial"/>
          <w:sz w:val="24"/>
          <w:szCs w:val="24"/>
        </w:rPr>
      </w:r>
    </w:p>
    <w:p>
      <w:pPr>
        <w:pStyle w:val="BodyText"/>
        <w:rPr>
          <w:rFonts w:ascii="Arial" w:hAnsi="Arial" w:cs="Arial"/>
          <w:sz w:val="24"/>
          <w:szCs w:val="24"/>
        </w:rPr>
      </w:pPr>
      <w:bookmarkStart w:id="1321" w:name="_Hlk211182061"/>
      <w:bookmarkEnd w:id="1321"/>
      <w:r>
        <w:rPr>
          <w:rFonts w:eastAsia="Arial" w:cs="Arial" w:ascii="Arial" w:hAnsi="Arial"/>
          <w:sz w:val="24"/>
          <w:szCs w:val="24"/>
        </w:rPr>
        <w:t>Источники комбинированной выработки тепловой и электрической энергии в пгт.Уруссу отсутствуют.</w:t>
      </w:r>
    </w:p>
    <w:p>
      <w:pPr>
        <w:pStyle w:val="BodyText"/>
        <w:tabs>
          <w:tab w:val="clear" w:pos="720"/>
          <w:tab w:val="left" w:pos="618" w:leader="none"/>
        </w:tabs>
        <w:spacing w:before="193" w:after="0"/>
        <w:ind w:firstLine="566" w:left="118" w:right="114"/>
        <w:rPr>
          <w:rFonts w:ascii="Arial" w:hAnsi="Arial" w:cs="Arial"/>
          <w:sz w:val="24"/>
          <w:szCs w:val="24"/>
        </w:rPr>
      </w:pPr>
      <w:r>
        <w:rPr>
          <w:rFonts w:cs="Arial" w:ascii="Arial" w:hAnsi="Arial"/>
          <w:sz w:val="24"/>
          <w:szCs w:val="24"/>
        </w:rPr>
      </w:r>
    </w:p>
    <w:p>
      <w:pPr>
        <w:pStyle w:val="Heading1"/>
        <w:numPr>
          <w:ilvl w:val="1"/>
          <w:numId w:val="29"/>
        </w:numPr>
        <w:tabs>
          <w:tab w:val="clear" w:pos="720"/>
          <w:tab w:val="left" w:pos="618" w:leader="none"/>
          <w:tab w:val="left" w:pos="1377" w:leader="none"/>
        </w:tabs>
        <w:ind w:firstLine="426" w:left="0" w:right="115"/>
        <w:rPr>
          <w:rFonts w:ascii="Arial" w:hAnsi="Arial" w:cs="Arial"/>
          <w:sz w:val="24"/>
          <w:szCs w:val="24"/>
        </w:rPr>
      </w:pPr>
      <w:bookmarkStart w:id="1322" w:name="_Hlk211182061"/>
      <w:bookmarkStart w:id="1323" w:name="_Toc211264247"/>
      <w:bookmarkStart w:id="1324" w:name="_Toc211237244"/>
      <w:bookmarkStart w:id="1325" w:name="_Toc210911904"/>
      <w:bookmarkStart w:id="1326" w:name="_Toc210908324"/>
      <w:bookmarkStart w:id="1327" w:name="_bookmark235"/>
      <w:bookmarkEnd w:id="1322"/>
      <w:bookmarkEnd w:id="1327"/>
      <w:r>
        <w:rPr>
          <w:rFonts w:eastAsia="Arial" w:cs="Arial" w:ascii="Arial" w:hAnsi="Arial"/>
          <w:sz w:val="24"/>
          <w:szCs w:val="24"/>
        </w:rPr>
        <w:t>Обоснование предлагаемых для реконструкции котельных для выработки электроэнергии в комбинированном цикле на базе существующих и перспективных тепловых нагрузок</w:t>
      </w:r>
      <w:bookmarkEnd w:id="1323"/>
      <w:bookmarkEnd w:id="1324"/>
      <w:bookmarkEnd w:id="1325"/>
      <w:bookmarkEnd w:id="1326"/>
    </w:p>
    <w:p>
      <w:pPr>
        <w:pStyle w:val="BodyText"/>
        <w:tabs>
          <w:tab w:val="clear" w:pos="720"/>
          <w:tab w:val="left" w:pos="618" w:leader="none"/>
        </w:tabs>
        <w:rPr>
          <w:rFonts w:ascii="Arial" w:hAnsi="Arial" w:cs="Arial"/>
          <w:sz w:val="24"/>
          <w:szCs w:val="24"/>
        </w:rPr>
      </w:pPr>
      <w:r>
        <w:rPr>
          <w:rFonts w:cs="Arial" w:ascii="Arial" w:hAnsi="Arial"/>
          <w:sz w:val="24"/>
          <w:szCs w:val="24"/>
        </w:rPr>
      </w:r>
    </w:p>
    <w:p>
      <w:pPr>
        <w:pStyle w:val="BodyText"/>
        <w:tabs>
          <w:tab w:val="clear" w:pos="720"/>
          <w:tab w:val="left" w:pos="618" w:leader="none"/>
        </w:tabs>
        <w:ind w:firstLine="566" w:left="118" w:right="116"/>
        <w:rPr>
          <w:rFonts w:ascii="Arial" w:hAnsi="Arial" w:cs="Arial"/>
          <w:sz w:val="24"/>
          <w:szCs w:val="24"/>
        </w:rPr>
      </w:pPr>
      <w:r>
        <w:rPr>
          <w:rFonts w:eastAsia="Arial" w:cs="Arial" w:ascii="Arial" w:hAnsi="Arial"/>
          <w:sz w:val="24"/>
          <w:szCs w:val="24"/>
        </w:rPr>
        <w:t>В пгт.Уруссу отсутствуют котельные, которые возможно перевести в</w:t>
      </w:r>
      <w:r>
        <w:rPr>
          <w:rFonts w:eastAsia="Arial" w:cs="Arial" w:ascii="Arial" w:hAnsi="Arial"/>
          <w:spacing w:val="40"/>
          <w:sz w:val="24"/>
          <w:szCs w:val="24"/>
        </w:rPr>
        <w:t xml:space="preserve"> </w:t>
      </w:r>
      <w:r>
        <w:rPr>
          <w:rFonts w:eastAsia="Arial" w:cs="Arial" w:ascii="Arial" w:hAnsi="Arial"/>
          <w:sz w:val="24"/>
          <w:szCs w:val="24"/>
        </w:rPr>
        <w:t>режим комбинированной выработки тепловой и электрической энергии.</w:t>
      </w:r>
    </w:p>
    <w:p>
      <w:pPr>
        <w:pStyle w:val="BodyText"/>
        <w:tabs>
          <w:tab w:val="clear" w:pos="720"/>
          <w:tab w:val="left" w:pos="618" w:leader="none"/>
        </w:tabs>
        <w:ind w:firstLine="566" w:left="118" w:right="116"/>
        <w:rPr>
          <w:rFonts w:ascii="Arial" w:hAnsi="Arial" w:cs="Arial"/>
          <w:sz w:val="24"/>
          <w:szCs w:val="24"/>
        </w:rPr>
      </w:pPr>
      <w:r>
        <w:rPr>
          <w:rFonts w:cs="Arial" w:ascii="Arial" w:hAnsi="Arial"/>
          <w:sz w:val="24"/>
          <w:szCs w:val="24"/>
        </w:rPr>
      </w:r>
    </w:p>
    <w:p>
      <w:pPr>
        <w:pStyle w:val="Heading1"/>
        <w:numPr>
          <w:ilvl w:val="1"/>
          <w:numId w:val="29"/>
        </w:numPr>
        <w:tabs>
          <w:tab w:val="clear" w:pos="720"/>
          <w:tab w:val="left" w:pos="618" w:leader="none"/>
          <w:tab w:val="left" w:pos="1377" w:leader="none"/>
        </w:tabs>
        <w:ind w:firstLine="426" w:left="0" w:right="115"/>
        <w:rPr>
          <w:rFonts w:ascii="Arial" w:hAnsi="Arial" w:cs="Arial"/>
          <w:sz w:val="24"/>
          <w:szCs w:val="24"/>
        </w:rPr>
      </w:pPr>
      <w:bookmarkStart w:id="1328" w:name="_Toc211264248"/>
      <w:bookmarkStart w:id="1329" w:name="_Toc211237245"/>
      <w:bookmarkStart w:id="1330" w:name="_Toc210911905"/>
      <w:bookmarkStart w:id="1331" w:name="_Toc210908325"/>
      <w:bookmarkStart w:id="1332" w:name="_bookmark236"/>
      <w:bookmarkEnd w:id="1332"/>
      <w:r>
        <w:rPr>
          <w:rFonts w:eastAsia="Arial" w:cs="Arial" w:ascii="Arial" w:hAnsi="Arial"/>
          <w:sz w:val="24"/>
          <w:szCs w:val="24"/>
        </w:rPr>
        <w:t>Обоснование предлагаемых для реконструкции котельных с увеличением зоны их действия путем включения в нее зон действия, существующих источников тепловой энергии</w:t>
      </w:r>
      <w:bookmarkEnd w:id="1328"/>
      <w:bookmarkEnd w:id="1329"/>
      <w:bookmarkEnd w:id="1330"/>
      <w:bookmarkEnd w:id="1331"/>
    </w:p>
    <w:p>
      <w:pPr>
        <w:pStyle w:val="BodyText"/>
        <w:tabs>
          <w:tab w:val="clear" w:pos="720"/>
          <w:tab w:val="left" w:pos="618" w:leader="none"/>
        </w:tabs>
        <w:rPr>
          <w:rFonts w:ascii="Arial" w:hAnsi="Arial" w:cs="Arial"/>
          <w:sz w:val="24"/>
          <w:szCs w:val="24"/>
        </w:rPr>
      </w:pPr>
      <w:r>
        <w:rPr>
          <w:rFonts w:cs="Arial" w:ascii="Arial" w:hAnsi="Arial"/>
          <w:sz w:val="24"/>
          <w:szCs w:val="24"/>
        </w:rPr>
      </w:r>
    </w:p>
    <w:p>
      <w:pPr>
        <w:pStyle w:val="BodyText"/>
        <w:tabs>
          <w:tab w:val="clear" w:pos="720"/>
          <w:tab w:val="left" w:pos="618" w:leader="none"/>
        </w:tabs>
        <w:spacing w:before="193" w:after="0"/>
        <w:ind w:firstLine="566" w:left="118" w:right="108"/>
        <w:rPr>
          <w:rFonts w:ascii="Arial" w:hAnsi="Arial" w:cs="Arial"/>
          <w:sz w:val="24"/>
          <w:szCs w:val="24"/>
        </w:rPr>
      </w:pPr>
      <w:r>
        <w:rPr>
          <w:rFonts w:eastAsia="Arial" w:cs="Arial" w:ascii="Arial" w:hAnsi="Arial"/>
          <w:sz w:val="24"/>
          <w:szCs w:val="24"/>
        </w:rPr>
        <w:t>Базовым сценарием развития схемы теплоснабжения пгт.Уруссу не предусматривается реконструкция действующих котельных с увеличением зон их действия. Основным источником теплоснабжения в населенном пункте является источник комбинированной выработки тепловой и электрической энергии Уруссинская ГРЭС, которая</w:t>
      </w:r>
      <w:r>
        <w:rPr>
          <w:rFonts w:eastAsia="Arial" w:cs="Arial" w:ascii="Arial" w:hAnsi="Arial"/>
          <w:spacing w:val="-2"/>
          <w:sz w:val="24"/>
          <w:szCs w:val="24"/>
        </w:rPr>
        <w:t xml:space="preserve"> </w:t>
      </w:r>
      <w:r>
        <w:rPr>
          <w:rFonts w:eastAsia="Arial" w:cs="Arial" w:ascii="Arial" w:hAnsi="Arial"/>
          <w:sz w:val="24"/>
          <w:szCs w:val="24"/>
        </w:rPr>
        <w:t>подлежит</w:t>
      </w:r>
      <w:r>
        <w:rPr>
          <w:rFonts w:eastAsia="Arial" w:cs="Arial" w:ascii="Arial" w:hAnsi="Arial"/>
          <w:spacing w:val="-3"/>
          <w:sz w:val="24"/>
          <w:szCs w:val="24"/>
        </w:rPr>
        <w:t xml:space="preserve"> </w:t>
      </w:r>
      <w:r>
        <w:rPr>
          <w:rFonts w:eastAsia="Arial" w:cs="Arial" w:ascii="Arial" w:hAnsi="Arial"/>
          <w:sz w:val="24"/>
          <w:szCs w:val="24"/>
        </w:rPr>
        <w:t>закрытию</w:t>
      </w:r>
      <w:r>
        <w:rPr>
          <w:rFonts w:eastAsia="Arial" w:cs="Arial" w:ascii="Arial" w:hAnsi="Arial"/>
          <w:spacing w:val="-2"/>
          <w:sz w:val="24"/>
          <w:szCs w:val="24"/>
        </w:rPr>
        <w:t xml:space="preserve"> </w:t>
      </w:r>
      <w:r>
        <w:rPr>
          <w:rFonts w:eastAsia="Arial" w:cs="Arial" w:ascii="Arial" w:hAnsi="Arial"/>
          <w:sz w:val="24"/>
          <w:szCs w:val="24"/>
        </w:rPr>
        <w:t>в</w:t>
      </w:r>
      <w:r>
        <w:rPr>
          <w:rFonts w:eastAsia="Arial" w:cs="Arial" w:ascii="Arial" w:hAnsi="Arial"/>
          <w:spacing w:val="-3"/>
          <w:sz w:val="24"/>
          <w:szCs w:val="24"/>
        </w:rPr>
        <w:t xml:space="preserve"> </w:t>
      </w:r>
      <w:r>
        <w:rPr>
          <w:rFonts w:eastAsia="Arial" w:cs="Arial" w:ascii="Arial" w:hAnsi="Arial"/>
          <w:sz w:val="24"/>
          <w:szCs w:val="24"/>
        </w:rPr>
        <w:t>2017</w:t>
      </w:r>
      <w:r>
        <w:rPr>
          <w:rFonts w:eastAsia="Arial" w:cs="Arial" w:ascii="Arial" w:hAnsi="Arial"/>
          <w:spacing w:val="-3"/>
          <w:sz w:val="24"/>
          <w:szCs w:val="24"/>
        </w:rPr>
        <w:t xml:space="preserve"> </w:t>
      </w:r>
      <w:r>
        <w:rPr>
          <w:rFonts w:eastAsia="Arial" w:cs="Arial" w:ascii="Arial" w:hAnsi="Arial"/>
          <w:sz w:val="24"/>
          <w:szCs w:val="24"/>
        </w:rPr>
        <w:t>г.</w:t>
      </w:r>
      <w:r>
        <w:rPr>
          <w:rFonts w:eastAsia="Arial" w:cs="Arial" w:ascii="Arial" w:hAnsi="Arial"/>
          <w:spacing w:val="-3"/>
          <w:sz w:val="24"/>
          <w:szCs w:val="24"/>
        </w:rPr>
        <w:t xml:space="preserve"> </w:t>
      </w:r>
      <w:r>
        <w:rPr>
          <w:rFonts w:eastAsia="Arial" w:cs="Arial" w:ascii="Arial" w:hAnsi="Arial"/>
          <w:sz w:val="24"/>
          <w:szCs w:val="24"/>
        </w:rPr>
        <w:t>с</w:t>
      </w:r>
      <w:r>
        <w:rPr>
          <w:rFonts w:eastAsia="Arial" w:cs="Arial" w:ascii="Arial" w:hAnsi="Arial"/>
          <w:spacing w:val="-2"/>
          <w:sz w:val="24"/>
          <w:szCs w:val="24"/>
        </w:rPr>
        <w:t xml:space="preserve"> </w:t>
      </w:r>
      <w:r>
        <w:rPr>
          <w:rFonts w:eastAsia="Arial" w:cs="Arial" w:ascii="Arial" w:hAnsi="Arial"/>
          <w:sz w:val="24"/>
          <w:szCs w:val="24"/>
        </w:rPr>
        <w:t>переводом</w:t>
      </w:r>
      <w:r>
        <w:rPr>
          <w:rFonts w:eastAsia="Arial" w:cs="Arial" w:ascii="Arial" w:hAnsi="Arial"/>
          <w:spacing w:val="-3"/>
          <w:sz w:val="24"/>
          <w:szCs w:val="24"/>
        </w:rPr>
        <w:t xml:space="preserve"> </w:t>
      </w:r>
      <w:r>
        <w:rPr>
          <w:rFonts w:eastAsia="Arial" w:cs="Arial" w:ascii="Arial" w:hAnsi="Arial"/>
          <w:sz w:val="24"/>
          <w:szCs w:val="24"/>
        </w:rPr>
        <w:t>подключенных к ней потребителей на индивидуальное теплоснабжение.</w:t>
      </w:r>
    </w:p>
    <w:p>
      <w:pPr>
        <w:pStyle w:val="BodyText"/>
        <w:tabs>
          <w:tab w:val="clear" w:pos="720"/>
          <w:tab w:val="left" w:pos="618" w:leader="none"/>
        </w:tabs>
        <w:spacing w:before="10" w:after="0"/>
        <w:rPr>
          <w:rFonts w:ascii="Arial" w:hAnsi="Arial" w:cs="Arial"/>
          <w:sz w:val="24"/>
          <w:szCs w:val="24"/>
          <w:highlight w:val="yellow"/>
        </w:rPr>
      </w:pPr>
      <w:r>
        <w:rPr>
          <w:rFonts w:cs="Arial" w:ascii="Arial" w:hAnsi="Arial"/>
          <w:sz w:val="24"/>
          <w:szCs w:val="24"/>
          <w:highlight w:val="yellow"/>
        </w:rPr>
      </w:r>
    </w:p>
    <w:p>
      <w:pPr>
        <w:pStyle w:val="Heading1"/>
        <w:numPr>
          <w:ilvl w:val="1"/>
          <w:numId w:val="29"/>
        </w:numPr>
        <w:tabs>
          <w:tab w:val="clear" w:pos="720"/>
          <w:tab w:val="left" w:pos="618" w:leader="none"/>
          <w:tab w:val="left" w:pos="1214" w:leader="none"/>
        </w:tabs>
        <w:ind w:firstLine="566" w:left="372" w:right="116"/>
        <w:rPr>
          <w:rFonts w:ascii="Arial" w:hAnsi="Arial" w:cs="Arial"/>
          <w:sz w:val="24"/>
          <w:szCs w:val="24"/>
        </w:rPr>
      </w:pPr>
      <w:bookmarkStart w:id="1333" w:name="_Toc211264249"/>
      <w:bookmarkStart w:id="1334" w:name="_Toc211237246"/>
      <w:bookmarkStart w:id="1335" w:name="_Toc210911906"/>
      <w:bookmarkStart w:id="1336" w:name="_Toc210908326"/>
      <w:bookmarkStart w:id="1337" w:name="_bookmark237"/>
      <w:bookmarkEnd w:id="1337"/>
      <w:r>
        <w:rPr>
          <w:rFonts w:eastAsia="Arial" w:cs="Arial" w:ascii="Arial" w:hAnsi="Arial"/>
          <w:sz w:val="24"/>
          <w:szCs w:val="24"/>
        </w:rPr>
        <w:t>Обоснование предлагаемых для перевода в пиковый режим работы котельных по отношению к источникам тепловой энергии с комбинированной выработкой тепловой и электрической энергии</w:t>
      </w:r>
      <w:bookmarkEnd w:id="1333"/>
      <w:bookmarkEnd w:id="1334"/>
      <w:bookmarkEnd w:id="1335"/>
      <w:bookmarkEnd w:id="1336"/>
    </w:p>
    <w:p>
      <w:pPr>
        <w:pStyle w:val="BodyText"/>
        <w:tabs>
          <w:tab w:val="clear" w:pos="720"/>
          <w:tab w:val="left" w:pos="618" w:leader="none"/>
        </w:tabs>
        <w:rPr>
          <w:rFonts w:ascii="Arial" w:hAnsi="Arial" w:cs="Arial"/>
          <w:sz w:val="24"/>
          <w:szCs w:val="24"/>
        </w:rPr>
      </w:pPr>
      <w:r>
        <w:rPr>
          <w:rFonts w:cs="Arial" w:ascii="Arial" w:hAnsi="Arial"/>
          <w:sz w:val="24"/>
          <w:szCs w:val="24"/>
        </w:rPr>
      </w:r>
    </w:p>
    <w:p>
      <w:pPr>
        <w:pStyle w:val="BodyText"/>
        <w:tabs>
          <w:tab w:val="clear" w:pos="720"/>
          <w:tab w:val="left" w:pos="618" w:leader="none"/>
        </w:tabs>
        <w:spacing w:before="195" w:after="0"/>
        <w:ind w:firstLine="566" w:left="118" w:right="115"/>
        <w:rPr>
          <w:rFonts w:ascii="Arial" w:hAnsi="Arial" w:cs="Arial"/>
          <w:sz w:val="24"/>
          <w:szCs w:val="24"/>
        </w:rPr>
      </w:pPr>
      <w:r>
        <w:rPr>
          <w:rFonts w:eastAsia="Arial" w:cs="Arial" w:ascii="Arial" w:hAnsi="Arial"/>
          <w:sz w:val="24"/>
          <w:szCs w:val="24"/>
        </w:rPr>
        <w:t xml:space="preserve">В пгт.Уруссу отсутствуют котельные для перевода в пиковый режим работы совместно с источниками комбинированной выработки тепловой и электрической </w:t>
      </w:r>
      <w:r>
        <w:rPr>
          <w:rFonts w:eastAsia="Arial" w:cs="Arial" w:ascii="Arial" w:hAnsi="Arial"/>
          <w:spacing w:val="-2"/>
          <w:sz w:val="24"/>
          <w:szCs w:val="24"/>
        </w:rPr>
        <w:t>энергии.</w:t>
      </w:r>
    </w:p>
    <w:p>
      <w:pPr>
        <w:pStyle w:val="BodyText"/>
        <w:tabs>
          <w:tab w:val="clear" w:pos="720"/>
          <w:tab w:val="left" w:pos="618" w:leader="none"/>
        </w:tabs>
        <w:spacing w:before="11" w:after="0"/>
        <w:rPr>
          <w:rFonts w:ascii="Arial" w:hAnsi="Arial" w:cs="Arial"/>
          <w:sz w:val="24"/>
          <w:szCs w:val="24"/>
          <w:highlight w:val="yellow"/>
        </w:rPr>
      </w:pPr>
      <w:r>
        <w:rPr>
          <w:rFonts w:cs="Arial" w:ascii="Arial" w:hAnsi="Arial"/>
          <w:sz w:val="24"/>
          <w:szCs w:val="24"/>
          <w:highlight w:val="yellow"/>
        </w:rPr>
      </w:r>
    </w:p>
    <w:p>
      <w:pPr>
        <w:pStyle w:val="Heading1"/>
        <w:numPr>
          <w:ilvl w:val="1"/>
          <w:numId w:val="29"/>
        </w:numPr>
        <w:tabs>
          <w:tab w:val="clear" w:pos="720"/>
          <w:tab w:val="left" w:pos="618" w:leader="none"/>
          <w:tab w:val="left" w:pos="1175" w:leader="none"/>
        </w:tabs>
        <w:ind w:firstLine="566" w:left="372" w:right="108"/>
        <w:rPr>
          <w:rFonts w:ascii="Arial" w:hAnsi="Arial" w:cs="Arial"/>
          <w:sz w:val="24"/>
          <w:szCs w:val="24"/>
        </w:rPr>
      </w:pPr>
      <w:bookmarkStart w:id="1338" w:name="_Toc211264250"/>
      <w:bookmarkStart w:id="1339" w:name="_Toc211237247"/>
      <w:bookmarkStart w:id="1340" w:name="_Toc210911907"/>
      <w:bookmarkStart w:id="1341" w:name="_Toc210908327"/>
      <w:bookmarkStart w:id="1342" w:name="_bookmark238"/>
      <w:bookmarkEnd w:id="1342"/>
      <w:r>
        <w:rPr>
          <w:rFonts w:eastAsia="Arial" w:cs="Arial" w:ascii="Arial" w:hAnsi="Arial"/>
          <w:sz w:val="24"/>
          <w:szCs w:val="24"/>
        </w:rPr>
        <w:t>Обоснование предложений по расширению зон действия действующих источников тепловой энергии с комбинированной выработкой тепловой и электрической энергии</w:t>
      </w:r>
      <w:bookmarkEnd w:id="1338"/>
      <w:bookmarkEnd w:id="1339"/>
      <w:bookmarkEnd w:id="1340"/>
      <w:bookmarkEnd w:id="1341"/>
    </w:p>
    <w:p>
      <w:pPr>
        <w:pStyle w:val="BodyText"/>
        <w:tabs>
          <w:tab w:val="clear" w:pos="720"/>
          <w:tab w:val="left" w:pos="618" w:leader="none"/>
        </w:tabs>
        <w:rPr>
          <w:rFonts w:ascii="Arial" w:hAnsi="Arial" w:cs="Arial"/>
          <w:sz w:val="24"/>
          <w:szCs w:val="24"/>
        </w:rPr>
      </w:pPr>
      <w:r>
        <w:rPr>
          <w:rFonts w:cs="Arial" w:ascii="Arial" w:hAnsi="Arial"/>
          <w:sz w:val="24"/>
          <w:szCs w:val="24"/>
        </w:rPr>
      </w:r>
    </w:p>
    <w:p>
      <w:pPr>
        <w:pStyle w:val="BodyText"/>
        <w:tabs>
          <w:tab w:val="clear" w:pos="720"/>
          <w:tab w:val="left" w:pos="618" w:leader="none"/>
        </w:tabs>
        <w:spacing w:before="193" w:after="0"/>
        <w:ind w:firstLine="566" w:left="118" w:right="114"/>
        <w:rPr>
          <w:rFonts w:ascii="Arial" w:hAnsi="Arial" w:cs="Arial"/>
          <w:sz w:val="24"/>
          <w:szCs w:val="24"/>
        </w:rPr>
      </w:pPr>
      <w:r>
        <w:rPr>
          <w:rFonts w:eastAsia="Arial" w:cs="Arial" w:ascii="Arial" w:hAnsi="Arial"/>
          <w:sz w:val="24"/>
          <w:szCs w:val="24"/>
        </w:rPr>
        <w:t>Источники комбинированной выработки тепловой и электрической энергии в пгт.Уруссу отсутствуют.</w:t>
      </w:r>
    </w:p>
    <w:p>
      <w:pPr>
        <w:pStyle w:val="BodyText"/>
        <w:tabs>
          <w:tab w:val="clear" w:pos="720"/>
          <w:tab w:val="left" w:pos="618" w:leader="none"/>
        </w:tabs>
        <w:rPr>
          <w:rFonts w:ascii="Arial" w:hAnsi="Arial" w:cs="Arial"/>
          <w:sz w:val="24"/>
          <w:szCs w:val="24"/>
        </w:rPr>
      </w:pPr>
      <w:r>
        <w:rPr>
          <w:rFonts w:cs="Arial" w:ascii="Arial" w:hAnsi="Arial"/>
          <w:sz w:val="24"/>
          <w:szCs w:val="24"/>
        </w:rPr>
      </w:r>
    </w:p>
    <w:p>
      <w:pPr>
        <w:pStyle w:val="Heading1"/>
        <w:numPr>
          <w:ilvl w:val="1"/>
          <w:numId w:val="29"/>
        </w:numPr>
        <w:tabs>
          <w:tab w:val="clear" w:pos="720"/>
          <w:tab w:val="left" w:pos="618" w:leader="none"/>
          <w:tab w:val="left" w:pos="1276" w:leader="none"/>
        </w:tabs>
        <w:ind w:firstLine="709" w:left="0" w:right="107"/>
        <w:rPr>
          <w:rFonts w:ascii="Arial" w:hAnsi="Arial" w:cs="Arial"/>
          <w:sz w:val="24"/>
          <w:szCs w:val="24"/>
        </w:rPr>
      </w:pPr>
      <w:bookmarkStart w:id="1343" w:name="_Toc211264251"/>
      <w:bookmarkStart w:id="1344" w:name="_Toc211237248"/>
      <w:bookmarkStart w:id="1345" w:name="_Toc210911908"/>
      <w:bookmarkStart w:id="1346" w:name="_Toc210908328"/>
      <w:bookmarkStart w:id="1347" w:name="_bookmark239"/>
      <w:bookmarkEnd w:id="1347"/>
      <w:r>
        <w:rPr>
          <w:rFonts w:eastAsia="Arial" w:cs="Arial" w:ascii="Arial" w:hAnsi="Arial"/>
          <w:sz w:val="24"/>
          <w:szCs w:val="24"/>
        </w:rPr>
        <w:t>Обоснование предлагаемых для вывода в резерв и вывода из эксплуатации котельных при передаче тепловых нагрузок на другие источники тепловой энергии</w:t>
      </w:r>
      <w:bookmarkEnd w:id="1343"/>
      <w:bookmarkEnd w:id="1344"/>
      <w:bookmarkEnd w:id="1345"/>
      <w:bookmarkEnd w:id="1346"/>
    </w:p>
    <w:p>
      <w:pPr>
        <w:pStyle w:val="BodyText"/>
        <w:tabs>
          <w:tab w:val="clear" w:pos="720"/>
          <w:tab w:val="left" w:pos="618" w:leader="none"/>
        </w:tabs>
        <w:rPr>
          <w:rFonts w:ascii="Arial" w:hAnsi="Arial" w:cs="Arial"/>
          <w:sz w:val="24"/>
          <w:szCs w:val="24"/>
        </w:rPr>
      </w:pPr>
      <w:r>
        <w:rPr>
          <w:rFonts w:cs="Arial" w:ascii="Arial" w:hAnsi="Arial"/>
          <w:sz w:val="24"/>
          <w:szCs w:val="24"/>
        </w:rPr>
      </w:r>
    </w:p>
    <w:p>
      <w:pPr>
        <w:pStyle w:val="BodyText"/>
        <w:tabs>
          <w:tab w:val="clear" w:pos="720"/>
          <w:tab w:val="left" w:pos="618" w:leader="none"/>
        </w:tabs>
        <w:ind w:firstLine="566" w:left="118" w:right="121"/>
        <w:rPr>
          <w:rFonts w:ascii="Arial" w:hAnsi="Arial" w:cs="Arial"/>
          <w:sz w:val="24"/>
          <w:szCs w:val="24"/>
        </w:rPr>
      </w:pPr>
      <w:r>
        <w:rPr>
          <w:rFonts w:eastAsia="Arial" w:cs="Arial" w:ascii="Arial" w:hAnsi="Arial"/>
          <w:sz w:val="24"/>
          <w:szCs w:val="24"/>
        </w:rPr>
        <w:t>Вывод котельных пгт.Уруссу из эксплуатации или в резерв в связи с передачей тепловых нагрузок на другие источники не предусматривается.</w:t>
      </w:r>
    </w:p>
    <w:p>
      <w:pPr>
        <w:pStyle w:val="BodyText"/>
        <w:tabs>
          <w:tab w:val="clear" w:pos="720"/>
          <w:tab w:val="left" w:pos="618" w:leader="none"/>
        </w:tabs>
        <w:rPr>
          <w:rFonts w:ascii="Arial" w:hAnsi="Arial" w:cs="Arial"/>
          <w:sz w:val="24"/>
          <w:szCs w:val="24"/>
        </w:rPr>
      </w:pPr>
      <w:r>
        <w:rPr>
          <w:rFonts w:cs="Arial" w:ascii="Arial" w:hAnsi="Arial"/>
          <w:sz w:val="24"/>
          <w:szCs w:val="24"/>
        </w:rPr>
      </w:r>
    </w:p>
    <w:p>
      <w:pPr>
        <w:pStyle w:val="Heading1"/>
        <w:numPr>
          <w:ilvl w:val="1"/>
          <w:numId w:val="29"/>
        </w:numPr>
        <w:tabs>
          <w:tab w:val="clear" w:pos="720"/>
          <w:tab w:val="left" w:pos="618" w:leader="none"/>
          <w:tab w:val="left" w:pos="1214" w:leader="none"/>
        </w:tabs>
        <w:spacing w:before="85" w:after="0"/>
        <w:ind w:firstLine="709" w:left="0" w:right="115"/>
        <w:rPr>
          <w:rFonts w:ascii="Arial" w:hAnsi="Arial" w:cs="Arial"/>
          <w:sz w:val="24"/>
          <w:szCs w:val="24"/>
        </w:rPr>
      </w:pPr>
      <w:bookmarkStart w:id="1348" w:name="_Toc211264252"/>
      <w:bookmarkStart w:id="1349" w:name="_Toc211237249"/>
      <w:bookmarkStart w:id="1350" w:name="_Toc210911909"/>
      <w:bookmarkStart w:id="1351" w:name="_Toc210908329"/>
      <w:bookmarkStart w:id="1352" w:name="_bookmark240"/>
      <w:bookmarkEnd w:id="1352"/>
      <w:r>
        <w:rPr>
          <w:rFonts w:eastAsia="Arial" w:cs="Arial" w:ascii="Arial" w:hAnsi="Arial"/>
          <w:sz w:val="24"/>
          <w:szCs w:val="24"/>
        </w:rPr>
        <w:t>Обоснование организации индивидуального теплоснабжения в зонах застройки поселения малоэтажными жилыми зданиями</w:t>
      </w:r>
      <w:bookmarkEnd w:id="1348"/>
      <w:bookmarkEnd w:id="1349"/>
      <w:bookmarkEnd w:id="1350"/>
      <w:bookmarkEnd w:id="1351"/>
    </w:p>
    <w:p>
      <w:pPr>
        <w:pStyle w:val="BodyText"/>
        <w:tabs>
          <w:tab w:val="clear" w:pos="720"/>
          <w:tab w:val="left" w:pos="618" w:leader="none"/>
        </w:tabs>
        <w:spacing w:lineRule="auto" w:line="276" w:before="192" w:after="0"/>
        <w:ind w:firstLine="566" w:left="118" w:right="113"/>
        <w:rPr>
          <w:rFonts w:ascii="Arial" w:hAnsi="Arial" w:cs="Arial"/>
          <w:sz w:val="24"/>
          <w:szCs w:val="24"/>
        </w:rPr>
      </w:pPr>
      <w:r>
        <w:rPr>
          <w:rFonts w:eastAsia="Arial" w:cs="Arial" w:ascii="Arial" w:hAnsi="Arial"/>
          <w:sz w:val="24"/>
          <w:szCs w:val="24"/>
        </w:rPr>
        <w:t>Генеральным планом развития поселения предусматривается строительство малоэтажных жилых зданий на большей части территории пгт.Уруссу.</w:t>
      </w:r>
    </w:p>
    <w:p>
      <w:pPr>
        <w:pStyle w:val="BodyText"/>
        <w:tabs>
          <w:tab w:val="clear" w:pos="720"/>
          <w:tab w:val="left" w:pos="618" w:leader="none"/>
        </w:tabs>
        <w:ind w:firstLine="566" w:left="118" w:right="108"/>
        <w:rPr>
          <w:rFonts w:ascii="Arial" w:hAnsi="Arial" w:cs="Arial"/>
          <w:sz w:val="24"/>
          <w:szCs w:val="24"/>
        </w:rPr>
      </w:pPr>
      <w:r>
        <w:rPr>
          <w:rFonts w:eastAsia="Arial" w:cs="Arial" w:ascii="Arial" w:hAnsi="Arial"/>
          <w:sz w:val="24"/>
          <w:szCs w:val="24"/>
        </w:rPr>
        <w:t>Ввиду низкой плотности тепловых нагрузок территории пгт.Уруссу с усадебной застройкой</w:t>
      </w:r>
      <w:r>
        <w:rPr>
          <w:rFonts w:eastAsia="Arial" w:cs="Arial" w:ascii="Arial" w:hAnsi="Arial"/>
          <w:spacing w:val="40"/>
          <w:sz w:val="24"/>
          <w:szCs w:val="24"/>
        </w:rPr>
        <w:t xml:space="preserve"> </w:t>
      </w:r>
      <w:r>
        <w:rPr>
          <w:rFonts w:eastAsia="Arial" w:cs="Arial" w:ascii="Arial" w:hAnsi="Arial"/>
          <w:sz w:val="24"/>
          <w:szCs w:val="24"/>
        </w:rPr>
        <w:t>подлежат подключению к индивидуальным системам теплоснабжения (в основном на базе индивидуальных газовых котлов), включая существующие и вновь вводимые жилые дома.</w:t>
      </w:r>
    </w:p>
    <w:p>
      <w:pPr>
        <w:pStyle w:val="BodyText"/>
        <w:tabs>
          <w:tab w:val="clear" w:pos="720"/>
          <w:tab w:val="left" w:pos="618" w:leader="none"/>
        </w:tabs>
        <w:ind w:firstLine="566" w:left="118" w:right="108"/>
        <w:rPr>
          <w:rFonts w:ascii="Arial" w:hAnsi="Arial" w:cs="Arial"/>
          <w:sz w:val="24"/>
          <w:szCs w:val="24"/>
        </w:rPr>
      </w:pPr>
      <w:r>
        <w:rPr>
          <w:rFonts w:cs="Arial" w:ascii="Arial" w:hAnsi="Arial"/>
          <w:sz w:val="24"/>
          <w:szCs w:val="24"/>
        </w:rPr>
      </w:r>
    </w:p>
    <w:p>
      <w:pPr>
        <w:pStyle w:val="Heading1"/>
        <w:numPr>
          <w:ilvl w:val="1"/>
          <w:numId w:val="29"/>
        </w:numPr>
        <w:tabs>
          <w:tab w:val="clear" w:pos="720"/>
          <w:tab w:val="left" w:pos="618" w:leader="none"/>
          <w:tab w:val="left" w:pos="1214" w:leader="none"/>
        </w:tabs>
        <w:spacing w:before="85" w:after="0"/>
        <w:ind w:firstLine="709" w:left="0" w:right="115"/>
        <w:rPr>
          <w:rFonts w:ascii="Arial" w:hAnsi="Arial" w:cs="Arial"/>
          <w:sz w:val="24"/>
          <w:szCs w:val="24"/>
        </w:rPr>
      </w:pPr>
      <w:bookmarkStart w:id="1353" w:name="_Toc208393149"/>
      <w:bookmarkStart w:id="1354" w:name="_Toc211264253"/>
      <w:bookmarkStart w:id="1355" w:name="_Toc211237250"/>
      <w:r>
        <w:rPr>
          <w:rFonts w:eastAsia="Arial" w:cs="Arial" w:ascii="Arial" w:hAnsi="Arial"/>
          <w:sz w:val="24"/>
          <w:szCs w:val="24"/>
        </w:rPr>
        <w:t>Обоснование перспективных балансов производства и потребления тепловой мощности источников тепловой энергии и теплоносителя и присоединённой тепловой нагрузки в каждой из систем теплоснабжения</w:t>
      </w:r>
      <w:bookmarkEnd w:id="1354"/>
      <w:bookmarkEnd w:id="1355"/>
      <w:r>
        <w:rPr>
          <w:rFonts w:eastAsia="Arial" w:cs="Arial" w:ascii="Arial" w:hAnsi="Arial"/>
          <w:sz w:val="24"/>
          <w:szCs w:val="24"/>
        </w:rPr>
        <w:t xml:space="preserve"> </w:t>
      </w:r>
      <w:bookmarkEnd w:id="1353"/>
    </w:p>
    <w:p>
      <w:pPr>
        <w:pStyle w:val="Normal"/>
        <w:tabs>
          <w:tab w:val="clear" w:pos="720"/>
          <w:tab w:val="left" w:pos="618" w:leader="none"/>
        </w:tabs>
        <w:rPr>
          <w:rFonts w:ascii="Arial" w:hAnsi="Arial" w:cs="Arial"/>
          <w:sz w:val="24"/>
          <w:szCs w:val="24"/>
        </w:rPr>
      </w:pPr>
      <w:r>
        <w:rPr>
          <w:rFonts w:cs="Arial" w:ascii="Arial" w:hAnsi="Arial"/>
          <w:sz w:val="24"/>
          <w:szCs w:val="24"/>
        </w:rPr>
      </w:r>
    </w:p>
    <w:p>
      <w:pPr>
        <w:pStyle w:val="BodyText"/>
        <w:tabs>
          <w:tab w:val="clear" w:pos="720"/>
          <w:tab w:val="left" w:pos="618" w:leader="none"/>
        </w:tabs>
        <w:rPr>
          <w:rFonts w:ascii="Arial" w:hAnsi="Arial" w:cs="Arial"/>
          <w:sz w:val="24"/>
          <w:szCs w:val="24"/>
        </w:rPr>
      </w:pPr>
      <w:r>
        <w:rPr>
          <w:rFonts w:eastAsia="Arial" w:cs="Arial" w:ascii="Arial" w:hAnsi="Arial"/>
          <w:sz w:val="24"/>
          <w:szCs w:val="24"/>
        </w:rPr>
        <w:t>Перспективные балансы тепловой мощности источников тепловой энергии и теплоносителя и присоединённой тепловой нагрузки в каждой из систем теплоснабжения пгт.Уруссу рассчитывались на основании предоставленной информации о приростах площадей строительных фондов в зонах действия источников тепловой энергии, с учётом величины подключаемых тепловых нагрузок отдельных объектов по выданным техническим условиям на подключение к системам теплоснабжения.</w:t>
      </w:r>
    </w:p>
    <w:p>
      <w:pPr>
        <w:pStyle w:val="BodyText"/>
        <w:tabs>
          <w:tab w:val="clear" w:pos="720"/>
          <w:tab w:val="left" w:pos="618" w:leader="none"/>
        </w:tabs>
        <w:rPr>
          <w:rFonts w:ascii="Arial" w:hAnsi="Arial" w:cs="Arial"/>
          <w:sz w:val="24"/>
          <w:szCs w:val="24"/>
        </w:rPr>
      </w:pPr>
      <w:r>
        <w:rPr>
          <w:rFonts w:eastAsia="Arial" w:cs="Arial" w:ascii="Arial" w:hAnsi="Arial"/>
          <w:sz w:val="24"/>
          <w:szCs w:val="24"/>
        </w:rPr>
        <w:t>В качестве источников теплоснабжения в поквартирных системах рассматриваются бытовые автоматизированные 2-контурные газовые котлы настенного исполнения с закрытой (герметичной) камерой сгорания, оборудованных системой подачи воздуха и дымоотвода, автоматикой безопасности и регулирования, сигнализаторами загазованности, стабилизаторами напряжения.</w:t>
      </w:r>
    </w:p>
    <w:p>
      <w:pPr>
        <w:pStyle w:val="BodyText"/>
        <w:tabs>
          <w:tab w:val="clear" w:pos="720"/>
          <w:tab w:val="left" w:pos="618" w:leader="none"/>
        </w:tabs>
        <w:rPr>
          <w:rFonts w:ascii="Arial" w:hAnsi="Arial" w:cs="Arial"/>
          <w:sz w:val="24"/>
          <w:szCs w:val="24"/>
        </w:rPr>
      </w:pPr>
      <w:r>
        <w:rPr>
          <w:rFonts w:eastAsia="Arial" w:cs="Arial" w:ascii="Arial" w:hAnsi="Arial"/>
          <w:sz w:val="24"/>
          <w:szCs w:val="24"/>
        </w:rPr>
        <w:t>В качестве индивидуальных источников теплоснабжения, устанавливаемых в частном секторе, а также на бюджетных объектах принимаются в зависимости от присоединенной расчетной тепловой нагрузки потребителей либо бытовые автоматизированные 2-контурные газовые котлы, устанавливаемые в специально оборудованных помещениях – теплогенераторных, либо автоматизированные газовые котлы наружного размещения, либо отдельностоящие автономные блочно-модульные котельные.</w:t>
      </w:r>
    </w:p>
    <w:p>
      <w:pPr>
        <w:pStyle w:val="BodyText"/>
        <w:tabs>
          <w:tab w:val="clear" w:pos="720"/>
          <w:tab w:val="left" w:pos="618" w:leader="none"/>
        </w:tabs>
        <w:rPr>
          <w:rFonts w:ascii="Arial" w:hAnsi="Arial" w:cs="Arial"/>
          <w:sz w:val="24"/>
          <w:szCs w:val="24"/>
        </w:rPr>
      </w:pPr>
      <w:bookmarkStart w:id="1356" w:name="_bookmark244"/>
      <w:bookmarkEnd w:id="1356"/>
      <w:r>
        <w:rPr>
          <w:rFonts w:eastAsia="Arial" w:cs="Arial" w:ascii="Arial" w:hAnsi="Arial"/>
          <w:sz w:val="24"/>
          <w:szCs w:val="24"/>
        </w:rPr>
        <w:t>В дальнейшем на весь срок действия схемы теплоснабжения пгт.Уруссу вновь вводимые индивидуальные и многоквартирные жилые дома, объекты социального назначения поселка также должны оснащаться индивидуальными либо поквартирными системами теплоснабжения.</w:t>
      </w:r>
    </w:p>
    <w:p>
      <w:pPr>
        <w:pStyle w:val="Normal"/>
        <w:tabs>
          <w:tab w:val="clear" w:pos="720"/>
          <w:tab w:val="left" w:pos="618" w:leader="none"/>
        </w:tabs>
        <w:spacing w:lineRule="auto" w:line="276"/>
        <w:ind w:firstLine="567"/>
        <w:jc w:val="both"/>
        <w:rPr>
          <w:rFonts w:ascii="Arial" w:hAnsi="Arial" w:cs="Arial"/>
          <w:sz w:val="24"/>
          <w:szCs w:val="24"/>
        </w:rPr>
      </w:pPr>
      <w:r>
        <w:rPr>
          <w:rFonts w:cs="Arial" w:ascii="Arial" w:hAnsi="Arial"/>
          <w:sz w:val="24"/>
          <w:szCs w:val="24"/>
        </w:rPr>
      </w:r>
    </w:p>
    <w:p>
      <w:pPr>
        <w:pStyle w:val="Heading1"/>
        <w:numPr>
          <w:ilvl w:val="1"/>
          <w:numId w:val="29"/>
        </w:numPr>
        <w:tabs>
          <w:tab w:val="clear" w:pos="720"/>
          <w:tab w:val="left" w:pos="618" w:leader="none"/>
          <w:tab w:val="left" w:pos="1214" w:leader="none"/>
        </w:tabs>
        <w:spacing w:before="85" w:after="0"/>
        <w:ind w:firstLine="709" w:left="0" w:right="115"/>
        <w:rPr>
          <w:rFonts w:ascii="Arial" w:hAnsi="Arial" w:cs="Arial"/>
          <w:sz w:val="24"/>
          <w:szCs w:val="24"/>
        </w:rPr>
      </w:pPr>
      <w:bookmarkStart w:id="1357" w:name="_Toc211264254"/>
      <w:bookmarkStart w:id="1358" w:name="_Toc211237251"/>
      <w:bookmarkStart w:id="1359" w:name="_Toc208393150"/>
      <w:r>
        <w:rPr>
          <w:rFonts w:eastAsia="Arial" w:cs="Arial" w:ascii="Arial" w:hAnsi="Arial"/>
          <w:sz w:val="24"/>
          <w:szCs w:val="24"/>
        </w:rPr>
        <w:t>Анализ целесообразности ввода новых и реконструкции существующих источников тепловой энергии с использованием возобновляемых источников энергии, а также местных видов топлива</w:t>
      </w:r>
      <w:bookmarkEnd w:id="1357"/>
      <w:bookmarkEnd w:id="1358"/>
      <w:bookmarkEnd w:id="1359"/>
    </w:p>
    <w:p>
      <w:pPr>
        <w:pStyle w:val="BodyText"/>
        <w:tabs>
          <w:tab w:val="clear" w:pos="720"/>
          <w:tab w:val="left" w:pos="618" w:leader="none"/>
        </w:tabs>
        <w:rPr>
          <w:rFonts w:ascii="Arial" w:hAnsi="Arial" w:cs="Arial"/>
          <w:sz w:val="24"/>
          <w:szCs w:val="24"/>
        </w:rPr>
      </w:pPr>
      <w:r>
        <w:rPr>
          <w:rFonts w:cs="Arial" w:ascii="Arial" w:hAnsi="Arial"/>
          <w:sz w:val="24"/>
          <w:szCs w:val="24"/>
        </w:rPr>
      </w:r>
    </w:p>
    <w:p>
      <w:pPr>
        <w:pStyle w:val="BodyText"/>
        <w:tabs>
          <w:tab w:val="clear" w:pos="720"/>
          <w:tab w:val="left" w:pos="618" w:leader="none"/>
        </w:tabs>
        <w:rPr>
          <w:rFonts w:ascii="Arial" w:hAnsi="Arial" w:cs="Arial"/>
          <w:sz w:val="24"/>
          <w:szCs w:val="24"/>
        </w:rPr>
      </w:pPr>
      <w:r>
        <w:rPr>
          <w:rFonts w:eastAsia="Arial" w:cs="Arial" w:ascii="Arial" w:hAnsi="Arial"/>
          <w:sz w:val="24"/>
          <w:szCs w:val="24"/>
        </w:rPr>
        <w:t>Ввод новых источников тепловой энергии с использованием возобновляемых источников энергии в гпгт.Уруссу на момент актуализации схемы теплоснабжения не предполагается.</w:t>
      </w:r>
    </w:p>
    <w:p>
      <w:pPr>
        <w:pStyle w:val="BodyText"/>
        <w:tabs>
          <w:tab w:val="clear" w:pos="720"/>
          <w:tab w:val="left" w:pos="618" w:leader="none"/>
        </w:tabs>
        <w:spacing w:before="6" w:after="0"/>
        <w:rPr>
          <w:rFonts w:ascii="Arial" w:hAnsi="Arial" w:cs="Arial"/>
          <w:sz w:val="24"/>
          <w:szCs w:val="24"/>
        </w:rPr>
      </w:pPr>
      <w:r>
        <w:rPr>
          <w:rFonts w:cs="Arial" w:ascii="Arial" w:hAnsi="Arial"/>
          <w:sz w:val="24"/>
          <w:szCs w:val="24"/>
        </w:rPr>
      </w:r>
    </w:p>
    <w:p>
      <w:pPr>
        <w:pStyle w:val="Heading1"/>
        <w:numPr>
          <w:ilvl w:val="1"/>
          <w:numId w:val="29"/>
        </w:numPr>
        <w:tabs>
          <w:tab w:val="clear" w:pos="720"/>
          <w:tab w:val="left" w:pos="618" w:leader="none"/>
          <w:tab w:val="left" w:pos="1214" w:leader="none"/>
        </w:tabs>
        <w:spacing w:before="85" w:after="0"/>
        <w:ind w:firstLine="709" w:left="0" w:right="115"/>
        <w:rPr>
          <w:rFonts w:ascii="Arial" w:hAnsi="Arial" w:cs="Arial"/>
          <w:sz w:val="24"/>
          <w:szCs w:val="24"/>
        </w:rPr>
      </w:pPr>
      <w:bookmarkStart w:id="1360" w:name="_Toc211264255"/>
      <w:bookmarkStart w:id="1361" w:name="_Toc211237252"/>
      <w:bookmarkStart w:id="1362" w:name="_Toc210911910"/>
      <w:bookmarkStart w:id="1363" w:name="_Toc210908330"/>
      <w:bookmarkStart w:id="1364" w:name="_bookmark241"/>
      <w:bookmarkEnd w:id="1364"/>
      <w:r>
        <w:rPr>
          <w:rFonts w:eastAsia="Arial" w:cs="Arial" w:ascii="Arial" w:hAnsi="Arial"/>
          <w:sz w:val="24"/>
          <w:szCs w:val="24"/>
        </w:rPr>
        <w:t>Обоснование организации теплоснабжения в производственных зонах на территории пгт.Уруссу</w:t>
      </w:r>
      <w:bookmarkEnd w:id="1360"/>
      <w:bookmarkEnd w:id="1361"/>
      <w:bookmarkEnd w:id="1362"/>
      <w:bookmarkEnd w:id="1363"/>
    </w:p>
    <w:p>
      <w:pPr>
        <w:pStyle w:val="BodyText"/>
        <w:tabs>
          <w:tab w:val="clear" w:pos="720"/>
          <w:tab w:val="left" w:pos="618" w:leader="none"/>
        </w:tabs>
        <w:rPr>
          <w:rFonts w:ascii="Arial" w:hAnsi="Arial" w:cs="Arial"/>
          <w:sz w:val="24"/>
          <w:szCs w:val="24"/>
          <w:highlight w:val="yellow"/>
        </w:rPr>
      </w:pPr>
      <w:r>
        <w:rPr>
          <w:rFonts w:cs="Arial" w:ascii="Arial" w:hAnsi="Arial"/>
          <w:sz w:val="24"/>
          <w:szCs w:val="24"/>
          <w:highlight w:val="yellow"/>
        </w:rPr>
      </w:r>
    </w:p>
    <w:p>
      <w:pPr>
        <w:pStyle w:val="BodyText"/>
        <w:tabs>
          <w:tab w:val="clear" w:pos="720"/>
          <w:tab w:val="left" w:pos="618" w:leader="none"/>
        </w:tabs>
        <w:ind w:firstLine="709" w:right="135"/>
        <w:rPr>
          <w:rFonts w:ascii="Arial" w:hAnsi="Arial" w:cs="Arial"/>
          <w:sz w:val="24"/>
          <w:szCs w:val="24"/>
        </w:rPr>
      </w:pPr>
      <w:r>
        <w:rPr>
          <w:rFonts w:eastAsia="Arial" w:cs="Arial" w:ascii="Arial" w:hAnsi="Arial"/>
          <w:sz w:val="24"/>
          <w:szCs w:val="24"/>
        </w:rPr>
        <w:t>Промышленные объекты расположены в промышленной зоне. Теплоснабжение промышленных предприятий осуществляется от существующих котельных и от автономных встроенных или пристроенных источников, входящих в комплекс конкретного объекта. Горячее водоснабжение - от индивидуальных водонагревателей при наличии централизованного холодного водоснабжения. Увеличение расхода тепла на технологические нужды в перспективе не прогнозируется.</w:t>
      </w:r>
    </w:p>
    <w:p>
      <w:pPr>
        <w:pStyle w:val="BodyText"/>
        <w:tabs>
          <w:tab w:val="clear" w:pos="720"/>
          <w:tab w:val="left" w:pos="618" w:leader="none"/>
        </w:tabs>
        <w:ind w:firstLine="709" w:right="135"/>
        <w:rPr>
          <w:rFonts w:ascii="Arial" w:hAnsi="Arial" w:cs="Arial"/>
          <w:sz w:val="24"/>
          <w:szCs w:val="24"/>
        </w:rPr>
      </w:pPr>
      <w:r>
        <w:rPr>
          <w:rFonts w:eastAsia="Arial" w:cs="Arial" w:ascii="Arial" w:hAnsi="Arial"/>
          <w:sz w:val="24"/>
          <w:szCs w:val="24"/>
        </w:rPr>
        <w:t>Основные предприятия промышленности, энергетики и коммунального хозяйства пгт.Уруссу сосредоточены в следующих производственных зонах поселка:</w:t>
      </w:r>
    </w:p>
    <w:p>
      <w:pPr>
        <w:pStyle w:val="ListParagraph"/>
        <w:numPr>
          <w:ilvl w:val="0"/>
          <w:numId w:val="17"/>
        </w:numPr>
        <w:tabs>
          <w:tab w:val="clear" w:pos="720"/>
          <w:tab w:val="left" w:pos="618" w:leader="none"/>
          <w:tab w:val="left" w:pos="1082" w:leader="none"/>
        </w:tabs>
        <w:spacing w:lineRule="auto" w:line="276" w:before="1" w:after="0"/>
        <w:ind w:firstLine="709" w:left="0" w:right="133"/>
        <w:rPr>
          <w:rFonts w:ascii="Arial" w:hAnsi="Arial" w:cs="Arial"/>
          <w:sz w:val="24"/>
          <w:szCs w:val="24"/>
        </w:rPr>
      </w:pPr>
      <w:r>
        <w:rPr>
          <w:rFonts w:eastAsia="Arial" w:cs="Arial" w:ascii="Arial" w:hAnsi="Arial"/>
          <w:sz w:val="24"/>
          <w:szCs w:val="24"/>
        </w:rPr>
        <w:t>восточная производственно-коммунальная зона (АО «Электросоединитель», ООО «Уруссу-Водоканал», ООО «Бетон+»);</w:t>
      </w:r>
    </w:p>
    <w:p>
      <w:pPr>
        <w:pStyle w:val="ListParagraph"/>
        <w:numPr>
          <w:ilvl w:val="0"/>
          <w:numId w:val="17"/>
        </w:numPr>
        <w:tabs>
          <w:tab w:val="clear" w:pos="720"/>
          <w:tab w:val="left" w:pos="618" w:leader="none"/>
          <w:tab w:val="left" w:pos="856" w:leader="none"/>
        </w:tabs>
        <w:spacing w:lineRule="exact" w:line="295"/>
        <w:ind w:firstLine="709" w:left="0"/>
        <w:rPr>
          <w:rFonts w:ascii="Arial" w:hAnsi="Arial" w:cs="Arial"/>
          <w:sz w:val="24"/>
          <w:szCs w:val="24"/>
        </w:rPr>
      </w:pPr>
      <w:r>
        <w:rPr>
          <w:rFonts w:eastAsia="Arial" w:cs="Arial" w:ascii="Arial" w:hAnsi="Arial"/>
          <w:sz w:val="24"/>
          <w:szCs w:val="24"/>
        </w:rPr>
        <w:t>промплощадка</w:t>
      </w:r>
      <w:r>
        <w:rPr>
          <w:rFonts w:eastAsia="Arial" w:cs="Arial" w:ascii="Arial" w:hAnsi="Arial"/>
          <w:spacing w:val="9"/>
          <w:sz w:val="24"/>
          <w:szCs w:val="24"/>
        </w:rPr>
        <w:t xml:space="preserve"> </w:t>
      </w:r>
      <w:r>
        <w:rPr>
          <w:rFonts w:eastAsia="Arial" w:cs="Arial" w:ascii="Arial" w:hAnsi="Arial"/>
          <w:sz w:val="24"/>
          <w:szCs w:val="24"/>
        </w:rPr>
        <w:t>«Уруссу»</w:t>
      </w:r>
      <w:r>
        <w:rPr>
          <w:rFonts w:eastAsia="Arial" w:cs="Arial" w:ascii="Arial" w:hAnsi="Arial"/>
          <w:spacing w:val="7"/>
          <w:sz w:val="24"/>
          <w:szCs w:val="24"/>
        </w:rPr>
        <w:t xml:space="preserve"> </w:t>
      </w:r>
      <w:r>
        <w:rPr>
          <w:rFonts w:eastAsia="Arial" w:cs="Arial" w:ascii="Arial" w:hAnsi="Arial"/>
          <w:sz w:val="24"/>
          <w:szCs w:val="24"/>
        </w:rPr>
        <w:t>(«Октябрьская</w:t>
      </w:r>
      <w:r>
        <w:rPr>
          <w:rFonts w:eastAsia="Arial" w:cs="Arial" w:ascii="Arial" w:hAnsi="Arial"/>
          <w:spacing w:val="9"/>
          <w:sz w:val="24"/>
          <w:szCs w:val="24"/>
        </w:rPr>
        <w:t xml:space="preserve"> </w:t>
      </w:r>
      <w:r>
        <w:rPr>
          <w:rFonts w:eastAsia="Arial" w:cs="Arial" w:ascii="Arial" w:hAnsi="Arial"/>
          <w:sz w:val="24"/>
          <w:szCs w:val="24"/>
        </w:rPr>
        <w:t>база»)</w:t>
      </w:r>
      <w:r>
        <w:rPr>
          <w:rFonts w:eastAsia="Arial" w:cs="Arial" w:ascii="Arial" w:hAnsi="Arial"/>
          <w:spacing w:val="10"/>
          <w:sz w:val="24"/>
          <w:szCs w:val="24"/>
        </w:rPr>
        <w:t xml:space="preserve"> </w:t>
      </w:r>
      <w:r>
        <w:rPr>
          <w:rFonts w:eastAsia="Arial" w:cs="Arial" w:ascii="Arial" w:hAnsi="Arial"/>
          <w:sz w:val="24"/>
          <w:szCs w:val="24"/>
        </w:rPr>
        <w:t>–</w:t>
      </w:r>
      <w:r>
        <w:rPr>
          <w:rFonts w:eastAsia="Arial" w:cs="Arial" w:ascii="Arial" w:hAnsi="Arial"/>
          <w:spacing w:val="12"/>
          <w:sz w:val="24"/>
          <w:szCs w:val="24"/>
        </w:rPr>
        <w:t xml:space="preserve"> </w:t>
      </w:r>
      <w:r>
        <w:rPr>
          <w:rFonts w:eastAsia="Arial" w:cs="Arial" w:ascii="Arial" w:hAnsi="Arial"/>
          <w:sz w:val="24"/>
          <w:szCs w:val="24"/>
        </w:rPr>
        <w:t>управляющая</w:t>
      </w:r>
      <w:r>
        <w:rPr>
          <w:rFonts w:eastAsia="Arial" w:cs="Arial" w:ascii="Arial" w:hAnsi="Arial"/>
          <w:spacing w:val="8"/>
          <w:sz w:val="24"/>
          <w:szCs w:val="24"/>
        </w:rPr>
        <w:t xml:space="preserve"> </w:t>
      </w:r>
      <w:r>
        <w:rPr>
          <w:rFonts w:eastAsia="Arial" w:cs="Arial" w:ascii="Arial" w:hAnsi="Arial"/>
          <w:sz w:val="24"/>
          <w:szCs w:val="24"/>
        </w:rPr>
        <w:t>компания</w:t>
      </w:r>
      <w:r>
        <w:rPr>
          <w:rFonts w:eastAsia="Arial" w:cs="Arial" w:ascii="Arial" w:hAnsi="Arial"/>
          <w:spacing w:val="7"/>
          <w:sz w:val="24"/>
          <w:szCs w:val="24"/>
        </w:rPr>
        <w:t xml:space="preserve"> </w:t>
      </w:r>
      <w:r>
        <w:rPr>
          <w:rFonts w:eastAsia="Arial" w:cs="Arial" w:ascii="Arial" w:hAnsi="Arial"/>
          <w:spacing w:val="-5"/>
          <w:sz w:val="24"/>
          <w:szCs w:val="24"/>
        </w:rPr>
        <w:t>ООО</w:t>
      </w:r>
    </w:p>
    <w:p>
      <w:pPr>
        <w:pStyle w:val="BodyText"/>
        <w:tabs>
          <w:tab w:val="clear" w:pos="720"/>
          <w:tab w:val="left" w:pos="618" w:leader="none"/>
        </w:tabs>
        <w:spacing w:before="43" w:after="0"/>
        <w:rPr>
          <w:rFonts w:ascii="Arial" w:hAnsi="Arial" w:cs="Arial"/>
          <w:sz w:val="24"/>
          <w:szCs w:val="24"/>
        </w:rPr>
      </w:pPr>
      <w:r>
        <w:rPr>
          <w:rFonts w:eastAsia="Arial" w:cs="Arial" w:ascii="Arial" w:hAnsi="Arial"/>
          <w:spacing w:val="-2"/>
          <w:sz w:val="24"/>
          <w:szCs w:val="24"/>
        </w:rPr>
        <w:t>«Горизонт».</w:t>
      </w:r>
    </w:p>
    <w:p>
      <w:pPr>
        <w:pStyle w:val="BodyText"/>
        <w:tabs>
          <w:tab w:val="clear" w:pos="720"/>
          <w:tab w:val="left" w:pos="618" w:leader="none"/>
        </w:tabs>
        <w:spacing w:before="46" w:after="0"/>
        <w:ind w:firstLine="709" w:right="136"/>
        <w:rPr>
          <w:rFonts w:ascii="Arial" w:hAnsi="Arial" w:cs="Arial"/>
          <w:sz w:val="24"/>
          <w:szCs w:val="24"/>
        </w:rPr>
      </w:pPr>
      <w:r>
        <w:rPr>
          <w:rFonts w:eastAsia="Arial" w:cs="Arial" w:ascii="Arial" w:hAnsi="Arial"/>
          <w:sz w:val="24"/>
          <w:szCs w:val="24"/>
        </w:rPr>
        <w:t>Обзорные сведения о базовом спросе на тепловую мощность индивидуального теплоснабжения в производственных зонах пгт.Уруссу представлены в таб. 60.</w:t>
      </w:r>
    </w:p>
    <w:p>
      <w:pPr>
        <w:pStyle w:val="BodyText"/>
        <w:tabs>
          <w:tab w:val="clear" w:pos="720"/>
          <w:tab w:val="left" w:pos="618" w:leader="none"/>
        </w:tabs>
        <w:spacing w:lineRule="auto" w:line="276" w:before="67" w:after="0"/>
        <w:ind w:firstLine="709" w:right="229"/>
        <w:rPr>
          <w:rFonts w:ascii="Arial" w:hAnsi="Arial" w:cs="Arial"/>
          <w:sz w:val="24"/>
          <w:szCs w:val="24"/>
        </w:rPr>
      </w:pPr>
      <w:r>
        <w:rPr>
          <w:rFonts w:eastAsia="Arial" w:cs="Arial" w:ascii="Arial" w:hAnsi="Arial"/>
          <w:sz w:val="24"/>
          <w:szCs w:val="24"/>
        </w:rPr>
        <w:t>Наиболее крупные промышленные потребители тепловой энергии в производственных</w:t>
      </w:r>
      <w:r>
        <w:rPr>
          <w:rFonts w:eastAsia="Arial" w:cs="Arial" w:ascii="Arial" w:hAnsi="Arial"/>
          <w:spacing w:val="54"/>
          <w:sz w:val="24"/>
          <w:szCs w:val="24"/>
        </w:rPr>
        <w:t xml:space="preserve"> </w:t>
      </w:r>
      <w:r>
        <w:rPr>
          <w:rFonts w:eastAsia="Arial" w:cs="Arial" w:ascii="Arial" w:hAnsi="Arial"/>
          <w:sz w:val="24"/>
          <w:szCs w:val="24"/>
        </w:rPr>
        <w:t>зонах пгт.Уруссу</w:t>
      </w:r>
      <w:r>
        <w:rPr>
          <w:rFonts w:eastAsia="Arial" w:cs="Arial" w:ascii="Arial" w:hAnsi="Arial"/>
          <w:spacing w:val="54"/>
          <w:sz w:val="24"/>
          <w:szCs w:val="24"/>
        </w:rPr>
        <w:t xml:space="preserve">  </w:t>
      </w:r>
      <w:r>
        <w:rPr>
          <w:rFonts w:eastAsia="Arial" w:cs="Arial" w:ascii="Arial" w:hAnsi="Arial"/>
          <w:sz w:val="24"/>
          <w:szCs w:val="24"/>
        </w:rPr>
        <w:t>–</w:t>
      </w:r>
      <w:r>
        <w:rPr>
          <w:rFonts w:eastAsia="Arial" w:cs="Arial" w:ascii="Arial" w:hAnsi="Arial"/>
          <w:spacing w:val="55"/>
          <w:sz w:val="24"/>
          <w:szCs w:val="24"/>
        </w:rPr>
        <w:t xml:space="preserve">  </w:t>
      </w:r>
      <w:r>
        <w:rPr>
          <w:rFonts w:eastAsia="Arial" w:cs="Arial" w:ascii="Arial" w:hAnsi="Arial"/>
          <w:sz w:val="24"/>
          <w:szCs w:val="24"/>
        </w:rPr>
        <w:t>АО</w:t>
      </w:r>
      <w:r>
        <w:rPr>
          <w:rFonts w:eastAsia="Arial" w:cs="Arial" w:ascii="Arial" w:hAnsi="Arial"/>
          <w:spacing w:val="55"/>
          <w:sz w:val="24"/>
          <w:szCs w:val="24"/>
        </w:rPr>
        <w:t xml:space="preserve">  </w:t>
      </w:r>
      <w:r>
        <w:rPr>
          <w:rFonts w:eastAsia="Arial" w:cs="Arial" w:ascii="Arial" w:hAnsi="Arial"/>
          <w:sz w:val="24"/>
          <w:szCs w:val="24"/>
        </w:rPr>
        <w:t>«Электросоединитель»,</w:t>
      </w:r>
      <w:r>
        <w:rPr>
          <w:rFonts w:eastAsia="Arial" w:cs="Arial" w:ascii="Arial" w:hAnsi="Arial"/>
          <w:spacing w:val="40"/>
          <w:sz w:val="24"/>
          <w:szCs w:val="24"/>
        </w:rPr>
        <w:t xml:space="preserve"> </w:t>
      </w:r>
      <w:r>
        <w:rPr>
          <w:rFonts w:eastAsia="Arial" w:cs="Arial" w:ascii="Arial" w:hAnsi="Arial"/>
          <w:sz w:val="24"/>
          <w:szCs w:val="24"/>
        </w:rPr>
        <w:t>которые используют тепловую энергию для теплоснабжения, горячего водоснабжения и технологических целей. Другие абоненты производственно-коммунальных зон поселка потребляют тепловую энергию в основном на теплоснабжение и ГВС эксплуатируемых зданий и помещений.</w:t>
      </w:r>
    </w:p>
    <w:p>
      <w:pPr>
        <w:sectPr>
          <w:headerReference w:type="default" r:id="rId307"/>
          <w:headerReference w:type="first" r:id="rId308"/>
          <w:footerReference w:type="default" r:id="rId309"/>
          <w:footerReference w:type="first" r:id="rId310"/>
          <w:type w:val="nextPage"/>
          <w:pgSz w:w="11906" w:h="16838"/>
          <w:pgMar w:left="1300" w:right="567" w:gutter="0" w:header="0" w:top="1040" w:footer="1164" w:bottom="1360"/>
          <w:pgNumType w:fmt="decimal"/>
          <w:formProt w:val="false"/>
          <w:textDirection w:val="lrTb"/>
          <w:docGrid w:type="default" w:linePitch="360" w:charSpace="4096"/>
        </w:sectPr>
        <w:pStyle w:val="Normal"/>
        <w:tabs>
          <w:tab w:val="clear" w:pos="720"/>
          <w:tab w:val="left" w:pos="618" w:leader="none"/>
        </w:tabs>
        <w:spacing w:lineRule="auto" w:line="276"/>
        <w:rPr>
          <w:rFonts w:ascii="Arial" w:hAnsi="Arial" w:cs="Arial"/>
          <w:sz w:val="24"/>
          <w:szCs w:val="24"/>
        </w:rPr>
      </w:pPr>
      <w:r>
        <w:rPr>
          <w:rFonts w:cs="Arial" w:ascii="Arial" w:hAnsi="Arial"/>
          <w:sz w:val="24"/>
          <w:szCs w:val="24"/>
        </w:rPr>
      </w:r>
    </w:p>
    <w:p>
      <w:pPr>
        <w:pStyle w:val="Normal"/>
        <w:tabs>
          <w:tab w:val="clear" w:pos="720"/>
          <w:tab w:val="left" w:pos="618" w:leader="none"/>
        </w:tabs>
        <w:spacing w:before="138" w:after="0"/>
        <w:ind w:left="5069"/>
        <w:rPr>
          <w:rFonts w:ascii="Arial" w:hAnsi="Arial" w:cs="Arial"/>
          <w:sz w:val="24"/>
          <w:szCs w:val="24"/>
        </w:rPr>
      </w:pPr>
      <w:r>
        <w:rPr>
          <w:rFonts w:eastAsia="Arial" w:cs="Arial" w:ascii="Arial" w:hAnsi="Arial"/>
          <w:sz w:val="24"/>
          <w:szCs w:val="24"/>
        </w:rPr>
        <w:t>таб.</w:t>
      </w:r>
      <w:r>
        <w:rPr>
          <w:rFonts w:eastAsia="Arial" w:cs="Arial" w:ascii="Arial" w:hAnsi="Arial"/>
          <w:spacing w:val="53"/>
          <w:sz w:val="24"/>
          <w:szCs w:val="24"/>
        </w:rPr>
        <w:t xml:space="preserve"> </w:t>
      </w:r>
      <w:r>
        <w:rPr>
          <w:rFonts w:eastAsia="Arial" w:cs="Arial" w:ascii="Arial" w:hAnsi="Arial"/>
          <w:sz w:val="24"/>
          <w:szCs w:val="24"/>
        </w:rPr>
        <w:t>60</w:t>
      </w:r>
      <w:r>
        <w:rPr>
          <w:rFonts w:eastAsia="Arial" w:cs="Arial" w:ascii="Arial" w:hAnsi="Arial"/>
          <w:spacing w:val="-3"/>
          <w:sz w:val="24"/>
          <w:szCs w:val="24"/>
        </w:rPr>
        <w:t xml:space="preserve"> </w:t>
      </w:r>
      <w:r>
        <w:rPr>
          <w:rFonts w:eastAsia="Arial" w:cs="Arial" w:ascii="Arial" w:hAnsi="Arial"/>
          <w:sz w:val="24"/>
          <w:szCs w:val="24"/>
        </w:rPr>
        <w:t>–</w:t>
      </w:r>
      <w:r>
        <w:rPr>
          <w:rFonts w:eastAsia="Arial" w:cs="Arial" w:ascii="Arial" w:hAnsi="Arial"/>
          <w:spacing w:val="-2"/>
          <w:sz w:val="24"/>
          <w:szCs w:val="24"/>
        </w:rPr>
        <w:t xml:space="preserve"> </w:t>
      </w:r>
      <w:r>
        <w:rPr>
          <w:rFonts w:eastAsia="Arial" w:cs="Arial" w:ascii="Arial" w:hAnsi="Arial"/>
          <w:sz w:val="24"/>
          <w:szCs w:val="24"/>
        </w:rPr>
        <w:t>Расчетные</w:t>
      </w:r>
      <w:r>
        <w:rPr>
          <w:rFonts w:eastAsia="Arial" w:cs="Arial" w:ascii="Arial" w:hAnsi="Arial"/>
          <w:spacing w:val="-5"/>
          <w:sz w:val="24"/>
          <w:szCs w:val="24"/>
        </w:rPr>
        <w:t xml:space="preserve"> </w:t>
      </w:r>
      <w:r>
        <w:rPr>
          <w:rFonts w:eastAsia="Arial" w:cs="Arial" w:ascii="Arial" w:hAnsi="Arial"/>
          <w:sz w:val="24"/>
          <w:szCs w:val="24"/>
        </w:rPr>
        <w:t>тепловые</w:t>
      </w:r>
      <w:r>
        <w:rPr>
          <w:rFonts w:eastAsia="Arial" w:cs="Arial" w:ascii="Arial" w:hAnsi="Arial"/>
          <w:spacing w:val="-4"/>
          <w:sz w:val="24"/>
          <w:szCs w:val="24"/>
        </w:rPr>
        <w:t xml:space="preserve"> </w:t>
      </w:r>
      <w:r>
        <w:rPr>
          <w:rFonts w:eastAsia="Arial" w:cs="Arial" w:ascii="Arial" w:hAnsi="Arial"/>
          <w:sz w:val="24"/>
          <w:szCs w:val="24"/>
        </w:rPr>
        <w:t>нагрузки</w:t>
      </w:r>
      <w:r>
        <w:rPr>
          <w:rFonts w:eastAsia="Arial" w:cs="Arial" w:ascii="Arial" w:hAnsi="Arial"/>
          <w:spacing w:val="-3"/>
          <w:sz w:val="24"/>
          <w:szCs w:val="24"/>
        </w:rPr>
        <w:t xml:space="preserve"> </w:t>
      </w:r>
      <w:r>
        <w:rPr>
          <w:rFonts w:eastAsia="Arial" w:cs="Arial" w:ascii="Arial" w:hAnsi="Arial"/>
          <w:sz w:val="24"/>
          <w:szCs w:val="24"/>
        </w:rPr>
        <w:t>потребителей</w:t>
      </w:r>
      <w:r>
        <w:rPr>
          <w:rFonts w:eastAsia="Arial" w:cs="Arial" w:ascii="Arial" w:hAnsi="Arial"/>
          <w:spacing w:val="-2"/>
          <w:sz w:val="24"/>
          <w:szCs w:val="24"/>
        </w:rPr>
        <w:t xml:space="preserve"> </w:t>
      </w:r>
      <w:r>
        <w:rPr>
          <w:rFonts w:eastAsia="Arial" w:cs="Arial" w:ascii="Arial" w:hAnsi="Arial"/>
          <w:sz w:val="24"/>
          <w:szCs w:val="24"/>
        </w:rPr>
        <w:t>в</w:t>
      </w:r>
      <w:r>
        <w:rPr>
          <w:rFonts w:eastAsia="Arial" w:cs="Arial" w:ascii="Arial" w:hAnsi="Arial"/>
          <w:spacing w:val="-4"/>
          <w:sz w:val="24"/>
          <w:szCs w:val="24"/>
        </w:rPr>
        <w:t xml:space="preserve"> </w:t>
      </w:r>
      <w:r>
        <w:rPr>
          <w:rFonts w:eastAsia="Arial" w:cs="Arial" w:ascii="Arial" w:hAnsi="Arial"/>
          <w:sz w:val="24"/>
          <w:szCs w:val="24"/>
        </w:rPr>
        <w:t>производственных</w:t>
      </w:r>
      <w:r>
        <w:rPr>
          <w:rFonts w:eastAsia="Arial" w:cs="Arial" w:ascii="Arial" w:hAnsi="Arial"/>
          <w:spacing w:val="-3"/>
          <w:sz w:val="24"/>
          <w:szCs w:val="24"/>
        </w:rPr>
        <w:t xml:space="preserve"> </w:t>
      </w:r>
      <w:r>
        <w:rPr>
          <w:rFonts w:eastAsia="Arial" w:cs="Arial" w:ascii="Arial" w:hAnsi="Arial"/>
          <w:sz w:val="24"/>
          <w:szCs w:val="24"/>
        </w:rPr>
        <w:t xml:space="preserve">зонах </w:t>
      </w:r>
      <w:r>
        <w:rPr>
          <w:rFonts w:eastAsia="Arial" w:cs="Arial" w:ascii="Arial" w:hAnsi="Arial"/>
          <w:spacing w:val="-2"/>
          <w:sz w:val="24"/>
          <w:szCs w:val="24"/>
        </w:rPr>
        <w:t>пгт.Уруссу</w:t>
      </w:r>
    </w:p>
    <w:p>
      <w:pPr>
        <w:pStyle w:val="BodyText"/>
        <w:tabs>
          <w:tab w:val="clear" w:pos="720"/>
          <w:tab w:val="left" w:pos="618" w:leader="none"/>
        </w:tabs>
        <w:spacing w:before="2" w:after="0"/>
        <w:rPr>
          <w:rFonts w:ascii="Arial" w:hAnsi="Arial" w:cs="Arial"/>
          <w:sz w:val="24"/>
          <w:szCs w:val="24"/>
        </w:rPr>
      </w:pPr>
      <w:r>
        <w:rPr>
          <w:rFonts w:cs="Arial" w:ascii="Arial" w:hAnsi="Arial"/>
          <w:sz w:val="24"/>
          <w:szCs w:val="24"/>
        </w:rPr>
      </w:r>
    </w:p>
    <w:tbl>
      <w:tblPr>
        <w:tblStyle w:val="1575"/>
        <w:tblW w:w="15604" w:type="dxa"/>
        <w:jc w:val="left"/>
        <w:tblInd w:w="110" w:type="dxa"/>
        <w:tblLayout w:type="fixed"/>
        <w:tblCellMar>
          <w:top w:w="0" w:type="dxa"/>
          <w:left w:w="5" w:type="dxa"/>
          <w:bottom w:w="0" w:type="dxa"/>
          <w:right w:w="5" w:type="dxa"/>
        </w:tblCellMar>
        <w:tblLook w:val="01e0" w:noHBand="0" w:noVBand="0" w:firstColumn="1" w:lastRow="1" w:lastColumn="1" w:firstRow="1"/>
      </w:tblPr>
      <w:tblGrid>
        <w:gridCol w:w="538"/>
        <w:gridCol w:w="4569"/>
        <w:gridCol w:w="1136"/>
        <w:gridCol w:w="1275"/>
        <w:gridCol w:w="995"/>
        <w:gridCol w:w="1212"/>
        <w:gridCol w:w="1417"/>
        <w:gridCol w:w="1255"/>
        <w:gridCol w:w="3205"/>
      </w:tblGrid>
      <w:tr>
        <w:trPr>
          <w:trHeight w:val="506" w:hRule="atLeast"/>
        </w:trPr>
        <w:tc>
          <w:tcPr>
            <w:tcW w:w="538" w:type="dxa"/>
            <w:vMerge w:val="restart"/>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4"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170"/>
              <w:jc w:val="left"/>
              <w:rPr>
                <w:rFonts w:ascii="Arial" w:hAnsi="Arial" w:cs="Arial"/>
                <w:sz w:val="24"/>
                <w:szCs w:val="24"/>
              </w:rPr>
            </w:pPr>
            <w:r>
              <w:rPr>
                <w:rFonts w:eastAsia="Arial" w:cs="Arial" w:ascii="Arial" w:hAnsi="Arial"/>
                <w:kern w:val="0"/>
                <w:sz w:val="24"/>
                <w:szCs w:val="24"/>
                <w:lang w:eastAsia="en-US" w:bidi="ar-SA"/>
              </w:rPr>
              <w:t>№</w:t>
            </w:r>
          </w:p>
        </w:tc>
        <w:tc>
          <w:tcPr>
            <w:tcW w:w="4569" w:type="dxa"/>
            <w:vMerge w:val="restart"/>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4"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1082"/>
              <w:jc w:val="left"/>
              <w:rPr>
                <w:rFonts w:ascii="Arial" w:hAnsi="Arial" w:cs="Arial"/>
                <w:sz w:val="24"/>
                <w:szCs w:val="24"/>
              </w:rPr>
            </w:pPr>
            <w:r>
              <w:rPr>
                <w:rFonts w:eastAsia="Arial" w:cs="Arial" w:ascii="Arial" w:hAnsi="Arial"/>
                <w:spacing w:val="-10"/>
                <w:kern w:val="0"/>
                <w:sz w:val="24"/>
                <w:szCs w:val="24"/>
                <w:lang w:eastAsia="en-US" w:bidi="ar-SA"/>
              </w:rPr>
              <w:t>Наименование</w:t>
            </w:r>
            <w:r>
              <w:rPr>
                <w:rFonts w:eastAsia="Arial" w:cs="Arial" w:ascii="Arial" w:hAnsi="Arial"/>
                <w:spacing w:val="7"/>
                <w:kern w:val="0"/>
                <w:sz w:val="24"/>
                <w:szCs w:val="24"/>
                <w:lang w:eastAsia="en-US" w:bidi="ar-SA"/>
              </w:rPr>
              <w:t xml:space="preserve"> </w:t>
            </w:r>
            <w:r>
              <w:rPr>
                <w:rFonts w:eastAsia="Arial" w:cs="Arial" w:ascii="Arial" w:hAnsi="Arial"/>
                <w:spacing w:val="-2"/>
                <w:kern w:val="0"/>
                <w:sz w:val="24"/>
                <w:szCs w:val="24"/>
                <w:lang w:eastAsia="en-US" w:bidi="ar-SA"/>
              </w:rPr>
              <w:t>потребителя</w:t>
            </w:r>
          </w:p>
        </w:tc>
        <w:tc>
          <w:tcPr>
            <w:tcW w:w="4618" w:type="dxa"/>
            <w:gridSpan w:val="4"/>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52" w:before="0" w:after="0"/>
              <w:ind w:hanging="281" w:left="1419" w:right="127"/>
              <w:jc w:val="left"/>
              <w:rPr>
                <w:rFonts w:ascii="Arial" w:hAnsi="Arial" w:cs="Arial"/>
                <w:sz w:val="24"/>
                <w:szCs w:val="24"/>
              </w:rPr>
            </w:pPr>
            <w:r>
              <w:rPr>
                <w:rFonts w:eastAsia="Arial" w:cs="Arial" w:ascii="Arial" w:hAnsi="Arial"/>
                <w:spacing w:val="-8"/>
                <w:kern w:val="0"/>
                <w:sz w:val="24"/>
                <w:szCs w:val="24"/>
                <w:lang w:eastAsia="en-US" w:bidi="ar-SA"/>
              </w:rPr>
              <w:t>Тепловые</w:t>
            </w:r>
            <w:r>
              <w:rPr>
                <w:rFonts w:eastAsia="Arial" w:cs="Arial" w:ascii="Arial" w:hAnsi="Arial"/>
                <w:spacing w:val="-16"/>
                <w:kern w:val="0"/>
                <w:sz w:val="24"/>
                <w:szCs w:val="24"/>
                <w:lang w:eastAsia="en-US" w:bidi="ar-SA"/>
              </w:rPr>
              <w:t xml:space="preserve"> </w:t>
            </w:r>
            <w:r>
              <w:rPr>
                <w:rFonts w:eastAsia="Arial" w:cs="Arial" w:ascii="Arial" w:hAnsi="Arial"/>
                <w:spacing w:val="-8"/>
                <w:kern w:val="0"/>
                <w:sz w:val="24"/>
                <w:szCs w:val="24"/>
                <w:lang w:eastAsia="en-US" w:bidi="ar-SA"/>
              </w:rPr>
              <w:t>нагрузки,</w:t>
            </w:r>
            <w:r>
              <w:rPr>
                <w:rFonts w:eastAsia="Arial" w:cs="Arial" w:ascii="Arial" w:hAnsi="Arial"/>
                <w:spacing w:val="-17"/>
                <w:kern w:val="0"/>
                <w:sz w:val="24"/>
                <w:szCs w:val="24"/>
                <w:lang w:eastAsia="en-US" w:bidi="ar-SA"/>
              </w:rPr>
              <w:t xml:space="preserve"> </w:t>
            </w:r>
            <w:r>
              <w:rPr>
                <w:rFonts w:eastAsia="Arial" w:cs="Arial" w:ascii="Arial" w:hAnsi="Arial"/>
                <w:spacing w:val="-8"/>
                <w:kern w:val="0"/>
                <w:sz w:val="24"/>
                <w:szCs w:val="24"/>
                <w:lang w:eastAsia="en-US" w:bidi="ar-SA"/>
              </w:rPr>
              <w:t xml:space="preserve">Гкал/ч </w:t>
            </w:r>
            <w:r>
              <w:rPr>
                <w:rFonts w:eastAsia="Arial" w:cs="Arial" w:ascii="Arial" w:hAnsi="Arial"/>
                <w:kern w:val="0"/>
                <w:sz w:val="24"/>
                <w:szCs w:val="24"/>
                <w:lang w:eastAsia="en-US" w:bidi="ar-SA"/>
              </w:rPr>
              <w:t>(расчетные</w:t>
            </w:r>
            <w:r>
              <w:rPr>
                <w:rFonts w:eastAsia="Arial" w:cs="Arial" w:ascii="Arial" w:hAnsi="Arial"/>
                <w:spacing w:val="-17"/>
                <w:kern w:val="0"/>
                <w:sz w:val="24"/>
                <w:szCs w:val="24"/>
                <w:lang w:eastAsia="en-US" w:bidi="ar-SA"/>
              </w:rPr>
              <w:t xml:space="preserve"> </w:t>
            </w:r>
            <w:r>
              <w:rPr>
                <w:rFonts w:eastAsia="Arial" w:cs="Arial" w:ascii="Arial" w:hAnsi="Arial"/>
                <w:kern w:val="0"/>
                <w:sz w:val="24"/>
                <w:szCs w:val="24"/>
                <w:lang w:eastAsia="en-US" w:bidi="ar-SA"/>
              </w:rPr>
              <w:t>условия)</w:t>
            </w:r>
          </w:p>
        </w:tc>
        <w:tc>
          <w:tcPr>
            <w:tcW w:w="1417" w:type="dxa"/>
            <w:vMerge w:val="restart"/>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hanging="6" w:left="108" w:right="93"/>
              <w:jc w:val="center"/>
              <w:rPr>
                <w:rFonts w:ascii="Arial" w:hAnsi="Arial" w:cs="Arial"/>
                <w:sz w:val="24"/>
                <w:szCs w:val="24"/>
              </w:rPr>
            </w:pPr>
            <w:r>
              <w:rPr>
                <w:rFonts w:eastAsia="Arial" w:cs="Arial" w:ascii="Arial" w:hAnsi="Arial"/>
                <w:spacing w:val="-2"/>
                <w:kern w:val="0"/>
                <w:sz w:val="24"/>
                <w:szCs w:val="24"/>
                <w:lang w:eastAsia="en-US" w:bidi="ar-SA"/>
              </w:rPr>
              <w:t xml:space="preserve">Расчетный </w:t>
            </w:r>
            <w:r>
              <w:rPr>
                <w:rFonts w:eastAsia="Arial" w:cs="Arial" w:ascii="Arial" w:hAnsi="Arial"/>
                <w:spacing w:val="-8"/>
                <w:kern w:val="0"/>
                <w:sz w:val="24"/>
                <w:szCs w:val="24"/>
                <w:lang w:eastAsia="en-US" w:bidi="ar-SA"/>
              </w:rPr>
              <w:t>расход</w:t>
            </w:r>
            <w:r>
              <w:rPr>
                <w:rFonts w:eastAsia="Arial" w:cs="Arial" w:ascii="Arial" w:hAnsi="Arial"/>
                <w:spacing w:val="-17"/>
                <w:kern w:val="0"/>
                <w:sz w:val="24"/>
                <w:szCs w:val="24"/>
                <w:lang w:eastAsia="en-US" w:bidi="ar-SA"/>
              </w:rPr>
              <w:t xml:space="preserve"> </w:t>
            </w:r>
            <w:r>
              <w:rPr>
                <w:rFonts w:eastAsia="Arial" w:cs="Arial" w:ascii="Arial" w:hAnsi="Arial"/>
                <w:spacing w:val="-8"/>
                <w:kern w:val="0"/>
                <w:sz w:val="24"/>
                <w:szCs w:val="24"/>
                <w:lang w:eastAsia="en-US" w:bidi="ar-SA"/>
              </w:rPr>
              <w:t xml:space="preserve">тепло- </w:t>
            </w:r>
            <w:r>
              <w:rPr>
                <w:rFonts w:eastAsia="Arial" w:cs="Arial" w:ascii="Arial" w:hAnsi="Arial"/>
                <w:spacing w:val="-2"/>
                <w:kern w:val="0"/>
                <w:sz w:val="24"/>
                <w:szCs w:val="24"/>
                <w:lang w:eastAsia="en-US" w:bidi="ar-SA"/>
              </w:rPr>
              <w:t>носителя,</w:t>
            </w:r>
            <w:r>
              <w:rPr>
                <w:rFonts w:eastAsia="Arial" w:cs="Arial" w:ascii="Arial" w:hAnsi="Arial"/>
                <w:spacing w:val="-15"/>
                <w:kern w:val="0"/>
                <w:sz w:val="24"/>
                <w:szCs w:val="24"/>
                <w:lang w:eastAsia="en-US" w:bidi="ar-SA"/>
              </w:rPr>
              <w:t xml:space="preserve"> </w:t>
            </w:r>
            <w:r>
              <w:rPr>
                <w:rFonts w:eastAsia="Arial" w:cs="Arial" w:ascii="Arial" w:hAnsi="Arial"/>
                <w:spacing w:val="-2"/>
                <w:kern w:val="0"/>
                <w:sz w:val="24"/>
                <w:szCs w:val="24"/>
                <w:lang w:eastAsia="en-US" w:bidi="ar-SA"/>
              </w:rPr>
              <w:t>т/ч</w:t>
            </w:r>
          </w:p>
        </w:tc>
        <w:tc>
          <w:tcPr>
            <w:tcW w:w="1255" w:type="dxa"/>
            <w:tcBorders>
              <w:top w:val="single" w:sz="4" w:space="0" w:color="000000"/>
              <w:left w:val="single" w:sz="4" w:space="0" w:color="000000"/>
              <w:right w:val="single" w:sz="4" w:space="0" w:color="000000"/>
            </w:tcBorders>
          </w:tcPr>
          <w:p>
            <w:pPr>
              <w:pStyle w:val="TableParagraph"/>
              <w:widowControl w:val="false"/>
              <w:tabs>
                <w:tab w:val="clear" w:pos="720"/>
                <w:tab w:val="left" w:pos="618" w:leader="none"/>
              </w:tabs>
              <w:spacing w:before="4"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lineRule="exact" w:line="228" w:before="0" w:after="0"/>
              <w:ind w:right="43"/>
              <w:jc w:val="right"/>
              <w:rPr>
                <w:rFonts w:ascii="Arial" w:hAnsi="Arial" w:cs="Arial"/>
                <w:sz w:val="24"/>
                <w:szCs w:val="24"/>
              </w:rPr>
            </w:pPr>
            <w:r>
              <w:rPr>
                <w:rFonts w:eastAsia="Arial" w:cs="Arial" w:ascii="Arial" w:hAnsi="Arial"/>
                <w:spacing w:val="-5"/>
                <w:kern w:val="0"/>
                <w:sz w:val="24"/>
                <w:szCs w:val="24"/>
                <w:lang w:eastAsia="en-US" w:bidi="ar-SA"/>
              </w:rPr>
              <w:t>Потребление</w:t>
            </w:r>
          </w:p>
        </w:tc>
        <w:tc>
          <w:tcPr>
            <w:tcW w:w="3205" w:type="dxa"/>
            <w:vMerge w:val="restart"/>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4"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1052"/>
              <w:jc w:val="left"/>
              <w:rPr>
                <w:rFonts w:ascii="Arial" w:hAnsi="Arial" w:cs="Arial"/>
                <w:sz w:val="24"/>
                <w:szCs w:val="24"/>
              </w:rPr>
            </w:pPr>
            <w:r>
              <w:rPr>
                <w:rFonts w:eastAsia="Arial" w:cs="Arial" w:ascii="Arial" w:hAnsi="Arial"/>
                <w:spacing w:val="-2"/>
                <w:kern w:val="0"/>
                <w:sz w:val="24"/>
                <w:szCs w:val="24"/>
                <w:lang w:eastAsia="en-US" w:bidi="ar-SA"/>
              </w:rPr>
              <w:t>Примечания</w:t>
            </w:r>
          </w:p>
        </w:tc>
      </w:tr>
      <w:tr>
        <w:trPr>
          <w:trHeight w:val="276" w:hRule="atLeast"/>
        </w:trPr>
        <w:tc>
          <w:tcPr>
            <w:tcW w:w="538" w:type="dxa"/>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4569" w:type="dxa"/>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136" w:type="dxa"/>
            <w:vMerge w:val="restart"/>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315"/>
              <w:jc w:val="left"/>
              <w:rPr>
                <w:rFonts w:ascii="Arial" w:hAnsi="Arial" w:cs="Arial"/>
                <w:sz w:val="24"/>
                <w:szCs w:val="24"/>
              </w:rPr>
            </w:pPr>
            <w:r>
              <w:rPr>
                <w:rFonts w:eastAsia="Arial" w:cs="Arial" w:ascii="Arial" w:hAnsi="Arial"/>
                <w:spacing w:val="-2"/>
                <w:kern w:val="0"/>
                <w:sz w:val="24"/>
                <w:szCs w:val="24"/>
                <w:lang w:eastAsia="en-US" w:bidi="ar-SA"/>
              </w:rPr>
              <w:t>Всего</w:t>
            </w:r>
          </w:p>
        </w:tc>
        <w:tc>
          <w:tcPr>
            <w:tcW w:w="3482" w:type="dxa"/>
            <w:gridSpan w:val="3"/>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4" w:before="0" w:after="0"/>
              <w:ind w:left="1216" w:right="1203"/>
              <w:jc w:val="center"/>
              <w:rPr>
                <w:rFonts w:ascii="Arial" w:hAnsi="Arial" w:cs="Arial"/>
                <w:sz w:val="24"/>
                <w:szCs w:val="24"/>
              </w:rPr>
            </w:pPr>
            <w:r>
              <w:rPr>
                <w:rFonts w:eastAsia="Arial" w:cs="Arial" w:ascii="Arial" w:hAnsi="Arial"/>
                <w:spacing w:val="-6"/>
                <w:kern w:val="0"/>
                <w:sz w:val="24"/>
                <w:szCs w:val="24"/>
                <w:lang w:eastAsia="en-US" w:bidi="ar-SA"/>
              </w:rPr>
              <w:t>в</w:t>
            </w:r>
            <w:r>
              <w:rPr>
                <w:rFonts w:eastAsia="Arial" w:cs="Arial" w:ascii="Arial" w:hAnsi="Arial"/>
                <w:spacing w:val="-14"/>
                <w:kern w:val="0"/>
                <w:sz w:val="24"/>
                <w:szCs w:val="24"/>
                <w:lang w:eastAsia="en-US" w:bidi="ar-SA"/>
              </w:rPr>
              <w:t xml:space="preserve"> </w:t>
            </w:r>
            <w:r>
              <w:rPr>
                <w:rFonts w:eastAsia="Arial" w:cs="Arial" w:ascii="Arial" w:hAnsi="Arial"/>
                <w:spacing w:val="-6"/>
                <w:kern w:val="0"/>
                <w:sz w:val="24"/>
                <w:szCs w:val="24"/>
                <w:lang w:eastAsia="en-US" w:bidi="ar-SA"/>
              </w:rPr>
              <w:t>том</w:t>
            </w:r>
            <w:r>
              <w:rPr>
                <w:rFonts w:eastAsia="Arial" w:cs="Arial" w:ascii="Arial" w:hAnsi="Arial"/>
                <w:spacing w:val="-11"/>
                <w:kern w:val="0"/>
                <w:sz w:val="24"/>
                <w:szCs w:val="24"/>
                <w:lang w:eastAsia="en-US" w:bidi="ar-SA"/>
              </w:rPr>
              <w:t xml:space="preserve"> </w:t>
            </w:r>
            <w:r>
              <w:rPr>
                <w:rFonts w:eastAsia="Arial" w:cs="Arial" w:ascii="Arial" w:hAnsi="Arial"/>
                <w:spacing w:val="-6"/>
                <w:kern w:val="0"/>
                <w:sz w:val="24"/>
                <w:szCs w:val="24"/>
                <w:lang w:eastAsia="en-US" w:bidi="ar-SA"/>
              </w:rPr>
              <w:t>числе</w:t>
            </w:r>
          </w:p>
        </w:tc>
        <w:tc>
          <w:tcPr>
            <w:tcW w:w="1417" w:type="dxa"/>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255" w:type="dxa"/>
            <w:vMerge w:val="restart"/>
            <w:tcBorders>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ind w:hanging="32" w:left="251" w:right="213"/>
              <w:jc w:val="both"/>
              <w:rPr>
                <w:rFonts w:ascii="Arial" w:hAnsi="Arial" w:cs="Arial"/>
                <w:sz w:val="24"/>
                <w:szCs w:val="24"/>
              </w:rPr>
            </w:pPr>
            <w:r>
              <w:rPr>
                <w:rFonts w:eastAsia="Arial" w:cs="Arial" w:ascii="Arial" w:hAnsi="Arial"/>
                <w:spacing w:val="-8"/>
                <w:kern w:val="0"/>
                <w:sz w:val="24"/>
                <w:szCs w:val="24"/>
                <w:lang w:eastAsia="en-US" w:bidi="ar-SA"/>
              </w:rPr>
              <w:t xml:space="preserve">тепловой </w:t>
            </w:r>
            <w:r>
              <w:rPr>
                <w:rFonts w:eastAsia="Arial" w:cs="Arial" w:ascii="Arial" w:hAnsi="Arial"/>
                <w:spacing w:val="-4"/>
                <w:kern w:val="0"/>
                <w:sz w:val="24"/>
                <w:szCs w:val="24"/>
                <w:lang w:eastAsia="en-US" w:bidi="ar-SA"/>
              </w:rPr>
              <w:t xml:space="preserve">энергии, </w:t>
            </w:r>
            <w:r>
              <w:rPr>
                <w:rFonts w:eastAsia="Arial" w:cs="Arial" w:ascii="Arial" w:hAnsi="Arial"/>
                <w:spacing w:val="-2"/>
                <w:kern w:val="0"/>
                <w:sz w:val="24"/>
                <w:szCs w:val="24"/>
                <w:lang w:eastAsia="en-US" w:bidi="ar-SA"/>
              </w:rPr>
              <w:t>Гкал/г</w:t>
            </w:r>
          </w:p>
        </w:tc>
        <w:tc>
          <w:tcPr>
            <w:tcW w:w="3205" w:type="dxa"/>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r>
      <w:tr>
        <w:trPr>
          <w:trHeight w:val="757" w:hRule="atLeast"/>
        </w:trPr>
        <w:tc>
          <w:tcPr>
            <w:tcW w:w="538" w:type="dxa"/>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4569" w:type="dxa"/>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136" w:type="dxa"/>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2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21" w:after="0"/>
              <w:ind w:hanging="29" w:left="134"/>
              <w:jc w:val="left"/>
              <w:rPr>
                <w:rFonts w:ascii="Arial" w:hAnsi="Arial" w:cs="Arial"/>
                <w:sz w:val="24"/>
                <w:szCs w:val="24"/>
              </w:rPr>
            </w:pPr>
            <w:r>
              <w:rPr>
                <w:rFonts w:eastAsia="Arial" w:cs="Arial" w:ascii="Arial" w:hAnsi="Arial"/>
                <w:spacing w:val="-8"/>
                <w:kern w:val="0"/>
                <w:sz w:val="24"/>
                <w:szCs w:val="24"/>
                <w:lang w:eastAsia="en-US" w:bidi="ar-SA"/>
              </w:rPr>
              <w:t>отопление</w:t>
            </w:r>
            <w:r>
              <w:rPr>
                <w:rFonts w:eastAsia="Arial" w:cs="Arial" w:ascii="Arial" w:hAnsi="Arial"/>
                <w:spacing w:val="-17"/>
                <w:kern w:val="0"/>
                <w:sz w:val="24"/>
                <w:szCs w:val="24"/>
                <w:lang w:eastAsia="en-US" w:bidi="ar-SA"/>
              </w:rPr>
              <w:t xml:space="preserve"> </w:t>
            </w:r>
            <w:r>
              <w:rPr>
                <w:rFonts w:eastAsia="Arial" w:cs="Arial" w:ascii="Arial" w:hAnsi="Arial"/>
                <w:spacing w:val="-8"/>
                <w:kern w:val="0"/>
                <w:sz w:val="24"/>
                <w:szCs w:val="24"/>
                <w:lang w:eastAsia="en-US" w:bidi="ar-SA"/>
              </w:rPr>
              <w:t xml:space="preserve">и </w:t>
            </w:r>
            <w:r>
              <w:rPr>
                <w:rFonts w:eastAsia="Arial" w:cs="Arial" w:ascii="Arial" w:hAnsi="Arial"/>
                <w:spacing w:val="-6"/>
                <w:kern w:val="0"/>
                <w:sz w:val="24"/>
                <w:szCs w:val="24"/>
                <w:lang w:eastAsia="en-US" w:bidi="ar-SA"/>
              </w:rPr>
              <w:t>вентиляция</w:t>
            </w:r>
          </w:p>
        </w:tc>
        <w:tc>
          <w:tcPr>
            <w:tcW w:w="99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6"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297"/>
              <w:jc w:val="left"/>
              <w:rPr>
                <w:rFonts w:ascii="Arial" w:hAnsi="Arial" w:cs="Arial"/>
                <w:sz w:val="24"/>
                <w:szCs w:val="24"/>
              </w:rPr>
            </w:pPr>
            <w:r>
              <w:rPr>
                <w:rFonts w:eastAsia="Arial" w:cs="Arial" w:ascii="Arial" w:hAnsi="Arial"/>
                <w:spacing w:val="-5"/>
                <w:kern w:val="0"/>
                <w:sz w:val="24"/>
                <w:szCs w:val="24"/>
                <w:lang w:eastAsia="en-US" w:bidi="ar-SA"/>
              </w:rPr>
              <w:t>ГВС</w:t>
            </w:r>
          </w:p>
        </w:tc>
        <w:tc>
          <w:tcPr>
            <w:tcW w:w="121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7" w:before="0" w:after="0"/>
              <w:ind w:left="81" w:right="69"/>
              <w:jc w:val="center"/>
              <w:rPr>
                <w:rFonts w:ascii="Arial" w:hAnsi="Arial" w:cs="Arial"/>
                <w:sz w:val="24"/>
                <w:szCs w:val="24"/>
              </w:rPr>
            </w:pPr>
            <w:r>
              <w:rPr>
                <w:rFonts w:eastAsia="Arial" w:cs="Arial" w:ascii="Arial" w:hAnsi="Arial"/>
                <w:spacing w:val="-2"/>
                <w:kern w:val="0"/>
                <w:sz w:val="24"/>
                <w:szCs w:val="24"/>
                <w:lang w:eastAsia="en-US" w:bidi="ar-SA"/>
              </w:rPr>
              <w:t>технологи-</w:t>
            </w:r>
          </w:p>
          <w:p>
            <w:pPr>
              <w:pStyle w:val="TableParagraph"/>
              <w:widowControl w:val="false"/>
              <w:tabs>
                <w:tab w:val="clear" w:pos="720"/>
                <w:tab w:val="left" w:pos="618" w:leader="none"/>
              </w:tabs>
              <w:spacing w:lineRule="exact" w:line="252" w:before="0" w:after="0"/>
              <w:ind w:hanging="1" w:left="301" w:right="290"/>
              <w:jc w:val="center"/>
              <w:rPr>
                <w:rFonts w:ascii="Arial" w:hAnsi="Arial" w:cs="Arial"/>
                <w:sz w:val="24"/>
                <w:szCs w:val="24"/>
              </w:rPr>
            </w:pPr>
            <w:r>
              <w:rPr>
                <w:rFonts w:eastAsia="Arial" w:cs="Arial" w:ascii="Arial" w:hAnsi="Arial"/>
                <w:spacing w:val="-6"/>
                <w:kern w:val="0"/>
                <w:sz w:val="24"/>
                <w:szCs w:val="24"/>
                <w:lang w:eastAsia="en-US" w:bidi="ar-SA"/>
              </w:rPr>
              <w:t xml:space="preserve">ческие </w:t>
            </w:r>
            <w:r>
              <w:rPr>
                <w:rFonts w:eastAsia="Arial" w:cs="Arial" w:ascii="Arial" w:hAnsi="Arial"/>
                <w:spacing w:val="-9"/>
                <w:kern w:val="0"/>
                <w:sz w:val="24"/>
                <w:szCs w:val="24"/>
                <w:lang w:eastAsia="en-US" w:bidi="ar-SA"/>
              </w:rPr>
              <w:t>нужды</w:t>
            </w:r>
          </w:p>
        </w:tc>
        <w:tc>
          <w:tcPr>
            <w:tcW w:w="1417" w:type="dxa"/>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255" w:type="dxa"/>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3205" w:type="dxa"/>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r>
      <w:tr>
        <w:trPr>
          <w:trHeight w:val="333" w:hRule="atLeast"/>
        </w:trPr>
        <w:tc>
          <w:tcPr>
            <w:tcW w:w="5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4" w:after="0"/>
              <w:ind w:left="18"/>
              <w:jc w:val="center"/>
              <w:rPr>
                <w:rFonts w:ascii="Arial" w:hAnsi="Arial" w:cs="Arial"/>
                <w:sz w:val="24"/>
                <w:szCs w:val="24"/>
              </w:rPr>
            </w:pPr>
            <w:r>
              <w:rPr>
                <w:rFonts w:eastAsia="Arial" w:cs="Arial" w:ascii="Arial" w:hAnsi="Arial"/>
                <w:kern w:val="0"/>
                <w:sz w:val="24"/>
                <w:szCs w:val="24"/>
                <w:lang w:eastAsia="en-US" w:bidi="ar-SA"/>
              </w:rPr>
              <w:t>1</w:t>
            </w:r>
          </w:p>
        </w:tc>
        <w:tc>
          <w:tcPr>
            <w:tcW w:w="456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4" w:after="0"/>
              <w:ind w:left="57"/>
              <w:jc w:val="left"/>
              <w:rPr>
                <w:rFonts w:ascii="Arial" w:hAnsi="Arial" w:cs="Arial"/>
                <w:sz w:val="24"/>
                <w:szCs w:val="24"/>
              </w:rPr>
            </w:pPr>
            <w:r>
              <w:rPr>
                <w:rFonts w:eastAsia="Arial" w:cs="Arial" w:ascii="Arial" w:hAnsi="Arial"/>
                <w:spacing w:val="-6"/>
                <w:kern w:val="0"/>
                <w:sz w:val="24"/>
                <w:szCs w:val="24"/>
                <w:lang w:eastAsia="en-US" w:bidi="ar-SA"/>
              </w:rPr>
              <w:t>АО</w:t>
            </w:r>
            <w:r>
              <w:rPr>
                <w:rFonts w:eastAsia="Arial" w:cs="Arial" w:ascii="Arial" w:hAnsi="Arial"/>
                <w:spacing w:val="-16"/>
                <w:kern w:val="0"/>
                <w:sz w:val="24"/>
                <w:szCs w:val="24"/>
                <w:lang w:eastAsia="en-US" w:bidi="ar-SA"/>
              </w:rPr>
              <w:t xml:space="preserve"> </w:t>
            </w:r>
            <w:r>
              <w:rPr>
                <w:rFonts w:eastAsia="Arial" w:cs="Arial" w:ascii="Arial" w:hAnsi="Arial"/>
                <w:spacing w:val="-2"/>
                <w:kern w:val="0"/>
                <w:sz w:val="24"/>
                <w:szCs w:val="24"/>
                <w:lang w:eastAsia="en-US" w:bidi="ar-SA"/>
              </w:rPr>
              <w:t>«Электросоединитель»</w:t>
            </w:r>
          </w:p>
        </w:tc>
        <w:tc>
          <w:tcPr>
            <w:tcW w:w="113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433"/>
              <w:jc w:val="left"/>
              <w:rPr>
                <w:rFonts w:ascii="Arial" w:hAnsi="Arial" w:cs="Arial"/>
                <w:spacing w:val="-5"/>
                <w:sz w:val="24"/>
                <w:szCs w:val="24"/>
              </w:rPr>
            </w:pPr>
            <w:r>
              <w:rPr>
                <w:rFonts w:eastAsia="Arial" w:cs="Arial" w:ascii="Arial" w:hAnsi="Arial"/>
                <w:spacing w:val="-5"/>
                <w:kern w:val="0"/>
                <w:sz w:val="24"/>
                <w:szCs w:val="24"/>
                <w:lang w:eastAsia="en-US" w:bidi="ar-SA"/>
              </w:rPr>
              <w:t>1,171</w:t>
            </w:r>
          </w:p>
        </w:tc>
        <w:tc>
          <w:tcPr>
            <w:tcW w:w="12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433"/>
              <w:jc w:val="left"/>
              <w:rPr>
                <w:rFonts w:ascii="Arial" w:hAnsi="Arial" w:cs="Arial"/>
                <w:spacing w:val="-5"/>
                <w:sz w:val="24"/>
                <w:szCs w:val="24"/>
              </w:rPr>
            </w:pPr>
            <w:r>
              <w:rPr>
                <w:rFonts w:eastAsia="Arial" w:cs="Arial" w:ascii="Arial" w:hAnsi="Arial"/>
                <w:spacing w:val="-5"/>
                <w:kern w:val="0"/>
                <w:sz w:val="24"/>
                <w:szCs w:val="24"/>
                <w:lang w:eastAsia="en-US" w:bidi="ar-SA"/>
              </w:rPr>
              <w:t>1,171</w:t>
            </w:r>
          </w:p>
        </w:tc>
        <w:tc>
          <w:tcPr>
            <w:tcW w:w="99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433"/>
              <w:jc w:val="left"/>
              <w:rPr>
                <w:rFonts w:ascii="Arial" w:hAnsi="Arial" w:cs="Arial"/>
                <w:spacing w:val="-5"/>
                <w:sz w:val="24"/>
                <w:szCs w:val="24"/>
              </w:rPr>
            </w:pPr>
            <w:r>
              <w:rPr>
                <w:rFonts w:eastAsia="Arial" w:cs="Arial" w:ascii="Arial" w:hAnsi="Arial"/>
                <w:spacing w:val="-5"/>
                <w:kern w:val="0"/>
                <w:sz w:val="24"/>
                <w:szCs w:val="24"/>
                <w:lang w:eastAsia="en-US" w:bidi="ar-SA"/>
              </w:rPr>
              <w:t>0</w:t>
            </w:r>
          </w:p>
        </w:tc>
        <w:tc>
          <w:tcPr>
            <w:tcW w:w="121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433"/>
              <w:jc w:val="left"/>
              <w:rPr>
                <w:rFonts w:ascii="Arial" w:hAnsi="Arial" w:cs="Arial"/>
                <w:spacing w:val="-5"/>
                <w:sz w:val="24"/>
                <w:szCs w:val="24"/>
              </w:rPr>
            </w:pPr>
            <w:r>
              <w:rPr>
                <w:rFonts w:eastAsia="Arial" w:cs="Arial" w:ascii="Arial" w:hAnsi="Arial"/>
                <w:spacing w:val="-5"/>
                <w:kern w:val="0"/>
                <w:sz w:val="24"/>
                <w:szCs w:val="24"/>
                <w:lang w:eastAsia="en-US" w:bidi="ar-SA"/>
              </w:rPr>
              <w:t>0,0</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3"/>
              <w:jc w:val="center"/>
              <w:rPr>
                <w:rFonts w:ascii="Arial" w:hAnsi="Arial" w:cs="Arial"/>
                <w:spacing w:val="-5"/>
                <w:sz w:val="24"/>
                <w:szCs w:val="24"/>
              </w:rPr>
            </w:pPr>
            <w:r>
              <w:rPr>
                <w:rFonts w:eastAsia="Arial" w:cs="Arial" w:ascii="Arial" w:hAnsi="Arial"/>
                <w:spacing w:val="-5"/>
                <w:kern w:val="0"/>
                <w:sz w:val="24"/>
                <w:szCs w:val="24"/>
                <w:lang w:eastAsia="en-US" w:bidi="ar-SA"/>
              </w:rPr>
              <w:t>0</w:t>
            </w:r>
          </w:p>
        </w:tc>
        <w:tc>
          <w:tcPr>
            <w:tcW w:w="12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433"/>
              <w:jc w:val="left"/>
              <w:rPr>
                <w:rFonts w:ascii="Arial" w:hAnsi="Arial" w:cs="Arial"/>
                <w:spacing w:val="-5"/>
                <w:sz w:val="24"/>
                <w:szCs w:val="24"/>
              </w:rPr>
            </w:pPr>
            <w:r>
              <w:rPr>
                <w:rFonts w:cs="Arial" w:ascii="Arial" w:hAnsi="Arial"/>
                <w:spacing w:val="-5"/>
                <w:kern w:val="0"/>
                <w:sz w:val="24"/>
                <w:szCs w:val="24"/>
                <w:lang w:eastAsia="en-US" w:bidi="ar-SA"/>
              </w:rPr>
            </w:r>
          </w:p>
        </w:tc>
        <w:tc>
          <w:tcPr>
            <w:tcW w:w="320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46" w:after="0"/>
              <w:ind w:left="230" w:right="225"/>
              <w:jc w:val="center"/>
              <w:rPr>
                <w:rFonts w:ascii="Arial" w:hAnsi="Arial" w:cs="Arial"/>
                <w:sz w:val="24"/>
                <w:szCs w:val="24"/>
              </w:rPr>
            </w:pPr>
            <w:r>
              <w:rPr>
                <w:rFonts w:eastAsia="Arial" w:cs="Arial" w:ascii="Arial" w:hAnsi="Arial"/>
                <w:spacing w:val="-5"/>
                <w:kern w:val="0"/>
                <w:sz w:val="24"/>
                <w:szCs w:val="24"/>
                <w:lang w:eastAsia="en-US" w:bidi="ar-SA"/>
              </w:rPr>
              <w:t>индивидуальное теплоснабжение</w:t>
            </w:r>
          </w:p>
        </w:tc>
      </w:tr>
      <w:tr>
        <w:trPr>
          <w:trHeight w:val="333" w:hRule="atLeast"/>
        </w:trPr>
        <w:tc>
          <w:tcPr>
            <w:tcW w:w="5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18"/>
              <w:jc w:val="center"/>
              <w:rPr>
                <w:rFonts w:ascii="Arial" w:hAnsi="Arial" w:cs="Arial"/>
                <w:sz w:val="24"/>
                <w:szCs w:val="24"/>
              </w:rPr>
            </w:pPr>
            <w:r>
              <w:rPr>
                <w:rFonts w:eastAsia="Arial" w:cs="Arial" w:ascii="Arial" w:hAnsi="Arial"/>
                <w:kern w:val="0"/>
                <w:sz w:val="24"/>
                <w:szCs w:val="24"/>
                <w:lang w:eastAsia="en-US" w:bidi="ar-SA"/>
              </w:rPr>
              <w:t>2</w:t>
            </w:r>
          </w:p>
        </w:tc>
        <w:tc>
          <w:tcPr>
            <w:tcW w:w="456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57"/>
              <w:jc w:val="left"/>
              <w:rPr>
                <w:rFonts w:ascii="Arial" w:hAnsi="Arial" w:cs="Arial"/>
                <w:sz w:val="24"/>
                <w:szCs w:val="24"/>
              </w:rPr>
            </w:pPr>
            <w:r>
              <w:rPr>
                <w:rFonts w:eastAsia="Arial" w:cs="Arial" w:ascii="Arial" w:hAnsi="Arial"/>
                <w:spacing w:val="-6"/>
                <w:kern w:val="0"/>
                <w:sz w:val="24"/>
                <w:szCs w:val="24"/>
                <w:lang w:eastAsia="en-US" w:bidi="ar-SA"/>
              </w:rPr>
              <w:t>ООО</w:t>
            </w:r>
            <w:r>
              <w:rPr>
                <w:rFonts w:eastAsia="Arial" w:cs="Arial" w:ascii="Arial" w:hAnsi="Arial"/>
                <w:spacing w:val="-16"/>
                <w:kern w:val="0"/>
                <w:sz w:val="24"/>
                <w:szCs w:val="24"/>
                <w:lang w:eastAsia="en-US" w:bidi="ar-SA"/>
              </w:rPr>
              <w:t xml:space="preserve"> </w:t>
            </w:r>
            <w:r>
              <w:rPr>
                <w:rFonts w:eastAsia="Arial" w:cs="Arial" w:ascii="Arial" w:hAnsi="Arial"/>
                <w:spacing w:val="-2"/>
                <w:kern w:val="0"/>
                <w:sz w:val="24"/>
                <w:szCs w:val="24"/>
                <w:lang w:eastAsia="en-US" w:bidi="ar-SA"/>
              </w:rPr>
              <w:t>«Бетон+»</w:t>
            </w:r>
          </w:p>
        </w:tc>
        <w:tc>
          <w:tcPr>
            <w:tcW w:w="113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433"/>
              <w:jc w:val="left"/>
              <w:rPr>
                <w:rFonts w:ascii="Arial" w:hAnsi="Arial" w:cs="Arial"/>
                <w:spacing w:val="-5"/>
                <w:sz w:val="24"/>
                <w:szCs w:val="24"/>
              </w:rPr>
            </w:pPr>
            <w:r>
              <w:rPr>
                <w:rFonts w:eastAsia="Arial" w:cs="Arial" w:ascii="Arial" w:hAnsi="Arial"/>
                <w:spacing w:val="-5"/>
                <w:kern w:val="0"/>
                <w:sz w:val="24"/>
                <w:szCs w:val="24"/>
                <w:lang w:eastAsia="en-US" w:bidi="ar-SA"/>
              </w:rPr>
              <w:t>0,576</w:t>
            </w:r>
          </w:p>
        </w:tc>
        <w:tc>
          <w:tcPr>
            <w:tcW w:w="12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433"/>
              <w:jc w:val="left"/>
              <w:rPr>
                <w:rFonts w:ascii="Arial" w:hAnsi="Arial" w:cs="Arial"/>
                <w:spacing w:val="-5"/>
                <w:sz w:val="24"/>
                <w:szCs w:val="24"/>
              </w:rPr>
            </w:pPr>
            <w:r>
              <w:rPr>
                <w:rFonts w:eastAsia="Arial" w:cs="Arial" w:ascii="Arial" w:hAnsi="Arial"/>
                <w:spacing w:val="-5"/>
                <w:kern w:val="0"/>
                <w:sz w:val="24"/>
                <w:szCs w:val="24"/>
                <w:lang w:eastAsia="en-US" w:bidi="ar-SA"/>
              </w:rPr>
              <w:t>0,576</w:t>
            </w:r>
          </w:p>
        </w:tc>
        <w:tc>
          <w:tcPr>
            <w:tcW w:w="99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433"/>
              <w:jc w:val="left"/>
              <w:rPr>
                <w:rFonts w:ascii="Arial" w:hAnsi="Arial" w:cs="Arial"/>
                <w:spacing w:val="-5"/>
                <w:sz w:val="24"/>
                <w:szCs w:val="24"/>
              </w:rPr>
            </w:pPr>
            <w:r>
              <w:rPr>
                <w:rFonts w:eastAsia="Arial" w:cs="Arial" w:ascii="Arial" w:hAnsi="Arial"/>
                <w:spacing w:val="-5"/>
                <w:kern w:val="0"/>
                <w:sz w:val="24"/>
                <w:szCs w:val="24"/>
                <w:lang w:eastAsia="en-US" w:bidi="ar-SA"/>
              </w:rPr>
              <w:t>0</w:t>
            </w:r>
          </w:p>
        </w:tc>
        <w:tc>
          <w:tcPr>
            <w:tcW w:w="121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433"/>
              <w:jc w:val="left"/>
              <w:rPr>
                <w:rFonts w:ascii="Arial" w:hAnsi="Arial" w:cs="Arial"/>
                <w:spacing w:val="-5"/>
                <w:sz w:val="24"/>
                <w:szCs w:val="24"/>
              </w:rPr>
            </w:pPr>
            <w:r>
              <w:rPr>
                <w:rFonts w:eastAsia="Arial" w:cs="Arial" w:ascii="Arial" w:hAnsi="Arial"/>
                <w:spacing w:val="-5"/>
                <w:kern w:val="0"/>
                <w:sz w:val="24"/>
                <w:szCs w:val="24"/>
                <w:lang w:eastAsia="en-US" w:bidi="ar-SA"/>
              </w:rPr>
              <w:t>0,0</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3"/>
              <w:jc w:val="center"/>
              <w:rPr>
                <w:rFonts w:ascii="Arial" w:hAnsi="Arial" w:cs="Arial"/>
                <w:spacing w:val="-5"/>
                <w:sz w:val="24"/>
                <w:szCs w:val="24"/>
              </w:rPr>
            </w:pPr>
            <w:r>
              <w:rPr>
                <w:rFonts w:eastAsia="Arial" w:cs="Arial" w:ascii="Arial" w:hAnsi="Arial"/>
                <w:spacing w:val="-5"/>
                <w:kern w:val="0"/>
                <w:sz w:val="24"/>
                <w:szCs w:val="24"/>
                <w:lang w:eastAsia="en-US" w:bidi="ar-SA"/>
              </w:rPr>
              <w:t>0</w:t>
            </w:r>
          </w:p>
        </w:tc>
        <w:tc>
          <w:tcPr>
            <w:tcW w:w="12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ind w:left="433"/>
              <w:jc w:val="left"/>
              <w:rPr>
                <w:rFonts w:ascii="Arial" w:hAnsi="Arial" w:cs="Arial"/>
                <w:spacing w:val="-5"/>
                <w:sz w:val="24"/>
                <w:szCs w:val="24"/>
              </w:rPr>
            </w:pPr>
            <w:r>
              <w:rPr>
                <w:rFonts w:cs="Arial" w:ascii="Arial" w:hAnsi="Arial"/>
                <w:spacing w:val="-5"/>
                <w:kern w:val="0"/>
                <w:sz w:val="24"/>
                <w:szCs w:val="24"/>
                <w:lang w:eastAsia="en-US" w:bidi="ar-SA"/>
              </w:rPr>
            </w:r>
          </w:p>
        </w:tc>
        <w:tc>
          <w:tcPr>
            <w:tcW w:w="320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5"/>
                <w:kern w:val="0"/>
                <w:sz w:val="24"/>
                <w:szCs w:val="24"/>
                <w:lang w:eastAsia="en-US" w:bidi="ar-SA"/>
              </w:rPr>
              <w:t>индивидуальное</w:t>
            </w:r>
            <w:r>
              <w:rPr>
                <w:rFonts w:eastAsia="Arial" w:cs="Arial" w:ascii="Arial" w:hAnsi="Arial"/>
                <w:spacing w:val="5"/>
                <w:kern w:val="0"/>
                <w:sz w:val="24"/>
                <w:szCs w:val="24"/>
                <w:lang w:eastAsia="en-US" w:bidi="ar-SA"/>
              </w:rPr>
              <w:t xml:space="preserve"> </w:t>
            </w:r>
            <w:r>
              <w:rPr>
                <w:rFonts w:eastAsia="Arial" w:cs="Arial" w:ascii="Arial" w:hAnsi="Arial"/>
                <w:spacing w:val="-2"/>
                <w:kern w:val="0"/>
                <w:sz w:val="24"/>
                <w:szCs w:val="24"/>
                <w:lang w:eastAsia="en-US" w:bidi="ar-SA"/>
              </w:rPr>
              <w:t>теплоснабжение</w:t>
            </w:r>
          </w:p>
        </w:tc>
      </w:tr>
      <w:tr>
        <w:trPr>
          <w:trHeight w:val="333" w:hRule="atLeast"/>
        </w:trPr>
        <w:tc>
          <w:tcPr>
            <w:tcW w:w="5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18"/>
              <w:jc w:val="center"/>
              <w:rPr>
                <w:rFonts w:ascii="Arial" w:hAnsi="Arial" w:cs="Arial"/>
                <w:sz w:val="24"/>
                <w:szCs w:val="24"/>
              </w:rPr>
            </w:pPr>
            <w:r>
              <w:rPr>
                <w:rFonts w:eastAsia="Arial" w:cs="Arial" w:ascii="Arial" w:hAnsi="Arial"/>
                <w:kern w:val="0"/>
                <w:sz w:val="24"/>
                <w:szCs w:val="24"/>
                <w:lang w:eastAsia="en-US" w:bidi="ar-SA"/>
              </w:rPr>
              <w:t>3</w:t>
            </w:r>
          </w:p>
        </w:tc>
        <w:tc>
          <w:tcPr>
            <w:tcW w:w="456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57"/>
              <w:jc w:val="left"/>
              <w:rPr>
                <w:rFonts w:ascii="Arial" w:hAnsi="Arial" w:cs="Arial"/>
                <w:sz w:val="24"/>
                <w:szCs w:val="24"/>
              </w:rPr>
            </w:pPr>
            <w:r>
              <w:rPr>
                <w:rFonts w:eastAsia="Arial" w:cs="Arial" w:ascii="Arial" w:hAnsi="Arial"/>
                <w:spacing w:val="-10"/>
                <w:kern w:val="0"/>
                <w:sz w:val="24"/>
                <w:szCs w:val="24"/>
                <w:lang w:eastAsia="en-US" w:bidi="ar-SA"/>
              </w:rPr>
              <w:t>ООО</w:t>
            </w:r>
            <w:r>
              <w:rPr>
                <w:rFonts w:eastAsia="Arial" w:cs="Arial" w:ascii="Arial" w:hAnsi="Arial"/>
                <w:spacing w:val="2"/>
                <w:kern w:val="0"/>
                <w:sz w:val="24"/>
                <w:szCs w:val="24"/>
                <w:lang w:eastAsia="en-US" w:bidi="ar-SA"/>
              </w:rPr>
              <w:t xml:space="preserve"> </w:t>
            </w:r>
            <w:r>
              <w:rPr>
                <w:rFonts w:eastAsia="Arial" w:cs="Arial" w:ascii="Arial" w:hAnsi="Arial"/>
                <w:spacing w:val="-10"/>
                <w:kern w:val="0"/>
                <w:sz w:val="24"/>
                <w:szCs w:val="24"/>
                <w:lang w:eastAsia="en-US" w:bidi="ar-SA"/>
              </w:rPr>
              <w:t>«Уруссу-Водоканал»</w:t>
            </w:r>
          </w:p>
        </w:tc>
        <w:tc>
          <w:tcPr>
            <w:tcW w:w="113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433"/>
              <w:jc w:val="left"/>
              <w:rPr>
                <w:rFonts w:ascii="Arial" w:hAnsi="Arial" w:cs="Arial"/>
                <w:spacing w:val="-5"/>
                <w:sz w:val="24"/>
                <w:szCs w:val="24"/>
              </w:rPr>
            </w:pPr>
            <w:r>
              <w:rPr>
                <w:rFonts w:eastAsia="Arial" w:cs="Arial" w:ascii="Arial" w:hAnsi="Arial"/>
                <w:spacing w:val="-5"/>
                <w:kern w:val="0"/>
                <w:sz w:val="24"/>
                <w:szCs w:val="24"/>
                <w:lang w:eastAsia="en-US" w:bidi="ar-SA"/>
              </w:rPr>
              <w:t>0,106</w:t>
            </w:r>
          </w:p>
        </w:tc>
        <w:tc>
          <w:tcPr>
            <w:tcW w:w="12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433"/>
              <w:jc w:val="left"/>
              <w:rPr>
                <w:rFonts w:ascii="Arial" w:hAnsi="Arial" w:cs="Arial"/>
                <w:spacing w:val="-5"/>
                <w:sz w:val="24"/>
                <w:szCs w:val="24"/>
              </w:rPr>
            </w:pPr>
            <w:r>
              <w:rPr>
                <w:rFonts w:eastAsia="Arial" w:cs="Arial" w:ascii="Arial" w:hAnsi="Arial"/>
                <w:spacing w:val="-5"/>
                <w:kern w:val="0"/>
                <w:sz w:val="24"/>
                <w:szCs w:val="24"/>
                <w:lang w:eastAsia="en-US" w:bidi="ar-SA"/>
              </w:rPr>
              <w:t>0,106</w:t>
            </w:r>
          </w:p>
        </w:tc>
        <w:tc>
          <w:tcPr>
            <w:tcW w:w="99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433"/>
              <w:jc w:val="left"/>
              <w:rPr>
                <w:rFonts w:ascii="Arial" w:hAnsi="Arial" w:cs="Arial"/>
                <w:spacing w:val="-5"/>
                <w:sz w:val="24"/>
                <w:szCs w:val="24"/>
              </w:rPr>
            </w:pPr>
            <w:r>
              <w:rPr>
                <w:rFonts w:eastAsia="Arial" w:cs="Arial" w:ascii="Arial" w:hAnsi="Arial"/>
                <w:spacing w:val="-5"/>
                <w:kern w:val="0"/>
                <w:sz w:val="24"/>
                <w:szCs w:val="24"/>
                <w:lang w:eastAsia="en-US" w:bidi="ar-SA"/>
              </w:rPr>
              <w:t>0</w:t>
            </w:r>
          </w:p>
        </w:tc>
        <w:tc>
          <w:tcPr>
            <w:tcW w:w="121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433"/>
              <w:jc w:val="left"/>
              <w:rPr>
                <w:rFonts w:ascii="Arial" w:hAnsi="Arial" w:cs="Arial"/>
                <w:spacing w:val="-5"/>
                <w:sz w:val="24"/>
                <w:szCs w:val="24"/>
              </w:rPr>
            </w:pPr>
            <w:r>
              <w:rPr>
                <w:rFonts w:eastAsia="Arial" w:cs="Arial" w:ascii="Arial" w:hAnsi="Arial"/>
                <w:spacing w:val="-5"/>
                <w:kern w:val="0"/>
                <w:sz w:val="24"/>
                <w:szCs w:val="24"/>
                <w:lang w:eastAsia="en-US" w:bidi="ar-SA"/>
              </w:rPr>
              <w:t>0,0</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3"/>
              <w:jc w:val="center"/>
              <w:rPr>
                <w:rFonts w:ascii="Arial" w:hAnsi="Arial" w:cs="Arial"/>
                <w:spacing w:val="-5"/>
                <w:sz w:val="24"/>
                <w:szCs w:val="24"/>
              </w:rPr>
            </w:pPr>
            <w:r>
              <w:rPr>
                <w:rFonts w:eastAsia="Arial" w:cs="Arial" w:ascii="Arial" w:hAnsi="Arial"/>
                <w:spacing w:val="-5"/>
                <w:kern w:val="0"/>
                <w:sz w:val="24"/>
                <w:szCs w:val="24"/>
                <w:lang w:eastAsia="en-US" w:bidi="ar-SA"/>
              </w:rPr>
              <w:t>0</w:t>
            </w:r>
          </w:p>
        </w:tc>
        <w:tc>
          <w:tcPr>
            <w:tcW w:w="12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ind w:left="433"/>
              <w:jc w:val="left"/>
              <w:rPr>
                <w:rFonts w:ascii="Arial" w:hAnsi="Arial" w:cs="Arial"/>
                <w:spacing w:val="-5"/>
                <w:sz w:val="24"/>
                <w:szCs w:val="24"/>
              </w:rPr>
            </w:pPr>
            <w:r>
              <w:rPr>
                <w:rFonts w:cs="Arial" w:ascii="Arial" w:hAnsi="Arial"/>
                <w:spacing w:val="-5"/>
                <w:kern w:val="0"/>
                <w:sz w:val="24"/>
                <w:szCs w:val="24"/>
                <w:lang w:eastAsia="en-US" w:bidi="ar-SA"/>
              </w:rPr>
            </w:r>
          </w:p>
        </w:tc>
        <w:tc>
          <w:tcPr>
            <w:tcW w:w="320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5"/>
                <w:kern w:val="0"/>
                <w:sz w:val="24"/>
                <w:szCs w:val="24"/>
                <w:lang w:eastAsia="en-US" w:bidi="ar-SA"/>
              </w:rPr>
              <w:t>индивидуальное</w:t>
            </w:r>
            <w:r>
              <w:rPr>
                <w:rFonts w:eastAsia="Arial" w:cs="Arial" w:ascii="Arial" w:hAnsi="Arial"/>
                <w:spacing w:val="5"/>
                <w:kern w:val="0"/>
                <w:sz w:val="24"/>
                <w:szCs w:val="24"/>
                <w:lang w:eastAsia="en-US" w:bidi="ar-SA"/>
              </w:rPr>
              <w:t xml:space="preserve"> </w:t>
            </w:r>
            <w:r>
              <w:rPr>
                <w:rFonts w:eastAsia="Arial" w:cs="Arial" w:ascii="Arial" w:hAnsi="Arial"/>
                <w:spacing w:val="-2"/>
                <w:kern w:val="0"/>
                <w:sz w:val="24"/>
                <w:szCs w:val="24"/>
                <w:lang w:eastAsia="en-US" w:bidi="ar-SA"/>
              </w:rPr>
              <w:t>теплоснабжение</w:t>
            </w:r>
          </w:p>
        </w:tc>
      </w:tr>
      <w:tr>
        <w:trPr>
          <w:trHeight w:val="585" w:hRule="atLeast"/>
        </w:trPr>
        <w:tc>
          <w:tcPr>
            <w:tcW w:w="5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9" w:after="0"/>
              <w:ind w:left="18"/>
              <w:jc w:val="center"/>
              <w:rPr>
                <w:rFonts w:ascii="Arial" w:hAnsi="Arial" w:cs="Arial"/>
                <w:sz w:val="24"/>
                <w:szCs w:val="24"/>
              </w:rPr>
            </w:pPr>
            <w:r>
              <w:rPr>
                <w:rFonts w:eastAsia="Arial" w:cs="Arial" w:ascii="Arial" w:hAnsi="Arial"/>
                <w:kern w:val="0"/>
                <w:sz w:val="24"/>
                <w:szCs w:val="24"/>
                <w:lang w:eastAsia="en-US" w:bidi="ar-SA"/>
              </w:rPr>
              <w:t>4</w:t>
            </w:r>
          </w:p>
        </w:tc>
        <w:tc>
          <w:tcPr>
            <w:tcW w:w="456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4" w:after="0"/>
              <w:ind w:left="57" w:right="7"/>
              <w:jc w:val="left"/>
              <w:rPr>
                <w:rFonts w:ascii="Arial" w:hAnsi="Arial" w:cs="Arial"/>
                <w:sz w:val="24"/>
                <w:szCs w:val="24"/>
              </w:rPr>
            </w:pPr>
            <w:r>
              <w:rPr>
                <w:rFonts w:eastAsia="Arial" w:cs="Arial" w:ascii="Arial" w:hAnsi="Arial"/>
                <w:spacing w:val="-6"/>
                <w:kern w:val="0"/>
                <w:sz w:val="24"/>
                <w:szCs w:val="24"/>
                <w:lang w:eastAsia="en-US" w:bidi="ar-SA"/>
              </w:rPr>
              <w:t>Филиал</w:t>
            </w:r>
            <w:r>
              <w:rPr>
                <w:rFonts w:eastAsia="Arial" w:cs="Arial" w:ascii="Arial" w:hAnsi="Arial"/>
                <w:spacing w:val="-17"/>
                <w:kern w:val="0"/>
                <w:sz w:val="24"/>
                <w:szCs w:val="24"/>
                <w:lang w:eastAsia="en-US" w:bidi="ar-SA"/>
              </w:rPr>
              <w:t xml:space="preserve"> </w:t>
            </w:r>
            <w:r>
              <w:rPr>
                <w:rFonts w:eastAsia="Arial" w:cs="Arial" w:ascii="Arial" w:hAnsi="Arial"/>
                <w:spacing w:val="-6"/>
                <w:kern w:val="0"/>
                <w:sz w:val="24"/>
                <w:szCs w:val="24"/>
                <w:lang w:eastAsia="en-US" w:bidi="ar-SA"/>
              </w:rPr>
              <w:t>ОАО</w:t>
            </w:r>
            <w:r>
              <w:rPr>
                <w:rFonts w:eastAsia="Arial" w:cs="Arial" w:ascii="Arial" w:hAnsi="Arial"/>
                <w:kern w:val="0"/>
                <w:sz w:val="24"/>
                <w:szCs w:val="24"/>
                <w:lang w:eastAsia="en-US" w:bidi="ar-SA"/>
              </w:rPr>
              <w:t xml:space="preserve"> </w:t>
            </w:r>
            <w:r>
              <w:rPr>
                <w:rFonts w:eastAsia="Arial" w:cs="Arial" w:ascii="Arial" w:hAnsi="Arial"/>
                <w:spacing w:val="-6"/>
                <w:kern w:val="0"/>
                <w:sz w:val="24"/>
                <w:szCs w:val="24"/>
                <w:lang w:eastAsia="en-US" w:bidi="ar-SA"/>
              </w:rPr>
              <w:t>«Сетевая</w:t>
            </w:r>
            <w:r>
              <w:rPr>
                <w:rFonts w:eastAsia="Arial" w:cs="Arial" w:ascii="Arial" w:hAnsi="Arial"/>
                <w:spacing w:val="-18"/>
                <w:kern w:val="0"/>
                <w:sz w:val="24"/>
                <w:szCs w:val="24"/>
                <w:lang w:eastAsia="en-US" w:bidi="ar-SA"/>
              </w:rPr>
              <w:t xml:space="preserve"> </w:t>
            </w:r>
            <w:r>
              <w:rPr>
                <w:rFonts w:eastAsia="Arial" w:cs="Arial" w:ascii="Arial" w:hAnsi="Arial"/>
                <w:spacing w:val="-6"/>
                <w:kern w:val="0"/>
                <w:sz w:val="24"/>
                <w:szCs w:val="24"/>
                <w:lang w:eastAsia="en-US" w:bidi="ar-SA"/>
              </w:rPr>
              <w:t>компания»</w:t>
            </w:r>
            <w:r>
              <w:rPr>
                <w:rFonts w:eastAsia="Arial" w:cs="Arial" w:ascii="Arial" w:hAnsi="Arial"/>
                <w:spacing w:val="-17"/>
                <w:kern w:val="0"/>
                <w:sz w:val="24"/>
                <w:szCs w:val="24"/>
                <w:lang w:eastAsia="en-US" w:bidi="ar-SA"/>
              </w:rPr>
              <w:t xml:space="preserve"> </w:t>
            </w:r>
            <w:r>
              <w:rPr>
                <w:rFonts w:eastAsia="Arial" w:cs="Arial" w:ascii="Arial" w:hAnsi="Arial"/>
                <w:spacing w:val="-6"/>
                <w:kern w:val="0"/>
                <w:sz w:val="24"/>
                <w:szCs w:val="24"/>
                <w:lang w:eastAsia="en-US" w:bidi="ar-SA"/>
              </w:rPr>
              <w:t>- Бугульминские электрические сети</w:t>
            </w:r>
          </w:p>
        </w:tc>
        <w:tc>
          <w:tcPr>
            <w:tcW w:w="113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433"/>
              <w:jc w:val="left"/>
              <w:rPr>
                <w:rFonts w:ascii="Arial" w:hAnsi="Arial" w:cs="Arial"/>
                <w:spacing w:val="-5"/>
                <w:sz w:val="24"/>
                <w:szCs w:val="24"/>
              </w:rPr>
            </w:pPr>
            <w:r>
              <w:rPr>
                <w:rFonts w:eastAsia="Arial" w:cs="Arial" w:ascii="Arial" w:hAnsi="Arial"/>
                <w:spacing w:val="-5"/>
                <w:kern w:val="0"/>
                <w:sz w:val="24"/>
                <w:szCs w:val="24"/>
                <w:lang w:eastAsia="en-US" w:bidi="ar-SA"/>
              </w:rPr>
              <w:t>0,148</w:t>
            </w:r>
          </w:p>
        </w:tc>
        <w:tc>
          <w:tcPr>
            <w:tcW w:w="12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433"/>
              <w:jc w:val="left"/>
              <w:rPr>
                <w:rFonts w:ascii="Arial" w:hAnsi="Arial" w:cs="Arial"/>
                <w:spacing w:val="-5"/>
                <w:sz w:val="24"/>
                <w:szCs w:val="24"/>
              </w:rPr>
            </w:pPr>
            <w:r>
              <w:rPr>
                <w:rFonts w:eastAsia="Arial" w:cs="Arial" w:ascii="Arial" w:hAnsi="Arial"/>
                <w:spacing w:val="-5"/>
                <w:kern w:val="0"/>
                <w:sz w:val="24"/>
                <w:szCs w:val="24"/>
                <w:lang w:eastAsia="en-US" w:bidi="ar-SA"/>
              </w:rPr>
              <w:t>0,148</w:t>
            </w:r>
          </w:p>
        </w:tc>
        <w:tc>
          <w:tcPr>
            <w:tcW w:w="99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433"/>
              <w:jc w:val="left"/>
              <w:rPr>
                <w:rFonts w:ascii="Arial" w:hAnsi="Arial" w:cs="Arial"/>
                <w:spacing w:val="-5"/>
                <w:sz w:val="24"/>
                <w:szCs w:val="24"/>
              </w:rPr>
            </w:pPr>
            <w:r>
              <w:rPr>
                <w:rFonts w:eastAsia="Arial" w:cs="Arial" w:ascii="Arial" w:hAnsi="Arial"/>
                <w:spacing w:val="-5"/>
                <w:kern w:val="0"/>
                <w:sz w:val="24"/>
                <w:szCs w:val="24"/>
                <w:lang w:eastAsia="en-US" w:bidi="ar-SA"/>
              </w:rPr>
              <w:t>0</w:t>
            </w:r>
          </w:p>
        </w:tc>
        <w:tc>
          <w:tcPr>
            <w:tcW w:w="121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433"/>
              <w:jc w:val="left"/>
              <w:rPr>
                <w:rFonts w:ascii="Arial" w:hAnsi="Arial" w:cs="Arial"/>
                <w:spacing w:val="-5"/>
                <w:sz w:val="24"/>
                <w:szCs w:val="24"/>
              </w:rPr>
            </w:pPr>
            <w:r>
              <w:rPr>
                <w:rFonts w:eastAsia="Arial" w:cs="Arial" w:ascii="Arial" w:hAnsi="Arial"/>
                <w:spacing w:val="-5"/>
                <w:kern w:val="0"/>
                <w:sz w:val="24"/>
                <w:szCs w:val="24"/>
                <w:lang w:eastAsia="en-US" w:bidi="ar-SA"/>
              </w:rPr>
              <w:t>0,0</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3"/>
              <w:jc w:val="center"/>
              <w:rPr>
                <w:rFonts w:ascii="Arial" w:hAnsi="Arial" w:cs="Arial"/>
                <w:spacing w:val="-5"/>
                <w:sz w:val="24"/>
                <w:szCs w:val="24"/>
              </w:rPr>
            </w:pPr>
            <w:r>
              <w:rPr>
                <w:rFonts w:eastAsia="Arial" w:cs="Arial" w:ascii="Arial" w:hAnsi="Arial"/>
                <w:spacing w:val="-5"/>
                <w:kern w:val="0"/>
                <w:sz w:val="24"/>
                <w:szCs w:val="24"/>
                <w:lang w:eastAsia="en-US" w:bidi="ar-SA"/>
              </w:rPr>
              <w:t>0</w:t>
            </w:r>
          </w:p>
        </w:tc>
        <w:tc>
          <w:tcPr>
            <w:tcW w:w="12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433"/>
              <w:jc w:val="left"/>
              <w:rPr>
                <w:rFonts w:ascii="Arial" w:hAnsi="Arial" w:cs="Arial"/>
                <w:spacing w:val="-5"/>
                <w:sz w:val="24"/>
                <w:szCs w:val="24"/>
              </w:rPr>
            </w:pPr>
            <w:r>
              <w:rPr>
                <w:rFonts w:cs="Arial" w:ascii="Arial" w:hAnsi="Arial"/>
                <w:spacing w:val="-5"/>
                <w:kern w:val="0"/>
                <w:sz w:val="24"/>
                <w:szCs w:val="24"/>
                <w:lang w:eastAsia="en-US" w:bidi="ar-SA"/>
              </w:rPr>
            </w:r>
          </w:p>
        </w:tc>
        <w:tc>
          <w:tcPr>
            <w:tcW w:w="320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5"/>
                <w:kern w:val="0"/>
                <w:sz w:val="24"/>
                <w:szCs w:val="24"/>
                <w:lang w:eastAsia="en-US" w:bidi="ar-SA"/>
              </w:rPr>
              <w:t>индивидуальное</w:t>
            </w:r>
            <w:r>
              <w:rPr>
                <w:rFonts w:eastAsia="Arial" w:cs="Arial" w:ascii="Arial" w:hAnsi="Arial"/>
                <w:spacing w:val="5"/>
                <w:kern w:val="0"/>
                <w:sz w:val="24"/>
                <w:szCs w:val="24"/>
                <w:lang w:eastAsia="en-US" w:bidi="ar-SA"/>
              </w:rPr>
              <w:t xml:space="preserve"> </w:t>
            </w:r>
            <w:r>
              <w:rPr>
                <w:rFonts w:eastAsia="Arial" w:cs="Arial" w:ascii="Arial" w:hAnsi="Arial"/>
                <w:spacing w:val="-2"/>
                <w:kern w:val="0"/>
                <w:sz w:val="24"/>
                <w:szCs w:val="24"/>
                <w:lang w:eastAsia="en-US" w:bidi="ar-SA"/>
              </w:rPr>
              <w:t>теплоснабжение</w:t>
            </w:r>
          </w:p>
        </w:tc>
      </w:tr>
      <w:tr>
        <w:trPr>
          <w:trHeight w:val="333" w:hRule="atLeast"/>
        </w:trPr>
        <w:tc>
          <w:tcPr>
            <w:tcW w:w="5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18"/>
              <w:jc w:val="center"/>
              <w:rPr>
                <w:rFonts w:ascii="Arial" w:hAnsi="Arial" w:cs="Arial"/>
                <w:sz w:val="24"/>
                <w:szCs w:val="24"/>
              </w:rPr>
            </w:pPr>
            <w:r>
              <w:rPr>
                <w:rFonts w:eastAsia="Arial" w:cs="Arial" w:ascii="Arial" w:hAnsi="Arial"/>
                <w:kern w:val="0"/>
                <w:sz w:val="24"/>
                <w:szCs w:val="24"/>
                <w:lang w:eastAsia="en-US" w:bidi="ar-SA"/>
              </w:rPr>
              <w:t>5</w:t>
            </w:r>
          </w:p>
        </w:tc>
        <w:tc>
          <w:tcPr>
            <w:tcW w:w="456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57"/>
              <w:jc w:val="left"/>
              <w:rPr>
                <w:rFonts w:ascii="Arial" w:hAnsi="Arial" w:cs="Arial"/>
                <w:sz w:val="24"/>
                <w:szCs w:val="24"/>
              </w:rPr>
            </w:pPr>
            <w:r>
              <w:rPr>
                <w:rFonts w:eastAsia="Arial" w:cs="Arial" w:ascii="Arial" w:hAnsi="Arial"/>
                <w:spacing w:val="-8"/>
                <w:kern w:val="0"/>
                <w:sz w:val="24"/>
                <w:szCs w:val="24"/>
                <w:lang w:eastAsia="en-US" w:bidi="ar-SA"/>
              </w:rPr>
              <w:t>ОАО</w:t>
            </w:r>
            <w:r>
              <w:rPr>
                <w:rFonts w:eastAsia="Arial" w:cs="Arial" w:ascii="Arial" w:hAnsi="Arial"/>
                <w:spacing w:val="-14"/>
                <w:kern w:val="0"/>
                <w:sz w:val="24"/>
                <w:szCs w:val="24"/>
                <w:lang w:eastAsia="en-US" w:bidi="ar-SA"/>
              </w:rPr>
              <w:t xml:space="preserve"> </w:t>
            </w:r>
            <w:r>
              <w:rPr>
                <w:rFonts w:eastAsia="Arial" w:cs="Arial" w:ascii="Arial" w:hAnsi="Arial"/>
                <w:spacing w:val="-8"/>
                <w:kern w:val="0"/>
                <w:sz w:val="24"/>
                <w:szCs w:val="24"/>
                <w:lang w:eastAsia="en-US" w:bidi="ar-SA"/>
              </w:rPr>
              <w:t>«РЖД»</w:t>
            </w:r>
            <w:r>
              <w:rPr>
                <w:rFonts w:eastAsia="Arial" w:cs="Arial" w:ascii="Arial" w:hAnsi="Arial"/>
                <w:spacing w:val="-15"/>
                <w:kern w:val="0"/>
                <w:sz w:val="24"/>
                <w:szCs w:val="24"/>
                <w:lang w:eastAsia="en-US" w:bidi="ar-SA"/>
              </w:rPr>
              <w:t xml:space="preserve"> </w:t>
            </w:r>
            <w:r>
              <w:rPr>
                <w:rFonts w:eastAsia="Arial" w:cs="Arial" w:ascii="Arial" w:hAnsi="Arial"/>
                <w:spacing w:val="-8"/>
                <w:kern w:val="0"/>
                <w:sz w:val="24"/>
                <w:szCs w:val="24"/>
                <w:lang w:eastAsia="en-US" w:bidi="ar-SA"/>
              </w:rPr>
              <w:t>вагонное</w:t>
            </w:r>
            <w:r>
              <w:rPr>
                <w:rFonts w:eastAsia="Arial" w:cs="Arial" w:ascii="Arial" w:hAnsi="Arial"/>
                <w:spacing w:val="-12"/>
                <w:kern w:val="0"/>
                <w:sz w:val="24"/>
                <w:szCs w:val="24"/>
                <w:lang w:eastAsia="en-US" w:bidi="ar-SA"/>
              </w:rPr>
              <w:t xml:space="preserve"> </w:t>
            </w:r>
            <w:r>
              <w:rPr>
                <w:rFonts w:eastAsia="Arial" w:cs="Arial" w:ascii="Arial" w:hAnsi="Arial"/>
                <w:spacing w:val="-8"/>
                <w:kern w:val="0"/>
                <w:sz w:val="24"/>
                <w:szCs w:val="24"/>
                <w:lang w:eastAsia="en-US" w:bidi="ar-SA"/>
              </w:rPr>
              <w:t>депо</w:t>
            </w:r>
            <w:r>
              <w:rPr>
                <w:rFonts w:eastAsia="Arial" w:cs="Arial" w:ascii="Arial" w:hAnsi="Arial"/>
                <w:spacing w:val="-12"/>
                <w:kern w:val="0"/>
                <w:sz w:val="24"/>
                <w:szCs w:val="24"/>
                <w:lang w:eastAsia="en-US" w:bidi="ar-SA"/>
              </w:rPr>
              <w:t xml:space="preserve"> </w:t>
            </w:r>
            <w:r>
              <w:rPr>
                <w:rFonts w:eastAsia="Arial" w:cs="Arial" w:ascii="Arial" w:hAnsi="Arial"/>
                <w:spacing w:val="-8"/>
                <w:kern w:val="0"/>
                <w:sz w:val="24"/>
                <w:szCs w:val="24"/>
                <w:lang w:eastAsia="en-US" w:bidi="ar-SA"/>
              </w:rPr>
              <w:t>ст.Уруссу</w:t>
            </w:r>
          </w:p>
        </w:tc>
        <w:tc>
          <w:tcPr>
            <w:tcW w:w="113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433"/>
              <w:jc w:val="left"/>
              <w:rPr>
                <w:rFonts w:ascii="Arial" w:hAnsi="Arial" w:cs="Arial"/>
                <w:sz w:val="24"/>
                <w:szCs w:val="24"/>
              </w:rPr>
            </w:pPr>
            <w:r>
              <w:rPr>
                <w:rFonts w:eastAsia="Arial" w:cs="Arial" w:ascii="Arial" w:hAnsi="Arial"/>
                <w:spacing w:val="-5"/>
                <w:kern w:val="0"/>
                <w:sz w:val="24"/>
                <w:szCs w:val="24"/>
                <w:lang w:eastAsia="en-US" w:bidi="ar-SA"/>
              </w:rPr>
              <w:t>н/д</w:t>
            </w:r>
          </w:p>
        </w:tc>
        <w:tc>
          <w:tcPr>
            <w:tcW w:w="12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501"/>
              <w:jc w:val="left"/>
              <w:rPr>
                <w:rFonts w:ascii="Arial" w:hAnsi="Arial" w:cs="Arial"/>
                <w:sz w:val="24"/>
                <w:szCs w:val="24"/>
              </w:rPr>
            </w:pPr>
            <w:r>
              <w:rPr>
                <w:rFonts w:eastAsia="Arial" w:cs="Arial" w:ascii="Arial" w:hAnsi="Arial"/>
                <w:spacing w:val="-5"/>
                <w:kern w:val="0"/>
                <w:sz w:val="24"/>
                <w:szCs w:val="24"/>
                <w:lang w:eastAsia="en-US" w:bidi="ar-SA"/>
              </w:rPr>
              <w:t>н/д</w:t>
            </w:r>
          </w:p>
        </w:tc>
        <w:tc>
          <w:tcPr>
            <w:tcW w:w="99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362"/>
              <w:jc w:val="left"/>
              <w:rPr>
                <w:rFonts w:ascii="Arial" w:hAnsi="Arial" w:cs="Arial"/>
                <w:sz w:val="24"/>
                <w:szCs w:val="24"/>
              </w:rPr>
            </w:pPr>
            <w:r>
              <w:rPr>
                <w:rFonts w:eastAsia="Arial" w:cs="Arial" w:ascii="Arial" w:hAnsi="Arial"/>
                <w:spacing w:val="-5"/>
                <w:kern w:val="0"/>
                <w:sz w:val="24"/>
                <w:szCs w:val="24"/>
                <w:lang w:eastAsia="en-US" w:bidi="ar-SA"/>
              </w:rPr>
              <w:t>н/д</w:t>
            </w:r>
          </w:p>
        </w:tc>
        <w:tc>
          <w:tcPr>
            <w:tcW w:w="121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79" w:right="69"/>
              <w:jc w:val="center"/>
              <w:rPr>
                <w:rFonts w:ascii="Arial" w:hAnsi="Arial" w:cs="Arial"/>
                <w:sz w:val="24"/>
                <w:szCs w:val="24"/>
              </w:rPr>
            </w:pPr>
            <w:r>
              <w:rPr>
                <w:rFonts w:eastAsia="Arial" w:cs="Arial" w:ascii="Arial" w:hAnsi="Arial"/>
                <w:spacing w:val="-5"/>
                <w:kern w:val="0"/>
                <w:sz w:val="24"/>
                <w:szCs w:val="24"/>
                <w:lang w:eastAsia="en-US" w:bidi="ar-SA"/>
              </w:rPr>
              <w:t>н/д</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571"/>
              <w:jc w:val="left"/>
              <w:rPr>
                <w:rFonts w:ascii="Arial" w:hAnsi="Arial" w:cs="Arial"/>
                <w:sz w:val="24"/>
                <w:szCs w:val="24"/>
              </w:rPr>
            </w:pPr>
            <w:r>
              <w:rPr>
                <w:rFonts w:eastAsia="Arial" w:cs="Arial" w:ascii="Arial" w:hAnsi="Arial"/>
                <w:spacing w:val="-5"/>
                <w:kern w:val="0"/>
                <w:sz w:val="24"/>
                <w:szCs w:val="24"/>
                <w:lang w:eastAsia="en-US" w:bidi="ar-SA"/>
              </w:rPr>
              <w:t>н/д</w:t>
            </w:r>
          </w:p>
        </w:tc>
        <w:tc>
          <w:tcPr>
            <w:tcW w:w="12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465" w:right="462"/>
              <w:jc w:val="center"/>
              <w:rPr>
                <w:rFonts w:ascii="Arial" w:hAnsi="Arial" w:cs="Arial"/>
                <w:sz w:val="24"/>
                <w:szCs w:val="24"/>
              </w:rPr>
            </w:pPr>
            <w:r>
              <w:rPr>
                <w:rFonts w:eastAsia="Arial" w:cs="Arial" w:ascii="Arial" w:hAnsi="Arial"/>
                <w:spacing w:val="-5"/>
                <w:kern w:val="0"/>
                <w:sz w:val="24"/>
                <w:szCs w:val="24"/>
                <w:lang w:eastAsia="en-US" w:bidi="ar-SA"/>
              </w:rPr>
              <w:t>н/д</w:t>
            </w:r>
          </w:p>
        </w:tc>
        <w:tc>
          <w:tcPr>
            <w:tcW w:w="320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center"/>
              <w:rPr>
                <w:rFonts w:ascii="Arial" w:hAnsi="Arial" w:cs="Arial"/>
                <w:sz w:val="24"/>
                <w:szCs w:val="24"/>
              </w:rPr>
            </w:pPr>
            <w:r>
              <w:rPr>
                <w:rFonts w:eastAsia="Arial" w:cs="Arial" w:ascii="Arial" w:hAnsi="Arial"/>
                <w:spacing w:val="-5"/>
                <w:kern w:val="0"/>
                <w:sz w:val="24"/>
                <w:szCs w:val="24"/>
                <w:lang w:eastAsia="en-US" w:bidi="ar-SA"/>
              </w:rPr>
              <w:t>индивидуальное</w:t>
            </w:r>
            <w:r>
              <w:rPr>
                <w:rFonts w:eastAsia="Arial" w:cs="Arial" w:ascii="Arial" w:hAnsi="Arial"/>
                <w:spacing w:val="5"/>
                <w:kern w:val="0"/>
                <w:sz w:val="24"/>
                <w:szCs w:val="24"/>
                <w:lang w:eastAsia="en-US" w:bidi="ar-SA"/>
              </w:rPr>
              <w:t xml:space="preserve"> </w:t>
            </w:r>
            <w:r>
              <w:rPr>
                <w:rFonts w:eastAsia="Arial" w:cs="Arial" w:ascii="Arial" w:hAnsi="Arial"/>
                <w:spacing w:val="-2"/>
                <w:kern w:val="0"/>
                <w:sz w:val="24"/>
                <w:szCs w:val="24"/>
                <w:lang w:eastAsia="en-US" w:bidi="ar-SA"/>
              </w:rPr>
              <w:t>теплоснабжение</w:t>
            </w:r>
          </w:p>
        </w:tc>
      </w:tr>
      <w:tr>
        <w:trPr>
          <w:trHeight w:val="333" w:hRule="atLeast"/>
        </w:trPr>
        <w:tc>
          <w:tcPr>
            <w:tcW w:w="5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4" w:right="10"/>
              <w:jc w:val="center"/>
              <w:rPr>
                <w:rFonts w:ascii="Arial" w:hAnsi="Arial" w:cs="Arial"/>
                <w:sz w:val="24"/>
                <w:szCs w:val="24"/>
              </w:rPr>
            </w:pPr>
            <w:r>
              <w:rPr>
                <w:rFonts w:eastAsia="Arial" w:cs="Arial" w:ascii="Arial" w:hAnsi="Arial"/>
                <w:kern w:val="0"/>
                <w:sz w:val="24"/>
                <w:szCs w:val="24"/>
                <w:lang w:eastAsia="en-US" w:bidi="ar-SA"/>
              </w:rPr>
              <w:t>6</w:t>
            </w:r>
          </w:p>
        </w:tc>
        <w:tc>
          <w:tcPr>
            <w:tcW w:w="456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57"/>
              <w:jc w:val="left"/>
              <w:rPr>
                <w:rFonts w:ascii="Arial" w:hAnsi="Arial" w:cs="Arial"/>
                <w:sz w:val="24"/>
                <w:szCs w:val="24"/>
              </w:rPr>
            </w:pPr>
            <w:r>
              <w:rPr>
                <w:rFonts w:eastAsia="Arial" w:cs="Arial" w:ascii="Arial" w:hAnsi="Arial"/>
                <w:spacing w:val="-8"/>
                <w:kern w:val="0"/>
                <w:sz w:val="24"/>
                <w:szCs w:val="24"/>
                <w:lang w:eastAsia="en-US" w:bidi="ar-SA"/>
              </w:rPr>
              <w:t>ООО</w:t>
            </w:r>
            <w:r>
              <w:rPr>
                <w:rFonts w:eastAsia="Arial" w:cs="Arial" w:ascii="Arial" w:hAnsi="Arial"/>
                <w:spacing w:val="-14"/>
                <w:kern w:val="0"/>
                <w:sz w:val="24"/>
                <w:szCs w:val="24"/>
                <w:lang w:eastAsia="en-US" w:bidi="ar-SA"/>
              </w:rPr>
              <w:t xml:space="preserve"> </w:t>
            </w:r>
            <w:r>
              <w:rPr>
                <w:rFonts w:eastAsia="Arial" w:cs="Arial" w:ascii="Arial" w:hAnsi="Arial"/>
                <w:spacing w:val="-8"/>
                <w:kern w:val="0"/>
                <w:sz w:val="24"/>
                <w:szCs w:val="24"/>
                <w:lang w:eastAsia="en-US" w:bidi="ar-SA"/>
              </w:rPr>
              <w:t>«Уруссинское</w:t>
            </w:r>
            <w:r>
              <w:rPr>
                <w:rFonts w:eastAsia="Arial" w:cs="Arial" w:ascii="Arial" w:hAnsi="Arial"/>
                <w:spacing w:val="-15"/>
                <w:kern w:val="0"/>
                <w:sz w:val="24"/>
                <w:szCs w:val="24"/>
                <w:lang w:eastAsia="en-US" w:bidi="ar-SA"/>
              </w:rPr>
              <w:t xml:space="preserve"> </w:t>
            </w:r>
            <w:r>
              <w:rPr>
                <w:rFonts w:eastAsia="Arial" w:cs="Arial" w:ascii="Arial" w:hAnsi="Arial"/>
                <w:spacing w:val="-8"/>
                <w:kern w:val="0"/>
                <w:sz w:val="24"/>
                <w:szCs w:val="24"/>
                <w:lang w:eastAsia="en-US" w:bidi="ar-SA"/>
              </w:rPr>
              <w:t>ПНМ»</w:t>
            </w:r>
          </w:p>
        </w:tc>
        <w:tc>
          <w:tcPr>
            <w:tcW w:w="113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433"/>
              <w:jc w:val="left"/>
              <w:rPr>
                <w:rFonts w:ascii="Arial" w:hAnsi="Arial" w:cs="Arial"/>
                <w:sz w:val="24"/>
                <w:szCs w:val="24"/>
              </w:rPr>
            </w:pPr>
            <w:r>
              <w:rPr>
                <w:rFonts w:eastAsia="Arial" w:cs="Arial" w:ascii="Arial" w:hAnsi="Arial"/>
                <w:spacing w:val="-5"/>
                <w:kern w:val="0"/>
                <w:sz w:val="24"/>
                <w:szCs w:val="24"/>
                <w:lang w:eastAsia="en-US" w:bidi="ar-SA"/>
              </w:rPr>
              <w:t>н/д</w:t>
            </w:r>
          </w:p>
        </w:tc>
        <w:tc>
          <w:tcPr>
            <w:tcW w:w="12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501"/>
              <w:jc w:val="left"/>
              <w:rPr>
                <w:rFonts w:ascii="Arial" w:hAnsi="Arial" w:cs="Arial"/>
                <w:sz w:val="24"/>
                <w:szCs w:val="24"/>
              </w:rPr>
            </w:pPr>
            <w:r>
              <w:rPr>
                <w:rFonts w:eastAsia="Arial" w:cs="Arial" w:ascii="Arial" w:hAnsi="Arial"/>
                <w:spacing w:val="-5"/>
                <w:kern w:val="0"/>
                <w:sz w:val="24"/>
                <w:szCs w:val="24"/>
                <w:lang w:eastAsia="en-US" w:bidi="ar-SA"/>
              </w:rPr>
              <w:t>н/д</w:t>
            </w:r>
          </w:p>
        </w:tc>
        <w:tc>
          <w:tcPr>
            <w:tcW w:w="99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362"/>
              <w:jc w:val="left"/>
              <w:rPr>
                <w:rFonts w:ascii="Arial" w:hAnsi="Arial" w:cs="Arial"/>
                <w:sz w:val="24"/>
                <w:szCs w:val="24"/>
              </w:rPr>
            </w:pPr>
            <w:r>
              <w:rPr>
                <w:rFonts w:eastAsia="Arial" w:cs="Arial" w:ascii="Arial" w:hAnsi="Arial"/>
                <w:spacing w:val="-5"/>
                <w:kern w:val="0"/>
                <w:sz w:val="24"/>
                <w:szCs w:val="24"/>
                <w:lang w:eastAsia="en-US" w:bidi="ar-SA"/>
              </w:rPr>
              <w:t>н/д</w:t>
            </w:r>
          </w:p>
        </w:tc>
        <w:tc>
          <w:tcPr>
            <w:tcW w:w="121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79" w:right="69"/>
              <w:jc w:val="center"/>
              <w:rPr>
                <w:rFonts w:ascii="Arial" w:hAnsi="Arial" w:cs="Arial"/>
                <w:sz w:val="24"/>
                <w:szCs w:val="24"/>
              </w:rPr>
            </w:pPr>
            <w:r>
              <w:rPr>
                <w:rFonts w:eastAsia="Arial" w:cs="Arial" w:ascii="Arial" w:hAnsi="Arial"/>
                <w:spacing w:val="-5"/>
                <w:kern w:val="0"/>
                <w:sz w:val="24"/>
                <w:szCs w:val="24"/>
                <w:lang w:eastAsia="en-US" w:bidi="ar-SA"/>
              </w:rPr>
              <w:t>н/д</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571"/>
              <w:jc w:val="left"/>
              <w:rPr>
                <w:rFonts w:ascii="Arial" w:hAnsi="Arial" w:cs="Arial"/>
                <w:sz w:val="24"/>
                <w:szCs w:val="24"/>
              </w:rPr>
            </w:pPr>
            <w:r>
              <w:rPr>
                <w:rFonts w:eastAsia="Arial" w:cs="Arial" w:ascii="Arial" w:hAnsi="Arial"/>
                <w:spacing w:val="-5"/>
                <w:kern w:val="0"/>
                <w:sz w:val="24"/>
                <w:szCs w:val="24"/>
                <w:lang w:eastAsia="en-US" w:bidi="ar-SA"/>
              </w:rPr>
              <w:t>н/д</w:t>
            </w:r>
          </w:p>
        </w:tc>
        <w:tc>
          <w:tcPr>
            <w:tcW w:w="12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465" w:right="462"/>
              <w:jc w:val="center"/>
              <w:rPr>
                <w:rFonts w:ascii="Arial" w:hAnsi="Arial" w:cs="Arial"/>
                <w:sz w:val="24"/>
                <w:szCs w:val="24"/>
              </w:rPr>
            </w:pPr>
            <w:r>
              <w:rPr>
                <w:rFonts w:eastAsia="Arial" w:cs="Arial" w:ascii="Arial" w:hAnsi="Arial"/>
                <w:spacing w:val="-5"/>
                <w:kern w:val="0"/>
                <w:sz w:val="24"/>
                <w:szCs w:val="24"/>
                <w:lang w:eastAsia="en-US" w:bidi="ar-SA"/>
              </w:rPr>
              <w:t>н/д</w:t>
            </w:r>
          </w:p>
        </w:tc>
        <w:tc>
          <w:tcPr>
            <w:tcW w:w="320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4" w:after="0"/>
              <w:ind w:left="231" w:right="225"/>
              <w:jc w:val="center"/>
              <w:rPr>
                <w:rFonts w:ascii="Arial" w:hAnsi="Arial" w:cs="Arial"/>
                <w:sz w:val="24"/>
                <w:szCs w:val="24"/>
              </w:rPr>
            </w:pPr>
            <w:r>
              <w:rPr>
                <w:rFonts w:eastAsia="Arial" w:cs="Arial" w:ascii="Arial" w:hAnsi="Arial"/>
                <w:spacing w:val="-5"/>
                <w:kern w:val="0"/>
                <w:sz w:val="24"/>
                <w:szCs w:val="24"/>
                <w:lang w:eastAsia="en-US" w:bidi="ar-SA"/>
              </w:rPr>
              <w:t>индивидуальное</w:t>
            </w:r>
            <w:r>
              <w:rPr>
                <w:rFonts w:eastAsia="Arial" w:cs="Arial" w:ascii="Arial" w:hAnsi="Arial"/>
                <w:spacing w:val="5"/>
                <w:kern w:val="0"/>
                <w:sz w:val="24"/>
                <w:szCs w:val="24"/>
                <w:lang w:eastAsia="en-US" w:bidi="ar-SA"/>
              </w:rPr>
              <w:t xml:space="preserve"> </w:t>
            </w:r>
            <w:r>
              <w:rPr>
                <w:rFonts w:eastAsia="Arial" w:cs="Arial" w:ascii="Arial" w:hAnsi="Arial"/>
                <w:spacing w:val="-2"/>
                <w:kern w:val="0"/>
                <w:sz w:val="24"/>
                <w:szCs w:val="24"/>
                <w:lang w:eastAsia="en-US" w:bidi="ar-SA"/>
              </w:rPr>
              <w:t>теплоснабжение</w:t>
            </w:r>
          </w:p>
        </w:tc>
      </w:tr>
      <w:tr>
        <w:trPr>
          <w:trHeight w:val="333" w:hRule="atLeast"/>
        </w:trPr>
        <w:tc>
          <w:tcPr>
            <w:tcW w:w="5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4" w:right="10"/>
              <w:jc w:val="center"/>
              <w:rPr>
                <w:rFonts w:ascii="Arial" w:hAnsi="Arial" w:cs="Arial"/>
                <w:sz w:val="24"/>
                <w:szCs w:val="24"/>
              </w:rPr>
            </w:pPr>
            <w:r>
              <w:rPr>
                <w:rFonts w:eastAsia="Arial" w:cs="Arial" w:ascii="Arial" w:hAnsi="Arial"/>
                <w:kern w:val="0"/>
                <w:sz w:val="24"/>
                <w:szCs w:val="24"/>
                <w:lang w:eastAsia="en-US" w:bidi="ar-SA"/>
              </w:rPr>
              <w:t>7</w:t>
            </w:r>
          </w:p>
        </w:tc>
        <w:tc>
          <w:tcPr>
            <w:tcW w:w="456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57"/>
              <w:jc w:val="left"/>
              <w:rPr>
                <w:rFonts w:ascii="Arial" w:hAnsi="Arial" w:cs="Arial"/>
                <w:sz w:val="24"/>
                <w:szCs w:val="24"/>
              </w:rPr>
            </w:pPr>
            <w:r>
              <w:rPr>
                <w:rFonts w:eastAsia="Arial" w:cs="Arial" w:ascii="Arial" w:hAnsi="Arial"/>
                <w:spacing w:val="-6"/>
                <w:kern w:val="0"/>
                <w:sz w:val="24"/>
                <w:szCs w:val="24"/>
                <w:lang w:eastAsia="en-US" w:bidi="ar-SA"/>
              </w:rPr>
              <w:t>ООО</w:t>
            </w:r>
            <w:r>
              <w:rPr>
                <w:rFonts w:eastAsia="Arial" w:cs="Arial" w:ascii="Arial" w:hAnsi="Arial"/>
                <w:spacing w:val="-16"/>
                <w:kern w:val="0"/>
                <w:sz w:val="24"/>
                <w:szCs w:val="24"/>
                <w:lang w:eastAsia="en-US" w:bidi="ar-SA"/>
              </w:rPr>
              <w:t xml:space="preserve"> </w:t>
            </w:r>
            <w:r>
              <w:rPr>
                <w:rFonts w:eastAsia="Arial" w:cs="Arial" w:ascii="Arial" w:hAnsi="Arial"/>
                <w:spacing w:val="-2"/>
                <w:kern w:val="0"/>
                <w:sz w:val="24"/>
                <w:szCs w:val="24"/>
                <w:lang w:eastAsia="en-US" w:bidi="ar-SA"/>
              </w:rPr>
              <w:t>«Горизонт»</w:t>
            </w:r>
          </w:p>
        </w:tc>
        <w:tc>
          <w:tcPr>
            <w:tcW w:w="113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433"/>
              <w:jc w:val="left"/>
              <w:rPr>
                <w:rFonts w:ascii="Arial" w:hAnsi="Arial" w:cs="Arial"/>
                <w:sz w:val="24"/>
                <w:szCs w:val="24"/>
              </w:rPr>
            </w:pPr>
            <w:r>
              <w:rPr>
                <w:rFonts w:eastAsia="Arial" w:cs="Arial" w:ascii="Arial" w:hAnsi="Arial"/>
                <w:spacing w:val="-5"/>
                <w:kern w:val="0"/>
                <w:sz w:val="24"/>
                <w:szCs w:val="24"/>
                <w:lang w:eastAsia="en-US" w:bidi="ar-SA"/>
              </w:rPr>
              <w:t>н/д</w:t>
            </w:r>
          </w:p>
        </w:tc>
        <w:tc>
          <w:tcPr>
            <w:tcW w:w="12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501"/>
              <w:jc w:val="left"/>
              <w:rPr>
                <w:rFonts w:ascii="Arial" w:hAnsi="Arial" w:cs="Arial"/>
                <w:sz w:val="24"/>
                <w:szCs w:val="24"/>
              </w:rPr>
            </w:pPr>
            <w:r>
              <w:rPr>
                <w:rFonts w:eastAsia="Arial" w:cs="Arial" w:ascii="Arial" w:hAnsi="Arial"/>
                <w:spacing w:val="-5"/>
                <w:kern w:val="0"/>
                <w:sz w:val="24"/>
                <w:szCs w:val="24"/>
                <w:lang w:eastAsia="en-US" w:bidi="ar-SA"/>
              </w:rPr>
              <w:t>н/д</w:t>
            </w:r>
          </w:p>
        </w:tc>
        <w:tc>
          <w:tcPr>
            <w:tcW w:w="99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362"/>
              <w:jc w:val="left"/>
              <w:rPr>
                <w:rFonts w:ascii="Arial" w:hAnsi="Arial" w:cs="Arial"/>
                <w:sz w:val="24"/>
                <w:szCs w:val="24"/>
              </w:rPr>
            </w:pPr>
            <w:r>
              <w:rPr>
                <w:rFonts w:eastAsia="Arial" w:cs="Arial" w:ascii="Arial" w:hAnsi="Arial"/>
                <w:spacing w:val="-5"/>
                <w:kern w:val="0"/>
                <w:sz w:val="24"/>
                <w:szCs w:val="24"/>
                <w:lang w:eastAsia="en-US" w:bidi="ar-SA"/>
              </w:rPr>
              <w:t>н/д</w:t>
            </w:r>
          </w:p>
        </w:tc>
        <w:tc>
          <w:tcPr>
            <w:tcW w:w="121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79" w:right="69"/>
              <w:jc w:val="center"/>
              <w:rPr>
                <w:rFonts w:ascii="Arial" w:hAnsi="Arial" w:cs="Arial"/>
                <w:sz w:val="24"/>
                <w:szCs w:val="24"/>
              </w:rPr>
            </w:pPr>
            <w:r>
              <w:rPr>
                <w:rFonts w:eastAsia="Arial" w:cs="Arial" w:ascii="Arial" w:hAnsi="Arial"/>
                <w:spacing w:val="-5"/>
                <w:kern w:val="0"/>
                <w:sz w:val="24"/>
                <w:szCs w:val="24"/>
                <w:lang w:eastAsia="en-US" w:bidi="ar-SA"/>
              </w:rPr>
              <w:t>н/д</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571"/>
              <w:jc w:val="left"/>
              <w:rPr>
                <w:rFonts w:ascii="Arial" w:hAnsi="Arial" w:cs="Arial"/>
                <w:sz w:val="24"/>
                <w:szCs w:val="24"/>
              </w:rPr>
            </w:pPr>
            <w:r>
              <w:rPr>
                <w:rFonts w:eastAsia="Arial" w:cs="Arial" w:ascii="Arial" w:hAnsi="Arial"/>
                <w:spacing w:val="-5"/>
                <w:kern w:val="0"/>
                <w:sz w:val="24"/>
                <w:szCs w:val="24"/>
                <w:lang w:eastAsia="en-US" w:bidi="ar-SA"/>
              </w:rPr>
              <w:t>н/д</w:t>
            </w:r>
          </w:p>
        </w:tc>
        <w:tc>
          <w:tcPr>
            <w:tcW w:w="12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465" w:right="462"/>
              <w:jc w:val="center"/>
              <w:rPr>
                <w:rFonts w:ascii="Arial" w:hAnsi="Arial" w:cs="Arial"/>
                <w:sz w:val="24"/>
                <w:szCs w:val="24"/>
              </w:rPr>
            </w:pPr>
            <w:r>
              <w:rPr>
                <w:rFonts w:eastAsia="Arial" w:cs="Arial" w:ascii="Arial" w:hAnsi="Arial"/>
                <w:spacing w:val="-5"/>
                <w:kern w:val="0"/>
                <w:sz w:val="24"/>
                <w:szCs w:val="24"/>
                <w:lang w:eastAsia="en-US" w:bidi="ar-SA"/>
              </w:rPr>
              <w:t>н/д</w:t>
            </w:r>
          </w:p>
        </w:tc>
        <w:tc>
          <w:tcPr>
            <w:tcW w:w="320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4" w:after="0"/>
              <w:ind w:left="231" w:right="225"/>
              <w:jc w:val="center"/>
              <w:rPr>
                <w:rFonts w:ascii="Arial" w:hAnsi="Arial" w:cs="Arial"/>
                <w:sz w:val="24"/>
                <w:szCs w:val="24"/>
              </w:rPr>
            </w:pPr>
            <w:r>
              <w:rPr>
                <w:rFonts w:eastAsia="Arial" w:cs="Arial" w:ascii="Arial" w:hAnsi="Arial"/>
                <w:spacing w:val="-5"/>
                <w:kern w:val="0"/>
                <w:sz w:val="24"/>
                <w:szCs w:val="24"/>
                <w:lang w:eastAsia="en-US" w:bidi="ar-SA"/>
              </w:rPr>
              <w:t>индивидуальное</w:t>
            </w:r>
            <w:r>
              <w:rPr>
                <w:rFonts w:eastAsia="Arial" w:cs="Arial" w:ascii="Arial" w:hAnsi="Arial"/>
                <w:spacing w:val="5"/>
                <w:kern w:val="0"/>
                <w:sz w:val="24"/>
                <w:szCs w:val="24"/>
                <w:lang w:eastAsia="en-US" w:bidi="ar-SA"/>
              </w:rPr>
              <w:t xml:space="preserve"> </w:t>
            </w:r>
            <w:r>
              <w:rPr>
                <w:rFonts w:eastAsia="Arial" w:cs="Arial" w:ascii="Arial" w:hAnsi="Arial"/>
                <w:spacing w:val="-2"/>
                <w:kern w:val="0"/>
                <w:sz w:val="24"/>
                <w:szCs w:val="24"/>
                <w:lang w:eastAsia="en-US" w:bidi="ar-SA"/>
              </w:rPr>
              <w:t>теплоснабжение</w:t>
            </w:r>
          </w:p>
        </w:tc>
      </w:tr>
      <w:tr>
        <w:trPr>
          <w:trHeight w:val="333" w:hRule="atLeast"/>
        </w:trPr>
        <w:tc>
          <w:tcPr>
            <w:tcW w:w="5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4" w:right="10"/>
              <w:jc w:val="center"/>
              <w:rPr>
                <w:rFonts w:ascii="Arial" w:hAnsi="Arial" w:cs="Arial"/>
                <w:sz w:val="24"/>
                <w:szCs w:val="24"/>
              </w:rPr>
            </w:pPr>
            <w:r>
              <w:rPr>
                <w:rFonts w:eastAsia="Arial" w:cs="Arial" w:ascii="Arial" w:hAnsi="Arial"/>
                <w:kern w:val="0"/>
                <w:sz w:val="24"/>
                <w:szCs w:val="24"/>
                <w:lang w:eastAsia="en-US" w:bidi="ar-SA"/>
              </w:rPr>
              <w:t>8</w:t>
            </w:r>
          </w:p>
        </w:tc>
        <w:tc>
          <w:tcPr>
            <w:tcW w:w="456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57"/>
              <w:jc w:val="left"/>
              <w:rPr>
                <w:rFonts w:ascii="Arial" w:hAnsi="Arial" w:cs="Arial"/>
                <w:sz w:val="24"/>
                <w:szCs w:val="24"/>
              </w:rPr>
            </w:pPr>
            <w:r>
              <w:rPr>
                <w:rFonts w:eastAsia="Arial" w:cs="Arial" w:ascii="Arial" w:hAnsi="Arial"/>
                <w:spacing w:val="-8"/>
                <w:kern w:val="0"/>
                <w:sz w:val="24"/>
                <w:szCs w:val="24"/>
                <w:lang w:eastAsia="en-US" w:bidi="ar-SA"/>
              </w:rPr>
              <w:t>ООО</w:t>
            </w:r>
            <w:r>
              <w:rPr>
                <w:rFonts w:eastAsia="Arial" w:cs="Arial" w:ascii="Arial" w:hAnsi="Arial"/>
                <w:spacing w:val="-13"/>
                <w:kern w:val="0"/>
                <w:sz w:val="24"/>
                <w:szCs w:val="24"/>
                <w:lang w:eastAsia="en-US" w:bidi="ar-SA"/>
              </w:rPr>
              <w:t xml:space="preserve"> </w:t>
            </w:r>
            <w:r>
              <w:rPr>
                <w:rFonts w:eastAsia="Arial" w:cs="Arial" w:ascii="Arial" w:hAnsi="Arial"/>
                <w:spacing w:val="-8"/>
                <w:kern w:val="0"/>
                <w:sz w:val="24"/>
                <w:szCs w:val="24"/>
                <w:lang w:eastAsia="en-US" w:bidi="ar-SA"/>
              </w:rPr>
              <w:t>«Татнефть</w:t>
            </w:r>
            <w:r>
              <w:rPr>
                <w:rFonts w:eastAsia="Arial" w:cs="Arial" w:ascii="Arial" w:hAnsi="Arial"/>
                <w:spacing w:val="-11"/>
                <w:kern w:val="0"/>
                <w:sz w:val="24"/>
                <w:szCs w:val="24"/>
                <w:lang w:eastAsia="en-US" w:bidi="ar-SA"/>
              </w:rPr>
              <w:t xml:space="preserve"> </w:t>
            </w:r>
            <w:r>
              <w:rPr>
                <w:rFonts w:eastAsia="Arial" w:cs="Arial" w:ascii="Arial" w:hAnsi="Arial"/>
                <w:spacing w:val="-8"/>
                <w:kern w:val="0"/>
                <w:sz w:val="24"/>
                <w:szCs w:val="24"/>
                <w:lang w:eastAsia="en-US" w:bidi="ar-SA"/>
              </w:rPr>
              <w:t>–</w:t>
            </w:r>
            <w:r>
              <w:rPr>
                <w:rFonts w:eastAsia="Arial" w:cs="Arial" w:ascii="Arial" w:hAnsi="Arial"/>
                <w:spacing w:val="-12"/>
                <w:kern w:val="0"/>
                <w:sz w:val="24"/>
                <w:szCs w:val="24"/>
                <w:lang w:eastAsia="en-US" w:bidi="ar-SA"/>
              </w:rPr>
              <w:t xml:space="preserve"> </w:t>
            </w:r>
            <w:r>
              <w:rPr>
                <w:rFonts w:eastAsia="Arial" w:cs="Arial" w:ascii="Arial" w:hAnsi="Arial"/>
                <w:spacing w:val="-8"/>
                <w:kern w:val="0"/>
                <w:sz w:val="24"/>
                <w:szCs w:val="24"/>
                <w:lang w:eastAsia="en-US" w:bidi="ar-SA"/>
              </w:rPr>
              <w:t>АЗС</w:t>
            </w:r>
            <w:r>
              <w:rPr>
                <w:rFonts w:eastAsia="Arial" w:cs="Arial" w:ascii="Arial" w:hAnsi="Arial"/>
                <w:spacing w:val="-12"/>
                <w:kern w:val="0"/>
                <w:sz w:val="24"/>
                <w:szCs w:val="24"/>
                <w:lang w:eastAsia="en-US" w:bidi="ar-SA"/>
              </w:rPr>
              <w:t xml:space="preserve"> </w:t>
            </w:r>
            <w:r>
              <w:rPr>
                <w:rFonts w:eastAsia="Arial" w:cs="Arial" w:ascii="Arial" w:hAnsi="Arial"/>
                <w:spacing w:val="-8"/>
                <w:kern w:val="0"/>
                <w:sz w:val="24"/>
                <w:szCs w:val="24"/>
                <w:lang w:eastAsia="en-US" w:bidi="ar-SA"/>
              </w:rPr>
              <w:t>центр»</w:t>
            </w:r>
          </w:p>
        </w:tc>
        <w:tc>
          <w:tcPr>
            <w:tcW w:w="113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433"/>
              <w:jc w:val="left"/>
              <w:rPr>
                <w:rFonts w:ascii="Arial" w:hAnsi="Arial" w:cs="Arial"/>
                <w:sz w:val="24"/>
                <w:szCs w:val="24"/>
              </w:rPr>
            </w:pPr>
            <w:r>
              <w:rPr>
                <w:rFonts w:eastAsia="Arial" w:cs="Arial" w:ascii="Arial" w:hAnsi="Arial"/>
                <w:spacing w:val="-5"/>
                <w:kern w:val="0"/>
                <w:sz w:val="24"/>
                <w:szCs w:val="24"/>
                <w:lang w:eastAsia="en-US" w:bidi="ar-SA"/>
              </w:rPr>
              <w:t>н/д</w:t>
            </w:r>
          </w:p>
        </w:tc>
        <w:tc>
          <w:tcPr>
            <w:tcW w:w="12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501"/>
              <w:jc w:val="left"/>
              <w:rPr>
                <w:rFonts w:ascii="Arial" w:hAnsi="Arial" w:cs="Arial"/>
                <w:sz w:val="24"/>
                <w:szCs w:val="24"/>
              </w:rPr>
            </w:pPr>
            <w:r>
              <w:rPr>
                <w:rFonts w:eastAsia="Arial" w:cs="Arial" w:ascii="Arial" w:hAnsi="Arial"/>
                <w:spacing w:val="-5"/>
                <w:kern w:val="0"/>
                <w:sz w:val="24"/>
                <w:szCs w:val="24"/>
                <w:lang w:eastAsia="en-US" w:bidi="ar-SA"/>
              </w:rPr>
              <w:t>н/д</w:t>
            </w:r>
          </w:p>
        </w:tc>
        <w:tc>
          <w:tcPr>
            <w:tcW w:w="99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362"/>
              <w:jc w:val="left"/>
              <w:rPr>
                <w:rFonts w:ascii="Arial" w:hAnsi="Arial" w:cs="Arial"/>
                <w:sz w:val="24"/>
                <w:szCs w:val="24"/>
              </w:rPr>
            </w:pPr>
            <w:r>
              <w:rPr>
                <w:rFonts w:eastAsia="Arial" w:cs="Arial" w:ascii="Arial" w:hAnsi="Arial"/>
                <w:spacing w:val="-5"/>
                <w:kern w:val="0"/>
                <w:sz w:val="24"/>
                <w:szCs w:val="24"/>
                <w:lang w:eastAsia="en-US" w:bidi="ar-SA"/>
              </w:rPr>
              <w:t>н/д</w:t>
            </w:r>
          </w:p>
        </w:tc>
        <w:tc>
          <w:tcPr>
            <w:tcW w:w="121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79" w:right="69"/>
              <w:jc w:val="center"/>
              <w:rPr>
                <w:rFonts w:ascii="Arial" w:hAnsi="Arial" w:cs="Arial"/>
                <w:sz w:val="24"/>
                <w:szCs w:val="24"/>
              </w:rPr>
            </w:pPr>
            <w:r>
              <w:rPr>
                <w:rFonts w:eastAsia="Arial" w:cs="Arial" w:ascii="Arial" w:hAnsi="Arial"/>
                <w:spacing w:val="-5"/>
                <w:kern w:val="0"/>
                <w:sz w:val="24"/>
                <w:szCs w:val="24"/>
                <w:lang w:eastAsia="en-US" w:bidi="ar-SA"/>
              </w:rPr>
              <w:t>н/д</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571"/>
              <w:jc w:val="left"/>
              <w:rPr>
                <w:rFonts w:ascii="Arial" w:hAnsi="Arial" w:cs="Arial"/>
                <w:sz w:val="24"/>
                <w:szCs w:val="24"/>
              </w:rPr>
            </w:pPr>
            <w:r>
              <w:rPr>
                <w:rFonts w:eastAsia="Arial" w:cs="Arial" w:ascii="Arial" w:hAnsi="Arial"/>
                <w:spacing w:val="-5"/>
                <w:kern w:val="0"/>
                <w:sz w:val="24"/>
                <w:szCs w:val="24"/>
                <w:lang w:eastAsia="en-US" w:bidi="ar-SA"/>
              </w:rPr>
              <w:t>н/д</w:t>
            </w:r>
          </w:p>
        </w:tc>
        <w:tc>
          <w:tcPr>
            <w:tcW w:w="12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 w:after="0"/>
              <w:ind w:left="465" w:right="462"/>
              <w:jc w:val="center"/>
              <w:rPr>
                <w:rFonts w:ascii="Arial" w:hAnsi="Arial" w:cs="Arial"/>
                <w:sz w:val="24"/>
                <w:szCs w:val="24"/>
              </w:rPr>
            </w:pPr>
            <w:r>
              <w:rPr>
                <w:rFonts w:eastAsia="Arial" w:cs="Arial" w:ascii="Arial" w:hAnsi="Arial"/>
                <w:spacing w:val="-5"/>
                <w:kern w:val="0"/>
                <w:sz w:val="24"/>
                <w:szCs w:val="24"/>
                <w:lang w:eastAsia="en-US" w:bidi="ar-SA"/>
              </w:rPr>
              <w:t>н/д</w:t>
            </w:r>
          </w:p>
        </w:tc>
        <w:tc>
          <w:tcPr>
            <w:tcW w:w="320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4" w:after="0"/>
              <w:ind w:left="231" w:right="225"/>
              <w:jc w:val="center"/>
              <w:rPr>
                <w:rFonts w:ascii="Arial" w:hAnsi="Arial" w:cs="Arial"/>
                <w:sz w:val="24"/>
                <w:szCs w:val="24"/>
              </w:rPr>
            </w:pPr>
            <w:r>
              <w:rPr>
                <w:rFonts w:eastAsia="Arial" w:cs="Arial" w:ascii="Arial" w:hAnsi="Arial"/>
                <w:spacing w:val="-5"/>
                <w:kern w:val="0"/>
                <w:sz w:val="24"/>
                <w:szCs w:val="24"/>
                <w:lang w:eastAsia="en-US" w:bidi="ar-SA"/>
              </w:rPr>
              <w:t>индивидуальное</w:t>
            </w:r>
            <w:r>
              <w:rPr>
                <w:rFonts w:eastAsia="Arial" w:cs="Arial" w:ascii="Arial" w:hAnsi="Arial"/>
                <w:spacing w:val="5"/>
                <w:kern w:val="0"/>
                <w:sz w:val="24"/>
                <w:szCs w:val="24"/>
                <w:lang w:eastAsia="en-US" w:bidi="ar-SA"/>
              </w:rPr>
              <w:t xml:space="preserve"> </w:t>
            </w:r>
            <w:r>
              <w:rPr>
                <w:rFonts w:eastAsia="Arial" w:cs="Arial" w:ascii="Arial" w:hAnsi="Arial"/>
                <w:spacing w:val="-2"/>
                <w:kern w:val="0"/>
                <w:sz w:val="24"/>
                <w:szCs w:val="24"/>
                <w:lang w:eastAsia="en-US" w:bidi="ar-SA"/>
              </w:rPr>
              <w:t>теплоснабжение</w:t>
            </w:r>
          </w:p>
        </w:tc>
      </w:tr>
      <w:tr>
        <w:trPr>
          <w:trHeight w:val="330" w:hRule="atLeast"/>
        </w:trPr>
        <w:tc>
          <w:tcPr>
            <w:tcW w:w="5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4" w:right="10"/>
              <w:jc w:val="center"/>
              <w:rPr>
                <w:rFonts w:ascii="Arial" w:hAnsi="Arial" w:cs="Arial"/>
                <w:sz w:val="24"/>
                <w:szCs w:val="24"/>
              </w:rPr>
            </w:pPr>
            <w:r>
              <w:rPr>
                <w:rFonts w:eastAsia="Arial" w:cs="Arial" w:ascii="Arial" w:hAnsi="Arial"/>
                <w:spacing w:val="-5"/>
                <w:kern w:val="0"/>
                <w:sz w:val="24"/>
                <w:szCs w:val="24"/>
                <w:lang w:eastAsia="en-US" w:bidi="ar-SA"/>
              </w:rPr>
              <w:t>9</w:t>
            </w:r>
          </w:p>
        </w:tc>
        <w:tc>
          <w:tcPr>
            <w:tcW w:w="456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57"/>
              <w:jc w:val="left"/>
              <w:rPr>
                <w:rFonts w:ascii="Arial" w:hAnsi="Arial" w:cs="Arial"/>
                <w:sz w:val="24"/>
                <w:szCs w:val="24"/>
              </w:rPr>
            </w:pPr>
            <w:r>
              <w:rPr>
                <w:rFonts w:eastAsia="Arial" w:cs="Arial" w:ascii="Arial" w:hAnsi="Arial"/>
                <w:spacing w:val="-6"/>
                <w:kern w:val="0"/>
                <w:sz w:val="24"/>
                <w:szCs w:val="24"/>
                <w:lang w:eastAsia="en-US" w:bidi="ar-SA"/>
              </w:rPr>
              <w:t>ООО</w:t>
            </w:r>
            <w:r>
              <w:rPr>
                <w:rFonts w:eastAsia="Arial" w:cs="Arial" w:ascii="Arial" w:hAnsi="Arial"/>
                <w:spacing w:val="-16"/>
                <w:kern w:val="0"/>
                <w:sz w:val="24"/>
                <w:szCs w:val="24"/>
                <w:lang w:eastAsia="en-US" w:bidi="ar-SA"/>
              </w:rPr>
              <w:t xml:space="preserve"> </w:t>
            </w:r>
            <w:r>
              <w:rPr>
                <w:rFonts w:eastAsia="Arial" w:cs="Arial" w:ascii="Arial" w:hAnsi="Arial"/>
                <w:spacing w:val="-2"/>
                <w:kern w:val="0"/>
                <w:sz w:val="24"/>
                <w:szCs w:val="24"/>
                <w:lang w:eastAsia="en-US" w:bidi="ar-SA"/>
              </w:rPr>
              <w:t>«Стройбетон»</w:t>
            </w:r>
          </w:p>
        </w:tc>
        <w:tc>
          <w:tcPr>
            <w:tcW w:w="113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 w:after="0"/>
              <w:ind w:left="433"/>
              <w:jc w:val="left"/>
              <w:rPr>
                <w:rFonts w:ascii="Arial" w:hAnsi="Arial" w:cs="Arial"/>
                <w:sz w:val="24"/>
                <w:szCs w:val="24"/>
              </w:rPr>
            </w:pPr>
            <w:r>
              <w:rPr>
                <w:rFonts w:eastAsia="Arial" w:cs="Arial" w:ascii="Arial" w:hAnsi="Arial"/>
                <w:spacing w:val="-5"/>
                <w:kern w:val="0"/>
                <w:sz w:val="24"/>
                <w:szCs w:val="24"/>
                <w:lang w:eastAsia="en-US" w:bidi="ar-SA"/>
              </w:rPr>
              <w:t>н/д</w:t>
            </w:r>
          </w:p>
        </w:tc>
        <w:tc>
          <w:tcPr>
            <w:tcW w:w="12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 w:after="0"/>
              <w:ind w:left="501"/>
              <w:jc w:val="left"/>
              <w:rPr>
                <w:rFonts w:ascii="Arial" w:hAnsi="Arial" w:cs="Arial"/>
                <w:sz w:val="24"/>
                <w:szCs w:val="24"/>
              </w:rPr>
            </w:pPr>
            <w:r>
              <w:rPr>
                <w:rFonts w:eastAsia="Arial" w:cs="Arial" w:ascii="Arial" w:hAnsi="Arial"/>
                <w:spacing w:val="-5"/>
                <w:kern w:val="0"/>
                <w:sz w:val="24"/>
                <w:szCs w:val="24"/>
                <w:lang w:eastAsia="en-US" w:bidi="ar-SA"/>
              </w:rPr>
              <w:t>н/д</w:t>
            </w:r>
          </w:p>
        </w:tc>
        <w:tc>
          <w:tcPr>
            <w:tcW w:w="99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 w:after="0"/>
              <w:ind w:left="362"/>
              <w:jc w:val="left"/>
              <w:rPr>
                <w:rFonts w:ascii="Arial" w:hAnsi="Arial" w:cs="Arial"/>
                <w:sz w:val="24"/>
                <w:szCs w:val="24"/>
              </w:rPr>
            </w:pPr>
            <w:r>
              <w:rPr>
                <w:rFonts w:eastAsia="Arial" w:cs="Arial" w:ascii="Arial" w:hAnsi="Arial"/>
                <w:spacing w:val="-5"/>
                <w:kern w:val="0"/>
                <w:sz w:val="24"/>
                <w:szCs w:val="24"/>
                <w:lang w:eastAsia="en-US" w:bidi="ar-SA"/>
              </w:rPr>
              <w:t>н/д</w:t>
            </w:r>
          </w:p>
        </w:tc>
        <w:tc>
          <w:tcPr>
            <w:tcW w:w="121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 w:after="0"/>
              <w:ind w:left="79" w:right="69"/>
              <w:jc w:val="center"/>
              <w:rPr>
                <w:rFonts w:ascii="Arial" w:hAnsi="Arial" w:cs="Arial"/>
                <w:sz w:val="24"/>
                <w:szCs w:val="24"/>
              </w:rPr>
            </w:pPr>
            <w:r>
              <w:rPr>
                <w:rFonts w:eastAsia="Arial" w:cs="Arial" w:ascii="Arial" w:hAnsi="Arial"/>
                <w:spacing w:val="-5"/>
                <w:kern w:val="0"/>
                <w:sz w:val="24"/>
                <w:szCs w:val="24"/>
                <w:lang w:eastAsia="en-US" w:bidi="ar-SA"/>
              </w:rPr>
              <w:t>н/д</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 w:after="0"/>
              <w:ind w:left="571"/>
              <w:jc w:val="left"/>
              <w:rPr>
                <w:rFonts w:ascii="Arial" w:hAnsi="Arial" w:cs="Arial"/>
                <w:sz w:val="24"/>
                <w:szCs w:val="24"/>
              </w:rPr>
            </w:pPr>
            <w:r>
              <w:rPr>
                <w:rFonts w:eastAsia="Arial" w:cs="Arial" w:ascii="Arial" w:hAnsi="Arial"/>
                <w:spacing w:val="-5"/>
                <w:kern w:val="0"/>
                <w:sz w:val="24"/>
                <w:szCs w:val="24"/>
                <w:lang w:eastAsia="en-US" w:bidi="ar-SA"/>
              </w:rPr>
              <w:t>н/д</w:t>
            </w:r>
          </w:p>
        </w:tc>
        <w:tc>
          <w:tcPr>
            <w:tcW w:w="12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 w:after="0"/>
              <w:ind w:left="465" w:right="462"/>
              <w:jc w:val="center"/>
              <w:rPr>
                <w:rFonts w:ascii="Arial" w:hAnsi="Arial" w:cs="Arial"/>
                <w:sz w:val="24"/>
                <w:szCs w:val="24"/>
              </w:rPr>
            </w:pPr>
            <w:r>
              <w:rPr>
                <w:rFonts w:eastAsia="Arial" w:cs="Arial" w:ascii="Arial" w:hAnsi="Arial"/>
                <w:spacing w:val="-5"/>
                <w:kern w:val="0"/>
                <w:sz w:val="24"/>
                <w:szCs w:val="24"/>
                <w:lang w:eastAsia="en-US" w:bidi="ar-SA"/>
              </w:rPr>
              <w:t>н/д</w:t>
            </w:r>
          </w:p>
        </w:tc>
        <w:tc>
          <w:tcPr>
            <w:tcW w:w="320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4" w:after="0"/>
              <w:ind w:left="231" w:right="225"/>
              <w:jc w:val="center"/>
              <w:rPr>
                <w:rFonts w:ascii="Arial" w:hAnsi="Arial" w:cs="Arial"/>
                <w:sz w:val="24"/>
                <w:szCs w:val="24"/>
              </w:rPr>
            </w:pPr>
            <w:r>
              <w:rPr>
                <w:rFonts w:eastAsia="Arial" w:cs="Arial" w:ascii="Arial" w:hAnsi="Arial"/>
                <w:spacing w:val="-5"/>
                <w:kern w:val="0"/>
                <w:sz w:val="24"/>
                <w:szCs w:val="24"/>
                <w:lang w:eastAsia="en-US" w:bidi="ar-SA"/>
              </w:rPr>
              <w:t>индивидуальное</w:t>
            </w:r>
            <w:r>
              <w:rPr>
                <w:rFonts w:eastAsia="Arial" w:cs="Arial" w:ascii="Arial" w:hAnsi="Arial"/>
                <w:spacing w:val="5"/>
                <w:kern w:val="0"/>
                <w:sz w:val="24"/>
                <w:szCs w:val="24"/>
                <w:lang w:eastAsia="en-US" w:bidi="ar-SA"/>
              </w:rPr>
              <w:t xml:space="preserve"> </w:t>
            </w:r>
            <w:r>
              <w:rPr>
                <w:rFonts w:eastAsia="Arial" w:cs="Arial" w:ascii="Arial" w:hAnsi="Arial"/>
                <w:spacing w:val="-2"/>
                <w:kern w:val="0"/>
                <w:sz w:val="24"/>
                <w:szCs w:val="24"/>
                <w:lang w:eastAsia="en-US" w:bidi="ar-SA"/>
              </w:rPr>
              <w:t>теплоснабжение</w:t>
            </w:r>
          </w:p>
        </w:tc>
      </w:tr>
      <w:tr>
        <w:trPr>
          <w:trHeight w:val="587" w:hRule="atLeast"/>
        </w:trPr>
        <w:tc>
          <w:tcPr>
            <w:tcW w:w="5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59" w:after="0"/>
              <w:ind w:left="24" w:right="10"/>
              <w:jc w:val="center"/>
              <w:rPr>
                <w:rFonts w:ascii="Arial" w:hAnsi="Arial" w:cs="Arial"/>
                <w:sz w:val="24"/>
                <w:szCs w:val="24"/>
              </w:rPr>
            </w:pPr>
            <w:r>
              <w:rPr>
                <w:rFonts w:eastAsia="Arial" w:cs="Arial" w:ascii="Arial" w:hAnsi="Arial"/>
                <w:spacing w:val="-5"/>
                <w:kern w:val="0"/>
                <w:sz w:val="24"/>
                <w:szCs w:val="24"/>
                <w:lang w:eastAsia="en-US" w:bidi="ar-SA"/>
              </w:rPr>
              <w:t>10</w:t>
            </w:r>
          </w:p>
        </w:tc>
        <w:tc>
          <w:tcPr>
            <w:tcW w:w="456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7" w:after="0"/>
              <w:ind w:left="57"/>
              <w:jc w:val="left"/>
              <w:rPr>
                <w:rFonts w:ascii="Arial" w:hAnsi="Arial" w:cs="Arial"/>
                <w:sz w:val="24"/>
                <w:szCs w:val="24"/>
              </w:rPr>
            </w:pPr>
            <w:r>
              <w:rPr>
                <w:rFonts w:eastAsia="Arial" w:cs="Arial" w:ascii="Arial" w:hAnsi="Arial"/>
                <w:spacing w:val="-8"/>
                <w:kern w:val="0"/>
                <w:sz w:val="24"/>
                <w:szCs w:val="24"/>
                <w:lang w:eastAsia="en-US" w:bidi="ar-SA"/>
              </w:rPr>
              <w:t>ЭПУ</w:t>
            </w:r>
            <w:r>
              <w:rPr>
                <w:rFonts w:eastAsia="Arial" w:cs="Arial" w:ascii="Arial" w:hAnsi="Arial"/>
                <w:spacing w:val="-16"/>
                <w:kern w:val="0"/>
                <w:sz w:val="24"/>
                <w:szCs w:val="24"/>
                <w:lang w:eastAsia="en-US" w:bidi="ar-SA"/>
              </w:rPr>
              <w:t xml:space="preserve"> </w:t>
            </w:r>
            <w:r>
              <w:rPr>
                <w:rFonts w:eastAsia="Arial" w:cs="Arial" w:ascii="Arial" w:hAnsi="Arial"/>
                <w:spacing w:val="-8"/>
                <w:kern w:val="0"/>
                <w:sz w:val="24"/>
                <w:szCs w:val="24"/>
                <w:lang w:eastAsia="en-US" w:bidi="ar-SA"/>
              </w:rPr>
              <w:t>«Бугульмагаз»</w:t>
            </w:r>
            <w:r>
              <w:rPr>
                <w:rFonts w:eastAsia="Arial" w:cs="Arial" w:ascii="Arial" w:hAnsi="Arial"/>
                <w:spacing w:val="-17"/>
                <w:kern w:val="0"/>
                <w:sz w:val="24"/>
                <w:szCs w:val="24"/>
                <w:lang w:eastAsia="en-US" w:bidi="ar-SA"/>
              </w:rPr>
              <w:t xml:space="preserve"> </w:t>
            </w:r>
            <w:r>
              <w:rPr>
                <w:rFonts w:eastAsia="Arial" w:cs="Arial" w:ascii="Arial" w:hAnsi="Arial"/>
                <w:spacing w:val="-8"/>
                <w:kern w:val="0"/>
                <w:sz w:val="24"/>
                <w:szCs w:val="24"/>
                <w:lang w:eastAsia="en-US" w:bidi="ar-SA"/>
              </w:rPr>
              <w:t>ООО</w:t>
            </w:r>
            <w:r>
              <w:rPr>
                <w:rFonts w:eastAsia="Arial" w:cs="Arial" w:ascii="Arial" w:hAnsi="Arial"/>
                <w:spacing w:val="-14"/>
                <w:kern w:val="0"/>
                <w:sz w:val="24"/>
                <w:szCs w:val="24"/>
                <w:lang w:eastAsia="en-US" w:bidi="ar-SA"/>
              </w:rPr>
              <w:t xml:space="preserve"> </w:t>
            </w:r>
            <w:r>
              <w:rPr>
                <w:rFonts w:eastAsia="Arial" w:cs="Arial" w:ascii="Arial" w:hAnsi="Arial"/>
                <w:spacing w:val="-8"/>
                <w:kern w:val="0"/>
                <w:sz w:val="24"/>
                <w:szCs w:val="24"/>
                <w:lang w:eastAsia="en-US" w:bidi="ar-SA"/>
              </w:rPr>
              <w:t>«Газпром</w:t>
            </w:r>
            <w:r>
              <w:rPr>
                <w:rFonts w:eastAsia="Arial" w:cs="Arial" w:ascii="Arial" w:hAnsi="Arial"/>
                <w:spacing w:val="-13"/>
                <w:kern w:val="0"/>
                <w:sz w:val="24"/>
                <w:szCs w:val="24"/>
                <w:lang w:eastAsia="en-US" w:bidi="ar-SA"/>
              </w:rPr>
              <w:t xml:space="preserve"> </w:t>
            </w:r>
            <w:r>
              <w:rPr>
                <w:rFonts w:eastAsia="Arial" w:cs="Arial" w:ascii="Arial" w:hAnsi="Arial"/>
                <w:spacing w:val="-8"/>
                <w:kern w:val="0"/>
                <w:sz w:val="24"/>
                <w:szCs w:val="24"/>
                <w:lang w:eastAsia="en-US" w:bidi="ar-SA"/>
              </w:rPr>
              <w:t xml:space="preserve">трансгаз </w:t>
            </w:r>
            <w:r>
              <w:rPr>
                <w:rFonts w:eastAsia="Arial" w:cs="Arial" w:ascii="Arial" w:hAnsi="Arial"/>
                <w:spacing w:val="-2"/>
                <w:kern w:val="0"/>
                <w:sz w:val="24"/>
                <w:szCs w:val="24"/>
                <w:lang w:eastAsia="en-US" w:bidi="ar-SA"/>
              </w:rPr>
              <w:t>Казань»</w:t>
            </w:r>
          </w:p>
        </w:tc>
        <w:tc>
          <w:tcPr>
            <w:tcW w:w="113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42" w:after="0"/>
              <w:ind w:left="433"/>
              <w:jc w:val="left"/>
              <w:rPr>
                <w:rFonts w:ascii="Arial" w:hAnsi="Arial" w:cs="Arial"/>
                <w:sz w:val="24"/>
                <w:szCs w:val="24"/>
              </w:rPr>
            </w:pPr>
            <w:r>
              <w:rPr>
                <w:rFonts w:eastAsia="Arial" w:cs="Arial" w:ascii="Arial" w:hAnsi="Arial"/>
                <w:spacing w:val="-5"/>
                <w:kern w:val="0"/>
                <w:sz w:val="24"/>
                <w:szCs w:val="24"/>
                <w:lang w:eastAsia="en-US" w:bidi="ar-SA"/>
              </w:rPr>
              <w:t>н/д</w:t>
            </w:r>
          </w:p>
        </w:tc>
        <w:tc>
          <w:tcPr>
            <w:tcW w:w="12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42" w:after="0"/>
              <w:ind w:left="501"/>
              <w:jc w:val="left"/>
              <w:rPr>
                <w:rFonts w:ascii="Arial" w:hAnsi="Arial" w:cs="Arial"/>
                <w:sz w:val="24"/>
                <w:szCs w:val="24"/>
              </w:rPr>
            </w:pPr>
            <w:r>
              <w:rPr>
                <w:rFonts w:eastAsia="Arial" w:cs="Arial" w:ascii="Arial" w:hAnsi="Arial"/>
                <w:spacing w:val="-5"/>
                <w:kern w:val="0"/>
                <w:sz w:val="24"/>
                <w:szCs w:val="24"/>
                <w:lang w:eastAsia="en-US" w:bidi="ar-SA"/>
              </w:rPr>
              <w:t>н/д</w:t>
            </w:r>
          </w:p>
        </w:tc>
        <w:tc>
          <w:tcPr>
            <w:tcW w:w="99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42" w:after="0"/>
              <w:ind w:left="362"/>
              <w:jc w:val="left"/>
              <w:rPr>
                <w:rFonts w:ascii="Arial" w:hAnsi="Arial" w:cs="Arial"/>
                <w:sz w:val="24"/>
                <w:szCs w:val="24"/>
              </w:rPr>
            </w:pPr>
            <w:r>
              <w:rPr>
                <w:rFonts w:eastAsia="Arial" w:cs="Arial" w:ascii="Arial" w:hAnsi="Arial"/>
                <w:spacing w:val="-5"/>
                <w:kern w:val="0"/>
                <w:sz w:val="24"/>
                <w:szCs w:val="24"/>
                <w:lang w:eastAsia="en-US" w:bidi="ar-SA"/>
              </w:rPr>
              <w:t>н/д</w:t>
            </w:r>
          </w:p>
        </w:tc>
        <w:tc>
          <w:tcPr>
            <w:tcW w:w="121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42" w:after="0"/>
              <w:ind w:left="79" w:right="69"/>
              <w:jc w:val="center"/>
              <w:rPr>
                <w:rFonts w:ascii="Arial" w:hAnsi="Arial" w:cs="Arial"/>
                <w:sz w:val="24"/>
                <w:szCs w:val="24"/>
              </w:rPr>
            </w:pPr>
            <w:r>
              <w:rPr>
                <w:rFonts w:eastAsia="Arial" w:cs="Arial" w:ascii="Arial" w:hAnsi="Arial"/>
                <w:spacing w:val="-5"/>
                <w:kern w:val="0"/>
                <w:sz w:val="24"/>
                <w:szCs w:val="24"/>
                <w:lang w:eastAsia="en-US" w:bidi="ar-SA"/>
              </w:rPr>
              <w:t>н/д</w:t>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42" w:after="0"/>
              <w:ind w:left="571"/>
              <w:jc w:val="left"/>
              <w:rPr>
                <w:rFonts w:ascii="Arial" w:hAnsi="Arial" w:cs="Arial"/>
                <w:sz w:val="24"/>
                <w:szCs w:val="24"/>
              </w:rPr>
            </w:pPr>
            <w:r>
              <w:rPr>
                <w:rFonts w:eastAsia="Arial" w:cs="Arial" w:ascii="Arial" w:hAnsi="Arial"/>
                <w:spacing w:val="-5"/>
                <w:kern w:val="0"/>
                <w:sz w:val="24"/>
                <w:szCs w:val="24"/>
                <w:lang w:eastAsia="en-US" w:bidi="ar-SA"/>
              </w:rPr>
              <w:t>н/д</w:t>
            </w:r>
          </w:p>
        </w:tc>
        <w:tc>
          <w:tcPr>
            <w:tcW w:w="12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42" w:after="0"/>
              <w:ind w:left="465" w:right="462"/>
              <w:jc w:val="center"/>
              <w:rPr>
                <w:rFonts w:ascii="Arial" w:hAnsi="Arial" w:cs="Arial"/>
                <w:sz w:val="24"/>
                <w:szCs w:val="24"/>
              </w:rPr>
            </w:pPr>
            <w:r>
              <w:rPr>
                <w:rFonts w:eastAsia="Arial" w:cs="Arial" w:ascii="Arial" w:hAnsi="Arial"/>
                <w:spacing w:val="-5"/>
                <w:kern w:val="0"/>
                <w:sz w:val="24"/>
                <w:szCs w:val="24"/>
                <w:lang w:eastAsia="en-US" w:bidi="ar-SA"/>
              </w:rPr>
              <w:t>н/д</w:t>
            </w:r>
          </w:p>
        </w:tc>
        <w:tc>
          <w:tcPr>
            <w:tcW w:w="320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73" w:after="0"/>
              <w:ind w:left="231" w:right="225"/>
              <w:jc w:val="center"/>
              <w:rPr>
                <w:rFonts w:ascii="Arial" w:hAnsi="Arial" w:cs="Arial"/>
                <w:sz w:val="24"/>
                <w:szCs w:val="24"/>
              </w:rPr>
            </w:pPr>
            <w:r>
              <w:rPr>
                <w:rFonts w:eastAsia="Arial" w:cs="Arial" w:ascii="Arial" w:hAnsi="Arial"/>
                <w:spacing w:val="-5"/>
                <w:kern w:val="0"/>
                <w:sz w:val="24"/>
                <w:szCs w:val="24"/>
                <w:lang w:eastAsia="en-US" w:bidi="ar-SA"/>
              </w:rPr>
              <w:t>индивидуальное</w:t>
            </w:r>
            <w:r>
              <w:rPr>
                <w:rFonts w:eastAsia="Arial" w:cs="Arial" w:ascii="Arial" w:hAnsi="Arial"/>
                <w:spacing w:val="5"/>
                <w:kern w:val="0"/>
                <w:sz w:val="24"/>
                <w:szCs w:val="24"/>
                <w:lang w:eastAsia="en-US" w:bidi="ar-SA"/>
              </w:rPr>
              <w:t xml:space="preserve"> </w:t>
            </w:r>
            <w:r>
              <w:rPr>
                <w:rFonts w:eastAsia="Arial" w:cs="Arial" w:ascii="Arial" w:hAnsi="Arial"/>
                <w:spacing w:val="-2"/>
                <w:kern w:val="0"/>
                <w:sz w:val="24"/>
                <w:szCs w:val="24"/>
                <w:lang w:eastAsia="en-US" w:bidi="ar-SA"/>
              </w:rPr>
              <w:t>теплоснабжение</w:t>
            </w:r>
          </w:p>
        </w:tc>
      </w:tr>
      <w:tr>
        <w:trPr>
          <w:trHeight w:val="333" w:hRule="atLeast"/>
        </w:trPr>
        <w:tc>
          <w:tcPr>
            <w:tcW w:w="5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456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7" w:after="0"/>
              <w:ind w:left="57"/>
              <w:jc w:val="left"/>
              <w:rPr>
                <w:rFonts w:ascii="Arial" w:hAnsi="Arial" w:cs="Arial"/>
                <w:b/>
                <w:sz w:val="24"/>
                <w:szCs w:val="24"/>
              </w:rPr>
            </w:pPr>
            <w:r>
              <w:rPr>
                <w:rFonts w:eastAsia="Arial" w:cs="Arial" w:ascii="Arial" w:hAnsi="Arial"/>
                <w:b/>
                <w:spacing w:val="-8"/>
                <w:kern w:val="0"/>
                <w:sz w:val="24"/>
                <w:szCs w:val="24"/>
                <w:lang w:eastAsia="en-US" w:bidi="ar-SA"/>
              </w:rPr>
              <w:t>ИТОГО</w:t>
            </w:r>
            <w:r>
              <w:rPr>
                <w:rFonts w:eastAsia="Arial" w:cs="Arial" w:ascii="Arial" w:hAnsi="Arial"/>
                <w:b/>
                <w:spacing w:val="-16"/>
                <w:kern w:val="0"/>
                <w:sz w:val="24"/>
                <w:szCs w:val="24"/>
                <w:lang w:eastAsia="en-US" w:bidi="ar-SA"/>
              </w:rPr>
              <w:t xml:space="preserve"> </w:t>
            </w:r>
            <w:r>
              <w:rPr>
                <w:rFonts w:eastAsia="Arial" w:cs="Arial" w:ascii="Arial" w:hAnsi="Arial"/>
                <w:b/>
                <w:spacing w:val="-8"/>
                <w:kern w:val="0"/>
                <w:sz w:val="24"/>
                <w:szCs w:val="24"/>
                <w:lang w:eastAsia="en-US" w:bidi="ar-SA"/>
              </w:rPr>
              <w:t>(горячая</w:t>
            </w:r>
            <w:r>
              <w:rPr>
                <w:rFonts w:eastAsia="Arial" w:cs="Arial" w:ascii="Arial" w:hAnsi="Arial"/>
                <w:b/>
                <w:spacing w:val="-14"/>
                <w:kern w:val="0"/>
                <w:sz w:val="24"/>
                <w:szCs w:val="24"/>
                <w:lang w:eastAsia="en-US" w:bidi="ar-SA"/>
              </w:rPr>
              <w:t xml:space="preserve"> </w:t>
            </w:r>
            <w:r>
              <w:rPr>
                <w:rFonts w:eastAsia="Arial" w:cs="Arial" w:ascii="Arial" w:hAnsi="Arial"/>
                <w:b/>
                <w:spacing w:val="-8"/>
                <w:kern w:val="0"/>
                <w:sz w:val="24"/>
                <w:szCs w:val="24"/>
                <w:lang w:eastAsia="en-US" w:bidi="ar-SA"/>
              </w:rPr>
              <w:t>вода):</w:t>
            </w:r>
          </w:p>
        </w:tc>
        <w:tc>
          <w:tcPr>
            <w:tcW w:w="113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7" w:after="0"/>
              <w:ind w:right="38"/>
              <w:jc w:val="right"/>
              <w:rPr>
                <w:rFonts w:ascii="Arial" w:hAnsi="Arial" w:cs="Arial"/>
                <w:b/>
                <w:sz w:val="24"/>
                <w:szCs w:val="24"/>
              </w:rPr>
            </w:pPr>
            <w:r>
              <w:rPr>
                <w:rFonts w:eastAsia="Arial" w:cs="Arial" w:ascii="Arial" w:hAnsi="Arial"/>
                <w:b/>
                <w:spacing w:val="-2"/>
                <w:kern w:val="0"/>
                <w:sz w:val="24"/>
                <w:szCs w:val="24"/>
                <w:lang w:eastAsia="en-US" w:bidi="ar-SA"/>
              </w:rPr>
              <w:t>3,405</w:t>
            </w:r>
          </w:p>
        </w:tc>
        <w:tc>
          <w:tcPr>
            <w:tcW w:w="12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99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21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2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7" w:after="0"/>
              <w:ind w:right="38"/>
              <w:jc w:val="right"/>
              <w:rPr>
                <w:rFonts w:ascii="Arial" w:hAnsi="Arial" w:cs="Arial"/>
                <w:b/>
                <w:sz w:val="24"/>
                <w:szCs w:val="24"/>
              </w:rPr>
            </w:pPr>
            <w:r>
              <w:rPr>
                <w:rFonts w:eastAsia="Arial" w:cs="Arial" w:ascii="Arial" w:hAnsi="Arial"/>
                <w:b/>
                <w:spacing w:val="-2"/>
                <w:kern w:val="0"/>
                <w:sz w:val="24"/>
                <w:szCs w:val="24"/>
                <w:lang w:eastAsia="en-US" w:bidi="ar-SA"/>
              </w:rPr>
              <w:t>3,405</w:t>
            </w:r>
          </w:p>
        </w:tc>
        <w:tc>
          <w:tcPr>
            <w:tcW w:w="3205" w:type="dxa"/>
            <w:vMerge w:val="restart"/>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9"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168"/>
              <w:jc w:val="left"/>
              <w:rPr>
                <w:rFonts w:ascii="Arial" w:hAnsi="Arial" w:cs="Arial"/>
                <w:sz w:val="24"/>
                <w:szCs w:val="24"/>
              </w:rPr>
            </w:pPr>
            <w:r>
              <w:rPr>
                <w:rFonts w:cs="Arial" w:ascii="Arial" w:hAnsi="Arial"/>
                <w:kern w:val="0"/>
                <w:sz w:val="24"/>
                <w:szCs w:val="24"/>
                <w:lang w:eastAsia="en-US" w:bidi="ar-SA"/>
              </w:rPr>
            </w:r>
          </w:p>
        </w:tc>
      </w:tr>
      <w:tr>
        <w:trPr>
          <w:trHeight w:val="333" w:hRule="atLeast"/>
        </w:trPr>
        <w:tc>
          <w:tcPr>
            <w:tcW w:w="5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456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7" w:after="0"/>
              <w:ind w:left="57"/>
              <w:jc w:val="left"/>
              <w:rPr>
                <w:rFonts w:ascii="Arial" w:hAnsi="Arial" w:cs="Arial"/>
                <w:b/>
                <w:sz w:val="24"/>
                <w:szCs w:val="24"/>
              </w:rPr>
            </w:pPr>
            <w:r>
              <w:rPr>
                <w:rFonts w:eastAsia="Arial" w:cs="Arial" w:ascii="Arial" w:hAnsi="Arial"/>
                <w:b/>
                <w:spacing w:val="-9"/>
                <w:kern w:val="0"/>
                <w:sz w:val="24"/>
                <w:szCs w:val="24"/>
                <w:lang w:eastAsia="en-US" w:bidi="ar-SA"/>
              </w:rPr>
              <w:t>ИТОГО</w:t>
            </w:r>
            <w:r>
              <w:rPr>
                <w:rFonts w:eastAsia="Arial" w:cs="Arial" w:ascii="Arial" w:hAnsi="Arial"/>
                <w:b/>
                <w:spacing w:val="-7"/>
                <w:kern w:val="0"/>
                <w:sz w:val="24"/>
                <w:szCs w:val="24"/>
                <w:lang w:eastAsia="en-US" w:bidi="ar-SA"/>
              </w:rPr>
              <w:t xml:space="preserve"> </w:t>
            </w:r>
            <w:r>
              <w:rPr>
                <w:rFonts w:eastAsia="Arial" w:cs="Arial" w:ascii="Arial" w:hAnsi="Arial"/>
                <w:b/>
                <w:spacing w:val="-2"/>
                <w:kern w:val="0"/>
                <w:sz w:val="24"/>
                <w:szCs w:val="24"/>
                <w:lang w:eastAsia="en-US" w:bidi="ar-SA"/>
              </w:rPr>
              <w:t>(пар):</w:t>
            </w:r>
          </w:p>
        </w:tc>
        <w:tc>
          <w:tcPr>
            <w:tcW w:w="1136"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7" w:after="0"/>
              <w:ind w:right="38"/>
              <w:jc w:val="right"/>
              <w:rPr>
                <w:rFonts w:ascii="Arial" w:hAnsi="Arial" w:cs="Arial"/>
                <w:b/>
                <w:sz w:val="24"/>
                <w:szCs w:val="24"/>
              </w:rPr>
            </w:pPr>
            <w:r>
              <w:rPr>
                <w:rFonts w:eastAsia="Arial" w:cs="Arial" w:ascii="Arial" w:hAnsi="Arial"/>
                <w:b/>
                <w:spacing w:val="-2"/>
                <w:kern w:val="0"/>
                <w:sz w:val="24"/>
                <w:szCs w:val="24"/>
                <w:lang w:eastAsia="en-US" w:bidi="ar-SA"/>
              </w:rPr>
              <w:t>3,900</w:t>
            </w:r>
          </w:p>
        </w:tc>
        <w:tc>
          <w:tcPr>
            <w:tcW w:w="127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99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212"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41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255"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7" w:after="0"/>
              <w:ind w:right="38"/>
              <w:jc w:val="right"/>
              <w:rPr>
                <w:rFonts w:ascii="Arial" w:hAnsi="Arial" w:cs="Arial"/>
                <w:b/>
                <w:sz w:val="24"/>
                <w:szCs w:val="24"/>
              </w:rPr>
            </w:pPr>
            <w:r>
              <w:rPr>
                <w:rFonts w:eastAsia="Arial" w:cs="Arial" w:ascii="Arial" w:hAnsi="Arial"/>
                <w:b/>
                <w:spacing w:val="-2"/>
                <w:kern w:val="0"/>
                <w:sz w:val="24"/>
                <w:szCs w:val="24"/>
                <w:lang w:eastAsia="en-US" w:bidi="ar-SA"/>
              </w:rPr>
              <w:t>3,900</w:t>
            </w:r>
          </w:p>
        </w:tc>
        <w:tc>
          <w:tcPr>
            <w:tcW w:w="3205" w:type="dxa"/>
            <w:vMerge w:val="continue"/>
            <w:tcBorders>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r>
    </w:tbl>
    <w:p>
      <w:pPr>
        <w:sectPr>
          <w:headerReference w:type="default" r:id="rId311"/>
          <w:headerReference w:type="first" r:id="rId312"/>
          <w:footerReference w:type="default" r:id="rId313"/>
          <w:footerReference w:type="first" r:id="rId314"/>
          <w:type w:val="nextPage"/>
          <w:pgSz w:orient="landscape" w:w="16838" w:h="11906"/>
          <w:pgMar w:left="600" w:right="567" w:gutter="0" w:header="0" w:top="1100" w:footer="1163" w:bottom="1360"/>
          <w:pgNumType w:fmt="decimal"/>
          <w:formProt w:val="false"/>
          <w:textDirection w:val="lrTb"/>
          <w:docGrid w:type="default" w:linePitch="360" w:charSpace="4096"/>
        </w:sectPr>
      </w:pPr>
    </w:p>
    <w:p>
      <w:pPr>
        <w:pStyle w:val="Heading1"/>
        <w:numPr>
          <w:ilvl w:val="1"/>
          <w:numId w:val="29"/>
        </w:numPr>
        <w:tabs>
          <w:tab w:val="clear" w:pos="720"/>
          <w:tab w:val="left" w:pos="618" w:leader="none"/>
          <w:tab w:val="left" w:pos="1214" w:leader="none"/>
        </w:tabs>
        <w:spacing w:before="85" w:after="0"/>
        <w:ind w:firstLine="709" w:left="0" w:right="115"/>
        <w:rPr>
          <w:rFonts w:ascii="Arial" w:hAnsi="Arial" w:cs="Arial"/>
          <w:sz w:val="24"/>
          <w:szCs w:val="24"/>
        </w:rPr>
      </w:pPr>
      <w:bookmarkStart w:id="1365" w:name="_Toc211264256"/>
      <w:bookmarkStart w:id="1366" w:name="_Toc211237253"/>
      <w:bookmarkStart w:id="1367" w:name="_Toc208393152"/>
      <w:r>
        <w:rPr>
          <w:rFonts w:eastAsia="Arial" w:cs="Arial" w:ascii="Arial" w:hAnsi="Arial"/>
          <w:sz w:val="24"/>
          <w:szCs w:val="24"/>
        </w:rPr>
        <w:t>Результаты расчётов радиуса эффективного теплоснабжения</w:t>
      </w:r>
      <w:bookmarkEnd w:id="1365"/>
      <w:bookmarkEnd w:id="1366"/>
      <w:bookmarkEnd w:id="1367"/>
    </w:p>
    <w:p>
      <w:pPr>
        <w:pStyle w:val="Normal"/>
        <w:tabs>
          <w:tab w:val="clear" w:pos="720"/>
          <w:tab w:val="left" w:pos="618" w:leader="none"/>
        </w:tabs>
        <w:spacing w:lineRule="auto" w:line="276"/>
        <w:ind w:firstLine="567"/>
        <w:jc w:val="both"/>
        <w:rPr>
          <w:rFonts w:ascii="Arial" w:hAnsi="Arial" w:cs="Arial"/>
          <w:sz w:val="24"/>
          <w:szCs w:val="24"/>
        </w:rPr>
      </w:pPr>
      <w:r>
        <w:rPr>
          <w:rFonts w:cs="Arial" w:ascii="Arial" w:hAnsi="Arial"/>
          <w:sz w:val="24"/>
          <w:szCs w:val="24"/>
        </w:rPr>
      </w:r>
    </w:p>
    <w:p>
      <w:pPr>
        <w:pStyle w:val="BodyText"/>
        <w:rPr>
          <w:rFonts w:ascii="Arial" w:hAnsi="Arial" w:cs="Arial"/>
          <w:sz w:val="24"/>
          <w:szCs w:val="24"/>
        </w:rPr>
      </w:pPr>
      <w:r>
        <w:rPr>
          <w:rFonts w:eastAsia="Arial" w:cs="Arial" w:ascii="Arial" w:hAnsi="Arial"/>
          <w:sz w:val="24"/>
          <w:szCs w:val="24"/>
        </w:rPr>
        <w:t xml:space="preserve">При определении эффективного радиуса теплоснабжения используется методика, приведённая в Приказе Министерства энергетики РФ от 5 марта 2019 г. N 212 «Об утверждении Методических указаний по разработке схем теплоснабжения». </w:t>
      </w:r>
    </w:p>
    <w:p>
      <w:pPr>
        <w:pStyle w:val="BodyText"/>
        <w:rPr>
          <w:rFonts w:ascii="Arial" w:hAnsi="Arial" w:cs="Arial"/>
          <w:sz w:val="24"/>
          <w:szCs w:val="24"/>
        </w:rPr>
      </w:pPr>
      <w:r>
        <w:rPr>
          <w:rFonts w:eastAsia="Arial" w:cs="Arial" w:ascii="Arial" w:hAnsi="Arial"/>
          <w:sz w:val="24"/>
          <w:szCs w:val="24"/>
        </w:rPr>
        <w:t xml:space="preserve">Для определения радиуса эффективного теплоснабжения должно быть рассчитано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(технологическое присоединение) теплопотребляющей установки к данной системе теплоснабжения нецелесообразно по причине увеличения совокупных расходов в системе теплоснабжения. </w:t>
      </w:r>
    </w:p>
    <w:p>
      <w:pPr>
        <w:pStyle w:val="BodyText"/>
        <w:rPr>
          <w:rFonts w:ascii="Arial" w:hAnsi="Arial" w:cs="Arial"/>
          <w:sz w:val="24"/>
          <w:szCs w:val="24"/>
        </w:rPr>
      </w:pPr>
      <w:r>
        <w:rPr>
          <w:rFonts w:eastAsia="Arial" w:cs="Arial" w:ascii="Arial" w:hAnsi="Arial"/>
          <w:sz w:val="24"/>
          <w:szCs w:val="24"/>
        </w:rPr>
        <w:t xml:space="preserve">В системе теплоснабжения стоимость тепловой энергии в виде горячей воды, поставляемой потребителям, должна рассчитываться как сумма следующих составляющих: </w:t>
      </w:r>
    </w:p>
    <w:p>
      <w:pPr>
        <w:pStyle w:val="BodyText"/>
        <w:rPr>
          <w:rFonts w:ascii="Arial" w:hAnsi="Arial" w:cs="Arial"/>
          <w:sz w:val="24"/>
          <w:szCs w:val="24"/>
        </w:rPr>
      </w:pPr>
      <w:r>
        <w:rPr>
          <w:rFonts w:eastAsia="Arial" w:cs="Arial" w:ascii="Arial" w:hAnsi="Arial"/>
          <w:sz w:val="24"/>
          <w:szCs w:val="24"/>
        </w:rPr>
        <w:t xml:space="preserve">а) стоимости единицы тепловой энергии (мощности) в горячей воде; </w:t>
      </w:r>
    </w:p>
    <w:p>
      <w:pPr>
        <w:pStyle w:val="BodyText"/>
        <w:rPr>
          <w:rFonts w:ascii="Arial" w:hAnsi="Arial" w:cs="Arial"/>
          <w:sz w:val="24"/>
          <w:szCs w:val="24"/>
        </w:rPr>
      </w:pPr>
      <w:r>
        <w:rPr>
          <w:rFonts w:eastAsia="Arial" w:cs="Arial" w:ascii="Arial" w:hAnsi="Arial"/>
          <w:sz w:val="24"/>
          <w:szCs w:val="24"/>
        </w:rPr>
        <w:t xml:space="preserve">б) удельной стоимости оказываемых услуг по передаче единицы тепловой энергии в горячей воде. </w:t>
      </w:r>
    </w:p>
    <w:p>
      <w:pPr>
        <w:pStyle w:val="BodyText"/>
        <w:rPr>
          <w:rFonts w:ascii="Arial" w:hAnsi="Arial" w:cs="Arial"/>
          <w:sz w:val="24"/>
          <w:szCs w:val="24"/>
        </w:rPr>
      </w:pPr>
      <w:r>
        <w:rPr>
          <w:rFonts w:eastAsia="Arial" w:cs="Arial" w:ascii="Arial" w:hAnsi="Arial"/>
          <w:sz w:val="24"/>
          <w:szCs w:val="24"/>
        </w:rPr>
        <w:t xml:space="preserve">Стоимость единицы тепловой энергии (мощности) в горячей воде, отпущенной от единственного источника в системе теплоснабжения, должна вычисляться по формуле, руб./Гкал: </w:t>
      </w:r>
    </w:p>
    <w:p>
      <w:pPr>
        <w:pStyle w:val="Normal"/>
        <w:tabs>
          <w:tab w:val="clear" w:pos="720"/>
          <w:tab w:val="left" w:pos="618" w:leader="none"/>
        </w:tabs>
        <w:spacing w:lineRule="auto" w:line="276"/>
        <w:ind w:firstLine="567"/>
        <w:jc w:val="center"/>
        <w:rPr>
          <w:rFonts w:ascii="Arial" w:hAnsi="Arial" w:cs="Arial"/>
          <w:sz w:val="24"/>
          <w:szCs w:val="24"/>
        </w:rPr>
      </w:pPr>
      <w:r>
        <w:rPr/>
        <w:drawing>
          <wp:inline distT="0" distB="0" distL="0" distR="0">
            <wp:extent cx="1781175" cy="828040"/>
            <wp:effectExtent l="0" t="0" r="0" b="0"/>
            <wp:docPr id="60" name="Рисунок 56668259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566682594" descr=""/>
                    <pic:cNvPicPr>
                      <a:picLocks noChangeAspect="1" noChangeArrowheads="1"/>
                    </pic:cNvPicPr>
                  </pic:nvPicPr>
                  <pic:blipFill>
                    <a:blip r:embed="rId315"/>
                    <a:stretch>
                      <a:fillRect/>
                    </a:stretch>
                  </pic:blipFill>
                  <pic:spPr bwMode="auto">
                    <a:xfrm>
                      <a:off x="0" y="0"/>
                      <a:ext cx="1781175" cy="828040"/>
                    </a:xfrm>
                    <a:prstGeom prst="rect">
                      <a:avLst/>
                    </a:prstGeom>
                    <a:noFill/>
                  </pic:spPr>
                </pic:pic>
              </a:graphicData>
            </a:graphic>
          </wp:inline>
        </w:drawing>
      </w:r>
    </w:p>
    <w:p>
      <w:pPr>
        <w:pStyle w:val="BodyText"/>
        <w:rPr>
          <w:rFonts w:ascii="Arial" w:hAnsi="Arial" w:cs="Arial"/>
          <w:sz w:val="24"/>
          <w:szCs w:val="24"/>
        </w:rPr>
      </w:pPr>
      <w:r>
        <w:rPr>
          <w:rFonts w:eastAsia="Arial" w:cs="Arial" w:ascii="Arial" w:hAnsi="Arial"/>
          <w:sz w:val="24"/>
          <w:szCs w:val="24"/>
        </w:rPr>
        <w:t>где НВВ</w:t>
      </w:r>
      <w:r>
        <w:rPr>
          <w:rFonts w:eastAsia="Arial" w:cs="Arial" w:ascii="Arial" w:hAnsi="Arial"/>
          <w:sz w:val="24"/>
          <w:szCs w:val="24"/>
          <w:vertAlign w:val="subscript"/>
        </w:rPr>
        <w:t>i</w:t>
      </w:r>
      <w:r>
        <w:rPr>
          <w:rFonts w:eastAsia="Arial" w:cs="Arial" w:ascii="Arial" w:hAnsi="Arial"/>
          <w:sz w:val="24"/>
          <w:szCs w:val="24"/>
          <w:vertAlign w:val="superscript"/>
        </w:rPr>
        <w:t>отэ</w:t>
      </w:r>
      <w:r>
        <w:rPr>
          <w:rFonts w:eastAsia="Arial" w:cs="Arial" w:ascii="Arial" w:hAnsi="Arial"/>
          <w:sz w:val="24"/>
          <w:szCs w:val="24"/>
        </w:rPr>
        <w:t xml:space="preserve"> - необходимая валовая выручка источника тепловой энергии на отпуск тепловой энергии в виде горячей воды с коллекторов источника тепловой энергии на i-й расчетный период регулирования, тыс. руб.;</w:t>
      </w:r>
    </w:p>
    <w:p>
      <w:pPr>
        <w:pStyle w:val="BodyText"/>
        <w:rPr>
          <w:rFonts w:ascii="Arial" w:hAnsi="Arial" w:cs="Arial"/>
          <w:sz w:val="24"/>
          <w:szCs w:val="24"/>
        </w:rPr>
      </w:pPr>
      <w:r>
        <w:rPr>
          <w:rFonts w:eastAsia="Arial" w:cs="Arial" w:ascii="Arial" w:hAnsi="Arial"/>
          <w:sz w:val="24"/>
          <w:szCs w:val="24"/>
        </w:rPr>
        <w:t xml:space="preserve"> </w:t>
      </w:r>
      <w:r>
        <w:rPr>
          <w:rFonts w:eastAsia="Arial" w:cs="Arial" w:ascii="Arial" w:hAnsi="Arial"/>
          <w:sz w:val="24"/>
          <w:szCs w:val="24"/>
        </w:rPr>
        <w:t xml:space="preserve">Qi - объем отпуска тепловой энергии в виде горячей воды с коллекторов источника тепловой энергии в i-м расчётном периоде регулирования, тыс. Гкал; </w:t>
      </w:r>
    </w:p>
    <w:p>
      <w:pPr>
        <w:pStyle w:val="BodyText"/>
        <w:rPr>
          <w:rFonts w:ascii="Arial" w:hAnsi="Arial" w:cs="Arial"/>
          <w:sz w:val="24"/>
          <w:szCs w:val="24"/>
        </w:rPr>
      </w:pPr>
      <w:r>
        <w:rPr>
          <w:rFonts w:eastAsia="Arial" w:cs="Arial" w:ascii="Arial" w:hAnsi="Arial"/>
          <w:sz w:val="24"/>
          <w:szCs w:val="24"/>
        </w:rPr>
        <w:t xml:space="preserve">Удельная стоимость оказываемых услуг по передаче единицы тепловой энергии в горячей воде в системе теплоснабжения должна рассчитываться по формуле, руб./Гкал: </w:t>
      </w:r>
    </w:p>
    <w:p>
      <w:pPr>
        <w:pStyle w:val="Normal"/>
        <w:tabs>
          <w:tab w:val="clear" w:pos="720"/>
          <w:tab w:val="left" w:pos="618" w:leader="none"/>
        </w:tabs>
        <w:spacing w:lineRule="auto" w:line="276"/>
        <w:ind w:firstLine="567"/>
        <w:jc w:val="center"/>
        <w:rPr>
          <w:rFonts w:ascii="Arial" w:hAnsi="Arial" w:cs="Arial"/>
          <w:sz w:val="24"/>
          <w:szCs w:val="24"/>
        </w:rPr>
      </w:pPr>
      <w:r>
        <w:rPr/>
        <w:drawing>
          <wp:inline distT="0" distB="0" distL="0" distR="0">
            <wp:extent cx="1139825" cy="522605"/>
            <wp:effectExtent l="0" t="0" r="0" b="0"/>
            <wp:docPr id="61" name="Рисунок 210191570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2101915700" descr=""/>
                    <pic:cNvPicPr>
                      <a:picLocks noChangeAspect="1" noChangeArrowheads="1"/>
                    </pic:cNvPicPr>
                  </pic:nvPicPr>
                  <pic:blipFill>
                    <a:blip r:embed="rId316"/>
                    <a:stretch>
                      <a:fillRect/>
                    </a:stretch>
                  </pic:blipFill>
                  <pic:spPr bwMode="auto">
                    <a:xfrm>
                      <a:off x="0" y="0"/>
                      <a:ext cx="1139825" cy="522605"/>
                    </a:xfrm>
                    <a:prstGeom prst="rect">
                      <a:avLst/>
                    </a:prstGeom>
                    <a:noFill/>
                  </pic:spPr>
                </pic:pic>
              </a:graphicData>
            </a:graphic>
          </wp:inline>
        </w:drawing>
      </w:r>
    </w:p>
    <w:p>
      <w:pPr>
        <w:pStyle w:val="BodyText"/>
        <w:rPr>
          <w:rFonts w:ascii="Arial" w:hAnsi="Arial" w:cs="Arial"/>
          <w:sz w:val="24"/>
          <w:szCs w:val="24"/>
        </w:rPr>
      </w:pPr>
      <w:r>
        <w:rPr>
          <w:rFonts w:eastAsia="Arial" w:cs="Arial" w:ascii="Arial" w:hAnsi="Arial"/>
          <w:sz w:val="24"/>
          <w:szCs w:val="24"/>
        </w:rPr>
        <w:t>где НВВ</w:t>
      </w:r>
      <w:r>
        <w:rPr>
          <w:rFonts w:eastAsia="Arial" w:cs="Arial" w:ascii="Arial" w:hAnsi="Arial"/>
          <w:sz w:val="24"/>
          <w:szCs w:val="24"/>
          <w:vertAlign w:val="subscript"/>
        </w:rPr>
        <w:t>i</w:t>
      </w:r>
      <w:r>
        <w:rPr>
          <w:rFonts w:eastAsia="Arial" w:cs="Arial" w:ascii="Arial" w:hAnsi="Arial"/>
          <w:sz w:val="24"/>
          <w:szCs w:val="24"/>
          <w:vertAlign w:val="superscript"/>
        </w:rPr>
        <w:t>пер</w:t>
      </w:r>
      <w:r>
        <w:rPr>
          <w:rFonts w:eastAsia="Arial" w:cs="Arial" w:ascii="Arial" w:hAnsi="Arial"/>
          <w:sz w:val="24"/>
          <w:szCs w:val="24"/>
        </w:rPr>
        <w:t xml:space="preserve"> - необходимая валовая выручка по передаче тепловой энергии в виде горячей воды на i-й расчетный период регулирования, тыс. руб.; </w:t>
      </w:r>
    </w:p>
    <w:p>
      <w:pPr>
        <w:pStyle w:val="BodyText"/>
        <w:rPr>
          <w:rFonts w:ascii="Arial" w:hAnsi="Arial" w:cs="Arial"/>
          <w:sz w:val="24"/>
          <w:szCs w:val="24"/>
        </w:rPr>
      </w:pPr>
      <w:r>
        <w:rPr>
          <w:rFonts w:eastAsia="Arial" w:cs="Arial" w:ascii="Arial" w:hAnsi="Arial"/>
          <w:sz w:val="24"/>
          <w:szCs w:val="24"/>
        </w:rPr>
        <w:t>Q</w:t>
      </w:r>
      <w:r>
        <w:rPr>
          <w:rFonts w:eastAsia="Arial" w:cs="Arial" w:ascii="Arial" w:hAnsi="Arial"/>
          <w:sz w:val="24"/>
          <w:szCs w:val="24"/>
          <w:vertAlign w:val="subscript"/>
        </w:rPr>
        <w:t>i</w:t>
      </w:r>
      <w:r>
        <w:rPr>
          <w:rFonts w:eastAsia="Arial" w:cs="Arial" w:ascii="Arial" w:hAnsi="Arial"/>
          <w:sz w:val="24"/>
          <w:szCs w:val="24"/>
          <w:vertAlign w:val="superscript"/>
        </w:rPr>
        <w:t>с</w:t>
      </w:r>
      <w:r>
        <w:rPr>
          <w:rFonts w:eastAsia="Arial" w:cs="Arial" w:ascii="Arial" w:hAnsi="Arial"/>
          <w:sz w:val="24"/>
          <w:szCs w:val="24"/>
        </w:rPr>
        <w:t xml:space="preserve"> - объем отпуска тепловой энергии в виде горячей воды из тепловых сетей системы теплоснабжения на i-й расчётный период регулирования, тыс. Гкал. </w:t>
      </w:r>
    </w:p>
    <w:p>
      <w:pPr>
        <w:pStyle w:val="BodyText"/>
        <w:rPr>
          <w:rFonts w:ascii="Arial" w:hAnsi="Arial" w:cs="Arial"/>
          <w:sz w:val="24"/>
          <w:szCs w:val="24"/>
        </w:rPr>
      </w:pPr>
      <w:r>
        <w:rPr>
          <w:rFonts w:eastAsia="Arial" w:cs="Arial" w:ascii="Arial" w:hAnsi="Arial"/>
          <w:sz w:val="24"/>
          <w:szCs w:val="24"/>
        </w:rPr>
        <w:t>Стоимость тепловой энергии в виде горячей воды, поставляемой потребителям в системе теплоснабжения, должна рассчитываться по формуле, руб./Гкал:</w:t>
      </w:r>
    </w:p>
    <w:p>
      <w:pPr>
        <w:pStyle w:val="Normal"/>
        <w:tabs>
          <w:tab w:val="clear" w:pos="720"/>
          <w:tab w:val="left" w:pos="618" w:leader="none"/>
        </w:tabs>
        <w:spacing w:lineRule="auto" w:line="276"/>
        <w:ind w:firstLine="567"/>
        <w:jc w:val="center"/>
        <w:rPr>
          <w:rFonts w:ascii="Arial" w:hAnsi="Arial" w:cs="Arial"/>
          <w:sz w:val="24"/>
          <w:szCs w:val="24"/>
        </w:rPr>
      </w:pPr>
      <w:r>
        <w:rPr/>
        <w:drawing>
          <wp:inline distT="0" distB="0" distL="0" distR="0">
            <wp:extent cx="2600960" cy="439420"/>
            <wp:effectExtent l="0" t="0" r="0" b="0"/>
            <wp:docPr id="62" name="Рисунок 11702822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1170282242" descr=""/>
                    <pic:cNvPicPr>
                      <a:picLocks noChangeAspect="1" noChangeArrowheads="1"/>
                    </pic:cNvPicPr>
                  </pic:nvPicPr>
                  <pic:blipFill>
                    <a:blip r:embed="rId317"/>
                    <a:stretch>
                      <a:fillRect/>
                    </a:stretch>
                  </pic:blipFill>
                  <pic:spPr bwMode="auto">
                    <a:xfrm>
                      <a:off x="0" y="0"/>
                      <a:ext cx="2600960" cy="439420"/>
                    </a:xfrm>
                    <a:prstGeom prst="rect">
                      <a:avLst/>
                    </a:prstGeom>
                    <a:noFill/>
                  </pic:spPr>
                </pic:pic>
              </a:graphicData>
            </a:graphic>
          </wp:inline>
        </w:drawing>
      </w:r>
    </w:p>
    <w:p>
      <w:pPr>
        <w:pStyle w:val="BodyText"/>
        <w:rPr>
          <w:rFonts w:ascii="Arial" w:hAnsi="Arial" w:cs="Arial"/>
          <w:sz w:val="24"/>
          <w:szCs w:val="24"/>
        </w:rPr>
      </w:pPr>
      <w:r>
        <w:rPr>
          <w:rFonts w:eastAsia="Arial" w:cs="Arial" w:ascii="Arial" w:hAnsi="Arial"/>
          <w:sz w:val="24"/>
          <w:szCs w:val="24"/>
        </w:rPr>
        <w:t xml:space="preserve">При подключении нового объекта заявителя к тепловой сети системы теплоснабжения исполнителя стоимость тепловой энергии в виде горячей воды, поставляемой потребителям в системе теплоснабжения, должна рассчитываться по формуле, руб./Гкал: </w:t>
      </w:r>
    </w:p>
    <w:p>
      <w:pPr>
        <w:pStyle w:val="Normal"/>
        <w:tabs>
          <w:tab w:val="clear" w:pos="720"/>
          <w:tab w:val="left" w:pos="618" w:leader="none"/>
        </w:tabs>
        <w:spacing w:lineRule="auto" w:line="276"/>
        <w:ind w:firstLine="567"/>
        <w:jc w:val="center"/>
        <w:rPr>
          <w:rFonts w:ascii="Arial" w:hAnsi="Arial" w:cs="Arial"/>
          <w:sz w:val="24"/>
          <w:szCs w:val="24"/>
        </w:rPr>
      </w:pPr>
      <w:r>
        <w:rPr/>
        <w:drawing>
          <wp:inline distT="0" distB="0" distL="0" distR="0">
            <wp:extent cx="3230245" cy="451485"/>
            <wp:effectExtent l="0" t="0" r="0" b="0"/>
            <wp:docPr id="63" name="Рисунок 5550659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555065956" descr=""/>
                    <pic:cNvPicPr>
                      <a:picLocks noChangeAspect="1" noChangeArrowheads="1"/>
                    </pic:cNvPicPr>
                  </pic:nvPicPr>
                  <pic:blipFill>
                    <a:blip r:embed="rId318"/>
                    <a:stretch>
                      <a:fillRect/>
                    </a:stretch>
                  </pic:blipFill>
                  <pic:spPr bwMode="auto">
                    <a:xfrm>
                      <a:off x="0" y="0"/>
                      <a:ext cx="3230245" cy="451485"/>
                    </a:xfrm>
                    <a:prstGeom prst="rect">
                      <a:avLst/>
                    </a:prstGeom>
                    <a:noFill/>
                  </pic:spPr>
                </pic:pic>
              </a:graphicData>
            </a:graphic>
          </wp:inline>
        </w:drawing>
      </w:r>
    </w:p>
    <w:p>
      <w:pPr>
        <w:pStyle w:val="BodyText"/>
        <w:rPr>
          <w:rFonts w:ascii="Arial" w:hAnsi="Arial" w:cs="Arial"/>
          <w:sz w:val="24"/>
          <w:szCs w:val="24"/>
        </w:rPr>
      </w:pPr>
      <w:r>
        <w:rPr>
          <w:rFonts w:eastAsia="Arial" w:cs="Arial" w:ascii="Arial" w:hAnsi="Arial"/>
          <w:sz w:val="24"/>
          <w:szCs w:val="24"/>
        </w:rPr>
        <w:t>DНВВ</w:t>
      </w:r>
      <w:r>
        <w:rPr>
          <w:rFonts w:eastAsia="Arial" w:cs="Arial" w:ascii="Arial" w:hAnsi="Arial"/>
          <w:sz w:val="24"/>
          <w:szCs w:val="24"/>
          <w:vertAlign w:val="subscript"/>
        </w:rPr>
        <w:t>i</w:t>
      </w:r>
      <w:r>
        <w:rPr>
          <w:rFonts w:eastAsia="Arial" w:cs="Arial" w:ascii="Arial" w:hAnsi="Arial"/>
          <w:sz w:val="24"/>
          <w:szCs w:val="24"/>
          <w:vertAlign w:val="superscript"/>
        </w:rPr>
        <w:t>отэ</w:t>
      </w:r>
      <w:r>
        <w:rPr>
          <w:rFonts w:eastAsia="Arial" w:cs="Arial" w:ascii="Arial" w:hAnsi="Arial"/>
          <w:sz w:val="24"/>
          <w:szCs w:val="24"/>
        </w:rPr>
        <w:t xml:space="preserve"> - дополнительная необходимая валовая выручка источника тепловой энергии на отпуск тепловой энергии в виде горячей воды с коллекторов источника тепловой энергии на i-й расчётный период регулирования, которая должна определяться дополнительными расходами на отпуск тепловой энергии с коллекторов источника тепловой энергии для обеспечения теплоснабжения нового объекта заявителя, присоединяемого к тепловой сети системы теплоснабжения исполнителя, тыс. руб.;</w:t>
      </w:r>
    </w:p>
    <w:p>
      <w:pPr>
        <w:pStyle w:val="BodyText"/>
        <w:rPr>
          <w:rFonts w:ascii="Arial" w:hAnsi="Arial" w:cs="Arial"/>
          <w:sz w:val="24"/>
          <w:szCs w:val="24"/>
        </w:rPr>
      </w:pPr>
      <w:r>
        <w:rPr>
          <w:rFonts w:eastAsia="Arial" w:cs="Arial" w:ascii="Arial" w:hAnsi="Arial"/>
          <w:sz w:val="24"/>
          <w:szCs w:val="24"/>
        </w:rPr>
        <w:t xml:space="preserve"> </w:t>
      </w:r>
      <w:r>
        <w:rPr>
          <w:rFonts w:eastAsia="Arial" w:cs="Arial" w:ascii="Arial" w:hAnsi="Arial"/>
          <w:sz w:val="24"/>
          <w:szCs w:val="24"/>
        </w:rPr>
        <w:t>DQ</w:t>
      </w:r>
      <w:r>
        <w:rPr>
          <w:rFonts w:eastAsia="Arial" w:cs="Arial" w:ascii="Arial" w:hAnsi="Arial"/>
          <w:sz w:val="24"/>
          <w:szCs w:val="24"/>
          <w:vertAlign w:val="subscript"/>
        </w:rPr>
        <w:t>i</w:t>
      </w:r>
      <w:r>
        <w:rPr>
          <w:rFonts w:eastAsia="Arial" w:cs="Arial" w:ascii="Arial" w:hAnsi="Arial"/>
          <w:sz w:val="24"/>
          <w:szCs w:val="24"/>
          <w:vertAlign w:val="superscript"/>
        </w:rPr>
        <w:t>НП</w:t>
      </w:r>
      <w:r>
        <w:rPr>
          <w:rFonts w:eastAsia="Arial" w:cs="Arial" w:ascii="Arial" w:hAnsi="Arial"/>
          <w:sz w:val="24"/>
          <w:szCs w:val="24"/>
        </w:rPr>
        <w:t xml:space="preserve"> - объем отпуска тепловой энергии в виде горячей воды с коллекторов источника тепловой энергии для теплоснабжения нового объекта заявителя, присоединяемого к тепловой сети системы теплоснабжения исполнителя, на i-й расчётный период регулирования, тыс. Гкал; </w:t>
      </w:r>
    </w:p>
    <w:p>
      <w:pPr>
        <w:pStyle w:val="BodyText"/>
        <w:rPr>
          <w:rFonts w:ascii="Arial" w:hAnsi="Arial" w:cs="Arial"/>
          <w:sz w:val="24"/>
          <w:szCs w:val="24"/>
        </w:rPr>
      </w:pPr>
      <w:r>
        <w:rPr>
          <w:rFonts w:eastAsia="Arial" w:cs="Arial" w:ascii="Arial" w:hAnsi="Arial"/>
          <w:sz w:val="24"/>
          <w:szCs w:val="24"/>
        </w:rPr>
        <w:t>DНВВ</w:t>
      </w:r>
      <w:r>
        <w:rPr>
          <w:rFonts w:eastAsia="Arial" w:cs="Arial" w:ascii="Arial" w:hAnsi="Arial"/>
          <w:sz w:val="24"/>
          <w:szCs w:val="24"/>
          <w:vertAlign w:val="subscript"/>
        </w:rPr>
        <w:t>i</w:t>
      </w:r>
      <w:r>
        <w:rPr>
          <w:rFonts w:eastAsia="Arial" w:cs="Arial" w:ascii="Arial" w:hAnsi="Arial"/>
          <w:sz w:val="24"/>
          <w:szCs w:val="24"/>
          <w:vertAlign w:val="superscript"/>
        </w:rPr>
        <w:t>пер</w:t>
      </w:r>
      <w:r>
        <w:rPr>
          <w:rFonts w:eastAsia="Arial" w:cs="Arial" w:ascii="Arial" w:hAnsi="Arial"/>
          <w:sz w:val="24"/>
          <w:szCs w:val="24"/>
        </w:rPr>
        <w:t xml:space="preserve"> - дополнительная необходимая валовая выручка по передаче тепловой энергии в виде горячей воды в системе теплоснабжения, которая должна определяться дополнительными расходами на передачу тепловой энергии по тепловым сетям исполнителя для обеспечения теплоснабжения нового объекта заявителя, присоединяемого к тепловой сети системы теплоснабжения исполнителя на i-й расчётный период регулирования, тыс. руб.; </w:t>
      </w:r>
    </w:p>
    <w:p>
      <w:pPr>
        <w:pStyle w:val="BodyText"/>
        <w:rPr>
          <w:rFonts w:ascii="Arial" w:hAnsi="Arial" w:cs="Arial"/>
          <w:sz w:val="24"/>
          <w:szCs w:val="24"/>
        </w:rPr>
      </w:pPr>
      <w:r>
        <w:rPr>
          <w:rFonts w:eastAsia="Arial" w:cs="Arial" w:ascii="Arial" w:hAnsi="Arial"/>
          <w:sz w:val="24"/>
          <w:szCs w:val="24"/>
        </w:rPr>
        <w:t>DQ</w:t>
      </w:r>
      <w:r>
        <w:rPr>
          <w:rFonts w:eastAsia="Arial" w:cs="Arial" w:ascii="Arial" w:hAnsi="Arial"/>
          <w:sz w:val="24"/>
          <w:szCs w:val="24"/>
          <w:vertAlign w:val="subscript"/>
        </w:rPr>
        <w:t>i</w:t>
      </w:r>
      <w:r>
        <w:rPr>
          <w:rFonts w:eastAsia="Arial" w:cs="Arial" w:ascii="Arial" w:hAnsi="Arial"/>
          <w:sz w:val="24"/>
          <w:szCs w:val="24"/>
          <w:vertAlign w:val="superscript"/>
        </w:rPr>
        <w:t>снп</w:t>
      </w:r>
      <w:r>
        <w:rPr>
          <w:rFonts w:eastAsia="Arial" w:cs="Arial" w:ascii="Arial" w:hAnsi="Arial"/>
          <w:sz w:val="24"/>
          <w:szCs w:val="24"/>
        </w:rPr>
        <w:t xml:space="preserve"> - объем отпуска тепловой энергии в виде горячей воды из тепловых сетей системы теплоснабжения исполнителя для теплоснабжения нового объекта заявителя, присоединяемого к тепловой сети системы теплоснабжения исполнителя, на i-й расчётный период регулирования, тыс. Гкал.</w:t>
      </w:r>
    </w:p>
    <w:p>
      <w:pPr>
        <w:pStyle w:val="BodyText"/>
        <w:rPr>
          <w:rFonts w:ascii="Arial" w:hAnsi="Arial" w:cs="Arial"/>
          <w:sz w:val="24"/>
          <w:szCs w:val="24"/>
        </w:rPr>
      </w:pPr>
      <w:r>
        <w:rPr>
          <w:rFonts w:eastAsia="Arial" w:cs="Arial" w:ascii="Arial" w:hAnsi="Arial"/>
          <w:sz w:val="24"/>
          <w:szCs w:val="24"/>
        </w:rPr>
        <w:t xml:space="preserve"> </w:t>
      </w:r>
      <w:r>
        <w:rPr>
          <w:rFonts w:eastAsia="Arial" w:cs="Arial" w:ascii="Arial" w:hAnsi="Arial"/>
          <w:sz w:val="24"/>
          <w:szCs w:val="24"/>
        </w:rPr>
        <w:t>Если по результатам расчётов стоимость тепловой энергии в виде горячей воды, поставляемой потребителям в системе теплоснабжения исполнителя с учетом присоединения тепловой мощности заявителя к тепловым сетям системы теплоснабжения T</w:t>
      </w:r>
      <w:r>
        <w:rPr>
          <w:rFonts w:eastAsia="Arial" w:cs="Arial" w:ascii="Arial" w:hAnsi="Arial"/>
          <w:sz w:val="24"/>
          <w:szCs w:val="24"/>
          <w:vertAlign w:val="subscript"/>
        </w:rPr>
        <w:t>i</w:t>
      </w:r>
      <w:r>
        <w:rPr>
          <w:rFonts w:eastAsia="Arial" w:cs="Arial" w:ascii="Arial" w:hAnsi="Arial"/>
          <w:sz w:val="24"/>
          <w:szCs w:val="24"/>
          <w:vertAlign w:val="superscript"/>
        </w:rPr>
        <w:t>кп,нп</w:t>
      </w:r>
      <w:r>
        <w:rPr>
          <w:rFonts w:eastAsia="Arial" w:cs="Arial" w:ascii="Arial" w:hAnsi="Arial"/>
          <w:sz w:val="24"/>
          <w:szCs w:val="24"/>
        </w:rPr>
        <w:t xml:space="preserve"> больше чем стоимость тепловой энергии в виде горячей воды, поставляемой потребителям в системе теплоснабжения до присоединения потребителя к тепловым сетям системы теплоснабжения исполнителя T</w:t>
      </w:r>
      <w:r>
        <w:rPr>
          <w:rFonts w:eastAsia="Arial" w:cs="Arial" w:ascii="Arial" w:hAnsi="Arial"/>
          <w:sz w:val="24"/>
          <w:szCs w:val="24"/>
          <w:vertAlign w:val="subscript"/>
        </w:rPr>
        <w:t>i</w:t>
      </w:r>
      <w:r>
        <w:rPr>
          <w:rFonts w:eastAsia="Arial" w:cs="Arial" w:ascii="Arial" w:hAnsi="Arial"/>
          <w:sz w:val="24"/>
          <w:szCs w:val="24"/>
          <w:vertAlign w:val="superscript"/>
        </w:rPr>
        <w:t>кп</w:t>
      </w:r>
      <w:r>
        <w:rPr>
          <w:rFonts w:eastAsia="Arial" w:cs="Arial" w:ascii="Arial" w:hAnsi="Arial"/>
          <w:sz w:val="24"/>
          <w:szCs w:val="24"/>
        </w:rPr>
        <w:t>, то присоединение объекта заявителя к тепловым сетям системы теплоснабжения исполнителя должно считаться нецелесообразным. Если по результатам расчетов стоимость тепловой энергии в виде горячей воды, поставляемой потребителям в системе теплоснабжения исполнителя с учетом присоединения тепловой мощности заявителя к тепловым сетям системы теплоснабжения T</w:t>
      </w:r>
      <w:r>
        <w:rPr>
          <w:rFonts w:eastAsia="Arial" w:cs="Arial" w:ascii="Arial" w:hAnsi="Arial"/>
          <w:sz w:val="24"/>
          <w:szCs w:val="24"/>
          <w:vertAlign w:val="subscript"/>
        </w:rPr>
        <w:t>i</w:t>
      </w:r>
      <w:r>
        <w:rPr>
          <w:rFonts w:eastAsia="Arial" w:cs="Arial" w:ascii="Arial" w:hAnsi="Arial"/>
          <w:sz w:val="24"/>
          <w:szCs w:val="24"/>
          <w:vertAlign w:val="superscript"/>
        </w:rPr>
        <w:t>кп,нп</w:t>
      </w:r>
      <w:r>
        <w:rPr>
          <w:rFonts w:eastAsia="Arial" w:cs="Arial" w:ascii="Arial" w:hAnsi="Arial"/>
          <w:sz w:val="24"/>
          <w:szCs w:val="24"/>
        </w:rPr>
        <w:t xml:space="preserve"> меньше или равна стоимости тепловой энергии в виде горячей воды, поставляемой потребителям в системе теплоснабжения до присоединения потребителя к тепловым сетям системы теплоснабжения исполнителя T</w:t>
      </w:r>
      <w:r>
        <w:rPr>
          <w:rFonts w:eastAsia="Arial" w:cs="Arial" w:ascii="Arial" w:hAnsi="Arial"/>
          <w:sz w:val="24"/>
          <w:szCs w:val="24"/>
          <w:vertAlign w:val="subscript"/>
        </w:rPr>
        <w:t>i</w:t>
      </w:r>
      <w:r>
        <w:rPr>
          <w:rFonts w:eastAsia="Arial" w:cs="Arial" w:ascii="Arial" w:hAnsi="Arial"/>
          <w:sz w:val="24"/>
          <w:szCs w:val="24"/>
          <w:vertAlign w:val="superscript"/>
        </w:rPr>
        <w:t>кп</w:t>
      </w:r>
      <w:r>
        <w:rPr>
          <w:rFonts w:eastAsia="Arial" w:cs="Arial" w:ascii="Arial" w:hAnsi="Arial"/>
          <w:sz w:val="24"/>
          <w:szCs w:val="24"/>
        </w:rPr>
        <w:t xml:space="preserve">, то присоединение объекта заявителя к тепловым сетям системы теплоснабжения исполнителя - целесообразно. </w:t>
      </w:r>
    </w:p>
    <w:p>
      <w:pPr>
        <w:pStyle w:val="BodyText"/>
        <w:rPr>
          <w:rFonts w:ascii="Arial" w:hAnsi="Arial" w:cs="Arial"/>
          <w:sz w:val="24"/>
          <w:szCs w:val="24"/>
        </w:rPr>
      </w:pPr>
      <w:r>
        <w:rPr>
          <w:rFonts w:eastAsia="Arial" w:cs="Arial" w:ascii="Arial" w:hAnsi="Arial"/>
          <w:sz w:val="24"/>
          <w:szCs w:val="24"/>
        </w:rPr>
        <w:t>Если при тепловой нагрузке заявителя Q</w:t>
      </w:r>
      <w:r>
        <w:rPr>
          <w:rFonts w:eastAsia="Arial" w:cs="Arial" w:ascii="Arial" w:hAnsi="Arial"/>
          <w:sz w:val="24"/>
          <w:szCs w:val="24"/>
          <w:vertAlign w:val="subscript"/>
        </w:rPr>
        <w:t>сум</w:t>
      </w:r>
      <w:r>
        <w:rPr>
          <w:rFonts w:eastAsia="Arial" w:cs="Arial" w:ascii="Arial" w:hAnsi="Arial"/>
          <w:sz w:val="24"/>
          <w:szCs w:val="24"/>
        </w:rPr>
        <w:t xml:space="preserve"> &lt; 0,1 Гкал/ч, то дисконтированный срок окупаемости капитальных затрат в строительство тепловой сети, необходимой для подключения объекта капитального строительства заявителя к существующим тепловым сетям системы теплоснабжения исполнителя, превышает полезный срок службы тепловой сети, определённый в соответствии с Общероссийским классификатором основных фондов (ОК 013-94), то подключение объекта является нецелесообразным и объект заявителя находится за пределами радиуса эффективного теплоснабжения. </w:t>
      </w:r>
    </w:p>
    <w:p>
      <w:pPr>
        <w:pStyle w:val="BodyText"/>
        <w:rPr>
          <w:rFonts w:ascii="Arial" w:hAnsi="Arial" w:cs="Arial"/>
          <w:sz w:val="24"/>
          <w:szCs w:val="24"/>
        </w:rPr>
      </w:pPr>
      <w:r>
        <w:rPr>
          <w:rFonts w:eastAsia="Arial" w:cs="Arial" w:ascii="Arial" w:hAnsi="Arial"/>
          <w:sz w:val="24"/>
          <w:szCs w:val="24"/>
        </w:rPr>
        <w:t xml:space="preserve">Дисконтированный срок окупаемости капитальных затрат в строительство тепловой сети, необходимой для подключения объекта капитального строительства заявителя к существующим тепловым сетям исполнителя, должен определяться в соответствии с формулой, лет: </w:t>
      </w:r>
    </w:p>
    <w:p>
      <w:pPr>
        <w:pStyle w:val="Normal"/>
        <w:tabs>
          <w:tab w:val="clear" w:pos="720"/>
          <w:tab w:val="left" w:pos="618" w:leader="none"/>
        </w:tabs>
        <w:spacing w:lineRule="auto" w:line="276"/>
        <w:ind w:firstLine="567"/>
        <w:jc w:val="center"/>
        <w:rPr>
          <w:rFonts w:ascii="Arial" w:hAnsi="Arial" w:cs="Arial"/>
          <w:sz w:val="24"/>
          <w:szCs w:val="24"/>
        </w:rPr>
      </w:pPr>
      <w:r>
        <w:rPr/>
        <w:drawing>
          <wp:inline distT="0" distB="0" distL="0" distR="0">
            <wp:extent cx="1781175" cy="831215"/>
            <wp:effectExtent l="0" t="0" r="0" b="0"/>
            <wp:docPr id="64" name="Рисунок 13475618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1347561850" descr=""/>
                    <pic:cNvPicPr>
                      <a:picLocks noChangeAspect="1" noChangeArrowheads="1"/>
                    </pic:cNvPicPr>
                  </pic:nvPicPr>
                  <pic:blipFill>
                    <a:blip r:embed="rId319"/>
                    <a:stretch>
                      <a:fillRect/>
                    </a:stretch>
                  </pic:blipFill>
                  <pic:spPr bwMode="auto">
                    <a:xfrm>
                      <a:off x="0" y="0"/>
                      <a:ext cx="1781175" cy="831215"/>
                    </a:xfrm>
                    <a:prstGeom prst="rect">
                      <a:avLst/>
                    </a:prstGeom>
                    <a:noFill/>
                  </pic:spPr>
                </pic:pic>
              </a:graphicData>
            </a:graphic>
          </wp:inline>
        </w:drawing>
      </w:r>
    </w:p>
    <w:p>
      <w:pPr>
        <w:pStyle w:val="BodyText"/>
        <w:rPr>
          <w:rFonts w:ascii="Arial" w:hAnsi="Arial" w:cs="Arial"/>
          <w:sz w:val="24"/>
          <w:szCs w:val="24"/>
        </w:rPr>
      </w:pPr>
      <w:r>
        <w:rPr>
          <w:rFonts w:eastAsia="Arial" w:cs="Arial" w:ascii="Arial" w:hAnsi="Arial"/>
          <w:sz w:val="24"/>
          <w:szCs w:val="24"/>
        </w:rPr>
        <w:t xml:space="preserve"> </w:t>
      </w:r>
      <w:r>
        <w:rPr>
          <w:rFonts w:eastAsia="Arial" w:cs="Arial" w:ascii="Arial" w:hAnsi="Arial"/>
          <w:sz w:val="24"/>
          <w:szCs w:val="24"/>
        </w:rPr>
        <w:t>где ПДС</w:t>
      </w:r>
      <w:r>
        <w:rPr>
          <w:rFonts w:eastAsia="Arial" w:cs="Arial" w:ascii="Arial" w:hAnsi="Arial"/>
          <w:sz w:val="24"/>
          <w:szCs w:val="24"/>
          <w:vertAlign w:val="subscript"/>
        </w:rPr>
        <w:t>t</w:t>
      </w:r>
      <w:r>
        <w:rPr>
          <w:rFonts w:eastAsia="Arial" w:cs="Arial" w:ascii="Arial" w:hAnsi="Arial"/>
          <w:sz w:val="24"/>
          <w:szCs w:val="24"/>
        </w:rPr>
        <w:t xml:space="preserve"> - приток денежных средств от операционной деятельности исполнителя по теплоснабжению объекта заявителя, подключённого к тепловой сети системы теплоснабжения исполнителя (без НДС), тыс. руб.; </w:t>
      </w:r>
    </w:p>
    <w:p>
      <w:pPr>
        <w:pStyle w:val="BodyText"/>
        <w:rPr>
          <w:rFonts w:ascii="Arial" w:hAnsi="Arial" w:cs="Arial"/>
          <w:sz w:val="24"/>
          <w:szCs w:val="24"/>
        </w:rPr>
      </w:pPr>
      <w:r>
        <w:rPr>
          <w:rFonts w:eastAsia="Arial" w:cs="Arial" w:ascii="Arial" w:hAnsi="Arial"/>
          <w:sz w:val="24"/>
          <w:szCs w:val="24"/>
        </w:rPr>
        <w:t xml:space="preserve">НД - норма доходности инвестированного капитала, устанавливаемая в соответствии с пунктом 6 Правил установления долгосрочных параметров регулирования деятельности организаций в отнесённой законодательством Российской Федерации к сферам деятельности субъектов естественных монополий сфере теплоснабжения и (или) цен (тарифов) в сфере теплоснабжения, которые подлежат регулированию в соответствии с перечнем определенным статьёй 8 Федерального закона "О теплоснабжении", утверждённых постановлением Правительства Российской Федерации от 22 октября 2012 г. N 1075 (Собрание законодательства Российской Федерации, 2012, N 44, ст. 6022; 2014, N 14, ст. 1627; N 23, ст. 2996; 2017, N 18, ст. 2780); </w:t>
      </w:r>
    </w:p>
    <w:p>
      <w:pPr>
        <w:pStyle w:val="BodyText"/>
        <w:rPr>
          <w:rFonts w:ascii="Arial" w:hAnsi="Arial" w:cs="Arial"/>
          <w:sz w:val="24"/>
          <w:szCs w:val="24"/>
        </w:rPr>
      </w:pPr>
      <w:r>
        <w:rPr>
          <w:rFonts w:eastAsia="Arial" w:cs="Arial" w:ascii="Arial" w:hAnsi="Arial"/>
          <w:sz w:val="24"/>
          <w:szCs w:val="24"/>
        </w:rPr>
        <w:t>K</w:t>
      </w:r>
      <w:r>
        <w:rPr>
          <w:rFonts w:eastAsia="Arial" w:cs="Arial" w:ascii="Arial" w:hAnsi="Arial"/>
          <w:sz w:val="24"/>
          <w:szCs w:val="24"/>
          <w:vertAlign w:val="subscript"/>
        </w:rPr>
        <w:t>тс</w:t>
      </w:r>
      <w:r>
        <w:rPr>
          <w:rFonts w:eastAsia="Arial" w:cs="Arial" w:ascii="Arial" w:hAnsi="Arial"/>
          <w:sz w:val="24"/>
          <w:szCs w:val="24"/>
        </w:rPr>
        <w:t xml:space="preserve"> - величина капитальных затрат в строительство тепловой сети от точки подключения к тепловым сетям системы теплоснабжения (без НДС). </w:t>
      </w:r>
    </w:p>
    <w:p>
      <w:pPr>
        <w:pStyle w:val="BodyText"/>
        <w:rPr>
          <w:rFonts w:ascii="Arial" w:hAnsi="Arial" w:cs="Arial"/>
          <w:sz w:val="24"/>
          <w:szCs w:val="24"/>
        </w:rPr>
      </w:pPr>
      <w:r>
        <w:rPr>
          <w:rFonts w:eastAsia="Arial" w:cs="Arial" w:ascii="Arial" w:hAnsi="Arial"/>
          <w:sz w:val="24"/>
          <w:szCs w:val="24"/>
        </w:rPr>
        <w:t>При этом необходимо отметить, что методика определения радиуса эффективного теплоснабжения, приведённая в Приложении №40 Методических указаний в своей основе, содержит сравнение тарифных последствий для потребителей. Потребитель находиться в радиусе эффективного теплоснабжения, «если по результатам расчётов стоимость тепловой энергии в виде горячей воды, поставляемой потребителям в системе теплоснабжения исполнителя с учетом присоединения тепловой мощности заявителя к тепловым сетям системы теплоснабжения меньше или равна стоимости тепловой энергии в виде горячей воды, поставляемой потребителям в системе теплоснабжения до присоединения потребителя к тепловым сетям системы теплоснабжения исполнителя». Ухудшение тарифных последствий возможно только в случае осуществления ЕТО капитальных вложений в мероприятия по подключению потребителей за счёт тарифа на тепловую энергию. Если подключение осуществляется за счёт платы потребителя за технологическое присоединение, то любой потребитель оказывается в радиусе эффективного теплоснабжения, так как происходит увеличение объёма реализации, при этом в затратной части увеличивается только расход энергоресурсов.</w:t>
      </w:r>
    </w:p>
    <w:p>
      <w:pPr>
        <w:pStyle w:val="BodyText"/>
        <w:tabs>
          <w:tab w:val="clear" w:pos="720"/>
          <w:tab w:val="left" w:pos="618" w:leader="none"/>
        </w:tabs>
        <w:rPr>
          <w:rFonts w:ascii="Arial" w:hAnsi="Arial" w:cs="Arial"/>
          <w:sz w:val="24"/>
          <w:szCs w:val="24"/>
        </w:rPr>
      </w:pPr>
      <w:r>
        <w:rPr>
          <w:rFonts w:cs="Arial" w:ascii="Arial" w:hAnsi="Arial"/>
          <w:sz w:val="24"/>
          <w:szCs w:val="24"/>
        </w:rPr>
      </w:r>
    </w:p>
    <w:p>
      <w:pPr>
        <w:pStyle w:val="Normal"/>
        <w:keepNext w:val="true"/>
        <w:keepLines/>
        <w:numPr>
          <w:ilvl w:val="0"/>
          <w:numId w:val="0"/>
        </w:numPr>
        <w:tabs>
          <w:tab w:val="clear" w:pos="720"/>
          <w:tab w:val="left" w:pos="618" w:leader="none"/>
        </w:tabs>
        <w:spacing w:before="200" w:after="0"/>
        <w:ind w:firstLine="709"/>
        <w:jc w:val="both"/>
        <w:outlineLvl w:val="2"/>
        <w:rPr>
          <w:rFonts w:ascii="Arial" w:hAnsi="Arial" w:cs="Arial"/>
          <w:b/>
          <w:bCs/>
          <w:sz w:val="24"/>
          <w:szCs w:val="24"/>
        </w:rPr>
      </w:pPr>
      <w:bookmarkStart w:id="1368" w:name="_Toc211237254"/>
      <w:bookmarkStart w:id="1369" w:name="_Toc211264257"/>
      <w:bookmarkStart w:id="1370" w:name="_bookmark243"/>
      <w:bookmarkEnd w:id="1370"/>
      <w:r>
        <w:rPr>
          <w:rStyle w:val="1"/>
          <w:rFonts w:eastAsia="Arial" w:cs="Arial" w:ascii="Arial" w:hAnsi="Arial" w:eastAsiaTheme="majorEastAsia"/>
          <w:sz w:val="24"/>
          <w:szCs w:val="24"/>
        </w:rPr>
        <w:t>7.16.</w:t>
      </w:r>
      <w:bookmarkEnd w:id="1369"/>
      <w:r>
        <w:rPr>
          <w:rFonts w:eastAsia="Arial" w:cs="Arial" w:ascii="Arial" w:hAnsi="Arial" w:eastAsiaTheme="majorEastAsia"/>
          <w:b/>
          <w:bCs/>
          <w:sz w:val="24"/>
          <w:szCs w:val="24"/>
        </w:rPr>
        <w:t xml:space="preserve"> </w:t>
      </w:r>
      <w:r>
        <w:rPr>
          <w:rStyle w:val="1"/>
          <w:rFonts w:eastAsia="Arial" w:cs="Arial" w:ascii="Arial" w:hAnsi="Arial"/>
          <w:sz w:val="24"/>
          <w:szCs w:val="24"/>
        </w:rPr>
        <w:t>Описание мероприятий на источниках тепловой энергии, необходимость реализации которых рассматривается на этапе разработки проектной документации по строительству источников тепловой энергии</w:t>
      </w:r>
      <w:bookmarkEnd w:id="1368"/>
      <w:r>
        <w:rPr>
          <w:rFonts w:eastAsia="Arial" w:cs="Arial" w:ascii="Arial" w:hAnsi="Arial" w:eastAsiaTheme="majorEastAsia"/>
          <w:b/>
          <w:bCs/>
          <w:sz w:val="24"/>
          <w:szCs w:val="24"/>
        </w:rPr>
        <w:t xml:space="preserve"> </w:t>
      </w:r>
    </w:p>
    <w:p>
      <w:pPr>
        <w:pStyle w:val="Normal"/>
        <w:tabs>
          <w:tab w:val="clear" w:pos="720"/>
          <w:tab w:val="left" w:pos="618" w:leader="none"/>
        </w:tabs>
        <w:spacing w:lineRule="auto" w:line="276"/>
        <w:jc w:val="both"/>
        <w:rPr>
          <w:rFonts w:ascii="Arial" w:hAnsi="Arial" w:cs="Arial"/>
          <w:sz w:val="24"/>
          <w:szCs w:val="24"/>
        </w:rPr>
      </w:pPr>
      <w:r>
        <w:rPr>
          <w:rFonts w:cs="Arial" w:ascii="Arial" w:hAnsi="Arial"/>
          <w:sz w:val="24"/>
          <w:szCs w:val="24"/>
        </w:rPr>
      </w:r>
    </w:p>
    <w:p>
      <w:pPr>
        <w:pStyle w:val="BodyText"/>
        <w:rPr>
          <w:rFonts w:ascii="Arial" w:hAnsi="Arial" w:cs="Arial"/>
          <w:sz w:val="24"/>
          <w:szCs w:val="24"/>
        </w:rPr>
      </w:pPr>
      <w:r>
        <w:rPr>
          <w:rFonts w:eastAsia="Arial" w:cs="Arial" w:ascii="Arial" w:hAnsi="Arial"/>
          <w:sz w:val="24"/>
          <w:szCs w:val="24"/>
        </w:rPr>
        <w:t>В качестве источников теплоснабжения в поквартирных системах рассматриваются бытовые автоматизированные 2-контурные газовые котлы настенного исполнения с закрытой (герметичной) камерой сгорания, оборудованных системой подачи воздуха и дымоотвода, автоматикой безопасности и регулирования, сигнализаторами загазованности, стабилизаторами напряжения.</w:t>
      </w:r>
    </w:p>
    <w:p>
      <w:pPr>
        <w:pStyle w:val="BodyText"/>
        <w:rPr>
          <w:rFonts w:ascii="Arial" w:hAnsi="Arial" w:cs="Arial"/>
          <w:sz w:val="24"/>
          <w:szCs w:val="24"/>
        </w:rPr>
      </w:pPr>
      <w:r>
        <w:rPr>
          <w:rFonts w:eastAsia="Arial" w:cs="Arial" w:ascii="Arial" w:hAnsi="Arial"/>
          <w:sz w:val="24"/>
          <w:szCs w:val="24"/>
        </w:rPr>
        <w:t>В качестве индивидуальных источников теплоснабжения, устанавливаемых в частном секторе, а также на бюджетных объектах принимаются в зависимости от присоединенной расчетной тепловой нагрузки потребителей либо бытовые автоматизированные 2-контурные газовые котлы, устанавливаемые в специально оборудованных помещениях – теплогенераторных, либо автоматизированные газовые котлы наружного размещения, либо отдельностоящие автономные блочно-модульные котельные.</w:t>
      </w:r>
    </w:p>
    <w:p>
      <w:pPr>
        <w:sectPr>
          <w:headerReference w:type="default" r:id="rId320"/>
          <w:headerReference w:type="first" r:id="rId321"/>
          <w:footerReference w:type="default" r:id="rId322"/>
          <w:footerReference w:type="first" r:id="rId323"/>
          <w:type w:val="nextPage"/>
          <w:pgSz w:w="11906" w:h="16838"/>
          <w:pgMar w:left="1300" w:right="567" w:gutter="0" w:header="751" w:top="1500" w:footer="1127" w:bottom="1360"/>
          <w:pgNumType w:fmt="decimal"/>
          <w:formProt w:val="false"/>
          <w:textDirection w:val="lrTb"/>
          <w:docGrid w:type="default" w:linePitch="360" w:charSpace="4096"/>
        </w:sectPr>
        <w:pStyle w:val="BodyText"/>
        <w:rPr>
          <w:rFonts w:ascii="Arial" w:hAnsi="Arial" w:cs="Arial"/>
          <w:sz w:val="24"/>
          <w:szCs w:val="24"/>
        </w:rPr>
      </w:pPr>
      <w:r>
        <w:rPr>
          <w:rFonts w:eastAsia="Arial" w:cs="Arial" w:ascii="Arial" w:hAnsi="Arial"/>
          <w:sz w:val="24"/>
          <w:szCs w:val="24"/>
        </w:rPr>
        <w:t>В дальнейшем на весь срок действия схемы теплоснабжения пгт.Уруссу вновь вводимые индивидуальные и многоквартирные жилые дома, объекты социального назначения поселка также должны оснащаться индивидуальными либо поквартирными системами теплоснабжения.</w:t>
      </w:r>
    </w:p>
    <w:p>
      <w:pPr>
        <w:pStyle w:val="Heading1"/>
        <w:tabs>
          <w:tab w:val="clear" w:pos="720"/>
          <w:tab w:val="left" w:pos="618" w:leader="none"/>
        </w:tabs>
        <w:spacing w:lineRule="auto" w:line="276" w:before="78" w:after="0"/>
        <w:ind w:hanging="0" w:left="0" w:right="448"/>
        <w:jc w:val="center"/>
        <w:rPr>
          <w:rFonts w:ascii="Arial" w:hAnsi="Arial" w:cs="Arial"/>
          <w:sz w:val="24"/>
          <w:szCs w:val="24"/>
        </w:rPr>
      </w:pPr>
      <w:bookmarkStart w:id="1371" w:name="_Toc211264258"/>
      <w:bookmarkStart w:id="1372" w:name="_Toc211237255"/>
      <w:bookmarkStart w:id="1373" w:name="_Toc210911913"/>
      <w:bookmarkStart w:id="1374" w:name="_Toc210908333"/>
      <w:bookmarkStart w:id="1375" w:name="_bookmark252"/>
      <w:bookmarkStart w:id="1376" w:name="_bookmark251"/>
      <w:bookmarkStart w:id="1377" w:name="_bookmark248"/>
      <w:bookmarkEnd w:id="1375"/>
      <w:bookmarkEnd w:id="1376"/>
      <w:bookmarkEnd w:id="1377"/>
      <w:r>
        <w:rPr>
          <w:rFonts w:eastAsia="Arial" w:cs="Arial" w:ascii="Arial" w:hAnsi="Arial"/>
          <w:sz w:val="24"/>
          <w:szCs w:val="24"/>
        </w:rPr>
        <w:t>Глава</w:t>
      </w:r>
      <w:r>
        <w:rPr>
          <w:rFonts w:eastAsia="Arial" w:cs="Arial" w:ascii="Arial" w:hAnsi="Arial"/>
          <w:spacing w:val="-5"/>
          <w:sz w:val="24"/>
          <w:szCs w:val="24"/>
        </w:rPr>
        <w:t xml:space="preserve"> 8</w:t>
      </w:r>
      <w:r>
        <w:rPr>
          <w:rFonts w:eastAsia="Arial" w:cs="Arial" w:ascii="Arial" w:hAnsi="Arial"/>
          <w:sz w:val="24"/>
          <w:szCs w:val="24"/>
        </w:rPr>
        <w:t>.</w:t>
      </w:r>
      <w:r>
        <w:rPr>
          <w:rFonts w:eastAsia="Arial" w:cs="Arial" w:ascii="Arial" w:hAnsi="Arial"/>
          <w:spacing w:val="-5"/>
          <w:sz w:val="24"/>
          <w:szCs w:val="24"/>
        </w:rPr>
        <w:t xml:space="preserve"> </w:t>
      </w:r>
      <w:r>
        <w:rPr>
          <w:rFonts w:eastAsia="Arial" w:cs="Arial" w:ascii="Arial" w:hAnsi="Arial"/>
          <w:sz w:val="24"/>
          <w:szCs w:val="24"/>
        </w:rPr>
        <w:t>Предложения</w:t>
      </w:r>
      <w:r>
        <w:rPr>
          <w:rFonts w:eastAsia="Arial" w:cs="Arial" w:ascii="Arial" w:hAnsi="Arial"/>
          <w:spacing w:val="-5"/>
          <w:sz w:val="24"/>
          <w:szCs w:val="24"/>
        </w:rPr>
        <w:t xml:space="preserve"> </w:t>
      </w:r>
      <w:r>
        <w:rPr>
          <w:rFonts w:eastAsia="Arial" w:cs="Arial" w:ascii="Arial" w:hAnsi="Arial"/>
          <w:sz w:val="24"/>
          <w:szCs w:val="24"/>
        </w:rPr>
        <w:t>по</w:t>
      </w:r>
      <w:r>
        <w:rPr>
          <w:rFonts w:eastAsia="Arial" w:cs="Arial" w:ascii="Arial" w:hAnsi="Arial"/>
          <w:spacing w:val="-5"/>
          <w:sz w:val="24"/>
          <w:szCs w:val="24"/>
        </w:rPr>
        <w:t xml:space="preserve"> </w:t>
      </w:r>
      <w:r>
        <w:rPr>
          <w:rFonts w:eastAsia="Arial" w:cs="Arial" w:ascii="Arial" w:hAnsi="Arial"/>
          <w:sz w:val="24"/>
          <w:szCs w:val="24"/>
        </w:rPr>
        <w:t>строительству</w:t>
      </w:r>
      <w:r>
        <w:rPr>
          <w:rFonts w:eastAsia="Arial" w:cs="Arial" w:ascii="Arial" w:hAnsi="Arial"/>
          <w:spacing w:val="-4"/>
          <w:sz w:val="24"/>
          <w:szCs w:val="24"/>
        </w:rPr>
        <w:t xml:space="preserve">, </w:t>
      </w:r>
      <w:r>
        <w:rPr>
          <w:rFonts w:eastAsia="Arial" w:cs="Arial" w:ascii="Arial" w:hAnsi="Arial"/>
          <w:sz w:val="24"/>
          <w:szCs w:val="24"/>
        </w:rPr>
        <w:t>реконструкции и (или) модернизации</w:t>
      </w:r>
      <w:r>
        <w:rPr>
          <w:rFonts w:eastAsia="Arial" w:cs="Arial" w:ascii="Arial" w:hAnsi="Arial"/>
          <w:spacing w:val="-5"/>
          <w:sz w:val="24"/>
          <w:szCs w:val="24"/>
        </w:rPr>
        <w:t xml:space="preserve"> </w:t>
      </w:r>
      <w:r>
        <w:rPr>
          <w:rFonts w:eastAsia="Arial" w:cs="Arial" w:ascii="Arial" w:hAnsi="Arial"/>
          <w:sz w:val="24"/>
          <w:szCs w:val="24"/>
        </w:rPr>
        <w:t>тепловых</w:t>
      </w:r>
      <w:r>
        <w:rPr>
          <w:rFonts w:eastAsia="Arial" w:cs="Arial" w:ascii="Arial" w:hAnsi="Arial"/>
          <w:spacing w:val="-4"/>
          <w:sz w:val="24"/>
          <w:szCs w:val="24"/>
        </w:rPr>
        <w:t xml:space="preserve"> </w:t>
      </w:r>
      <w:r>
        <w:rPr>
          <w:rFonts w:eastAsia="Arial" w:cs="Arial" w:ascii="Arial" w:hAnsi="Arial"/>
          <w:sz w:val="24"/>
          <w:szCs w:val="24"/>
        </w:rPr>
        <w:t>сетей</w:t>
      </w:r>
      <w:bookmarkEnd w:id="1371"/>
      <w:bookmarkEnd w:id="1372"/>
      <w:bookmarkEnd w:id="1373"/>
      <w:bookmarkEnd w:id="1374"/>
    </w:p>
    <w:p>
      <w:pPr>
        <w:pStyle w:val="BodyText"/>
        <w:tabs>
          <w:tab w:val="clear" w:pos="720"/>
          <w:tab w:val="left" w:pos="618" w:leader="none"/>
        </w:tabs>
        <w:rPr>
          <w:rFonts w:ascii="Arial" w:hAnsi="Arial" w:cs="Arial"/>
          <w:sz w:val="24"/>
          <w:szCs w:val="24"/>
        </w:rPr>
      </w:pPr>
      <w:r>
        <w:rPr>
          <w:rFonts w:cs="Arial" w:ascii="Arial" w:hAnsi="Arial"/>
          <w:sz w:val="24"/>
          <w:szCs w:val="24"/>
        </w:rPr>
      </w:r>
    </w:p>
    <w:p>
      <w:pPr>
        <w:pStyle w:val="Heading1"/>
        <w:numPr>
          <w:ilvl w:val="1"/>
          <w:numId w:val="30"/>
        </w:numPr>
        <w:tabs>
          <w:tab w:val="clear" w:pos="720"/>
          <w:tab w:val="left" w:pos="618" w:leader="none"/>
          <w:tab w:val="left" w:pos="1600" w:leader="none"/>
        </w:tabs>
        <w:ind w:firstLine="786" w:left="-77" w:right="102"/>
        <w:rPr>
          <w:rFonts w:ascii="Arial" w:hAnsi="Arial" w:cs="Arial"/>
          <w:sz w:val="24"/>
          <w:szCs w:val="24"/>
        </w:rPr>
      </w:pPr>
      <w:bookmarkStart w:id="1378" w:name="_Toc211264259"/>
      <w:bookmarkStart w:id="1379" w:name="_Toc211237256"/>
      <w:bookmarkStart w:id="1380" w:name="_bookmark253"/>
      <w:bookmarkEnd w:id="1380"/>
      <w:r>
        <w:rPr>
          <w:rFonts w:eastAsia="Arial" w:cs="Arial" w:ascii="Arial" w:hAnsi="Arial"/>
          <w:sz w:val="24"/>
          <w:szCs w:val="24"/>
        </w:rPr>
        <w:t>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w:t>
      </w:r>
      <w:bookmarkEnd w:id="1378"/>
      <w:bookmarkEnd w:id="1379"/>
    </w:p>
    <w:p>
      <w:pPr>
        <w:pStyle w:val="BodyText"/>
        <w:tabs>
          <w:tab w:val="clear" w:pos="720"/>
          <w:tab w:val="left" w:pos="618" w:leader="none"/>
        </w:tabs>
        <w:rPr>
          <w:rFonts w:ascii="Arial" w:hAnsi="Arial" w:cs="Arial"/>
          <w:sz w:val="24"/>
          <w:szCs w:val="24"/>
        </w:rPr>
      </w:pPr>
      <w:r>
        <w:rPr>
          <w:rFonts w:cs="Arial" w:ascii="Arial" w:hAnsi="Arial"/>
          <w:sz w:val="24"/>
          <w:szCs w:val="24"/>
        </w:rPr>
      </w:r>
    </w:p>
    <w:p>
      <w:pPr>
        <w:pStyle w:val="BodyText"/>
        <w:rPr>
          <w:rFonts w:ascii="Arial" w:hAnsi="Arial" w:cs="Arial"/>
          <w:sz w:val="24"/>
          <w:szCs w:val="24"/>
        </w:rPr>
      </w:pPr>
      <w:r>
        <w:rPr>
          <w:rFonts w:eastAsia="Arial" w:cs="Arial" w:ascii="Arial" w:hAnsi="Arial"/>
          <w:sz w:val="24"/>
          <w:szCs w:val="24"/>
        </w:rPr>
        <w:t>В соответствии с документом «Обосновывающие материалы к схеме теплоснабжения пгт.Уруссу на период до 2045 года. Глава 5. Мастер-план развития систем теплоснабжения», подобные предложения отсутствуют.</w:t>
      </w:r>
    </w:p>
    <w:p>
      <w:pPr>
        <w:pStyle w:val="BodyText"/>
        <w:tabs>
          <w:tab w:val="clear" w:pos="720"/>
          <w:tab w:val="left" w:pos="618" w:leader="none"/>
        </w:tabs>
        <w:rPr>
          <w:rFonts w:ascii="Arial" w:hAnsi="Arial" w:cs="Arial"/>
          <w:sz w:val="24"/>
          <w:szCs w:val="24"/>
        </w:rPr>
      </w:pPr>
      <w:r>
        <w:rPr>
          <w:rFonts w:cs="Arial" w:ascii="Arial" w:hAnsi="Arial"/>
          <w:sz w:val="24"/>
          <w:szCs w:val="24"/>
        </w:rPr>
      </w:r>
    </w:p>
    <w:p>
      <w:pPr>
        <w:pStyle w:val="Heading1"/>
        <w:numPr>
          <w:ilvl w:val="1"/>
          <w:numId w:val="30"/>
        </w:numPr>
        <w:tabs>
          <w:tab w:val="clear" w:pos="720"/>
          <w:tab w:val="left" w:pos="618" w:leader="none"/>
          <w:tab w:val="left" w:pos="1600" w:leader="none"/>
        </w:tabs>
        <w:ind w:firstLine="786" w:left="-77" w:right="102"/>
        <w:rPr>
          <w:rFonts w:ascii="Arial" w:hAnsi="Arial" w:cs="Arial"/>
          <w:sz w:val="24"/>
          <w:szCs w:val="24"/>
        </w:rPr>
      </w:pPr>
      <w:bookmarkStart w:id="1381" w:name="_Toc211264260"/>
      <w:bookmarkStart w:id="1382" w:name="_Toc211237257"/>
      <w:bookmarkStart w:id="1383" w:name="_Toc210911914"/>
      <w:bookmarkStart w:id="1384" w:name="_Toc210908334"/>
      <w:bookmarkStart w:id="1385" w:name="_bookmark254"/>
      <w:bookmarkEnd w:id="1385"/>
      <w:r>
        <w:rPr>
          <w:rFonts w:eastAsia="Arial" w:cs="Arial" w:ascii="Arial" w:hAnsi="Arial"/>
          <w:sz w:val="24"/>
          <w:szCs w:val="24"/>
        </w:rPr>
        <w:t>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bookmarkEnd w:id="1381"/>
      <w:bookmarkEnd w:id="1382"/>
      <w:bookmarkEnd w:id="1383"/>
      <w:bookmarkEnd w:id="1384"/>
    </w:p>
    <w:p>
      <w:pPr>
        <w:pStyle w:val="Heading1"/>
        <w:tabs>
          <w:tab w:val="clear" w:pos="720"/>
          <w:tab w:val="left" w:pos="618" w:leader="none"/>
          <w:tab w:val="left" w:pos="1600" w:leader="none"/>
        </w:tabs>
        <w:ind w:hanging="0" w:left="-77" w:right="102"/>
        <w:rPr>
          <w:rFonts w:ascii="Arial" w:hAnsi="Arial" w:cs="Arial"/>
          <w:sz w:val="24"/>
          <w:szCs w:val="24"/>
        </w:rPr>
      </w:pPr>
      <w:r>
        <w:rPr>
          <w:rFonts w:cs="Arial" w:ascii="Arial" w:hAnsi="Arial"/>
          <w:sz w:val="24"/>
          <w:szCs w:val="24"/>
        </w:rPr>
      </w:r>
    </w:p>
    <w:p>
      <w:pPr>
        <w:pStyle w:val="BodyText"/>
        <w:rPr>
          <w:rFonts w:ascii="Arial" w:hAnsi="Arial" w:cs="Arial"/>
          <w:sz w:val="24"/>
          <w:szCs w:val="24"/>
        </w:rPr>
      </w:pPr>
      <w:r>
        <w:rPr>
          <w:rStyle w:val="Style9"/>
          <w:rFonts w:eastAsia="Arial" w:cs="Arial" w:ascii="Arial" w:hAnsi="Arial"/>
          <w:sz w:val="24"/>
          <w:szCs w:val="24"/>
        </w:rPr>
        <w:t>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пгт.Уруссу отсутствуют</w:t>
      </w:r>
      <w:r>
        <w:rPr>
          <w:rFonts w:eastAsia="Arial" w:cs="Arial" w:ascii="Arial" w:hAnsi="Arial"/>
          <w:sz w:val="24"/>
          <w:szCs w:val="24"/>
        </w:rPr>
        <w:t>.</w:t>
      </w:r>
    </w:p>
    <w:p>
      <w:pPr>
        <w:pStyle w:val="Normal"/>
        <w:tabs>
          <w:tab w:val="clear" w:pos="720"/>
          <w:tab w:val="left" w:pos="618" w:leader="none"/>
        </w:tabs>
        <w:rPr>
          <w:rFonts w:ascii="Arial" w:hAnsi="Arial" w:cs="Arial"/>
          <w:sz w:val="24"/>
          <w:szCs w:val="24"/>
        </w:rPr>
      </w:pPr>
      <w:r>
        <w:rPr>
          <w:rFonts w:cs="Arial" w:ascii="Arial" w:hAnsi="Arial"/>
          <w:sz w:val="24"/>
          <w:szCs w:val="24"/>
        </w:rPr>
      </w:r>
    </w:p>
    <w:p>
      <w:pPr>
        <w:pStyle w:val="Heading1"/>
        <w:numPr>
          <w:ilvl w:val="1"/>
          <w:numId w:val="30"/>
        </w:numPr>
        <w:tabs>
          <w:tab w:val="clear" w:pos="720"/>
          <w:tab w:val="left" w:pos="618" w:leader="none"/>
          <w:tab w:val="left" w:pos="1156" w:leader="none"/>
        </w:tabs>
        <w:ind w:firstLine="709" w:left="0" w:right="112"/>
        <w:rPr>
          <w:rFonts w:ascii="Arial" w:hAnsi="Arial" w:cs="Arial"/>
          <w:sz w:val="24"/>
          <w:szCs w:val="24"/>
        </w:rPr>
      </w:pPr>
      <w:bookmarkStart w:id="1386" w:name="_Toc211264261"/>
      <w:bookmarkStart w:id="1387" w:name="_Toc211237258"/>
      <w:bookmarkStart w:id="1388" w:name="_Toc210911915"/>
      <w:bookmarkStart w:id="1389" w:name="_Toc210908335"/>
      <w:bookmarkStart w:id="1390" w:name="_bookmark255"/>
      <w:bookmarkEnd w:id="1390"/>
      <w:r>
        <w:rPr>
          <w:rFonts w:eastAsia="Arial" w:cs="Arial" w:ascii="Arial" w:hAnsi="Arial"/>
          <w:sz w:val="24"/>
          <w:szCs w:val="24"/>
        </w:rPr>
        <w:t xml:space="preserve">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w:t>
      </w:r>
      <w:r>
        <w:rPr>
          <w:rFonts w:eastAsia="Arial" w:cs="Arial" w:ascii="Arial" w:hAnsi="Arial"/>
          <w:spacing w:val="-2"/>
          <w:sz w:val="24"/>
          <w:szCs w:val="24"/>
        </w:rPr>
        <w:t>теплоснабжения</w:t>
      </w:r>
      <w:bookmarkEnd w:id="1386"/>
      <w:bookmarkEnd w:id="1387"/>
      <w:bookmarkEnd w:id="1388"/>
      <w:bookmarkEnd w:id="1389"/>
    </w:p>
    <w:p>
      <w:pPr>
        <w:pStyle w:val="Normal"/>
        <w:rPr>
          <w:rFonts w:ascii="Arial" w:hAnsi="Arial" w:cs="Arial"/>
          <w:sz w:val="24"/>
          <w:szCs w:val="24"/>
        </w:rPr>
      </w:pPr>
      <w:r>
        <w:rPr>
          <w:rFonts w:cs="Arial" w:ascii="Arial" w:hAnsi="Arial"/>
          <w:sz w:val="24"/>
          <w:szCs w:val="24"/>
        </w:rPr>
      </w:r>
    </w:p>
    <w:p>
      <w:pPr>
        <w:pStyle w:val="BodyText"/>
        <w:tabs>
          <w:tab w:val="clear" w:pos="720"/>
          <w:tab w:val="left" w:pos="618" w:leader="none"/>
        </w:tabs>
        <w:spacing w:before="194" w:after="0"/>
        <w:ind w:firstLine="566" w:left="118" w:right="113"/>
        <w:rPr>
          <w:rFonts w:ascii="Arial" w:hAnsi="Arial" w:cs="Arial"/>
          <w:sz w:val="24"/>
          <w:szCs w:val="24"/>
        </w:rPr>
      </w:pPr>
      <w:r>
        <w:rPr>
          <w:rFonts w:eastAsia="Arial" w:cs="Arial" w:ascii="Arial" w:hAnsi="Arial"/>
          <w:sz w:val="24"/>
          <w:szCs w:val="24"/>
        </w:rPr>
        <w:t>Схемой теплоснабжения пгт.Уруссу не предусматривается строительство тепловых сетей, обеспечивающих возможность поставок тепловой энергии потребителям от различных источников тепловой энергии.</w:t>
      </w:r>
    </w:p>
    <w:p>
      <w:pPr>
        <w:pStyle w:val="BodyText"/>
        <w:tabs>
          <w:tab w:val="clear" w:pos="720"/>
          <w:tab w:val="left" w:pos="618" w:leader="none"/>
        </w:tabs>
        <w:spacing w:before="194" w:after="0"/>
        <w:ind w:firstLine="566" w:left="118" w:right="113"/>
        <w:rPr>
          <w:rFonts w:ascii="Arial" w:hAnsi="Arial" w:cs="Arial"/>
          <w:sz w:val="24"/>
          <w:szCs w:val="24"/>
        </w:rPr>
      </w:pPr>
      <w:r>
        <w:rPr>
          <w:rFonts w:cs="Arial" w:ascii="Arial" w:hAnsi="Arial"/>
          <w:sz w:val="24"/>
          <w:szCs w:val="24"/>
        </w:rPr>
      </w:r>
    </w:p>
    <w:p>
      <w:pPr>
        <w:pStyle w:val="Heading1"/>
        <w:numPr>
          <w:ilvl w:val="1"/>
          <w:numId w:val="30"/>
        </w:numPr>
        <w:tabs>
          <w:tab w:val="clear" w:pos="720"/>
          <w:tab w:val="left" w:pos="618" w:leader="none"/>
          <w:tab w:val="left" w:pos="1535" w:leader="none"/>
        </w:tabs>
        <w:spacing w:before="88" w:after="0"/>
        <w:ind w:firstLine="566" w:left="-77" w:right="114"/>
        <w:rPr>
          <w:rFonts w:ascii="Arial" w:hAnsi="Arial" w:cs="Arial"/>
          <w:sz w:val="24"/>
          <w:szCs w:val="24"/>
        </w:rPr>
      </w:pPr>
      <w:bookmarkStart w:id="1391" w:name="_Toc211264262"/>
      <w:bookmarkStart w:id="1392" w:name="_Toc211237259"/>
      <w:bookmarkStart w:id="1393" w:name="_Toc210911916"/>
      <w:bookmarkStart w:id="1394" w:name="_Toc210908336"/>
      <w:bookmarkStart w:id="1395" w:name="_bookmark256"/>
      <w:bookmarkEnd w:id="1395"/>
      <w:r>
        <w:rPr>
          <w:rFonts w:eastAsia="Arial" w:cs="Arial" w:ascii="Arial" w:hAnsi="Arial"/>
          <w:sz w:val="24"/>
          <w:szCs w:val="24"/>
        </w:rPr>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w:t>
      </w:r>
      <w:r>
        <w:rPr>
          <w:rFonts w:eastAsia="Arial" w:cs="Arial" w:ascii="Arial" w:hAnsi="Arial"/>
          <w:spacing w:val="40"/>
          <w:sz w:val="24"/>
          <w:szCs w:val="24"/>
        </w:rPr>
        <w:t xml:space="preserve"> </w:t>
      </w:r>
      <w:r>
        <w:rPr>
          <w:rFonts w:eastAsia="Arial" w:cs="Arial" w:ascii="Arial" w:hAnsi="Arial"/>
          <w:sz w:val="24"/>
          <w:szCs w:val="24"/>
        </w:rPr>
        <w:t>счет перевода котельных в пиковый режим работы или ликвидации котельных</w:t>
      </w:r>
      <w:bookmarkEnd w:id="1391"/>
      <w:bookmarkEnd w:id="1392"/>
      <w:bookmarkEnd w:id="1393"/>
      <w:bookmarkEnd w:id="1394"/>
    </w:p>
    <w:p>
      <w:pPr>
        <w:pStyle w:val="BodyText"/>
        <w:rPr>
          <w:rFonts w:ascii="Arial" w:hAnsi="Arial" w:cs="Arial"/>
          <w:sz w:val="24"/>
          <w:szCs w:val="24"/>
        </w:rPr>
      </w:pPr>
      <w:r>
        <w:rPr>
          <w:rFonts w:cs="Arial" w:ascii="Arial" w:hAnsi="Arial"/>
          <w:sz w:val="24"/>
          <w:szCs w:val="24"/>
        </w:rPr>
      </w:r>
    </w:p>
    <w:p>
      <w:pPr>
        <w:pStyle w:val="BodyText"/>
        <w:tabs>
          <w:tab w:val="clear" w:pos="720"/>
          <w:tab w:val="left" w:pos="618" w:leader="none"/>
        </w:tabs>
        <w:spacing w:before="193" w:after="0"/>
        <w:ind w:firstLine="566" w:left="118" w:right="108"/>
        <w:rPr>
          <w:rFonts w:ascii="Arial" w:hAnsi="Arial" w:cs="Arial"/>
          <w:sz w:val="24"/>
          <w:szCs w:val="24"/>
        </w:rPr>
      </w:pPr>
      <w:r>
        <w:rPr>
          <w:rFonts w:eastAsia="Arial" w:cs="Arial" w:ascii="Arial" w:hAnsi="Arial"/>
          <w:sz w:val="24"/>
          <w:szCs w:val="24"/>
        </w:rPr>
        <w:t>В соответствии с базовым вариантом развития схемы теплоснабжения пгт.Уруссу на территории населенного пункта не предусматривается строительство тепловых сетей, обеспечивающих совместную работу нескольких теплоисточников в различных режимах эксплуатации на единую сеть; теплоисточники для перевода в пиковый режим работы в пгт.Уруссу также отсутствуют.</w:t>
      </w:r>
    </w:p>
    <w:p>
      <w:pPr>
        <w:pStyle w:val="BodyText"/>
        <w:rPr>
          <w:rFonts w:ascii="Arial" w:hAnsi="Arial" w:cs="Arial"/>
          <w:sz w:val="24"/>
          <w:szCs w:val="24"/>
        </w:rPr>
      </w:pPr>
      <w:r>
        <w:rPr>
          <w:rFonts w:cs="Arial" w:ascii="Arial" w:hAnsi="Arial"/>
          <w:sz w:val="24"/>
          <w:szCs w:val="24"/>
        </w:rPr>
      </w:r>
    </w:p>
    <w:p>
      <w:pPr>
        <w:pStyle w:val="Heading1"/>
        <w:numPr>
          <w:ilvl w:val="1"/>
          <w:numId w:val="30"/>
        </w:numPr>
        <w:tabs>
          <w:tab w:val="clear" w:pos="720"/>
          <w:tab w:val="left" w:pos="618" w:leader="none"/>
          <w:tab w:val="left" w:pos="1600" w:leader="none"/>
        </w:tabs>
        <w:ind w:firstLine="709" w:left="0" w:right="89"/>
        <w:rPr>
          <w:rFonts w:ascii="Arial" w:hAnsi="Arial" w:cs="Arial"/>
          <w:sz w:val="24"/>
          <w:szCs w:val="24"/>
        </w:rPr>
      </w:pPr>
      <w:bookmarkStart w:id="1396" w:name="_Toc211264263"/>
      <w:bookmarkStart w:id="1397" w:name="_Toc211237260"/>
      <w:bookmarkStart w:id="1398" w:name="_Toc210911917"/>
      <w:bookmarkStart w:id="1399" w:name="_Toc210908337"/>
      <w:bookmarkStart w:id="1400" w:name="_bookmark257"/>
      <w:bookmarkEnd w:id="1400"/>
      <w:r>
        <w:rPr>
          <w:rFonts w:eastAsia="Arial" w:cs="Arial" w:ascii="Arial" w:hAnsi="Arial"/>
          <w:sz w:val="24"/>
          <w:szCs w:val="24"/>
        </w:rPr>
        <w:t>Предложения по строительству тепловых сетей для обеспечения нормативной надежности теплоснабжения</w:t>
      </w:r>
      <w:bookmarkEnd w:id="1396"/>
      <w:bookmarkEnd w:id="1397"/>
      <w:bookmarkEnd w:id="1398"/>
      <w:bookmarkEnd w:id="1399"/>
    </w:p>
    <w:p>
      <w:pPr>
        <w:pStyle w:val="BodyText"/>
        <w:tabs>
          <w:tab w:val="clear" w:pos="720"/>
          <w:tab w:val="left" w:pos="618" w:leader="none"/>
        </w:tabs>
        <w:spacing w:before="192" w:after="0"/>
        <w:ind w:firstLine="566" w:left="118" w:right="104"/>
        <w:rPr>
          <w:rFonts w:ascii="Arial" w:hAnsi="Arial" w:cs="Arial"/>
          <w:sz w:val="24"/>
          <w:szCs w:val="24"/>
        </w:rPr>
      </w:pPr>
      <w:r>
        <w:rPr>
          <w:rFonts w:eastAsia="Arial" w:cs="Arial" w:ascii="Arial" w:hAnsi="Arial"/>
          <w:sz w:val="24"/>
          <w:szCs w:val="24"/>
        </w:rPr>
        <w:t>Строительство тепловых сетей для обеспечения нормативной надежности теплоснабжения на территории муниципального образования не предусмотрено.</w:t>
      </w:r>
    </w:p>
    <w:p>
      <w:pPr>
        <w:pStyle w:val="BodyText"/>
        <w:tabs>
          <w:tab w:val="clear" w:pos="720"/>
          <w:tab w:val="left" w:pos="618" w:leader="none"/>
        </w:tabs>
        <w:rPr>
          <w:rFonts w:ascii="Arial" w:hAnsi="Arial" w:cs="Arial"/>
          <w:sz w:val="24"/>
          <w:szCs w:val="24"/>
        </w:rPr>
      </w:pPr>
      <w:r>
        <w:rPr>
          <w:rFonts w:cs="Arial" w:ascii="Arial" w:hAnsi="Arial"/>
          <w:sz w:val="24"/>
          <w:szCs w:val="24"/>
        </w:rPr>
      </w:r>
    </w:p>
    <w:p>
      <w:pPr>
        <w:pStyle w:val="Heading1"/>
        <w:numPr>
          <w:ilvl w:val="1"/>
          <w:numId w:val="30"/>
        </w:numPr>
        <w:tabs>
          <w:tab w:val="clear" w:pos="720"/>
          <w:tab w:val="left" w:pos="618" w:leader="none"/>
          <w:tab w:val="left" w:pos="1535" w:leader="none"/>
        </w:tabs>
        <w:ind w:firstLine="566" w:left="-77" w:right="113"/>
        <w:rPr>
          <w:rFonts w:ascii="Arial" w:hAnsi="Arial" w:cs="Arial"/>
          <w:sz w:val="24"/>
          <w:szCs w:val="24"/>
        </w:rPr>
      </w:pPr>
      <w:bookmarkStart w:id="1401" w:name="_Toc211264264"/>
      <w:bookmarkStart w:id="1402" w:name="_Toc211237261"/>
      <w:bookmarkStart w:id="1403" w:name="_Toc210911918"/>
      <w:bookmarkStart w:id="1404" w:name="_Toc210908338"/>
      <w:bookmarkStart w:id="1405" w:name="_bookmark258"/>
      <w:bookmarkEnd w:id="1405"/>
      <w:r>
        <w:rPr>
          <w:rFonts w:eastAsia="Arial" w:cs="Arial" w:ascii="Arial" w:hAnsi="Arial"/>
          <w:sz w:val="24"/>
          <w:szCs w:val="24"/>
        </w:rPr>
        <w:t>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bookmarkEnd w:id="1401"/>
      <w:bookmarkEnd w:id="1402"/>
      <w:bookmarkEnd w:id="1403"/>
      <w:bookmarkEnd w:id="1404"/>
    </w:p>
    <w:p>
      <w:pPr>
        <w:pStyle w:val="BodyText"/>
        <w:rPr>
          <w:rFonts w:ascii="Arial" w:hAnsi="Arial" w:cs="Arial"/>
          <w:sz w:val="24"/>
          <w:szCs w:val="24"/>
        </w:rPr>
      </w:pPr>
      <w:r>
        <w:rPr>
          <w:rFonts w:cs="Arial" w:ascii="Arial" w:hAnsi="Arial"/>
          <w:sz w:val="24"/>
          <w:szCs w:val="24"/>
        </w:rPr>
      </w:r>
    </w:p>
    <w:p>
      <w:pPr>
        <w:pStyle w:val="BodyText"/>
        <w:rPr>
          <w:rFonts w:ascii="Arial" w:hAnsi="Arial" w:cs="Arial"/>
          <w:sz w:val="24"/>
          <w:szCs w:val="24"/>
        </w:rPr>
      </w:pPr>
      <w:r>
        <w:rPr>
          <w:rFonts w:eastAsia="Arial" w:cs="Arial" w:ascii="Arial" w:hAnsi="Arial"/>
          <w:sz w:val="24"/>
          <w:szCs w:val="24"/>
        </w:rPr>
        <w:t>Реконструкция тепловых сетей в пгт.Уруссу с увеличением диаметра трубопроводов для обеспечения перспективных приростов тепловой нагрузки не предусмотрено.</w:t>
      </w:r>
    </w:p>
    <w:p>
      <w:pPr>
        <w:pStyle w:val="BodyText"/>
        <w:rPr>
          <w:rFonts w:ascii="Arial" w:hAnsi="Arial" w:cs="Arial"/>
          <w:sz w:val="24"/>
          <w:szCs w:val="24"/>
        </w:rPr>
      </w:pPr>
      <w:r>
        <w:rPr>
          <w:rFonts w:cs="Arial" w:ascii="Arial" w:hAnsi="Arial"/>
          <w:sz w:val="24"/>
          <w:szCs w:val="24"/>
        </w:rPr>
      </w:r>
    </w:p>
    <w:p>
      <w:pPr>
        <w:pStyle w:val="Heading1"/>
        <w:numPr>
          <w:ilvl w:val="1"/>
          <w:numId w:val="30"/>
        </w:numPr>
        <w:tabs>
          <w:tab w:val="clear" w:pos="720"/>
          <w:tab w:val="left" w:pos="618" w:leader="none"/>
          <w:tab w:val="left" w:pos="1600" w:leader="none"/>
        </w:tabs>
        <w:ind w:firstLine="566" w:left="-77" w:right="110"/>
        <w:rPr>
          <w:rFonts w:ascii="Arial" w:hAnsi="Arial" w:cs="Arial"/>
          <w:sz w:val="24"/>
          <w:szCs w:val="24"/>
        </w:rPr>
      </w:pPr>
      <w:bookmarkStart w:id="1406" w:name="_Toc211264265"/>
      <w:bookmarkStart w:id="1407" w:name="_Toc211237262"/>
      <w:bookmarkStart w:id="1408" w:name="_Toc210911919"/>
      <w:bookmarkStart w:id="1409" w:name="_Toc210908339"/>
      <w:bookmarkStart w:id="1410" w:name="_bookmark259"/>
      <w:bookmarkEnd w:id="1410"/>
      <w:r>
        <w:rPr>
          <w:rFonts w:eastAsia="Arial" w:cs="Arial" w:ascii="Arial" w:hAnsi="Arial"/>
          <w:sz w:val="24"/>
          <w:szCs w:val="24"/>
        </w:rPr>
        <w:t>Предложения по реконструкции и (или) модернизации тепловых сетей, подлежащих замене в связи с исчерпанием эксплуатационного ресурса</w:t>
      </w:r>
      <w:bookmarkEnd w:id="1406"/>
      <w:bookmarkEnd w:id="1407"/>
      <w:bookmarkEnd w:id="1408"/>
      <w:bookmarkEnd w:id="1409"/>
    </w:p>
    <w:p>
      <w:pPr>
        <w:pStyle w:val="BodyText"/>
        <w:rPr>
          <w:rFonts w:ascii="Arial" w:hAnsi="Arial" w:cs="Arial"/>
          <w:sz w:val="24"/>
          <w:szCs w:val="24"/>
        </w:rPr>
      </w:pPr>
      <w:r>
        <w:rPr>
          <w:rFonts w:cs="Arial" w:ascii="Arial" w:hAnsi="Arial"/>
          <w:sz w:val="24"/>
          <w:szCs w:val="24"/>
        </w:rPr>
      </w:r>
    </w:p>
    <w:p>
      <w:pPr>
        <w:pStyle w:val="BodyText"/>
        <w:rPr>
          <w:rFonts w:ascii="Arial" w:hAnsi="Arial" w:cs="Arial"/>
          <w:sz w:val="24"/>
          <w:szCs w:val="24"/>
        </w:rPr>
      </w:pPr>
      <w:r>
        <w:rPr>
          <w:rFonts w:eastAsia="Arial" w:cs="Arial" w:ascii="Arial" w:hAnsi="Arial"/>
          <w:sz w:val="24"/>
          <w:szCs w:val="24"/>
        </w:rPr>
        <w:t xml:space="preserve">В пгт.Уруссу не предусмотрена реконструкция тепловых сетей, подлежащих замене в связи с исчерпанием эксплуатационного ресурса. </w:t>
      </w:r>
    </w:p>
    <w:p>
      <w:pPr>
        <w:pStyle w:val="BodyText"/>
        <w:tabs>
          <w:tab w:val="clear" w:pos="720"/>
          <w:tab w:val="left" w:pos="618" w:leader="none"/>
        </w:tabs>
        <w:spacing w:before="11" w:after="0"/>
        <w:rPr>
          <w:rFonts w:ascii="Arial" w:hAnsi="Arial" w:cs="Arial"/>
          <w:sz w:val="24"/>
          <w:szCs w:val="24"/>
        </w:rPr>
      </w:pPr>
      <w:r>
        <w:rPr>
          <w:rFonts w:cs="Arial" w:ascii="Arial" w:hAnsi="Arial"/>
          <w:sz w:val="24"/>
          <w:szCs w:val="24"/>
        </w:rPr>
      </w:r>
    </w:p>
    <w:p>
      <w:pPr>
        <w:pStyle w:val="Heading1"/>
        <w:numPr>
          <w:ilvl w:val="1"/>
          <w:numId w:val="30"/>
        </w:numPr>
        <w:tabs>
          <w:tab w:val="clear" w:pos="720"/>
          <w:tab w:val="left" w:pos="618" w:leader="none"/>
          <w:tab w:val="left" w:pos="879" w:leader="none"/>
        </w:tabs>
        <w:ind w:firstLine="709" w:left="0"/>
        <w:rPr>
          <w:rFonts w:ascii="Arial" w:hAnsi="Arial" w:cs="Arial"/>
          <w:sz w:val="24"/>
          <w:szCs w:val="24"/>
        </w:rPr>
      </w:pPr>
      <w:bookmarkStart w:id="1411" w:name="_Toc211264266"/>
      <w:bookmarkStart w:id="1412" w:name="_Toc211237263"/>
      <w:bookmarkStart w:id="1413" w:name="_Toc210911920"/>
      <w:bookmarkStart w:id="1414" w:name="_Toc210908340"/>
      <w:bookmarkStart w:id="1415" w:name="_bookmark260"/>
      <w:bookmarkEnd w:id="1415"/>
      <w:r>
        <w:rPr>
          <w:rFonts w:eastAsia="Arial" w:cs="Arial" w:ascii="Arial" w:hAnsi="Arial"/>
          <w:sz w:val="24"/>
          <w:szCs w:val="24"/>
        </w:rPr>
        <w:t>Предложения по строительству, реконструкции и (или) модернизации насосных</w:t>
      </w:r>
      <w:r>
        <w:rPr>
          <w:rFonts w:eastAsia="Arial" w:cs="Arial" w:ascii="Arial" w:hAnsi="Arial"/>
          <w:spacing w:val="-13"/>
          <w:sz w:val="24"/>
          <w:szCs w:val="24"/>
        </w:rPr>
        <w:t xml:space="preserve"> </w:t>
      </w:r>
      <w:r>
        <w:rPr>
          <w:rFonts w:eastAsia="Arial" w:cs="Arial" w:ascii="Arial" w:hAnsi="Arial"/>
          <w:spacing w:val="-2"/>
          <w:sz w:val="24"/>
          <w:szCs w:val="24"/>
        </w:rPr>
        <w:t>станций</w:t>
      </w:r>
      <w:bookmarkEnd w:id="1411"/>
      <w:bookmarkEnd w:id="1412"/>
      <w:bookmarkEnd w:id="1413"/>
      <w:bookmarkEnd w:id="1414"/>
    </w:p>
    <w:p>
      <w:pPr>
        <w:pStyle w:val="BodyText"/>
        <w:rPr>
          <w:rFonts w:ascii="Arial" w:hAnsi="Arial" w:cs="Arial"/>
          <w:sz w:val="24"/>
          <w:szCs w:val="24"/>
        </w:rPr>
      </w:pPr>
      <w:r>
        <w:rPr>
          <w:rFonts w:cs="Arial" w:ascii="Arial" w:hAnsi="Arial"/>
          <w:sz w:val="24"/>
          <w:szCs w:val="24"/>
        </w:rPr>
      </w:r>
    </w:p>
    <w:p>
      <w:pPr>
        <w:pStyle w:val="BodyText"/>
        <w:rPr>
          <w:rFonts w:ascii="Arial" w:hAnsi="Arial" w:cs="Arial"/>
          <w:sz w:val="24"/>
          <w:szCs w:val="24"/>
        </w:rPr>
      </w:pPr>
      <w:r>
        <w:rPr>
          <w:rFonts w:eastAsia="Arial" w:cs="Arial" w:ascii="Arial" w:hAnsi="Arial"/>
          <w:sz w:val="24"/>
          <w:szCs w:val="24"/>
        </w:rPr>
        <w:t>Для обеспечения подачи и отпуска тепловой энергии от индивидуальных теплоисточников необходимость в строительстве насосных станций отсутствует.</w:t>
      </w:r>
    </w:p>
    <w:p>
      <w:pPr>
        <w:pStyle w:val="Normal"/>
        <w:tabs>
          <w:tab w:val="clear" w:pos="720"/>
          <w:tab w:val="left" w:pos="618" w:leader="none"/>
        </w:tabs>
        <w:spacing w:lineRule="auto" w:line="276"/>
        <w:jc w:val="both"/>
        <w:rPr>
          <w:rFonts w:ascii="Arial" w:hAnsi="Arial" w:cs="Arial"/>
          <w:sz w:val="24"/>
          <w:szCs w:val="24"/>
        </w:rPr>
      </w:pPr>
      <w:r>
        <w:rPr>
          <w:rFonts w:cs="Arial" w:ascii="Arial" w:hAnsi="Arial"/>
          <w:sz w:val="24"/>
          <w:szCs w:val="24"/>
        </w:rPr>
      </w:r>
    </w:p>
    <w:p>
      <w:pPr>
        <w:pStyle w:val="Normal"/>
        <w:tabs>
          <w:tab w:val="clear" w:pos="720"/>
          <w:tab w:val="left" w:pos="618" w:leader="none"/>
        </w:tabs>
        <w:spacing w:lineRule="auto" w:line="276"/>
        <w:jc w:val="both"/>
        <w:rPr>
          <w:rFonts w:ascii="Arial" w:hAnsi="Arial" w:cs="Arial"/>
          <w:sz w:val="24"/>
          <w:szCs w:val="24"/>
        </w:rPr>
      </w:pPr>
      <w:r>
        <w:rPr>
          <w:rFonts w:cs="Arial" w:ascii="Arial" w:hAnsi="Arial"/>
          <w:sz w:val="24"/>
          <w:szCs w:val="24"/>
        </w:rPr>
      </w:r>
    </w:p>
    <w:p>
      <w:pPr>
        <w:pStyle w:val="Normal"/>
        <w:tabs>
          <w:tab w:val="clear" w:pos="720"/>
          <w:tab w:val="left" w:pos="618" w:leader="none"/>
        </w:tabs>
        <w:spacing w:lineRule="auto" w:line="276"/>
        <w:jc w:val="both"/>
        <w:rPr>
          <w:rFonts w:ascii="Arial" w:hAnsi="Arial" w:cs="Arial"/>
          <w:sz w:val="24"/>
          <w:szCs w:val="24"/>
        </w:rPr>
      </w:pPr>
      <w:r>
        <w:rPr>
          <w:rFonts w:cs="Arial" w:ascii="Arial" w:hAnsi="Arial"/>
          <w:sz w:val="24"/>
          <w:szCs w:val="24"/>
        </w:rPr>
      </w:r>
    </w:p>
    <w:p>
      <w:pPr>
        <w:sectPr>
          <w:headerReference w:type="default" r:id="rId324"/>
          <w:headerReference w:type="first" r:id="rId325"/>
          <w:footerReference w:type="default" r:id="rId326"/>
          <w:footerReference w:type="first" r:id="rId327"/>
          <w:type w:val="nextPage"/>
          <w:pgSz w:w="11906" w:h="16838"/>
          <w:pgMar w:left="1300" w:right="711" w:gutter="0" w:header="751" w:top="1540" w:footer="1164" w:bottom="1360"/>
          <w:pgNumType w:fmt="decimal"/>
          <w:formProt w:val="false"/>
          <w:textDirection w:val="lrTb"/>
          <w:docGrid w:type="default" w:linePitch="360" w:charSpace="4096"/>
        </w:sectPr>
        <w:pStyle w:val="Normal"/>
        <w:tabs>
          <w:tab w:val="clear" w:pos="720"/>
          <w:tab w:val="left" w:pos="618" w:leader="none"/>
        </w:tabs>
        <w:spacing w:lineRule="auto" w:line="276"/>
        <w:jc w:val="both"/>
        <w:rPr>
          <w:rFonts w:ascii="Arial" w:hAnsi="Arial" w:cs="Arial"/>
          <w:sz w:val="24"/>
          <w:szCs w:val="24"/>
        </w:rPr>
      </w:pPr>
      <w:r>
        <w:rPr>
          <w:rFonts w:cs="Arial" w:ascii="Arial" w:hAnsi="Arial"/>
          <w:sz w:val="24"/>
          <w:szCs w:val="24"/>
        </w:rPr>
      </w:r>
    </w:p>
    <w:p>
      <w:pPr>
        <w:pStyle w:val="Heading1"/>
        <w:tabs>
          <w:tab w:val="clear" w:pos="720"/>
          <w:tab w:val="left" w:pos="618" w:leader="none"/>
        </w:tabs>
        <w:spacing w:before="78" w:after="0"/>
        <w:ind w:hanging="0" w:left="461" w:right="455"/>
        <w:jc w:val="center"/>
        <w:rPr>
          <w:rFonts w:ascii="Arial" w:hAnsi="Arial" w:cs="Arial"/>
          <w:sz w:val="24"/>
          <w:szCs w:val="24"/>
        </w:rPr>
      </w:pPr>
      <w:bookmarkStart w:id="1416" w:name="_Toc211237264"/>
      <w:bookmarkStart w:id="1417" w:name="_Toc210911921"/>
      <w:bookmarkStart w:id="1418" w:name="_Toc210908341"/>
      <w:bookmarkStart w:id="1419" w:name="_Toc211264267"/>
      <w:bookmarkStart w:id="1420" w:name="_bookmark261"/>
      <w:bookmarkEnd w:id="1420"/>
      <w:r>
        <w:rPr>
          <w:rFonts w:eastAsia="Arial" w:cs="Arial" w:ascii="Arial" w:hAnsi="Arial"/>
          <w:sz w:val="24"/>
          <w:szCs w:val="24"/>
        </w:rPr>
        <w:t>Глава</w:t>
      </w:r>
      <w:r>
        <w:rPr>
          <w:rFonts w:eastAsia="Arial" w:cs="Arial" w:ascii="Arial" w:hAnsi="Arial"/>
          <w:spacing w:val="-12"/>
          <w:sz w:val="24"/>
          <w:szCs w:val="24"/>
        </w:rPr>
        <w:t xml:space="preserve"> 9</w:t>
      </w:r>
      <w:r>
        <w:rPr>
          <w:rFonts w:eastAsia="Arial" w:cs="Arial" w:ascii="Arial" w:hAnsi="Arial"/>
          <w:sz w:val="24"/>
          <w:szCs w:val="24"/>
        </w:rPr>
        <w:t>.</w:t>
      </w:r>
      <w:r>
        <w:rPr>
          <w:rFonts w:eastAsia="Arial" w:cs="Arial" w:ascii="Arial" w:hAnsi="Arial"/>
          <w:spacing w:val="-12"/>
          <w:sz w:val="24"/>
          <w:szCs w:val="24"/>
        </w:rPr>
        <w:t xml:space="preserve"> </w:t>
      </w:r>
      <w:r>
        <w:rPr>
          <w:rFonts w:eastAsia="Arial" w:cs="Arial" w:ascii="Arial" w:hAnsi="Arial"/>
          <w:sz w:val="24"/>
          <w:szCs w:val="24"/>
        </w:rPr>
        <w:t>Предложения по переводу открытых систем теплоснабжения (горячего водоснабжения), отдельных участков таких систем на закрытые системы горячего водоснабжения</w:t>
      </w:r>
      <w:bookmarkEnd w:id="1419"/>
    </w:p>
    <w:p>
      <w:pPr>
        <w:pStyle w:val="BodyText"/>
        <w:rPr>
          <w:rFonts w:ascii="Arial" w:hAnsi="Arial" w:cs="Arial"/>
          <w:sz w:val="24"/>
          <w:szCs w:val="24"/>
        </w:rPr>
      </w:pPr>
      <w:r>
        <w:rPr>
          <w:rFonts w:cs="Arial" w:ascii="Arial" w:hAnsi="Arial"/>
          <w:sz w:val="24"/>
          <w:szCs w:val="24"/>
        </w:rPr>
      </w:r>
    </w:p>
    <w:p>
      <w:pPr>
        <w:pStyle w:val="Heading1"/>
        <w:tabs>
          <w:tab w:val="clear" w:pos="720"/>
          <w:tab w:val="left" w:pos="618" w:leader="none"/>
        </w:tabs>
        <w:spacing w:before="78" w:after="0"/>
        <w:ind w:firstLine="709" w:left="0" w:right="118"/>
        <w:rPr>
          <w:rFonts w:ascii="Arial" w:hAnsi="Arial" w:cs="Arial"/>
          <w:sz w:val="24"/>
          <w:szCs w:val="24"/>
        </w:rPr>
      </w:pPr>
      <w:bookmarkStart w:id="1421" w:name="_Toc211264268"/>
      <w:r>
        <w:rPr>
          <w:rFonts w:eastAsia="Arial" w:cs="Arial" w:ascii="Arial" w:hAnsi="Arial"/>
          <w:sz w:val="24"/>
          <w:szCs w:val="24"/>
        </w:rPr>
        <w:t>9.1. 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bookmarkEnd w:id="1421"/>
    </w:p>
    <w:p>
      <w:pPr>
        <w:pStyle w:val="BodyText"/>
        <w:rPr>
          <w:rFonts w:ascii="Arial" w:hAnsi="Arial" w:cs="Arial"/>
          <w:sz w:val="24"/>
          <w:szCs w:val="24"/>
        </w:rPr>
      </w:pPr>
      <w:r>
        <w:rPr>
          <w:rFonts w:cs="Arial" w:ascii="Arial" w:hAnsi="Arial"/>
          <w:sz w:val="24"/>
          <w:szCs w:val="24"/>
        </w:rPr>
      </w:r>
    </w:p>
    <w:p>
      <w:pPr>
        <w:pStyle w:val="BodyText"/>
        <w:rPr>
          <w:rFonts w:ascii="Arial" w:hAnsi="Arial" w:cs="Arial"/>
          <w:sz w:val="24"/>
          <w:szCs w:val="24"/>
        </w:rPr>
      </w:pPr>
      <w:r>
        <w:rPr>
          <w:rFonts w:eastAsia="Arial" w:cs="Arial" w:ascii="Arial" w:hAnsi="Arial"/>
          <w:sz w:val="24"/>
          <w:szCs w:val="24"/>
        </w:rPr>
        <w:t>Технико-экономическое обоснование предложений по типам присоединений теплопотребляющих установок потребителей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 не производится, поскольку в схеме теплоснабжения пгт. Уруссу отсутствуют потребители с открытой схемой ГВС.</w:t>
      </w:r>
    </w:p>
    <w:p>
      <w:pPr>
        <w:pStyle w:val="BodyText"/>
        <w:rPr>
          <w:rFonts w:ascii="Arial" w:hAnsi="Arial" w:cs="Arial"/>
          <w:sz w:val="24"/>
          <w:szCs w:val="24"/>
        </w:rPr>
      </w:pPr>
      <w:r>
        <w:rPr>
          <w:rFonts w:cs="Arial" w:ascii="Arial" w:hAnsi="Arial"/>
          <w:sz w:val="24"/>
          <w:szCs w:val="24"/>
        </w:rPr>
      </w:r>
    </w:p>
    <w:p>
      <w:pPr>
        <w:pStyle w:val="Heading1"/>
        <w:tabs>
          <w:tab w:val="clear" w:pos="720"/>
          <w:tab w:val="left" w:pos="618" w:leader="none"/>
        </w:tabs>
        <w:spacing w:before="78" w:after="0"/>
        <w:ind w:firstLine="709" w:left="0" w:right="455"/>
        <w:rPr>
          <w:rFonts w:ascii="Arial" w:hAnsi="Arial" w:cs="Arial"/>
          <w:sz w:val="24"/>
          <w:szCs w:val="24"/>
        </w:rPr>
      </w:pPr>
      <w:bookmarkStart w:id="1422" w:name="_Toc211264269"/>
      <w:r>
        <w:rPr>
          <w:rFonts w:eastAsia="Arial" w:cs="Arial" w:ascii="Arial" w:hAnsi="Arial"/>
          <w:sz w:val="24"/>
          <w:szCs w:val="24"/>
        </w:rPr>
        <w:t>9.2. Обоснование и пересмотр графика температур теплоносителя теплоносителя и его расхода в открытой системе теплоснабжения (горячего водоснабжения)</w:t>
      </w:r>
      <w:bookmarkEnd w:id="1422"/>
      <w:r>
        <w:rPr>
          <w:rFonts w:eastAsia="Arial" w:cs="Arial" w:ascii="Arial" w:hAnsi="Arial"/>
          <w:sz w:val="24"/>
          <w:szCs w:val="24"/>
        </w:rPr>
        <w:t xml:space="preserve"> </w:t>
      </w:r>
    </w:p>
    <w:p>
      <w:pPr>
        <w:pStyle w:val="BodyText"/>
        <w:rPr>
          <w:rFonts w:ascii="Arial" w:hAnsi="Arial" w:cs="Arial"/>
          <w:sz w:val="24"/>
          <w:szCs w:val="24"/>
        </w:rPr>
      </w:pPr>
      <w:r>
        <w:rPr>
          <w:rFonts w:cs="Arial" w:ascii="Arial" w:hAnsi="Arial"/>
          <w:sz w:val="24"/>
          <w:szCs w:val="24"/>
        </w:rPr>
      </w:r>
    </w:p>
    <w:p>
      <w:pPr>
        <w:pStyle w:val="BodyText"/>
        <w:rPr>
          <w:rFonts w:ascii="Arial" w:hAnsi="Arial" w:cs="Arial"/>
          <w:sz w:val="24"/>
          <w:szCs w:val="24"/>
        </w:rPr>
      </w:pPr>
      <w:r>
        <w:rPr>
          <w:rFonts w:eastAsia="Arial" w:cs="Arial" w:ascii="Arial" w:hAnsi="Arial"/>
          <w:sz w:val="24"/>
          <w:szCs w:val="24"/>
        </w:rPr>
        <w:t>Обоснование и пересмотр графика температур теплоносителя теплоносителя и его расхода в открытой системе теплоснабжения (горячего водоснабжения) не требуется, поскольку в схеме теплоснабжения пгт. Уруссу отсутствуют потребители с открытой схемой ГВС.</w:t>
      </w:r>
    </w:p>
    <w:p>
      <w:pPr>
        <w:pStyle w:val="BodyText"/>
        <w:rPr>
          <w:rFonts w:ascii="Arial" w:hAnsi="Arial" w:cs="Arial"/>
          <w:sz w:val="24"/>
          <w:szCs w:val="24"/>
        </w:rPr>
      </w:pPr>
      <w:r>
        <w:rPr>
          <w:rFonts w:cs="Arial" w:ascii="Arial" w:hAnsi="Arial"/>
          <w:sz w:val="24"/>
          <w:szCs w:val="24"/>
        </w:rPr>
      </w:r>
    </w:p>
    <w:p>
      <w:pPr>
        <w:pStyle w:val="Heading1"/>
        <w:numPr>
          <w:ilvl w:val="1"/>
          <w:numId w:val="31"/>
        </w:numPr>
        <w:tabs>
          <w:tab w:val="clear" w:pos="720"/>
          <w:tab w:val="left" w:pos="618" w:leader="none"/>
        </w:tabs>
        <w:spacing w:before="78" w:after="0"/>
        <w:ind w:firstLine="709" w:left="0" w:right="455"/>
        <w:rPr>
          <w:rFonts w:ascii="Arial" w:hAnsi="Arial" w:cs="Arial"/>
          <w:sz w:val="24"/>
          <w:szCs w:val="24"/>
        </w:rPr>
      </w:pPr>
      <w:bookmarkStart w:id="1423" w:name="_Toc211264270"/>
      <w:r>
        <w:rPr>
          <w:rFonts w:eastAsia="Arial" w:cs="Arial" w:ascii="Arial" w:hAnsi="Arial"/>
          <w:sz w:val="24"/>
          <w:szCs w:val="24"/>
        </w:rPr>
        <w:t>Предложения по реконструкции тепловых сетей в открытых системах теплоснабжения (горячего водоснабжения) на отдельных участках таких систем, обеспечивающих передачу тепловой энергии к потребителям</w:t>
      </w:r>
      <w:bookmarkEnd w:id="1423"/>
    </w:p>
    <w:p>
      <w:pPr>
        <w:pStyle w:val="BodyText"/>
        <w:rPr>
          <w:rFonts w:ascii="Arial" w:hAnsi="Arial" w:cs="Arial"/>
          <w:sz w:val="24"/>
          <w:szCs w:val="24"/>
        </w:rPr>
      </w:pPr>
      <w:r>
        <w:rPr>
          <w:rFonts w:cs="Arial" w:ascii="Arial" w:hAnsi="Arial"/>
          <w:sz w:val="24"/>
          <w:szCs w:val="24"/>
        </w:rPr>
      </w:r>
    </w:p>
    <w:p>
      <w:pPr>
        <w:pStyle w:val="BodyText"/>
        <w:rPr>
          <w:rFonts w:ascii="Arial" w:hAnsi="Arial" w:cs="Arial"/>
          <w:sz w:val="24"/>
          <w:szCs w:val="24"/>
        </w:rPr>
      </w:pPr>
      <w:r>
        <w:rPr>
          <w:rFonts w:eastAsia="Arial" w:cs="Arial" w:ascii="Arial" w:hAnsi="Arial"/>
          <w:sz w:val="24"/>
          <w:szCs w:val="24"/>
        </w:rPr>
        <w:t>Предложения по реконструкции тепловых сетей для обеспечения передачи тепловой энергии при переходе от открытой системы теплоснабжения (горячего водоснабжения) к закрытой системе горячего водоснабжения не рассматриваются, поскольку в схеме теплоснабжения пгт.Уруссу отсутствуют потребители с открытой схемой ГВС.</w:t>
      </w:r>
    </w:p>
    <w:p>
      <w:pPr>
        <w:pStyle w:val="BodyText"/>
        <w:rPr>
          <w:rFonts w:ascii="Arial" w:hAnsi="Arial" w:cs="Arial"/>
          <w:sz w:val="24"/>
          <w:szCs w:val="24"/>
        </w:rPr>
      </w:pPr>
      <w:r>
        <w:rPr>
          <w:rFonts w:cs="Arial" w:ascii="Arial" w:hAnsi="Arial"/>
          <w:sz w:val="24"/>
          <w:szCs w:val="24"/>
        </w:rPr>
      </w:r>
    </w:p>
    <w:p>
      <w:pPr>
        <w:pStyle w:val="Heading1"/>
        <w:numPr>
          <w:ilvl w:val="1"/>
          <w:numId w:val="31"/>
        </w:numPr>
        <w:tabs>
          <w:tab w:val="clear" w:pos="720"/>
          <w:tab w:val="left" w:pos="618" w:leader="none"/>
        </w:tabs>
        <w:spacing w:lineRule="auto" w:line="276" w:before="192" w:after="0"/>
        <w:ind w:firstLine="566" w:left="118" w:right="114"/>
        <w:rPr>
          <w:rFonts w:ascii="Arial" w:hAnsi="Arial" w:cs="Arial"/>
          <w:sz w:val="24"/>
          <w:szCs w:val="24"/>
        </w:rPr>
      </w:pPr>
      <w:bookmarkStart w:id="1424" w:name="_Toc211264271"/>
      <w:r>
        <w:rPr>
          <w:rFonts w:eastAsia="Arial" w:cs="Arial" w:ascii="Arial" w:hAnsi="Arial"/>
          <w:sz w:val="24"/>
          <w:szCs w:val="24"/>
        </w:rPr>
        <w:t>Расчет потребности инвестиций для перевода открытой системы теплоснабжения (горячего водоснабжения), отдельных участках таких систем на закрытые системы горячего водоснабжения</w:t>
      </w:r>
      <w:bookmarkEnd w:id="1424"/>
      <w:r>
        <w:rPr>
          <w:rFonts w:eastAsia="Arial" w:cs="Arial" w:ascii="Arial" w:hAnsi="Arial"/>
          <w:sz w:val="24"/>
          <w:szCs w:val="24"/>
        </w:rPr>
        <w:t xml:space="preserve"> </w:t>
      </w:r>
    </w:p>
    <w:p>
      <w:pPr>
        <w:pStyle w:val="BodyText"/>
        <w:rPr>
          <w:rFonts w:ascii="Arial" w:hAnsi="Arial" w:cs="Arial"/>
          <w:sz w:val="24"/>
          <w:szCs w:val="24"/>
        </w:rPr>
      </w:pPr>
      <w:r>
        <w:rPr>
          <w:rFonts w:cs="Arial" w:ascii="Arial" w:hAnsi="Arial"/>
          <w:sz w:val="24"/>
          <w:szCs w:val="24"/>
        </w:rPr>
      </w:r>
    </w:p>
    <w:p>
      <w:pPr>
        <w:pStyle w:val="BodyText"/>
        <w:rPr>
          <w:rFonts w:ascii="Arial" w:hAnsi="Arial" w:cs="Arial"/>
          <w:sz w:val="24"/>
          <w:szCs w:val="24"/>
        </w:rPr>
      </w:pPr>
      <w:r>
        <w:rPr>
          <w:rFonts w:eastAsia="Arial" w:cs="Arial" w:ascii="Arial" w:hAnsi="Arial"/>
          <w:sz w:val="24"/>
          <w:szCs w:val="24"/>
        </w:rPr>
        <w:t>Расчеты потребности инвестиций для перевода открытой системы теплоснабжения (горячего водоснабжения) в закрытую систему горячего водоснабжения не производятся, поскольку в схеме теплоснабжения пгт.Уруссу отсутствуют потребители, подключенные по открытой схеме ГВС.</w:t>
      </w:r>
    </w:p>
    <w:p>
      <w:pPr>
        <w:pStyle w:val="BodyText"/>
        <w:rPr>
          <w:rFonts w:ascii="Arial" w:hAnsi="Arial" w:cs="Arial"/>
          <w:sz w:val="24"/>
          <w:szCs w:val="24"/>
        </w:rPr>
      </w:pPr>
      <w:r>
        <w:rPr>
          <w:rFonts w:cs="Arial" w:ascii="Arial" w:hAnsi="Arial"/>
          <w:sz w:val="24"/>
          <w:szCs w:val="24"/>
        </w:rPr>
      </w:r>
    </w:p>
    <w:p>
      <w:pPr>
        <w:pStyle w:val="Heading1"/>
        <w:numPr>
          <w:ilvl w:val="1"/>
          <w:numId w:val="31"/>
        </w:numPr>
        <w:tabs>
          <w:tab w:val="clear" w:pos="720"/>
          <w:tab w:val="left" w:pos="618" w:leader="none"/>
        </w:tabs>
        <w:spacing w:lineRule="auto" w:line="276" w:before="192" w:after="0"/>
        <w:ind w:firstLine="709" w:left="0" w:right="114"/>
        <w:rPr>
          <w:rFonts w:ascii="Arial" w:hAnsi="Arial" w:cs="Arial"/>
          <w:sz w:val="24"/>
          <w:szCs w:val="24"/>
        </w:rPr>
      </w:pPr>
      <w:bookmarkStart w:id="1425" w:name="_Toc211264272"/>
      <w:r>
        <w:rPr>
          <w:rFonts w:eastAsia="Arial" w:cs="Arial" w:ascii="Arial" w:hAnsi="Arial"/>
          <w:sz w:val="24"/>
          <w:szCs w:val="24"/>
        </w:rPr>
        <w:t>Оценка экономической эффективности мероприятий по переводу открытых систем теплоснабжения (горячего водоснабжения) отдельных участках таких систем на закрытые системы горячего водоснабжения</w:t>
      </w:r>
      <w:bookmarkEnd w:id="1425"/>
      <w:r>
        <w:rPr>
          <w:rFonts w:eastAsia="Arial" w:cs="Arial" w:ascii="Arial" w:hAnsi="Arial"/>
          <w:sz w:val="24"/>
          <w:szCs w:val="24"/>
        </w:rPr>
        <w:t xml:space="preserve"> </w:t>
      </w:r>
    </w:p>
    <w:p>
      <w:pPr>
        <w:pStyle w:val="BodyText"/>
        <w:rPr>
          <w:rFonts w:ascii="Arial" w:hAnsi="Arial" w:cs="Arial"/>
          <w:sz w:val="24"/>
          <w:szCs w:val="24"/>
        </w:rPr>
      </w:pPr>
      <w:r>
        <w:rPr>
          <w:rFonts w:cs="Arial" w:ascii="Arial" w:hAnsi="Arial"/>
          <w:sz w:val="24"/>
          <w:szCs w:val="24"/>
        </w:rPr>
      </w:r>
    </w:p>
    <w:p>
      <w:pPr>
        <w:pStyle w:val="BodyText"/>
        <w:rPr>
          <w:rFonts w:ascii="Arial" w:hAnsi="Arial" w:cs="Arial"/>
          <w:sz w:val="24"/>
          <w:szCs w:val="24"/>
        </w:rPr>
      </w:pPr>
      <w:r>
        <w:rPr>
          <w:rFonts w:eastAsia="Arial" w:cs="Arial" w:ascii="Arial" w:hAnsi="Arial"/>
          <w:sz w:val="24"/>
          <w:szCs w:val="24"/>
        </w:rPr>
        <w:t>Оценка экономической эффективности мероприятий по переводу открытых систем теплоснабжения (горячего водоснабжения) отдельных участках таких систем на закрытые системы горячего водоснабжения не производится, поскольку в схеме теплоснабжения пгт.Уруссу отсутствуют потребители, подключенные по открытой схеме ГВС.</w:t>
      </w:r>
    </w:p>
    <w:p>
      <w:pPr>
        <w:pStyle w:val="BodyText"/>
        <w:rPr>
          <w:rFonts w:ascii="Arial" w:hAnsi="Arial" w:cs="Arial"/>
          <w:sz w:val="24"/>
          <w:szCs w:val="24"/>
        </w:rPr>
      </w:pPr>
      <w:r>
        <w:rPr>
          <w:rFonts w:cs="Arial" w:ascii="Arial" w:hAnsi="Arial"/>
          <w:sz w:val="24"/>
          <w:szCs w:val="24"/>
        </w:rPr>
      </w:r>
    </w:p>
    <w:p>
      <w:pPr>
        <w:pStyle w:val="Heading1"/>
        <w:numPr>
          <w:ilvl w:val="1"/>
          <w:numId w:val="31"/>
        </w:numPr>
        <w:tabs>
          <w:tab w:val="clear" w:pos="720"/>
          <w:tab w:val="left" w:pos="618" w:leader="none"/>
        </w:tabs>
        <w:spacing w:lineRule="auto" w:line="276" w:before="192" w:after="0"/>
        <w:ind w:firstLine="709" w:left="0" w:right="114"/>
        <w:rPr>
          <w:rFonts w:ascii="Arial" w:hAnsi="Arial" w:cs="Arial"/>
          <w:sz w:val="24"/>
          <w:szCs w:val="24"/>
        </w:rPr>
      </w:pPr>
      <w:bookmarkStart w:id="1426" w:name="_Toc211264273"/>
      <w:r>
        <w:rPr>
          <w:rFonts w:eastAsia="Arial" w:cs="Arial" w:ascii="Arial" w:hAnsi="Arial"/>
          <w:sz w:val="24"/>
          <w:szCs w:val="24"/>
        </w:rPr>
        <w:t>Расчет ценовых (тарифных) последствий для потребителей в случае реализации мероприятий по переводу открытых систем теплоснабжения (горячего водоснабжения) отдельных участках таких систем на закрытые системы горячего водоснабжения</w:t>
      </w:r>
      <w:bookmarkEnd w:id="1426"/>
      <w:r>
        <w:rPr>
          <w:rFonts w:eastAsia="Arial" w:cs="Arial" w:ascii="Arial" w:hAnsi="Arial"/>
          <w:sz w:val="24"/>
          <w:szCs w:val="24"/>
        </w:rPr>
        <w:t xml:space="preserve"> </w:t>
      </w:r>
    </w:p>
    <w:p>
      <w:pPr>
        <w:pStyle w:val="BodyText"/>
        <w:rPr>
          <w:rFonts w:ascii="Arial" w:hAnsi="Arial" w:cs="Arial"/>
          <w:sz w:val="24"/>
          <w:szCs w:val="24"/>
        </w:rPr>
      </w:pPr>
      <w:r>
        <w:rPr>
          <w:rFonts w:cs="Arial" w:ascii="Arial" w:hAnsi="Arial"/>
          <w:sz w:val="24"/>
          <w:szCs w:val="24"/>
        </w:rPr>
      </w:r>
    </w:p>
    <w:p>
      <w:pPr>
        <w:pStyle w:val="BodyText"/>
        <w:rPr>
          <w:rFonts w:ascii="Arial" w:hAnsi="Arial" w:cs="Arial"/>
          <w:sz w:val="24"/>
          <w:szCs w:val="24"/>
        </w:rPr>
      </w:pPr>
      <w:r>
        <w:rPr>
          <w:rFonts w:eastAsia="Arial" w:cs="Arial" w:ascii="Arial" w:hAnsi="Arial"/>
          <w:sz w:val="24"/>
          <w:szCs w:val="24"/>
        </w:rPr>
        <w:t>Расчет ценовых (тарифных) последствий для потребителей в случае реализации мероприятий по переводу открытых систем теплоснабжения (горячего водоснабжения) отдельных участках таких систем на закрытые системы горячего водоснабжения   не требуется, поскольку в схеме теплоснабжения пгт.Уруссу отсутствуют потребители, подключенные по открытой схеме ГВС.</w:t>
      </w:r>
    </w:p>
    <w:p>
      <w:pPr>
        <w:sectPr>
          <w:headerReference w:type="default" r:id="rId328"/>
          <w:headerReference w:type="first" r:id="rId329"/>
          <w:footerReference w:type="default" r:id="rId330"/>
          <w:footerReference w:type="first" r:id="rId331"/>
          <w:type w:val="nextPage"/>
          <w:pgSz w:w="11906" w:h="16838"/>
          <w:pgMar w:left="1300" w:right="711" w:gutter="0" w:header="751" w:top="1540" w:footer="1164" w:bottom="1360"/>
          <w:pgNumType w:fmt="decimal"/>
          <w:formProt w:val="false"/>
          <w:textDirection w:val="lrTb"/>
          <w:docGrid w:type="default" w:linePitch="360" w:charSpace="4096"/>
        </w:sectPr>
        <w:pStyle w:val="BodyText"/>
        <w:tabs>
          <w:tab w:val="clear" w:pos="720"/>
          <w:tab w:val="left" w:pos="618" w:leader="none"/>
        </w:tabs>
        <w:spacing w:before="192" w:after="0"/>
        <w:ind w:firstLine="566" w:left="118" w:right="114"/>
        <w:rPr>
          <w:rFonts w:ascii="Arial" w:hAnsi="Arial" w:cs="Arial"/>
          <w:sz w:val="24"/>
          <w:szCs w:val="24"/>
        </w:rPr>
      </w:pPr>
      <w:r>
        <w:rPr>
          <w:rFonts w:eastAsia="Arial" w:cs="Arial" w:ascii="Arial" w:hAnsi="Arial"/>
          <w:sz w:val="24"/>
          <w:szCs w:val="24"/>
        </w:rPr>
        <w:t xml:space="preserve"> </w:t>
      </w:r>
    </w:p>
    <w:p>
      <w:pPr>
        <w:pStyle w:val="Heading1"/>
        <w:tabs>
          <w:tab w:val="clear" w:pos="720"/>
          <w:tab w:val="left" w:pos="618" w:leader="none"/>
        </w:tabs>
        <w:spacing w:before="78" w:after="0"/>
        <w:ind w:hanging="0" w:left="461" w:right="455"/>
        <w:jc w:val="center"/>
        <w:rPr>
          <w:rFonts w:ascii="Arial" w:hAnsi="Arial" w:cs="Arial"/>
          <w:spacing w:val="-2"/>
          <w:sz w:val="24"/>
          <w:szCs w:val="24"/>
        </w:rPr>
      </w:pPr>
      <w:bookmarkStart w:id="1427" w:name="_Toc211264274"/>
      <w:r>
        <w:rPr>
          <w:rFonts w:eastAsia="Arial" w:cs="Arial" w:ascii="Arial" w:hAnsi="Arial"/>
          <w:sz w:val="24"/>
          <w:szCs w:val="24"/>
        </w:rPr>
        <w:t>Глава</w:t>
      </w:r>
      <w:r>
        <w:rPr>
          <w:rFonts w:eastAsia="Arial" w:cs="Arial" w:ascii="Arial" w:hAnsi="Arial"/>
          <w:spacing w:val="-12"/>
          <w:sz w:val="24"/>
          <w:szCs w:val="24"/>
        </w:rPr>
        <w:t xml:space="preserve"> 10</w:t>
      </w:r>
      <w:r>
        <w:rPr>
          <w:rFonts w:eastAsia="Arial" w:cs="Arial" w:ascii="Arial" w:hAnsi="Arial"/>
          <w:sz w:val="24"/>
          <w:szCs w:val="24"/>
        </w:rPr>
        <w:t>.</w:t>
      </w:r>
      <w:r>
        <w:rPr>
          <w:rFonts w:eastAsia="Arial" w:cs="Arial" w:ascii="Arial" w:hAnsi="Arial"/>
          <w:spacing w:val="-12"/>
          <w:sz w:val="24"/>
          <w:szCs w:val="24"/>
        </w:rPr>
        <w:t xml:space="preserve"> </w:t>
      </w:r>
      <w:r>
        <w:rPr>
          <w:rFonts w:eastAsia="Arial" w:cs="Arial" w:ascii="Arial" w:hAnsi="Arial"/>
          <w:sz w:val="24"/>
          <w:szCs w:val="24"/>
        </w:rPr>
        <w:t>Перспективные</w:t>
      </w:r>
      <w:r>
        <w:rPr>
          <w:rFonts w:eastAsia="Arial" w:cs="Arial" w:ascii="Arial" w:hAnsi="Arial"/>
          <w:spacing w:val="-12"/>
          <w:sz w:val="24"/>
          <w:szCs w:val="24"/>
        </w:rPr>
        <w:t xml:space="preserve"> </w:t>
      </w:r>
      <w:r>
        <w:rPr>
          <w:rFonts w:eastAsia="Arial" w:cs="Arial" w:ascii="Arial" w:hAnsi="Arial"/>
          <w:sz w:val="24"/>
          <w:szCs w:val="24"/>
        </w:rPr>
        <w:t>топливные</w:t>
      </w:r>
      <w:r>
        <w:rPr>
          <w:rFonts w:eastAsia="Arial" w:cs="Arial" w:ascii="Arial" w:hAnsi="Arial"/>
          <w:spacing w:val="-11"/>
          <w:sz w:val="24"/>
          <w:szCs w:val="24"/>
        </w:rPr>
        <w:t xml:space="preserve"> </w:t>
      </w:r>
      <w:r>
        <w:rPr>
          <w:rFonts w:eastAsia="Arial" w:cs="Arial" w:ascii="Arial" w:hAnsi="Arial"/>
          <w:spacing w:val="-2"/>
          <w:sz w:val="24"/>
          <w:szCs w:val="24"/>
        </w:rPr>
        <w:t>балансы</w:t>
      </w:r>
      <w:bookmarkEnd w:id="1416"/>
      <w:bookmarkEnd w:id="1417"/>
      <w:bookmarkEnd w:id="1418"/>
      <w:bookmarkEnd w:id="1427"/>
    </w:p>
    <w:p>
      <w:pPr>
        <w:pStyle w:val="BodyText"/>
        <w:tabs>
          <w:tab w:val="clear" w:pos="720"/>
          <w:tab w:val="left" w:pos="618" w:leader="none"/>
        </w:tabs>
        <w:rPr>
          <w:rFonts w:ascii="Arial" w:hAnsi="Arial" w:cs="Arial"/>
          <w:sz w:val="24"/>
          <w:szCs w:val="24"/>
        </w:rPr>
      </w:pPr>
      <w:r>
        <w:rPr>
          <w:rFonts w:cs="Arial" w:ascii="Arial" w:hAnsi="Arial"/>
          <w:sz w:val="24"/>
          <w:szCs w:val="24"/>
        </w:rPr>
      </w:r>
    </w:p>
    <w:p>
      <w:pPr>
        <w:pStyle w:val="Heading1"/>
        <w:numPr>
          <w:ilvl w:val="1"/>
          <w:numId w:val="32"/>
        </w:numPr>
        <w:tabs>
          <w:tab w:val="clear" w:pos="720"/>
          <w:tab w:val="left" w:pos="618" w:leader="none"/>
          <w:tab w:val="left" w:pos="1599" w:leader="none"/>
          <w:tab w:val="left" w:pos="1600" w:leader="none"/>
        </w:tabs>
        <w:spacing w:before="85" w:after="0"/>
        <w:ind w:firstLine="786" w:left="-77" w:right="114"/>
        <w:rPr>
          <w:rFonts w:ascii="Arial" w:hAnsi="Arial" w:cs="Arial"/>
          <w:sz w:val="24"/>
          <w:szCs w:val="24"/>
        </w:rPr>
      </w:pPr>
      <w:bookmarkStart w:id="1428" w:name="_Toc211264275"/>
      <w:bookmarkStart w:id="1429" w:name="_Toc211237265"/>
      <w:bookmarkStart w:id="1430" w:name="_bookmark262"/>
      <w:bookmarkEnd w:id="1430"/>
      <w:r>
        <w:rPr>
          <w:rFonts w:eastAsia="Arial" w:cs="Arial" w:ascii="Arial" w:hAnsi="Arial"/>
          <w:sz w:val="24"/>
          <w:szCs w:val="24"/>
        </w:rPr>
        <w:t>Расчеты по каждому источнику тепловой энергии перспективных максимальных часовых и годовых расходов основного вида топлива для зимнего, летнего и переходного периодов, необходимого для обеспечения нормативного функционирования источников тепловой энергии на территории пгт.Уруссу</w:t>
      </w:r>
      <w:bookmarkEnd w:id="1428"/>
      <w:bookmarkEnd w:id="1429"/>
    </w:p>
    <w:p>
      <w:pPr>
        <w:pStyle w:val="BodyText"/>
        <w:rPr>
          <w:rFonts w:ascii="Arial" w:hAnsi="Arial" w:cs="Arial"/>
          <w:sz w:val="24"/>
          <w:szCs w:val="24"/>
        </w:rPr>
      </w:pPr>
      <w:r>
        <w:rPr>
          <w:rFonts w:cs="Arial" w:ascii="Arial" w:hAnsi="Arial"/>
          <w:sz w:val="24"/>
          <w:szCs w:val="24"/>
        </w:rPr>
      </w:r>
    </w:p>
    <w:p>
      <w:pPr>
        <w:pStyle w:val="BodyText"/>
        <w:rPr>
          <w:rFonts w:ascii="Arial" w:hAnsi="Arial" w:cs="Arial"/>
          <w:sz w:val="24"/>
          <w:szCs w:val="24"/>
        </w:rPr>
      </w:pPr>
      <w:bookmarkStart w:id="1431" w:name="_bookmark263"/>
      <w:bookmarkEnd w:id="1431"/>
      <w:r>
        <w:rPr>
          <w:rFonts w:eastAsia="Arial" w:cs="Arial" w:ascii="Arial" w:hAnsi="Arial"/>
          <w:sz w:val="24"/>
          <w:szCs w:val="24"/>
        </w:rPr>
        <w:t>Основным видом топлива для производства тепловой энергии в пгт.Уруссу является природный газ. Расчеты перспективного изменения потребления топлива источниками теплоснабжения жилых, общественно-деловых зданий (без учета систем теплоснабжения прочих потребителей, в том числе расположенных в производственных зонах пгт.Уруссу) выполнены на основании сводного баланса тепловой мощности и присоединенных тепловых нагрузок поселения. Укрупненный расчет выполнен для базового сценария развития системы теплоснабжения.</w:t>
      </w:r>
    </w:p>
    <w:p>
      <w:pPr>
        <w:pStyle w:val="BodyText"/>
        <w:rPr>
          <w:rFonts w:ascii="Arial" w:hAnsi="Arial" w:cs="Arial"/>
          <w:sz w:val="24"/>
          <w:szCs w:val="24"/>
        </w:rPr>
      </w:pPr>
      <w:r>
        <w:rPr>
          <w:rFonts w:eastAsia="Arial" w:cs="Arial" w:ascii="Arial" w:hAnsi="Arial"/>
          <w:sz w:val="24"/>
          <w:szCs w:val="24"/>
        </w:rPr>
        <w:t>Результаты расчетов сведены в таб. 61.</w:t>
      </w:r>
    </w:p>
    <w:p>
      <w:pPr>
        <w:pStyle w:val="BodyText"/>
        <w:rPr>
          <w:rFonts w:ascii="Arial" w:hAnsi="Arial" w:cs="Arial"/>
          <w:sz w:val="24"/>
          <w:szCs w:val="24"/>
        </w:rPr>
      </w:pPr>
      <w:r>
        <w:rPr>
          <w:rFonts w:eastAsia="Arial" w:cs="Arial" w:ascii="Arial" w:hAnsi="Arial"/>
          <w:sz w:val="24"/>
          <w:szCs w:val="24"/>
        </w:rPr>
        <w:t>Удельные расходы газа теплоисточниками приняты на основании паспортных данных на котельное оборудование с учетом расчетных режимов потребления тепловой энергии на цели отопления, вентиляции.</w:t>
      </w:r>
    </w:p>
    <w:p>
      <w:pPr>
        <w:sectPr>
          <w:headerReference w:type="default" r:id="rId332"/>
          <w:headerReference w:type="first" r:id="rId333"/>
          <w:footerReference w:type="default" r:id="rId334"/>
          <w:footerReference w:type="first" r:id="rId335"/>
          <w:type w:val="nextPage"/>
          <w:pgSz w:w="11906" w:h="16838"/>
          <w:pgMar w:left="1300" w:right="711" w:gutter="0" w:header="0" w:top="1400" w:footer="1044" w:bottom="1240"/>
          <w:pgNumType w:fmt="decimal"/>
          <w:formProt w:val="false"/>
          <w:textDirection w:val="lrTb"/>
          <w:docGrid w:type="default" w:linePitch="360" w:charSpace="4096"/>
        </w:sectPr>
        <w:pStyle w:val="BodyText"/>
        <w:rPr>
          <w:rFonts w:ascii="Arial" w:hAnsi="Arial" w:cs="Arial"/>
          <w:sz w:val="24"/>
          <w:szCs w:val="24"/>
        </w:rPr>
      </w:pPr>
      <w:r>
        <w:rPr>
          <w:rFonts w:eastAsia="Arial" w:cs="Arial" w:ascii="Arial" w:hAnsi="Arial"/>
          <w:sz w:val="24"/>
          <w:szCs w:val="24"/>
        </w:rPr>
        <w:t>Эксплуатирующей организацией ежегодно осуществляется согласование с газоснабжающей организацией планируемых объемов потребления газа на следующий календарный год в рамках договорной работы.</w:t>
      </w:r>
    </w:p>
    <w:p>
      <w:pPr>
        <w:pStyle w:val="Normal"/>
        <w:tabs>
          <w:tab w:val="clear" w:pos="720"/>
          <w:tab w:val="left" w:pos="618" w:leader="none"/>
        </w:tabs>
        <w:spacing w:before="75" w:after="0"/>
        <w:ind w:firstLine="6237" w:right="211"/>
        <w:jc w:val="right"/>
        <w:rPr>
          <w:rFonts w:ascii="Arial" w:hAnsi="Arial" w:cs="Arial"/>
          <w:sz w:val="24"/>
          <w:szCs w:val="24"/>
        </w:rPr>
      </w:pPr>
      <w:r>
        <w:rPr>
          <w:rFonts w:eastAsia="Arial" w:cs="Arial" w:ascii="Arial" w:hAnsi="Arial"/>
          <w:sz w:val="24"/>
          <w:szCs w:val="24"/>
        </w:rPr>
        <w:t>таб.</w:t>
      </w:r>
      <w:r>
        <w:rPr>
          <w:rFonts w:eastAsia="Arial" w:cs="Arial" w:ascii="Arial" w:hAnsi="Arial"/>
          <w:spacing w:val="-5"/>
          <w:sz w:val="24"/>
          <w:szCs w:val="24"/>
        </w:rPr>
        <w:t xml:space="preserve"> </w:t>
      </w:r>
      <w:r>
        <w:rPr>
          <w:rFonts w:eastAsia="Arial" w:cs="Arial" w:ascii="Arial" w:hAnsi="Arial"/>
          <w:sz w:val="24"/>
          <w:szCs w:val="24"/>
        </w:rPr>
        <w:t>61</w:t>
      </w:r>
      <w:r>
        <w:rPr>
          <w:rFonts w:eastAsia="Arial" w:cs="Arial" w:ascii="Arial" w:hAnsi="Arial"/>
          <w:spacing w:val="-5"/>
          <w:sz w:val="24"/>
          <w:szCs w:val="24"/>
        </w:rPr>
        <w:t xml:space="preserve"> </w:t>
      </w:r>
      <w:r>
        <w:rPr>
          <w:rFonts w:eastAsia="Arial" w:cs="Arial" w:ascii="Arial" w:hAnsi="Arial"/>
          <w:sz w:val="24"/>
          <w:szCs w:val="24"/>
        </w:rPr>
        <w:t>-</w:t>
      </w:r>
      <w:r>
        <w:rPr>
          <w:rFonts w:eastAsia="Arial" w:cs="Arial" w:ascii="Arial" w:hAnsi="Arial"/>
          <w:spacing w:val="-6"/>
          <w:sz w:val="24"/>
          <w:szCs w:val="24"/>
        </w:rPr>
        <w:t xml:space="preserve"> </w:t>
      </w:r>
      <w:r>
        <w:rPr>
          <w:rFonts w:eastAsia="Arial" w:cs="Arial" w:ascii="Arial" w:hAnsi="Arial"/>
          <w:sz w:val="24"/>
          <w:szCs w:val="24"/>
        </w:rPr>
        <w:t>Прогноз</w:t>
      </w:r>
      <w:r>
        <w:rPr>
          <w:rFonts w:eastAsia="Arial" w:cs="Arial" w:ascii="Arial" w:hAnsi="Arial"/>
          <w:spacing w:val="-5"/>
          <w:sz w:val="24"/>
          <w:szCs w:val="24"/>
        </w:rPr>
        <w:t xml:space="preserve"> </w:t>
      </w:r>
      <w:r>
        <w:rPr>
          <w:rFonts w:eastAsia="Arial" w:cs="Arial" w:ascii="Arial" w:hAnsi="Arial"/>
          <w:sz w:val="24"/>
          <w:szCs w:val="24"/>
        </w:rPr>
        <w:t>потребления</w:t>
      </w:r>
      <w:r>
        <w:rPr>
          <w:rFonts w:eastAsia="Arial" w:cs="Arial" w:ascii="Arial" w:hAnsi="Arial"/>
          <w:spacing w:val="-5"/>
          <w:sz w:val="24"/>
          <w:szCs w:val="24"/>
        </w:rPr>
        <w:t xml:space="preserve"> </w:t>
      </w:r>
      <w:r>
        <w:rPr>
          <w:rFonts w:eastAsia="Arial" w:cs="Arial" w:ascii="Arial" w:hAnsi="Arial"/>
          <w:sz w:val="24"/>
          <w:szCs w:val="24"/>
        </w:rPr>
        <w:t>основного</w:t>
      </w:r>
      <w:r>
        <w:rPr>
          <w:rFonts w:eastAsia="Arial" w:cs="Arial" w:ascii="Arial" w:hAnsi="Arial"/>
          <w:spacing w:val="-5"/>
          <w:sz w:val="24"/>
          <w:szCs w:val="24"/>
        </w:rPr>
        <w:t xml:space="preserve"> </w:t>
      </w:r>
      <w:r>
        <w:rPr>
          <w:rFonts w:eastAsia="Arial" w:cs="Arial" w:ascii="Arial" w:hAnsi="Arial"/>
          <w:sz w:val="24"/>
          <w:szCs w:val="24"/>
        </w:rPr>
        <w:t>топлива</w:t>
      </w:r>
      <w:r>
        <w:rPr>
          <w:rFonts w:eastAsia="Arial" w:cs="Arial" w:ascii="Arial" w:hAnsi="Arial"/>
          <w:spacing w:val="-7"/>
          <w:sz w:val="24"/>
          <w:szCs w:val="24"/>
        </w:rPr>
        <w:t xml:space="preserve"> </w:t>
      </w:r>
      <w:r>
        <w:rPr>
          <w:rFonts w:eastAsia="Arial" w:cs="Arial" w:ascii="Arial" w:hAnsi="Arial"/>
          <w:sz w:val="24"/>
          <w:szCs w:val="24"/>
        </w:rPr>
        <w:t>теплоисточниками</w:t>
      </w:r>
      <w:r>
        <w:rPr>
          <w:rFonts w:eastAsia="Arial" w:cs="Arial" w:ascii="Arial" w:hAnsi="Arial"/>
          <w:spacing w:val="-7"/>
          <w:sz w:val="24"/>
          <w:szCs w:val="24"/>
        </w:rPr>
        <w:t xml:space="preserve"> </w:t>
      </w:r>
      <w:r>
        <w:rPr>
          <w:rFonts w:eastAsia="Arial" w:cs="Arial" w:ascii="Arial" w:hAnsi="Arial"/>
          <w:sz w:val="24"/>
          <w:szCs w:val="24"/>
        </w:rPr>
        <w:t>пгт.Уруссу с учетом перспективных тепловых нагрузок</w:t>
      </w:r>
    </w:p>
    <w:p>
      <w:pPr>
        <w:pStyle w:val="BodyText"/>
        <w:numPr>
          <w:ilvl w:val="0"/>
          <w:numId w:val="32"/>
        </w:numPr>
        <w:tabs>
          <w:tab w:val="clear" w:pos="720"/>
          <w:tab w:val="left" w:pos="618" w:leader="none"/>
        </w:tabs>
        <w:spacing w:before="2" w:after="0"/>
        <w:rPr>
          <w:rFonts w:ascii="Arial" w:hAnsi="Arial" w:cs="Arial"/>
          <w:sz w:val="24"/>
          <w:szCs w:val="24"/>
        </w:rPr>
      </w:pPr>
      <w:r>
        <w:rPr>
          <w:rFonts w:cs="Arial" w:ascii="Arial" w:hAnsi="Arial"/>
          <w:sz w:val="24"/>
          <w:szCs w:val="24"/>
        </w:rPr>
      </w:r>
    </w:p>
    <w:tbl>
      <w:tblPr>
        <w:tblStyle w:val="1575"/>
        <w:tblW w:w="13536" w:type="dxa"/>
        <w:jc w:val="left"/>
        <w:tblInd w:w="116" w:type="dxa"/>
        <w:tblLayout w:type="fixed"/>
        <w:tblCellMar>
          <w:top w:w="0" w:type="dxa"/>
          <w:left w:w="5" w:type="dxa"/>
          <w:bottom w:w="0" w:type="dxa"/>
          <w:right w:w="5" w:type="dxa"/>
        </w:tblCellMar>
        <w:tblLook w:val="01e0" w:noHBand="0" w:noVBand="0" w:firstColumn="1" w:lastRow="1" w:lastColumn="1" w:firstRow="1"/>
      </w:tblPr>
      <w:tblGrid>
        <w:gridCol w:w="748"/>
        <w:gridCol w:w="4954"/>
        <w:gridCol w:w="1981"/>
        <w:gridCol w:w="1338"/>
        <w:gridCol w:w="1309"/>
        <w:gridCol w:w="1457"/>
        <w:gridCol w:w="1748"/>
      </w:tblGrid>
      <w:tr>
        <w:trPr>
          <w:trHeight w:val="623" w:hRule="atLeast"/>
        </w:trPr>
        <w:tc>
          <w:tcPr>
            <w:tcW w:w="748" w:type="dxa"/>
            <w:vMerge w:val="restart"/>
            <w:tcBorders>
              <w:top w:val="single" w:sz="4" w:space="0" w:color="000000"/>
              <w:left w:val="single" w:sz="4" w:space="0" w:color="000000"/>
              <w:bottom w:val="single" w:sz="4" w:space="0" w:color="000000"/>
              <w:right w:val="single" w:sz="4" w:space="0" w:color="000000"/>
            </w:tcBorders>
            <w:shd w:color="auto" w:fill="FFFFAE"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51" w:after="0"/>
              <w:ind w:left="12"/>
              <w:jc w:val="center"/>
              <w:rPr>
                <w:rFonts w:ascii="Arial" w:hAnsi="Arial" w:cs="Arial"/>
                <w:sz w:val="24"/>
                <w:szCs w:val="24"/>
              </w:rPr>
            </w:pPr>
            <w:r>
              <w:rPr>
                <w:rFonts w:eastAsia="Arial" w:cs="Arial" w:ascii="Arial" w:hAnsi="Arial"/>
                <w:kern w:val="0"/>
                <w:sz w:val="24"/>
                <w:szCs w:val="24"/>
                <w:lang w:eastAsia="en-US" w:bidi="ar-SA"/>
              </w:rPr>
              <w:t>№</w:t>
            </w:r>
          </w:p>
        </w:tc>
        <w:tc>
          <w:tcPr>
            <w:tcW w:w="4954" w:type="dxa"/>
            <w:vMerge w:val="restart"/>
            <w:tcBorders>
              <w:top w:val="single" w:sz="4" w:space="0" w:color="000000"/>
              <w:left w:val="single" w:sz="4" w:space="0" w:color="000000"/>
              <w:bottom w:val="single" w:sz="4" w:space="0" w:color="000000"/>
              <w:right w:val="single" w:sz="4" w:space="0" w:color="000000"/>
            </w:tcBorders>
            <w:shd w:color="auto" w:fill="FFFFAE" w:val="clear"/>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151" w:after="0"/>
              <w:ind w:left="227"/>
              <w:jc w:val="left"/>
              <w:rPr>
                <w:rFonts w:ascii="Arial" w:hAnsi="Arial" w:cs="Arial"/>
                <w:sz w:val="24"/>
                <w:szCs w:val="24"/>
              </w:rPr>
            </w:pPr>
            <w:r>
              <w:rPr>
                <w:rFonts w:eastAsia="Arial" w:cs="Arial" w:ascii="Arial" w:hAnsi="Arial"/>
                <w:kern w:val="0"/>
                <w:sz w:val="24"/>
                <w:szCs w:val="24"/>
                <w:lang w:eastAsia="en-US" w:bidi="ar-SA"/>
              </w:rPr>
              <w:t>Наименование</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источника</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тепловой</w:t>
            </w:r>
            <w:r>
              <w:rPr>
                <w:rFonts w:eastAsia="Arial" w:cs="Arial" w:ascii="Arial" w:hAnsi="Arial"/>
                <w:spacing w:val="-3"/>
                <w:kern w:val="0"/>
                <w:sz w:val="24"/>
                <w:szCs w:val="24"/>
                <w:lang w:eastAsia="en-US" w:bidi="ar-SA"/>
              </w:rPr>
              <w:t xml:space="preserve"> </w:t>
            </w:r>
            <w:r>
              <w:rPr>
                <w:rFonts w:eastAsia="Arial" w:cs="Arial" w:ascii="Arial" w:hAnsi="Arial"/>
                <w:spacing w:val="-2"/>
                <w:kern w:val="0"/>
                <w:sz w:val="24"/>
                <w:szCs w:val="24"/>
                <w:lang w:eastAsia="en-US" w:bidi="ar-SA"/>
              </w:rPr>
              <w:t>энергии</w:t>
            </w:r>
          </w:p>
        </w:tc>
        <w:tc>
          <w:tcPr>
            <w:tcW w:w="1981" w:type="dxa"/>
            <w:vMerge w:val="restart"/>
            <w:tcBorders>
              <w:top w:val="single" w:sz="4" w:space="0" w:color="000000"/>
              <w:left w:val="single" w:sz="4" w:space="0" w:color="000000"/>
              <w:bottom w:val="single" w:sz="4" w:space="0" w:color="000000"/>
              <w:right w:val="single" w:sz="4" w:space="0" w:color="000000"/>
            </w:tcBorders>
            <w:shd w:color="auto" w:fill="FFFFAE" w:val="clear"/>
          </w:tcPr>
          <w:p>
            <w:pPr>
              <w:pStyle w:val="TableParagraph"/>
              <w:widowControl w:val="false"/>
              <w:tabs>
                <w:tab w:val="clear" w:pos="720"/>
                <w:tab w:val="left" w:pos="618" w:leader="none"/>
              </w:tabs>
              <w:spacing w:before="174" w:after="0"/>
              <w:ind w:left="198" w:right="191"/>
              <w:jc w:val="center"/>
              <w:rPr>
                <w:rFonts w:ascii="Arial" w:hAnsi="Arial" w:cs="Arial"/>
                <w:sz w:val="24"/>
                <w:szCs w:val="24"/>
              </w:rPr>
            </w:pPr>
            <w:r>
              <w:rPr>
                <w:rFonts w:eastAsia="Arial" w:cs="Arial" w:ascii="Arial" w:hAnsi="Arial"/>
                <w:spacing w:val="-2"/>
                <w:kern w:val="0"/>
                <w:sz w:val="24"/>
                <w:szCs w:val="24"/>
                <w:lang w:eastAsia="en-US" w:bidi="ar-SA"/>
              </w:rPr>
              <w:t xml:space="preserve">Максимальный </w:t>
            </w:r>
            <w:r>
              <w:rPr>
                <w:rFonts w:eastAsia="Arial" w:cs="Arial" w:ascii="Arial" w:hAnsi="Arial"/>
                <w:kern w:val="0"/>
                <w:sz w:val="24"/>
                <w:szCs w:val="24"/>
                <w:lang w:eastAsia="en-US" w:bidi="ar-SA"/>
              </w:rPr>
              <w:t>часовой</w:t>
            </w:r>
            <w:r>
              <w:rPr>
                <w:rFonts w:eastAsia="Arial" w:cs="Arial" w:ascii="Arial" w:hAnsi="Arial"/>
                <w:spacing w:val="-15"/>
                <w:kern w:val="0"/>
                <w:sz w:val="24"/>
                <w:szCs w:val="24"/>
                <w:lang w:eastAsia="en-US" w:bidi="ar-SA"/>
              </w:rPr>
              <w:t xml:space="preserve"> </w:t>
            </w:r>
            <w:r>
              <w:rPr>
                <w:rFonts w:eastAsia="Arial" w:cs="Arial" w:ascii="Arial" w:hAnsi="Arial"/>
                <w:kern w:val="0"/>
                <w:sz w:val="24"/>
                <w:szCs w:val="24"/>
                <w:lang w:eastAsia="en-US" w:bidi="ar-SA"/>
              </w:rPr>
              <w:t>расход газа, м</w:t>
            </w:r>
            <w:r>
              <w:rPr>
                <w:rFonts w:eastAsia="Arial" w:cs="Arial" w:ascii="Arial" w:hAnsi="Arial"/>
                <w:kern w:val="0"/>
                <w:sz w:val="24"/>
                <w:szCs w:val="24"/>
                <w:vertAlign w:val="superscript"/>
                <w:lang w:eastAsia="en-US" w:bidi="ar-SA"/>
              </w:rPr>
              <w:t>3</w:t>
            </w:r>
            <w:r>
              <w:rPr>
                <w:rFonts w:eastAsia="Arial" w:cs="Arial" w:ascii="Arial" w:hAnsi="Arial"/>
                <w:kern w:val="0"/>
                <w:sz w:val="24"/>
                <w:szCs w:val="24"/>
                <w:lang w:eastAsia="en-US" w:bidi="ar-SA"/>
              </w:rPr>
              <w:t>/ч</w:t>
            </w:r>
          </w:p>
        </w:tc>
        <w:tc>
          <w:tcPr>
            <w:tcW w:w="4104" w:type="dxa"/>
            <w:gridSpan w:val="3"/>
            <w:tcBorders>
              <w:top w:val="single" w:sz="4" w:space="0" w:color="000000"/>
              <w:left w:val="single" w:sz="4" w:space="0" w:color="000000"/>
              <w:bottom w:val="single" w:sz="4" w:space="0" w:color="000000"/>
              <w:right w:val="single" w:sz="4" w:space="0" w:color="000000"/>
            </w:tcBorders>
            <w:shd w:color="auto" w:fill="FFFFAE" w:val="clear"/>
          </w:tcPr>
          <w:p>
            <w:pPr>
              <w:pStyle w:val="TableParagraph"/>
              <w:widowControl w:val="false"/>
              <w:tabs>
                <w:tab w:val="clear" w:pos="720"/>
                <w:tab w:val="left" w:pos="618" w:leader="none"/>
              </w:tabs>
              <w:spacing w:before="32" w:after="0"/>
              <w:ind w:hanging="1191" w:left="1406"/>
              <w:jc w:val="left"/>
              <w:rPr>
                <w:rFonts w:ascii="Arial" w:hAnsi="Arial" w:cs="Arial"/>
                <w:sz w:val="24"/>
                <w:szCs w:val="24"/>
              </w:rPr>
            </w:pPr>
            <w:r>
              <w:rPr>
                <w:rFonts w:eastAsia="Arial" w:cs="Arial" w:ascii="Arial" w:hAnsi="Arial"/>
                <w:kern w:val="0"/>
                <w:sz w:val="24"/>
                <w:szCs w:val="24"/>
                <w:lang w:eastAsia="en-US" w:bidi="ar-SA"/>
              </w:rPr>
              <w:t>Расчетный</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расход</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газа</w:t>
            </w:r>
            <w:r>
              <w:rPr>
                <w:rFonts w:eastAsia="Arial" w:cs="Arial" w:ascii="Arial" w:hAnsi="Arial"/>
                <w:spacing w:val="-10"/>
                <w:kern w:val="0"/>
                <w:sz w:val="24"/>
                <w:szCs w:val="24"/>
                <w:lang w:eastAsia="en-US" w:bidi="ar-SA"/>
              </w:rPr>
              <w:t xml:space="preserve"> </w:t>
            </w:r>
            <w:r>
              <w:rPr>
                <w:rFonts w:eastAsia="Arial" w:cs="Arial" w:ascii="Arial" w:hAnsi="Arial"/>
                <w:kern w:val="0"/>
                <w:sz w:val="24"/>
                <w:szCs w:val="24"/>
                <w:lang w:eastAsia="en-US" w:bidi="ar-SA"/>
              </w:rPr>
              <w:t>по</w:t>
            </w:r>
            <w:r>
              <w:rPr>
                <w:rFonts w:eastAsia="Arial" w:cs="Arial" w:ascii="Arial" w:hAnsi="Arial"/>
                <w:spacing w:val="-9"/>
                <w:kern w:val="0"/>
                <w:sz w:val="24"/>
                <w:szCs w:val="24"/>
                <w:lang w:eastAsia="en-US" w:bidi="ar-SA"/>
              </w:rPr>
              <w:t xml:space="preserve"> </w:t>
            </w:r>
            <w:r>
              <w:rPr>
                <w:rFonts w:eastAsia="Arial" w:cs="Arial" w:ascii="Arial" w:hAnsi="Arial"/>
                <w:kern w:val="0"/>
                <w:sz w:val="24"/>
                <w:szCs w:val="24"/>
                <w:lang w:eastAsia="en-US" w:bidi="ar-SA"/>
              </w:rPr>
              <w:t>периодам года, тыс. м</w:t>
            </w:r>
            <w:r>
              <w:rPr>
                <w:rFonts w:eastAsia="Arial" w:cs="Arial" w:ascii="Arial" w:hAnsi="Arial"/>
                <w:kern w:val="0"/>
                <w:sz w:val="24"/>
                <w:szCs w:val="24"/>
                <w:vertAlign w:val="superscript"/>
                <w:lang w:eastAsia="en-US" w:bidi="ar-SA"/>
              </w:rPr>
              <w:t>3</w:t>
            </w:r>
          </w:p>
        </w:tc>
        <w:tc>
          <w:tcPr>
            <w:tcW w:w="1748" w:type="dxa"/>
            <w:vMerge w:val="restart"/>
            <w:tcBorders>
              <w:top w:val="single" w:sz="4" w:space="0" w:color="000000"/>
              <w:left w:val="single" w:sz="4" w:space="0" w:color="000000"/>
              <w:bottom w:val="single" w:sz="4" w:space="0" w:color="000000"/>
              <w:right w:val="single" w:sz="4" w:space="0" w:color="000000"/>
            </w:tcBorders>
            <w:shd w:color="auto" w:fill="FFFFAE" w:val="clear"/>
          </w:tcPr>
          <w:p>
            <w:pPr>
              <w:pStyle w:val="TableParagraph"/>
              <w:widowControl w:val="false"/>
              <w:tabs>
                <w:tab w:val="clear" w:pos="720"/>
                <w:tab w:val="left" w:pos="618" w:leader="none"/>
              </w:tabs>
              <w:spacing w:before="174" w:after="0"/>
              <w:ind w:hanging="4" w:left="267" w:right="248"/>
              <w:jc w:val="center"/>
              <w:rPr>
                <w:rFonts w:ascii="Arial" w:hAnsi="Arial" w:cs="Arial"/>
                <w:sz w:val="24"/>
                <w:szCs w:val="24"/>
              </w:rPr>
            </w:pPr>
            <w:r>
              <w:rPr>
                <w:rFonts w:eastAsia="Arial" w:cs="Arial" w:ascii="Arial" w:hAnsi="Arial"/>
                <w:spacing w:val="-2"/>
                <w:kern w:val="0"/>
                <w:sz w:val="24"/>
                <w:szCs w:val="24"/>
                <w:lang w:eastAsia="en-US" w:bidi="ar-SA"/>
              </w:rPr>
              <w:t xml:space="preserve">Годовой </w:t>
            </w:r>
            <w:r>
              <w:rPr>
                <w:rFonts w:eastAsia="Arial" w:cs="Arial" w:ascii="Arial" w:hAnsi="Arial"/>
                <w:kern w:val="0"/>
                <w:sz w:val="24"/>
                <w:szCs w:val="24"/>
                <w:lang w:eastAsia="en-US" w:bidi="ar-SA"/>
              </w:rPr>
              <w:t>расход</w:t>
            </w:r>
            <w:r>
              <w:rPr>
                <w:rFonts w:eastAsia="Arial" w:cs="Arial" w:ascii="Arial" w:hAnsi="Arial"/>
                <w:spacing w:val="-15"/>
                <w:kern w:val="0"/>
                <w:sz w:val="24"/>
                <w:szCs w:val="24"/>
                <w:lang w:eastAsia="en-US" w:bidi="ar-SA"/>
              </w:rPr>
              <w:t xml:space="preserve"> </w:t>
            </w:r>
            <w:r>
              <w:rPr>
                <w:rFonts w:eastAsia="Arial" w:cs="Arial" w:ascii="Arial" w:hAnsi="Arial"/>
                <w:kern w:val="0"/>
                <w:sz w:val="24"/>
                <w:szCs w:val="24"/>
                <w:lang w:eastAsia="en-US" w:bidi="ar-SA"/>
              </w:rPr>
              <w:t>газа, тыс. м</w:t>
            </w:r>
            <w:r>
              <w:rPr>
                <w:rFonts w:eastAsia="Arial" w:cs="Arial" w:ascii="Arial" w:hAnsi="Arial"/>
                <w:kern w:val="0"/>
                <w:sz w:val="24"/>
                <w:szCs w:val="24"/>
                <w:vertAlign w:val="superscript"/>
                <w:lang w:eastAsia="en-US" w:bidi="ar-SA"/>
              </w:rPr>
              <w:t>3</w:t>
            </w:r>
            <w:r>
              <w:rPr>
                <w:rFonts w:eastAsia="Arial" w:cs="Arial" w:ascii="Arial" w:hAnsi="Arial"/>
                <w:kern w:val="0"/>
                <w:sz w:val="24"/>
                <w:szCs w:val="24"/>
                <w:lang w:eastAsia="en-US" w:bidi="ar-SA"/>
              </w:rPr>
              <w:t>/г</w:t>
            </w:r>
          </w:p>
        </w:tc>
      </w:tr>
      <w:tr>
        <w:trPr>
          <w:trHeight w:val="566" w:hRule="atLeast"/>
        </w:trPr>
        <w:tc>
          <w:tcPr>
            <w:tcW w:w="748" w:type="dxa"/>
            <w:vMerge w:val="continue"/>
            <w:tcBorders>
              <w:left w:val="single" w:sz="4" w:space="0" w:color="000000"/>
              <w:bottom w:val="single" w:sz="4" w:space="0" w:color="000000"/>
              <w:right w:val="single" w:sz="4" w:space="0" w:color="000000"/>
            </w:tcBorders>
            <w:shd w:color="auto" w:fill="FFFFAE"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4954" w:type="dxa"/>
            <w:vMerge w:val="continue"/>
            <w:tcBorders>
              <w:left w:val="single" w:sz="4" w:space="0" w:color="000000"/>
              <w:bottom w:val="single" w:sz="4" w:space="0" w:color="000000"/>
              <w:right w:val="single" w:sz="4" w:space="0" w:color="000000"/>
            </w:tcBorders>
            <w:shd w:color="auto" w:fill="FFFFAE"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981" w:type="dxa"/>
            <w:vMerge w:val="continue"/>
            <w:tcBorders>
              <w:left w:val="single" w:sz="4" w:space="0" w:color="000000"/>
              <w:bottom w:val="single" w:sz="4" w:space="0" w:color="000000"/>
              <w:right w:val="single" w:sz="4" w:space="0" w:color="000000"/>
            </w:tcBorders>
            <w:shd w:color="auto" w:fill="FFFFAE"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338" w:type="dxa"/>
            <w:tcBorders>
              <w:top w:val="single" w:sz="4" w:space="0" w:color="000000"/>
              <w:left w:val="single" w:sz="4" w:space="0" w:color="000000"/>
              <w:bottom w:val="single" w:sz="4" w:space="0" w:color="000000"/>
              <w:right w:val="single" w:sz="4" w:space="0" w:color="000000"/>
            </w:tcBorders>
            <w:shd w:color="auto" w:fill="FFFFAE" w:val="clear"/>
          </w:tcPr>
          <w:p>
            <w:pPr>
              <w:pStyle w:val="TableParagraph"/>
              <w:widowControl w:val="false"/>
              <w:tabs>
                <w:tab w:val="clear" w:pos="720"/>
                <w:tab w:val="left" w:pos="618" w:leader="none"/>
              </w:tabs>
              <w:spacing w:before="118" w:after="0"/>
              <w:ind w:left="274" w:right="266"/>
              <w:jc w:val="center"/>
              <w:rPr>
                <w:rFonts w:ascii="Arial" w:hAnsi="Arial" w:cs="Arial"/>
                <w:sz w:val="24"/>
                <w:szCs w:val="24"/>
              </w:rPr>
            </w:pPr>
            <w:r>
              <w:rPr>
                <w:rFonts w:eastAsia="Arial" w:cs="Arial" w:ascii="Arial" w:hAnsi="Arial"/>
                <w:spacing w:val="-2"/>
                <w:kern w:val="0"/>
                <w:sz w:val="24"/>
                <w:szCs w:val="24"/>
                <w:lang w:eastAsia="en-US" w:bidi="ar-SA"/>
              </w:rPr>
              <w:t>зимний</w:t>
            </w:r>
          </w:p>
        </w:tc>
        <w:tc>
          <w:tcPr>
            <w:tcW w:w="1309" w:type="dxa"/>
            <w:tcBorders>
              <w:top w:val="single" w:sz="4" w:space="0" w:color="000000"/>
              <w:left w:val="single" w:sz="4" w:space="0" w:color="000000"/>
              <w:bottom w:val="single" w:sz="4" w:space="0" w:color="000000"/>
              <w:right w:val="single" w:sz="4" w:space="0" w:color="000000"/>
            </w:tcBorders>
            <w:shd w:color="auto" w:fill="FFFFAE" w:val="clear"/>
          </w:tcPr>
          <w:p>
            <w:pPr>
              <w:pStyle w:val="TableParagraph"/>
              <w:widowControl w:val="false"/>
              <w:tabs>
                <w:tab w:val="clear" w:pos="720"/>
                <w:tab w:val="left" w:pos="618" w:leader="none"/>
              </w:tabs>
              <w:spacing w:before="118" w:after="0"/>
              <w:ind w:left="283" w:right="267"/>
              <w:jc w:val="center"/>
              <w:rPr>
                <w:rFonts w:ascii="Arial" w:hAnsi="Arial" w:cs="Arial"/>
                <w:sz w:val="24"/>
                <w:szCs w:val="24"/>
              </w:rPr>
            </w:pPr>
            <w:r>
              <w:rPr>
                <w:rFonts w:eastAsia="Arial" w:cs="Arial" w:ascii="Arial" w:hAnsi="Arial"/>
                <w:spacing w:val="-2"/>
                <w:kern w:val="0"/>
                <w:sz w:val="24"/>
                <w:szCs w:val="24"/>
                <w:lang w:eastAsia="en-US" w:bidi="ar-SA"/>
              </w:rPr>
              <w:t>летний</w:t>
            </w:r>
          </w:p>
        </w:tc>
        <w:tc>
          <w:tcPr>
            <w:tcW w:w="1457" w:type="dxa"/>
            <w:tcBorders>
              <w:top w:val="single" w:sz="4" w:space="0" w:color="000000"/>
              <w:left w:val="single" w:sz="4" w:space="0" w:color="000000"/>
              <w:bottom w:val="single" w:sz="4" w:space="0" w:color="000000"/>
              <w:right w:val="single" w:sz="4" w:space="0" w:color="000000"/>
            </w:tcBorders>
            <w:shd w:color="auto" w:fill="FFFFAE" w:val="clear"/>
          </w:tcPr>
          <w:p>
            <w:pPr>
              <w:pStyle w:val="TableParagraph"/>
              <w:widowControl w:val="false"/>
              <w:tabs>
                <w:tab w:val="clear" w:pos="720"/>
                <w:tab w:val="left" w:pos="618" w:leader="none"/>
              </w:tabs>
              <w:spacing w:before="118" w:after="0"/>
              <w:ind w:left="100" w:right="85"/>
              <w:jc w:val="center"/>
              <w:rPr>
                <w:rFonts w:ascii="Arial" w:hAnsi="Arial" w:cs="Arial"/>
                <w:sz w:val="24"/>
                <w:szCs w:val="24"/>
              </w:rPr>
            </w:pPr>
            <w:r>
              <w:rPr>
                <w:rFonts w:eastAsia="Arial" w:cs="Arial" w:ascii="Arial" w:hAnsi="Arial"/>
                <w:spacing w:val="-2"/>
                <w:kern w:val="0"/>
                <w:sz w:val="24"/>
                <w:szCs w:val="24"/>
                <w:lang w:eastAsia="en-US" w:bidi="ar-SA"/>
              </w:rPr>
              <w:t>переходный</w:t>
            </w:r>
          </w:p>
        </w:tc>
        <w:tc>
          <w:tcPr>
            <w:tcW w:w="1748" w:type="dxa"/>
            <w:vMerge w:val="continue"/>
            <w:tcBorders>
              <w:left w:val="single" w:sz="4" w:space="0" w:color="000000"/>
              <w:bottom w:val="single" w:sz="4" w:space="0" w:color="000000"/>
              <w:right w:val="single" w:sz="4" w:space="0" w:color="000000"/>
            </w:tcBorders>
            <w:shd w:color="auto" w:fill="FFFFAE"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r>
      <w:tr>
        <w:trPr>
          <w:trHeight w:val="557" w:hRule="atLeast"/>
        </w:trPr>
        <w:tc>
          <w:tcPr>
            <w:tcW w:w="13535" w:type="dxa"/>
            <w:gridSpan w:val="7"/>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48" w:after="0"/>
              <w:ind w:left="5541" w:right="5526"/>
              <w:jc w:val="center"/>
              <w:rPr>
                <w:rFonts w:ascii="Arial" w:hAnsi="Arial" w:cs="Arial"/>
                <w:sz w:val="24"/>
                <w:szCs w:val="24"/>
              </w:rPr>
            </w:pPr>
            <w:r>
              <w:rPr>
                <w:rFonts w:eastAsia="Arial" w:cs="Arial" w:ascii="Arial" w:hAnsi="Arial"/>
                <w:kern w:val="0"/>
                <w:sz w:val="24"/>
                <w:szCs w:val="24"/>
                <w:lang w:eastAsia="en-US" w:bidi="ar-SA"/>
              </w:rPr>
              <w:t>Автономные</w:t>
            </w:r>
            <w:r>
              <w:rPr>
                <w:rFonts w:eastAsia="Arial" w:cs="Arial" w:ascii="Arial" w:hAnsi="Arial"/>
                <w:spacing w:val="-5"/>
                <w:kern w:val="0"/>
                <w:sz w:val="24"/>
                <w:szCs w:val="24"/>
                <w:lang w:eastAsia="en-US" w:bidi="ar-SA"/>
              </w:rPr>
              <w:t xml:space="preserve"> </w:t>
            </w:r>
            <w:r>
              <w:rPr>
                <w:rFonts w:eastAsia="Arial" w:cs="Arial" w:ascii="Arial" w:hAnsi="Arial"/>
                <w:spacing w:val="-2"/>
                <w:kern w:val="0"/>
                <w:sz w:val="24"/>
                <w:szCs w:val="24"/>
                <w:lang w:eastAsia="en-US" w:bidi="ar-SA"/>
              </w:rPr>
              <w:t>котельные</w:t>
            </w:r>
          </w:p>
        </w:tc>
      </w:tr>
      <w:tr>
        <w:trPr>
          <w:trHeight w:val="354"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225"/>
              <w:jc w:val="right"/>
              <w:rPr>
                <w:rFonts w:ascii="Arial" w:hAnsi="Arial" w:cs="Arial"/>
                <w:sz w:val="24"/>
                <w:szCs w:val="24"/>
              </w:rPr>
            </w:pPr>
            <w:r>
              <w:rPr>
                <w:rFonts w:eastAsia="Arial" w:cs="Arial" w:ascii="Arial" w:hAnsi="Arial"/>
                <w:kern w:val="0"/>
                <w:sz w:val="24"/>
                <w:szCs w:val="24"/>
                <w:lang w:eastAsia="en-US" w:bidi="ar-SA"/>
              </w:rPr>
              <w:t>1</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3"/>
              <w:jc w:val="left"/>
              <w:rPr>
                <w:rFonts w:ascii="Arial" w:hAnsi="Arial" w:cs="Arial"/>
                <w:sz w:val="24"/>
                <w:szCs w:val="24"/>
              </w:rPr>
            </w:pPr>
            <w:r>
              <w:rPr>
                <w:rFonts w:eastAsia="Arial" w:cs="Arial" w:ascii="Arial" w:hAnsi="Arial"/>
                <w:kern w:val="0"/>
                <w:sz w:val="24"/>
                <w:szCs w:val="24"/>
                <w:lang w:eastAsia="en-US" w:bidi="ar-SA"/>
              </w:rPr>
              <w:t>Котельная «Гармония»</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702" w:right="693"/>
              <w:jc w:val="center"/>
              <w:rPr>
                <w:rFonts w:ascii="Arial" w:hAnsi="Arial" w:cs="Arial"/>
                <w:sz w:val="24"/>
                <w:szCs w:val="24"/>
              </w:rPr>
            </w:pPr>
            <w:r>
              <w:rPr>
                <w:rFonts w:eastAsia="Arial" w:cs="Arial" w:ascii="Arial" w:hAnsi="Arial"/>
                <w:spacing w:val="-5"/>
                <w:kern w:val="0"/>
                <w:sz w:val="24"/>
                <w:szCs w:val="24"/>
                <w:lang w:eastAsia="en-US" w:bidi="ar-SA"/>
              </w:rPr>
              <w:t>21</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76" w:right="267"/>
              <w:jc w:val="center"/>
              <w:rPr>
                <w:rFonts w:ascii="Arial" w:hAnsi="Arial" w:cs="Arial"/>
                <w:sz w:val="24"/>
                <w:szCs w:val="24"/>
              </w:rPr>
            </w:pPr>
            <w:r>
              <w:rPr>
                <w:rFonts w:eastAsia="Arial" w:cs="Arial" w:ascii="Arial" w:hAnsi="Arial"/>
                <w:spacing w:val="-4"/>
                <w:kern w:val="0"/>
                <w:sz w:val="24"/>
                <w:szCs w:val="24"/>
                <w:lang w:eastAsia="en-US" w:bidi="ar-SA"/>
              </w:rPr>
              <w:t>22,7</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81" w:right="268"/>
              <w:jc w:val="center"/>
              <w:rPr>
                <w:rFonts w:ascii="Arial" w:hAnsi="Arial" w:cs="Arial"/>
                <w:sz w:val="24"/>
                <w:szCs w:val="24"/>
              </w:rPr>
            </w:pPr>
            <w:r>
              <w:rPr>
                <w:rFonts w:eastAsia="Arial" w:cs="Arial" w:ascii="Arial" w:hAnsi="Arial"/>
                <w:spacing w:val="-5"/>
                <w:kern w:val="0"/>
                <w:sz w:val="24"/>
                <w:szCs w:val="24"/>
                <w:lang w:eastAsia="en-US" w:bidi="ar-SA"/>
              </w:rPr>
              <w:t>5,7</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99" w:right="88"/>
              <w:jc w:val="center"/>
              <w:rPr>
                <w:rFonts w:ascii="Arial" w:hAnsi="Arial" w:cs="Arial"/>
                <w:sz w:val="24"/>
                <w:szCs w:val="24"/>
              </w:rPr>
            </w:pPr>
            <w:r>
              <w:rPr>
                <w:rFonts w:eastAsia="Arial" w:cs="Arial" w:ascii="Arial" w:hAnsi="Arial"/>
                <w:spacing w:val="-4"/>
                <w:kern w:val="0"/>
                <w:sz w:val="24"/>
                <w:szCs w:val="24"/>
                <w:lang w:eastAsia="en-US" w:bidi="ar-SA"/>
              </w:rPr>
              <w:t>11,6</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497" w:right="486"/>
              <w:jc w:val="center"/>
              <w:rPr>
                <w:rFonts w:ascii="Arial" w:hAnsi="Arial" w:cs="Arial"/>
                <w:sz w:val="24"/>
                <w:szCs w:val="24"/>
              </w:rPr>
            </w:pPr>
            <w:r>
              <w:rPr>
                <w:rFonts w:eastAsia="Arial" w:cs="Arial" w:ascii="Arial" w:hAnsi="Arial"/>
                <w:spacing w:val="-4"/>
                <w:kern w:val="0"/>
                <w:sz w:val="24"/>
                <w:szCs w:val="24"/>
                <w:lang w:eastAsia="en-US" w:bidi="ar-SA"/>
              </w:rPr>
              <w:t>39,9</w:t>
            </w:r>
          </w:p>
        </w:tc>
      </w:tr>
      <w:tr>
        <w:trPr>
          <w:trHeight w:val="354"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225"/>
              <w:jc w:val="right"/>
              <w:rPr>
                <w:rFonts w:ascii="Arial" w:hAnsi="Arial" w:cs="Arial"/>
                <w:sz w:val="24"/>
                <w:szCs w:val="24"/>
              </w:rPr>
            </w:pPr>
            <w:r>
              <w:rPr>
                <w:rFonts w:eastAsia="Arial" w:cs="Arial" w:ascii="Arial" w:hAnsi="Arial"/>
                <w:kern w:val="0"/>
                <w:sz w:val="24"/>
                <w:szCs w:val="24"/>
                <w:lang w:eastAsia="en-US" w:bidi="ar-SA"/>
              </w:rPr>
              <w:t>2</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3"/>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ДЮСШ</w:t>
            </w:r>
            <w:r>
              <w:rPr>
                <w:rFonts w:eastAsia="Arial" w:cs="Arial" w:ascii="Arial" w:hAnsi="Arial"/>
                <w:spacing w:val="1"/>
                <w:kern w:val="0"/>
                <w:sz w:val="24"/>
                <w:szCs w:val="24"/>
                <w:lang w:eastAsia="en-US" w:bidi="ar-SA"/>
              </w:rPr>
              <w:t xml:space="preserve"> </w:t>
            </w:r>
            <w:r>
              <w:rPr>
                <w:rFonts w:eastAsia="Arial" w:cs="Arial" w:ascii="Arial" w:hAnsi="Arial"/>
                <w:spacing w:val="-2"/>
                <w:kern w:val="0"/>
                <w:sz w:val="24"/>
                <w:szCs w:val="24"/>
                <w:lang w:eastAsia="en-US" w:bidi="ar-SA"/>
              </w:rPr>
              <w:t>«ОЛИМП»</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08"/>
              <w:jc w:val="left"/>
              <w:rPr>
                <w:rFonts w:ascii="Arial" w:hAnsi="Arial" w:cs="Arial"/>
                <w:sz w:val="24"/>
                <w:szCs w:val="24"/>
              </w:rPr>
            </w:pPr>
            <w:r>
              <w:rPr>
                <w:rFonts w:eastAsia="Arial" w:cs="Arial" w:ascii="Arial" w:hAnsi="Arial"/>
                <w:spacing w:val="-5"/>
                <w:kern w:val="0"/>
                <w:sz w:val="24"/>
                <w:szCs w:val="24"/>
                <w:lang w:eastAsia="en-US" w:bidi="ar-SA"/>
              </w:rPr>
              <w:t>165</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74" w:right="266"/>
              <w:jc w:val="center"/>
              <w:rPr>
                <w:rFonts w:ascii="Arial" w:hAnsi="Arial" w:cs="Arial"/>
                <w:sz w:val="24"/>
                <w:szCs w:val="24"/>
              </w:rPr>
            </w:pPr>
            <w:r>
              <w:rPr>
                <w:rFonts w:eastAsia="Arial" w:cs="Arial" w:ascii="Arial" w:hAnsi="Arial"/>
                <w:spacing w:val="-2"/>
                <w:kern w:val="0"/>
                <w:sz w:val="24"/>
                <w:szCs w:val="24"/>
                <w:lang w:eastAsia="en-US" w:bidi="ar-SA"/>
              </w:rPr>
              <w:t>356,4</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83" w:right="268"/>
              <w:jc w:val="center"/>
              <w:rPr>
                <w:rFonts w:ascii="Arial" w:hAnsi="Arial" w:cs="Arial"/>
                <w:sz w:val="24"/>
                <w:szCs w:val="24"/>
              </w:rPr>
            </w:pPr>
            <w:r>
              <w:rPr>
                <w:rFonts w:eastAsia="Arial" w:cs="Arial" w:ascii="Arial" w:hAnsi="Arial"/>
                <w:spacing w:val="-4"/>
                <w:kern w:val="0"/>
                <w:sz w:val="24"/>
                <w:szCs w:val="24"/>
                <w:lang w:eastAsia="en-US" w:bidi="ar-SA"/>
              </w:rPr>
              <w:t>89,1</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100" w:right="84"/>
              <w:jc w:val="center"/>
              <w:rPr>
                <w:rFonts w:ascii="Arial" w:hAnsi="Arial" w:cs="Arial"/>
                <w:sz w:val="24"/>
                <w:szCs w:val="24"/>
              </w:rPr>
            </w:pPr>
            <w:r>
              <w:rPr>
                <w:rFonts w:eastAsia="Arial" w:cs="Arial" w:ascii="Arial" w:hAnsi="Arial"/>
                <w:spacing w:val="-2"/>
                <w:kern w:val="0"/>
                <w:sz w:val="24"/>
                <w:szCs w:val="24"/>
                <w:lang w:eastAsia="en-US" w:bidi="ar-SA"/>
              </w:rPr>
              <w:t>123,8</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607"/>
              <w:jc w:val="left"/>
              <w:rPr>
                <w:rFonts w:ascii="Arial" w:hAnsi="Arial" w:cs="Arial"/>
                <w:sz w:val="24"/>
                <w:szCs w:val="24"/>
              </w:rPr>
            </w:pPr>
            <w:r>
              <w:rPr>
                <w:rFonts w:eastAsia="Arial" w:cs="Arial" w:ascii="Arial" w:hAnsi="Arial"/>
                <w:spacing w:val="-2"/>
                <w:kern w:val="0"/>
                <w:sz w:val="24"/>
                <w:szCs w:val="24"/>
                <w:lang w:eastAsia="en-US" w:bidi="ar-SA"/>
              </w:rPr>
              <w:t>569,3</w:t>
            </w:r>
          </w:p>
        </w:tc>
      </w:tr>
      <w:tr>
        <w:trPr>
          <w:trHeight w:val="357"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225"/>
              <w:jc w:val="right"/>
              <w:rPr>
                <w:rFonts w:ascii="Arial" w:hAnsi="Arial" w:cs="Arial"/>
                <w:sz w:val="24"/>
                <w:szCs w:val="24"/>
              </w:rPr>
            </w:pPr>
            <w:r>
              <w:rPr>
                <w:rFonts w:eastAsia="Arial" w:cs="Arial" w:ascii="Arial" w:hAnsi="Arial"/>
                <w:kern w:val="0"/>
                <w:sz w:val="24"/>
                <w:szCs w:val="24"/>
                <w:lang w:eastAsia="en-US" w:bidi="ar-SA"/>
              </w:rPr>
              <w:t>3</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3"/>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Уруссинской</w:t>
            </w:r>
            <w:r>
              <w:rPr>
                <w:rFonts w:eastAsia="Arial" w:cs="Arial" w:ascii="Arial" w:hAnsi="Arial"/>
                <w:spacing w:val="-3"/>
                <w:kern w:val="0"/>
                <w:sz w:val="24"/>
                <w:szCs w:val="24"/>
                <w:lang w:eastAsia="en-US" w:bidi="ar-SA"/>
              </w:rPr>
              <w:t xml:space="preserve"> </w:t>
            </w:r>
            <w:r>
              <w:rPr>
                <w:rFonts w:eastAsia="Arial" w:cs="Arial" w:ascii="Arial" w:hAnsi="Arial"/>
                <w:spacing w:val="-5"/>
                <w:kern w:val="0"/>
                <w:sz w:val="24"/>
                <w:szCs w:val="24"/>
                <w:lang w:eastAsia="en-US" w:bidi="ar-SA"/>
              </w:rPr>
              <w:t>ЦРБ</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08"/>
              <w:jc w:val="left"/>
              <w:rPr>
                <w:rFonts w:ascii="Arial" w:hAnsi="Arial" w:cs="Arial"/>
                <w:sz w:val="24"/>
                <w:szCs w:val="24"/>
              </w:rPr>
            </w:pPr>
            <w:r>
              <w:rPr>
                <w:rFonts w:eastAsia="Arial" w:cs="Arial" w:ascii="Arial" w:hAnsi="Arial"/>
                <w:spacing w:val="-5"/>
                <w:kern w:val="0"/>
                <w:sz w:val="24"/>
                <w:szCs w:val="24"/>
                <w:lang w:eastAsia="en-US" w:bidi="ar-SA"/>
              </w:rPr>
              <w:t>165</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74" w:right="266"/>
              <w:jc w:val="center"/>
              <w:rPr>
                <w:rFonts w:ascii="Arial" w:hAnsi="Arial" w:cs="Arial"/>
                <w:sz w:val="24"/>
                <w:szCs w:val="24"/>
              </w:rPr>
            </w:pPr>
            <w:r>
              <w:rPr>
                <w:rFonts w:eastAsia="Arial" w:cs="Arial" w:ascii="Arial" w:hAnsi="Arial"/>
                <w:spacing w:val="-2"/>
                <w:kern w:val="0"/>
                <w:sz w:val="24"/>
                <w:szCs w:val="24"/>
                <w:lang w:eastAsia="en-US" w:bidi="ar-SA"/>
              </w:rPr>
              <w:t>356,4</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83" w:right="268"/>
              <w:jc w:val="center"/>
              <w:rPr>
                <w:rFonts w:ascii="Arial" w:hAnsi="Arial" w:cs="Arial"/>
                <w:sz w:val="24"/>
                <w:szCs w:val="24"/>
              </w:rPr>
            </w:pPr>
            <w:r>
              <w:rPr>
                <w:rFonts w:eastAsia="Arial" w:cs="Arial" w:ascii="Arial" w:hAnsi="Arial"/>
                <w:spacing w:val="-4"/>
                <w:kern w:val="0"/>
                <w:sz w:val="24"/>
                <w:szCs w:val="24"/>
                <w:lang w:eastAsia="en-US" w:bidi="ar-SA"/>
              </w:rPr>
              <w:t>89,1</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100" w:right="84"/>
              <w:jc w:val="center"/>
              <w:rPr>
                <w:rFonts w:ascii="Arial" w:hAnsi="Arial" w:cs="Arial"/>
                <w:sz w:val="24"/>
                <w:szCs w:val="24"/>
              </w:rPr>
            </w:pPr>
            <w:r>
              <w:rPr>
                <w:rFonts w:eastAsia="Arial" w:cs="Arial" w:ascii="Arial" w:hAnsi="Arial"/>
                <w:spacing w:val="-2"/>
                <w:kern w:val="0"/>
                <w:sz w:val="24"/>
                <w:szCs w:val="24"/>
                <w:lang w:eastAsia="en-US" w:bidi="ar-SA"/>
              </w:rPr>
              <w:t>182,2</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607"/>
              <w:jc w:val="left"/>
              <w:rPr>
                <w:rFonts w:ascii="Arial" w:hAnsi="Arial" w:cs="Arial"/>
                <w:sz w:val="24"/>
                <w:szCs w:val="24"/>
              </w:rPr>
            </w:pPr>
            <w:r>
              <w:rPr>
                <w:rFonts w:eastAsia="Arial" w:cs="Arial" w:ascii="Arial" w:hAnsi="Arial"/>
                <w:spacing w:val="-2"/>
                <w:kern w:val="0"/>
                <w:sz w:val="24"/>
                <w:szCs w:val="24"/>
                <w:lang w:eastAsia="en-US" w:bidi="ar-SA"/>
              </w:rPr>
              <w:t>627,7</w:t>
            </w:r>
          </w:p>
        </w:tc>
      </w:tr>
      <w:tr>
        <w:trPr>
          <w:trHeight w:val="354"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225"/>
              <w:jc w:val="right"/>
              <w:rPr>
                <w:rFonts w:ascii="Arial" w:hAnsi="Arial" w:cs="Arial"/>
                <w:sz w:val="24"/>
                <w:szCs w:val="24"/>
              </w:rPr>
            </w:pPr>
            <w:r>
              <w:rPr>
                <w:rFonts w:eastAsia="Arial" w:cs="Arial" w:ascii="Arial" w:hAnsi="Arial"/>
                <w:kern w:val="0"/>
                <w:sz w:val="24"/>
                <w:szCs w:val="24"/>
                <w:lang w:eastAsia="en-US" w:bidi="ar-SA"/>
              </w:rPr>
              <w:t>4</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3"/>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НОШ №1</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68"/>
              <w:jc w:val="left"/>
              <w:rPr>
                <w:rFonts w:ascii="Arial" w:hAnsi="Arial" w:cs="Arial"/>
                <w:sz w:val="24"/>
                <w:szCs w:val="24"/>
              </w:rPr>
            </w:pPr>
            <w:r>
              <w:rPr>
                <w:rFonts w:eastAsia="Arial" w:cs="Arial" w:ascii="Arial" w:hAnsi="Arial"/>
                <w:spacing w:val="-5"/>
                <w:kern w:val="0"/>
                <w:sz w:val="24"/>
                <w:szCs w:val="24"/>
                <w:lang w:eastAsia="en-US" w:bidi="ar-SA"/>
              </w:rPr>
              <w:t>33</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74" w:right="266"/>
              <w:jc w:val="center"/>
              <w:rPr>
                <w:rFonts w:ascii="Arial" w:hAnsi="Arial" w:cs="Arial"/>
                <w:sz w:val="24"/>
                <w:szCs w:val="24"/>
              </w:rPr>
            </w:pPr>
            <w:r>
              <w:rPr>
                <w:rFonts w:eastAsia="Arial" w:cs="Arial" w:ascii="Arial" w:hAnsi="Arial"/>
                <w:spacing w:val="-4"/>
                <w:kern w:val="0"/>
                <w:sz w:val="24"/>
                <w:szCs w:val="24"/>
                <w:lang w:eastAsia="en-US" w:bidi="ar-SA"/>
              </w:rPr>
              <w:t>71,3</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83" w:right="268"/>
              <w:jc w:val="center"/>
              <w:rPr>
                <w:rFonts w:ascii="Arial" w:hAnsi="Arial" w:cs="Arial"/>
                <w:sz w:val="24"/>
                <w:szCs w:val="24"/>
              </w:rPr>
            </w:pPr>
            <w:r>
              <w:rPr>
                <w:rFonts w:eastAsia="Arial" w:cs="Arial" w:ascii="Arial" w:hAnsi="Arial"/>
                <w:spacing w:val="-4"/>
                <w:kern w:val="0"/>
                <w:sz w:val="24"/>
                <w:szCs w:val="24"/>
                <w:lang w:eastAsia="en-US" w:bidi="ar-SA"/>
              </w:rPr>
              <w:t>17,8</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100" w:right="84"/>
              <w:jc w:val="center"/>
              <w:rPr>
                <w:rFonts w:ascii="Arial" w:hAnsi="Arial" w:cs="Arial"/>
                <w:sz w:val="24"/>
                <w:szCs w:val="24"/>
              </w:rPr>
            </w:pPr>
            <w:r>
              <w:rPr>
                <w:rFonts w:eastAsia="Arial" w:cs="Arial" w:ascii="Arial" w:hAnsi="Arial"/>
                <w:spacing w:val="-4"/>
                <w:kern w:val="0"/>
                <w:sz w:val="24"/>
                <w:szCs w:val="24"/>
                <w:lang w:eastAsia="en-US" w:bidi="ar-SA"/>
              </w:rPr>
              <w:t>36,4</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607"/>
              <w:jc w:val="left"/>
              <w:rPr>
                <w:rFonts w:ascii="Arial" w:hAnsi="Arial" w:cs="Arial"/>
                <w:sz w:val="24"/>
                <w:szCs w:val="24"/>
              </w:rPr>
            </w:pPr>
            <w:r>
              <w:rPr>
                <w:rFonts w:eastAsia="Arial" w:cs="Arial" w:ascii="Arial" w:hAnsi="Arial"/>
                <w:spacing w:val="-2"/>
                <w:kern w:val="0"/>
                <w:sz w:val="24"/>
                <w:szCs w:val="24"/>
                <w:lang w:eastAsia="en-US" w:bidi="ar-SA"/>
              </w:rPr>
              <w:t>125,5</w:t>
            </w:r>
          </w:p>
        </w:tc>
      </w:tr>
      <w:tr>
        <w:trPr>
          <w:trHeight w:val="357"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225"/>
              <w:jc w:val="right"/>
              <w:rPr>
                <w:rFonts w:ascii="Arial" w:hAnsi="Arial" w:cs="Arial"/>
                <w:sz w:val="24"/>
                <w:szCs w:val="24"/>
              </w:rPr>
            </w:pPr>
            <w:r>
              <w:rPr>
                <w:rFonts w:eastAsia="Arial" w:cs="Arial" w:ascii="Arial" w:hAnsi="Arial"/>
                <w:kern w:val="0"/>
                <w:sz w:val="24"/>
                <w:szCs w:val="24"/>
                <w:lang w:eastAsia="en-US" w:bidi="ar-SA"/>
              </w:rPr>
              <w:t>5</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3"/>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ООШ</w:t>
            </w:r>
            <w:r>
              <w:rPr>
                <w:rFonts w:eastAsia="Arial" w:cs="Arial" w:ascii="Arial" w:hAnsi="Arial"/>
                <w:spacing w:val="-1"/>
                <w:kern w:val="0"/>
                <w:sz w:val="24"/>
                <w:szCs w:val="24"/>
                <w:lang w:eastAsia="en-US" w:bidi="ar-SA"/>
              </w:rPr>
              <w:t xml:space="preserve"> </w:t>
            </w:r>
            <w:r>
              <w:rPr>
                <w:rFonts w:eastAsia="Arial" w:cs="Arial" w:ascii="Arial" w:hAnsi="Arial"/>
                <w:spacing w:val="-5"/>
                <w:kern w:val="0"/>
                <w:sz w:val="24"/>
                <w:szCs w:val="24"/>
                <w:lang w:eastAsia="en-US" w:bidi="ar-SA"/>
              </w:rPr>
              <w:t>№2</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68"/>
              <w:jc w:val="left"/>
              <w:rPr>
                <w:rFonts w:ascii="Arial" w:hAnsi="Arial" w:cs="Arial"/>
                <w:sz w:val="24"/>
                <w:szCs w:val="24"/>
              </w:rPr>
            </w:pPr>
            <w:r>
              <w:rPr>
                <w:rFonts w:eastAsia="Arial" w:cs="Arial" w:ascii="Arial" w:hAnsi="Arial"/>
                <w:spacing w:val="-5"/>
                <w:kern w:val="0"/>
                <w:sz w:val="24"/>
                <w:szCs w:val="24"/>
                <w:lang w:eastAsia="en-US" w:bidi="ar-SA"/>
              </w:rPr>
              <w:t>33</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74" w:right="266"/>
              <w:jc w:val="center"/>
              <w:rPr>
                <w:rFonts w:ascii="Arial" w:hAnsi="Arial" w:cs="Arial"/>
                <w:sz w:val="24"/>
                <w:szCs w:val="24"/>
              </w:rPr>
            </w:pPr>
            <w:r>
              <w:rPr>
                <w:rFonts w:eastAsia="Arial" w:cs="Arial" w:ascii="Arial" w:hAnsi="Arial"/>
                <w:spacing w:val="-4"/>
                <w:kern w:val="0"/>
                <w:sz w:val="24"/>
                <w:szCs w:val="24"/>
                <w:lang w:eastAsia="en-US" w:bidi="ar-SA"/>
              </w:rPr>
              <w:t>71,3</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83" w:right="268"/>
              <w:jc w:val="center"/>
              <w:rPr>
                <w:rFonts w:ascii="Arial" w:hAnsi="Arial" w:cs="Arial"/>
                <w:sz w:val="24"/>
                <w:szCs w:val="24"/>
              </w:rPr>
            </w:pPr>
            <w:r>
              <w:rPr>
                <w:rFonts w:eastAsia="Arial" w:cs="Arial" w:ascii="Arial" w:hAnsi="Arial"/>
                <w:spacing w:val="-4"/>
                <w:kern w:val="0"/>
                <w:sz w:val="24"/>
                <w:szCs w:val="24"/>
                <w:lang w:eastAsia="en-US" w:bidi="ar-SA"/>
              </w:rPr>
              <w:t>17,8</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100" w:right="84"/>
              <w:jc w:val="center"/>
              <w:rPr>
                <w:rFonts w:ascii="Arial" w:hAnsi="Arial" w:cs="Arial"/>
                <w:sz w:val="24"/>
                <w:szCs w:val="24"/>
              </w:rPr>
            </w:pPr>
            <w:r>
              <w:rPr>
                <w:rFonts w:eastAsia="Arial" w:cs="Arial" w:ascii="Arial" w:hAnsi="Arial"/>
                <w:spacing w:val="-4"/>
                <w:kern w:val="0"/>
                <w:sz w:val="24"/>
                <w:szCs w:val="24"/>
                <w:lang w:eastAsia="en-US" w:bidi="ar-SA"/>
              </w:rPr>
              <w:t>36,4</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607"/>
              <w:jc w:val="left"/>
              <w:rPr>
                <w:rFonts w:ascii="Arial" w:hAnsi="Arial" w:cs="Arial"/>
                <w:sz w:val="24"/>
                <w:szCs w:val="24"/>
              </w:rPr>
            </w:pPr>
            <w:r>
              <w:rPr>
                <w:rFonts w:eastAsia="Arial" w:cs="Arial" w:ascii="Arial" w:hAnsi="Arial"/>
                <w:spacing w:val="-2"/>
                <w:kern w:val="0"/>
                <w:sz w:val="24"/>
                <w:szCs w:val="24"/>
                <w:lang w:eastAsia="en-US" w:bidi="ar-SA"/>
              </w:rPr>
              <w:t>125,5</w:t>
            </w:r>
          </w:p>
        </w:tc>
      </w:tr>
      <w:tr>
        <w:trPr>
          <w:trHeight w:val="354"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225"/>
              <w:jc w:val="right"/>
              <w:rPr>
                <w:rFonts w:ascii="Arial" w:hAnsi="Arial" w:cs="Arial"/>
                <w:sz w:val="24"/>
                <w:szCs w:val="24"/>
              </w:rPr>
            </w:pPr>
            <w:r>
              <w:rPr>
                <w:rFonts w:eastAsia="Arial" w:cs="Arial" w:ascii="Arial" w:hAnsi="Arial"/>
                <w:kern w:val="0"/>
                <w:sz w:val="24"/>
                <w:szCs w:val="24"/>
                <w:lang w:eastAsia="en-US" w:bidi="ar-SA"/>
              </w:rPr>
              <w:t>6</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3"/>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1"/>
                <w:kern w:val="0"/>
                <w:sz w:val="24"/>
                <w:szCs w:val="24"/>
                <w:lang w:eastAsia="en-US" w:bidi="ar-SA"/>
              </w:rPr>
              <w:t xml:space="preserve"> </w:t>
            </w:r>
            <w:r>
              <w:rPr>
                <w:rFonts w:eastAsia="Arial" w:cs="Arial" w:ascii="Arial" w:hAnsi="Arial"/>
                <w:kern w:val="0"/>
                <w:sz w:val="24"/>
                <w:szCs w:val="24"/>
                <w:lang w:eastAsia="en-US" w:bidi="ar-SA"/>
              </w:rPr>
              <w:t xml:space="preserve">СОШ </w:t>
            </w:r>
            <w:r>
              <w:rPr>
                <w:rFonts w:eastAsia="Arial" w:cs="Arial" w:ascii="Arial" w:hAnsi="Arial"/>
                <w:spacing w:val="-5"/>
                <w:kern w:val="0"/>
                <w:sz w:val="24"/>
                <w:szCs w:val="24"/>
                <w:lang w:eastAsia="en-US" w:bidi="ar-SA"/>
              </w:rPr>
              <w:t>№3</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68"/>
              <w:jc w:val="left"/>
              <w:rPr>
                <w:rFonts w:ascii="Arial" w:hAnsi="Arial" w:cs="Arial"/>
                <w:sz w:val="24"/>
                <w:szCs w:val="24"/>
              </w:rPr>
            </w:pPr>
            <w:r>
              <w:rPr>
                <w:rFonts w:eastAsia="Arial" w:cs="Arial" w:ascii="Arial" w:hAnsi="Arial"/>
                <w:spacing w:val="-5"/>
                <w:kern w:val="0"/>
                <w:sz w:val="24"/>
                <w:szCs w:val="24"/>
                <w:lang w:eastAsia="en-US" w:bidi="ar-SA"/>
              </w:rPr>
              <w:t>44</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74" w:right="266"/>
              <w:jc w:val="center"/>
              <w:rPr>
                <w:rFonts w:ascii="Arial" w:hAnsi="Arial" w:cs="Arial"/>
                <w:sz w:val="24"/>
                <w:szCs w:val="24"/>
              </w:rPr>
            </w:pPr>
            <w:r>
              <w:rPr>
                <w:rFonts w:eastAsia="Arial" w:cs="Arial" w:ascii="Arial" w:hAnsi="Arial"/>
                <w:spacing w:val="-4"/>
                <w:kern w:val="0"/>
                <w:sz w:val="24"/>
                <w:szCs w:val="24"/>
                <w:lang w:eastAsia="en-US" w:bidi="ar-SA"/>
              </w:rPr>
              <w:t>95,0</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83" w:right="268"/>
              <w:jc w:val="center"/>
              <w:rPr>
                <w:rFonts w:ascii="Arial" w:hAnsi="Arial" w:cs="Arial"/>
                <w:sz w:val="24"/>
                <w:szCs w:val="24"/>
              </w:rPr>
            </w:pPr>
            <w:r>
              <w:rPr>
                <w:rFonts w:eastAsia="Arial" w:cs="Arial" w:ascii="Arial" w:hAnsi="Arial"/>
                <w:spacing w:val="-4"/>
                <w:kern w:val="0"/>
                <w:sz w:val="24"/>
                <w:szCs w:val="24"/>
                <w:lang w:eastAsia="en-US" w:bidi="ar-SA"/>
              </w:rPr>
              <w:t>23,8</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100" w:right="84"/>
              <w:jc w:val="center"/>
              <w:rPr>
                <w:rFonts w:ascii="Arial" w:hAnsi="Arial" w:cs="Arial"/>
                <w:sz w:val="24"/>
                <w:szCs w:val="24"/>
              </w:rPr>
            </w:pPr>
            <w:r>
              <w:rPr>
                <w:rFonts w:eastAsia="Arial" w:cs="Arial" w:ascii="Arial" w:hAnsi="Arial"/>
                <w:spacing w:val="-4"/>
                <w:kern w:val="0"/>
                <w:sz w:val="24"/>
                <w:szCs w:val="24"/>
                <w:lang w:eastAsia="en-US" w:bidi="ar-SA"/>
              </w:rPr>
              <w:t>48,6</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607"/>
              <w:jc w:val="left"/>
              <w:rPr>
                <w:rFonts w:ascii="Arial" w:hAnsi="Arial" w:cs="Arial"/>
                <w:sz w:val="24"/>
                <w:szCs w:val="24"/>
              </w:rPr>
            </w:pPr>
            <w:r>
              <w:rPr>
                <w:rFonts w:eastAsia="Arial" w:cs="Arial" w:ascii="Arial" w:hAnsi="Arial"/>
                <w:spacing w:val="-2"/>
                <w:kern w:val="0"/>
                <w:sz w:val="24"/>
                <w:szCs w:val="24"/>
                <w:lang w:eastAsia="en-US" w:bidi="ar-SA"/>
              </w:rPr>
              <w:t>167,4</w:t>
            </w:r>
          </w:p>
        </w:tc>
      </w:tr>
      <w:tr>
        <w:trPr>
          <w:trHeight w:val="354"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225"/>
              <w:jc w:val="right"/>
              <w:rPr>
                <w:rFonts w:ascii="Arial" w:hAnsi="Arial" w:cs="Arial"/>
                <w:sz w:val="24"/>
                <w:szCs w:val="24"/>
              </w:rPr>
            </w:pPr>
            <w:r>
              <w:rPr>
                <w:rFonts w:eastAsia="Arial" w:cs="Arial" w:ascii="Arial" w:hAnsi="Arial"/>
                <w:kern w:val="0"/>
                <w:sz w:val="24"/>
                <w:szCs w:val="24"/>
                <w:lang w:eastAsia="en-US" w:bidi="ar-SA"/>
              </w:rPr>
              <w:t>7</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3"/>
              <w:jc w:val="left"/>
              <w:rPr>
                <w:rFonts w:ascii="Arial" w:hAnsi="Arial" w:cs="Arial"/>
                <w:sz w:val="24"/>
                <w:szCs w:val="24"/>
              </w:rPr>
            </w:pPr>
            <w:r>
              <w:rPr>
                <w:rFonts w:eastAsia="Arial" w:cs="Arial" w:ascii="Arial" w:hAnsi="Arial"/>
                <w:kern w:val="0"/>
                <w:sz w:val="24"/>
                <w:szCs w:val="24"/>
                <w:lang w:eastAsia="en-US" w:bidi="ar-SA"/>
              </w:rPr>
              <w:t>Котельная ЦДТ</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702" w:right="693"/>
              <w:jc w:val="center"/>
              <w:rPr>
                <w:rFonts w:ascii="Arial" w:hAnsi="Arial" w:cs="Arial"/>
                <w:sz w:val="24"/>
                <w:szCs w:val="24"/>
              </w:rPr>
            </w:pPr>
            <w:r>
              <w:rPr>
                <w:rFonts w:eastAsia="Arial" w:cs="Arial" w:ascii="Arial" w:hAnsi="Arial"/>
                <w:spacing w:val="-5"/>
                <w:kern w:val="0"/>
                <w:sz w:val="24"/>
                <w:szCs w:val="24"/>
                <w:lang w:eastAsia="en-US" w:bidi="ar-SA"/>
              </w:rPr>
              <w:t>21</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76" w:right="267"/>
              <w:jc w:val="center"/>
              <w:rPr>
                <w:rFonts w:ascii="Arial" w:hAnsi="Arial" w:cs="Arial"/>
                <w:sz w:val="24"/>
                <w:szCs w:val="24"/>
              </w:rPr>
            </w:pPr>
            <w:r>
              <w:rPr>
                <w:rFonts w:eastAsia="Arial" w:cs="Arial" w:ascii="Arial" w:hAnsi="Arial"/>
                <w:spacing w:val="-4"/>
                <w:kern w:val="0"/>
                <w:sz w:val="24"/>
                <w:szCs w:val="24"/>
                <w:lang w:eastAsia="en-US" w:bidi="ar-SA"/>
              </w:rPr>
              <w:t>22,7</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81" w:right="268"/>
              <w:jc w:val="center"/>
              <w:rPr>
                <w:rFonts w:ascii="Arial" w:hAnsi="Arial" w:cs="Arial"/>
                <w:sz w:val="24"/>
                <w:szCs w:val="24"/>
              </w:rPr>
            </w:pPr>
            <w:r>
              <w:rPr>
                <w:rFonts w:eastAsia="Arial" w:cs="Arial" w:ascii="Arial" w:hAnsi="Arial"/>
                <w:spacing w:val="-5"/>
                <w:kern w:val="0"/>
                <w:sz w:val="24"/>
                <w:szCs w:val="24"/>
                <w:lang w:eastAsia="en-US" w:bidi="ar-SA"/>
              </w:rPr>
              <w:t>5,7</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99" w:right="88"/>
              <w:jc w:val="center"/>
              <w:rPr>
                <w:rFonts w:ascii="Arial" w:hAnsi="Arial" w:cs="Arial"/>
                <w:sz w:val="24"/>
                <w:szCs w:val="24"/>
              </w:rPr>
            </w:pPr>
            <w:r>
              <w:rPr>
                <w:rFonts w:eastAsia="Arial" w:cs="Arial" w:ascii="Arial" w:hAnsi="Arial"/>
                <w:spacing w:val="-4"/>
                <w:kern w:val="0"/>
                <w:sz w:val="24"/>
                <w:szCs w:val="24"/>
                <w:lang w:eastAsia="en-US" w:bidi="ar-SA"/>
              </w:rPr>
              <w:t>11,6</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497" w:right="486"/>
              <w:jc w:val="center"/>
              <w:rPr>
                <w:rFonts w:ascii="Arial" w:hAnsi="Arial" w:cs="Arial"/>
                <w:sz w:val="24"/>
                <w:szCs w:val="24"/>
              </w:rPr>
            </w:pPr>
            <w:r>
              <w:rPr>
                <w:rFonts w:eastAsia="Arial" w:cs="Arial" w:ascii="Arial" w:hAnsi="Arial"/>
                <w:spacing w:val="-4"/>
                <w:kern w:val="0"/>
                <w:sz w:val="24"/>
                <w:szCs w:val="24"/>
                <w:lang w:eastAsia="en-US" w:bidi="ar-SA"/>
              </w:rPr>
              <w:t>39,9</w:t>
            </w:r>
          </w:p>
        </w:tc>
      </w:tr>
      <w:tr>
        <w:trPr>
          <w:trHeight w:val="357"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3" w:after="0"/>
              <w:ind w:right="225"/>
              <w:jc w:val="right"/>
              <w:rPr>
                <w:rFonts w:ascii="Arial" w:hAnsi="Arial" w:cs="Arial"/>
                <w:sz w:val="24"/>
                <w:szCs w:val="24"/>
              </w:rPr>
            </w:pPr>
            <w:r>
              <w:rPr>
                <w:rFonts w:eastAsia="Arial" w:cs="Arial" w:ascii="Arial" w:hAnsi="Arial"/>
                <w:kern w:val="0"/>
                <w:sz w:val="24"/>
                <w:szCs w:val="24"/>
                <w:lang w:eastAsia="en-US" w:bidi="ar-SA"/>
              </w:rPr>
              <w:t>8</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3" w:after="0"/>
              <w:ind w:left="83"/>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МБДОУ</w:t>
            </w:r>
            <w:r>
              <w:rPr>
                <w:rFonts w:eastAsia="Arial" w:cs="Arial" w:ascii="Arial" w:hAnsi="Arial"/>
                <w:spacing w:val="-1"/>
                <w:kern w:val="0"/>
                <w:sz w:val="24"/>
                <w:szCs w:val="24"/>
                <w:lang w:eastAsia="en-US" w:bidi="ar-SA"/>
              </w:rPr>
              <w:t xml:space="preserve"> </w:t>
            </w:r>
            <w:r>
              <w:rPr>
                <w:rFonts w:eastAsia="Arial" w:cs="Arial" w:ascii="Arial" w:hAnsi="Arial"/>
                <w:kern w:val="0"/>
                <w:sz w:val="24"/>
                <w:szCs w:val="24"/>
                <w:lang w:eastAsia="en-US" w:bidi="ar-SA"/>
              </w:rPr>
              <w:t>«Детский</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4"/>
                <w:kern w:val="0"/>
                <w:sz w:val="24"/>
                <w:szCs w:val="24"/>
                <w:lang w:eastAsia="en-US" w:bidi="ar-SA"/>
              </w:rPr>
              <w:t xml:space="preserve"> </w:t>
            </w:r>
            <w:r>
              <w:rPr>
                <w:rFonts w:eastAsia="Arial" w:cs="Arial" w:ascii="Arial" w:hAnsi="Arial"/>
                <w:spacing w:val="-5"/>
                <w:kern w:val="0"/>
                <w:sz w:val="24"/>
                <w:szCs w:val="24"/>
                <w:lang w:eastAsia="en-US" w:bidi="ar-SA"/>
              </w:rPr>
              <w:t>№1»</w:t>
            </w:r>
            <w:r>
              <w:rPr>
                <w:rFonts w:eastAsia="Arial" w:cs="Arial" w:ascii="Arial" w:hAnsi="Arial"/>
                <w:kern w:val="0"/>
                <w:sz w:val="24"/>
                <w:szCs w:val="24"/>
                <w:lang w:eastAsia="en-US" w:bidi="ar-SA"/>
              </w:rPr>
              <w:t>- МБДОУ</w:t>
            </w:r>
            <w:r>
              <w:rPr>
                <w:rFonts w:eastAsia="Arial" w:cs="Arial" w:ascii="Arial" w:hAnsi="Arial"/>
                <w:spacing w:val="-1"/>
                <w:kern w:val="0"/>
                <w:sz w:val="24"/>
                <w:szCs w:val="24"/>
                <w:lang w:eastAsia="en-US" w:bidi="ar-SA"/>
              </w:rPr>
              <w:t xml:space="preserve"> </w:t>
            </w:r>
            <w:r>
              <w:rPr>
                <w:rFonts w:eastAsia="Arial" w:cs="Arial" w:ascii="Arial" w:hAnsi="Arial"/>
                <w:kern w:val="0"/>
                <w:sz w:val="24"/>
                <w:szCs w:val="24"/>
                <w:lang w:eastAsia="en-US" w:bidi="ar-SA"/>
              </w:rPr>
              <w:t>«Детский</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4"/>
                <w:kern w:val="0"/>
                <w:sz w:val="24"/>
                <w:szCs w:val="24"/>
                <w:lang w:eastAsia="en-US" w:bidi="ar-SA"/>
              </w:rPr>
              <w:t xml:space="preserve"> </w:t>
            </w:r>
            <w:r>
              <w:rPr>
                <w:rFonts w:eastAsia="Arial" w:cs="Arial" w:ascii="Arial" w:hAnsi="Arial"/>
                <w:spacing w:val="-5"/>
                <w:kern w:val="0"/>
                <w:sz w:val="24"/>
                <w:szCs w:val="24"/>
                <w:lang w:eastAsia="en-US" w:bidi="ar-SA"/>
              </w:rPr>
              <w:t>№3»</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3" w:after="0"/>
              <w:ind w:left="868"/>
              <w:jc w:val="left"/>
              <w:rPr>
                <w:rFonts w:ascii="Arial" w:hAnsi="Arial" w:cs="Arial"/>
                <w:sz w:val="24"/>
                <w:szCs w:val="24"/>
              </w:rPr>
            </w:pPr>
            <w:r>
              <w:rPr>
                <w:rFonts w:eastAsia="Arial" w:cs="Arial" w:ascii="Arial" w:hAnsi="Arial"/>
                <w:spacing w:val="-5"/>
                <w:kern w:val="0"/>
                <w:sz w:val="24"/>
                <w:szCs w:val="24"/>
                <w:lang w:eastAsia="en-US" w:bidi="ar-SA"/>
              </w:rPr>
              <w:t>55</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3" w:after="0"/>
              <w:ind w:left="274" w:right="266"/>
              <w:jc w:val="center"/>
              <w:rPr>
                <w:rFonts w:ascii="Arial" w:hAnsi="Arial" w:cs="Arial"/>
                <w:sz w:val="24"/>
                <w:szCs w:val="24"/>
              </w:rPr>
            </w:pPr>
            <w:r>
              <w:rPr>
                <w:rFonts w:eastAsia="Arial" w:cs="Arial" w:ascii="Arial" w:hAnsi="Arial"/>
                <w:spacing w:val="-4"/>
                <w:kern w:val="0"/>
                <w:sz w:val="24"/>
                <w:szCs w:val="24"/>
                <w:lang w:eastAsia="en-US" w:bidi="ar-SA"/>
              </w:rPr>
              <w:t>118,8</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3" w:after="0"/>
              <w:ind w:left="283" w:right="268"/>
              <w:jc w:val="center"/>
              <w:rPr>
                <w:rFonts w:ascii="Arial" w:hAnsi="Arial" w:cs="Arial"/>
                <w:sz w:val="24"/>
                <w:szCs w:val="24"/>
              </w:rPr>
            </w:pPr>
            <w:r>
              <w:rPr>
                <w:rFonts w:eastAsia="Arial" w:cs="Arial" w:ascii="Arial" w:hAnsi="Arial"/>
                <w:kern w:val="0"/>
                <w:sz w:val="24"/>
                <w:szCs w:val="24"/>
                <w:lang w:eastAsia="en-US" w:bidi="ar-SA"/>
              </w:rPr>
              <w:t>29,7</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3" w:after="0"/>
              <w:ind w:left="100" w:right="84"/>
              <w:jc w:val="center"/>
              <w:rPr>
                <w:rFonts w:ascii="Arial" w:hAnsi="Arial" w:cs="Arial"/>
                <w:sz w:val="24"/>
                <w:szCs w:val="24"/>
              </w:rPr>
            </w:pPr>
            <w:r>
              <w:rPr>
                <w:rFonts w:eastAsia="Arial" w:cs="Arial" w:ascii="Arial" w:hAnsi="Arial"/>
                <w:kern w:val="0"/>
                <w:sz w:val="24"/>
                <w:szCs w:val="24"/>
                <w:lang w:eastAsia="en-US" w:bidi="ar-SA"/>
              </w:rPr>
              <w:t>60,7</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3" w:after="0"/>
              <w:ind w:left="667"/>
              <w:jc w:val="left"/>
              <w:rPr>
                <w:rFonts w:ascii="Arial" w:hAnsi="Arial" w:cs="Arial"/>
                <w:sz w:val="24"/>
                <w:szCs w:val="24"/>
              </w:rPr>
            </w:pPr>
            <w:r>
              <w:rPr>
                <w:rFonts w:eastAsia="Arial" w:cs="Arial" w:ascii="Arial" w:hAnsi="Arial"/>
                <w:spacing w:val="-4"/>
                <w:kern w:val="0"/>
                <w:sz w:val="24"/>
                <w:szCs w:val="24"/>
                <w:lang w:eastAsia="en-US" w:bidi="ar-SA"/>
              </w:rPr>
              <w:t>209,2</w:t>
            </w:r>
          </w:p>
        </w:tc>
      </w:tr>
      <w:tr>
        <w:trPr>
          <w:trHeight w:val="354"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225"/>
              <w:jc w:val="right"/>
              <w:rPr>
                <w:rFonts w:ascii="Arial" w:hAnsi="Arial" w:cs="Arial"/>
                <w:sz w:val="24"/>
                <w:szCs w:val="24"/>
              </w:rPr>
            </w:pPr>
            <w:r>
              <w:rPr>
                <w:rFonts w:eastAsia="Arial" w:cs="Arial" w:ascii="Arial" w:hAnsi="Arial"/>
                <w:kern w:val="0"/>
                <w:sz w:val="24"/>
                <w:szCs w:val="24"/>
                <w:lang w:eastAsia="en-US" w:bidi="ar-SA"/>
              </w:rPr>
              <w:t>9</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3"/>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МБДОУ «Детский</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3"/>
                <w:kern w:val="0"/>
                <w:sz w:val="24"/>
                <w:szCs w:val="24"/>
                <w:lang w:eastAsia="en-US" w:bidi="ar-SA"/>
              </w:rPr>
              <w:t xml:space="preserve"> </w:t>
            </w:r>
            <w:r>
              <w:rPr>
                <w:rFonts w:eastAsia="Arial" w:cs="Arial" w:ascii="Arial" w:hAnsi="Arial"/>
                <w:spacing w:val="-5"/>
                <w:kern w:val="0"/>
                <w:sz w:val="24"/>
                <w:szCs w:val="24"/>
                <w:lang w:eastAsia="en-US" w:bidi="ar-SA"/>
              </w:rPr>
              <w:t>№2»</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68"/>
              <w:jc w:val="left"/>
              <w:rPr>
                <w:rFonts w:ascii="Arial" w:hAnsi="Arial" w:cs="Arial"/>
                <w:sz w:val="24"/>
                <w:szCs w:val="24"/>
              </w:rPr>
            </w:pPr>
            <w:r>
              <w:rPr>
                <w:rFonts w:eastAsia="Arial" w:cs="Arial" w:ascii="Arial" w:hAnsi="Arial"/>
                <w:spacing w:val="-5"/>
                <w:kern w:val="0"/>
                <w:sz w:val="24"/>
                <w:szCs w:val="24"/>
                <w:lang w:eastAsia="en-US" w:bidi="ar-SA"/>
              </w:rPr>
              <w:t>22</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74" w:right="266"/>
              <w:jc w:val="center"/>
              <w:rPr>
                <w:rFonts w:ascii="Arial" w:hAnsi="Arial" w:cs="Arial"/>
                <w:sz w:val="24"/>
                <w:szCs w:val="24"/>
              </w:rPr>
            </w:pPr>
            <w:r>
              <w:rPr>
                <w:rFonts w:eastAsia="Arial" w:cs="Arial" w:ascii="Arial" w:hAnsi="Arial"/>
                <w:spacing w:val="-4"/>
                <w:kern w:val="0"/>
                <w:sz w:val="24"/>
                <w:szCs w:val="24"/>
                <w:lang w:eastAsia="en-US" w:bidi="ar-SA"/>
              </w:rPr>
              <w:t>47,5</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83" w:right="268"/>
              <w:jc w:val="center"/>
              <w:rPr>
                <w:rFonts w:ascii="Arial" w:hAnsi="Arial" w:cs="Arial"/>
                <w:sz w:val="24"/>
                <w:szCs w:val="24"/>
              </w:rPr>
            </w:pPr>
            <w:r>
              <w:rPr>
                <w:rFonts w:eastAsia="Arial" w:cs="Arial" w:ascii="Arial" w:hAnsi="Arial"/>
                <w:spacing w:val="-4"/>
                <w:kern w:val="0"/>
                <w:sz w:val="24"/>
                <w:szCs w:val="24"/>
                <w:lang w:eastAsia="en-US" w:bidi="ar-SA"/>
              </w:rPr>
              <w:t>11,9</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100" w:right="84"/>
              <w:jc w:val="center"/>
              <w:rPr>
                <w:rFonts w:ascii="Arial" w:hAnsi="Arial" w:cs="Arial"/>
                <w:sz w:val="24"/>
                <w:szCs w:val="24"/>
              </w:rPr>
            </w:pPr>
            <w:r>
              <w:rPr>
                <w:rFonts w:eastAsia="Arial" w:cs="Arial" w:ascii="Arial" w:hAnsi="Arial"/>
                <w:spacing w:val="-4"/>
                <w:kern w:val="0"/>
                <w:sz w:val="24"/>
                <w:szCs w:val="24"/>
                <w:lang w:eastAsia="en-US" w:bidi="ar-SA"/>
              </w:rPr>
              <w:t>24,3</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667"/>
              <w:jc w:val="left"/>
              <w:rPr>
                <w:rFonts w:ascii="Arial" w:hAnsi="Arial" w:cs="Arial"/>
                <w:sz w:val="24"/>
                <w:szCs w:val="24"/>
              </w:rPr>
            </w:pPr>
            <w:r>
              <w:rPr>
                <w:rFonts w:eastAsia="Arial" w:cs="Arial" w:ascii="Arial" w:hAnsi="Arial"/>
                <w:spacing w:val="-4"/>
                <w:kern w:val="0"/>
                <w:sz w:val="24"/>
                <w:szCs w:val="24"/>
                <w:lang w:eastAsia="en-US" w:bidi="ar-SA"/>
              </w:rPr>
              <w:t>83,7</w:t>
            </w:r>
          </w:p>
        </w:tc>
      </w:tr>
      <w:tr>
        <w:trPr>
          <w:trHeight w:val="357"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225"/>
              <w:jc w:val="right"/>
              <w:rPr>
                <w:rFonts w:ascii="Arial" w:hAnsi="Arial" w:cs="Arial"/>
                <w:sz w:val="24"/>
                <w:szCs w:val="24"/>
              </w:rPr>
            </w:pPr>
            <w:r>
              <w:rPr>
                <w:rFonts w:eastAsia="Arial" w:cs="Arial" w:ascii="Arial" w:hAnsi="Arial"/>
                <w:kern w:val="0"/>
                <w:sz w:val="24"/>
                <w:szCs w:val="24"/>
                <w:lang w:eastAsia="en-US" w:bidi="ar-SA"/>
              </w:rPr>
              <w:t>10</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3"/>
              <w:jc w:val="left"/>
              <w:rPr>
                <w:rFonts w:ascii="Arial" w:hAnsi="Arial" w:cs="Arial"/>
                <w:sz w:val="24"/>
                <w:szCs w:val="24"/>
              </w:rPr>
            </w:pPr>
            <w:r>
              <w:rPr>
                <w:rFonts w:eastAsia="Arial" w:cs="Arial" w:ascii="Arial" w:hAnsi="Arial"/>
                <w:kern w:val="0"/>
                <w:sz w:val="24"/>
                <w:szCs w:val="24"/>
                <w:lang w:eastAsia="en-US" w:bidi="ar-SA"/>
              </w:rPr>
              <w:t>Котельная рынок пгт.Уруссу</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 w:after="0"/>
              <w:ind w:left="704" w:right="693"/>
              <w:jc w:val="center"/>
              <w:rPr>
                <w:rFonts w:ascii="Arial" w:hAnsi="Arial" w:cs="Arial"/>
                <w:sz w:val="24"/>
                <w:szCs w:val="24"/>
              </w:rPr>
            </w:pPr>
            <w:r>
              <w:rPr>
                <w:rFonts w:eastAsia="Arial" w:cs="Arial" w:ascii="Arial" w:hAnsi="Arial"/>
                <w:spacing w:val="-5"/>
                <w:kern w:val="0"/>
                <w:sz w:val="24"/>
                <w:szCs w:val="24"/>
                <w:lang w:eastAsia="en-US" w:bidi="ar-SA"/>
              </w:rPr>
              <w:t>2,8</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 w:after="0"/>
              <w:ind w:left="276" w:right="267"/>
              <w:jc w:val="center"/>
              <w:rPr>
                <w:rFonts w:ascii="Arial" w:hAnsi="Arial" w:cs="Arial"/>
                <w:sz w:val="24"/>
                <w:szCs w:val="24"/>
              </w:rPr>
            </w:pPr>
            <w:r>
              <w:rPr>
                <w:rFonts w:eastAsia="Arial" w:cs="Arial" w:ascii="Arial" w:hAnsi="Arial"/>
                <w:spacing w:val="-5"/>
                <w:kern w:val="0"/>
                <w:sz w:val="24"/>
                <w:szCs w:val="24"/>
                <w:lang w:eastAsia="en-US" w:bidi="ar-SA"/>
              </w:rPr>
              <w:t>6,0</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 w:after="0"/>
              <w:ind w:left="281" w:right="268"/>
              <w:jc w:val="center"/>
              <w:rPr>
                <w:rFonts w:ascii="Arial" w:hAnsi="Arial" w:cs="Arial"/>
                <w:sz w:val="24"/>
                <w:szCs w:val="24"/>
              </w:rPr>
            </w:pPr>
            <w:r>
              <w:rPr>
                <w:rFonts w:eastAsia="Arial" w:cs="Arial" w:ascii="Arial" w:hAnsi="Arial"/>
                <w:spacing w:val="-5"/>
                <w:kern w:val="0"/>
                <w:sz w:val="24"/>
                <w:szCs w:val="24"/>
                <w:lang w:eastAsia="en-US" w:bidi="ar-SA"/>
              </w:rPr>
              <w:t>1,4</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 w:after="0"/>
              <w:ind w:left="99" w:right="88"/>
              <w:jc w:val="center"/>
              <w:rPr>
                <w:rFonts w:ascii="Arial" w:hAnsi="Arial" w:cs="Arial"/>
                <w:sz w:val="24"/>
                <w:szCs w:val="24"/>
              </w:rPr>
            </w:pPr>
            <w:r>
              <w:rPr>
                <w:rFonts w:eastAsia="Arial" w:cs="Arial" w:ascii="Arial" w:hAnsi="Arial"/>
                <w:spacing w:val="-5"/>
                <w:kern w:val="0"/>
                <w:sz w:val="24"/>
                <w:szCs w:val="24"/>
                <w:lang w:eastAsia="en-US" w:bidi="ar-SA"/>
              </w:rPr>
              <w:t>2,0</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 w:after="0"/>
              <w:ind w:left="497" w:right="486"/>
              <w:jc w:val="center"/>
              <w:rPr>
                <w:rFonts w:ascii="Arial" w:hAnsi="Arial" w:cs="Arial"/>
                <w:sz w:val="24"/>
                <w:szCs w:val="24"/>
              </w:rPr>
            </w:pPr>
            <w:r>
              <w:rPr>
                <w:rFonts w:eastAsia="Arial" w:cs="Arial" w:ascii="Arial" w:hAnsi="Arial"/>
                <w:spacing w:val="-5"/>
                <w:kern w:val="0"/>
                <w:sz w:val="24"/>
                <w:szCs w:val="24"/>
                <w:lang w:eastAsia="en-US" w:bidi="ar-SA"/>
              </w:rPr>
              <w:t>9,4</w:t>
            </w:r>
          </w:p>
        </w:tc>
      </w:tr>
      <w:tr>
        <w:trPr>
          <w:trHeight w:val="354"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225"/>
              <w:jc w:val="right"/>
              <w:rPr>
                <w:rFonts w:ascii="Arial" w:hAnsi="Arial" w:cs="Arial"/>
                <w:sz w:val="24"/>
                <w:szCs w:val="24"/>
              </w:rPr>
            </w:pPr>
            <w:r>
              <w:rPr>
                <w:rFonts w:eastAsia="Arial" w:cs="Arial" w:ascii="Arial" w:hAnsi="Arial"/>
                <w:kern w:val="0"/>
                <w:sz w:val="24"/>
                <w:szCs w:val="24"/>
                <w:lang w:eastAsia="en-US" w:bidi="ar-SA"/>
              </w:rPr>
              <w:t>11</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3"/>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МБДОУ</w:t>
            </w:r>
            <w:r>
              <w:rPr>
                <w:rFonts w:eastAsia="Arial" w:cs="Arial" w:ascii="Arial" w:hAnsi="Arial"/>
                <w:spacing w:val="-1"/>
                <w:kern w:val="0"/>
                <w:sz w:val="24"/>
                <w:szCs w:val="24"/>
                <w:lang w:eastAsia="en-US" w:bidi="ar-SA"/>
              </w:rPr>
              <w:t xml:space="preserve"> </w:t>
            </w:r>
            <w:r>
              <w:rPr>
                <w:rFonts w:eastAsia="Arial" w:cs="Arial" w:ascii="Arial" w:hAnsi="Arial"/>
                <w:kern w:val="0"/>
                <w:sz w:val="24"/>
                <w:szCs w:val="24"/>
                <w:lang w:eastAsia="en-US" w:bidi="ar-SA"/>
              </w:rPr>
              <w:t>«Детский</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4"/>
                <w:kern w:val="0"/>
                <w:sz w:val="24"/>
                <w:szCs w:val="24"/>
                <w:lang w:eastAsia="en-US" w:bidi="ar-SA"/>
              </w:rPr>
              <w:t xml:space="preserve"> </w:t>
            </w:r>
            <w:r>
              <w:rPr>
                <w:rFonts w:eastAsia="Arial" w:cs="Arial" w:ascii="Arial" w:hAnsi="Arial"/>
                <w:spacing w:val="-5"/>
                <w:kern w:val="0"/>
                <w:sz w:val="24"/>
                <w:szCs w:val="24"/>
                <w:lang w:eastAsia="en-US" w:bidi="ar-SA"/>
              </w:rPr>
              <w:t>№4»</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68"/>
              <w:jc w:val="left"/>
              <w:rPr>
                <w:rFonts w:ascii="Arial" w:hAnsi="Arial" w:cs="Arial"/>
                <w:sz w:val="24"/>
                <w:szCs w:val="24"/>
              </w:rPr>
            </w:pPr>
            <w:r>
              <w:rPr>
                <w:rFonts w:eastAsia="Arial" w:cs="Arial" w:ascii="Arial" w:hAnsi="Arial"/>
                <w:spacing w:val="-5"/>
                <w:kern w:val="0"/>
                <w:sz w:val="24"/>
                <w:szCs w:val="24"/>
                <w:lang w:eastAsia="en-US" w:bidi="ar-SA"/>
              </w:rPr>
              <w:t>33</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74" w:right="266"/>
              <w:jc w:val="center"/>
              <w:rPr>
                <w:rFonts w:ascii="Arial" w:hAnsi="Arial" w:cs="Arial"/>
                <w:sz w:val="24"/>
                <w:szCs w:val="24"/>
              </w:rPr>
            </w:pPr>
            <w:r>
              <w:rPr>
                <w:rFonts w:eastAsia="Arial" w:cs="Arial" w:ascii="Arial" w:hAnsi="Arial"/>
                <w:spacing w:val="-4"/>
                <w:kern w:val="0"/>
                <w:sz w:val="24"/>
                <w:szCs w:val="24"/>
                <w:lang w:eastAsia="en-US" w:bidi="ar-SA"/>
              </w:rPr>
              <w:t>71,3</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83" w:right="268"/>
              <w:jc w:val="center"/>
              <w:rPr>
                <w:rFonts w:ascii="Arial" w:hAnsi="Arial" w:cs="Arial"/>
                <w:sz w:val="24"/>
                <w:szCs w:val="24"/>
              </w:rPr>
            </w:pPr>
            <w:r>
              <w:rPr>
                <w:rFonts w:eastAsia="Arial" w:cs="Arial" w:ascii="Arial" w:hAnsi="Arial"/>
                <w:spacing w:val="-4"/>
                <w:kern w:val="0"/>
                <w:sz w:val="24"/>
                <w:szCs w:val="24"/>
                <w:lang w:eastAsia="en-US" w:bidi="ar-SA"/>
              </w:rPr>
              <w:t>17,8</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100" w:right="84"/>
              <w:jc w:val="center"/>
              <w:rPr>
                <w:rFonts w:ascii="Arial" w:hAnsi="Arial" w:cs="Arial"/>
                <w:sz w:val="24"/>
                <w:szCs w:val="24"/>
              </w:rPr>
            </w:pPr>
            <w:r>
              <w:rPr>
                <w:rFonts w:eastAsia="Arial" w:cs="Arial" w:ascii="Arial" w:hAnsi="Arial"/>
                <w:spacing w:val="-4"/>
                <w:kern w:val="0"/>
                <w:sz w:val="24"/>
                <w:szCs w:val="24"/>
                <w:lang w:eastAsia="en-US" w:bidi="ar-SA"/>
              </w:rPr>
              <w:t>36,4</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607"/>
              <w:jc w:val="left"/>
              <w:rPr>
                <w:rFonts w:ascii="Arial" w:hAnsi="Arial" w:cs="Arial"/>
                <w:sz w:val="24"/>
                <w:szCs w:val="24"/>
              </w:rPr>
            </w:pPr>
            <w:r>
              <w:rPr>
                <w:rFonts w:eastAsia="Arial" w:cs="Arial" w:ascii="Arial" w:hAnsi="Arial"/>
                <w:spacing w:val="-2"/>
                <w:kern w:val="0"/>
                <w:sz w:val="24"/>
                <w:szCs w:val="24"/>
                <w:lang w:eastAsia="en-US" w:bidi="ar-SA"/>
              </w:rPr>
              <w:t>125,5</w:t>
            </w:r>
          </w:p>
        </w:tc>
      </w:tr>
      <w:tr>
        <w:trPr>
          <w:trHeight w:val="357"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225"/>
              <w:jc w:val="center"/>
              <w:rPr>
                <w:rFonts w:ascii="Arial" w:hAnsi="Arial" w:cs="Arial"/>
                <w:sz w:val="24"/>
                <w:szCs w:val="24"/>
              </w:rPr>
            </w:pPr>
            <w:r>
              <w:rPr>
                <w:rFonts w:eastAsia="Arial" w:cs="Arial" w:ascii="Arial" w:hAnsi="Arial"/>
                <w:spacing w:val="-5"/>
                <w:kern w:val="0"/>
                <w:sz w:val="24"/>
                <w:szCs w:val="24"/>
                <w:lang w:eastAsia="en-US" w:bidi="ar-SA"/>
              </w:rPr>
              <w:t xml:space="preserve">     </w:t>
            </w:r>
            <w:r>
              <w:rPr>
                <w:rFonts w:eastAsia="Arial" w:cs="Arial" w:ascii="Arial" w:hAnsi="Arial"/>
                <w:spacing w:val="-5"/>
                <w:kern w:val="0"/>
                <w:sz w:val="24"/>
                <w:szCs w:val="24"/>
                <w:lang w:eastAsia="en-US" w:bidi="ar-SA"/>
              </w:rPr>
              <w:t>12</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3"/>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МБДОУ</w:t>
            </w:r>
            <w:r>
              <w:rPr>
                <w:rFonts w:eastAsia="Arial" w:cs="Arial" w:ascii="Arial" w:hAnsi="Arial"/>
                <w:spacing w:val="-1"/>
                <w:kern w:val="0"/>
                <w:sz w:val="24"/>
                <w:szCs w:val="24"/>
                <w:lang w:eastAsia="en-US" w:bidi="ar-SA"/>
              </w:rPr>
              <w:t xml:space="preserve"> </w:t>
            </w:r>
            <w:r>
              <w:rPr>
                <w:rFonts w:eastAsia="Arial" w:cs="Arial" w:ascii="Arial" w:hAnsi="Arial"/>
                <w:kern w:val="0"/>
                <w:sz w:val="24"/>
                <w:szCs w:val="24"/>
                <w:lang w:eastAsia="en-US" w:bidi="ar-SA"/>
              </w:rPr>
              <w:t>«Детский</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4"/>
                <w:kern w:val="0"/>
                <w:sz w:val="24"/>
                <w:szCs w:val="24"/>
                <w:lang w:eastAsia="en-US" w:bidi="ar-SA"/>
              </w:rPr>
              <w:t xml:space="preserve"> </w:t>
            </w:r>
            <w:r>
              <w:rPr>
                <w:rFonts w:eastAsia="Arial" w:cs="Arial" w:ascii="Arial" w:hAnsi="Arial"/>
                <w:spacing w:val="-5"/>
                <w:kern w:val="0"/>
                <w:sz w:val="24"/>
                <w:szCs w:val="24"/>
                <w:lang w:eastAsia="en-US" w:bidi="ar-SA"/>
              </w:rPr>
              <w:t>№5»</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68"/>
              <w:jc w:val="left"/>
              <w:rPr>
                <w:rFonts w:ascii="Arial" w:hAnsi="Arial" w:cs="Arial"/>
                <w:sz w:val="24"/>
                <w:szCs w:val="24"/>
              </w:rPr>
            </w:pPr>
            <w:r>
              <w:rPr>
                <w:rFonts w:eastAsia="Arial" w:cs="Arial" w:ascii="Arial" w:hAnsi="Arial"/>
                <w:spacing w:val="-5"/>
                <w:kern w:val="0"/>
                <w:sz w:val="24"/>
                <w:szCs w:val="24"/>
                <w:lang w:eastAsia="en-US" w:bidi="ar-SA"/>
              </w:rPr>
              <w:t>11</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74" w:right="266"/>
              <w:jc w:val="center"/>
              <w:rPr>
                <w:rFonts w:ascii="Arial" w:hAnsi="Arial" w:cs="Arial"/>
                <w:sz w:val="24"/>
                <w:szCs w:val="24"/>
              </w:rPr>
            </w:pPr>
            <w:r>
              <w:rPr>
                <w:rFonts w:eastAsia="Arial" w:cs="Arial" w:ascii="Arial" w:hAnsi="Arial"/>
                <w:spacing w:val="-4"/>
                <w:kern w:val="0"/>
                <w:sz w:val="24"/>
                <w:szCs w:val="24"/>
                <w:lang w:eastAsia="en-US" w:bidi="ar-SA"/>
              </w:rPr>
              <w:t>23,8</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83" w:right="268"/>
              <w:jc w:val="center"/>
              <w:rPr>
                <w:rFonts w:ascii="Arial" w:hAnsi="Arial" w:cs="Arial"/>
                <w:sz w:val="24"/>
                <w:szCs w:val="24"/>
              </w:rPr>
            </w:pPr>
            <w:r>
              <w:rPr>
                <w:rFonts w:eastAsia="Arial" w:cs="Arial" w:ascii="Arial" w:hAnsi="Arial"/>
                <w:spacing w:val="-5"/>
                <w:kern w:val="0"/>
                <w:sz w:val="24"/>
                <w:szCs w:val="24"/>
                <w:lang w:eastAsia="en-US" w:bidi="ar-SA"/>
              </w:rPr>
              <w:t>5,9</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100" w:right="84"/>
              <w:jc w:val="center"/>
              <w:rPr>
                <w:rFonts w:ascii="Arial" w:hAnsi="Arial" w:cs="Arial"/>
                <w:sz w:val="24"/>
                <w:szCs w:val="24"/>
              </w:rPr>
            </w:pPr>
            <w:r>
              <w:rPr>
                <w:rFonts w:eastAsia="Arial" w:cs="Arial" w:ascii="Arial" w:hAnsi="Arial"/>
                <w:spacing w:val="-4"/>
                <w:kern w:val="0"/>
                <w:sz w:val="24"/>
                <w:szCs w:val="24"/>
                <w:lang w:eastAsia="en-US" w:bidi="ar-SA"/>
              </w:rPr>
              <w:t>12,1</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667"/>
              <w:jc w:val="left"/>
              <w:rPr>
                <w:rFonts w:ascii="Arial" w:hAnsi="Arial" w:cs="Arial"/>
                <w:sz w:val="24"/>
                <w:szCs w:val="24"/>
              </w:rPr>
            </w:pPr>
            <w:r>
              <w:rPr>
                <w:rFonts w:eastAsia="Arial" w:cs="Arial" w:ascii="Arial" w:hAnsi="Arial"/>
                <w:spacing w:val="-4"/>
                <w:kern w:val="0"/>
                <w:sz w:val="24"/>
                <w:szCs w:val="24"/>
                <w:lang w:eastAsia="en-US" w:bidi="ar-SA"/>
              </w:rPr>
              <w:t>41,8</w:t>
            </w:r>
          </w:p>
        </w:tc>
      </w:tr>
      <w:tr>
        <w:trPr>
          <w:trHeight w:val="354"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225"/>
              <w:jc w:val="center"/>
              <w:rPr>
                <w:rFonts w:ascii="Arial" w:hAnsi="Arial" w:cs="Arial"/>
                <w:sz w:val="24"/>
                <w:szCs w:val="24"/>
              </w:rPr>
            </w:pPr>
            <w:r>
              <w:rPr>
                <w:rFonts w:eastAsia="Arial" w:cs="Arial" w:ascii="Arial" w:hAnsi="Arial"/>
                <w:spacing w:val="-5"/>
                <w:kern w:val="0"/>
                <w:sz w:val="24"/>
                <w:szCs w:val="24"/>
                <w:lang w:eastAsia="en-US" w:bidi="ar-SA"/>
              </w:rPr>
              <w:t xml:space="preserve">     </w:t>
            </w:r>
            <w:r>
              <w:rPr>
                <w:rFonts w:eastAsia="Arial" w:cs="Arial" w:ascii="Arial" w:hAnsi="Arial"/>
                <w:spacing w:val="-5"/>
                <w:kern w:val="0"/>
                <w:sz w:val="24"/>
                <w:szCs w:val="24"/>
                <w:lang w:eastAsia="en-US" w:bidi="ar-SA"/>
              </w:rPr>
              <w:t>13</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3"/>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5"/>
                <w:kern w:val="0"/>
                <w:sz w:val="24"/>
                <w:szCs w:val="24"/>
                <w:lang w:eastAsia="en-US" w:bidi="ar-SA"/>
              </w:rPr>
              <w:t xml:space="preserve"> </w:t>
            </w:r>
            <w:r>
              <w:rPr>
                <w:rFonts w:eastAsia="Arial" w:cs="Arial" w:ascii="Arial" w:hAnsi="Arial"/>
                <w:kern w:val="0"/>
                <w:sz w:val="24"/>
                <w:szCs w:val="24"/>
                <w:lang w:eastAsia="en-US" w:bidi="ar-SA"/>
              </w:rPr>
              <w:t>МБДОУ</w:t>
            </w:r>
            <w:r>
              <w:rPr>
                <w:rFonts w:eastAsia="Arial" w:cs="Arial" w:ascii="Arial" w:hAnsi="Arial"/>
                <w:spacing w:val="-1"/>
                <w:kern w:val="0"/>
                <w:sz w:val="24"/>
                <w:szCs w:val="24"/>
                <w:lang w:eastAsia="en-US" w:bidi="ar-SA"/>
              </w:rPr>
              <w:t xml:space="preserve"> </w:t>
            </w:r>
            <w:r>
              <w:rPr>
                <w:rFonts w:eastAsia="Arial" w:cs="Arial" w:ascii="Arial" w:hAnsi="Arial"/>
                <w:kern w:val="0"/>
                <w:sz w:val="24"/>
                <w:szCs w:val="24"/>
                <w:lang w:eastAsia="en-US" w:bidi="ar-SA"/>
              </w:rPr>
              <w:t>«Детский</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сад</w:t>
            </w:r>
            <w:r>
              <w:rPr>
                <w:rFonts w:eastAsia="Arial" w:cs="Arial" w:ascii="Arial" w:hAnsi="Arial"/>
                <w:spacing w:val="-4"/>
                <w:kern w:val="0"/>
                <w:sz w:val="24"/>
                <w:szCs w:val="24"/>
                <w:lang w:eastAsia="en-US" w:bidi="ar-SA"/>
              </w:rPr>
              <w:t xml:space="preserve"> </w:t>
            </w:r>
            <w:r>
              <w:rPr>
                <w:rFonts w:eastAsia="Arial" w:cs="Arial" w:ascii="Arial" w:hAnsi="Arial"/>
                <w:spacing w:val="-5"/>
                <w:kern w:val="0"/>
                <w:sz w:val="24"/>
                <w:szCs w:val="24"/>
                <w:lang w:eastAsia="en-US" w:bidi="ar-SA"/>
              </w:rPr>
              <w:t>№6»</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68"/>
              <w:jc w:val="left"/>
              <w:rPr>
                <w:rFonts w:ascii="Arial" w:hAnsi="Arial" w:cs="Arial"/>
                <w:sz w:val="24"/>
                <w:szCs w:val="24"/>
              </w:rPr>
            </w:pPr>
            <w:r>
              <w:rPr>
                <w:rFonts w:eastAsia="Arial" w:cs="Arial" w:ascii="Arial" w:hAnsi="Arial"/>
                <w:spacing w:val="-5"/>
                <w:kern w:val="0"/>
                <w:sz w:val="24"/>
                <w:szCs w:val="24"/>
                <w:lang w:eastAsia="en-US" w:bidi="ar-SA"/>
              </w:rPr>
              <w:t>22</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74" w:right="266"/>
              <w:jc w:val="center"/>
              <w:rPr>
                <w:rFonts w:ascii="Arial" w:hAnsi="Arial" w:cs="Arial"/>
                <w:sz w:val="24"/>
                <w:szCs w:val="24"/>
              </w:rPr>
            </w:pPr>
            <w:r>
              <w:rPr>
                <w:rFonts w:eastAsia="Arial" w:cs="Arial" w:ascii="Arial" w:hAnsi="Arial"/>
                <w:spacing w:val="-4"/>
                <w:kern w:val="0"/>
                <w:sz w:val="24"/>
                <w:szCs w:val="24"/>
                <w:lang w:eastAsia="en-US" w:bidi="ar-SA"/>
              </w:rPr>
              <w:t>47,5</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83" w:right="268"/>
              <w:jc w:val="center"/>
              <w:rPr>
                <w:rFonts w:ascii="Arial" w:hAnsi="Arial" w:cs="Arial"/>
                <w:sz w:val="24"/>
                <w:szCs w:val="24"/>
              </w:rPr>
            </w:pPr>
            <w:r>
              <w:rPr>
                <w:rFonts w:eastAsia="Arial" w:cs="Arial" w:ascii="Arial" w:hAnsi="Arial"/>
                <w:spacing w:val="-4"/>
                <w:kern w:val="0"/>
                <w:sz w:val="24"/>
                <w:szCs w:val="24"/>
                <w:lang w:eastAsia="en-US" w:bidi="ar-SA"/>
              </w:rPr>
              <w:t>11,9</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100" w:right="84"/>
              <w:jc w:val="center"/>
              <w:rPr>
                <w:rFonts w:ascii="Arial" w:hAnsi="Arial" w:cs="Arial"/>
                <w:sz w:val="24"/>
                <w:szCs w:val="24"/>
              </w:rPr>
            </w:pPr>
            <w:r>
              <w:rPr>
                <w:rFonts w:eastAsia="Arial" w:cs="Arial" w:ascii="Arial" w:hAnsi="Arial"/>
                <w:spacing w:val="-4"/>
                <w:kern w:val="0"/>
                <w:sz w:val="24"/>
                <w:szCs w:val="24"/>
                <w:lang w:eastAsia="en-US" w:bidi="ar-SA"/>
              </w:rPr>
              <w:t>24,3</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667"/>
              <w:jc w:val="left"/>
              <w:rPr>
                <w:rFonts w:ascii="Arial" w:hAnsi="Arial" w:cs="Arial"/>
                <w:sz w:val="24"/>
                <w:szCs w:val="24"/>
              </w:rPr>
            </w:pPr>
            <w:r>
              <w:rPr>
                <w:rFonts w:eastAsia="Arial" w:cs="Arial" w:ascii="Arial" w:hAnsi="Arial"/>
                <w:spacing w:val="-4"/>
                <w:kern w:val="0"/>
                <w:sz w:val="24"/>
                <w:szCs w:val="24"/>
                <w:lang w:eastAsia="en-US" w:bidi="ar-SA"/>
              </w:rPr>
              <w:t>83,7</w:t>
            </w:r>
          </w:p>
        </w:tc>
      </w:tr>
      <w:tr>
        <w:trPr>
          <w:trHeight w:val="354"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right="225"/>
              <w:jc w:val="center"/>
              <w:rPr>
                <w:rFonts w:ascii="Arial" w:hAnsi="Arial" w:cs="Arial"/>
                <w:spacing w:val="-5"/>
                <w:sz w:val="24"/>
                <w:szCs w:val="24"/>
              </w:rPr>
            </w:pPr>
            <w:r>
              <w:rPr>
                <w:rFonts w:eastAsia="Arial" w:cs="Arial" w:ascii="Arial" w:hAnsi="Arial"/>
                <w:spacing w:val="-5"/>
                <w:kern w:val="0"/>
                <w:sz w:val="24"/>
                <w:szCs w:val="24"/>
                <w:lang w:eastAsia="en-US" w:bidi="ar-SA"/>
              </w:rPr>
              <w:t xml:space="preserve">     </w:t>
            </w:r>
            <w:r>
              <w:rPr>
                <w:rFonts w:eastAsia="Arial" w:cs="Arial" w:ascii="Arial" w:hAnsi="Arial"/>
                <w:spacing w:val="-5"/>
                <w:kern w:val="0"/>
                <w:sz w:val="24"/>
                <w:szCs w:val="24"/>
                <w:lang w:eastAsia="en-US" w:bidi="ar-SA"/>
              </w:rPr>
              <w:t>14</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3"/>
              <w:jc w:val="left"/>
              <w:rPr>
                <w:rFonts w:ascii="Arial" w:hAnsi="Arial" w:cs="Arial"/>
                <w:sz w:val="24"/>
                <w:szCs w:val="24"/>
              </w:rPr>
            </w:pPr>
            <w:r>
              <w:rPr>
                <w:rFonts w:eastAsia="Arial" w:cs="Arial" w:ascii="Arial" w:hAnsi="Arial"/>
                <w:kern w:val="0"/>
                <w:sz w:val="24"/>
                <w:szCs w:val="24"/>
                <w:lang w:eastAsia="en-US" w:bidi="ar-SA"/>
              </w:rPr>
              <w:t>Котельная МБДОУ «Детский сад №7»</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68"/>
              <w:jc w:val="left"/>
              <w:rPr>
                <w:rFonts w:ascii="Arial" w:hAnsi="Arial" w:cs="Arial"/>
                <w:sz w:val="24"/>
                <w:szCs w:val="24"/>
              </w:rPr>
            </w:pPr>
            <w:r>
              <w:rPr>
                <w:rFonts w:eastAsia="Arial" w:cs="Arial" w:ascii="Arial" w:hAnsi="Arial"/>
                <w:spacing w:val="-5"/>
                <w:kern w:val="0"/>
                <w:sz w:val="24"/>
                <w:szCs w:val="24"/>
                <w:lang w:eastAsia="en-US" w:bidi="ar-SA"/>
              </w:rPr>
              <w:t>22</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74" w:right="266"/>
              <w:jc w:val="center"/>
              <w:rPr>
                <w:rFonts w:ascii="Arial" w:hAnsi="Arial" w:cs="Arial"/>
                <w:sz w:val="24"/>
                <w:szCs w:val="24"/>
              </w:rPr>
            </w:pPr>
            <w:r>
              <w:rPr>
                <w:rFonts w:eastAsia="Arial" w:cs="Arial" w:ascii="Arial" w:hAnsi="Arial"/>
                <w:spacing w:val="-4"/>
                <w:kern w:val="0"/>
                <w:sz w:val="24"/>
                <w:szCs w:val="24"/>
                <w:lang w:eastAsia="en-US" w:bidi="ar-SA"/>
              </w:rPr>
              <w:t>47,5</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83" w:right="268"/>
              <w:jc w:val="center"/>
              <w:rPr>
                <w:rFonts w:ascii="Arial" w:hAnsi="Arial" w:cs="Arial"/>
                <w:sz w:val="24"/>
                <w:szCs w:val="24"/>
              </w:rPr>
            </w:pPr>
            <w:r>
              <w:rPr>
                <w:rFonts w:eastAsia="Arial" w:cs="Arial" w:ascii="Arial" w:hAnsi="Arial"/>
                <w:spacing w:val="-4"/>
                <w:kern w:val="0"/>
                <w:sz w:val="24"/>
                <w:szCs w:val="24"/>
                <w:lang w:eastAsia="en-US" w:bidi="ar-SA"/>
              </w:rPr>
              <w:t>11,9</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100" w:right="84"/>
              <w:jc w:val="center"/>
              <w:rPr>
                <w:rFonts w:ascii="Arial" w:hAnsi="Arial" w:cs="Arial"/>
                <w:sz w:val="24"/>
                <w:szCs w:val="24"/>
              </w:rPr>
            </w:pPr>
            <w:r>
              <w:rPr>
                <w:rFonts w:eastAsia="Arial" w:cs="Arial" w:ascii="Arial" w:hAnsi="Arial"/>
                <w:spacing w:val="-4"/>
                <w:kern w:val="0"/>
                <w:sz w:val="24"/>
                <w:szCs w:val="24"/>
                <w:lang w:eastAsia="en-US" w:bidi="ar-SA"/>
              </w:rPr>
              <w:t>24,3</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667"/>
              <w:jc w:val="left"/>
              <w:rPr>
                <w:rFonts w:ascii="Arial" w:hAnsi="Arial" w:cs="Arial"/>
                <w:sz w:val="24"/>
                <w:szCs w:val="24"/>
              </w:rPr>
            </w:pPr>
            <w:r>
              <w:rPr>
                <w:rFonts w:eastAsia="Arial" w:cs="Arial" w:ascii="Arial" w:hAnsi="Arial"/>
                <w:spacing w:val="-4"/>
                <w:kern w:val="0"/>
                <w:sz w:val="24"/>
                <w:szCs w:val="24"/>
                <w:lang w:eastAsia="en-US" w:bidi="ar-SA"/>
              </w:rPr>
              <w:t>83,7</w:t>
            </w:r>
          </w:p>
        </w:tc>
      </w:tr>
      <w:tr>
        <w:trPr>
          <w:trHeight w:val="672"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91" w:after="0"/>
              <w:ind w:right="225"/>
              <w:jc w:val="right"/>
              <w:rPr>
                <w:rFonts w:ascii="Arial" w:hAnsi="Arial" w:cs="Arial"/>
                <w:sz w:val="24"/>
                <w:szCs w:val="24"/>
              </w:rPr>
            </w:pPr>
            <w:r>
              <w:rPr>
                <w:rFonts w:eastAsia="Arial" w:cs="Arial" w:ascii="Arial" w:hAnsi="Arial"/>
                <w:spacing w:val="-5"/>
                <w:kern w:val="0"/>
                <w:sz w:val="24"/>
                <w:szCs w:val="24"/>
                <w:lang w:eastAsia="en-US" w:bidi="ar-SA"/>
              </w:rPr>
              <w:t>15</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316" w:before="4" w:after="0"/>
              <w:ind w:left="83" w:right="1912"/>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15"/>
                <w:kern w:val="0"/>
                <w:sz w:val="24"/>
                <w:szCs w:val="24"/>
                <w:lang w:eastAsia="en-US" w:bidi="ar-SA"/>
              </w:rPr>
              <w:t xml:space="preserve"> </w:t>
            </w:r>
            <w:r>
              <w:rPr>
                <w:rFonts w:eastAsia="Arial" w:cs="Arial" w:ascii="Arial" w:hAnsi="Arial"/>
                <w:kern w:val="0"/>
                <w:sz w:val="24"/>
                <w:szCs w:val="24"/>
                <w:lang w:eastAsia="en-US" w:bidi="ar-SA"/>
              </w:rPr>
              <w:t>школы-интерната (ул.Пушкина, 56)</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91" w:after="0"/>
              <w:ind w:left="868"/>
              <w:jc w:val="left"/>
              <w:rPr>
                <w:rFonts w:ascii="Arial" w:hAnsi="Arial" w:cs="Arial"/>
                <w:sz w:val="24"/>
                <w:szCs w:val="24"/>
              </w:rPr>
            </w:pPr>
            <w:r>
              <w:rPr>
                <w:rFonts w:eastAsia="Arial" w:cs="Arial" w:ascii="Arial" w:hAnsi="Arial"/>
                <w:spacing w:val="-5"/>
                <w:kern w:val="0"/>
                <w:sz w:val="24"/>
                <w:szCs w:val="24"/>
                <w:lang w:eastAsia="en-US" w:bidi="ar-SA"/>
              </w:rPr>
              <w:t>33</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91" w:after="0"/>
              <w:ind w:left="274" w:right="266"/>
              <w:jc w:val="center"/>
              <w:rPr>
                <w:rFonts w:ascii="Arial" w:hAnsi="Arial" w:cs="Arial"/>
                <w:sz w:val="24"/>
                <w:szCs w:val="24"/>
              </w:rPr>
            </w:pPr>
            <w:r>
              <w:rPr>
                <w:rFonts w:eastAsia="Arial" w:cs="Arial" w:ascii="Arial" w:hAnsi="Arial"/>
                <w:spacing w:val="-4"/>
                <w:kern w:val="0"/>
                <w:sz w:val="24"/>
                <w:szCs w:val="24"/>
                <w:lang w:eastAsia="en-US" w:bidi="ar-SA"/>
              </w:rPr>
              <w:t>71,3</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91" w:after="0"/>
              <w:ind w:left="283" w:right="268"/>
              <w:jc w:val="center"/>
              <w:rPr>
                <w:rFonts w:ascii="Arial" w:hAnsi="Arial" w:cs="Arial"/>
                <w:sz w:val="24"/>
                <w:szCs w:val="24"/>
              </w:rPr>
            </w:pPr>
            <w:r>
              <w:rPr>
                <w:rFonts w:eastAsia="Arial" w:cs="Arial" w:ascii="Arial" w:hAnsi="Arial"/>
                <w:spacing w:val="-4"/>
                <w:kern w:val="0"/>
                <w:sz w:val="24"/>
                <w:szCs w:val="24"/>
                <w:lang w:eastAsia="en-US" w:bidi="ar-SA"/>
              </w:rPr>
              <w:t>17,8</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91" w:after="0"/>
              <w:ind w:left="100" w:right="84"/>
              <w:jc w:val="center"/>
              <w:rPr>
                <w:rFonts w:ascii="Arial" w:hAnsi="Arial" w:cs="Arial"/>
                <w:sz w:val="24"/>
                <w:szCs w:val="24"/>
              </w:rPr>
            </w:pPr>
            <w:r>
              <w:rPr>
                <w:rFonts w:eastAsia="Arial" w:cs="Arial" w:ascii="Arial" w:hAnsi="Arial"/>
                <w:spacing w:val="-4"/>
                <w:kern w:val="0"/>
                <w:sz w:val="24"/>
                <w:szCs w:val="24"/>
                <w:lang w:eastAsia="en-US" w:bidi="ar-SA"/>
              </w:rPr>
              <w:t>36,4</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91" w:after="0"/>
              <w:ind w:left="607"/>
              <w:jc w:val="left"/>
              <w:rPr>
                <w:rFonts w:ascii="Arial" w:hAnsi="Arial" w:cs="Arial"/>
                <w:sz w:val="24"/>
                <w:szCs w:val="24"/>
              </w:rPr>
            </w:pPr>
            <w:r>
              <w:rPr>
                <w:rFonts w:eastAsia="Arial" w:cs="Arial" w:ascii="Arial" w:hAnsi="Arial"/>
                <w:spacing w:val="-2"/>
                <w:kern w:val="0"/>
                <w:sz w:val="24"/>
                <w:szCs w:val="24"/>
                <w:lang w:eastAsia="en-US" w:bidi="ar-SA"/>
              </w:rPr>
              <w:t>125,5</w:t>
            </w:r>
          </w:p>
        </w:tc>
      </w:tr>
      <w:tr>
        <w:trPr>
          <w:trHeight w:val="671"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91" w:after="0"/>
              <w:ind w:right="225"/>
              <w:jc w:val="right"/>
              <w:rPr>
                <w:rFonts w:ascii="Arial" w:hAnsi="Arial" w:cs="Arial"/>
                <w:sz w:val="24"/>
                <w:szCs w:val="24"/>
              </w:rPr>
            </w:pPr>
            <w:r>
              <w:rPr>
                <w:rFonts w:eastAsia="Arial" w:cs="Arial" w:ascii="Arial" w:hAnsi="Arial"/>
                <w:spacing w:val="-5"/>
                <w:kern w:val="0"/>
                <w:sz w:val="24"/>
                <w:szCs w:val="24"/>
                <w:lang w:eastAsia="en-US" w:bidi="ar-SA"/>
              </w:rPr>
              <w:t>16</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314" w:before="8" w:after="0"/>
              <w:ind w:left="83" w:right="1912"/>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15"/>
                <w:kern w:val="0"/>
                <w:sz w:val="24"/>
                <w:szCs w:val="24"/>
                <w:lang w:eastAsia="en-US" w:bidi="ar-SA"/>
              </w:rPr>
              <w:t xml:space="preserve"> </w:t>
            </w:r>
            <w:r>
              <w:rPr>
                <w:rFonts w:eastAsia="Arial" w:cs="Arial" w:ascii="Arial" w:hAnsi="Arial"/>
                <w:kern w:val="0"/>
                <w:sz w:val="24"/>
                <w:szCs w:val="24"/>
                <w:lang w:eastAsia="en-US" w:bidi="ar-SA"/>
              </w:rPr>
              <w:t>школы-интерната (ул.Уруссинская, 74)</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91" w:after="0"/>
              <w:ind w:left="868"/>
              <w:jc w:val="left"/>
              <w:rPr>
                <w:rFonts w:ascii="Arial" w:hAnsi="Arial" w:cs="Arial"/>
                <w:sz w:val="24"/>
                <w:szCs w:val="24"/>
              </w:rPr>
            </w:pPr>
            <w:r>
              <w:rPr>
                <w:rFonts w:eastAsia="Arial" w:cs="Arial" w:ascii="Arial" w:hAnsi="Arial"/>
                <w:spacing w:val="-5"/>
                <w:kern w:val="0"/>
                <w:sz w:val="24"/>
                <w:szCs w:val="24"/>
                <w:lang w:eastAsia="en-US" w:bidi="ar-SA"/>
              </w:rPr>
              <w:t>11</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91" w:after="0"/>
              <w:ind w:left="274" w:right="266"/>
              <w:jc w:val="center"/>
              <w:rPr>
                <w:rFonts w:ascii="Arial" w:hAnsi="Arial" w:cs="Arial"/>
                <w:sz w:val="24"/>
                <w:szCs w:val="24"/>
              </w:rPr>
            </w:pPr>
            <w:r>
              <w:rPr>
                <w:rFonts w:eastAsia="Arial" w:cs="Arial" w:ascii="Arial" w:hAnsi="Arial"/>
                <w:spacing w:val="-4"/>
                <w:kern w:val="0"/>
                <w:sz w:val="24"/>
                <w:szCs w:val="24"/>
                <w:lang w:eastAsia="en-US" w:bidi="ar-SA"/>
              </w:rPr>
              <w:t>23,8</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91" w:after="0"/>
              <w:ind w:left="283" w:right="268"/>
              <w:jc w:val="center"/>
              <w:rPr>
                <w:rFonts w:ascii="Arial" w:hAnsi="Arial" w:cs="Arial"/>
                <w:sz w:val="24"/>
                <w:szCs w:val="24"/>
              </w:rPr>
            </w:pPr>
            <w:r>
              <w:rPr>
                <w:rFonts w:eastAsia="Arial" w:cs="Arial" w:ascii="Arial" w:hAnsi="Arial"/>
                <w:spacing w:val="-5"/>
                <w:kern w:val="0"/>
                <w:sz w:val="24"/>
                <w:szCs w:val="24"/>
                <w:lang w:eastAsia="en-US" w:bidi="ar-SA"/>
              </w:rPr>
              <w:t>5,9</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91" w:after="0"/>
              <w:ind w:left="100" w:right="84"/>
              <w:jc w:val="center"/>
              <w:rPr>
                <w:rFonts w:ascii="Arial" w:hAnsi="Arial" w:cs="Arial"/>
                <w:sz w:val="24"/>
                <w:szCs w:val="24"/>
              </w:rPr>
            </w:pPr>
            <w:r>
              <w:rPr>
                <w:rFonts w:eastAsia="Arial" w:cs="Arial" w:ascii="Arial" w:hAnsi="Arial"/>
                <w:spacing w:val="-4"/>
                <w:kern w:val="0"/>
                <w:sz w:val="24"/>
                <w:szCs w:val="24"/>
                <w:lang w:eastAsia="en-US" w:bidi="ar-SA"/>
              </w:rPr>
              <w:t>12,1</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91" w:after="0"/>
              <w:ind w:left="667"/>
              <w:jc w:val="left"/>
              <w:rPr>
                <w:rFonts w:ascii="Arial" w:hAnsi="Arial" w:cs="Arial"/>
                <w:sz w:val="24"/>
                <w:szCs w:val="24"/>
              </w:rPr>
            </w:pPr>
            <w:r>
              <w:rPr>
                <w:rFonts w:eastAsia="Arial" w:cs="Arial" w:ascii="Arial" w:hAnsi="Arial"/>
                <w:spacing w:val="-4"/>
                <w:kern w:val="0"/>
                <w:sz w:val="24"/>
                <w:szCs w:val="24"/>
                <w:lang w:eastAsia="en-US" w:bidi="ar-SA"/>
              </w:rPr>
              <w:t>41,8</w:t>
            </w:r>
          </w:p>
        </w:tc>
      </w:tr>
      <w:tr>
        <w:trPr>
          <w:trHeight w:val="357"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5" w:after="0"/>
              <w:ind w:right="225"/>
              <w:jc w:val="right"/>
              <w:rPr>
                <w:rFonts w:ascii="Arial" w:hAnsi="Arial" w:cs="Arial"/>
                <w:sz w:val="24"/>
                <w:szCs w:val="24"/>
              </w:rPr>
            </w:pPr>
            <w:r>
              <w:rPr>
                <w:rFonts w:eastAsia="Arial" w:cs="Arial" w:ascii="Arial" w:hAnsi="Arial"/>
                <w:spacing w:val="-5"/>
                <w:kern w:val="0"/>
                <w:sz w:val="24"/>
                <w:szCs w:val="24"/>
                <w:lang w:eastAsia="en-US" w:bidi="ar-SA"/>
              </w:rPr>
              <w:t>17</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5" w:after="0"/>
              <w:ind w:left="83"/>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1"/>
                <w:kern w:val="0"/>
                <w:sz w:val="24"/>
                <w:szCs w:val="24"/>
                <w:lang w:eastAsia="en-US" w:bidi="ar-SA"/>
              </w:rPr>
              <w:t xml:space="preserve"> </w:t>
            </w:r>
            <w:r>
              <w:rPr>
                <w:rFonts w:eastAsia="Arial" w:cs="Arial" w:ascii="Arial" w:hAnsi="Arial"/>
                <w:spacing w:val="-5"/>
                <w:kern w:val="0"/>
                <w:sz w:val="24"/>
                <w:szCs w:val="24"/>
                <w:lang w:eastAsia="en-US" w:bidi="ar-SA"/>
              </w:rPr>
              <w:t>РДК</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5" w:after="0"/>
              <w:ind w:left="868"/>
              <w:jc w:val="left"/>
              <w:rPr>
                <w:rFonts w:ascii="Arial" w:hAnsi="Arial" w:cs="Arial"/>
                <w:sz w:val="24"/>
                <w:szCs w:val="24"/>
              </w:rPr>
            </w:pPr>
            <w:r>
              <w:rPr>
                <w:rFonts w:eastAsia="Arial" w:cs="Arial" w:ascii="Arial" w:hAnsi="Arial"/>
                <w:spacing w:val="-5"/>
                <w:kern w:val="0"/>
                <w:sz w:val="24"/>
                <w:szCs w:val="24"/>
                <w:lang w:eastAsia="en-US" w:bidi="ar-SA"/>
              </w:rPr>
              <w:t>44</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5" w:after="0"/>
              <w:ind w:left="274" w:right="266"/>
              <w:jc w:val="center"/>
              <w:rPr>
                <w:rFonts w:ascii="Arial" w:hAnsi="Arial" w:cs="Arial"/>
                <w:sz w:val="24"/>
                <w:szCs w:val="24"/>
              </w:rPr>
            </w:pPr>
            <w:r>
              <w:rPr>
                <w:rFonts w:eastAsia="Arial" w:cs="Arial" w:ascii="Arial" w:hAnsi="Arial"/>
                <w:spacing w:val="-4"/>
                <w:kern w:val="0"/>
                <w:sz w:val="24"/>
                <w:szCs w:val="24"/>
                <w:lang w:eastAsia="en-US" w:bidi="ar-SA"/>
              </w:rPr>
              <w:t>47,5</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5" w:after="0"/>
              <w:ind w:left="283" w:right="268"/>
              <w:jc w:val="center"/>
              <w:rPr>
                <w:rFonts w:ascii="Arial" w:hAnsi="Arial" w:cs="Arial"/>
                <w:sz w:val="24"/>
                <w:szCs w:val="24"/>
              </w:rPr>
            </w:pPr>
            <w:r>
              <w:rPr>
                <w:rFonts w:eastAsia="Arial" w:cs="Arial" w:ascii="Arial" w:hAnsi="Arial"/>
                <w:spacing w:val="-4"/>
                <w:kern w:val="0"/>
                <w:sz w:val="24"/>
                <w:szCs w:val="24"/>
                <w:lang w:eastAsia="en-US" w:bidi="ar-SA"/>
              </w:rPr>
              <w:t>11,9</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5" w:after="0"/>
              <w:ind w:left="100" w:right="84"/>
              <w:jc w:val="center"/>
              <w:rPr>
                <w:rFonts w:ascii="Arial" w:hAnsi="Arial" w:cs="Arial"/>
                <w:sz w:val="24"/>
                <w:szCs w:val="24"/>
              </w:rPr>
            </w:pPr>
            <w:r>
              <w:rPr>
                <w:rFonts w:eastAsia="Arial" w:cs="Arial" w:ascii="Arial" w:hAnsi="Arial"/>
                <w:spacing w:val="-4"/>
                <w:kern w:val="0"/>
                <w:sz w:val="24"/>
                <w:szCs w:val="24"/>
                <w:lang w:eastAsia="en-US" w:bidi="ar-SA"/>
              </w:rPr>
              <w:t>24,3</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5" w:after="0"/>
              <w:ind w:left="667"/>
              <w:jc w:val="left"/>
              <w:rPr>
                <w:rFonts w:ascii="Arial" w:hAnsi="Arial" w:cs="Arial"/>
                <w:sz w:val="24"/>
                <w:szCs w:val="24"/>
              </w:rPr>
            </w:pPr>
            <w:r>
              <w:rPr>
                <w:rFonts w:eastAsia="Arial" w:cs="Arial" w:ascii="Arial" w:hAnsi="Arial"/>
                <w:spacing w:val="-4"/>
                <w:kern w:val="0"/>
                <w:sz w:val="24"/>
                <w:szCs w:val="24"/>
                <w:lang w:eastAsia="en-US" w:bidi="ar-SA"/>
              </w:rPr>
              <w:t>83,7</w:t>
            </w:r>
          </w:p>
        </w:tc>
      </w:tr>
      <w:tr>
        <w:trPr>
          <w:trHeight w:val="631"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71" w:after="0"/>
              <w:ind w:right="242"/>
              <w:jc w:val="right"/>
              <w:rPr>
                <w:rFonts w:ascii="Arial" w:hAnsi="Arial" w:cs="Arial"/>
                <w:sz w:val="24"/>
                <w:szCs w:val="24"/>
              </w:rPr>
            </w:pPr>
            <w:r>
              <w:rPr>
                <w:rFonts w:eastAsia="Arial" w:cs="Arial" w:ascii="Arial" w:hAnsi="Arial"/>
                <w:spacing w:val="-5"/>
                <w:kern w:val="0"/>
                <w:sz w:val="24"/>
                <w:szCs w:val="24"/>
                <w:lang w:eastAsia="en-US" w:bidi="ar-SA"/>
              </w:rPr>
              <w:t>18</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3"/>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15"/>
                <w:kern w:val="0"/>
                <w:sz w:val="24"/>
                <w:szCs w:val="24"/>
                <w:lang w:eastAsia="en-US" w:bidi="ar-SA"/>
              </w:rPr>
              <w:t xml:space="preserve"> </w:t>
            </w:r>
            <w:r>
              <w:rPr>
                <w:rFonts w:eastAsia="Arial" w:cs="Arial" w:ascii="Arial" w:hAnsi="Arial"/>
                <w:kern w:val="0"/>
                <w:sz w:val="24"/>
                <w:szCs w:val="24"/>
                <w:lang w:eastAsia="en-US" w:bidi="ar-SA"/>
              </w:rPr>
              <w:t>Исполкома</w:t>
            </w:r>
            <w:r>
              <w:rPr>
                <w:rFonts w:eastAsia="Arial" w:cs="Arial" w:ascii="Arial" w:hAnsi="Arial"/>
                <w:spacing w:val="-15"/>
                <w:kern w:val="0"/>
                <w:sz w:val="24"/>
                <w:szCs w:val="24"/>
                <w:lang w:eastAsia="en-US" w:bidi="ar-SA"/>
              </w:rPr>
              <w:t xml:space="preserve"> </w:t>
            </w:r>
            <w:r>
              <w:rPr>
                <w:rFonts w:eastAsia="Arial" w:cs="Arial" w:ascii="Arial" w:hAnsi="Arial"/>
                <w:kern w:val="0"/>
                <w:sz w:val="24"/>
                <w:szCs w:val="24"/>
                <w:lang w:eastAsia="en-US" w:bidi="ar-SA"/>
              </w:rPr>
              <w:t>Ютазинского муниципального района</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71" w:after="0"/>
              <w:ind w:left="868"/>
              <w:jc w:val="left"/>
              <w:rPr>
                <w:rFonts w:ascii="Arial" w:hAnsi="Arial" w:cs="Arial"/>
                <w:sz w:val="24"/>
                <w:szCs w:val="24"/>
              </w:rPr>
            </w:pPr>
            <w:r>
              <w:rPr>
                <w:rFonts w:eastAsia="Arial" w:cs="Arial" w:ascii="Arial" w:hAnsi="Arial"/>
                <w:spacing w:val="-5"/>
                <w:kern w:val="0"/>
                <w:sz w:val="24"/>
                <w:szCs w:val="24"/>
                <w:lang w:eastAsia="en-US" w:bidi="ar-SA"/>
              </w:rPr>
              <w:t>88</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71" w:after="0"/>
              <w:ind w:left="274" w:right="266"/>
              <w:jc w:val="center"/>
              <w:rPr>
                <w:rFonts w:ascii="Arial" w:hAnsi="Arial" w:cs="Arial"/>
                <w:sz w:val="24"/>
                <w:szCs w:val="24"/>
              </w:rPr>
            </w:pPr>
            <w:r>
              <w:rPr>
                <w:rFonts w:eastAsia="Arial" w:cs="Arial" w:ascii="Arial" w:hAnsi="Arial"/>
                <w:spacing w:val="-4"/>
                <w:kern w:val="0"/>
                <w:sz w:val="24"/>
                <w:szCs w:val="24"/>
                <w:lang w:eastAsia="en-US" w:bidi="ar-SA"/>
              </w:rPr>
              <w:t>95,0</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71" w:after="0"/>
              <w:ind w:left="283" w:right="268"/>
              <w:jc w:val="center"/>
              <w:rPr>
                <w:rFonts w:ascii="Arial" w:hAnsi="Arial" w:cs="Arial"/>
                <w:sz w:val="24"/>
                <w:szCs w:val="24"/>
              </w:rPr>
            </w:pPr>
            <w:r>
              <w:rPr>
                <w:rFonts w:eastAsia="Arial" w:cs="Arial" w:ascii="Arial" w:hAnsi="Arial"/>
                <w:spacing w:val="-4"/>
                <w:kern w:val="0"/>
                <w:sz w:val="24"/>
                <w:szCs w:val="24"/>
                <w:lang w:eastAsia="en-US" w:bidi="ar-SA"/>
              </w:rPr>
              <w:t>23,8</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71" w:after="0"/>
              <w:ind w:left="100" w:right="84"/>
              <w:jc w:val="center"/>
              <w:rPr>
                <w:rFonts w:ascii="Arial" w:hAnsi="Arial" w:cs="Arial"/>
                <w:sz w:val="24"/>
                <w:szCs w:val="24"/>
              </w:rPr>
            </w:pPr>
            <w:r>
              <w:rPr>
                <w:rFonts w:eastAsia="Arial" w:cs="Arial" w:ascii="Arial" w:hAnsi="Arial"/>
                <w:spacing w:val="-4"/>
                <w:kern w:val="0"/>
                <w:sz w:val="24"/>
                <w:szCs w:val="24"/>
                <w:lang w:eastAsia="en-US" w:bidi="ar-SA"/>
              </w:rPr>
              <w:t>48,6</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71" w:after="0"/>
              <w:ind w:left="607"/>
              <w:jc w:val="left"/>
              <w:rPr>
                <w:rFonts w:ascii="Arial" w:hAnsi="Arial" w:cs="Arial"/>
                <w:sz w:val="24"/>
                <w:szCs w:val="24"/>
              </w:rPr>
            </w:pPr>
            <w:r>
              <w:rPr>
                <w:rFonts w:eastAsia="Arial" w:cs="Arial" w:ascii="Arial" w:hAnsi="Arial"/>
                <w:spacing w:val="-2"/>
                <w:kern w:val="0"/>
                <w:sz w:val="24"/>
                <w:szCs w:val="24"/>
                <w:lang w:eastAsia="en-US" w:bidi="ar-SA"/>
              </w:rPr>
              <w:t>167,4</w:t>
            </w:r>
          </w:p>
        </w:tc>
      </w:tr>
      <w:tr>
        <w:trPr>
          <w:trHeight w:val="357"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5" w:after="0"/>
              <w:ind w:right="242"/>
              <w:jc w:val="right"/>
              <w:rPr>
                <w:rFonts w:ascii="Arial" w:hAnsi="Arial" w:cs="Arial"/>
                <w:sz w:val="24"/>
                <w:szCs w:val="24"/>
              </w:rPr>
            </w:pPr>
            <w:r>
              <w:rPr>
                <w:rFonts w:eastAsia="Arial" w:cs="Arial" w:ascii="Arial" w:hAnsi="Arial"/>
                <w:spacing w:val="-5"/>
                <w:kern w:val="0"/>
                <w:sz w:val="24"/>
                <w:szCs w:val="24"/>
                <w:lang w:eastAsia="en-US" w:bidi="ar-SA"/>
              </w:rPr>
              <w:t>19</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5" w:after="0"/>
              <w:ind w:left="83"/>
              <w:jc w:val="left"/>
              <w:rPr>
                <w:rFonts w:ascii="Arial" w:hAnsi="Arial" w:cs="Arial"/>
                <w:sz w:val="24"/>
                <w:szCs w:val="24"/>
              </w:rPr>
            </w:pPr>
            <w:r>
              <w:rPr>
                <w:rFonts w:eastAsia="Arial" w:cs="Arial" w:ascii="Arial" w:hAnsi="Arial"/>
                <w:kern w:val="0"/>
                <w:sz w:val="24"/>
                <w:szCs w:val="24"/>
                <w:lang w:eastAsia="en-US" w:bidi="ar-SA"/>
              </w:rPr>
              <w:t>Котельная</w:t>
            </w:r>
            <w:r>
              <w:rPr>
                <w:rFonts w:eastAsia="Arial" w:cs="Arial" w:ascii="Arial" w:hAnsi="Arial"/>
                <w:spacing w:val="-1"/>
                <w:kern w:val="0"/>
                <w:sz w:val="24"/>
                <w:szCs w:val="24"/>
                <w:lang w:eastAsia="en-US" w:bidi="ar-SA"/>
              </w:rPr>
              <w:t xml:space="preserve"> </w:t>
            </w:r>
            <w:r>
              <w:rPr>
                <w:rFonts w:eastAsia="Arial" w:cs="Arial" w:ascii="Arial" w:hAnsi="Arial"/>
                <w:kern w:val="0"/>
                <w:sz w:val="24"/>
                <w:szCs w:val="24"/>
                <w:lang w:eastAsia="en-US" w:bidi="ar-SA"/>
              </w:rPr>
              <w:t>ФГКУ</w:t>
            </w:r>
            <w:r>
              <w:rPr>
                <w:rFonts w:eastAsia="Arial" w:cs="Arial" w:ascii="Arial" w:hAnsi="Arial"/>
                <w:spacing w:val="1"/>
                <w:kern w:val="0"/>
                <w:sz w:val="24"/>
                <w:szCs w:val="24"/>
                <w:lang w:eastAsia="en-US" w:bidi="ar-SA"/>
              </w:rPr>
              <w:t xml:space="preserve"> </w:t>
            </w:r>
            <w:r>
              <w:rPr>
                <w:rFonts w:eastAsia="Arial" w:cs="Arial" w:ascii="Arial" w:hAnsi="Arial"/>
                <w:kern w:val="0"/>
                <w:sz w:val="24"/>
                <w:szCs w:val="24"/>
                <w:lang w:eastAsia="en-US" w:bidi="ar-SA"/>
              </w:rPr>
              <w:t>«11</w:t>
            </w:r>
            <w:r>
              <w:rPr>
                <w:rFonts w:eastAsia="Arial" w:cs="Arial" w:ascii="Arial" w:hAnsi="Arial"/>
                <w:spacing w:val="-1"/>
                <w:kern w:val="0"/>
                <w:sz w:val="24"/>
                <w:szCs w:val="24"/>
                <w:lang w:eastAsia="en-US" w:bidi="ar-SA"/>
              </w:rPr>
              <w:t xml:space="preserve"> </w:t>
            </w:r>
            <w:r>
              <w:rPr>
                <w:rFonts w:eastAsia="Arial" w:cs="Arial" w:ascii="Arial" w:hAnsi="Arial"/>
                <w:kern w:val="0"/>
                <w:sz w:val="24"/>
                <w:szCs w:val="24"/>
                <w:lang w:eastAsia="en-US" w:bidi="ar-SA"/>
              </w:rPr>
              <w:t>отряд»</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ФПС</w:t>
            </w:r>
            <w:r>
              <w:rPr>
                <w:rFonts w:eastAsia="Arial" w:cs="Arial" w:ascii="Arial" w:hAnsi="Arial"/>
                <w:spacing w:val="-2"/>
                <w:kern w:val="0"/>
                <w:sz w:val="24"/>
                <w:szCs w:val="24"/>
                <w:lang w:eastAsia="en-US" w:bidi="ar-SA"/>
              </w:rPr>
              <w:t xml:space="preserve"> </w:t>
            </w:r>
            <w:r>
              <w:rPr>
                <w:rFonts w:eastAsia="Arial" w:cs="Arial" w:ascii="Arial" w:hAnsi="Arial"/>
                <w:kern w:val="0"/>
                <w:sz w:val="24"/>
                <w:szCs w:val="24"/>
                <w:lang w:eastAsia="en-US" w:bidi="ar-SA"/>
              </w:rPr>
              <w:t xml:space="preserve">по </w:t>
            </w:r>
            <w:r>
              <w:rPr>
                <w:rFonts w:eastAsia="Arial" w:cs="Arial" w:ascii="Arial" w:hAnsi="Arial"/>
                <w:spacing w:val="-5"/>
                <w:kern w:val="0"/>
                <w:sz w:val="24"/>
                <w:szCs w:val="24"/>
                <w:lang w:eastAsia="en-US" w:bidi="ar-SA"/>
              </w:rPr>
              <w:t>РТ</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5" w:after="0"/>
              <w:ind w:left="868"/>
              <w:jc w:val="left"/>
              <w:rPr>
                <w:rFonts w:ascii="Arial" w:hAnsi="Arial" w:cs="Arial"/>
                <w:sz w:val="24"/>
                <w:szCs w:val="24"/>
              </w:rPr>
            </w:pPr>
            <w:r>
              <w:rPr>
                <w:rFonts w:eastAsia="Arial" w:cs="Arial" w:ascii="Arial" w:hAnsi="Arial"/>
                <w:spacing w:val="-5"/>
                <w:kern w:val="0"/>
                <w:sz w:val="24"/>
                <w:szCs w:val="24"/>
                <w:lang w:eastAsia="en-US" w:bidi="ar-SA"/>
              </w:rPr>
              <w:t>16</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5" w:after="0"/>
              <w:ind w:left="274" w:right="266"/>
              <w:jc w:val="center"/>
              <w:rPr>
                <w:rFonts w:ascii="Arial" w:hAnsi="Arial" w:cs="Arial"/>
                <w:sz w:val="24"/>
                <w:szCs w:val="24"/>
              </w:rPr>
            </w:pPr>
            <w:r>
              <w:rPr>
                <w:rFonts w:eastAsia="Arial" w:cs="Arial" w:ascii="Arial" w:hAnsi="Arial"/>
                <w:spacing w:val="-4"/>
                <w:kern w:val="0"/>
                <w:sz w:val="24"/>
                <w:szCs w:val="24"/>
                <w:lang w:eastAsia="en-US" w:bidi="ar-SA"/>
              </w:rPr>
              <w:t>17,3</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5" w:after="0"/>
              <w:ind w:left="283" w:right="268"/>
              <w:jc w:val="center"/>
              <w:rPr>
                <w:rFonts w:ascii="Arial" w:hAnsi="Arial" w:cs="Arial"/>
                <w:sz w:val="24"/>
                <w:szCs w:val="24"/>
              </w:rPr>
            </w:pPr>
            <w:r>
              <w:rPr>
                <w:rFonts w:eastAsia="Arial" w:cs="Arial" w:ascii="Arial" w:hAnsi="Arial"/>
                <w:spacing w:val="-5"/>
                <w:kern w:val="0"/>
                <w:sz w:val="24"/>
                <w:szCs w:val="24"/>
                <w:lang w:eastAsia="en-US" w:bidi="ar-SA"/>
              </w:rPr>
              <w:t>4,3</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5" w:after="0"/>
              <w:ind w:left="100" w:right="84"/>
              <w:jc w:val="center"/>
              <w:rPr>
                <w:rFonts w:ascii="Arial" w:hAnsi="Arial" w:cs="Arial"/>
                <w:sz w:val="24"/>
                <w:szCs w:val="24"/>
              </w:rPr>
            </w:pPr>
            <w:r>
              <w:rPr>
                <w:rFonts w:eastAsia="Arial" w:cs="Arial" w:ascii="Arial" w:hAnsi="Arial"/>
                <w:spacing w:val="-5"/>
                <w:kern w:val="0"/>
                <w:sz w:val="24"/>
                <w:szCs w:val="24"/>
                <w:lang w:eastAsia="en-US" w:bidi="ar-SA"/>
              </w:rPr>
              <w:t>8,8</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5" w:after="0"/>
              <w:ind w:left="667"/>
              <w:jc w:val="left"/>
              <w:rPr>
                <w:rFonts w:ascii="Arial" w:hAnsi="Arial" w:cs="Arial"/>
                <w:sz w:val="24"/>
                <w:szCs w:val="24"/>
              </w:rPr>
            </w:pPr>
            <w:r>
              <w:rPr>
                <w:rFonts w:eastAsia="Arial" w:cs="Arial" w:ascii="Arial" w:hAnsi="Arial"/>
                <w:spacing w:val="-4"/>
                <w:kern w:val="0"/>
                <w:sz w:val="24"/>
                <w:szCs w:val="24"/>
                <w:lang w:eastAsia="en-US" w:bidi="ar-SA"/>
              </w:rPr>
              <w:t>30,4</w:t>
            </w:r>
          </w:p>
        </w:tc>
      </w:tr>
      <w:tr>
        <w:trPr>
          <w:trHeight w:val="357"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5" w:after="0"/>
              <w:ind w:right="242"/>
              <w:jc w:val="right"/>
              <w:rPr>
                <w:rFonts w:ascii="Arial" w:hAnsi="Arial" w:cs="Arial"/>
                <w:spacing w:val="-5"/>
                <w:sz w:val="24"/>
                <w:szCs w:val="24"/>
              </w:rPr>
            </w:pPr>
            <w:r>
              <w:rPr>
                <w:rFonts w:eastAsia="Arial" w:cs="Arial" w:ascii="Arial" w:hAnsi="Arial"/>
                <w:spacing w:val="-5"/>
                <w:kern w:val="0"/>
                <w:sz w:val="24"/>
                <w:szCs w:val="24"/>
                <w:lang w:eastAsia="en-US" w:bidi="ar-SA"/>
              </w:rPr>
              <w:t>20</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5" w:after="0"/>
              <w:ind w:left="83"/>
              <w:jc w:val="left"/>
              <w:rPr>
                <w:rFonts w:ascii="Arial" w:hAnsi="Arial" w:cs="Arial"/>
                <w:sz w:val="24"/>
                <w:szCs w:val="24"/>
              </w:rPr>
            </w:pPr>
            <w:r>
              <w:rPr>
                <w:rFonts w:eastAsia="Arial" w:cs="Arial" w:ascii="Arial" w:hAnsi="Arial"/>
                <w:kern w:val="0"/>
                <w:sz w:val="24"/>
                <w:szCs w:val="24"/>
                <w:lang w:eastAsia="en-US" w:bidi="ar-SA"/>
              </w:rPr>
              <w:t>Котельная гимназия</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868"/>
              <w:jc w:val="left"/>
              <w:rPr>
                <w:rFonts w:ascii="Arial" w:hAnsi="Arial" w:cs="Arial"/>
                <w:sz w:val="24"/>
                <w:szCs w:val="24"/>
              </w:rPr>
            </w:pPr>
            <w:r>
              <w:rPr>
                <w:rFonts w:eastAsia="Arial" w:cs="Arial" w:ascii="Arial" w:hAnsi="Arial"/>
                <w:spacing w:val="-5"/>
                <w:kern w:val="0"/>
                <w:sz w:val="24"/>
                <w:szCs w:val="24"/>
                <w:lang w:eastAsia="en-US" w:bidi="ar-SA"/>
              </w:rPr>
              <w:t>44</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74" w:right="266"/>
              <w:jc w:val="center"/>
              <w:rPr>
                <w:rFonts w:ascii="Arial" w:hAnsi="Arial" w:cs="Arial"/>
                <w:sz w:val="24"/>
                <w:szCs w:val="24"/>
              </w:rPr>
            </w:pPr>
            <w:r>
              <w:rPr>
                <w:rFonts w:eastAsia="Arial" w:cs="Arial" w:ascii="Arial" w:hAnsi="Arial"/>
                <w:spacing w:val="-4"/>
                <w:kern w:val="0"/>
                <w:sz w:val="24"/>
                <w:szCs w:val="24"/>
                <w:lang w:eastAsia="en-US" w:bidi="ar-SA"/>
              </w:rPr>
              <w:t>95,0</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283" w:right="268"/>
              <w:jc w:val="center"/>
              <w:rPr>
                <w:rFonts w:ascii="Arial" w:hAnsi="Arial" w:cs="Arial"/>
                <w:sz w:val="24"/>
                <w:szCs w:val="24"/>
              </w:rPr>
            </w:pPr>
            <w:r>
              <w:rPr>
                <w:rFonts w:eastAsia="Arial" w:cs="Arial" w:ascii="Arial" w:hAnsi="Arial"/>
                <w:spacing w:val="-4"/>
                <w:kern w:val="0"/>
                <w:sz w:val="24"/>
                <w:szCs w:val="24"/>
                <w:lang w:eastAsia="en-US" w:bidi="ar-SA"/>
              </w:rPr>
              <w:t>23,8</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100" w:right="84"/>
              <w:jc w:val="center"/>
              <w:rPr>
                <w:rFonts w:ascii="Arial" w:hAnsi="Arial" w:cs="Arial"/>
                <w:sz w:val="24"/>
                <w:szCs w:val="24"/>
              </w:rPr>
            </w:pPr>
            <w:r>
              <w:rPr>
                <w:rFonts w:eastAsia="Arial" w:cs="Arial" w:ascii="Arial" w:hAnsi="Arial"/>
                <w:spacing w:val="-4"/>
                <w:kern w:val="0"/>
                <w:sz w:val="24"/>
                <w:szCs w:val="24"/>
                <w:lang w:eastAsia="en-US" w:bidi="ar-SA"/>
              </w:rPr>
              <w:t>48,6</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2" w:after="0"/>
              <w:ind w:left="607"/>
              <w:jc w:val="left"/>
              <w:rPr>
                <w:rFonts w:ascii="Arial" w:hAnsi="Arial" w:cs="Arial"/>
                <w:sz w:val="24"/>
                <w:szCs w:val="24"/>
              </w:rPr>
            </w:pPr>
            <w:r>
              <w:rPr>
                <w:rFonts w:eastAsia="Arial" w:cs="Arial" w:ascii="Arial" w:hAnsi="Arial"/>
                <w:spacing w:val="-2"/>
                <w:kern w:val="0"/>
                <w:sz w:val="24"/>
                <w:szCs w:val="24"/>
                <w:lang w:eastAsia="en-US" w:bidi="ar-SA"/>
              </w:rPr>
              <w:t>167,4</w:t>
            </w:r>
          </w:p>
        </w:tc>
      </w:tr>
      <w:tr>
        <w:trPr>
          <w:trHeight w:val="357" w:hRule="atLeast"/>
        </w:trPr>
        <w:tc>
          <w:tcPr>
            <w:tcW w:w="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5" w:after="0"/>
              <w:ind w:right="242"/>
              <w:jc w:val="right"/>
              <w:rPr>
                <w:rFonts w:ascii="Arial" w:hAnsi="Arial" w:cs="Arial"/>
                <w:spacing w:val="-5"/>
                <w:sz w:val="24"/>
                <w:szCs w:val="24"/>
              </w:rPr>
            </w:pPr>
            <w:r>
              <w:rPr>
                <w:rFonts w:eastAsia="Arial" w:cs="Arial" w:ascii="Arial" w:hAnsi="Arial"/>
                <w:spacing w:val="-5"/>
                <w:kern w:val="0"/>
                <w:sz w:val="24"/>
                <w:szCs w:val="24"/>
                <w:lang w:eastAsia="en-US" w:bidi="ar-SA"/>
              </w:rPr>
              <w:t>21</w:t>
            </w:r>
          </w:p>
        </w:tc>
        <w:tc>
          <w:tcPr>
            <w:tcW w:w="495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35" w:after="0"/>
              <w:ind w:left="83"/>
              <w:jc w:val="left"/>
              <w:rPr>
                <w:rFonts w:ascii="Arial" w:hAnsi="Arial" w:cs="Arial"/>
                <w:sz w:val="24"/>
                <w:szCs w:val="24"/>
              </w:rPr>
            </w:pPr>
            <w:r>
              <w:rPr>
                <w:rFonts w:eastAsia="Arial" w:cs="Arial" w:ascii="Arial" w:hAnsi="Arial"/>
                <w:kern w:val="0"/>
                <w:sz w:val="24"/>
                <w:szCs w:val="24"/>
                <w:lang w:eastAsia="en-US" w:bidi="ar-SA"/>
              </w:rPr>
              <w:t>Котельная Теплосервис</w:t>
            </w:r>
          </w:p>
        </w:tc>
        <w:tc>
          <w:tcPr>
            <w:tcW w:w="198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 w:after="0"/>
              <w:ind w:left="704" w:right="693"/>
              <w:jc w:val="center"/>
              <w:rPr>
                <w:rFonts w:ascii="Arial" w:hAnsi="Arial" w:cs="Arial"/>
                <w:sz w:val="24"/>
                <w:szCs w:val="24"/>
              </w:rPr>
            </w:pPr>
            <w:r>
              <w:rPr>
                <w:rFonts w:eastAsia="Arial" w:cs="Arial" w:ascii="Arial" w:hAnsi="Arial"/>
                <w:spacing w:val="-5"/>
                <w:kern w:val="0"/>
                <w:sz w:val="24"/>
                <w:szCs w:val="24"/>
                <w:lang w:eastAsia="en-US" w:bidi="ar-SA"/>
              </w:rPr>
              <w:t>2,8</w:t>
            </w:r>
          </w:p>
        </w:tc>
        <w:tc>
          <w:tcPr>
            <w:tcW w:w="133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 w:after="0"/>
              <w:ind w:left="276" w:right="267"/>
              <w:jc w:val="center"/>
              <w:rPr>
                <w:rFonts w:ascii="Arial" w:hAnsi="Arial" w:cs="Arial"/>
                <w:sz w:val="24"/>
                <w:szCs w:val="24"/>
              </w:rPr>
            </w:pPr>
            <w:r>
              <w:rPr>
                <w:rFonts w:eastAsia="Arial" w:cs="Arial" w:ascii="Arial" w:hAnsi="Arial"/>
                <w:spacing w:val="-5"/>
                <w:kern w:val="0"/>
                <w:sz w:val="24"/>
                <w:szCs w:val="24"/>
                <w:lang w:eastAsia="en-US" w:bidi="ar-SA"/>
              </w:rPr>
              <w:t>6,0</w:t>
            </w:r>
          </w:p>
        </w:tc>
        <w:tc>
          <w:tcPr>
            <w:tcW w:w="1309"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 w:after="0"/>
              <w:ind w:left="281" w:right="268"/>
              <w:jc w:val="center"/>
              <w:rPr>
                <w:rFonts w:ascii="Arial" w:hAnsi="Arial" w:cs="Arial"/>
                <w:sz w:val="24"/>
                <w:szCs w:val="24"/>
              </w:rPr>
            </w:pPr>
            <w:r>
              <w:rPr>
                <w:rFonts w:eastAsia="Arial" w:cs="Arial" w:ascii="Arial" w:hAnsi="Arial"/>
                <w:spacing w:val="-5"/>
                <w:kern w:val="0"/>
                <w:sz w:val="24"/>
                <w:szCs w:val="24"/>
                <w:lang w:eastAsia="en-US" w:bidi="ar-SA"/>
              </w:rPr>
              <w:t>1,4</w:t>
            </w:r>
          </w:p>
        </w:tc>
        <w:tc>
          <w:tcPr>
            <w:tcW w:w="145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 w:after="0"/>
              <w:ind w:left="99" w:right="88"/>
              <w:jc w:val="center"/>
              <w:rPr>
                <w:rFonts w:ascii="Arial" w:hAnsi="Arial" w:cs="Arial"/>
                <w:sz w:val="24"/>
                <w:szCs w:val="24"/>
              </w:rPr>
            </w:pPr>
            <w:r>
              <w:rPr>
                <w:rFonts w:eastAsia="Arial" w:cs="Arial" w:ascii="Arial" w:hAnsi="Arial"/>
                <w:spacing w:val="-5"/>
                <w:kern w:val="0"/>
                <w:sz w:val="24"/>
                <w:szCs w:val="24"/>
                <w:lang w:eastAsia="en-US" w:bidi="ar-SA"/>
              </w:rPr>
              <w:t>2,0</w:t>
            </w:r>
          </w:p>
        </w:tc>
        <w:tc>
          <w:tcPr>
            <w:tcW w:w="174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3" w:after="0"/>
              <w:ind w:left="497" w:right="486"/>
              <w:jc w:val="center"/>
              <w:rPr>
                <w:rFonts w:ascii="Arial" w:hAnsi="Arial" w:cs="Arial"/>
                <w:sz w:val="24"/>
                <w:szCs w:val="24"/>
              </w:rPr>
            </w:pPr>
            <w:r>
              <w:rPr>
                <w:rFonts w:eastAsia="Arial" w:cs="Arial" w:ascii="Arial" w:hAnsi="Arial"/>
                <w:spacing w:val="-5"/>
                <w:kern w:val="0"/>
                <w:sz w:val="24"/>
                <w:szCs w:val="24"/>
                <w:lang w:eastAsia="en-US" w:bidi="ar-SA"/>
              </w:rPr>
              <w:t>9,4</w:t>
            </w:r>
          </w:p>
        </w:tc>
      </w:tr>
    </w:tbl>
    <w:p>
      <w:pPr>
        <w:sectPr>
          <w:headerReference w:type="default" r:id="rId336"/>
          <w:headerReference w:type="first" r:id="rId337"/>
          <w:footerReference w:type="default" r:id="rId338"/>
          <w:footerReference w:type="first" r:id="rId339"/>
          <w:type w:val="nextPage"/>
          <w:pgSz w:orient="landscape" w:w="16838" w:h="11906"/>
          <w:pgMar w:left="2140" w:right="567" w:gutter="0" w:header="0" w:top="840" w:footer="1044" w:bottom="1240"/>
          <w:pgNumType w:fmt="decimal"/>
          <w:formProt w:val="false"/>
          <w:textDirection w:val="lrTb"/>
          <w:docGrid w:type="default" w:linePitch="360" w:charSpace="4096"/>
        </w:sectPr>
      </w:pPr>
    </w:p>
    <w:p>
      <w:pPr>
        <w:pStyle w:val="Heading1"/>
        <w:numPr>
          <w:ilvl w:val="1"/>
          <w:numId w:val="33"/>
        </w:numPr>
        <w:tabs>
          <w:tab w:val="clear" w:pos="720"/>
          <w:tab w:val="left" w:pos="618" w:leader="none"/>
          <w:tab w:val="left" w:pos="1599" w:leader="none"/>
          <w:tab w:val="left" w:pos="1600" w:leader="none"/>
        </w:tabs>
        <w:spacing w:before="85" w:after="0"/>
        <w:ind w:firstLine="709" w:left="0" w:right="114"/>
        <w:rPr>
          <w:rFonts w:ascii="Arial" w:hAnsi="Arial" w:cs="Arial"/>
          <w:sz w:val="24"/>
          <w:szCs w:val="24"/>
        </w:rPr>
      </w:pPr>
      <w:bookmarkStart w:id="1432" w:name="_Toc211264276"/>
      <w:bookmarkStart w:id="1433" w:name="_Toc211237266"/>
      <w:bookmarkStart w:id="1434" w:name="_Toc210911922"/>
      <w:bookmarkStart w:id="1435" w:name="_Toc210908342"/>
      <w:bookmarkStart w:id="1436" w:name="_bookmark265"/>
      <w:bookmarkStart w:id="1437" w:name="_bookmark264"/>
      <w:bookmarkEnd w:id="1436"/>
      <w:bookmarkEnd w:id="1437"/>
      <w:r>
        <w:rPr>
          <w:rFonts w:eastAsia="Arial" w:cs="Arial" w:ascii="Arial" w:hAnsi="Arial"/>
          <w:sz w:val="24"/>
          <w:szCs w:val="24"/>
        </w:rPr>
        <w:t>Результаты расчетов</w:t>
      </w:r>
      <w:r>
        <w:rPr>
          <w:rFonts w:eastAsia="Arial" w:cs="Arial" w:ascii="Arial" w:hAnsi="Arial"/>
          <w:spacing w:val="40"/>
          <w:sz w:val="24"/>
          <w:szCs w:val="24"/>
        </w:rPr>
        <w:t xml:space="preserve"> </w:t>
      </w:r>
      <w:r>
        <w:rPr>
          <w:rFonts w:eastAsia="Arial" w:cs="Arial" w:ascii="Arial" w:hAnsi="Arial"/>
          <w:sz w:val="24"/>
          <w:szCs w:val="24"/>
        </w:rPr>
        <w:t>по</w:t>
      </w:r>
      <w:r>
        <w:rPr>
          <w:rFonts w:eastAsia="Arial" w:cs="Arial" w:ascii="Arial" w:hAnsi="Arial"/>
          <w:spacing w:val="40"/>
          <w:sz w:val="24"/>
          <w:szCs w:val="24"/>
        </w:rPr>
        <w:t xml:space="preserve"> </w:t>
      </w:r>
      <w:r>
        <w:rPr>
          <w:rFonts w:eastAsia="Arial" w:cs="Arial" w:ascii="Arial" w:hAnsi="Arial"/>
          <w:sz w:val="24"/>
          <w:szCs w:val="24"/>
        </w:rPr>
        <w:t>каждому</w:t>
      </w:r>
      <w:r>
        <w:rPr>
          <w:rFonts w:eastAsia="Arial" w:cs="Arial" w:ascii="Arial" w:hAnsi="Arial"/>
          <w:spacing w:val="40"/>
          <w:sz w:val="24"/>
          <w:szCs w:val="24"/>
        </w:rPr>
        <w:t xml:space="preserve"> </w:t>
      </w:r>
      <w:r>
        <w:rPr>
          <w:rFonts w:eastAsia="Arial" w:cs="Arial" w:ascii="Arial" w:hAnsi="Arial"/>
          <w:sz w:val="24"/>
          <w:szCs w:val="24"/>
        </w:rPr>
        <w:t>источнику</w:t>
      </w:r>
      <w:r>
        <w:rPr>
          <w:rFonts w:eastAsia="Arial" w:cs="Arial" w:ascii="Arial" w:hAnsi="Arial"/>
          <w:spacing w:val="40"/>
          <w:sz w:val="24"/>
          <w:szCs w:val="24"/>
        </w:rPr>
        <w:t xml:space="preserve"> </w:t>
      </w:r>
      <w:r>
        <w:rPr>
          <w:rFonts w:eastAsia="Arial" w:cs="Arial" w:ascii="Arial" w:hAnsi="Arial"/>
          <w:sz w:val="24"/>
          <w:szCs w:val="24"/>
        </w:rPr>
        <w:t>тепловой</w:t>
      </w:r>
      <w:r>
        <w:rPr>
          <w:rFonts w:eastAsia="Arial" w:cs="Arial" w:ascii="Arial" w:hAnsi="Arial"/>
          <w:spacing w:val="40"/>
          <w:sz w:val="24"/>
          <w:szCs w:val="24"/>
        </w:rPr>
        <w:t xml:space="preserve"> </w:t>
      </w:r>
      <w:r>
        <w:rPr>
          <w:rFonts w:eastAsia="Arial" w:cs="Arial" w:ascii="Arial" w:hAnsi="Arial"/>
          <w:sz w:val="24"/>
          <w:szCs w:val="24"/>
        </w:rPr>
        <w:t>энергии</w:t>
      </w:r>
      <w:r>
        <w:rPr>
          <w:rFonts w:eastAsia="Arial" w:cs="Arial" w:ascii="Arial" w:hAnsi="Arial"/>
          <w:spacing w:val="40"/>
          <w:sz w:val="24"/>
          <w:szCs w:val="24"/>
        </w:rPr>
        <w:t xml:space="preserve"> </w:t>
      </w:r>
      <w:r>
        <w:rPr>
          <w:rFonts w:eastAsia="Arial" w:cs="Arial" w:ascii="Arial" w:hAnsi="Arial"/>
          <w:sz w:val="24"/>
          <w:szCs w:val="24"/>
        </w:rPr>
        <w:t>нормативных</w:t>
      </w:r>
      <w:r>
        <w:rPr>
          <w:rFonts w:eastAsia="Arial" w:cs="Arial" w:ascii="Arial" w:hAnsi="Arial"/>
          <w:spacing w:val="80"/>
          <w:sz w:val="24"/>
          <w:szCs w:val="24"/>
        </w:rPr>
        <w:t xml:space="preserve"> </w:t>
      </w:r>
      <w:r>
        <w:rPr>
          <w:rFonts w:eastAsia="Arial" w:cs="Arial" w:ascii="Arial" w:hAnsi="Arial"/>
          <w:sz w:val="24"/>
          <w:szCs w:val="24"/>
        </w:rPr>
        <w:t>запасов топлива</w:t>
      </w:r>
      <w:bookmarkEnd w:id="1432"/>
      <w:bookmarkEnd w:id="1433"/>
      <w:bookmarkEnd w:id="1434"/>
      <w:bookmarkEnd w:id="1435"/>
    </w:p>
    <w:p>
      <w:pPr>
        <w:pStyle w:val="BodyText"/>
        <w:rPr>
          <w:rFonts w:ascii="Arial" w:hAnsi="Arial" w:cs="Arial"/>
          <w:sz w:val="24"/>
          <w:szCs w:val="24"/>
        </w:rPr>
      </w:pPr>
      <w:r>
        <w:rPr>
          <w:rFonts w:cs="Arial" w:ascii="Arial" w:hAnsi="Arial"/>
          <w:sz w:val="24"/>
          <w:szCs w:val="24"/>
        </w:rPr>
      </w:r>
    </w:p>
    <w:p>
      <w:pPr>
        <w:pStyle w:val="BodyText"/>
        <w:rPr>
          <w:rFonts w:ascii="Arial" w:hAnsi="Arial" w:cs="Arial"/>
          <w:sz w:val="24"/>
          <w:szCs w:val="24"/>
        </w:rPr>
      </w:pPr>
      <w:r>
        <w:rPr>
          <w:rFonts w:eastAsia="Arial" w:cs="Arial" w:ascii="Arial" w:hAnsi="Arial"/>
          <w:sz w:val="24"/>
          <w:szCs w:val="24"/>
        </w:rPr>
        <w:t>Создание нормативных запасов топлива на индивидуальных теплоисточниках пгт.Уруссу не предусмотрено.</w:t>
      </w:r>
    </w:p>
    <w:p>
      <w:pPr>
        <w:pStyle w:val="BodyText"/>
        <w:rPr>
          <w:rFonts w:ascii="Arial" w:hAnsi="Arial" w:cs="Arial"/>
          <w:sz w:val="24"/>
          <w:szCs w:val="24"/>
        </w:rPr>
      </w:pPr>
      <w:r>
        <w:rPr>
          <w:rFonts w:cs="Arial" w:ascii="Arial" w:hAnsi="Arial"/>
          <w:sz w:val="24"/>
          <w:szCs w:val="24"/>
        </w:rPr>
      </w:r>
    </w:p>
    <w:p>
      <w:pPr>
        <w:pStyle w:val="BodyText"/>
        <w:numPr>
          <w:ilvl w:val="1"/>
          <w:numId w:val="33"/>
        </w:numPr>
        <w:tabs>
          <w:tab w:val="clear" w:pos="720"/>
          <w:tab w:val="left" w:pos="618" w:leader="none"/>
        </w:tabs>
        <w:spacing w:lineRule="auto" w:line="276" w:before="192" w:after="0"/>
        <w:ind w:firstLine="709" w:left="0"/>
        <w:rPr>
          <w:rFonts w:ascii="Arial" w:hAnsi="Arial" w:cs="Arial"/>
          <w:b/>
          <w:bCs/>
          <w:sz w:val="24"/>
          <w:szCs w:val="24"/>
        </w:rPr>
      </w:pPr>
      <w:r>
        <w:rPr>
          <w:rFonts w:eastAsia="Arial" w:cs="Arial" w:ascii="Arial" w:hAnsi="Arial"/>
          <w:b/>
          <w:bCs/>
          <w:sz w:val="24"/>
          <w:szCs w:val="24"/>
        </w:rPr>
        <w:t>Вид топлива, потребляемый источником тепловой энергии, в том числе с использованием возобновляемых источников энергии и местных видов топлива</w:t>
      </w:r>
    </w:p>
    <w:p>
      <w:pPr>
        <w:pStyle w:val="BodyText"/>
        <w:rPr>
          <w:rFonts w:ascii="Arial" w:hAnsi="Arial" w:cs="Arial"/>
          <w:sz w:val="24"/>
          <w:szCs w:val="24"/>
        </w:rPr>
      </w:pPr>
      <w:r>
        <w:rPr>
          <w:rFonts w:cs="Arial" w:ascii="Arial" w:hAnsi="Arial"/>
          <w:sz w:val="24"/>
          <w:szCs w:val="24"/>
        </w:rPr>
      </w:r>
    </w:p>
    <w:p>
      <w:pPr>
        <w:pStyle w:val="BodyText"/>
        <w:rPr>
          <w:rFonts w:ascii="Arial" w:hAnsi="Arial" w:cs="Arial"/>
          <w:sz w:val="24"/>
          <w:szCs w:val="24"/>
        </w:rPr>
      </w:pPr>
      <w:r>
        <w:rPr>
          <w:rFonts w:eastAsia="Arial" w:cs="Arial" w:ascii="Arial" w:hAnsi="Arial"/>
          <w:sz w:val="24"/>
          <w:szCs w:val="24"/>
        </w:rPr>
        <w:t>Основным видом топлива для производства тепловой энергии в пгт.Уруссу служит природный газ. Расчѐтная теплота сгорания топлива за 2025 год по данным энергоснабжающей организации – 8175 ккал/м3. Поставщик – ЗАО «Газпром Межрегионгаз Казань». Резервное топливо отсутствует.</w:t>
      </w:r>
    </w:p>
    <w:p>
      <w:pPr>
        <w:pStyle w:val="BodyText"/>
        <w:tabs>
          <w:tab w:val="clear" w:pos="720"/>
          <w:tab w:val="left" w:pos="618" w:leader="none"/>
        </w:tabs>
        <w:spacing w:lineRule="auto" w:line="276" w:before="192" w:after="0"/>
        <w:ind w:hanging="0"/>
        <w:rPr>
          <w:rFonts w:ascii="Arial" w:hAnsi="Arial" w:cs="Arial"/>
          <w:sz w:val="24"/>
          <w:szCs w:val="24"/>
        </w:rPr>
      </w:pPr>
      <w:r>
        <w:rPr>
          <w:rFonts w:cs="Arial" w:ascii="Arial" w:hAnsi="Arial"/>
          <w:sz w:val="24"/>
          <w:szCs w:val="24"/>
        </w:rPr>
      </w:r>
    </w:p>
    <w:p>
      <w:pPr>
        <w:pStyle w:val="Heading1"/>
        <w:numPr>
          <w:ilvl w:val="1"/>
          <w:numId w:val="33"/>
        </w:numPr>
        <w:tabs>
          <w:tab w:val="clear" w:pos="720"/>
          <w:tab w:val="left" w:pos="618" w:leader="none"/>
        </w:tabs>
        <w:ind w:firstLine="709" w:left="0"/>
        <w:rPr>
          <w:rFonts w:ascii="Arial" w:hAnsi="Arial" w:cs="Arial"/>
          <w:sz w:val="24"/>
          <w:szCs w:val="24"/>
        </w:rPr>
      </w:pPr>
      <w:bookmarkStart w:id="1438" w:name="_Toc211264277"/>
      <w:r>
        <w:rPr>
          <w:rFonts w:eastAsia="Arial" w:cs="Arial" w:ascii="Arial" w:hAnsi="Arial"/>
          <w:sz w:val="24"/>
          <w:szCs w:val="24"/>
        </w:rPr>
        <w:t>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bookmarkEnd w:id="1438"/>
      <w:r>
        <w:rPr>
          <w:rFonts w:eastAsia="Arial" w:cs="Arial" w:ascii="Arial" w:hAnsi="Arial"/>
          <w:sz w:val="24"/>
          <w:szCs w:val="24"/>
        </w:rPr>
        <w:t xml:space="preserve"> </w:t>
      </w:r>
    </w:p>
    <w:p>
      <w:pPr>
        <w:pStyle w:val="BodyText"/>
        <w:rPr>
          <w:rFonts w:ascii="Arial" w:hAnsi="Arial" w:cs="Arial"/>
          <w:sz w:val="24"/>
          <w:szCs w:val="24"/>
        </w:rPr>
      </w:pPr>
      <w:r>
        <w:rPr>
          <w:rFonts w:cs="Arial" w:ascii="Arial" w:hAnsi="Arial"/>
          <w:sz w:val="24"/>
          <w:szCs w:val="24"/>
        </w:rPr>
      </w:r>
    </w:p>
    <w:p>
      <w:pPr>
        <w:pStyle w:val="BodyText"/>
        <w:rPr>
          <w:rFonts w:ascii="Arial" w:hAnsi="Arial" w:cs="Arial"/>
          <w:sz w:val="24"/>
          <w:szCs w:val="24"/>
        </w:rPr>
      </w:pPr>
      <w:r>
        <w:rPr>
          <w:rFonts w:eastAsia="Arial" w:cs="Arial" w:ascii="Arial" w:hAnsi="Arial"/>
          <w:sz w:val="24"/>
          <w:szCs w:val="24"/>
        </w:rPr>
        <w:t xml:space="preserve">На территории пгт.Уруссу действует 21 источников индивидуального теплоснабжения, отапливающих социально-значимые и общественные здания. В качестве основного вида топлива на котельных используется природный газ. Характеристика используемого котельно-печного топлива приведена в таблице ниже. </w:t>
      </w:r>
    </w:p>
    <w:p>
      <w:pPr>
        <w:pStyle w:val="Normal"/>
        <w:tabs>
          <w:tab w:val="clear" w:pos="720"/>
          <w:tab w:val="left" w:pos="618" w:leader="none"/>
        </w:tabs>
        <w:spacing w:lineRule="auto" w:line="276"/>
        <w:jc w:val="both"/>
        <w:rPr>
          <w:rFonts w:ascii="Arial" w:hAnsi="Arial" w:cs="Arial"/>
          <w:sz w:val="24"/>
          <w:szCs w:val="24"/>
        </w:rPr>
      </w:pPr>
      <w:r>
        <w:rPr>
          <w:rFonts w:cs="Arial" w:ascii="Arial" w:hAnsi="Arial"/>
          <w:sz w:val="24"/>
          <w:szCs w:val="24"/>
        </w:rPr>
      </w:r>
    </w:p>
    <w:p>
      <w:pPr>
        <w:pStyle w:val="Normal"/>
        <w:tabs>
          <w:tab w:val="clear" w:pos="720"/>
          <w:tab w:val="left" w:pos="618" w:leader="none"/>
        </w:tabs>
        <w:spacing w:lineRule="auto" w:line="276"/>
        <w:rPr>
          <w:rFonts w:ascii="Arial" w:hAnsi="Arial" w:cs="Arial"/>
          <w:sz w:val="24"/>
          <w:szCs w:val="24"/>
        </w:rPr>
      </w:pPr>
      <w:r>
        <w:rPr>
          <w:rFonts w:eastAsia="Arial" w:cs="Arial" w:ascii="Arial" w:hAnsi="Arial"/>
          <w:sz w:val="24"/>
          <w:szCs w:val="24"/>
        </w:rPr>
        <w:t xml:space="preserve">Таблица 62 - Особенности характеристик топлива, поставляемого на источники тепла </w:t>
      </w:r>
    </w:p>
    <w:p>
      <w:pPr>
        <w:pStyle w:val="Normal"/>
        <w:tabs>
          <w:tab w:val="clear" w:pos="720"/>
          <w:tab w:val="left" w:pos="618" w:leader="none"/>
        </w:tabs>
        <w:spacing w:lineRule="auto" w:line="276"/>
        <w:rPr>
          <w:rFonts w:ascii="Arial" w:hAnsi="Arial" w:cs="Arial"/>
          <w:sz w:val="24"/>
          <w:szCs w:val="24"/>
        </w:rPr>
      </w:pPr>
      <w:r>
        <w:rPr>
          <w:rFonts w:cs="Arial" w:ascii="Arial" w:hAnsi="Arial"/>
          <w:sz w:val="24"/>
          <w:szCs w:val="24"/>
        </w:rPr>
      </w:r>
    </w:p>
    <w:tbl>
      <w:tblPr>
        <w:tblStyle w:val="1600"/>
        <w:tblW w:w="986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845"/>
        <w:gridCol w:w="2835"/>
        <w:gridCol w:w="2694"/>
        <w:gridCol w:w="3485"/>
      </w:tblGrid>
      <w:tr>
        <w:trPr/>
        <w:tc>
          <w:tcPr>
            <w:tcW w:w="845" w:type="dxa"/>
            <w:tcBorders/>
            <w:vAlign w:val="center"/>
          </w:tcPr>
          <w:p>
            <w:pPr>
              <w:pStyle w:val="Normal"/>
              <w:widowControl w:val="false"/>
              <w:tabs>
                <w:tab w:val="clear" w:pos="720"/>
                <w:tab w:val="left" w:pos="618"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 xml:space="preserve">№ </w:t>
            </w:r>
            <w:r>
              <w:rPr>
                <w:rFonts w:eastAsia="Arial" w:cs="Arial" w:ascii="Arial" w:hAnsi="Arial"/>
                <w:kern w:val="0"/>
                <w:sz w:val="24"/>
                <w:szCs w:val="24"/>
                <w:lang w:eastAsia="en-US" w:bidi="ar-SA"/>
              </w:rPr>
              <w:t>п/п</w:t>
            </w:r>
          </w:p>
        </w:tc>
        <w:tc>
          <w:tcPr>
            <w:tcW w:w="2835" w:type="dxa"/>
            <w:tcBorders/>
            <w:vAlign w:val="center"/>
          </w:tcPr>
          <w:p>
            <w:pPr>
              <w:pStyle w:val="Normal"/>
              <w:widowControl w:val="false"/>
              <w:tabs>
                <w:tab w:val="clear" w:pos="720"/>
                <w:tab w:val="left" w:pos="618"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Вид топлива</w:t>
            </w:r>
          </w:p>
        </w:tc>
        <w:tc>
          <w:tcPr>
            <w:tcW w:w="2694" w:type="dxa"/>
            <w:tcBorders/>
            <w:vAlign w:val="center"/>
          </w:tcPr>
          <w:p>
            <w:pPr>
              <w:pStyle w:val="Normal"/>
              <w:widowControl w:val="false"/>
              <w:tabs>
                <w:tab w:val="clear" w:pos="720"/>
                <w:tab w:val="left" w:pos="618"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Показатель</w:t>
            </w:r>
          </w:p>
        </w:tc>
        <w:tc>
          <w:tcPr>
            <w:tcW w:w="3485" w:type="dxa"/>
            <w:tcBorders/>
            <w:vAlign w:val="center"/>
          </w:tcPr>
          <w:p>
            <w:pPr>
              <w:pStyle w:val="Normal"/>
              <w:widowControl w:val="false"/>
              <w:tabs>
                <w:tab w:val="clear" w:pos="720"/>
                <w:tab w:val="left" w:pos="618"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Значение</w:t>
            </w:r>
          </w:p>
        </w:tc>
      </w:tr>
      <w:tr>
        <w:trPr/>
        <w:tc>
          <w:tcPr>
            <w:tcW w:w="845" w:type="dxa"/>
            <w:vMerge w:val="restart"/>
            <w:tcBorders/>
            <w:vAlign w:val="center"/>
          </w:tcPr>
          <w:p>
            <w:pPr>
              <w:pStyle w:val="Normal"/>
              <w:widowControl w:val="false"/>
              <w:tabs>
                <w:tab w:val="clear" w:pos="720"/>
                <w:tab w:val="left" w:pos="618"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1</w:t>
            </w:r>
          </w:p>
        </w:tc>
        <w:tc>
          <w:tcPr>
            <w:tcW w:w="2835" w:type="dxa"/>
            <w:vMerge w:val="restart"/>
            <w:tcBorders/>
            <w:vAlign w:val="center"/>
          </w:tcPr>
          <w:p>
            <w:pPr>
              <w:pStyle w:val="Normal"/>
              <w:widowControl w:val="false"/>
              <w:tabs>
                <w:tab w:val="clear" w:pos="720"/>
                <w:tab w:val="left" w:pos="618"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Природный газ (основное топливо)</w:t>
            </w:r>
          </w:p>
        </w:tc>
        <w:tc>
          <w:tcPr>
            <w:tcW w:w="2694" w:type="dxa"/>
            <w:tcBorders/>
            <w:vAlign w:val="center"/>
          </w:tcPr>
          <w:p>
            <w:pPr>
              <w:pStyle w:val="Normal"/>
              <w:widowControl w:val="false"/>
              <w:tabs>
                <w:tab w:val="clear" w:pos="720"/>
                <w:tab w:val="left" w:pos="618" w:leader="none"/>
              </w:tabs>
              <w:spacing w:lineRule="auto" w:line="276" w:before="0" w:after="0"/>
              <w:jc w:val="center"/>
              <w:rPr>
                <w:rFonts w:ascii="Arial" w:hAnsi="Arial" w:cs="Arial"/>
                <w:sz w:val="24"/>
                <w:szCs w:val="24"/>
                <w:vertAlign w:val="superscript"/>
              </w:rPr>
            </w:pPr>
            <w:r>
              <w:rPr>
                <w:rFonts w:eastAsia="Arial" w:cs="Arial" w:ascii="Arial" w:hAnsi="Arial"/>
                <w:kern w:val="0"/>
                <w:sz w:val="24"/>
                <w:szCs w:val="24"/>
                <w:lang w:eastAsia="en-US" w:bidi="ar-SA"/>
              </w:rPr>
              <w:t>Он</w:t>
            </w:r>
            <w:r>
              <w:rPr>
                <w:rFonts w:eastAsia="Arial" w:cs="Arial" w:ascii="Arial" w:hAnsi="Arial"/>
                <w:kern w:val="0"/>
                <w:sz w:val="24"/>
                <w:szCs w:val="24"/>
                <w:vertAlign w:val="superscript"/>
                <w:lang w:eastAsia="en-US" w:bidi="ar-SA"/>
              </w:rPr>
              <w:t>р</w:t>
            </w:r>
          </w:p>
        </w:tc>
        <w:tc>
          <w:tcPr>
            <w:tcW w:w="3485" w:type="dxa"/>
            <w:tcBorders/>
            <w:vAlign w:val="center"/>
          </w:tcPr>
          <w:p>
            <w:pPr>
              <w:pStyle w:val="Normal"/>
              <w:widowControl w:val="false"/>
              <w:tabs>
                <w:tab w:val="clear" w:pos="720"/>
                <w:tab w:val="left" w:pos="618"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Не менее 8145 ккал/нм</w:t>
            </w:r>
            <w:r>
              <w:rPr>
                <w:rFonts w:eastAsia="Arial" w:cs="Arial" w:ascii="Arial" w:hAnsi="Arial"/>
                <w:kern w:val="0"/>
                <w:sz w:val="24"/>
                <w:szCs w:val="24"/>
                <w:vertAlign w:val="superscript"/>
                <w:lang w:eastAsia="en-US" w:bidi="ar-SA"/>
              </w:rPr>
              <w:t>3</w:t>
            </w:r>
          </w:p>
        </w:tc>
      </w:tr>
      <w:tr>
        <w:trPr/>
        <w:tc>
          <w:tcPr>
            <w:tcW w:w="845" w:type="dxa"/>
            <w:vMerge w:val="continue"/>
            <w:tcBorders/>
            <w:vAlign w:val="center"/>
          </w:tcPr>
          <w:p>
            <w:pPr>
              <w:pStyle w:val="Normal"/>
              <w:widowControl w:val="false"/>
              <w:tabs>
                <w:tab w:val="clear" w:pos="720"/>
                <w:tab w:val="left" w:pos="618" w:leader="none"/>
              </w:tabs>
              <w:spacing w:lineRule="auto" w:line="276" w:before="0" w:after="0"/>
              <w:jc w:val="center"/>
              <w:rPr>
                <w:kern w:val="0"/>
                <w:sz w:val="22"/>
                <w:szCs w:val="22"/>
                <w:lang w:eastAsia="en-US" w:bidi="ar-SA"/>
              </w:rPr>
            </w:pPr>
            <w:r>
              <w:rPr>
                <w:kern w:val="0"/>
                <w:sz w:val="22"/>
                <w:szCs w:val="22"/>
                <w:lang w:eastAsia="en-US" w:bidi="ar-SA"/>
              </w:rPr>
            </w:r>
          </w:p>
        </w:tc>
        <w:tc>
          <w:tcPr>
            <w:tcW w:w="2835" w:type="dxa"/>
            <w:vMerge w:val="continue"/>
            <w:tcBorders/>
            <w:vAlign w:val="center"/>
          </w:tcPr>
          <w:p>
            <w:pPr>
              <w:pStyle w:val="Normal"/>
              <w:widowControl w:val="false"/>
              <w:tabs>
                <w:tab w:val="clear" w:pos="720"/>
                <w:tab w:val="left" w:pos="618" w:leader="none"/>
              </w:tabs>
              <w:spacing w:lineRule="auto" w:line="276" w:before="0" w:after="0"/>
              <w:jc w:val="center"/>
              <w:rPr>
                <w:kern w:val="0"/>
                <w:sz w:val="22"/>
                <w:szCs w:val="22"/>
                <w:lang w:eastAsia="en-US" w:bidi="ar-SA"/>
              </w:rPr>
            </w:pPr>
            <w:r>
              <w:rPr>
                <w:kern w:val="0"/>
                <w:sz w:val="22"/>
                <w:szCs w:val="22"/>
                <w:lang w:eastAsia="en-US" w:bidi="ar-SA"/>
              </w:rPr>
            </w:r>
          </w:p>
        </w:tc>
        <w:tc>
          <w:tcPr>
            <w:tcW w:w="2694" w:type="dxa"/>
            <w:tcBorders/>
            <w:vAlign w:val="center"/>
          </w:tcPr>
          <w:p>
            <w:pPr>
              <w:pStyle w:val="Normal"/>
              <w:widowControl w:val="false"/>
              <w:tabs>
                <w:tab w:val="clear" w:pos="720"/>
                <w:tab w:val="left" w:pos="618"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плотн.</w:t>
            </w:r>
          </w:p>
        </w:tc>
        <w:tc>
          <w:tcPr>
            <w:tcW w:w="3485" w:type="dxa"/>
            <w:tcBorders/>
            <w:vAlign w:val="center"/>
          </w:tcPr>
          <w:p>
            <w:pPr>
              <w:pStyle w:val="Normal"/>
              <w:widowControl w:val="false"/>
              <w:tabs>
                <w:tab w:val="clear" w:pos="720"/>
                <w:tab w:val="left" w:pos="618" w:leader="none"/>
              </w:tabs>
              <w:spacing w:lineRule="auto" w:line="276" w:before="0" w:after="0"/>
              <w:jc w:val="center"/>
              <w:rPr>
                <w:rFonts w:ascii="Arial" w:hAnsi="Arial" w:cs="Arial"/>
                <w:sz w:val="24"/>
                <w:szCs w:val="24"/>
              </w:rPr>
            </w:pPr>
            <w:r>
              <w:rPr>
                <w:rFonts w:eastAsia="Arial" w:cs="Arial" w:ascii="Arial" w:hAnsi="Arial"/>
                <w:kern w:val="0"/>
                <w:sz w:val="24"/>
                <w:szCs w:val="24"/>
                <w:lang w:eastAsia="en-US" w:bidi="ar-SA"/>
              </w:rPr>
              <w:t>0,7 кг/м</w:t>
            </w:r>
            <w:r>
              <w:rPr>
                <w:rFonts w:eastAsia="Arial" w:cs="Arial" w:ascii="Arial" w:hAnsi="Arial"/>
                <w:kern w:val="0"/>
                <w:sz w:val="24"/>
                <w:szCs w:val="24"/>
                <w:vertAlign w:val="superscript"/>
                <w:lang w:eastAsia="en-US" w:bidi="ar-SA"/>
              </w:rPr>
              <w:t>3</w:t>
            </w:r>
          </w:p>
        </w:tc>
      </w:tr>
    </w:tbl>
    <w:p>
      <w:pPr>
        <w:pStyle w:val="Normal"/>
        <w:tabs>
          <w:tab w:val="clear" w:pos="720"/>
          <w:tab w:val="left" w:pos="618" w:leader="none"/>
        </w:tabs>
        <w:spacing w:lineRule="auto" w:line="276"/>
        <w:rPr>
          <w:rFonts w:ascii="Arial" w:hAnsi="Arial" w:cs="Arial"/>
          <w:sz w:val="24"/>
          <w:szCs w:val="24"/>
        </w:rPr>
      </w:pPr>
      <w:r>
        <w:rPr>
          <w:rFonts w:cs="Arial" w:ascii="Arial" w:hAnsi="Arial"/>
          <w:sz w:val="24"/>
          <w:szCs w:val="24"/>
        </w:rPr>
      </w:r>
    </w:p>
    <w:p>
      <w:pPr>
        <w:pStyle w:val="Normal"/>
        <w:tabs>
          <w:tab w:val="clear" w:pos="720"/>
          <w:tab w:val="left" w:pos="618" w:leader="none"/>
        </w:tabs>
        <w:spacing w:lineRule="auto" w:line="276"/>
        <w:rPr>
          <w:rFonts w:ascii="Arial" w:hAnsi="Arial" w:cs="Arial"/>
          <w:sz w:val="24"/>
          <w:szCs w:val="24"/>
        </w:rPr>
      </w:pPr>
      <w:r>
        <w:rPr>
          <w:rFonts w:cs="Arial" w:ascii="Arial" w:hAnsi="Arial"/>
          <w:sz w:val="24"/>
          <w:szCs w:val="24"/>
        </w:rPr>
      </w:r>
    </w:p>
    <w:p>
      <w:pPr>
        <w:pStyle w:val="Heading1"/>
        <w:numPr>
          <w:ilvl w:val="1"/>
          <w:numId w:val="33"/>
        </w:numPr>
        <w:tabs>
          <w:tab w:val="clear" w:pos="720"/>
          <w:tab w:val="left" w:pos="618" w:leader="none"/>
        </w:tabs>
        <w:ind w:firstLine="786" w:left="118"/>
        <w:rPr>
          <w:rFonts w:ascii="Arial" w:hAnsi="Arial" w:cs="Arial"/>
          <w:sz w:val="24"/>
          <w:szCs w:val="24"/>
        </w:rPr>
      </w:pPr>
      <w:bookmarkStart w:id="1439" w:name="_Toc211264278"/>
      <w:r>
        <w:rPr>
          <w:rFonts w:eastAsia="Arial" w:cs="Arial" w:ascii="Arial" w:hAnsi="Arial"/>
          <w:sz w:val="24"/>
          <w:szCs w:val="24"/>
        </w:rPr>
        <w:t>Преобладающий в муниципальном образовании вид топлива, определяемый по совокупности всех систем теплоснабжения, находящихся в соответствующем муниципальном образовании</w:t>
      </w:r>
      <w:bookmarkEnd w:id="1439"/>
      <w:r>
        <w:rPr>
          <w:rFonts w:eastAsia="Arial" w:cs="Arial" w:ascii="Arial" w:hAnsi="Arial"/>
          <w:sz w:val="24"/>
          <w:szCs w:val="24"/>
        </w:rPr>
        <w:t xml:space="preserve"> </w:t>
      </w:r>
    </w:p>
    <w:p>
      <w:pPr>
        <w:pStyle w:val="Normal"/>
        <w:tabs>
          <w:tab w:val="clear" w:pos="720"/>
          <w:tab w:val="left" w:pos="618" w:leader="none"/>
        </w:tabs>
        <w:spacing w:lineRule="auto" w:line="276"/>
        <w:rPr>
          <w:rFonts w:ascii="Arial" w:hAnsi="Arial" w:cs="Arial"/>
          <w:sz w:val="24"/>
          <w:szCs w:val="24"/>
        </w:rPr>
      </w:pPr>
      <w:r>
        <w:rPr>
          <w:rFonts w:cs="Arial" w:ascii="Arial" w:hAnsi="Arial"/>
          <w:sz w:val="24"/>
          <w:szCs w:val="24"/>
        </w:rPr>
      </w:r>
    </w:p>
    <w:p>
      <w:pPr>
        <w:pStyle w:val="BodyText"/>
        <w:rPr>
          <w:rFonts w:ascii="Arial" w:hAnsi="Arial" w:cs="Arial"/>
          <w:sz w:val="24"/>
          <w:szCs w:val="24"/>
        </w:rPr>
      </w:pPr>
      <w:r>
        <w:rPr>
          <w:rFonts w:eastAsia="Arial" w:cs="Arial" w:ascii="Arial" w:hAnsi="Arial"/>
          <w:sz w:val="24"/>
          <w:szCs w:val="24"/>
        </w:rPr>
        <w:t>На территории пгт.Уруссу действует 21 источников индивидуального теплоснабжения, отапливающих социально-значимые и общественные здания. В качестве основного вида топлива на котельных используется природный газ.</w:t>
      </w:r>
    </w:p>
    <w:p>
      <w:pPr>
        <w:pStyle w:val="Normal"/>
        <w:tabs>
          <w:tab w:val="clear" w:pos="720"/>
          <w:tab w:val="left" w:pos="618" w:leader="none"/>
        </w:tabs>
        <w:spacing w:lineRule="auto" w:line="276"/>
        <w:rPr>
          <w:rFonts w:ascii="Arial" w:hAnsi="Arial" w:cs="Arial"/>
          <w:sz w:val="24"/>
          <w:szCs w:val="24"/>
        </w:rPr>
      </w:pPr>
      <w:r>
        <w:rPr>
          <w:rFonts w:cs="Arial" w:ascii="Arial" w:hAnsi="Arial"/>
          <w:sz w:val="24"/>
          <w:szCs w:val="24"/>
        </w:rPr>
      </w:r>
    </w:p>
    <w:p>
      <w:pPr>
        <w:pStyle w:val="Heading1"/>
        <w:numPr>
          <w:ilvl w:val="1"/>
          <w:numId w:val="33"/>
        </w:numPr>
        <w:tabs>
          <w:tab w:val="clear" w:pos="720"/>
          <w:tab w:val="left" w:pos="618" w:leader="none"/>
        </w:tabs>
        <w:ind w:firstLine="425" w:left="284"/>
        <w:rPr>
          <w:rFonts w:ascii="Arial" w:hAnsi="Arial" w:cs="Arial"/>
          <w:sz w:val="24"/>
          <w:szCs w:val="24"/>
        </w:rPr>
      </w:pPr>
      <w:bookmarkStart w:id="1440" w:name="_Toc211264279"/>
      <w:r>
        <w:rPr>
          <w:rStyle w:val="1"/>
          <w:rFonts w:eastAsia="Arial" w:cs="Arial" w:ascii="Arial" w:hAnsi="Arial"/>
          <w:b/>
          <w:bCs/>
          <w:sz w:val="24"/>
          <w:szCs w:val="24"/>
        </w:rPr>
        <w:t>Приоритетное направление развития топливного баланса</w:t>
      </w:r>
      <w:bookmarkEnd w:id="1440"/>
      <w:r>
        <w:rPr>
          <w:rFonts w:eastAsia="Arial" w:cs="Arial" w:ascii="Arial" w:hAnsi="Arial"/>
          <w:sz w:val="24"/>
          <w:szCs w:val="24"/>
        </w:rPr>
        <w:t xml:space="preserve"> </w:t>
      </w:r>
    </w:p>
    <w:p>
      <w:pPr>
        <w:sectPr>
          <w:headerReference w:type="default" r:id="rId340"/>
          <w:headerReference w:type="first" r:id="rId341"/>
          <w:footerReference w:type="default" r:id="rId342"/>
          <w:footerReference w:type="first" r:id="rId343"/>
          <w:type w:val="nextPage"/>
          <w:pgSz w:w="11906" w:h="16838"/>
          <w:pgMar w:left="1300" w:right="711" w:gutter="0" w:header="751" w:top="1420" w:footer="1100" w:bottom="1280"/>
          <w:pgNumType w:fmt="decimal"/>
          <w:formProt w:val="false"/>
          <w:textDirection w:val="lrTb"/>
          <w:docGrid w:type="default" w:linePitch="360" w:charSpace="4096"/>
        </w:sectPr>
        <w:pStyle w:val="BodyText"/>
        <w:rPr>
          <w:rFonts w:ascii="Arial" w:hAnsi="Arial" w:cs="Arial"/>
          <w:sz w:val="24"/>
          <w:szCs w:val="24"/>
        </w:rPr>
      </w:pPr>
      <w:r>
        <w:rPr>
          <w:rFonts w:eastAsia="Arial" w:cs="Arial" w:ascii="Arial" w:hAnsi="Arial"/>
          <w:sz w:val="24"/>
          <w:szCs w:val="24"/>
        </w:rPr>
        <w:t>На территории пгт.Уруссу действует 21 источников индивидуального теплоснабжения, отапливающих социально-значимые и общественные здания. В качестве основного вида топлива на котельных используется природный газ.  Перевод котельных на другие виды топлива не планируется.</w:t>
      </w:r>
    </w:p>
    <w:p>
      <w:pPr>
        <w:pStyle w:val="Heading1"/>
        <w:tabs>
          <w:tab w:val="clear" w:pos="720"/>
          <w:tab w:val="left" w:pos="618" w:leader="none"/>
        </w:tabs>
        <w:spacing w:before="78" w:after="0"/>
        <w:ind w:hanging="0" w:left="461" w:right="455"/>
        <w:jc w:val="center"/>
        <w:rPr>
          <w:rFonts w:ascii="Arial" w:hAnsi="Arial" w:cs="Arial"/>
          <w:sz w:val="24"/>
          <w:szCs w:val="24"/>
        </w:rPr>
      </w:pPr>
      <w:bookmarkStart w:id="1441" w:name="_Toc211264280"/>
      <w:r>
        <w:rPr>
          <w:rFonts w:eastAsia="Arial" w:cs="Arial" w:ascii="Arial" w:hAnsi="Arial"/>
          <w:sz w:val="24"/>
          <w:szCs w:val="24"/>
        </w:rPr>
        <w:t>Глава 11. Оценка надѐжности теплоснабжения</w:t>
      </w:r>
      <w:bookmarkEnd w:id="1441"/>
    </w:p>
    <w:p>
      <w:pPr>
        <w:pStyle w:val="BodyText"/>
        <w:tabs>
          <w:tab w:val="clear" w:pos="720"/>
          <w:tab w:val="left" w:pos="618" w:leader="none"/>
        </w:tabs>
        <w:spacing w:lineRule="auto" w:line="276" w:before="192" w:after="0"/>
        <w:ind w:firstLine="77" w:left="118"/>
        <w:rPr>
          <w:rFonts w:ascii="Arial" w:hAnsi="Arial" w:cs="Arial"/>
          <w:sz w:val="24"/>
          <w:szCs w:val="24"/>
        </w:rPr>
      </w:pPr>
      <w:r>
        <w:rPr>
          <w:rFonts w:cs="Arial" w:ascii="Arial" w:hAnsi="Arial"/>
          <w:sz w:val="24"/>
          <w:szCs w:val="24"/>
        </w:rPr>
      </w:r>
    </w:p>
    <w:p>
      <w:pPr>
        <w:pStyle w:val="Heading1"/>
        <w:tabs>
          <w:tab w:val="clear" w:pos="720"/>
          <w:tab w:val="left" w:pos="618" w:leader="none"/>
        </w:tabs>
        <w:ind w:firstLine="709" w:left="0"/>
        <w:rPr>
          <w:rStyle w:val="1"/>
          <w:rFonts w:ascii="Arial" w:hAnsi="Arial" w:cs="Arial"/>
          <w:b/>
          <w:bCs w:val="false"/>
          <w:sz w:val="24"/>
          <w:szCs w:val="24"/>
        </w:rPr>
      </w:pPr>
      <w:bookmarkStart w:id="1442" w:name="_Toc211264281"/>
      <w:r>
        <w:rPr>
          <w:rStyle w:val="1"/>
          <w:rFonts w:eastAsia="Arial" w:cs="Arial" w:ascii="Arial" w:hAnsi="Arial"/>
          <w:b/>
          <w:bCs/>
          <w:sz w:val="24"/>
          <w:szCs w:val="24"/>
        </w:rPr>
        <w:t>11.1. Методы и результаты обработки данных по отказам участков тепловых сетей (аварийным ситуациям</w:t>
      </w:r>
      <w:r>
        <w:rPr>
          <w:rStyle w:val="1"/>
          <w:rFonts w:eastAsia="Arial" w:cs="Arial" w:ascii="Arial" w:hAnsi="Arial"/>
          <w:b w:val="false"/>
          <w:bCs w:val="false"/>
          <w:sz w:val="24"/>
          <w:szCs w:val="24"/>
        </w:rPr>
        <w:t xml:space="preserve">), </w:t>
      </w:r>
      <w:r>
        <w:rPr>
          <w:rStyle w:val="1"/>
          <w:rFonts w:eastAsia="Arial" w:cs="Arial" w:ascii="Arial" w:hAnsi="Arial"/>
          <w:b/>
          <w:bCs w:val="false"/>
          <w:sz w:val="24"/>
          <w:szCs w:val="24"/>
        </w:rPr>
        <w:t>средней чистоты отказов участков тепловых сетей (аварийных ситуаций) в каждой системе теплоснабжения</w:t>
      </w:r>
      <w:bookmarkEnd w:id="1442"/>
    </w:p>
    <w:p>
      <w:pPr>
        <w:pStyle w:val="Heading1"/>
        <w:tabs>
          <w:tab w:val="clear" w:pos="720"/>
          <w:tab w:val="left" w:pos="618" w:leader="none"/>
        </w:tabs>
        <w:ind w:hanging="0" w:left="0"/>
        <w:jc w:val="center"/>
        <w:rPr>
          <w:rStyle w:val="1"/>
          <w:rFonts w:ascii="Arial" w:hAnsi="Arial" w:cs="Arial"/>
          <w:b/>
          <w:bCs w:val="false"/>
          <w:sz w:val="24"/>
          <w:szCs w:val="24"/>
        </w:rPr>
      </w:pPr>
      <w:r>
        <w:rPr>
          <w:rFonts w:cs="Arial" w:ascii="Arial" w:hAnsi="Arial"/>
          <w:b/>
          <w:bCs w:val="false"/>
          <w:sz w:val="24"/>
          <w:szCs w:val="24"/>
        </w:rPr>
      </w:r>
    </w:p>
    <w:p>
      <w:pPr>
        <w:pStyle w:val="BodyText"/>
        <w:rPr>
          <w:rFonts w:ascii="Arial" w:hAnsi="Arial" w:cs="Arial"/>
          <w:sz w:val="24"/>
          <w:szCs w:val="24"/>
        </w:rPr>
      </w:pPr>
      <w:r>
        <w:rPr>
          <w:rFonts w:eastAsia="Arial" w:cs="Arial" w:ascii="Arial" w:hAnsi="Arial"/>
          <w:sz w:val="24"/>
          <w:szCs w:val="24"/>
        </w:rPr>
        <w:t>Статистических данных по отказам участков тепловых сетей недостаточно для корректного расчета средней частоты отказов в каждой системе теплоснабжения.</w:t>
      </w:r>
    </w:p>
    <w:p>
      <w:pPr>
        <w:pStyle w:val="BodyText"/>
        <w:rPr>
          <w:rFonts w:ascii="Arial" w:hAnsi="Arial" w:cs="Arial"/>
          <w:sz w:val="24"/>
          <w:szCs w:val="24"/>
        </w:rPr>
      </w:pPr>
      <w:r>
        <w:rPr>
          <w:rFonts w:eastAsia="Arial" w:cs="Arial" w:ascii="Arial" w:hAnsi="Arial"/>
          <w:sz w:val="24"/>
          <w:szCs w:val="24"/>
        </w:rPr>
        <w:t>Интенсивность отказов теплопровода  с учетом времени его эксплуатации рассчитывается в соответствии с методическими рекомендация по формуле:</w:t>
      </w:r>
    </w:p>
    <w:p>
      <w:pPr>
        <w:pStyle w:val="Normal"/>
        <w:tabs>
          <w:tab w:val="clear" w:pos="720"/>
          <w:tab w:val="left" w:pos="618" w:leader="none"/>
        </w:tabs>
        <w:spacing w:before="221" w:after="0"/>
        <w:ind w:right="383"/>
        <w:jc w:val="center"/>
        <w:rPr>
          <w:rFonts w:ascii="Arial" w:hAnsi="Arial" w:cs="Arial"/>
          <w:sz w:val="24"/>
          <w:szCs w:val="24"/>
        </w:rPr>
      </w:pPr>
      <w:r>
        <w:rPr>
          <w:rFonts w:eastAsia="Arial" w:cs="Arial" w:ascii="Arial" w:hAnsi="Arial"/>
          <w:sz w:val="24"/>
          <w:szCs w:val="24"/>
        </w:rPr>
        <w:t></w:t>
      </w:r>
      <w:r>
        <w:rPr>
          <w:rFonts w:eastAsia="Arial" w:cs="Arial" w:ascii="Arial" w:hAnsi="Arial"/>
          <w:spacing w:val="26"/>
          <w:sz w:val="24"/>
          <w:szCs w:val="24"/>
        </w:rPr>
        <w:t xml:space="preserve"> </w:t>
      </w:r>
      <w:r>
        <w:rPr>
          <w:rFonts w:eastAsia="Arial" w:cs="Arial" w:ascii="Arial" w:hAnsi="Arial"/>
          <w:sz w:val="24"/>
          <w:szCs w:val="24"/>
        </w:rPr>
        <w:t>=</w:t>
      </w:r>
      <w:r>
        <w:rPr>
          <w:rFonts w:eastAsia="Arial" w:cs="Arial" w:ascii="Arial" w:hAnsi="Arial"/>
          <w:spacing w:val="39"/>
          <w:sz w:val="24"/>
          <w:szCs w:val="24"/>
        </w:rPr>
        <w:t xml:space="preserve"> </w:t>
      </w:r>
      <w:r>
        <w:rPr>
          <w:rFonts w:eastAsia="Arial" w:cs="Arial" w:ascii="Arial" w:hAnsi="Arial"/>
          <w:sz w:val="24"/>
          <w:szCs w:val="24"/>
        </w:rPr>
        <w:t></w:t>
      </w:r>
      <w:r>
        <w:rPr>
          <w:rFonts w:eastAsia="Arial" w:cs="Arial" w:ascii="Arial" w:hAnsi="Arial"/>
          <w:sz w:val="24"/>
          <w:szCs w:val="24"/>
          <w:vertAlign w:val="superscript"/>
        </w:rPr>
        <w:t>нач</w:t>
      </w:r>
      <w:r>
        <w:rPr>
          <w:rFonts w:eastAsia="Arial" w:cs="Arial" w:ascii="Arial" w:hAnsi="Arial"/>
          <w:spacing w:val="29"/>
          <w:sz w:val="24"/>
          <w:szCs w:val="24"/>
        </w:rPr>
        <w:t xml:space="preserve"> </w:t>
      </w:r>
      <w:r>
        <w:rPr>
          <w:rFonts w:eastAsia="Arial" w:cs="Arial" w:ascii="Arial" w:hAnsi="Arial"/>
          <w:sz w:val="24"/>
          <w:szCs w:val="24"/>
        </w:rPr>
        <w:t>∙</w:t>
      </w:r>
      <w:r>
        <w:rPr>
          <w:rFonts w:eastAsia="Arial" w:cs="Arial" w:ascii="Arial" w:hAnsi="Arial"/>
          <w:spacing w:val="18"/>
          <w:sz w:val="24"/>
          <w:szCs w:val="24"/>
        </w:rPr>
        <w:t xml:space="preserve"> </w:t>
      </w:r>
      <w:r>
        <w:rPr>
          <w:rFonts w:eastAsia="Arial" w:cs="Arial" w:ascii="Arial" w:hAnsi="Arial"/>
          <w:position w:val="1"/>
          <w:sz w:val="24"/>
          <w:szCs w:val="24"/>
        </w:rPr>
        <w:t>(</w:t>
      </w:r>
      <w:r>
        <w:rPr>
          <w:rFonts w:eastAsia="Arial" w:cs="Arial" w:ascii="Arial" w:hAnsi="Arial"/>
          <w:sz w:val="24"/>
          <w:szCs w:val="24"/>
        </w:rPr>
        <w:t>0,1</w:t>
      </w:r>
      <w:r>
        <w:rPr>
          <w:rFonts w:eastAsia="Arial" w:cs="Arial" w:ascii="Arial" w:hAnsi="Arial"/>
          <w:spacing w:val="15"/>
          <w:sz w:val="24"/>
          <w:szCs w:val="24"/>
        </w:rPr>
        <w:t xml:space="preserve"> </w:t>
      </w:r>
      <w:r>
        <w:rPr>
          <w:rFonts w:eastAsia="Arial" w:cs="Arial" w:ascii="Arial" w:hAnsi="Arial"/>
          <w:sz w:val="24"/>
          <w:szCs w:val="24"/>
        </w:rPr>
        <w:t>∙</w:t>
      </w:r>
      <w:r>
        <w:rPr>
          <w:rFonts w:eastAsia="Arial" w:cs="Arial" w:ascii="Arial" w:hAnsi="Arial"/>
          <w:spacing w:val="15"/>
          <w:sz w:val="24"/>
          <w:szCs w:val="24"/>
        </w:rPr>
        <w:t xml:space="preserve"> </w:t>
      </w:r>
      <w:r>
        <w:rPr>
          <w:rFonts w:eastAsia="Arial" w:cs="Arial" w:ascii="Arial" w:hAnsi="Arial"/>
          <w:sz w:val="24"/>
          <w:szCs w:val="24"/>
        </w:rPr>
        <w:t>𝜏</w:t>
      </w:r>
      <w:r>
        <w:rPr>
          <w:rFonts w:eastAsia="Arial" w:cs="Arial" w:ascii="Arial" w:hAnsi="Arial"/>
          <w:sz w:val="24"/>
          <w:szCs w:val="24"/>
          <w:vertAlign w:val="superscript"/>
        </w:rPr>
        <w:t>экспл</w:t>
      </w:r>
      <w:r>
        <w:rPr>
          <w:rFonts w:eastAsia="Arial" w:cs="Arial" w:ascii="Arial" w:hAnsi="Arial"/>
          <w:position w:val="1"/>
          <w:sz w:val="24"/>
          <w:szCs w:val="24"/>
        </w:rPr>
        <w:t>)𝛼−1</w:t>
      </w:r>
      <w:r>
        <w:rPr>
          <w:rFonts w:eastAsia="Arial" w:cs="Arial" w:ascii="Arial" w:hAnsi="Arial"/>
          <w:sz w:val="24"/>
          <w:szCs w:val="24"/>
        </w:rPr>
        <w:t>,</w:t>
      </w:r>
      <w:r>
        <w:rPr>
          <w:rFonts w:eastAsia="Arial" w:cs="Arial" w:ascii="Arial" w:hAnsi="Arial"/>
          <w:spacing w:val="19"/>
          <w:sz w:val="24"/>
          <w:szCs w:val="24"/>
        </w:rPr>
        <w:t xml:space="preserve"> </w:t>
      </w:r>
      <w:r>
        <w:rPr>
          <w:rFonts w:eastAsia="Arial" w:cs="Arial" w:ascii="Arial" w:hAnsi="Arial"/>
          <w:spacing w:val="-2"/>
          <w:sz w:val="24"/>
          <w:szCs w:val="24"/>
        </w:rPr>
        <w:t>1/(км·ч)</w:t>
      </w:r>
    </w:p>
    <w:p>
      <w:pPr>
        <w:pStyle w:val="BodyText"/>
        <w:rPr>
          <w:rFonts w:ascii="Arial" w:hAnsi="Arial" w:cs="Arial"/>
          <w:sz w:val="24"/>
          <w:szCs w:val="24"/>
        </w:rPr>
      </w:pPr>
      <w:r>
        <w:rPr>
          <w:rFonts w:eastAsia="Arial" w:cs="Arial" w:ascii="Arial" w:hAnsi="Arial"/>
          <w:sz w:val="24"/>
          <w:szCs w:val="24"/>
        </w:rPr>
        <w:t>где </w:t>
      </w:r>
      <w:r>
        <w:rPr>
          <w:rFonts w:eastAsia="Arial" w:cs="Arial" w:ascii="Arial" w:hAnsi="Arial"/>
          <w:sz w:val="24"/>
          <w:szCs w:val="24"/>
          <w:vertAlign w:val="superscript"/>
        </w:rPr>
        <w:t>нач</w:t>
      </w:r>
      <w:r>
        <w:rPr>
          <w:rFonts w:eastAsia="Arial" w:cs="Arial" w:ascii="Arial" w:hAnsi="Arial"/>
          <w:sz w:val="24"/>
          <w:szCs w:val="24"/>
        </w:rPr>
        <w:t>– начальная интенсивность отказов теплопровода, соответствующая периоду нормальной эксплуатации, 1/(км·ч);</w:t>
      </w:r>
    </w:p>
    <w:p>
      <w:pPr>
        <w:pStyle w:val="BodyText"/>
        <w:rPr>
          <w:rFonts w:ascii="Arial" w:hAnsi="Arial" w:cs="Arial"/>
          <w:sz w:val="24"/>
          <w:szCs w:val="24"/>
        </w:rPr>
      </w:pPr>
      <w:r>
        <w:rPr>
          <w:rFonts w:eastAsia="Arial" w:cs="Arial" w:ascii="Arial" w:hAnsi="Arial"/>
          <w:sz w:val="24"/>
          <w:szCs w:val="24"/>
        </w:rPr>
        <w:t>𝜏</w:t>
      </w:r>
      <w:r>
        <w:rPr>
          <w:rFonts w:eastAsia="Arial" w:cs="Arial" w:ascii="Arial" w:hAnsi="Arial"/>
          <w:sz w:val="24"/>
          <w:szCs w:val="24"/>
          <w:vertAlign w:val="superscript"/>
        </w:rPr>
        <w:t>экспл</w:t>
      </w:r>
      <w:r>
        <w:rPr>
          <w:rFonts w:eastAsia="Arial" w:cs="Arial" w:ascii="Arial" w:hAnsi="Arial"/>
          <w:sz w:val="24"/>
          <w:szCs w:val="24"/>
        </w:rPr>
        <w:t>-</w:t>
      </w:r>
      <w:r>
        <w:rPr>
          <w:rFonts w:eastAsia="Arial" w:cs="Arial" w:ascii="Arial" w:hAnsi="Arial"/>
          <w:spacing w:val="9"/>
          <w:sz w:val="24"/>
          <w:szCs w:val="24"/>
        </w:rPr>
        <w:t xml:space="preserve"> </w:t>
      </w:r>
      <w:r>
        <w:rPr>
          <w:rFonts w:eastAsia="Arial" w:cs="Arial" w:ascii="Arial" w:hAnsi="Arial"/>
          <w:sz w:val="24"/>
          <w:szCs w:val="24"/>
        </w:rPr>
        <w:t>продолжительность</w:t>
      </w:r>
      <w:r>
        <w:rPr>
          <w:rFonts w:eastAsia="Arial" w:cs="Arial" w:ascii="Arial" w:hAnsi="Arial"/>
          <w:spacing w:val="10"/>
          <w:sz w:val="24"/>
          <w:szCs w:val="24"/>
        </w:rPr>
        <w:t xml:space="preserve"> </w:t>
      </w:r>
      <w:r>
        <w:rPr>
          <w:rFonts w:eastAsia="Arial" w:cs="Arial" w:ascii="Arial" w:hAnsi="Arial"/>
          <w:sz w:val="24"/>
          <w:szCs w:val="24"/>
        </w:rPr>
        <w:t>эксплуатации</w:t>
      </w:r>
      <w:r>
        <w:rPr>
          <w:rFonts w:eastAsia="Arial" w:cs="Arial" w:ascii="Arial" w:hAnsi="Arial"/>
          <w:spacing w:val="10"/>
          <w:sz w:val="24"/>
          <w:szCs w:val="24"/>
        </w:rPr>
        <w:t xml:space="preserve"> </w:t>
      </w:r>
      <w:r>
        <w:rPr>
          <w:rFonts w:eastAsia="Arial" w:cs="Arial" w:ascii="Arial" w:hAnsi="Arial"/>
          <w:sz w:val="24"/>
          <w:szCs w:val="24"/>
        </w:rPr>
        <w:t>участка,</w:t>
      </w:r>
      <w:r>
        <w:rPr>
          <w:rFonts w:eastAsia="Arial" w:cs="Arial" w:ascii="Arial" w:hAnsi="Arial"/>
          <w:spacing w:val="11"/>
          <w:sz w:val="24"/>
          <w:szCs w:val="24"/>
        </w:rPr>
        <w:t xml:space="preserve"> </w:t>
      </w:r>
      <w:r>
        <w:rPr>
          <w:rFonts w:eastAsia="Arial" w:cs="Arial" w:ascii="Arial" w:hAnsi="Arial"/>
          <w:spacing w:val="-4"/>
          <w:sz w:val="24"/>
          <w:szCs w:val="24"/>
        </w:rPr>
        <w:t>лет;</w:t>
      </w:r>
    </w:p>
    <w:p>
      <w:pPr>
        <w:pStyle w:val="BodyText"/>
        <w:jc w:val="center"/>
        <w:rPr>
          <w:rFonts w:ascii="Arial" w:hAnsi="Arial" w:cs="Arial"/>
          <w:sz w:val="24"/>
          <w:szCs w:val="24"/>
        </w:rPr>
      </w:pPr>
      <w:r>
        <w:rPr>
          <w:rFonts w:eastAsia="Arial" w:cs="Arial" w:ascii="Arial" w:hAnsi="Arial"/>
          <w:sz w:val="24"/>
          <w:szCs w:val="24"/>
        </w:rPr>
        <w:t>𝛼</w:t>
      </w:r>
      <w:r>
        <w:rPr>
          <w:rFonts w:eastAsia="Arial" w:cs="Arial" w:ascii="Arial" w:hAnsi="Arial"/>
          <w:spacing w:val="5"/>
          <w:sz w:val="24"/>
          <w:szCs w:val="24"/>
        </w:rPr>
        <w:t xml:space="preserve"> </w:t>
      </w:r>
      <w:r>
        <w:rPr>
          <w:rFonts w:eastAsia="Arial" w:cs="Arial" w:ascii="Arial" w:hAnsi="Arial"/>
          <w:sz w:val="24"/>
          <w:szCs w:val="24"/>
        </w:rPr>
        <w:t>-</w:t>
      </w:r>
      <w:r>
        <w:rPr>
          <w:rFonts w:eastAsia="Arial" w:cs="Arial" w:ascii="Arial" w:hAnsi="Arial"/>
          <w:spacing w:val="-8"/>
          <w:sz w:val="24"/>
          <w:szCs w:val="24"/>
        </w:rPr>
        <w:t xml:space="preserve"> </w:t>
      </w:r>
      <w:r>
        <w:rPr>
          <w:rFonts w:eastAsia="Arial" w:cs="Arial" w:ascii="Arial" w:hAnsi="Arial"/>
          <w:sz w:val="24"/>
          <w:szCs w:val="24"/>
        </w:rPr>
        <w:t>коэффициент,</w:t>
      </w:r>
      <w:r>
        <w:rPr>
          <w:rFonts w:eastAsia="Arial" w:cs="Arial" w:ascii="Arial" w:hAnsi="Arial"/>
          <w:spacing w:val="-9"/>
          <w:sz w:val="24"/>
          <w:szCs w:val="24"/>
        </w:rPr>
        <w:t xml:space="preserve"> </w:t>
      </w:r>
      <w:r>
        <w:rPr>
          <w:rFonts w:eastAsia="Arial" w:cs="Arial" w:ascii="Arial" w:hAnsi="Arial"/>
          <w:sz w:val="24"/>
          <w:szCs w:val="24"/>
        </w:rPr>
        <w:t>учитывающий</w:t>
      </w:r>
      <w:r>
        <w:rPr>
          <w:rFonts w:eastAsia="Arial" w:cs="Arial" w:ascii="Arial" w:hAnsi="Arial"/>
          <w:spacing w:val="-7"/>
          <w:sz w:val="24"/>
          <w:szCs w:val="24"/>
        </w:rPr>
        <w:t xml:space="preserve"> </w:t>
      </w:r>
      <w:r>
        <w:rPr>
          <w:rFonts w:eastAsia="Arial" w:cs="Arial" w:ascii="Arial" w:hAnsi="Arial"/>
          <w:sz w:val="24"/>
          <w:szCs w:val="24"/>
        </w:rPr>
        <w:t>продолжительность</w:t>
      </w:r>
      <w:r>
        <w:rPr>
          <w:rFonts w:eastAsia="Arial" w:cs="Arial" w:ascii="Arial" w:hAnsi="Arial"/>
          <w:spacing w:val="-9"/>
          <w:sz w:val="24"/>
          <w:szCs w:val="24"/>
        </w:rPr>
        <w:t xml:space="preserve"> </w:t>
      </w:r>
      <w:r>
        <w:rPr>
          <w:rFonts w:eastAsia="Arial" w:cs="Arial" w:ascii="Arial" w:hAnsi="Arial"/>
          <w:sz w:val="24"/>
          <w:szCs w:val="24"/>
        </w:rPr>
        <w:t>эксплуатации</w:t>
      </w:r>
      <w:r>
        <w:rPr>
          <w:rFonts w:eastAsia="Arial" w:cs="Arial" w:ascii="Arial" w:hAnsi="Arial"/>
          <w:spacing w:val="-7"/>
          <w:sz w:val="24"/>
          <w:szCs w:val="24"/>
        </w:rPr>
        <w:t xml:space="preserve"> </w:t>
      </w:r>
      <w:r>
        <w:rPr>
          <w:rFonts w:eastAsia="Arial" w:cs="Arial" w:ascii="Arial" w:hAnsi="Arial"/>
          <w:spacing w:val="-2"/>
          <w:sz w:val="24"/>
          <w:szCs w:val="24"/>
        </w:rPr>
        <w:t>участка:</w:t>
      </w:r>
      <w:r>
        <w:rPr>
          <w:rFonts w:eastAsia="Arial" w:cs="Arial" w:ascii="Arial" w:hAnsi="Arial"/>
          <w:sz w:val="24"/>
          <w:szCs w:val="24"/>
        </w:rPr>
        <w:br w:type="textWrapping" w:clear="all"/>
      </w:r>
      <w:r>
        <w:rPr/>
      </w:r>
      <m:oMath xmlns:m="http://schemas.openxmlformats.org/officeDocument/2006/math">
        <m:r>
          <w:rPr>
            <w:rFonts w:ascii="Cambria Math" w:hAnsi="Cambria Math"/>
          </w:rPr>
          <m:t xml:space="preserve">α</m:t>
        </m:r>
        <m:r>
          <w:rPr>
            <w:rFonts w:ascii="Cambria Math" w:hAnsi="Cambria Math"/>
          </w:rPr>
          <m:t xml:space="preserve">=</m:t>
        </m:r>
        <m:d>
          <m:dPr>
            <m:begChr m:val="{"/>
            <m:endChr m:val=""/>
          </m:dPr>
          <m:e>
            <m:eqArr>
              <m:e>
                <m:r>
                  <w:rPr>
                    <w:rFonts w:ascii="Cambria Math" w:hAnsi="Cambria Math"/>
                  </w:rPr>
                  <m:t xml:space="preserve">0</m:t>
                </m:r>
                <m:r>
                  <w:rPr>
                    <w:rFonts w:ascii="Cambria Math" w:hAnsi="Cambria Math"/>
                  </w:rPr>
                  <m:t xml:space="preserve">,8</m:t>
                </m:r>
                <m:r>
                  <w:rPr>
                    <w:rFonts w:ascii="Cambria Math" w:hAnsi="Cambria Math"/>
                  </w:rPr>
                  <m:t xml:space="preserve">при</m:t>
                </m:r>
                <m:r>
                  <w:rPr>
                    <w:rFonts w:ascii="Cambria Math" w:hAnsi="Cambria Math"/>
                  </w:rPr>
                  <m:t xml:space="preserve">0</m:t>
                </m:r>
                <m:r>
                  <w:rPr>
                    <w:rFonts w:ascii="Cambria Math" w:hAnsi="Cambria Math"/>
                  </w:rPr>
                  <m:t xml:space="preserve">&lt;</m:t>
                </m:r>
                <m:sSup>
                  <m:e>
                    <m:r>
                      <w:rPr>
                        <w:rFonts w:ascii="Cambria Math" w:hAnsi="Cambria Math"/>
                      </w:rPr>
                      <m:t xml:space="preserve">τ</m:t>
                    </m:r>
                  </m:e>
                  <m:sup>
                    <m:r>
                      <w:rPr>
                        <w:rFonts w:ascii="Cambria Math" w:hAnsi="Cambria Math"/>
                      </w:rPr>
                      <m:t xml:space="preserve">экспл</m:t>
                    </m:r>
                  </m:sup>
                </m:sSup>
                <m:r>
                  <w:rPr>
                    <w:rFonts w:ascii="Cambria Math" w:hAnsi="Cambria Math"/>
                  </w:rPr>
                  <m:t xml:space="preserve">≤</m:t>
                </m:r>
                <m:r>
                  <w:rPr>
                    <w:rFonts w:ascii="Cambria Math" w:hAnsi="Cambria Math"/>
                  </w:rPr>
                  <m:t xml:space="preserve">3</m:t>
                </m:r>
              </m:e>
              <m:e>
                <m:r>
                  <w:rPr>
                    <w:rFonts w:ascii="Cambria Math" w:hAnsi="Cambria Math"/>
                  </w:rPr>
                  <m:t xml:space="preserve">1</m:t>
                </m:r>
                <m:r>
                  <w:rPr>
                    <w:rFonts w:ascii="Cambria Math" w:hAnsi="Cambria Math"/>
                  </w:rPr>
                  <m:t xml:space="preserve">при</m:t>
                </m:r>
                <m:r>
                  <w:rPr>
                    <w:rFonts w:ascii="Cambria Math" w:hAnsi="Cambria Math"/>
                  </w:rPr>
                  <m:t xml:space="preserve">3</m:t>
                </m:r>
                <m:r>
                  <w:rPr>
                    <w:rFonts w:ascii="Cambria Math" w:hAnsi="Cambria Math"/>
                  </w:rPr>
                  <m:t xml:space="preserve">&lt;</m:t>
                </m:r>
                <m:sSup>
                  <m:e>
                    <m:r>
                      <w:rPr>
                        <w:rFonts w:ascii="Cambria Math" w:hAnsi="Cambria Math"/>
                      </w:rPr>
                      <m:t xml:space="preserve">τ</m:t>
                    </m:r>
                  </m:e>
                  <m:sup>
                    <m:r>
                      <w:rPr>
                        <w:rFonts w:ascii="Cambria Math" w:hAnsi="Cambria Math"/>
                      </w:rPr>
                      <m:t xml:space="preserve">экспл</m:t>
                    </m:r>
                  </m:sup>
                </m:sSup>
                <m:r>
                  <w:rPr>
                    <w:rFonts w:ascii="Cambria Math" w:hAnsi="Cambria Math"/>
                  </w:rPr>
                  <m:t xml:space="preserve">≤</m:t>
                </m:r>
                <m:r>
                  <w:rPr>
                    <w:rFonts w:ascii="Cambria Math" w:hAnsi="Cambria Math"/>
                  </w:rPr>
                  <m:t xml:space="preserve">17</m:t>
                </m:r>
              </m:e>
            </m:eqArr>
          </m:e>
        </m:d>
      </m:oMath>
    </w:p>
    <w:p>
      <w:pPr>
        <w:pStyle w:val="BodyText"/>
        <w:jc w:val="center"/>
        <w:rPr>
          <w:rFonts w:ascii="Arial" w:hAnsi="Arial" w:cs="Arial"/>
          <w:sz w:val="24"/>
          <w:szCs w:val="24"/>
        </w:rPr>
      </w:pPr>
      <w:r>
        <w:rPr/>
      </w:r>
      <m:oMathPara xmlns:m="http://schemas.openxmlformats.org/officeDocument/2006/math">
        <m:oMathParaPr>
          <m:jc m:val="center"/>
        </m:oMathParaPr>
        <m:oMath>
          <m:r>
            <w:rPr>
              <w:rFonts w:ascii="Cambria Math" w:hAnsi="Cambria Math"/>
            </w:rPr>
            <m:t xml:space="preserve">0</m:t>
          </m:r>
          <m:r>
            <w:rPr>
              <w:rFonts w:ascii="Cambria Math" w:hAnsi="Cambria Math"/>
            </w:rPr>
            <m:t xml:space="preserve">,5</m:t>
          </m:r>
          <m:r>
            <w:rPr>
              <w:rFonts w:ascii="Cambria Math" w:hAnsi="Cambria Math"/>
            </w:rPr>
            <m:t xml:space="preserve">∙</m:t>
          </m:r>
          <m:r>
            <w:rPr>
              <w:rFonts w:ascii="Cambria Math" w:hAnsi="Cambria Math"/>
            </w:rPr>
            <m:t xml:space="preserve">e</m:t>
          </m:r>
          <m:f>
            <m:num>
              <m:sSup>
                <m:e>
                  <m:r>
                    <w:rPr>
                      <w:rFonts w:ascii="Cambria Math" w:hAnsi="Cambria Math"/>
                    </w:rPr>
                    <m:t xml:space="preserve">τ</m:t>
                  </m:r>
                </m:e>
                <m:sup>
                  <m:r>
                    <w:rPr>
                      <w:rFonts w:ascii="Cambria Math" w:hAnsi="Cambria Math"/>
                    </w:rPr>
                    <m:t xml:space="preserve">экспл</m:t>
                  </m:r>
                </m:sup>
              </m:sSup>
            </m:num>
            <m:den>
              <m:r>
                <w:rPr>
                  <w:rFonts w:ascii="Cambria Math" w:hAnsi="Cambria Math"/>
                </w:rPr>
                <m:t xml:space="preserve">20</m:t>
              </m:r>
            </m:den>
          </m:f>
          <m:r>
            <w:rPr>
              <w:rFonts w:ascii="Cambria Math" w:hAnsi="Cambria Math"/>
            </w:rPr>
            <m:t xml:space="preserve">,</m:t>
          </m:r>
          <m:r>
            <w:rPr>
              <w:rFonts w:ascii="Cambria Math" w:hAnsi="Cambria Math"/>
            </w:rPr>
            <m:t xml:space="preserve">при</m:t>
          </m:r>
          <m:sSup>
            <m:e>
              <m:r>
                <w:rPr>
                  <w:rFonts w:ascii="Cambria Math" w:hAnsi="Cambria Math"/>
                </w:rPr>
                <m:t xml:space="preserve">τ</m:t>
              </m:r>
            </m:e>
            <m:sup>
              <m:r>
                <w:rPr>
                  <w:rFonts w:ascii="Cambria Math" w:hAnsi="Cambria Math"/>
                </w:rPr>
                <m:t xml:space="preserve">экспл</m:t>
              </m:r>
            </m:sup>
          </m:sSup>
          <m:r>
            <w:rPr>
              <w:rFonts w:ascii="Cambria Math" w:hAnsi="Cambria Math"/>
            </w:rPr>
            <m:t xml:space="preserve">&gt;</m:t>
          </m:r>
          <m:r>
            <w:rPr>
              <w:rFonts w:ascii="Cambria Math" w:hAnsi="Cambria Math"/>
            </w:rPr>
            <m:t xml:space="preserve">17</m:t>
          </m:r>
        </m:oMath>
      </m:oMathPara>
    </w:p>
    <w:p>
      <w:pPr>
        <w:pStyle w:val="BodyText"/>
        <w:rPr>
          <w:rFonts w:ascii="Arial" w:hAnsi="Arial" w:cs="Arial"/>
          <w:sz w:val="24"/>
          <w:szCs w:val="24"/>
        </w:rPr>
      </w:pPr>
      <w:r>
        <w:rPr>
          <w:rFonts w:eastAsia="Arial" w:cs="Arial" w:ascii="Arial" w:hAnsi="Arial"/>
          <w:sz w:val="24"/>
          <w:szCs w:val="24"/>
        </w:rPr>
        <w:t>Интенсивность отказов существующих теплопроводов ʎ с учетом времени их эксплуатации представлена в Табл. 63.</w:t>
      </w:r>
    </w:p>
    <w:p>
      <w:pPr>
        <w:pStyle w:val="Normal"/>
        <w:tabs>
          <w:tab w:val="clear" w:pos="720"/>
          <w:tab w:val="left" w:pos="618" w:leader="none"/>
        </w:tabs>
        <w:spacing w:lineRule="auto" w:line="271" w:before="218" w:after="0"/>
        <w:ind w:firstLine="4962"/>
        <w:jc w:val="right"/>
        <w:rPr>
          <w:rFonts w:ascii="Arial" w:hAnsi="Arial" w:cs="Arial"/>
          <w:sz w:val="24"/>
          <w:szCs w:val="24"/>
        </w:rPr>
      </w:pPr>
      <w:r>
        <w:rPr>
          <w:rFonts w:eastAsia="Arial" w:cs="Arial" w:ascii="Arial" w:hAnsi="Arial"/>
          <w:sz w:val="24"/>
          <w:szCs w:val="24"/>
        </w:rPr>
        <w:t>Табл. 63 Интенсивность отказов теплопровода ʎ с учетом времени его эксплуатации</w:t>
      </w:r>
    </w:p>
    <w:p>
      <w:pPr>
        <w:pStyle w:val="Normal"/>
        <w:tabs>
          <w:tab w:val="clear" w:pos="720"/>
          <w:tab w:val="left" w:pos="618" w:leader="none"/>
        </w:tabs>
        <w:rPr>
          <w:rFonts w:ascii="Arial" w:hAnsi="Arial" w:cs="Arial"/>
          <w:sz w:val="24"/>
          <w:szCs w:val="24"/>
        </w:rPr>
      </w:pPr>
      <w:r>
        <w:rPr>
          <w:rFonts w:cs="Arial" w:ascii="Arial" w:hAnsi="Arial"/>
          <w:sz w:val="24"/>
          <w:szCs w:val="24"/>
        </w:rPr>
      </w:r>
    </w:p>
    <w:tbl>
      <w:tblPr>
        <w:tblStyle w:val="1575"/>
        <w:tblW w:w="9497" w:type="dxa"/>
        <w:jc w:val="left"/>
        <w:tblInd w:w="236" w:type="dxa"/>
        <w:tblLayout w:type="fixed"/>
        <w:tblCellMar>
          <w:top w:w="0" w:type="dxa"/>
          <w:left w:w="5" w:type="dxa"/>
          <w:bottom w:w="0" w:type="dxa"/>
          <w:right w:w="5" w:type="dxa"/>
        </w:tblCellMar>
        <w:tblLook w:val="01e0" w:noHBand="0" w:noVBand="0" w:firstColumn="1" w:lastRow="1" w:lastColumn="1" w:firstRow="1"/>
      </w:tblPr>
      <w:tblGrid>
        <w:gridCol w:w="2975"/>
        <w:gridCol w:w="3825"/>
        <w:gridCol w:w="2697"/>
      </w:tblGrid>
      <w:tr>
        <w:trPr>
          <w:trHeight w:val="952"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auto" w:line="276" w:before="155" w:after="0"/>
              <w:ind w:hanging="77" w:left="302" w:right="189"/>
              <w:jc w:val="left"/>
              <w:rPr>
                <w:rFonts w:ascii="Arial" w:hAnsi="Arial" w:cs="Arial"/>
                <w:sz w:val="24"/>
                <w:szCs w:val="24"/>
              </w:rPr>
            </w:pPr>
            <w:r>
              <w:rPr>
                <w:rFonts w:eastAsia="Arial" w:cs="Arial" w:ascii="Arial" w:hAnsi="Arial"/>
                <w:kern w:val="0"/>
                <w:sz w:val="24"/>
                <w:szCs w:val="24"/>
                <w:lang w:eastAsia="en-US" w:bidi="ar-SA"/>
              </w:rPr>
              <w:t>Продолжительность</w:t>
            </w:r>
            <w:r>
              <w:rPr>
                <w:rFonts w:eastAsia="Arial" w:cs="Arial" w:ascii="Arial" w:hAnsi="Arial"/>
                <w:spacing w:val="-15"/>
                <w:kern w:val="0"/>
                <w:sz w:val="24"/>
                <w:szCs w:val="24"/>
                <w:lang w:eastAsia="en-US" w:bidi="ar-SA"/>
              </w:rPr>
              <w:t xml:space="preserve"> </w:t>
            </w:r>
            <w:r>
              <w:rPr>
                <w:rFonts w:eastAsia="Arial" w:cs="Arial" w:ascii="Arial" w:hAnsi="Arial"/>
                <w:kern w:val="0"/>
                <w:sz w:val="24"/>
                <w:szCs w:val="24"/>
                <w:lang w:eastAsia="en-US" w:bidi="ar-SA"/>
              </w:rPr>
              <w:t>экс- плуатации участка, лет</w:t>
            </w:r>
          </w:p>
        </w:tc>
        <w:tc>
          <w:tcPr>
            <w:tcW w:w="382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3" w:before="0" w:after="0"/>
              <w:ind w:left="34" w:right="1"/>
              <w:jc w:val="center"/>
              <w:rPr>
                <w:rFonts w:ascii="Arial" w:hAnsi="Arial" w:cs="Arial"/>
                <w:sz w:val="24"/>
                <w:szCs w:val="24"/>
              </w:rPr>
            </w:pPr>
            <w:r>
              <w:rPr>
                <w:rFonts w:eastAsia="Arial" w:cs="Arial" w:ascii="Arial" w:hAnsi="Arial"/>
                <w:kern w:val="0"/>
                <w:sz w:val="24"/>
                <w:szCs w:val="24"/>
                <w:lang w:eastAsia="en-US" w:bidi="ar-SA"/>
              </w:rPr>
              <w:t>Коэффициент,</w:t>
            </w:r>
            <w:r>
              <w:rPr>
                <w:rFonts w:eastAsia="Arial" w:cs="Arial" w:ascii="Arial" w:hAnsi="Arial"/>
                <w:spacing w:val="-4"/>
                <w:kern w:val="0"/>
                <w:sz w:val="24"/>
                <w:szCs w:val="24"/>
                <w:lang w:eastAsia="en-US" w:bidi="ar-SA"/>
              </w:rPr>
              <w:t xml:space="preserve"> </w:t>
            </w:r>
            <w:r>
              <w:rPr>
                <w:rFonts w:eastAsia="Arial" w:cs="Arial" w:ascii="Arial" w:hAnsi="Arial"/>
                <w:kern w:val="0"/>
                <w:sz w:val="24"/>
                <w:szCs w:val="24"/>
                <w:lang w:eastAsia="en-US" w:bidi="ar-SA"/>
              </w:rPr>
              <w:t>учитывающий</w:t>
            </w:r>
            <w:r>
              <w:rPr>
                <w:rFonts w:eastAsia="Arial" w:cs="Arial" w:ascii="Arial" w:hAnsi="Arial"/>
                <w:spacing w:val="-7"/>
                <w:kern w:val="0"/>
                <w:sz w:val="24"/>
                <w:szCs w:val="24"/>
                <w:lang w:eastAsia="en-US" w:bidi="ar-SA"/>
              </w:rPr>
              <w:t xml:space="preserve"> </w:t>
            </w:r>
            <w:r>
              <w:rPr>
                <w:rFonts w:eastAsia="Arial" w:cs="Arial" w:ascii="Arial" w:hAnsi="Arial"/>
                <w:spacing w:val="-4"/>
                <w:kern w:val="0"/>
                <w:sz w:val="24"/>
                <w:szCs w:val="24"/>
                <w:lang w:eastAsia="en-US" w:bidi="ar-SA"/>
              </w:rPr>
              <w:t>про-</w:t>
            </w:r>
          </w:p>
          <w:p>
            <w:pPr>
              <w:pStyle w:val="Normal"/>
              <w:widowControl w:val="false"/>
              <w:tabs>
                <w:tab w:val="clear" w:pos="720"/>
                <w:tab w:val="left" w:pos="618" w:leader="none"/>
              </w:tabs>
              <w:spacing w:lineRule="atLeast" w:line="310" w:before="7" w:after="0"/>
              <w:ind w:left="34" w:right="31"/>
              <w:jc w:val="center"/>
              <w:rPr>
                <w:rFonts w:ascii="Arial" w:hAnsi="Arial" w:cs="Arial"/>
                <w:sz w:val="24"/>
                <w:szCs w:val="24"/>
              </w:rPr>
            </w:pPr>
            <w:r>
              <w:rPr>
                <w:rFonts w:eastAsia="Arial" w:cs="Arial" w:ascii="Arial" w:hAnsi="Arial"/>
                <w:kern w:val="0"/>
                <w:sz w:val="24"/>
                <w:szCs w:val="24"/>
                <w:lang w:eastAsia="en-US" w:bidi="ar-SA"/>
              </w:rPr>
              <w:t>должительность</w:t>
            </w:r>
            <w:r>
              <w:rPr>
                <w:rFonts w:eastAsia="Arial" w:cs="Arial" w:ascii="Arial" w:hAnsi="Arial"/>
                <w:spacing w:val="-15"/>
                <w:kern w:val="0"/>
                <w:sz w:val="24"/>
                <w:szCs w:val="24"/>
                <w:lang w:eastAsia="en-US" w:bidi="ar-SA"/>
              </w:rPr>
              <w:t xml:space="preserve"> </w:t>
            </w:r>
            <w:r>
              <w:rPr>
                <w:rFonts w:eastAsia="Arial" w:cs="Arial" w:ascii="Arial" w:hAnsi="Arial"/>
                <w:kern w:val="0"/>
                <w:sz w:val="24"/>
                <w:szCs w:val="24"/>
                <w:lang w:eastAsia="en-US" w:bidi="ar-SA"/>
              </w:rPr>
              <w:t xml:space="preserve">эксплуатации </w:t>
            </w:r>
            <w:r>
              <w:rPr>
                <w:rFonts w:eastAsia="Arial" w:cs="Arial" w:ascii="Arial" w:hAnsi="Arial"/>
                <w:spacing w:val="-2"/>
                <w:kern w:val="0"/>
                <w:sz w:val="24"/>
                <w:szCs w:val="24"/>
                <w:lang w:eastAsia="en-US" w:bidi="ar-SA"/>
              </w:rPr>
              <w:t>участка</w:t>
            </w:r>
          </w:p>
        </w:tc>
        <w:tc>
          <w:tcPr>
            <w:tcW w:w="269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auto" w:line="276" w:before="155" w:after="0"/>
              <w:ind w:hanging="658" w:left="817" w:right="126"/>
              <w:jc w:val="left"/>
              <w:rPr>
                <w:rFonts w:ascii="Arial" w:hAnsi="Arial" w:cs="Arial"/>
                <w:sz w:val="24"/>
                <w:szCs w:val="24"/>
              </w:rPr>
            </w:pPr>
            <w:r>
              <w:rPr>
                <w:rFonts w:eastAsia="Arial" w:cs="Arial" w:ascii="Arial" w:hAnsi="Arial"/>
                <w:kern w:val="0"/>
                <w:sz w:val="24"/>
                <w:szCs w:val="24"/>
                <w:lang w:eastAsia="en-US" w:bidi="ar-SA"/>
              </w:rPr>
              <w:t>Интенсивность</w:t>
            </w:r>
            <w:r>
              <w:rPr>
                <w:rFonts w:eastAsia="Arial" w:cs="Arial" w:ascii="Arial" w:hAnsi="Arial"/>
                <w:spacing w:val="-15"/>
                <w:kern w:val="0"/>
                <w:sz w:val="24"/>
                <w:szCs w:val="24"/>
                <w:lang w:eastAsia="en-US" w:bidi="ar-SA"/>
              </w:rPr>
              <w:t xml:space="preserve"> </w:t>
            </w:r>
            <w:r>
              <w:rPr>
                <w:rFonts w:eastAsia="Arial" w:cs="Arial" w:ascii="Arial" w:hAnsi="Arial"/>
                <w:kern w:val="0"/>
                <w:sz w:val="24"/>
                <w:szCs w:val="24"/>
                <w:lang w:eastAsia="en-US" w:bidi="ar-SA"/>
              </w:rPr>
              <w:t>отказов ʎ, 1/(км·ч)</w:t>
            </w:r>
          </w:p>
        </w:tc>
      </w:tr>
      <w:tr>
        <w:trPr>
          <w:trHeight w:val="318"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3" w:before="0" w:after="0"/>
              <w:ind w:left="35"/>
              <w:jc w:val="center"/>
              <w:rPr>
                <w:rFonts w:ascii="Arial" w:hAnsi="Arial" w:cs="Arial"/>
                <w:sz w:val="24"/>
                <w:szCs w:val="24"/>
              </w:rPr>
            </w:pPr>
            <w:r>
              <w:rPr>
                <w:rFonts w:eastAsia="Arial" w:cs="Arial" w:ascii="Arial" w:hAnsi="Arial"/>
                <w:spacing w:val="-5"/>
                <w:kern w:val="0"/>
                <w:sz w:val="24"/>
                <w:szCs w:val="24"/>
                <w:lang w:eastAsia="en-US" w:bidi="ar-SA"/>
              </w:rPr>
              <w:t>50</w:t>
            </w:r>
          </w:p>
        </w:tc>
        <w:tc>
          <w:tcPr>
            <w:tcW w:w="382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3" w:before="0" w:after="0"/>
              <w:ind w:left="34"/>
              <w:jc w:val="center"/>
              <w:rPr>
                <w:rFonts w:ascii="Arial" w:hAnsi="Arial" w:cs="Arial"/>
                <w:sz w:val="24"/>
                <w:szCs w:val="24"/>
              </w:rPr>
            </w:pPr>
            <w:r>
              <w:rPr>
                <w:rFonts w:eastAsia="Arial" w:cs="Arial" w:ascii="Arial" w:hAnsi="Arial"/>
                <w:spacing w:val="-2"/>
                <w:kern w:val="0"/>
                <w:sz w:val="24"/>
                <w:szCs w:val="24"/>
                <w:lang w:eastAsia="en-US" w:bidi="ar-SA"/>
              </w:rPr>
              <w:t>6,091247</w:t>
            </w:r>
          </w:p>
        </w:tc>
        <w:tc>
          <w:tcPr>
            <w:tcW w:w="269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3" w:before="0" w:after="0"/>
              <w:ind w:left="32"/>
              <w:jc w:val="center"/>
              <w:rPr>
                <w:rFonts w:ascii="Arial" w:hAnsi="Arial" w:cs="Arial"/>
                <w:sz w:val="24"/>
                <w:szCs w:val="24"/>
              </w:rPr>
            </w:pPr>
            <w:r>
              <w:rPr>
                <w:rFonts w:eastAsia="Arial" w:cs="Arial" w:ascii="Arial" w:hAnsi="Arial"/>
                <w:spacing w:val="-2"/>
                <w:kern w:val="0"/>
                <w:sz w:val="24"/>
                <w:szCs w:val="24"/>
                <w:lang w:eastAsia="en-US" w:bidi="ar-SA"/>
              </w:rPr>
              <w:t>0,020630216</w:t>
            </w:r>
          </w:p>
        </w:tc>
      </w:tr>
      <w:tr>
        <w:trPr>
          <w:trHeight w:val="316"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5"/>
              <w:jc w:val="center"/>
              <w:rPr>
                <w:rFonts w:ascii="Arial" w:hAnsi="Arial" w:cs="Arial"/>
                <w:sz w:val="24"/>
                <w:szCs w:val="24"/>
              </w:rPr>
            </w:pPr>
            <w:r>
              <w:rPr>
                <w:rFonts w:eastAsia="Arial" w:cs="Arial" w:ascii="Arial" w:hAnsi="Arial"/>
                <w:spacing w:val="-5"/>
                <w:kern w:val="0"/>
                <w:sz w:val="24"/>
                <w:szCs w:val="24"/>
                <w:lang w:eastAsia="en-US" w:bidi="ar-SA"/>
              </w:rPr>
              <w:t>49</w:t>
            </w:r>
          </w:p>
        </w:tc>
        <w:tc>
          <w:tcPr>
            <w:tcW w:w="382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4"/>
              <w:jc w:val="center"/>
              <w:rPr>
                <w:rFonts w:ascii="Arial" w:hAnsi="Arial" w:cs="Arial"/>
                <w:sz w:val="24"/>
                <w:szCs w:val="24"/>
              </w:rPr>
            </w:pPr>
            <w:r>
              <w:rPr>
                <w:rFonts w:eastAsia="Arial" w:cs="Arial" w:ascii="Arial" w:hAnsi="Arial"/>
                <w:spacing w:val="-2"/>
                <w:kern w:val="0"/>
                <w:sz w:val="24"/>
                <w:szCs w:val="24"/>
                <w:lang w:eastAsia="en-US" w:bidi="ar-SA"/>
              </w:rPr>
              <w:t>5,794173</w:t>
            </w:r>
          </w:p>
        </w:tc>
        <w:tc>
          <w:tcPr>
            <w:tcW w:w="269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2"/>
              <w:jc w:val="center"/>
              <w:rPr>
                <w:rFonts w:ascii="Arial" w:hAnsi="Arial" w:cs="Arial"/>
                <w:sz w:val="24"/>
                <w:szCs w:val="24"/>
              </w:rPr>
            </w:pPr>
            <w:r>
              <w:rPr>
                <w:rFonts w:eastAsia="Arial" w:cs="Arial" w:ascii="Arial" w:hAnsi="Arial"/>
                <w:spacing w:val="-2"/>
                <w:kern w:val="0"/>
                <w:sz w:val="24"/>
                <w:szCs w:val="24"/>
                <w:lang w:eastAsia="en-US" w:bidi="ar-SA"/>
              </w:rPr>
              <w:t>0,011608992</w:t>
            </w:r>
          </w:p>
        </w:tc>
      </w:tr>
      <w:tr>
        <w:trPr>
          <w:trHeight w:val="318"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5"/>
              <w:jc w:val="center"/>
              <w:rPr>
                <w:rFonts w:ascii="Arial" w:hAnsi="Arial" w:cs="Arial"/>
                <w:sz w:val="24"/>
                <w:szCs w:val="24"/>
              </w:rPr>
            </w:pPr>
            <w:r>
              <w:rPr>
                <w:rFonts w:eastAsia="Arial" w:cs="Arial" w:ascii="Arial" w:hAnsi="Arial"/>
                <w:spacing w:val="-5"/>
                <w:kern w:val="0"/>
                <w:sz w:val="24"/>
                <w:szCs w:val="24"/>
                <w:lang w:eastAsia="en-US" w:bidi="ar-SA"/>
              </w:rPr>
              <w:t>48</w:t>
            </w:r>
          </w:p>
        </w:tc>
        <w:tc>
          <w:tcPr>
            <w:tcW w:w="382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4"/>
              <w:jc w:val="center"/>
              <w:rPr>
                <w:rFonts w:ascii="Arial" w:hAnsi="Arial" w:cs="Arial"/>
                <w:sz w:val="24"/>
                <w:szCs w:val="24"/>
              </w:rPr>
            </w:pPr>
            <w:r>
              <w:rPr>
                <w:rFonts w:eastAsia="Arial" w:cs="Arial" w:ascii="Arial" w:hAnsi="Arial"/>
                <w:spacing w:val="-2"/>
                <w:kern w:val="0"/>
                <w:sz w:val="24"/>
                <w:szCs w:val="24"/>
                <w:lang w:eastAsia="en-US" w:bidi="ar-SA"/>
              </w:rPr>
              <w:t>5,511588</w:t>
            </w:r>
          </w:p>
        </w:tc>
        <w:tc>
          <w:tcPr>
            <w:tcW w:w="269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2"/>
              <w:jc w:val="center"/>
              <w:rPr>
                <w:rFonts w:ascii="Arial" w:hAnsi="Arial" w:cs="Arial"/>
                <w:sz w:val="24"/>
                <w:szCs w:val="24"/>
              </w:rPr>
            </w:pPr>
            <w:r>
              <w:rPr>
                <w:rFonts w:eastAsia="Arial" w:cs="Arial" w:ascii="Arial" w:hAnsi="Arial"/>
                <w:spacing w:val="-2"/>
                <w:kern w:val="0"/>
                <w:sz w:val="24"/>
                <w:szCs w:val="24"/>
                <w:lang w:eastAsia="en-US" w:bidi="ar-SA"/>
              </w:rPr>
              <w:t>0,006750793</w:t>
            </w:r>
          </w:p>
        </w:tc>
      </w:tr>
      <w:tr>
        <w:trPr>
          <w:trHeight w:val="316"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5"/>
              <w:jc w:val="center"/>
              <w:rPr>
                <w:rFonts w:ascii="Arial" w:hAnsi="Arial" w:cs="Arial"/>
                <w:sz w:val="24"/>
                <w:szCs w:val="24"/>
              </w:rPr>
            </w:pPr>
            <w:r>
              <w:rPr>
                <w:rFonts w:eastAsia="Arial" w:cs="Arial" w:ascii="Arial" w:hAnsi="Arial"/>
                <w:spacing w:val="-5"/>
                <w:kern w:val="0"/>
                <w:sz w:val="24"/>
                <w:szCs w:val="24"/>
                <w:lang w:eastAsia="en-US" w:bidi="ar-SA"/>
              </w:rPr>
              <w:t>47</w:t>
            </w:r>
          </w:p>
        </w:tc>
        <w:tc>
          <w:tcPr>
            <w:tcW w:w="382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4"/>
              <w:jc w:val="center"/>
              <w:rPr>
                <w:rFonts w:ascii="Arial" w:hAnsi="Arial" w:cs="Arial"/>
                <w:sz w:val="24"/>
                <w:szCs w:val="24"/>
              </w:rPr>
            </w:pPr>
            <w:r>
              <w:rPr>
                <w:rFonts w:eastAsia="Arial" w:cs="Arial" w:ascii="Arial" w:hAnsi="Arial"/>
                <w:spacing w:val="-2"/>
                <w:kern w:val="0"/>
                <w:sz w:val="24"/>
                <w:szCs w:val="24"/>
                <w:lang w:eastAsia="en-US" w:bidi="ar-SA"/>
              </w:rPr>
              <w:t>5,242785</w:t>
            </w:r>
          </w:p>
        </w:tc>
        <w:tc>
          <w:tcPr>
            <w:tcW w:w="269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2"/>
              <w:jc w:val="center"/>
              <w:rPr>
                <w:rFonts w:ascii="Arial" w:hAnsi="Arial" w:cs="Arial"/>
                <w:sz w:val="24"/>
                <w:szCs w:val="24"/>
              </w:rPr>
            </w:pPr>
            <w:r>
              <w:rPr>
                <w:rFonts w:eastAsia="Arial" w:cs="Arial" w:ascii="Arial" w:hAnsi="Arial"/>
                <w:spacing w:val="-2"/>
                <w:kern w:val="0"/>
                <w:sz w:val="24"/>
                <w:szCs w:val="24"/>
                <w:lang w:eastAsia="en-US" w:bidi="ar-SA"/>
              </w:rPr>
              <w:t>0,004049874</w:t>
            </w:r>
          </w:p>
        </w:tc>
      </w:tr>
      <w:tr>
        <w:trPr>
          <w:trHeight w:val="316"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5"/>
              <w:jc w:val="center"/>
              <w:rPr>
                <w:rFonts w:ascii="Arial" w:hAnsi="Arial" w:cs="Arial"/>
                <w:sz w:val="24"/>
                <w:szCs w:val="24"/>
              </w:rPr>
            </w:pPr>
            <w:r>
              <w:rPr>
                <w:rFonts w:eastAsia="Arial" w:cs="Arial" w:ascii="Arial" w:hAnsi="Arial"/>
                <w:spacing w:val="-5"/>
                <w:kern w:val="0"/>
                <w:sz w:val="24"/>
                <w:szCs w:val="24"/>
                <w:lang w:eastAsia="en-US" w:bidi="ar-SA"/>
              </w:rPr>
              <w:t>46</w:t>
            </w:r>
          </w:p>
        </w:tc>
        <w:tc>
          <w:tcPr>
            <w:tcW w:w="382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4"/>
              <w:jc w:val="center"/>
              <w:rPr>
                <w:rFonts w:ascii="Arial" w:hAnsi="Arial" w:cs="Arial"/>
                <w:sz w:val="24"/>
                <w:szCs w:val="24"/>
              </w:rPr>
            </w:pPr>
            <w:r>
              <w:rPr>
                <w:rFonts w:eastAsia="Arial" w:cs="Arial" w:ascii="Arial" w:hAnsi="Arial"/>
                <w:spacing w:val="-2"/>
                <w:kern w:val="0"/>
                <w:sz w:val="24"/>
                <w:szCs w:val="24"/>
                <w:lang w:eastAsia="en-US" w:bidi="ar-SA"/>
              </w:rPr>
              <w:t>4,987091</w:t>
            </w:r>
          </w:p>
        </w:tc>
        <w:tc>
          <w:tcPr>
            <w:tcW w:w="269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2"/>
              <w:jc w:val="center"/>
              <w:rPr>
                <w:rFonts w:ascii="Arial" w:hAnsi="Arial" w:cs="Arial"/>
                <w:sz w:val="24"/>
                <w:szCs w:val="24"/>
              </w:rPr>
            </w:pPr>
            <w:r>
              <w:rPr>
                <w:rFonts w:eastAsia="Arial" w:cs="Arial" w:ascii="Arial" w:hAnsi="Arial"/>
                <w:spacing w:val="-2"/>
                <w:kern w:val="0"/>
                <w:sz w:val="24"/>
                <w:szCs w:val="24"/>
                <w:lang w:eastAsia="en-US" w:bidi="ar-SA"/>
              </w:rPr>
              <w:t>0,002502366</w:t>
            </w:r>
          </w:p>
        </w:tc>
      </w:tr>
      <w:tr>
        <w:trPr>
          <w:trHeight w:val="318"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3" w:before="0" w:after="0"/>
              <w:ind w:left="35"/>
              <w:jc w:val="center"/>
              <w:rPr>
                <w:rFonts w:ascii="Arial" w:hAnsi="Arial" w:cs="Arial"/>
                <w:sz w:val="24"/>
                <w:szCs w:val="24"/>
              </w:rPr>
            </w:pPr>
            <w:r>
              <w:rPr>
                <w:rFonts w:eastAsia="Arial" w:cs="Arial" w:ascii="Arial" w:hAnsi="Arial"/>
                <w:spacing w:val="-5"/>
                <w:kern w:val="0"/>
                <w:sz w:val="24"/>
                <w:szCs w:val="24"/>
                <w:lang w:eastAsia="en-US" w:bidi="ar-SA"/>
              </w:rPr>
              <w:t>45</w:t>
            </w:r>
          </w:p>
        </w:tc>
        <w:tc>
          <w:tcPr>
            <w:tcW w:w="382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3" w:before="0" w:after="0"/>
              <w:ind w:left="34"/>
              <w:jc w:val="center"/>
              <w:rPr>
                <w:rFonts w:ascii="Arial" w:hAnsi="Arial" w:cs="Arial"/>
                <w:sz w:val="24"/>
                <w:szCs w:val="24"/>
              </w:rPr>
            </w:pPr>
            <w:r>
              <w:rPr>
                <w:rFonts w:eastAsia="Arial" w:cs="Arial" w:ascii="Arial" w:hAnsi="Arial"/>
                <w:spacing w:val="-2"/>
                <w:kern w:val="0"/>
                <w:sz w:val="24"/>
                <w:szCs w:val="24"/>
                <w:lang w:eastAsia="en-US" w:bidi="ar-SA"/>
              </w:rPr>
              <w:t>4,743868</w:t>
            </w:r>
          </w:p>
        </w:tc>
        <w:tc>
          <w:tcPr>
            <w:tcW w:w="269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3" w:before="0" w:after="0"/>
              <w:ind w:left="32"/>
              <w:jc w:val="center"/>
              <w:rPr>
                <w:rFonts w:ascii="Arial" w:hAnsi="Arial" w:cs="Arial"/>
                <w:sz w:val="24"/>
                <w:szCs w:val="24"/>
              </w:rPr>
            </w:pPr>
            <w:r>
              <w:rPr>
                <w:rFonts w:eastAsia="Arial" w:cs="Arial" w:ascii="Arial" w:hAnsi="Arial"/>
                <w:spacing w:val="-2"/>
                <w:kern w:val="0"/>
                <w:sz w:val="24"/>
                <w:szCs w:val="24"/>
                <w:lang w:eastAsia="en-US" w:bidi="ar-SA"/>
              </w:rPr>
              <w:t>0,00159007</w:t>
            </w:r>
          </w:p>
        </w:tc>
      </w:tr>
      <w:tr>
        <w:trPr>
          <w:trHeight w:val="316"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5"/>
              <w:jc w:val="center"/>
              <w:rPr>
                <w:rFonts w:ascii="Arial" w:hAnsi="Arial" w:cs="Arial"/>
                <w:sz w:val="24"/>
                <w:szCs w:val="24"/>
              </w:rPr>
            </w:pPr>
            <w:r>
              <w:rPr>
                <w:rFonts w:eastAsia="Arial" w:cs="Arial" w:ascii="Arial" w:hAnsi="Arial"/>
                <w:spacing w:val="-5"/>
                <w:kern w:val="0"/>
                <w:sz w:val="24"/>
                <w:szCs w:val="24"/>
                <w:lang w:eastAsia="en-US" w:bidi="ar-SA"/>
              </w:rPr>
              <w:t>44</w:t>
            </w:r>
          </w:p>
        </w:tc>
        <w:tc>
          <w:tcPr>
            <w:tcW w:w="382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4"/>
              <w:jc w:val="center"/>
              <w:rPr>
                <w:rFonts w:ascii="Arial" w:hAnsi="Arial" w:cs="Arial"/>
                <w:sz w:val="24"/>
                <w:szCs w:val="24"/>
              </w:rPr>
            </w:pPr>
            <w:r>
              <w:rPr>
                <w:rFonts w:eastAsia="Arial" w:cs="Arial" w:ascii="Arial" w:hAnsi="Arial"/>
                <w:spacing w:val="-2"/>
                <w:kern w:val="0"/>
                <w:sz w:val="24"/>
                <w:szCs w:val="24"/>
                <w:lang w:eastAsia="en-US" w:bidi="ar-SA"/>
              </w:rPr>
              <w:t>4,512507</w:t>
            </w:r>
          </w:p>
        </w:tc>
        <w:tc>
          <w:tcPr>
            <w:tcW w:w="269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2"/>
              <w:jc w:val="center"/>
              <w:rPr>
                <w:rFonts w:ascii="Arial" w:hAnsi="Arial" w:cs="Arial"/>
                <w:sz w:val="24"/>
                <w:szCs w:val="24"/>
              </w:rPr>
            </w:pPr>
            <w:r>
              <w:rPr>
                <w:rFonts w:eastAsia="Arial" w:cs="Arial" w:ascii="Arial" w:hAnsi="Arial"/>
                <w:spacing w:val="-2"/>
                <w:kern w:val="0"/>
                <w:sz w:val="24"/>
                <w:szCs w:val="24"/>
                <w:lang w:eastAsia="en-US" w:bidi="ar-SA"/>
              </w:rPr>
              <w:t>0,001037544</w:t>
            </w:r>
          </w:p>
        </w:tc>
      </w:tr>
      <w:tr>
        <w:trPr>
          <w:trHeight w:val="318"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5"/>
              <w:jc w:val="center"/>
              <w:rPr>
                <w:rFonts w:ascii="Arial" w:hAnsi="Arial" w:cs="Arial"/>
                <w:sz w:val="24"/>
                <w:szCs w:val="24"/>
              </w:rPr>
            </w:pPr>
            <w:r>
              <w:rPr>
                <w:rFonts w:eastAsia="Arial" w:cs="Arial" w:ascii="Arial" w:hAnsi="Arial"/>
                <w:spacing w:val="-5"/>
                <w:kern w:val="0"/>
                <w:sz w:val="24"/>
                <w:szCs w:val="24"/>
                <w:lang w:eastAsia="en-US" w:bidi="ar-SA"/>
              </w:rPr>
              <w:t>43</w:t>
            </w:r>
          </w:p>
        </w:tc>
        <w:tc>
          <w:tcPr>
            <w:tcW w:w="382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4"/>
              <w:jc w:val="center"/>
              <w:rPr>
                <w:rFonts w:ascii="Arial" w:hAnsi="Arial" w:cs="Arial"/>
                <w:sz w:val="24"/>
                <w:szCs w:val="24"/>
              </w:rPr>
            </w:pPr>
            <w:r>
              <w:rPr>
                <w:rFonts w:eastAsia="Arial" w:cs="Arial" w:ascii="Arial" w:hAnsi="Arial"/>
                <w:spacing w:val="-2"/>
                <w:kern w:val="0"/>
                <w:sz w:val="24"/>
                <w:szCs w:val="24"/>
                <w:lang w:eastAsia="en-US" w:bidi="ar-SA"/>
              </w:rPr>
              <w:t>4,292429</w:t>
            </w:r>
          </w:p>
        </w:tc>
        <w:tc>
          <w:tcPr>
            <w:tcW w:w="269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2"/>
              <w:jc w:val="center"/>
              <w:rPr>
                <w:rFonts w:ascii="Arial" w:hAnsi="Arial" w:cs="Arial"/>
                <w:sz w:val="24"/>
                <w:szCs w:val="24"/>
              </w:rPr>
            </w:pPr>
            <w:r>
              <w:rPr>
                <w:rFonts w:eastAsia="Arial" w:cs="Arial" w:ascii="Arial" w:hAnsi="Arial"/>
                <w:spacing w:val="-2"/>
                <w:kern w:val="0"/>
                <w:sz w:val="24"/>
                <w:szCs w:val="24"/>
                <w:lang w:eastAsia="en-US" w:bidi="ar-SA"/>
              </w:rPr>
              <w:t>0,000694264</w:t>
            </w:r>
          </w:p>
        </w:tc>
      </w:tr>
      <w:tr>
        <w:trPr>
          <w:trHeight w:val="317"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1" w:before="0" w:after="0"/>
              <w:ind w:left="35"/>
              <w:jc w:val="center"/>
              <w:rPr>
                <w:rFonts w:ascii="Arial" w:hAnsi="Arial" w:cs="Arial"/>
                <w:sz w:val="24"/>
                <w:szCs w:val="24"/>
              </w:rPr>
            </w:pPr>
            <w:r>
              <w:rPr>
                <w:rFonts w:eastAsia="Arial" w:cs="Arial" w:ascii="Arial" w:hAnsi="Arial"/>
                <w:spacing w:val="-5"/>
                <w:kern w:val="0"/>
                <w:sz w:val="24"/>
                <w:szCs w:val="24"/>
                <w:lang w:eastAsia="en-US" w:bidi="ar-SA"/>
              </w:rPr>
              <w:t>42</w:t>
            </w:r>
          </w:p>
        </w:tc>
        <w:tc>
          <w:tcPr>
            <w:tcW w:w="382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1" w:before="0" w:after="0"/>
              <w:ind w:left="34"/>
              <w:jc w:val="center"/>
              <w:rPr>
                <w:rFonts w:ascii="Arial" w:hAnsi="Arial" w:cs="Arial"/>
                <w:sz w:val="24"/>
                <w:szCs w:val="24"/>
              </w:rPr>
            </w:pPr>
            <w:r>
              <w:rPr>
                <w:rFonts w:eastAsia="Arial" w:cs="Arial" w:ascii="Arial" w:hAnsi="Arial"/>
                <w:spacing w:val="-2"/>
                <w:kern w:val="0"/>
                <w:sz w:val="24"/>
                <w:szCs w:val="24"/>
                <w:lang w:eastAsia="en-US" w:bidi="ar-SA"/>
              </w:rPr>
              <w:t>4,083085</w:t>
            </w:r>
          </w:p>
        </w:tc>
        <w:tc>
          <w:tcPr>
            <w:tcW w:w="269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1" w:before="0" w:after="0"/>
              <w:ind w:left="32"/>
              <w:jc w:val="center"/>
              <w:rPr>
                <w:rFonts w:ascii="Arial" w:hAnsi="Arial" w:cs="Arial"/>
                <w:sz w:val="24"/>
                <w:szCs w:val="24"/>
              </w:rPr>
            </w:pPr>
            <w:r>
              <w:rPr>
                <w:rFonts w:eastAsia="Arial" w:cs="Arial" w:ascii="Arial" w:hAnsi="Arial"/>
                <w:spacing w:val="-2"/>
                <w:kern w:val="0"/>
                <w:sz w:val="24"/>
                <w:szCs w:val="24"/>
                <w:lang w:eastAsia="en-US" w:bidi="ar-SA"/>
              </w:rPr>
              <w:t>0,000475779</w:t>
            </w:r>
          </w:p>
        </w:tc>
      </w:tr>
      <w:tr>
        <w:trPr>
          <w:trHeight w:val="316"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5"/>
              <w:jc w:val="center"/>
              <w:rPr>
                <w:rFonts w:ascii="Arial" w:hAnsi="Arial" w:cs="Arial"/>
                <w:sz w:val="24"/>
                <w:szCs w:val="24"/>
              </w:rPr>
            </w:pPr>
            <w:r>
              <w:rPr>
                <w:rFonts w:eastAsia="Arial" w:cs="Arial" w:ascii="Arial" w:hAnsi="Arial"/>
                <w:spacing w:val="-5"/>
                <w:kern w:val="0"/>
                <w:sz w:val="24"/>
                <w:szCs w:val="24"/>
                <w:lang w:eastAsia="en-US" w:bidi="ar-SA"/>
              </w:rPr>
              <w:t>41</w:t>
            </w:r>
          </w:p>
        </w:tc>
        <w:tc>
          <w:tcPr>
            <w:tcW w:w="382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4"/>
              <w:jc w:val="center"/>
              <w:rPr>
                <w:rFonts w:ascii="Arial" w:hAnsi="Arial" w:cs="Arial"/>
                <w:sz w:val="24"/>
                <w:szCs w:val="24"/>
              </w:rPr>
            </w:pPr>
            <w:r>
              <w:rPr>
                <w:rFonts w:eastAsia="Arial" w:cs="Arial" w:ascii="Arial" w:hAnsi="Arial"/>
                <w:spacing w:val="-2"/>
                <w:kern w:val="0"/>
                <w:sz w:val="24"/>
                <w:szCs w:val="24"/>
                <w:lang w:eastAsia="en-US" w:bidi="ar-SA"/>
              </w:rPr>
              <w:t>3,883951</w:t>
            </w:r>
          </w:p>
        </w:tc>
        <w:tc>
          <w:tcPr>
            <w:tcW w:w="269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2"/>
              <w:jc w:val="center"/>
              <w:rPr>
                <w:rFonts w:ascii="Arial" w:hAnsi="Arial" w:cs="Arial"/>
                <w:sz w:val="24"/>
                <w:szCs w:val="24"/>
              </w:rPr>
            </w:pPr>
            <w:r>
              <w:rPr>
                <w:rFonts w:eastAsia="Arial" w:cs="Arial" w:ascii="Arial" w:hAnsi="Arial"/>
                <w:spacing w:val="-2"/>
                <w:kern w:val="0"/>
                <w:sz w:val="24"/>
                <w:szCs w:val="24"/>
                <w:lang w:eastAsia="en-US" w:bidi="ar-SA"/>
              </w:rPr>
              <w:t>0,000333513</w:t>
            </w:r>
          </w:p>
        </w:tc>
      </w:tr>
      <w:tr>
        <w:trPr>
          <w:trHeight w:val="318"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3" w:before="0" w:after="0"/>
              <w:ind w:left="35"/>
              <w:jc w:val="center"/>
              <w:rPr>
                <w:rFonts w:ascii="Arial" w:hAnsi="Arial" w:cs="Arial"/>
                <w:sz w:val="24"/>
                <w:szCs w:val="24"/>
              </w:rPr>
            </w:pPr>
            <w:r>
              <w:rPr>
                <w:rFonts w:eastAsia="Arial" w:cs="Arial" w:ascii="Arial" w:hAnsi="Arial"/>
                <w:spacing w:val="-5"/>
                <w:kern w:val="0"/>
                <w:sz w:val="24"/>
                <w:szCs w:val="24"/>
                <w:lang w:eastAsia="en-US" w:bidi="ar-SA"/>
              </w:rPr>
              <w:t>40</w:t>
            </w:r>
          </w:p>
        </w:tc>
        <w:tc>
          <w:tcPr>
            <w:tcW w:w="382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3" w:before="0" w:after="0"/>
              <w:ind w:left="34"/>
              <w:jc w:val="center"/>
              <w:rPr>
                <w:rFonts w:ascii="Arial" w:hAnsi="Arial" w:cs="Arial"/>
                <w:sz w:val="24"/>
                <w:szCs w:val="24"/>
              </w:rPr>
            </w:pPr>
            <w:r>
              <w:rPr>
                <w:rFonts w:eastAsia="Arial" w:cs="Arial" w:ascii="Arial" w:hAnsi="Arial"/>
                <w:spacing w:val="-2"/>
                <w:kern w:val="0"/>
                <w:sz w:val="24"/>
                <w:szCs w:val="24"/>
                <w:lang w:eastAsia="en-US" w:bidi="ar-SA"/>
              </w:rPr>
              <w:t>3,694528</w:t>
            </w:r>
          </w:p>
        </w:tc>
        <w:tc>
          <w:tcPr>
            <w:tcW w:w="269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3" w:before="0" w:after="0"/>
              <w:ind w:left="32"/>
              <w:jc w:val="center"/>
              <w:rPr>
                <w:rFonts w:ascii="Arial" w:hAnsi="Arial" w:cs="Arial"/>
                <w:sz w:val="24"/>
                <w:szCs w:val="24"/>
              </w:rPr>
            </w:pPr>
            <w:r>
              <w:rPr>
                <w:rFonts w:eastAsia="Arial" w:cs="Arial" w:ascii="Arial" w:hAnsi="Arial"/>
                <w:spacing w:val="-2"/>
                <w:kern w:val="0"/>
                <w:sz w:val="24"/>
                <w:szCs w:val="24"/>
                <w:lang w:eastAsia="en-US" w:bidi="ar-SA"/>
              </w:rPr>
              <w:t>0,000238859</w:t>
            </w:r>
          </w:p>
        </w:tc>
      </w:tr>
      <w:tr>
        <w:trPr>
          <w:trHeight w:val="316"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5"/>
              <w:jc w:val="center"/>
              <w:rPr>
                <w:rFonts w:ascii="Arial" w:hAnsi="Arial" w:cs="Arial"/>
                <w:sz w:val="24"/>
                <w:szCs w:val="24"/>
              </w:rPr>
            </w:pPr>
            <w:r>
              <w:rPr>
                <w:rFonts w:eastAsia="Arial" w:cs="Arial" w:ascii="Arial" w:hAnsi="Arial"/>
                <w:spacing w:val="-5"/>
                <w:kern w:val="0"/>
                <w:sz w:val="24"/>
                <w:szCs w:val="24"/>
                <w:lang w:eastAsia="en-US" w:bidi="ar-SA"/>
              </w:rPr>
              <w:t>39</w:t>
            </w:r>
          </w:p>
        </w:tc>
        <w:tc>
          <w:tcPr>
            <w:tcW w:w="382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4"/>
              <w:jc w:val="center"/>
              <w:rPr>
                <w:rFonts w:ascii="Arial" w:hAnsi="Arial" w:cs="Arial"/>
                <w:sz w:val="24"/>
                <w:szCs w:val="24"/>
              </w:rPr>
            </w:pPr>
            <w:r>
              <w:rPr>
                <w:rFonts w:eastAsia="Arial" w:cs="Arial" w:ascii="Arial" w:hAnsi="Arial"/>
                <w:spacing w:val="-2"/>
                <w:kern w:val="0"/>
                <w:sz w:val="24"/>
                <w:szCs w:val="24"/>
                <w:lang w:eastAsia="en-US" w:bidi="ar-SA"/>
              </w:rPr>
              <w:t>3,514344</w:t>
            </w:r>
          </w:p>
        </w:tc>
        <w:tc>
          <w:tcPr>
            <w:tcW w:w="269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2"/>
              <w:jc w:val="center"/>
              <w:rPr>
                <w:rFonts w:ascii="Arial" w:hAnsi="Arial" w:cs="Arial"/>
                <w:sz w:val="24"/>
                <w:szCs w:val="24"/>
              </w:rPr>
            </w:pPr>
            <w:r>
              <w:rPr>
                <w:rFonts w:eastAsia="Arial" w:cs="Arial" w:ascii="Arial" w:hAnsi="Arial"/>
                <w:spacing w:val="-2"/>
                <w:kern w:val="0"/>
                <w:sz w:val="24"/>
                <w:szCs w:val="24"/>
                <w:lang w:eastAsia="en-US" w:bidi="ar-SA"/>
              </w:rPr>
              <w:t>0,000174588</w:t>
            </w:r>
          </w:p>
        </w:tc>
      </w:tr>
      <w:tr>
        <w:trPr>
          <w:trHeight w:val="318"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5"/>
              <w:jc w:val="center"/>
              <w:rPr>
                <w:rFonts w:ascii="Arial" w:hAnsi="Arial" w:cs="Arial"/>
                <w:sz w:val="24"/>
                <w:szCs w:val="24"/>
              </w:rPr>
            </w:pPr>
            <w:r>
              <w:rPr>
                <w:rFonts w:eastAsia="Arial" w:cs="Arial" w:ascii="Arial" w:hAnsi="Arial"/>
                <w:spacing w:val="-5"/>
                <w:kern w:val="0"/>
                <w:sz w:val="24"/>
                <w:szCs w:val="24"/>
                <w:lang w:eastAsia="en-US" w:bidi="ar-SA"/>
              </w:rPr>
              <w:t>38</w:t>
            </w:r>
          </w:p>
        </w:tc>
        <w:tc>
          <w:tcPr>
            <w:tcW w:w="382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4"/>
              <w:jc w:val="center"/>
              <w:rPr>
                <w:rFonts w:ascii="Arial" w:hAnsi="Arial" w:cs="Arial"/>
                <w:sz w:val="24"/>
                <w:szCs w:val="24"/>
              </w:rPr>
            </w:pPr>
            <w:r>
              <w:rPr>
                <w:rFonts w:eastAsia="Arial" w:cs="Arial" w:ascii="Arial" w:hAnsi="Arial"/>
                <w:spacing w:val="-2"/>
                <w:kern w:val="0"/>
                <w:sz w:val="24"/>
                <w:szCs w:val="24"/>
                <w:lang w:eastAsia="en-US" w:bidi="ar-SA"/>
              </w:rPr>
              <w:t>3,342947</w:t>
            </w:r>
          </w:p>
        </w:tc>
        <w:tc>
          <w:tcPr>
            <w:tcW w:w="269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2"/>
              <w:jc w:val="center"/>
              <w:rPr>
                <w:rFonts w:ascii="Arial" w:hAnsi="Arial" w:cs="Arial"/>
                <w:sz w:val="24"/>
                <w:szCs w:val="24"/>
              </w:rPr>
            </w:pPr>
            <w:r>
              <w:rPr>
                <w:rFonts w:eastAsia="Arial" w:cs="Arial" w:ascii="Arial" w:hAnsi="Arial"/>
                <w:spacing w:val="-2"/>
                <w:kern w:val="0"/>
                <w:sz w:val="24"/>
                <w:szCs w:val="24"/>
                <w:lang w:eastAsia="en-US" w:bidi="ar-SA"/>
              </w:rPr>
              <w:t>0,0001301</w:t>
            </w:r>
          </w:p>
        </w:tc>
      </w:tr>
      <w:tr>
        <w:trPr>
          <w:trHeight w:val="316"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5"/>
              <w:jc w:val="center"/>
              <w:rPr>
                <w:rFonts w:ascii="Arial" w:hAnsi="Arial" w:cs="Arial"/>
                <w:sz w:val="24"/>
                <w:szCs w:val="24"/>
              </w:rPr>
            </w:pPr>
            <w:r>
              <w:rPr>
                <w:rFonts w:eastAsia="Arial" w:cs="Arial" w:ascii="Arial" w:hAnsi="Arial"/>
                <w:spacing w:val="-5"/>
                <w:kern w:val="0"/>
                <w:sz w:val="24"/>
                <w:szCs w:val="24"/>
                <w:lang w:eastAsia="en-US" w:bidi="ar-SA"/>
              </w:rPr>
              <w:t>37</w:t>
            </w:r>
          </w:p>
        </w:tc>
        <w:tc>
          <w:tcPr>
            <w:tcW w:w="382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4"/>
              <w:jc w:val="center"/>
              <w:rPr>
                <w:rFonts w:ascii="Arial" w:hAnsi="Arial" w:cs="Arial"/>
                <w:sz w:val="24"/>
                <w:szCs w:val="24"/>
              </w:rPr>
            </w:pPr>
            <w:r>
              <w:rPr>
                <w:rFonts w:eastAsia="Arial" w:cs="Arial" w:ascii="Arial" w:hAnsi="Arial"/>
                <w:spacing w:val="-2"/>
                <w:kern w:val="0"/>
                <w:sz w:val="24"/>
                <w:szCs w:val="24"/>
                <w:lang w:eastAsia="en-US" w:bidi="ar-SA"/>
              </w:rPr>
              <w:t>3,17991</w:t>
            </w:r>
          </w:p>
        </w:tc>
        <w:tc>
          <w:tcPr>
            <w:tcW w:w="269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2"/>
              <w:jc w:val="center"/>
              <w:rPr>
                <w:rFonts w:ascii="Arial" w:hAnsi="Arial" w:cs="Arial"/>
                <w:sz w:val="24"/>
                <w:szCs w:val="24"/>
              </w:rPr>
            </w:pPr>
            <w:r>
              <w:rPr>
                <w:rFonts w:eastAsia="Arial" w:cs="Arial" w:ascii="Arial" w:hAnsi="Arial"/>
                <w:spacing w:val="-2"/>
                <w:kern w:val="0"/>
                <w:sz w:val="24"/>
                <w:szCs w:val="24"/>
                <w:lang w:eastAsia="en-US" w:bidi="ar-SA"/>
              </w:rPr>
              <w:t>9,87423E-</w:t>
            </w:r>
            <w:r>
              <w:rPr>
                <w:rFonts w:eastAsia="Arial" w:cs="Arial" w:ascii="Arial" w:hAnsi="Arial"/>
                <w:spacing w:val="-5"/>
                <w:kern w:val="0"/>
                <w:sz w:val="24"/>
                <w:szCs w:val="24"/>
                <w:lang w:eastAsia="en-US" w:bidi="ar-SA"/>
              </w:rPr>
              <w:t>05</w:t>
            </w:r>
          </w:p>
        </w:tc>
      </w:tr>
      <w:tr>
        <w:trPr>
          <w:trHeight w:val="316"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5"/>
              <w:jc w:val="center"/>
              <w:rPr>
                <w:rFonts w:ascii="Arial" w:hAnsi="Arial" w:cs="Arial"/>
                <w:sz w:val="24"/>
                <w:szCs w:val="24"/>
              </w:rPr>
            </w:pPr>
            <w:r>
              <w:rPr>
                <w:rFonts w:eastAsia="Arial" w:cs="Arial" w:ascii="Arial" w:hAnsi="Arial"/>
                <w:spacing w:val="-5"/>
                <w:kern w:val="0"/>
                <w:sz w:val="24"/>
                <w:szCs w:val="24"/>
                <w:lang w:eastAsia="en-US" w:bidi="ar-SA"/>
              </w:rPr>
              <w:t>36</w:t>
            </w:r>
          </w:p>
        </w:tc>
        <w:tc>
          <w:tcPr>
            <w:tcW w:w="382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4"/>
              <w:jc w:val="center"/>
              <w:rPr>
                <w:rFonts w:ascii="Arial" w:hAnsi="Arial" w:cs="Arial"/>
                <w:sz w:val="24"/>
                <w:szCs w:val="24"/>
              </w:rPr>
            </w:pPr>
            <w:r>
              <w:rPr>
                <w:rFonts w:eastAsia="Arial" w:cs="Arial" w:ascii="Arial" w:hAnsi="Arial"/>
                <w:spacing w:val="-2"/>
                <w:kern w:val="0"/>
                <w:sz w:val="24"/>
                <w:szCs w:val="24"/>
                <w:lang w:eastAsia="en-US" w:bidi="ar-SA"/>
              </w:rPr>
              <w:t>3,024824</w:t>
            </w:r>
          </w:p>
        </w:tc>
        <w:tc>
          <w:tcPr>
            <w:tcW w:w="269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2"/>
              <w:jc w:val="center"/>
              <w:rPr>
                <w:rFonts w:ascii="Arial" w:hAnsi="Arial" w:cs="Arial"/>
                <w:sz w:val="24"/>
                <w:szCs w:val="24"/>
              </w:rPr>
            </w:pPr>
            <w:r>
              <w:rPr>
                <w:rFonts w:eastAsia="Arial" w:cs="Arial" w:ascii="Arial" w:hAnsi="Arial"/>
                <w:spacing w:val="-2"/>
                <w:kern w:val="0"/>
                <w:sz w:val="24"/>
                <w:szCs w:val="24"/>
                <w:lang w:eastAsia="en-US" w:bidi="ar-SA"/>
              </w:rPr>
              <w:t>7,62587E-</w:t>
            </w:r>
            <w:r>
              <w:rPr>
                <w:rFonts w:eastAsia="Arial" w:cs="Arial" w:ascii="Arial" w:hAnsi="Arial"/>
                <w:spacing w:val="-5"/>
                <w:kern w:val="0"/>
                <w:sz w:val="24"/>
                <w:szCs w:val="24"/>
                <w:lang w:eastAsia="en-US" w:bidi="ar-SA"/>
              </w:rPr>
              <w:t>05</w:t>
            </w:r>
          </w:p>
        </w:tc>
      </w:tr>
      <w:tr>
        <w:trPr>
          <w:trHeight w:val="318"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3" w:before="0" w:after="0"/>
              <w:ind w:left="35"/>
              <w:jc w:val="center"/>
              <w:rPr>
                <w:rFonts w:ascii="Arial" w:hAnsi="Arial" w:cs="Arial"/>
                <w:sz w:val="24"/>
                <w:szCs w:val="24"/>
              </w:rPr>
            </w:pPr>
            <w:r>
              <w:rPr>
                <w:rFonts w:eastAsia="Arial" w:cs="Arial" w:ascii="Arial" w:hAnsi="Arial"/>
                <w:spacing w:val="-5"/>
                <w:kern w:val="0"/>
                <w:sz w:val="24"/>
                <w:szCs w:val="24"/>
                <w:lang w:eastAsia="en-US" w:bidi="ar-SA"/>
              </w:rPr>
              <w:t>35</w:t>
            </w:r>
          </w:p>
        </w:tc>
        <w:tc>
          <w:tcPr>
            <w:tcW w:w="382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3" w:before="0" w:after="0"/>
              <w:ind w:left="34"/>
              <w:jc w:val="center"/>
              <w:rPr>
                <w:rFonts w:ascii="Arial" w:hAnsi="Arial" w:cs="Arial"/>
                <w:sz w:val="24"/>
                <w:szCs w:val="24"/>
              </w:rPr>
            </w:pPr>
            <w:r>
              <w:rPr>
                <w:rFonts w:eastAsia="Arial" w:cs="Arial" w:ascii="Arial" w:hAnsi="Arial"/>
                <w:spacing w:val="-2"/>
                <w:kern w:val="0"/>
                <w:sz w:val="24"/>
                <w:szCs w:val="24"/>
                <w:lang w:eastAsia="en-US" w:bidi="ar-SA"/>
              </w:rPr>
              <w:t>2,877301</w:t>
            </w:r>
          </w:p>
        </w:tc>
        <w:tc>
          <w:tcPr>
            <w:tcW w:w="269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3" w:before="0" w:after="0"/>
              <w:ind w:left="32"/>
              <w:jc w:val="center"/>
              <w:rPr>
                <w:rFonts w:ascii="Arial" w:hAnsi="Arial" w:cs="Arial"/>
                <w:sz w:val="24"/>
                <w:szCs w:val="24"/>
              </w:rPr>
            </w:pPr>
            <w:r>
              <w:rPr>
                <w:rFonts w:eastAsia="Arial" w:cs="Arial" w:ascii="Arial" w:hAnsi="Arial"/>
                <w:spacing w:val="-2"/>
                <w:kern w:val="0"/>
                <w:sz w:val="24"/>
                <w:szCs w:val="24"/>
                <w:lang w:eastAsia="en-US" w:bidi="ar-SA"/>
              </w:rPr>
              <w:t>5,98762E-</w:t>
            </w:r>
            <w:r>
              <w:rPr>
                <w:rFonts w:eastAsia="Arial" w:cs="Arial" w:ascii="Arial" w:hAnsi="Arial"/>
                <w:spacing w:val="-5"/>
                <w:kern w:val="0"/>
                <w:sz w:val="24"/>
                <w:szCs w:val="24"/>
                <w:lang w:eastAsia="en-US" w:bidi="ar-SA"/>
              </w:rPr>
              <w:t>05</w:t>
            </w:r>
          </w:p>
        </w:tc>
      </w:tr>
      <w:tr>
        <w:trPr>
          <w:trHeight w:val="316"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5"/>
              <w:jc w:val="center"/>
              <w:rPr>
                <w:rFonts w:ascii="Arial" w:hAnsi="Arial" w:cs="Arial"/>
                <w:sz w:val="24"/>
                <w:szCs w:val="24"/>
              </w:rPr>
            </w:pPr>
            <w:r>
              <w:rPr>
                <w:rFonts w:eastAsia="Arial" w:cs="Arial" w:ascii="Arial" w:hAnsi="Arial"/>
                <w:spacing w:val="-5"/>
                <w:kern w:val="0"/>
                <w:sz w:val="24"/>
                <w:szCs w:val="24"/>
                <w:lang w:eastAsia="en-US" w:bidi="ar-SA"/>
              </w:rPr>
              <w:t>34</w:t>
            </w:r>
          </w:p>
        </w:tc>
        <w:tc>
          <w:tcPr>
            <w:tcW w:w="382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4"/>
              <w:jc w:val="center"/>
              <w:rPr>
                <w:rFonts w:ascii="Arial" w:hAnsi="Arial" w:cs="Arial"/>
                <w:sz w:val="24"/>
                <w:szCs w:val="24"/>
              </w:rPr>
            </w:pPr>
            <w:r>
              <w:rPr>
                <w:rFonts w:eastAsia="Arial" w:cs="Arial" w:ascii="Arial" w:hAnsi="Arial"/>
                <w:spacing w:val="-2"/>
                <w:kern w:val="0"/>
                <w:sz w:val="24"/>
                <w:szCs w:val="24"/>
                <w:lang w:eastAsia="en-US" w:bidi="ar-SA"/>
              </w:rPr>
              <w:t>2,736974</w:t>
            </w:r>
          </w:p>
        </w:tc>
        <w:tc>
          <w:tcPr>
            <w:tcW w:w="269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2"/>
              <w:jc w:val="center"/>
              <w:rPr>
                <w:rFonts w:ascii="Arial" w:hAnsi="Arial" w:cs="Arial"/>
                <w:sz w:val="24"/>
                <w:szCs w:val="24"/>
              </w:rPr>
            </w:pPr>
            <w:r>
              <w:rPr>
                <w:rFonts w:eastAsia="Arial" w:cs="Arial" w:ascii="Arial" w:hAnsi="Arial"/>
                <w:spacing w:val="-2"/>
                <w:kern w:val="0"/>
                <w:sz w:val="24"/>
                <w:szCs w:val="24"/>
                <w:lang w:eastAsia="en-US" w:bidi="ar-SA"/>
              </w:rPr>
              <w:t>4,77573E-</w:t>
            </w:r>
            <w:r>
              <w:rPr>
                <w:rFonts w:eastAsia="Arial" w:cs="Arial" w:ascii="Arial" w:hAnsi="Arial"/>
                <w:spacing w:val="-5"/>
                <w:kern w:val="0"/>
                <w:sz w:val="24"/>
                <w:szCs w:val="24"/>
                <w:lang w:eastAsia="en-US" w:bidi="ar-SA"/>
              </w:rPr>
              <w:t>05</w:t>
            </w:r>
          </w:p>
        </w:tc>
      </w:tr>
      <w:tr>
        <w:trPr>
          <w:trHeight w:val="318"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5"/>
              <w:jc w:val="center"/>
              <w:rPr>
                <w:rFonts w:ascii="Arial" w:hAnsi="Arial" w:cs="Arial"/>
                <w:sz w:val="24"/>
                <w:szCs w:val="24"/>
              </w:rPr>
            </w:pPr>
            <w:r>
              <w:rPr>
                <w:rFonts w:eastAsia="Arial" w:cs="Arial" w:ascii="Arial" w:hAnsi="Arial"/>
                <w:spacing w:val="-5"/>
                <w:kern w:val="0"/>
                <w:sz w:val="24"/>
                <w:szCs w:val="24"/>
                <w:lang w:eastAsia="en-US" w:bidi="ar-SA"/>
              </w:rPr>
              <w:t>33</w:t>
            </w:r>
          </w:p>
        </w:tc>
        <w:tc>
          <w:tcPr>
            <w:tcW w:w="382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4"/>
              <w:jc w:val="center"/>
              <w:rPr>
                <w:rFonts w:ascii="Arial" w:hAnsi="Arial" w:cs="Arial"/>
                <w:sz w:val="24"/>
                <w:szCs w:val="24"/>
              </w:rPr>
            </w:pPr>
            <w:r>
              <w:rPr>
                <w:rFonts w:eastAsia="Arial" w:cs="Arial" w:ascii="Arial" w:hAnsi="Arial"/>
                <w:spacing w:val="-2"/>
                <w:kern w:val="0"/>
                <w:sz w:val="24"/>
                <w:szCs w:val="24"/>
                <w:lang w:eastAsia="en-US" w:bidi="ar-SA"/>
              </w:rPr>
              <w:t>2,60349</w:t>
            </w:r>
          </w:p>
        </w:tc>
        <w:tc>
          <w:tcPr>
            <w:tcW w:w="269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2"/>
              <w:jc w:val="center"/>
              <w:rPr>
                <w:rFonts w:ascii="Arial" w:hAnsi="Arial" w:cs="Arial"/>
                <w:sz w:val="24"/>
                <w:szCs w:val="24"/>
              </w:rPr>
            </w:pPr>
            <w:r>
              <w:rPr>
                <w:rFonts w:eastAsia="Arial" w:cs="Arial" w:ascii="Arial" w:hAnsi="Arial"/>
                <w:spacing w:val="-2"/>
                <w:kern w:val="0"/>
                <w:sz w:val="24"/>
                <w:szCs w:val="24"/>
                <w:lang w:eastAsia="en-US" w:bidi="ar-SA"/>
              </w:rPr>
              <w:t>3,8664E-</w:t>
            </w:r>
            <w:r>
              <w:rPr>
                <w:rFonts w:eastAsia="Arial" w:cs="Arial" w:ascii="Arial" w:hAnsi="Arial"/>
                <w:spacing w:val="-5"/>
                <w:kern w:val="0"/>
                <w:sz w:val="24"/>
                <w:szCs w:val="24"/>
                <w:lang w:eastAsia="en-US" w:bidi="ar-SA"/>
              </w:rPr>
              <w:t>05</w:t>
            </w:r>
          </w:p>
        </w:tc>
      </w:tr>
      <w:tr>
        <w:trPr>
          <w:trHeight w:val="316"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1" w:before="0" w:after="0"/>
              <w:ind w:left="35"/>
              <w:jc w:val="center"/>
              <w:rPr>
                <w:rFonts w:ascii="Arial" w:hAnsi="Arial" w:cs="Arial"/>
                <w:sz w:val="24"/>
                <w:szCs w:val="24"/>
              </w:rPr>
            </w:pPr>
            <w:r>
              <w:rPr>
                <w:rFonts w:eastAsia="Arial" w:cs="Arial" w:ascii="Arial" w:hAnsi="Arial"/>
                <w:spacing w:val="-5"/>
                <w:kern w:val="0"/>
                <w:sz w:val="24"/>
                <w:szCs w:val="24"/>
                <w:lang w:eastAsia="en-US" w:bidi="ar-SA"/>
              </w:rPr>
              <w:t>32</w:t>
            </w:r>
          </w:p>
        </w:tc>
        <w:tc>
          <w:tcPr>
            <w:tcW w:w="382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1" w:before="0" w:after="0"/>
              <w:ind w:left="34"/>
              <w:jc w:val="center"/>
              <w:rPr>
                <w:rFonts w:ascii="Arial" w:hAnsi="Arial" w:cs="Arial"/>
                <w:sz w:val="24"/>
                <w:szCs w:val="24"/>
              </w:rPr>
            </w:pPr>
            <w:r>
              <w:rPr>
                <w:rFonts w:eastAsia="Arial" w:cs="Arial" w:ascii="Arial" w:hAnsi="Arial"/>
                <w:spacing w:val="-2"/>
                <w:kern w:val="0"/>
                <w:sz w:val="24"/>
                <w:szCs w:val="24"/>
                <w:lang w:eastAsia="en-US" w:bidi="ar-SA"/>
              </w:rPr>
              <w:t>2,476516</w:t>
            </w:r>
          </w:p>
        </w:tc>
        <w:tc>
          <w:tcPr>
            <w:tcW w:w="269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1" w:before="0" w:after="0"/>
              <w:ind w:left="32"/>
              <w:jc w:val="center"/>
              <w:rPr>
                <w:rFonts w:ascii="Arial" w:hAnsi="Arial" w:cs="Arial"/>
                <w:sz w:val="24"/>
                <w:szCs w:val="24"/>
              </w:rPr>
            </w:pPr>
            <w:r>
              <w:rPr>
                <w:rFonts w:eastAsia="Arial" w:cs="Arial" w:ascii="Arial" w:hAnsi="Arial"/>
                <w:spacing w:val="-2"/>
                <w:kern w:val="0"/>
                <w:sz w:val="24"/>
                <w:szCs w:val="24"/>
                <w:lang w:eastAsia="en-US" w:bidi="ar-SA"/>
              </w:rPr>
              <w:t>3,17495E-</w:t>
            </w:r>
            <w:r>
              <w:rPr>
                <w:rFonts w:eastAsia="Arial" w:cs="Arial" w:ascii="Arial" w:hAnsi="Arial"/>
                <w:spacing w:val="-5"/>
                <w:kern w:val="0"/>
                <w:sz w:val="24"/>
                <w:szCs w:val="24"/>
                <w:lang w:eastAsia="en-US" w:bidi="ar-SA"/>
              </w:rPr>
              <w:t>05</w:t>
            </w:r>
          </w:p>
        </w:tc>
      </w:tr>
      <w:tr>
        <w:trPr>
          <w:trHeight w:val="316"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5"/>
              <w:jc w:val="center"/>
              <w:rPr>
                <w:rFonts w:ascii="Arial" w:hAnsi="Arial" w:cs="Arial"/>
                <w:sz w:val="24"/>
                <w:szCs w:val="24"/>
              </w:rPr>
            </w:pPr>
            <w:r>
              <w:rPr>
                <w:rFonts w:eastAsia="Arial" w:cs="Arial" w:ascii="Arial" w:hAnsi="Arial"/>
                <w:spacing w:val="-5"/>
                <w:kern w:val="0"/>
                <w:sz w:val="24"/>
                <w:szCs w:val="24"/>
                <w:lang w:eastAsia="en-US" w:bidi="ar-SA"/>
              </w:rPr>
              <w:t>31</w:t>
            </w:r>
          </w:p>
        </w:tc>
        <w:tc>
          <w:tcPr>
            <w:tcW w:w="382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4"/>
              <w:jc w:val="center"/>
              <w:rPr>
                <w:rFonts w:ascii="Arial" w:hAnsi="Arial" w:cs="Arial"/>
                <w:sz w:val="24"/>
                <w:szCs w:val="24"/>
              </w:rPr>
            </w:pPr>
            <w:r>
              <w:rPr>
                <w:rFonts w:eastAsia="Arial" w:cs="Arial" w:ascii="Arial" w:hAnsi="Arial"/>
                <w:spacing w:val="-2"/>
                <w:kern w:val="0"/>
                <w:sz w:val="24"/>
                <w:szCs w:val="24"/>
                <w:lang w:eastAsia="en-US" w:bidi="ar-SA"/>
              </w:rPr>
              <w:t>2,355735</w:t>
            </w:r>
          </w:p>
        </w:tc>
        <w:tc>
          <w:tcPr>
            <w:tcW w:w="269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2"/>
              <w:jc w:val="center"/>
              <w:rPr>
                <w:rFonts w:ascii="Arial" w:hAnsi="Arial" w:cs="Arial"/>
                <w:sz w:val="24"/>
                <w:szCs w:val="24"/>
              </w:rPr>
            </w:pPr>
            <w:r>
              <w:rPr>
                <w:rFonts w:eastAsia="Arial" w:cs="Arial" w:ascii="Arial" w:hAnsi="Arial"/>
                <w:spacing w:val="-2"/>
                <w:kern w:val="0"/>
                <w:sz w:val="24"/>
                <w:szCs w:val="24"/>
                <w:lang w:eastAsia="en-US" w:bidi="ar-SA"/>
              </w:rPr>
              <w:t>2,6426E-</w:t>
            </w:r>
            <w:r>
              <w:rPr>
                <w:rFonts w:eastAsia="Arial" w:cs="Arial" w:ascii="Arial" w:hAnsi="Arial"/>
                <w:spacing w:val="-5"/>
                <w:kern w:val="0"/>
                <w:sz w:val="24"/>
                <w:szCs w:val="24"/>
                <w:lang w:eastAsia="en-US" w:bidi="ar-SA"/>
              </w:rPr>
              <w:t>05</w:t>
            </w:r>
          </w:p>
        </w:tc>
      </w:tr>
      <w:tr>
        <w:trPr>
          <w:trHeight w:val="318"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3" w:before="0" w:after="0"/>
              <w:ind w:left="35"/>
              <w:jc w:val="center"/>
              <w:rPr>
                <w:rFonts w:ascii="Arial" w:hAnsi="Arial" w:cs="Arial"/>
                <w:sz w:val="24"/>
                <w:szCs w:val="24"/>
              </w:rPr>
            </w:pPr>
            <w:r>
              <w:rPr>
                <w:rFonts w:eastAsia="Arial" w:cs="Arial" w:ascii="Arial" w:hAnsi="Arial"/>
                <w:spacing w:val="-5"/>
                <w:kern w:val="0"/>
                <w:sz w:val="24"/>
                <w:szCs w:val="24"/>
                <w:lang w:eastAsia="en-US" w:bidi="ar-SA"/>
              </w:rPr>
              <w:t>30</w:t>
            </w:r>
          </w:p>
        </w:tc>
        <w:tc>
          <w:tcPr>
            <w:tcW w:w="382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3" w:before="0" w:after="0"/>
              <w:ind w:left="34"/>
              <w:jc w:val="center"/>
              <w:rPr>
                <w:rFonts w:ascii="Arial" w:hAnsi="Arial" w:cs="Arial"/>
                <w:sz w:val="24"/>
                <w:szCs w:val="24"/>
              </w:rPr>
            </w:pPr>
            <w:r>
              <w:rPr>
                <w:rFonts w:eastAsia="Arial" w:cs="Arial" w:ascii="Arial" w:hAnsi="Arial"/>
                <w:spacing w:val="-2"/>
                <w:kern w:val="0"/>
                <w:sz w:val="24"/>
                <w:szCs w:val="24"/>
                <w:lang w:eastAsia="en-US" w:bidi="ar-SA"/>
              </w:rPr>
              <w:t>2,240845</w:t>
            </w:r>
          </w:p>
        </w:tc>
        <w:tc>
          <w:tcPr>
            <w:tcW w:w="269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3" w:before="0" w:after="0"/>
              <w:ind w:left="32"/>
              <w:jc w:val="center"/>
              <w:rPr>
                <w:rFonts w:ascii="Arial" w:hAnsi="Arial" w:cs="Arial"/>
                <w:sz w:val="24"/>
                <w:szCs w:val="24"/>
              </w:rPr>
            </w:pPr>
            <w:r>
              <w:rPr>
                <w:rFonts w:eastAsia="Arial" w:cs="Arial" w:ascii="Arial" w:hAnsi="Arial"/>
                <w:spacing w:val="-2"/>
                <w:kern w:val="0"/>
                <w:sz w:val="24"/>
                <w:szCs w:val="24"/>
                <w:lang w:eastAsia="en-US" w:bidi="ar-SA"/>
              </w:rPr>
              <w:t>2,22796E-</w:t>
            </w:r>
            <w:r>
              <w:rPr>
                <w:rFonts w:eastAsia="Arial" w:cs="Arial" w:ascii="Arial" w:hAnsi="Arial"/>
                <w:spacing w:val="-5"/>
                <w:kern w:val="0"/>
                <w:sz w:val="24"/>
                <w:szCs w:val="24"/>
                <w:lang w:eastAsia="en-US" w:bidi="ar-SA"/>
              </w:rPr>
              <w:t>05</w:t>
            </w:r>
          </w:p>
        </w:tc>
      </w:tr>
      <w:tr>
        <w:trPr>
          <w:trHeight w:val="316"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5"/>
              <w:jc w:val="center"/>
              <w:rPr>
                <w:rFonts w:ascii="Arial" w:hAnsi="Arial" w:cs="Arial"/>
                <w:sz w:val="24"/>
                <w:szCs w:val="24"/>
              </w:rPr>
            </w:pPr>
            <w:r>
              <w:rPr>
                <w:rFonts w:eastAsia="Arial" w:cs="Arial" w:ascii="Arial" w:hAnsi="Arial"/>
                <w:spacing w:val="-5"/>
                <w:kern w:val="0"/>
                <w:sz w:val="24"/>
                <w:szCs w:val="24"/>
                <w:lang w:eastAsia="en-US" w:bidi="ar-SA"/>
              </w:rPr>
              <w:t>29</w:t>
            </w:r>
          </w:p>
        </w:tc>
        <w:tc>
          <w:tcPr>
            <w:tcW w:w="382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4"/>
              <w:jc w:val="center"/>
              <w:rPr>
                <w:rFonts w:ascii="Arial" w:hAnsi="Arial" w:cs="Arial"/>
                <w:sz w:val="24"/>
                <w:szCs w:val="24"/>
              </w:rPr>
            </w:pPr>
            <w:r>
              <w:rPr>
                <w:rFonts w:eastAsia="Arial" w:cs="Arial" w:ascii="Arial" w:hAnsi="Arial"/>
                <w:spacing w:val="-2"/>
                <w:kern w:val="0"/>
                <w:sz w:val="24"/>
                <w:szCs w:val="24"/>
                <w:lang w:eastAsia="en-US" w:bidi="ar-SA"/>
              </w:rPr>
              <w:t>2,131557</w:t>
            </w:r>
          </w:p>
        </w:tc>
        <w:tc>
          <w:tcPr>
            <w:tcW w:w="269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2"/>
              <w:jc w:val="center"/>
              <w:rPr>
                <w:rFonts w:ascii="Arial" w:hAnsi="Arial" w:cs="Arial"/>
                <w:sz w:val="24"/>
                <w:szCs w:val="24"/>
              </w:rPr>
            </w:pPr>
            <w:r>
              <w:rPr>
                <w:rFonts w:eastAsia="Arial" w:cs="Arial" w:ascii="Arial" w:hAnsi="Arial"/>
                <w:spacing w:val="-2"/>
                <w:kern w:val="0"/>
                <w:sz w:val="24"/>
                <w:szCs w:val="24"/>
                <w:lang w:eastAsia="en-US" w:bidi="ar-SA"/>
              </w:rPr>
              <w:t>1,90154E-</w:t>
            </w:r>
            <w:r>
              <w:rPr>
                <w:rFonts w:eastAsia="Arial" w:cs="Arial" w:ascii="Arial" w:hAnsi="Arial"/>
                <w:spacing w:val="-5"/>
                <w:kern w:val="0"/>
                <w:sz w:val="24"/>
                <w:szCs w:val="24"/>
                <w:lang w:eastAsia="en-US" w:bidi="ar-SA"/>
              </w:rPr>
              <w:t>05</w:t>
            </w:r>
          </w:p>
        </w:tc>
      </w:tr>
      <w:tr>
        <w:trPr>
          <w:trHeight w:val="318"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5"/>
              <w:jc w:val="center"/>
              <w:rPr>
                <w:rFonts w:ascii="Arial" w:hAnsi="Arial" w:cs="Arial"/>
                <w:sz w:val="24"/>
                <w:szCs w:val="24"/>
              </w:rPr>
            </w:pPr>
            <w:r>
              <w:rPr>
                <w:rFonts w:eastAsia="Arial" w:cs="Arial" w:ascii="Arial" w:hAnsi="Arial"/>
                <w:spacing w:val="-5"/>
                <w:kern w:val="0"/>
                <w:sz w:val="24"/>
                <w:szCs w:val="24"/>
                <w:lang w:eastAsia="en-US" w:bidi="ar-SA"/>
              </w:rPr>
              <w:t>28</w:t>
            </w:r>
          </w:p>
        </w:tc>
        <w:tc>
          <w:tcPr>
            <w:tcW w:w="382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4"/>
              <w:jc w:val="center"/>
              <w:rPr>
                <w:rFonts w:ascii="Arial" w:hAnsi="Arial" w:cs="Arial"/>
                <w:sz w:val="24"/>
                <w:szCs w:val="24"/>
              </w:rPr>
            </w:pPr>
            <w:r>
              <w:rPr>
                <w:rFonts w:eastAsia="Arial" w:cs="Arial" w:ascii="Arial" w:hAnsi="Arial"/>
                <w:spacing w:val="-2"/>
                <w:kern w:val="0"/>
                <w:sz w:val="24"/>
                <w:szCs w:val="24"/>
                <w:lang w:eastAsia="en-US" w:bidi="ar-SA"/>
              </w:rPr>
              <w:t>2,0276</w:t>
            </w:r>
          </w:p>
        </w:tc>
        <w:tc>
          <w:tcPr>
            <w:tcW w:w="269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2"/>
              <w:jc w:val="center"/>
              <w:rPr>
                <w:rFonts w:ascii="Arial" w:hAnsi="Arial" w:cs="Arial"/>
                <w:sz w:val="24"/>
                <w:szCs w:val="24"/>
              </w:rPr>
            </w:pPr>
            <w:r>
              <w:rPr>
                <w:rFonts w:eastAsia="Arial" w:cs="Arial" w:ascii="Arial" w:hAnsi="Arial"/>
                <w:spacing w:val="-2"/>
                <w:kern w:val="0"/>
                <w:sz w:val="24"/>
                <w:szCs w:val="24"/>
                <w:lang w:eastAsia="en-US" w:bidi="ar-SA"/>
              </w:rPr>
              <w:t>1,642E-</w:t>
            </w:r>
            <w:r>
              <w:rPr>
                <w:rFonts w:eastAsia="Arial" w:cs="Arial" w:ascii="Arial" w:hAnsi="Arial"/>
                <w:spacing w:val="-5"/>
                <w:kern w:val="0"/>
                <w:sz w:val="24"/>
                <w:szCs w:val="24"/>
                <w:lang w:eastAsia="en-US" w:bidi="ar-SA"/>
              </w:rPr>
              <w:t>05</w:t>
            </w:r>
          </w:p>
        </w:tc>
      </w:tr>
      <w:tr>
        <w:trPr>
          <w:trHeight w:val="316"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5"/>
              <w:jc w:val="center"/>
              <w:rPr>
                <w:rFonts w:ascii="Arial" w:hAnsi="Arial" w:cs="Arial"/>
                <w:sz w:val="24"/>
                <w:szCs w:val="24"/>
              </w:rPr>
            </w:pPr>
            <w:r>
              <w:rPr>
                <w:rFonts w:eastAsia="Arial" w:cs="Arial" w:ascii="Arial" w:hAnsi="Arial"/>
                <w:spacing w:val="-5"/>
                <w:kern w:val="0"/>
                <w:sz w:val="24"/>
                <w:szCs w:val="24"/>
                <w:lang w:eastAsia="en-US" w:bidi="ar-SA"/>
              </w:rPr>
              <w:t>27</w:t>
            </w:r>
          </w:p>
        </w:tc>
        <w:tc>
          <w:tcPr>
            <w:tcW w:w="382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4"/>
              <w:jc w:val="center"/>
              <w:rPr>
                <w:rFonts w:ascii="Arial" w:hAnsi="Arial" w:cs="Arial"/>
                <w:sz w:val="24"/>
                <w:szCs w:val="24"/>
              </w:rPr>
            </w:pPr>
            <w:r>
              <w:rPr>
                <w:rFonts w:eastAsia="Arial" w:cs="Arial" w:ascii="Arial" w:hAnsi="Arial"/>
                <w:spacing w:val="-2"/>
                <w:kern w:val="0"/>
                <w:sz w:val="24"/>
                <w:szCs w:val="24"/>
                <w:lang w:eastAsia="en-US" w:bidi="ar-SA"/>
              </w:rPr>
              <w:t>1,928713</w:t>
            </w:r>
          </w:p>
        </w:tc>
        <w:tc>
          <w:tcPr>
            <w:tcW w:w="269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2"/>
              <w:jc w:val="center"/>
              <w:rPr>
                <w:rFonts w:ascii="Arial" w:hAnsi="Arial" w:cs="Arial"/>
                <w:sz w:val="24"/>
                <w:szCs w:val="24"/>
              </w:rPr>
            </w:pPr>
            <w:r>
              <w:rPr>
                <w:rFonts w:eastAsia="Arial" w:cs="Arial" w:ascii="Arial" w:hAnsi="Arial"/>
                <w:spacing w:val="-2"/>
                <w:kern w:val="0"/>
                <w:sz w:val="24"/>
                <w:szCs w:val="24"/>
                <w:lang w:eastAsia="en-US" w:bidi="ar-SA"/>
              </w:rPr>
              <w:t>1,4338E-</w:t>
            </w:r>
            <w:r>
              <w:rPr>
                <w:rFonts w:eastAsia="Arial" w:cs="Arial" w:ascii="Arial" w:hAnsi="Arial"/>
                <w:spacing w:val="-5"/>
                <w:kern w:val="0"/>
                <w:sz w:val="24"/>
                <w:szCs w:val="24"/>
                <w:lang w:eastAsia="en-US" w:bidi="ar-SA"/>
              </w:rPr>
              <w:t>05</w:t>
            </w:r>
          </w:p>
        </w:tc>
      </w:tr>
      <w:tr>
        <w:trPr>
          <w:trHeight w:val="318"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5"/>
              <w:jc w:val="center"/>
              <w:rPr>
                <w:rFonts w:ascii="Arial" w:hAnsi="Arial" w:cs="Arial"/>
                <w:sz w:val="24"/>
                <w:szCs w:val="24"/>
              </w:rPr>
            </w:pPr>
            <w:r>
              <w:rPr>
                <w:rFonts w:eastAsia="Arial" w:cs="Arial" w:ascii="Arial" w:hAnsi="Arial"/>
                <w:spacing w:val="-5"/>
                <w:kern w:val="0"/>
                <w:sz w:val="24"/>
                <w:szCs w:val="24"/>
                <w:lang w:eastAsia="en-US" w:bidi="ar-SA"/>
              </w:rPr>
              <w:t>26</w:t>
            </w:r>
          </w:p>
        </w:tc>
        <w:tc>
          <w:tcPr>
            <w:tcW w:w="382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4"/>
              <w:jc w:val="center"/>
              <w:rPr>
                <w:rFonts w:ascii="Arial" w:hAnsi="Arial" w:cs="Arial"/>
                <w:sz w:val="24"/>
                <w:szCs w:val="24"/>
              </w:rPr>
            </w:pPr>
            <w:r>
              <w:rPr>
                <w:rFonts w:eastAsia="Arial" w:cs="Arial" w:ascii="Arial" w:hAnsi="Arial"/>
                <w:spacing w:val="-2"/>
                <w:kern w:val="0"/>
                <w:sz w:val="24"/>
                <w:szCs w:val="24"/>
                <w:lang w:eastAsia="en-US" w:bidi="ar-SA"/>
              </w:rPr>
              <w:t>1,834648</w:t>
            </w:r>
          </w:p>
        </w:tc>
        <w:tc>
          <w:tcPr>
            <w:tcW w:w="269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2"/>
              <w:jc w:val="center"/>
              <w:rPr>
                <w:rFonts w:ascii="Arial" w:hAnsi="Arial" w:cs="Arial"/>
                <w:sz w:val="24"/>
                <w:szCs w:val="24"/>
              </w:rPr>
            </w:pPr>
            <w:r>
              <w:rPr>
                <w:rFonts w:eastAsia="Arial" w:cs="Arial" w:ascii="Arial" w:hAnsi="Arial"/>
                <w:spacing w:val="-2"/>
                <w:kern w:val="0"/>
                <w:sz w:val="24"/>
                <w:szCs w:val="24"/>
                <w:lang w:eastAsia="en-US" w:bidi="ar-SA"/>
              </w:rPr>
              <w:t>1,26541E-</w:t>
            </w:r>
            <w:r>
              <w:rPr>
                <w:rFonts w:eastAsia="Arial" w:cs="Arial" w:ascii="Arial" w:hAnsi="Arial"/>
                <w:spacing w:val="-5"/>
                <w:kern w:val="0"/>
                <w:sz w:val="24"/>
                <w:szCs w:val="24"/>
                <w:lang w:eastAsia="en-US" w:bidi="ar-SA"/>
              </w:rPr>
              <w:t>05</w:t>
            </w:r>
          </w:p>
        </w:tc>
      </w:tr>
      <w:tr>
        <w:trPr>
          <w:trHeight w:val="316"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5"/>
              <w:jc w:val="center"/>
              <w:rPr>
                <w:rFonts w:ascii="Arial" w:hAnsi="Arial" w:cs="Arial"/>
                <w:sz w:val="24"/>
                <w:szCs w:val="24"/>
              </w:rPr>
            </w:pPr>
            <w:r>
              <w:rPr>
                <w:rFonts w:eastAsia="Arial" w:cs="Arial" w:ascii="Arial" w:hAnsi="Arial"/>
                <w:spacing w:val="-5"/>
                <w:kern w:val="0"/>
                <w:sz w:val="24"/>
                <w:szCs w:val="24"/>
                <w:lang w:eastAsia="en-US" w:bidi="ar-SA"/>
              </w:rPr>
              <w:t>25</w:t>
            </w:r>
          </w:p>
        </w:tc>
        <w:tc>
          <w:tcPr>
            <w:tcW w:w="382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4"/>
              <w:jc w:val="center"/>
              <w:rPr>
                <w:rFonts w:ascii="Arial" w:hAnsi="Arial" w:cs="Arial"/>
                <w:sz w:val="24"/>
                <w:szCs w:val="24"/>
              </w:rPr>
            </w:pPr>
            <w:r>
              <w:rPr>
                <w:rFonts w:eastAsia="Arial" w:cs="Arial" w:ascii="Arial" w:hAnsi="Arial"/>
                <w:spacing w:val="-2"/>
                <w:kern w:val="0"/>
                <w:sz w:val="24"/>
                <w:szCs w:val="24"/>
                <w:lang w:eastAsia="en-US" w:bidi="ar-SA"/>
              </w:rPr>
              <w:t>1,745171</w:t>
            </w:r>
          </w:p>
        </w:tc>
        <w:tc>
          <w:tcPr>
            <w:tcW w:w="269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2"/>
              <w:jc w:val="center"/>
              <w:rPr>
                <w:rFonts w:ascii="Arial" w:hAnsi="Arial" w:cs="Arial"/>
                <w:sz w:val="24"/>
                <w:szCs w:val="24"/>
              </w:rPr>
            </w:pPr>
            <w:r>
              <w:rPr>
                <w:rFonts w:eastAsia="Arial" w:cs="Arial" w:ascii="Arial" w:hAnsi="Arial"/>
                <w:spacing w:val="-2"/>
                <w:kern w:val="0"/>
                <w:sz w:val="24"/>
                <w:szCs w:val="24"/>
                <w:lang w:eastAsia="en-US" w:bidi="ar-SA"/>
              </w:rPr>
              <w:t>1,12826E-</w:t>
            </w:r>
            <w:r>
              <w:rPr>
                <w:rFonts w:eastAsia="Arial" w:cs="Arial" w:ascii="Arial" w:hAnsi="Arial"/>
                <w:spacing w:val="-5"/>
                <w:kern w:val="0"/>
                <w:sz w:val="24"/>
                <w:szCs w:val="24"/>
                <w:lang w:eastAsia="en-US" w:bidi="ar-SA"/>
              </w:rPr>
              <w:t>05</w:t>
            </w:r>
          </w:p>
        </w:tc>
      </w:tr>
      <w:tr>
        <w:trPr>
          <w:trHeight w:val="316"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5"/>
              <w:jc w:val="center"/>
              <w:rPr>
                <w:rFonts w:ascii="Arial" w:hAnsi="Arial" w:cs="Arial"/>
                <w:sz w:val="24"/>
                <w:szCs w:val="24"/>
              </w:rPr>
            </w:pPr>
            <w:r>
              <w:rPr>
                <w:rFonts w:eastAsia="Arial" w:cs="Arial" w:ascii="Arial" w:hAnsi="Arial"/>
                <w:spacing w:val="-5"/>
                <w:kern w:val="0"/>
                <w:sz w:val="24"/>
                <w:szCs w:val="24"/>
                <w:lang w:eastAsia="en-US" w:bidi="ar-SA"/>
              </w:rPr>
              <w:t>24</w:t>
            </w:r>
          </w:p>
        </w:tc>
        <w:tc>
          <w:tcPr>
            <w:tcW w:w="382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4"/>
              <w:jc w:val="center"/>
              <w:rPr>
                <w:rFonts w:ascii="Arial" w:hAnsi="Arial" w:cs="Arial"/>
                <w:sz w:val="24"/>
                <w:szCs w:val="24"/>
              </w:rPr>
            </w:pPr>
            <w:r>
              <w:rPr>
                <w:rFonts w:eastAsia="Arial" w:cs="Arial" w:ascii="Arial" w:hAnsi="Arial"/>
                <w:spacing w:val="-2"/>
                <w:kern w:val="0"/>
                <w:sz w:val="24"/>
                <w:szCs w:val="24"/>
                <w:lang w:eastAsia="en-US" w:bidi="ar-SA"/>
              </w:rPr>
              <w:t>1,660058</w:t>
            </w:r>
          </w:p>
        </w:tc>
        <w:tc>
          <w:tcPr>
            <w:tcW w:w="269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2"/>
              <w:jc w:val="center"/>
              <w:rPr>
                <w:rFonts w:ascii="Arial" w:hAnsi="Arial" w:cs="Arial"/>
                <w:sz w:val="24"/>
                <w:szCs w:val="24"/>
              </w:rPr>
            </w:pPr>
            <w:r>
              <w:rPr>
                <w:rFonts w:eastAsia="Arial" w:cs="Arial" w:ascii="Arial" w:hAnsi="Arial"/>
                <w:spacing w:val="-2"/>
                <w:kern w:val="0"/>
                <w:sz w:val="24"/>
                <w:szCs w:val="24"/>
                <w:lang w:eastAsia="en-US" w:bidi="ar-SA"/>
              </w:rPr>
              <w:t>1,01587E-</w:t>
            </w:r>
            <w:r>
              <w:rPr>
                <w:rFonts w:eastAsia="Arial" w:cs="Arial" w:ascii="Arial" w:hAnsi="Arial"/>
                <w:spacing w:val="-5"/>
                <w:kern w:val="0"/>
                <w:sz w:val="24"/>
                <w:szCs w:val="24"/>
                <w:lang w:eastAsia="en-US" w:bidi="ar-SA"/>
              </w:rPr>
              <w:t>05</w:t>
            </w:r>
          </w:p>
        </w:tc>
      </w:tr>
      <w:tr>
        <w:trPr>
          <w:trHeight w:val="318"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5"/>
              <w:jc w:val="center"/>
              <w:rPr>
                <w:rFonts w:ascii="Arial" w:hAnsi="Arial" w:cs="Arial"/>
                <w:sz w:val="24"/>
                <w:szCs w:val="24"/>
              </w:rPr>
            </w:pPr>
            <w:r>
              <w:rPr>
                <w:rFonts w:eastAsia="Arial" w:cs="Arial" w:ascii="Arial" w:hAnsi="Arial"/>
                <w:spacing w:val="-5"/>
                <w:kern w:val="0"/>
                <w:sz w:val="24"/>
                <w:szCs w:val="24"/>
                <w:lang w:eastAsia="en-US" w:bidi="ar-SA"/>
              </w:rPr>
              <w:t>23</w:t>
            </w:r>
          </w:p>
        </w:tc>
        <w:tc>
          <w:tcPr>
            <w:tcW w:w="382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4"/>
              <w:jc w:val="center"/>
              <w:rPr>
                <w:rFonts w:ascii="Arial" w:hAnsi="Arial" w:cs="Arial"/>
                <w:sz w:val="24"/>
                <w:szCs w:val="24"/>
              </w:rPr>
            </w:pPr>
            <w:r>
              <w:rPr>
                <w:rFonts w:eastAsia="Arial" w:cs="Arial" w:ascii="Arial" w:hAnsi="Arial"/>
                <w:spacing w:val="-2"/>
                <w:kern w:val="0"/>
                <w:sz w:val="24"/>
                <w:szCs w:val="24"/>
                <w:lang w:eastAsia="en-US" w:bidi="ar-SA"/>
              </w:rPr>
              <w:t>1,579096</w:t>
            </w:r>
          </w:p>
        </w:tc>
        <w:tc>
          <w:tcPr>
            <w:tcW w:w="269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2"/>
              <w:jc w:val="center"/>
              <w:rPr>
                <w:rFonts w:ascii="Arial" w:hAnsi="Arial" w:cs="Arial"/>
                <w:sz w:val="24"/>
                <w:szCs w:val="24"/>
              </w:rPr>
            </w:pPr>
            <w:r>
              <w:rPr>
                <w:rFonts w:eastAsia="Arial" w:cs="Arial" w:ascii="Arial" w:hAnsi="Arial"/>
                <w:spacing w:val="-2"/>
                <w:kern w:val="0"/>
                <w:sz w:val="24"/>
                <w:szCs w:val="24"/>
                <w:lang w:eastAsia="en-US" w:bidi="ar-SA"/>
              </w:rPr>
              <w:t>9,23316E-</w:t>
            </w:r>
            <w:r>
              <w:rPr>
                <w:rFonts w:eastAsia="Arial" w:cs="Arial" w:ascii="Arial" w:hAnsi="Arial"/>
                <w:spacing w:val="-5"/>
                <w:kern w:val="0"/>
                <w:sz w:val="24"/>
                <w:szCs w:val="24"/>
                <w:lang w:eastAsia="en-US" w:bidi="ar-SA"/>
              </w:rPr>
              <w:t>06</w:t>
            </w:r>
          </w:p>
        </w:tc>
      </w:tr>
      <w:tr>
        <w:trPr>
          <w:trHeight w:val="316"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1" w:before="0" w:after="0"/>
              <w:ind w:left="35"/>
              <w:jc w:val="center"/>
              <w:rPr>
                <w:rFonts w:ascii="Arial" w:hAnsi="Arial" w:cs="Arial"/>
                <w:sz w:val="24"/>
                <w:szCs w:val="24"/>
              </w:rPr>
            </w:pPr>
            <w:r>
              <w:rPr>
                <w:rFonts w:eastAsia="Arial" w:cs="Arial" w:ascii="Arial" w:hAnsi="Arial"/>
                <w:spacing w:val="-5"/>
                <w:kern w:val="0"/>
                <w:sz w:val="24"/>
                <w:szCs w:val="24"/>
                <w:lang w:eastAsia="en-US" w:bidi="ar-SA"/>
              </w:rPr>
              <w:t>22</w:t>
            </w:r>
          </w:p>
        </w:tc>
        <w:tc>
          <w:tcPr>
            <w:tcW w:w="382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1" w:before="0" w:after="0"/>
              <w:ind w:left="34"/>
              <w:jc w:val="center"/>
              <w:rPr>
                <w:rFonts w:ascii="Arial" w:hAnsi="Arial" w:cs="Arial"/>
                <w:sz w:val="24"/>
                <w:szCs w:val="24"/>
              </w:rPr>
            </w:pPr>
            <w:r>
              <w:rPr>
                <w:rFonts w:eastAsia="Arial" w:cs="Arial" w:ascii="Arial" w:hAnsi="Arial"/>
                <w:spacing w:val="-2"/>
                <w:kern w:val="0"/>
                <w:sz w:val="24"/>
                <w:szCs w:val="24"/>
                <w:lang w:eastAsia="en-US" w:bidi="ar-SA"/>
              </w:rPr>
              <w:t>1,502083</w:t>
            </w:r>
          </w:p>
        </w:tc>
        <w:tc>
          <w:tcPr>
            <w:tcW w:w="269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1" w:before="0" w:after="0"/>
              <w:ind w:left="32"/>
              <w:jc w:val="center"/>
              <w:rPr>
                <w:rFonts w:ascii="Arial" w:hAnsi="Arial" w:cs="Arial"/>
                <w:sz w:val="24"/>
                <w:szCs w:val="24"/>
              </w:rPr>
            </w:pPr>
            <w:r>
              <w:rPr>
                <w:rFonts w:eastAsia="Arial" w:cs="Arial" w:ascii="Arial" w:hAnsi="Arial"/>
                <w:spacing w:val="-2"/>
                <w:kern w:val="0"/>
                <w:sz w:val="24"/>
                <w:szCs w:val="24"/>
                <w:lang w:eastAsia="en-US" w:bidi="ar-SA"/>
              </w:rPr>
              <w:t>8,46836E-</w:t>
            </w:r>
            <w:r>
              <w:rPr>
                <w:rFonts w:eastAsia="Arial" w:cs="Arial" w:ascii="Arial" w:hAnsi="Arial"/>
                <w:spacing w:val="-5"/>
                <w:kern w:val="0"/>
                <w:sz w:val="24"/>
                <w:szCs w:val="24"/>
                <w:lang w:eastAsia="en-US" w:bidi="ar-SA"/>
              </w:rPr>
              <w:t>06</w:t>
            </w:r>
          </w:p>
        </w:tc>
      </w:tr>
      <w:tr>
        <w:trPr>
          <w:trHeight w:val="318"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5"/>
              <w:jc w:val="center"/>
              <w:rPr>
                <w:rFonts w:ascii="Arial" w:hAnsi="Arial" w:cs="Arial"/>
                <w:sz w:val="24"/>
                <w:szCs w:val="24"/>
              </w:rPr>
            </w:pPr>
            <w:r>
              <w:rPr>
                <w:rFonts w:eastAsia="Arial" w:cs="Arial" w:ascii="Arial" w:hAnsi="Arial"/>
                <w:spacing w:val="-5"/>
                <w:kern w:val="0"/>
                <w:sz w:val="24"/>
                <w:szCs w:val="24"/>
                <w:lang w:eastAsia="en-US" w:bidi="ar-SA"/>
              </w:rPr>
              <w:t>21</w:t>
            </w:r>
          </w:p>
        </w:tc>
        <w:tc>
          <w:tcPr>
            <w:tcW w:w="382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4"/>
              <w:jc w:val="center"/>
              <w:rPr>
                <w:rFonts w:ascii="Arial" w:hAnsi="Arial" w:cs="Arial"/>
                <w:sz w:val="24"/>
                <w:szCs w:val="24"/>
              </w:rPr>
            </w:pPr>
            <w:r>
              <w:rPr>
                <w:rFonts w:eastAsia="Arial" w:cs="Arial" w:ascii="Arial" w:hAnsi="Arial"/>
                <w:spacing w:val="-2"/>
                <w:kern w:val="0"/>
                <w:sz w:val="24"/>
                <w:szCs w:val="24"/>
                <w:lang w:eastAsia="en-US" w:bidi="ar-SA"/>
              </w:rPr>
              <w:t>1,428826</w:t>
            </w:r>
          </w:p>
        </w:tc>
        <w:tc>
          <w:tcPr>
            <w:tcW w:w="269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2"/>
              <w:jc w:val="center"/>
              <w:rPr>
                <w:rFonts w:ascii="Arial" w:hAnsi="Arial" w:cs="Arial"/>
                <w:sz w:val="24"/>
                <w:szCs w:val="24"/>
              </w:rPr>
            </w:pPr>
            <w:r>
              <w:rPr>
                <w:rFonts w:eastAsia="Arial" w:cs="Arial" w:ascii="Arial" w:hAnsi="Arial"/>
                <w:spacing w:val="-2"/>
                <w:kern w:val="0"/>
                <w:sz w:val="24"/>
                <w:szCs w:val="24"/>
                <w:lang w:eastAsia="en-US" w:bidi="ar-SA"/>
              </w:rPr>
              <w:t>7,83521E-</w:t>
            </w:r>
            <w:r>
              <w:rPr>
                <w:rFonts w:eastAsia="Arial" w:cs="Arial" w:ascii="Arial" w:hAnsi="Arial"/>
                <w:spacing w:val="-5"/>
                <w:kern w:val="0"/>
                <w:sz w:val="24"/>
                <w:szCs w:val="24"/>
                <w:lang w:eastAsia="en-US" w:bidi="ar-SA"/>
              </w:rPr>
              <w:t>06</w:t>
            </w:r>
          </w:p>
        </w:tc>
      </w:tr>
      <w:tr>
        <w:trPr>
          <w:trHeight w:val="316"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5"/>
              <w:jc w:val="center"/>
              <w:rPr>
                <w:rFonts w:ascii="Arial" w:hAnsi="Arial" w:cs="Arial"/>
                <w:sz w:val="24"/>
                <w:szCs w:val="24"/>
              </w:rPr>
            </w:pPr>
            <w:r>
              <w:rPr>
                <w:rFonts w:eastAsia="Arial" w:cs="Arial" w:ascii="Arial" w:hAnsi="Arial"/>
                <w:spacing w:val="-5"/>
                <w:kern w:val="0"/>
                <w:sz w:val="24"/>
                <w:szCs w:val="24"/>
                <w:lang w:eastAsia="en-US" w:bidi="ar-SA"/>
              </w:rPr>
              <w:t>20</w:t>
            </w:r>
          </w:p>
        </w:tc>
        <w:tc>
          <w:tcPr>
            <w:tcW w:w="382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4"/>
              <w:jc w:val="center"/>
              <w:rPr>
                <w:rFonts w:ascii="Arial" w:hAnsi="Arial" w:cs="Arial"/>
                <w:sz w:val="24"/>
                <w:szCs w:val="24"/>
              </w:rPr>
            </w:pPr>
            <w:r>
              <w:rPr>
                <w:rFonts w:eastAsia="Arial" w:cs="Arial" w:ascii="Arial" w:hAnsi="Arial"/>
                <w:spacing w:val="-2"/>
                <w:kern w:val="0"/>
                <w:sz w:val="24"/>
                <w:szCs w:val="24"/>
                <w:lang w:eastAsia="en-US" w:bidi="ar-SA"/>
              </w:rPr>
              <w:t>1,359141</w:t>
            </w:r>
          </w:p>
        </w:tc>
        <w:tc>
          <w:tcPr>
            <w:tcW w:w="269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2"/>
              <w:jc w:val="center"/>
              <w:rPr>
                <w:rFonts w:ascii="Arial" w:hAnsi="Arial" w:cs="Arial"/>
                <w:sz w:val="24"/>
                <w:szCs w:val="24"/>
              </w:rPr>
            </w:pPr>
            <w:r>
              <w:rPr>
                <w:rFonts w:eastAsia="Arial" w:cs="Arial" w:ascii="Arial" w:hAnsi="Arial"/>
                <w:spacing w:val="-2"/>
                <w:kern w:val="0"/>
                <w:sz w:val="24"/>
                <w:szCs w:val="24"/>
                <w:lang w:eastAsia="en-US" w:bidi="ar-SA"/>
              </w:rPr>
              <w:t>7,31117E-</w:t>
            </w:r>
            <w:r>
              <w:rPr>
                <w:rFonts w:eastAsia="Arial" w:cs="Arial" w:ascii="Arial" w:hAnsi="Arial"/>
                <w:spacing w:val="-5"/>
                <w:kern w:val="0"/>
                <w:sz w:val="24"/>
                <w:szCs w:val="24"/>
                <w:lang w:eastAsia="en-US" w:bidi="ar-SA"/>
              </w:rPr>
              <w:t>06</w:t>
            </w:r>
          </w:p>
        </w:tc>
      </w:tr>
      <w:tr>
        <w:trPr>
          <w:trHeight w:val="316"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5"/>
              <w:jc w:val="center"/>
              <w:rPr>
                <w:rFonts w:ascii="Arial" w:hAnsi="Arial" w:cs="Arial"/>
                <w:sz w:val="24"/>
                <w:szCs w:val="24"/>
              </w:rPr>
            </w:pPr>
            <w:r>
              <w:rPr>
                <w:rFonts w:eastAsia="Arial" w:cs="Arial" w:ascii="Arial" w:hAnsi="Arial"/>
                <w:spacing w:val="-5"/>
                <w:kern w:val="0"/>
                <w:sz w:val="24"/>
                <w:szCs w:val="24"/>
                <w:lang w:eastAsia="en-US" w:bidi="ar-SA"/>
              </w:rPr>
              <w:t>19</w:t>
            </w:r>
          </w:p>
        </w:tc>
        <w:tc>
          <w:tcPr>
            <w:tcW w:w="382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4"/>
              <w:jc w:val="center"/>
              <w:rPr>
                <w:rFonts w:ascii="Arial" w:hAnsi="Arial" w:cs="Arial"/>
                <w:sz w:val="24"/>
                <w:szCs w:val="24"/>
              </w:rPr>
            </w:pPr>
            <w:r>
              <w:rPr>
                <w:rFonts w:eastAsia="Arial" w:cs="Arial" w:ascii="Arial" w:hAnsi="Arial"/>
                <w:spacing w:val="-2"/>
                <w:kern w:val="0"/>
                <w:sz w:val="24"/>
                <w:szCs w:val="24"/>
                <w:lang w:eastAsia="en-US" w:bidi="ar-SA"/>
              </w:rPr>
              <w:t>1,292855</w:t>
            </w:r>
          </w:p>
        </w:tc>
        <w:tc>
          <w:tcPr>
            <w:tcW w:w="269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2"/>
              <w:jc w:val="center"/>
              <w:rPr>
                <w:rFonts w:ascii="Arial" w:hAnsi="Arial" w:cs="Arial"/>
                <w:sz w:val="24"/>
                <w:szCs w:val="24"/>
              </w:rPr>
            </w:pPr>
            <w:r>
              <w:rPr>
                <w:rFonts w:eastAsia="Arial" w:cs="Arial" w:ascii="Arial" w:hAnsi="Arial"/>
                <w:spacing w:val="-2"/>
                <w:kern w:val="0"/>
                <w:sz w:val="24"/>
                <w:szCs w:val="24"/>
                <w:lang w:eastAsia="en-US" w:bidi="ar-SA"/>
              </w:rPr>
              <w:t>6,87874E-</w:t>
            </w:r>
            <w:r>
              <w:rPr>
                <w:rFonts w:eastAsia="Arial" w:cs="Arial" w:ascii="Arial" w:hAnsi="Arial"/>
                <w:spacing w:val="-5"/>
                <w:kern w:val="0"/>
                <w:sz w:val="24"/>
                <w:szCs w:val="24"/>
                <w:lang w:eastAsia="en-US" w:bidi="ar-SA"/>
              </w:rPr>
              <w:t>06</w:t>
            </w:r>
          </w:p>
        </w:tc>
      </w:tr>
      <w:tr>
        <w:trPr>
          <w:trHeight w:val="318"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3" w:before="0" w:after="0"/>
              <w:ind w:left="35"/>
              <w:jc w:val="center"/>
              <w:rPr>
                <w:rFonts w:ascii="Arial" w:hAnsi="Arial" w:cs="Arial"/>
                <w:sz w:val="24"/>
                <w:szCs w:val="24"/>
              </w:rPr>
            </w:pPr>
            <w:r>
              <w:rPr>
                <w:rFonts w:eastAsia="Arial" w:cs="Arial" w:ascii="Arial" w:hAnsi="Arial"/>
                <w:spacing w:val="-5"/>
                <w:kern w:val="0"/>
                <w:sz w:val="24"/>
                <w:szCs w:val="24"/>
                <w:lang w:eastAsia="en-US" w:bidi="ar-SA"/>
              </w:rPr>
              <w:t>18</w:t>
            </w:r>
          </w:p>
        </w:tc>
        <w:tc>
          <w:tcPr>
            <w:tcW w:w="382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3" w:before="0" w:after="0"/>
              <w:ind w:left="34"/>
              <w:jc w:val="center"/>
              <w:rPr>
                <w:rFonts w:ascii="Arial" w:hAnsi="Arial" w:cs="Arial"/>
                <w:sz w:val="24"/>
                <w:szCs w:val="24"/>
              </w:rPr>
            </w:pPr>
            <w:r>
              <w:rPr>
                <w:rFonts w:eastAsia="Arial" w:cs="Arial" w:ascii="Arial" w:hAnsi="Arial"/>
                <w:spacing w:val="-2"/>
                <w:kern w:val="0"/>
                <w:sz w:val="24"/>
                <w:szCs w:val="24"/>
                <w:lang w:eastAsia="en-US" w:bidi="ar-SA"/>
              </w:rPr>
              <w:t>1,229802</w:t>
            </w:r>
          </w:p>
        </w:tc>
        <w:tc>
          <w:tcPr>
            <w:tcW w:w="269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3" w:before="0" w:after="0"/>
              <w:ind w:left="32"/>
              <w:jc w:val="center"/>
              <w:rPr>
                <w:rFonts w:ascii="Arial" w:hAnsi="Arial" w:cs="Arial"/>
                <w:sz w:val="24"/>
                <w:szCs w:val="24"/>
              </w:rPr>
            </w:pPr>
            <w:r>
              <w:rPr>
                <w:rFonts w:eastAsia="Arial" w:cs="Arial" w:ascii="Arial" w:hAnsi="Arial"/>
                <w:spacing w:val="-2"/>
                <w:kern w:val="0"/>
                <w:sz w:val="24"/>
                <w:szCs w:val="24"/>
                <w:lang w:eastAsia="en-US" w:bidi="ar-SA"/>
              </w:rPr>
              <w:t>6,52434E-</w:t>
            </w:r>
            <w:r>
              <w:rPr>
                <w:rFonts w:eastAsia="Arial" w:cs="Arial" w:ascii="Arial" w:hAnsi="Arial"/>
                <w:spacing w:val="-5"/>
                <w:kern w:val="0"/>
                <w:sz w:val="24"/>
                <w:szCs w:val="24"/>
                <w:lang w:eastAsia="en-US" w:bidi="ar-SA"/>
              </w:rPr>
              <w:t>06</w:t>
            </w:r>
          </w:p>
        </w:tc>
      </w:tr>
      <w:tr>
        <w:trPr>
          <w:trHeight w:val="316"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5"/>
              <w:jc w:val="center"/>
              <w:rPr>
                <w:rFonts w:ascii="Arial" w:hAnsi="Arial" w:cs="Arial"/>
                <w:sz w:val="24"/>
                <w:szCs w:val="24"/>
              </w:rPr>
            </w:pPr>
            <w:r>
              <w:rPr>
                <w:rFonts w:eastAsia="Arial" w:cs="Arial" w:ascii="Arial" w:hAnsi="Arial"/>
                <w:spacing w:val="-5"/>
                <w:kern w:val="0"/>
                <w:sz w:val="24"/>
                <w:szCs w:val="24"/>
                <w:lang w:eastAsia="en-US" w:bidi="ar-SA"/>
              </w:rPr>
              <w:t>17</w:t>
            </w:r>
          </w:p>
        </w:tc>
        <w:tc>
          <w:tcPr>
            <w:tcW w:w="382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4" w:right="2"/>
              <w:jc w:val="center"/>
              <w:rPr>
                <w:rFonts w:ascii="Arial" w:hAnsi="Arial" w:cs="Arial"/>
                <w:sz w:val="24"/>
                <w:szCs w:val="24"/>
              </w:rPr>
            </w:pPr>
            <w:r>
              <w:rPr>
                <w:rFonts w:eastAsia="Arial" w:cs="Arial" w:ascii="Arial" w:hAnsi="Arial"/>
                <w:spacing w:val="-10"/>
                <w:kern w:val="0"/>
                <w:sz w:val="24"/>
                <w:szCs w:val="24"/>
                <w:lang w:eastAsia="en-US" w:bidi="ar-SA"/>
              </w:rPr>
              <w:t>1</w:t>
            </w:r>
          </w:p>
        </w:tc>
        <w:tc>
          <w:tcPr>
            <w:tcW w:w="269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2"/>
              <w:jc w:val="center"/>
              <w:rPr>
                <w:rFonts w:ascii="Arial" w:hAnsi="Arial" w:cs="Arial"/>
                <w:sz w:val="24"/>
                <w:szCs w:val="24"/>
              </w:rPr>
            </w:pPr>
            <w:r>
              <w:rPr>
                <w:rFonts w:eastAsia="Arial" w:cs="Arial" w:ascii="Arial" w:hAnsi="Arial"/>
                <w:spacing w:val="-2"/>
                <w:kern w:val="0"/>
                <w:sz w:val="24"/>
                <w:szCs w:val="24"/>
                <w:lang w:eastAsia="en-US" w:bidi="ar-SA"/>
              </w:rPr>
              <w:t>0,0000057</w:t>
            </w:r>
          </w:p>
        </w:tc>
      </w:tr>
      <w:tr>
        <w:trPr>
          <w:trHeight w:val="318"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5"/>
              <w:jc w:val="center"/>
              <w:rPr>
                <w:rFonts w:ascii="Arial" w:hAnsi="Arial" w:cs="Arial"/>
                <w:sz w:val="24"/>
                <w:szCs w:val="24"/>
              </w:rPr>
            </w:pPr>
            <w:r>
              <w:rPr>
                <w:rFonts w:eastAsia="Arial" w:cs="Arial" w:ascii="Arial" w:hAnsi="Arial"/>
                <w:spacing w:val="-5"/>
                <w:kern w:val="0"/>
                <w:sz w:val="24"/>
                <w:szCs w:val="24"/>
                <w:lang w:eastAsia="en-US" w:bidi="ar-SA"/>
              </w:rPr>
              <w:t>16</w:t>
            </w:r>
          </w:p>
        </w:tc>
        <w:tc>
          <w:tcPr>
            <w:tcW w:w="382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4" w:right="2"/>
              <w:jc w:val="center"/>
              <w:rPr>
                <w:rFonts w:ascii="Arial" w:hAnsi="Arial" w:cs="Arial"/>
                <w:sz w:val="24"/>
                <w:szCs w:val="24"/>
              </w:rPr>
            </w:pPr>
            <w:r>
              <w:rPr>
                <w:rFonts w:eastAsia="Arial" w:cs="Arial" w:ascii="Arial" w:hAnsi="Arial"/>
                <w:spacing w:val="-10"/>
                <w:kern w:val="0"/>
                <w:sz w:val="24"/>
                <w:szCs w:val="24"/>
                <w:lang w:eastAsia="en-US" w:bidi="ar-SA"/>
              </w:rPr>
              <w:t>1</w:t>
            </w:r>
          </w:p>
        </w:tc>
        <w:tc>
          <w:tcPr>
            <w:tcW w:w="269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2"/>
              <w:jc w:val="center"/>
              <w:rPr>
                <w:rFonts w:ascii="Arial" w:hAnsi="Arial" w:cs="Arial"/>
                <w:sz w:val="24"/>
                <w:szCs w:val="24"/>
              </w:rPr>
            </w:pPr>
            <w:r>
              <w:rPr>
                <w:rFonts w:eastAsia="Arial" w:cs="Arial" w:ascii="Arial" w:hAnsi="Arial"/>
                <w:spacing w:val="-2"/>
                <w:kern w:val="0"/>
                <w:sz w:val="24"/>
                <w:szCs w:val="24"/>
                <w:lang w:eastAsia="en-US" w:bidi="ar-SA"/>
              </w:rPr>
              <w:t>0,0000057</w:t>
            </w:r>
          </w:p>
        </w:tc>
      </w:tr>
      <w:tr>
        <w:trPr>
          <w:trHeight w:val="316"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5"/>
              <w:jc w:val="center"/>
              <w:rPr>
                <w:rFonts w:ascii="Arial" w:hAnsi="Arial" w:cs="Arial"/>
                <w:sz w:val="24"/>
                <w:szCs w:val="24"/>
              </w:rPr>
            </w:pPr>
            <w:r>
              <w:rPr>
                <w:rFonts w:eastAsia="Arial" w:cs="Arial" w:ascii="Arial" w:hAnsi="Arial"/>
                <w:spacing w:val="-5"/>
                <w:kern w:val="0"/>
                <w:sz w:val="24"/>
                <w:szCs w:val="24"/>
                <w:lang w:eastAsia="en-US" w:bidi="ar-SA"/>
              </w:rPr>
              <w:t>15</w:t>
            </w:r>
          </w:p>
        </w:tc>
        <w:tc>
          <w:tcPr>
            <w:tcW w:w="382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4" w:right="2"/>
              <w:jc w:val="center"/>
              <w:rPr>
                <w:rFonts w:ascii="Arial" w:hAnsi="Arial" w:cs="Arial"/>
                <w:sz w:val="24"/>
                <w:szCs w:val="24"/>
              </w:rPr>
            </w:pPr>
            <w:r>
              <w:rPr>
                <w:rFonts w:eastAsia="Arial" w:cs="Arial" w:ascii="Arial" w:hAnsi="Arial"/>
                <w:spacing w:val="-10"/>
                <w:kern w:val="0"/>
                <w:sz w:val="24"/>
                <w:szCs w:val="24"/>
                <w:lang w:eastAsia="en-US" w:bidi="ar-SA"/>
              </w:rPr>
              <w:t>1</w:t>
            </w:r>
          </w:p>
        </w:tc>
        <w:tc>
          <w:tcPr>
            <w:tcW w:w="269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2"/>
              <w:jc w:val="center"/>
              <w:rPr>
                <w:rFonts w:ascii="Arial" w:hAnsi="Arial" w:cs="Arial"/>
                <w:sz w:val="24"/>
                <w:szCs w:val="24"/>
              </w:rPr>
            </w:pPr>
            <w:r>
              <w:rPr>
                <w:rFonts w:eastAsia="Arial" w:cs="Arial" w:ascii="Arial" w:hAnsi="Arial"/>
                <w:spacing w:val="-2"/>
                <w:kern w:val="0"/>
                <w:sz w:val="24"/>
                <w:szCs w:val="24"/>
                <w:lang w:eastAsia="en-US" w:bidi="ar-SA"/>
              </w:rPr>
              <w:t>0,0000057</w:t>
            </w:r>
          </w:p>
        </w:tc>
      </w:tr>
      <w:tr>
        <w:trPr>
          <w:trHeight w:val="316"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5"/>
              <w:jc w:val="center"/>
              <w:rPr>
                <w:rFonts w:ascii="Arial" w:hAnsi="Arial" w:cs="Arial"/>
                <w:sz w:val="24"/>
                <w:szCs w:val="24"/>
              </w:rPr>
            </w:pPr>
            <w:r>
              <w:rPr>
                <w:rFonts w:eastAsia="Arial" w:cs="Arial" w:ascii="Arial" w:hAnsi="Arial"/>
                <w:spacing w:val="-5"/>
                <w:kern w:val="0"/>
                <w:sz w:val="24"/>
                <w:szCs w:val="24"/>
                <w:lang w:eastAsia="en-US" w:bidi="ar-SA"/>
              </w:rPr>
              <w:t>13</w:t>
            </w:r>
          </w:p>
        </w:tc>
        <w:tc>
          <w:tcPr>
            <w:tcW w:w="382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4" w:right="2"/>
              <w:jc w:val="center"/>
              <w:rPr>
                <w:rFonts w:ascii="Arial" w:hAnsi="Arial" w:cs="Arial"/>
                <w:sz w:val="24"/>
                <w:szCs w:val="24"/>
              </w:rPr>
            </w:pPr>
            <w:r>
              <w:rPr>
                <w:rFonts w:eastAsia="Arial" w:cs="Arial" w:ascii="Arial" w:hAnsi="Arial"/>
                <w:spacing w:val="-10"/>
                <w:kern w:val="0"/>
                <w:sz w:val="24"/>
                <w:szCs w:val="24"/>
                <w:lang w:eastAsia="en-US" w:bidi="ar-SA"/>
              </w:rPr>
              <w:t>1</w:t>
            </w:r>
          </w:p>
        </w:tc>
        <w:tc>
          <w:tcPr>
            <w:tcW w:w="269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2"/>
              <w:jc w:val="center"/>
              <w:rPr>
                <w:rFonts w:ascii="Arial" w:hAnsi="Arial" w:cs="Arial"/>
                <w:sz w:val="24"/>
                <w:szCs w:val="24"/>
              </w:rPr>
            </w:pPr>
            <w:r>
              <w:rPr>
                <w:rFonts w:eastAsia="Arial" w:cs="Arial" w:ascii="Arial" w:hAnsi="Arial"/>
                <w:spacing w:val="-2"/>
                <w:kern w:val="0"/>
                <w:sz w:val="24"/>
                <w:szCs w:val="24"/>
                <w:lang w:eastAsia="en-US" w:bidi="ar-SA"/>
              </w:rPr>
              <w:t>0,0000057</w:t>
            </w:r>
          </w:p>
        </w:tc>
      </w:tr>
      <w:tr>
        <w:trPr>
          <w:trHeight w:val="318"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3" w:before="0" w:after="0"/>
              <w:ind w:left="35"/>
              <w:jc w:val="center"/>
              <w:rPr>
                <w:rFonts w:ascii="Arial" w:hAnsi="Arial" w:cs="Arial"/>
                <w:sz w:val="24"/>
                <w:szCs w:val="24"/>
              </w:rPr>
            </w:pPr>
            <w:r>
              <w:rPr>
                <w:rFonts w:eastAsia="Arial" w:cs="Arial" w:ascii="Arial" w:hAnsi="Arial"/>
                <w:spacing w:val="-5"/>
                <w:kern w:val="0"/>
                <w:sz w:val="24"/>
                <w:szCs w:val="24"/>
                <w:lang w:eastAsia="en-US" w:bidi="ar-SA"/>
              </w:rPr>
              <w:t>12</w:t>
            </w:r>
          </w:p>
        </w:tc>
        <w:tc>
          <w:tcPr>
            <w:tcW w:w="382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3" w:before="0" w:after="0"/>
              <w:ind w:left="34" w:right="2"/>
              <w:jc w:val="center"/>
              <w:rPr>
                <w:rFonts w:ascii="Arial" w:hAnsi="Arial" w:cs="Arial"/>
                <w:sz w:val="24"/>
                <w:szCs w:val="24"/>
              </w:rPr>
            </w:pPr>
            <w:r>
              <w:rPr>
                <w:rFonts w:eastAsia="Arial" w:cs="Arial" w:ascii="Arial" w:hAnsi="Arial"/>
                <w:spacing w:val="-10"/>
                <w:kern w:val="0"/>
                <w:sz w:val="24"/>
                <w:szCs w:val="24"/>
                <w:lang w:eastAsia="en-US" w:bidi="ar-SA"/>
              </w:rPr>
              <w:t>1</w:t>
            </w:r>
          </w:p>
        </w:tc>
        <w:tc>
          <w:tcPr>
            <w:tcW w:w="269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3" w:before="0" w:after="0"/>
              <w:ind w:left="32"/>
              <w:jc w:val="center"/>
              <w:rPr>
                <w:rFonts w:ascii="Arial" w:hAnsi="Arial" w:cs="Arial"/>
                <w:sz w:val="24"/>
                <w:szCs w:val="24"/>
              </w:rPr>
            </w:pPr>
            <w:r>
              <w:rPr>
                <w:rFonts w:eastAsia="Arial" w:cs="Arial" w:ascii="Arial" w:hAnsi="Arial"/>
                <w:spacing w:val="-2"/>
                <w:kern w:val="0"/>
                <w:sz w:val="24"/>
                <w:szCs w:val="24"/>
                <w:lang w:eastAsia="en-US" w:bidi="ar-SA"/>
              </w:rPr>
              <w:t>0,0000057</w:t>
            </w:r>
          </w:p>
        </w:tc>
      </w:tr>
      <w:tr>
        <w:trPr>
          <w:trHeight w:val="316"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1" w:before="0" w:after="0"/>
              <w:ind w:left="35"/>
              <w:jc w:val="center"/>
              <w:rPr>
                <w:rFonts w:ascii="Arial" w:hAnsi="Arial" w:cs="Arial"/>
                <w:sz w:val="24"/>
                <w:szCs w:val="24"/>
              </w:rPr>
            </w:pPr>
            <w:r>
              <w:rPr>
                <w:rFonts w:eastAsia="Arial" w:cs="Arial" w:ascii="Arial" w:hAnsi="Arial"/>
                <w:spacing w:val="-5"/>
                <w:kern w:val="0"/>
                <w:sz w:val="24"/>
                <w:szCs w:val="24"/>
                <w:lang w:eastAsia="en-US" w:bidi="ar-SA"/>
              </w:rPr>
              <w:t>11</w:t>
            </w:r>
          </w:p>
        </w:tc>
        <w:tc>
          <w:tcPr>
            <w:tcW w:w="382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1" w:before="0" w:after="0"/>
              <w:ind w:left="34" w:right="2"/>
              <w:jc w:val="center"/>
              <w:rPr>
                <w:rFonts w:ascii="Arial" w:hAnsi="Arial" w:cs="Arial"/>
                <w:sz w:val="24"/>
                <w:szCs w:val="24"/>
              </w:rPr>
            </w:pPr>
            <w:r>
              <w:rPr>
                <w:rFonts w:eastAsia="Arial" w:cs="Arial" w:ascii="Arial" w:hAnsi="Arial"/>
                <w:spacing w:val="-10"/>
                <w:kern w:val="0"/>
                <w:sz w:val="24"/>
                <w:szCs w:val="24"/>
                <w:lang w:eastAsia="en-US" w:bidi="ar-SA"/>
              </w:rPr>
              <w:t>1</w:t>
            </w:r>
          </w:p>
        </w:tc>
        <w:tc>
          <w:tcPr>
            <w:tcW w:w="269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1" w:before="0" w:after="0"/>
              <w:ind w:left="32"/>
              <w:jc w:val="center"/>
              <w:rPr>
                <w:rFonts w:ascii="Arial" w:hAnsi="Arial" w:cs="Arial"/>
                <w:sz w:val="24"/>
                <w:szCs w:val="24"/>
              </w:rPr>
            </w:pPr>
            <w:r>
              <w:rPr>
                <w:rFonts w:eastAsia="Arial" w:cs="Arial" w:ascii="Arial" w:hAnsi="Arial"/>
                <w:spacing w:val="-2"/>
                <w:kern w:val="0"/>
                <w:sz w:val="24"/>
                <w:szCs w:val="24"/>
                <w:lang w:eastAsia="en-US" w:bidi="ar-SA"/>
              </w:rPr>
              <w:t>0,0000057</w:t>
            </w:r>
          </w:p>
        </w:tc>
      </w:tr>
      <w:tr>
        <w:trPr>
          <w:trHeight w:val="318"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5"/>
              <w:jc w:val="center"/>
              <w:rPr>
                <w:rFonts w:ascii="Arial" w:hAnsi="Arial" w:cs="Arial"/>
                <w:sz w:val="24"/>
                <w:szCs w:val="24"/>
              </w:rPr>
            </w:pPr>
            <w:r>
              <w:rPr>
                <w:rFonts w:eastAsia="Arial" w:cs="Arial" w:ascii="Arial" w:hAnsi="Arial"/>
                <w:spacing w:val="-5"/>
                <w:kern w:val="0"/>
                <w:sz w:val="24"/>
                <w:szCs w:val="24"/>
                <w:lang w:eastAsia="en-US" w:bidi="ar-SA"/>
              </w:rPr>
              <w:t>10</w:t>
            </w:r>
          </w:p>
        </w:tc>
        <w:tc>
          <w:tcPr>
            <w:tcW w:w="382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4" w:right="2"/>
              <w:jc w:val="center"/>
              <w:rPr>
                <w:rFonts w:ascii="Arial" w:hAnsi="Arial" w:cs="Arial"/>
                <w:sz w:val="24"/>
                <w:szCs w:val="24"/>
              </w:rPr>
            </w:pPr>
            <w:r>
              <w:rPr>
                <w:rFonts w:eastAsia="Arial" w:cs="Arial" w:ascii="Arial" w:hAnsi="Arial"/>
                <w:spacing w:val="-10"/>
                <w:kern w:val="0"/>
                <w:sz w:val="24"/>
                <w:szCs w:val="24"/>
                <w:lang w:eastAsia="en-US" w:bidi="ar-SA"/>
              </w:rPr>
              <w:t>1</w:t>
            </w:r>
          </w:p>
        </w:tc>
        <w:tc>
          <w:tcPr>
            <w:tcW w:w="269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2"/>
              <w:jc w:val="center"/>
              <w:rPr>
                <w:rFonts w:ascii="Arial" w:hAnsi="Arial" w:cs="Arial"/>
                <w:sz w:val="24"/>
                <w:szCs w:val="24"/>
              </w:rPr>
            </w:pPr>
            <w:r>
              <w:rPr>
                <w:rFonts w:eastAsia="Arial" w:cs="Arial" w:ascii="Arial" w:hAnsi="Arial"/>
                <w:spacing w:val="-2"/>
                <w:kern w:val="0"/>
                <w:sz w:val="24"/>
                <w:szCs w:val="24"/>
                <w:lang w:eastAsia="en-US" w:bidi="ar-SA"/>
              </w:rPr>
              <w:t>0,0000057</w:t>
            </w:r>
          </w:p>
        </w:tc>
      </w:tr>
      <w:tr>
        <w:trPr>
          <w:trHeight w:val="316"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5"/>
              <w:jc w:val="center"/>
              <w:rPr>
                <w:rFonts w:ascii="Arial" w:hAnsi="Arial" w:cs="Arial"/>
                <w:sz w:val="24"/>
                <w:szCs w:val="24"/>
              </w:rPr>
            </w:pPr>
            <w:r>
              <w:rPr>
                <w:rFonts w:eastAsia="Arial" w:cs="Arial" w:ascii="Arial" w:hAnsi="Arial"/>
                <w:spacing w:val="-10"/>
                <w:kern w:val="0"/>
                <w:sz w:val="24"/>
                <w:szCs w:val="24"/>
                <w:lang w:eastAsia="en-US" w:bidi="ar-SA"/>
              </w:rPr>
              <w:t>9</w:t>
            </w:r>
          </w:p>
        </w:tc>
        <w:tc>
          <w:tcPr>
            <w:tcW w:w="382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4" w:right="2"/>
              <w:jc w:val="center"/>
              <w:rPr>
                <w:rFonts w:ascii="Arial" w:hAnsi="Arial" w:cs="Arial"/>
                <w:sz w:val="24"/>
                <w:szCs w:val="24"/>
              </w:rPr>
            </w:pPr>
            <w:r>
              <w:rPr>
                <w:rFonts w:eastAsia="Arial" w:cs="Arial" w:ascii="Arial" w:hAnsi="Arial"/>
                <w:spacing w:val="-10"/>
                <w:kern w:val="0"/>
                <w:sz w:val="24"/>
                <w:szCs w:val="24"/>
                <w:lang w:eastAsia="en-US" w:bidi="ar-SA"/>
              </w:rPr>
              <w:t>1</w:t>
            </w:r>
          </w:p>
        </w:tc>
        <w:tc>
          <w:tcPr>
            <w:tcW w:w="269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2"/>
              <w:jc w:val="center"/>
              <w:rPr>
                <w:rFonts w:ascii="Arial" w:hAnsi="Arial" w:cs="Arial"/>
                <w:sz w:val="24"/>
                <w:szCs w:val="24"/>
              </w:rPr>
            </w:pPr>
            <w:r>
              <w:rPr>
                <w:rFonts w:eastAsia="Arial" w:cs="Arial" w:ascii="Arial" w:hAnsi="Arial"/>
                <w:spacing w:val="-2"/>
                <w:kern w:val="0"/>
                <w:sz w:val="24"/>
                <w:szCs w:val="24"/>
                <w:lang w:eastAsia="en-US" w:bidi="ar-SA"/>
              </w:rPr>
              <w:t>0,0000057</w:t>
            </w:r>
          </w:p>
        </w:tc>
      </w:tr>
      <w:tr>
        <w:trPr>
          <w:trHeight w:val="316"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5"/>
              <w:jc w:val="center"/>
              <w:rPr>
                <w:rFonts w:ascii="Arial" w:hAnsi="Arial" w:cs="Arial"/>
                <w:spacing w:val="-10"/>
                <w:sz w:val="24"/>
                <w:szCs w:val="24"/>
              </w:rPr>
            </w:pPr>
            <w:r>
              <w:rPr>
                <w:rFonts w:eastAsia="Arial" w:cs="Arial" w:ascii="Arial" w:hAnsi="Arial"/>
                <w:spacing w:val="-10"/>
                <w:kern w:val="0"/>
                <w:sz w:val="24"/>
                <w:szCs w:val="24"/>
                <w:lang w:eastAsia="en-US" w:bidi="ar-SA"/>
              </w:rPr>
              <w:t>8</w:t>
            </w:r>
          </w:p>
        </w:tc>
        <w:tc>
          <w:tcPr>
            <w:tcW w:w="382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4" w:right="2"/>
              <w:jc w:val="center"/>
              <w:rPr>
                <w:rFonts w:ascii="Arial" w:hAnsi="Arial" w:cs="Arial"/>
                <w:spacing w:val="-10"/>
                <w:sz w:val="24"/>
                <w:szCs w:val="24"/>
              </w:rPr>
            </w:pPr>
            <w:r>
              <w:rPr>
                <w:rFonts w:eastAsia="Arial" w:cs="Arial" w:ascii="Arial" w:hAnsi="Arial"/>
                <w:spacing w:val="-10"/>
                <w:kern w:val="0"/>
                <w:sz w:val="24"/>
                <w:szCs w:val="24"/>
                <w:lang w:eastAsia="en-US" w:bidi="ar-SA"/>
              </w:rPr>
              <w:t>1</w:t>
            </w:r>
          </w:p>
        </w:tc>
        <w:tc>
          <w:tcPr>
            <w:tcW w:w="269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2"/>
              <w:jc w:val="center"/>
              <w:rPr>
                <w:rFonts w:ascii="Arial" w:hAnsi="Arial" w:cs="Arial"/>
                <w:spacing w:val="-2"/>
                <w:sz w:val="24"/>
                <w:szCs w:val="24"/>
              </w:rPr>
            </w:pPr>
            <w:r>
              <w:rPr>
                <w:rFonts w:eastAsia="Arial" w:cs="Arial" w:ascii="Arial" w:hAnsi="Arial"/>
                <w:spacing w:val="-2"/>
                <w:kern w:val="0"/>
                <w:sz w:val="24"/>
                <w:szCs w:val="24"/>
                <w:lang w:eastAsia="en-US" w:bidi="ar-SA"/>
              </w:rPr>
              <w:t>0,0000057</w:t>
            </w:r>
          </w:p>
        </w:tc>
      </w:tr>
      <w:tr>
        <w:trPr>
          <w:trHeight w:val="316"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5"/>
              <w:jc w:val="center"/>
              <w:rPr>
                <w:rFonts w:ascii="Arial" w:hAnsi="Arial" w:cs="Arial"/>
                <w:spacing w:val="-10"/>
                <w:sz w:val="24"/>
                <w:szCs w:val="24"/>
              </w:rPr>
            </w:pPr>
            <w:r>
              <w:rPr>
                <w:rFonts w:eastAsia="Arial" w:cs="Arial" w:ascii="Arial" w:hAnsi="Arial"/>
                <w:spacing w:val="-10"/>
                <w:kern w:val="0"/>
                <w:sz w:val="24"/>
                <w:szCs w:val="24"/>
                <w:lang w:eastAsia="en-US" w:bidi="ar-SA"/>
              </w:rPr>
              <w:t>7</w:t>
            </w:r>
          </w:p>
        </w:tc>
        <w:tc>
          <w:tcPr>
            <w:tcW w:w="382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4" w:right="2"/>
              <w:jc w:val="center"/>
              <w:rPr>
                <w:rFonts w:ascii="Arial" w:hAnsi="Arial" w:cs="Arial"/>
                <w:spacing w:val="-10"/>
                <w:sz w:val="24"/>
                <w:szCs w:val="24"/>
              </w:rPr>
            </w:pPr>
            <w:r>
              <w:rPr>
                <w:rFonts w:eastAsia="Arial" w:cs="Arial" w:ascii="Arial" w:hAnsi="Arial"/>
                <w:spacing w:val="-10"/>
                <w:kern w:val="0"/>
                <w:sz w:val="24"/>
                <w:szCs w:val="24"/>
                <w:lang w:eastAsia="en-US" w:bidi="ar-SA"/>
              </w:rPr>
              <w:t>1</w:t>
            </w:r>
          </w:p>
        </w:tc>
        <w:tc>
          <w:tcPr>
            <w:tcW w:w="269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2"/>
              <w:jc w:val="center"/>
              <w:rPr>
                <w:rFonts w:ascii="Arial" w:hAnsi="Arial" w:cs="Arial"/>
                <w:spacing w:val="-2"/>
                <w:sz w:val="24"/>
                <w:szCs w:val="24"/>
              </w:rPr>
            </w:pPr>
            <w:r>
              <w:rPr>
                <w:rFonts w:eastAsia="Arial" w:cs="Arial" w:ascii="Arial" w:hAnsi="Arial"/>
                <w:spacing w:val="-2"/>
                <w:kern w:val="0"/>
                <w:sz w:val="24"/>
                <w:szCs w:val="24"/>
                <w:lang w:eastAsia="en-US" w:bidi="ar-SA"/>
              </w:rPr>
              <w:t>0,0000057</w:t>
            </w:r>
          </w:p>
        </w:tc>
      </w:tr>
      <w:tr>
        <w:trPr>
          <w:trHeight w:val="316"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5"/>
              <w:jc w:val="center"/>
              <w:rPr>
                <w:rFonts w:ascii="Arial" w:hAnsi="Arial" w:cs="Arial"/>
                <w:spacing w:val="-10"/>
                <w:sz w:val="24"/>
                <w:szCs w:val="24"/>
              </w:rPr>
            </w:pPr>
            <w:r>
              <w:rPr>
                <w:rFonts w:eastAsia="Arial" w:cs="Arial" w:ascii="Arial" w:hAnsi="Arial"/>
                <w:spacing w:val="-10"/>
                <w:kern w:val="0"/>
                <w:sz w:val="24"/>
                <w:szCs w:val="24"/>
                <w:lang w:eastAsia="en-US" w:bidi="ar-SA"/>
              </w:rPr>
              <w:t>6</w:t>
            </w:r>
          </w:p>
        </w:tc>
        <w:tc>
          <w:tcPr>
            <w:tcW w:w="382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4" w:right="2"/>
              <w:jc w:val="center"/>
              <w:rPr>
                <w:rFonts w:ascii="Arial" w:hAnsi="Arial" w:cs="Arial"/>
                <w:spacing w:val="-10"/>
                <w:sz w:val="24"/>
                <w:szCs w:val="24"/>
              </w:rPr>
            </w:pPr>
            <w:r>
              <w:rPr>
                <w:rFonts w:eastAsia="Arial" w:cs="Arial" w:ascii="Arial" w:hAnsi="Arial"/>
                <w:spacing w:val="-10"/>
                <w:kern w:val="0"/>
                <w:sz w:val="24"/>
                <w:szCs w:val="24"/>
                <w:lang w:eastAsia="en-US" w:bidi="ar-SA"/>
              </w:rPr>
              <w:t>1</w:t>
            </w:r>
          </w:p>
        </w:tc>
        <w:tc>
          <w:tcPr>
            <w:tcW w:w="269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2"/>
              <w:jc w:val="center"/>
              <w:rPr>
                <w:rFonts w:ascii="Arial" w:hAnsi="Arial" w:cs="Arial"/>
                <w:spacing w:val="-2"/>
                <w:sz w:val="24"/>
                <w:szCs w:val="24"/>
              </w:rPr>
            </w:pPr>
            <w:r>
              <w:rPr>
                <w:rFonts w:eastAsia="Arial" w:cs="Arial" w:ascii="Arial" w:hAnsi="Arial"/>
                <w:spacing w:val="-2"/>
                <w:kern w:val="0"/>
                <w:sz w:val="24"/>
                <w:szCs w:val="24"/>
                <w:lang w:eastAsia="en-US" w:bidi="ar-SA"/>
              </w:rPr>
              <w:t>0,0000057</w:t>
            </w:r>
          </w:p>
        </w:tc>
      </w:tr>
      <w:tr>
        <w:trPr>
          <w:trHeight w:val="316"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5"/>
              <w:jc w:val="center"/>
              <w:rPr>
                <w:rFonts w:ascii="Arial" w:hAnsi="Arial" w:cs="Arial"/>
                <w:spacing w:val="-10"/>
                <w:sz w:val="24"/>
                <w:szCs w:val="24"/>
              </w:rPr>
            </w:pPr>
            <w:r>
              <w:rPr>
                <w:rFonts w:eastAsia="Arial" w:cs="Arial" w:ascii="Arial" w:hAnsi="Arial"/>
                <w:spacing w:val="-10"/>
                <w:kern w:val="0"/>
                <w:sz w:val="24"/>
                <w:szCs w:val="24"/>
                <w:lang w:eastAsia="en-US" w:bidi="ar-SA"/>
              </w:rPr>
              <w:t>5</w:t>
            </w:r>
          </w:p>
        </w:tc>
        <w:tc>
          <w:tcPr>
            <w:tcW w:w="382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4" w:right="2"/>
              <w:jc w:val="center"/>
              <w:rPr>
                <w:rFonts w:ascii="Arial" w:hAnsi="Arial" w:cs="Arial"/>
                <w:spacing w:val="-10"/>
                <w:sz w:val="24"/>
                <w:szCs w:val="24"/>
              </w:rPr>
            </w:pPr>
            <w:r>
              <w:rPr>
                <w:rFonts w:eastAsia="Arial" w:cs="Arial" w:ascii="Arial" w:hAnsi="Arial"/>
                <w:spacing w:val="-10"/>
                <w:kern w:val="0"/>
                <w:sz w:val="24"/>
                <w:szCs w:val="24"/>
                <w:lang w:eastAsia="en-US" w:bidi="ar-SA"/>
              </w:rPr>
              <w:t>1</w:t>
            </w:r>
          </w:p>
        </w:tc>
        <w:tc>
          <w:tcPr>
            <w:tcW w:w="269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2"/>
              <w:jc w:val="center"/>
              <w:rPr>
                <w:rFonts w:ascii="Arial" w:hAnsi="Arial" w:cs="Arial"/>
                <w:spacing w:val="-2"/>
                <w:sz w:val="24"/>
                <w:szCs w:val="24"/>
              </w:rPr>
            </w:pPr>
            <w:r>
              <w:rPr>
                <w:rFonts w:eastAsia="Arial" w:cs="Arial" w:ascii="Arial" w:hAnsi="Arial"/>
                <w:spacing w:val="-2"/>
                <w:kern w:val="0"/>
                <w:sz w:val="24"/>
                <w:szCs w:val="24"/>
                <w:lang w:eastAsia="en-US" w:bidi="ar-SA"/>
              </w:rPr>
              <w:t>0,0000057</w:t>
            </w:r>
          </w:p>
        </w:tc>
      </w:tr>
      <w:tr>
        <w:trPr>
          <w:trHeight w:val="316" w:hRule="atLeast"/>
        </w:trPr>
        <w:tc>
          <w:tcPr>
            <w:tcW w:w="297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5"/>
              <w:jc w:val="center"/>
              <w:rPr>
                <w:rFonts w:ascii="Arial" w:hAnsi="Arial" w:cs="Arial"/>
                <w:spacing w:val="-10"/>
                <w:sz w:val="24"/>
                <w:szCs w:val="24"/>
              </w:rPr>
            </w:pPr>
            <w:r>
              <w:rPr>
                <w:rFonts w:eastAsia="Arial" w:cs="Arial" w:ascii="Arial" w:hAnsi="Arial"/>
                <w:spacing w:val="-10"/>
                <w:kern w:val="0"/>
                <w:sz w:val="24"/>
                <w:szCs w:val="24"/>
                <w:lang w:eastAsia="en-US" w:bidi="ar-SA"/>
              </w:rPr>
              <w:t>4</w:t>
            </w:r>
          </w:p>
        </w:tc>
        <w:tc>
          <w:tcPr>
            <w:tcW w:w="3825"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4" w:right="2"/>
              <w:jc w:val="center"/>
              <w:rPr>
                <w:rFonts w:ascii="Arial" w:hAnsi="Arial" w:cs="Arial"/>
                <w:spacing w:val="-10"/>
                <w:sz w:val="24"/>
                <w:szCs w:val="24"/>
              </w:rPr>
            </w:pPr>
            <w:r>
              <w:rPr>
                <w:rFonts w:eastAsia="Arial" w:cs="Arial" w:ascii="Arial" w:hAnsi="Arial"/>
                <w:spacing w:val="-10"/>
                <w:kern w:val="0"/>
                <w:sz w:val="24"/>
                <w:szCs w:val="24"/>
                <w:lang w:eastAsia="en-US" w:bidi="ar-SA"/>
              </w:rPr>
              <w:t>1</w:t>
            </w:r>
          </w:p>
        </w:tc>
        <w:tc>
          <w:tcPr>
            <w:tcW w:w="2697"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lineRule="exact" w:line="270" w:before="0" w:after="0"/>
              <w:ind w:left="32"/>
              <w:jc w:val="center"/>
              <w:rPr>
                <w:rFonts w:ascii="Arial" w:hAnsi="Arial" w:cs="Arial"/>
                <w:spacing w:val="-2"/>
                <w:sz w:val="24"/>
                <w:szCs w:val="24"/>
              </w:rPr>
            </w:pPr>
            <w:r>
              <w:rPr>
                <w:rFonts w:eastAsia="Arial" w:cs="Arial" w:ascii="Arial" w:hAnsi="Arial"/>
                <w:spacing w:val="-2"/>
                <w:kern w:val="0"/>
                <w:sz w:val="24"/>
                <w:szCs w:val="24"/>
                <w:lang w:eastAsia="en-US" w:bidi="ar-SA"/>
              </w:rPr>
              <w:t>0,0000057</w:t>
            </w:r>
          </w:p>
        </w:tc>
      </w:tr>
    </w:tbl>
    <w:p>
      <w:pPr>
        <w:pStyle w:val="BodyText"/>
        <w:rPr>
          <w:rStyle w:val="1"/>
          <w:rFonts w:ascii="Arial" w:hAnsi="Arial" w:cs="Arial"/>
          <w:bCs w:val="false"/>
          <w:sz w:val="24"/>
          <w:szCs w:val="24"/>
        </w:rPr>
      </w:pPr>
      <w:r>
        <w:rPr>
          <w:rFonts w:cs="Arial" w:ascii="Arial" w:hAnsi="Arial"/>
          <w:bCs w:val="false"/>
          <w:sz w:val="24"/>
          <w:szCs w:val="24"/>
        </w:rPr>
      </w:r>
    </w:p>
    <w:p>
      <w:pPr>
        <w:pStyle w:val="ListParagraph"/>
        <w:numPr>
          <w:ilvl w:val="1"/>
          <w:numId w:val="34"/>
        </w:numPr>
        <w:tabs>
          <w:tab w:val="clear" w:pos="720"/>
          <w:tab w:val="left" w:pos="618" w:leader="none"/>
          <w:tab w:val="left" w:pos="686" w:leader="none"/>
          <w:tab w:val="left" w:pos="690" w:leader="none"/>
        </w:tabs>
        <w:spacing w:lineRule="auto" w:line="276" w:before="56" w:after="0"/>
        <w:ind w:firstLine="851" w:left="0" w:right="118"/>
        <w:outlineLvl w:val="1"/>
        <w:rPr>
          <w:rStyle w:val="1"/>
          <w:rFonts w:ascii="Arial" w:hAnsi="Arial" w:cs="Arial"/>
          <w:bCs w:val="false"/>
          <w:sz w:val="24"/>
          <w:szCs w:val="24"/>
        </w:rPr>
      </w:pPr>
      <w:bookmarkStart w:id="1443" w:name="_Toc211264282"/>
      <w:r>
        <w:rPr>
          <w:rStyle w:val="1"/>
          <w:rFonts w:eastAsia="Arial" w:cs="Arial" w:ascii="Arial" w:hAnsi="Arial"/>
          <w:bCs w:val="false"/>
          <w:sz w:val="24"/>
          <w:szCs w:val="24"/>
        </w:rPr>
        <w:t>Методы и результаты обработки данных по восстановлениям отказавших участков тепловых сетей (участков тепловых сетей, на которых произошли аварийные ситуации), среднее время восстановления отказавших участков тепловых сетей в каждой системе теплоснабжения</w:t>
      </w:r>
      <w:bookmarkEnd w:id="1443"/>
    </w:p>
    <w:p>
      <w:pPr>
        <w:pStyle w:val="BodyText"/>
        <w:rPr>
          <w:rStyle w:val="1"/>
          <w:rFonts w:ascii="Arial" w:hAnsi="Arial" w:cs="Arial"/>
          <w:bCs w:val="false"/>
          <w:sz w:val="24"/>
          <w:szCs w:val="24"/>
        </w:rPr>
      </w:pPr>
      <w:r>
        <w:rPr>
          <w:rFonts w:cs="Arial" w:ascii="Arial" w:hAnsi="Arial"/>
          <w:bCs w:val="false"/>
          <w:sz w:val="24"/>
          <w:szCs w:val="24"/>
        </w:rPr>
      </w:r>
    </w:p>
    <w:p>
      <w:pPr>
        <w:pStyle w:val="BodyText"/>
        <w:rPr>
          <w:rFonts w:ascii="Arial" w:hAnsi="Arial" w:cs="Arial"/>
          <w:sz w:val="24"/>
          <w:szCs w:val="24"/>
        </w:rPr>
      </w:pPr>
      <w:r>
        <w:rPr>
          <w:rFonts w:eastAsia="Arial" w:cs="Arial" w:ascii="Arial" w:hAnsi="Arial"/>
          <w:sz w:val="24"/>
          <w:szCs w:val="24"/>
        </w:rPr>
        <w:t>Время восстановления теплоснабжения потребителей при аварийных ситуациях на тепловых сетях в среднем составляет 3-4 часа, но время устранения особо крупных порывов трубопроводов тепловых сетей составляет 8-10 часов.</w:t>
      </w:r>
    </w:p>
    <w:p>
      <w:pPr>
        <w:pStyle w:val="BodyText"/>
        <w:rPr>
          <w:rFonts w:ascii="Arial" w:hAnsi="Arial" w:cs="Arial"/>
          <w:sz w:val="24"/>
          <w:szCs w:val="24"/>
        </w:rPr>
      </w:pPr>
      <w:r>
        <w:rPr>
          <w:rFonts w:eastAsia="Arial" w:cs="Arial" w:ascii="Arial" w:hAnsi="Arial"/>
          <w:sz w:val="24"/>
          <w:szCs w:val="24"/>
        </w:rPr>
        <w:t>Сведений по восстановлениям отказавших участков тепловых сетей недостаточно для определения среднего времени восстановления отказавших участков тепловых сетей в каждой системе теплоснабжения.</w:t>
      </w:r>
    </w:p>
    <w:p>
      <w:pPr>
        <w:pStyle w:val="BodyText"/>
        <w:rPr>
          <w:rFonts w:ascii="Arial" w:hAnsi="Arial" w:cs="Arial"/>
          <w:sz w:val="24"/>
          <w:szCs w:val="24"/>
        </w:rPr>
      </w:pPr>
      <w:r>
        <w:rPr>
          <w:rFonts w:eastAsia="Arial" w:cs="Arial" w:ascii="Arial" w:hAnsi="Arial"/>
          <w:sz w:val="24"/>
          <w:szCs w:val="24"/>
        </w:rPr>
        <w:t>Согласно</w:t>
      </w:r>
      <w:r>
        <w:rPr>
          <w:rFonts w:eastAsia="Arial" w:cs="Arial" w:ascii="Arial" w:hAnsi="Arial"/>
          <w:spacing w:val="-2"/>
          <w:sz w:val="24"/>
          <w:szCs w:val="24"/>
        </w:rPr>
        <w:t xml:space="preserve"> </w:t>
      </w:r>
      <w:r>
        <w:rPr>
          <w:rFonts w:eastAsia="Arial" w:cs="Arial" w:ascii="Arial" w:hAnsi="Arial"/>
          <w:sz w:val="24"/>
          <w:szCs w:val="24"/>
        </w:rPr>
        <w:t>п.</w:t>
      </w:r>
      <w:r>
        <w:rPr>
          <w:rFonts w:eastAsia="Arial" w:cs="Arial" w:ascii="Arial" w:hAnsi="Arial"/>
          <w:spacing w:val="-5"/>
          <w:sz w:val="24"/>
          <w:szCs w:val="24"/>
        </w:rPr>
        <w:t xml:space="preserve"> </w:t>
      </w:r>
      <w:r>
        <w:rPr>
          <w:rFonts w:eastAsia="Arial" w:cs="Arial" w:ascii="Arial" w:hAnsi="Arial"/>
          <w:sz w:val="24"/>
          <w:szCs w:val="24"/>
        </w:rPr>
        <w:t>2.10</w:t>
      </w:r>
      <w:r>
        <w:rPr>
          <w:rFonts w:eastAsia="Arial" w:cs="Arial" w:ascii="Arial" w:hAnsi="Arial"/>
          <w:spacing w:val="-5"/>
          <w:sz w:val="24"/>
          <w:szCs w:val="24"/>
        </w:rPr>
        <w:t xml:space="preserve"> </w:t>
      </w:r>
      <w:r>
        <w:rPr>
          <w:rFonts w:eastAsia="Arial" w:cs="Arial" w:ascii="Arial" w:hAnsi="Arial"/>
          <w:sz w:val="24"/>
          <w:szCs w:val="24"/>
        </w:rPr>
        <w:t>МДК</w:t>
      </w:r>
      <w:r>
        <w:rPr>
          <w:rFonts w:eastAsia="Arial" w:cs="Arial" w:ascii="Arial" w:hAnsi="Arial"/>
          <w:spacing w:val="-5"/>
          <w:sz w:val="24"/>
          <w:szCs w:val="24"/>
        </w:rPr>
        <w:t xml:space="preserve"> </w:t>
      </w:r>
      <w:r>
        <w:rPr>
          <w:rFonts w:eastAsia="Arial" w:cs="Arial" w:ascii="Arial" w:hAnsi="Arial"/>
          <w:sz w:val="24"/>
          <w:szCs w:val="24"/>
        </w:rPr>
        <w:t>4-01.2001</w:t>
      </w:r>
      <w:r>
        <w:rPr>
          <w:rFonts w:eastAsia="Arial" w:cs="Arial" w:ascii="Arial" w:hAnsi="Arial"/>
          <w:spacing w:val="-3"/>
          <w:sz w:val="24"/>
          <w:szCs w:val="24"/>
        </w:rPr>
        <w:t xml:space="preserve"> </w:t>
      </w:r>
      <w:r>
        <w:rPr>
          <w:rFonts w:eastAsia="Arial" w:cs="Arial" w:ascii="Arial" w:hAnsi="Arial"/>
          <w:sz w:val="24"/>
          <w:szCs w:val="24"/>
        </w:rPr>
        <w:t>«Методические</w:t>
      </w:r>
      <w:r>
        <w:rPr>
          <w:rFonts w:eastAsia="Arial" w:cs="Arial" w:ascii="Arial" w:hAnsi="Arial"/>
          <w:spacing w:val="40"/>
          <w:sz w:val="24"/>
          <w:szCs w:val="24"/>
        </w:rPr>
        <w:t xml:space="preserve"> </w:t>
      </w:r>
      <w:r>
        <w:rPr>
          <w:rFonts w:eastAsia="Arial" w:cs="Arial" w:ascii="Arial" w:hAnsi="Arial"/>
          <w:sz w:val="24"/>
          <w:szCs w:val="24"/>
        </w:rPr>
        <w:t>рекомендации</w:t>
      </w:r>
      <w:r>
        <w:rPr>
          <w:rFonts w:eastAsia="Arial" w:cs="Arial" w:ascii="Arial" w:hAnsi="Arial"/>
          <w:spacing w:val="-5"/>
          <w:sz w:val="24"/>
          <w:szCs w:val="24"/>
        </w:rPr>
        <w:t xml:space="preserve"> </w:t>
      </w:r>
      <w:r>
        <w:rPr>
          <w:rFonts w:eastAsia="Arial" w:cs="Arial" w:ascii="Arial" w:hAnsi="Arial"/>
          <w:sz w:val="24"/>
          <w:szCs w:val="24"/>
        </w:rPr>
        <w:t>по</w:t>
      </w:r>
      <w:r>
        <w:rPr>
          <w:rFonts w:eastAsia="Arial" w:cs="Arial" w:ascii="Arial" w:hAnsi="Arial"/>
          <w:spacing w:val="-5"/>
          <w:sz w:val="24"/>
          <w:szCs w:val="24"/>
        </w:rPr>
        <w:t xml:space="preserve"> </w:t>
      </w:r>
      <w:r>
        <w:rPr>
          <w:rFonts w:eastAsia="Arial" w:cs="Arial" w:ascii="Arial" w:hAnsi="Arial"/>
          <w:sz w:val="24"/>
          <w:szCs w:val="24"/>
        </w:rPr>
        <w:t>техническому расследованию и учету технологических нарушений в системах коммунального энергоснабжения и работе энергетических организаций жилищно-коммунального комплекса» авариями в тепловых сетях считаются:</w:t>
      </w:r>
    </w:p>
    <w:p>
      <w:pPr>
        <w:pStyle w:val="BodyText"/>
        <w:rPr>
          <w:rFonts w:ascii="Arial" w:hAnsi="Arial" w:cs="Arial"/>
          <w:sz w:val="24"/>
          <w:szCs w:val="24"/>
        </w:rPr>
      </w:pPr>
      <w:r>
        <w:rPr>
          <w:rFonts w:eastAsia="Arial" w:cs="Arial" w:ascii="Arial" w:hAnsi="Arial"/>
          <w:sz w:val="24"/>
          <w:szCs w:val="24"/>
        </w:rPr>
        <w:t>разрушение (повреждение) зданий, сооружений, трубопроводов тепловой сети в период отопительного сезона при отрицательной среднесуточной температуре наружного воздуха, восстановление работоспособности которых продолжается более 36 часов;</w:t>
      </w:r>
    </w:p>
    <w:p>
      <w:pPr>
        <w:pStyle w:val="BodyText"/>
        <w:rPr>
          <w:rFonts w:ascii="Arial" w:hAnsi="Arial" w:cs="Arial"/>
          <w:sz w:val="24"/>
          <w:szCs w:val="24"/>
        </w:rPr>
      </w:pPr>
      <w:r>
        <w:rPr>
          <w:rFonts w:eastAsia="Arial" w:cs="Arial" w:ascii="Arial" w:hAnsi="Arial"/>
          <w:sz w:val="24"/>
          <w:szCs w:val="24"/>
        </w:rPr>
        <w:t>повреждение трубопроводов тепловой сети, оборудования насосных станций, тепловых пунктов, вызвавшее перерыв теплоснабжения потребителей I категории (по отоплению)</w:t>
      </w:r>
      <w:r>
        <w:rPr>
          <w:rFonts w:eastAsia="Arial" w:cs="Arial" w:ascii="Arial" w:hAnsi="Arial"/>
          <w:spacing w:val="-3"/>
          <w:sz w:val="24"/>
          <w:szCs w:val="24"/>
        </w:rPr>
        <w:t xml:space="preserve"> </w:t>
      </w:r>
      <w:r>
        <w:rPr>
          <w:rFonts w:eastAsia="Arial" w:cs="Arial" w:ascii="Arial" w:hAnsi="Arial"/>
          <w:sz w:val="24"/>
          <w:szCs w:val="24"/>
        </w:rPr>
        <w:t>на</w:t>
      </w:r>
      <w:r>
        <w:rPr>
          <w:rFonts w:eastAsia="Arial" w:cs="Arial" w:ascii="Arial" w:hAnsi="Arial"/>
          <w:spacing w:val="-3"/>
          <w:sz w:val="24"/>
          <w:szCs w:val="24"/>
        </w:rPr>
        <w:t xml:space="preserve"> </w:t>
      </w:r>
      <w:r>
        <w:rPr>
          <w:rFonts w:eastAsia="Arial" w:cs="Arial" w:ascii="Arial" w:hAnsi="Arial"/>
          <w:sz w:val="24"/>
          <w:szCs w:val="24"/>
        </w:rPr>
        <w:t>срок</w:t>
      </w:r>
      <w:r>
        <w:rPr>
          <w:rFonts w:eastAsia="Arial" w:cs="Arial" w:ascii="Arial" w:hAnsi="Arial"/>
          <w:spacing w:val="-4"/>
          <w:sz w:val="24"/>
          <w:szCs w:val="24"/>
        </w:rPr>
        <w:t xml:space="preserve"> </w:t>
      </w:r>
      <w:r>
        <w:rPr>
          <w:rFonts w:eastAsia="Arial" w:cs="Arial" w:ascii="Arial" w:hAnsi="Arial"/>
          <w:sz w:val="24"/>
          <w:szCs w:val="24"/>
        </w:rPr>
        <w:t>более</w:t>
      </w:r>
      <w:r>
        <w:rPr>
          <w:rFonts w:eastAsia="Arial" w:cs="Arial" w:ascii="Arial" w:hAnsi="Arial"/>
          <w:spacing w:val="-3"/>
          <w:sz w:val="24"/>
          <w:szCs w:val="24"/>
        </w:rPr>
        <w:t xml:space="preserve"> </w:t>
      </w:r>
      <w:r>
        <w:rPr>
          <w:rFonts w:eastAsia="Arial" w:cs="Arial" w:ascii="Arial" w:hAnsi="Arial"/>
          <w:sz w:val="24"/>
          <w:szCs w:val="24"/>
        </w:rPr>
        <w:t>8</w:t>
      </w:r>
      <w:r>
        <w:rPr>
          <w:rFonts w:eastAsia="Arial" w:cs="Arial" w:ascii="Arial" w:hAnsi="Arial"/>
          <w:spacing w:val="-4"/>
          <w:sz w:val="24"/>
          <w:szCs w:val="24"/>
        </w:rPr>
        <w:t xml:space="preserve"> </w:t>
      </w:r>
      <w:r>
        <w:rPr>
          <w:rFonts w:eastAsia="Arial" w:cs="Arial" w:ascii="Arial" w:hAnsi="Arial"/>
          <w:sz w:val="24"/>
          <w:szCs w:val="24"/>
        </w:rPr>
        <w:t>часов,</w:t>
      </w:r>
      <w:r>
        <w:rPr>
          <w:rFonts w:eastAsia="Arial" w:cs="Arial" w:ascii="Arial" w:hAnsi="Arial"/>
          <w:spacing w:val="-3"/>
          <w:sz w:val="24"/>
          <w:szCs w:val="24"/>
        </w:rPr>
        <w:t xml:space="preserve"> </w:t>
      </w:r>
      <w:r>
        <w:rPr>
          <w:rFonts w:eastAsia="Arial" w:cs="Arial" w:ascii="Arial" w:hAnsi="Arial"/>
          <w:sz w:val="24"/>
          <w:szCs w:val="24"/>
        </w:rPr>
        <w:t>прекращение</w:t>
      </w:r>
      <w:r>
        <w:rPr>
          <w:rFonts w:eastAsia="Arial" w:cs="Arial" w:ascii="Arial" w:hAnsi="Arial"/>
          <w:spacing w:val="-3"/>
          <w:sz w:val="24"/>
          <w:szCs w:val="24"/>
        </w:rPr>
        <w:t xml:space="preserve"> </w:t>
      </w:r>
      <w:r>
        <w:rPr>
          <w:rFonts w:eastAsia="Arial" w:cs="Arial" w:ascii="Arial" w:hAnsi="Arial"/>
          <w:sz w:val="24"/>
          <w:szCs w:val="24"/>
        </w:rPr>
        <w:t>теплоснабжения</w:t>
      </w:r>
      <w:r>
        <w:rPr>
          <w:rFonts w:eastAsia="Arial" w:cs="Arial" w:ascii="Arial" w:hAnsi="Arial"/>
          <w:spacing w:val="-3"/>
          <w:sz w:val="24"/>
          <w:szCs w:val="24"/>
        </w:rPr>
        <w:t xml:space="preserve"> </w:t>
      </w:r>
      <w:r>
        <w:rPr>
          <w:rFonts w:eastAsia="Arial" w:cs="Arial" w:ascii="Arial" w:hAnsi="Arial"/>
          <w:sz w:val="24"/>
          <w:szCs w:val="24"/>
        </w:rPr>
        <w:t>или</w:t>
      </w:r>
      <w:r>
        <w:rPr>
          <w:rFonts w:eastAsia="Arial" w:cs="Arial" w:ascii="Arial" w:hAnsi="Arial"/>
          <w:spacing w:val="-3"/>
          <w:sz w:val="24"/>
          <w:szCs w:val="24"/>
        </w:rPr>
        <w:t xml:space="preserve"> </w:t>
      </w:r>
      <w:r>
        <w:rPr>
          <w:rFonts w:eastAsia="Arial" w:cs="Arial" w:ascii="Arial" w:hAnsi="Arial"/>
          <w:sz w:val="24"/>
          <w:szCs w:val="24"/>
        </w:rPr>
        <w:t>общее</w:t>
      </w:r>
      <w:r>
        <w:rPr>
          <w:rFonts w:eastAsia="Arial" w:cs="Arial" w:ascii="Arial" w:hAnsi="Arial"/>
          <w:spacing w:val="-4"/>
          <w:sz w:val="24"/>
          <w:szCs w:val="24"/>
        </w:rPr>
        <w:t xml:space="preserve"> </w:t>
      </w:r>
      <w:r>
        <w:rPr>
          <w:rFonts w:eastAsia="Arial" w:cs="Arial" w:ascii="Arial" w:hAnsi="Arial"/>
          <w:sz w:val="24"/>
          <w:szCs w:val="24"/>
        </w:rPr>
        <w:t>снижение более чем на 50 процентов отпуска тепловой энергии потребителям, продолжительностью выше 16 часов.</w:t>
      </w:r>
    </w:p>
    <w:p>
      <w:pPr>
        <w:pStyle w:val="BodyText"/>
        <w:rPr>
          <w:rFonts w:ascii="Arial" w:hAnsi="Arial" w:cs="Arial"/>
          <w:sz w:val="24"/>
          <w:szCs w:val="24"/>
        </w:rPr>
      </w:pPr>
      <w:r>
        <w:rPr>
          <w:rFonts w:eastAsia="Arial" w:cs="Arial" w:ascii="Arial" w:hAnsi="Arial"/>
          <w:sz w:val="24"/>
          <w:szCs w:val="24"/>
        </w:rPr>
        <w:t xml:space="preserve">Статистика отказов в работе тепловых сетей пгт.Уруссу, связанных с ограничением или прекращением подачи тепла потребителям за 2020-2023 гг. отсутствует. </w:t>
      </w:r>
    </w:p>
    <w:p>
      <w:pPr>
        <w:pStyle w:val="BodyText"/>
        <w:tabs>
          <w:tab w:val="clear" w:pos="720"/>
          <w:tab w:val="left" w:pos="618" w:leader="none"/>
        </w:tabs>
        <w:ind w:firstLine="566" w:left="258" w:right="367"/>
        <w:rPr>
          <w:rFonts w:ascii="Arial" w:hAnsi="Arial" w:cs="Arial"/>
          <w:sz w:val="24"/>
          <w:szCs w:val="24"/>
        </w:rPr>
      </w:pPr>
      <w:r>
        <w:rPr>
          <w:rFonts w:cs="Arial" w:ascii="Arial" w:hAnsi="Arial"/>
          <w:sz w:val="24"/>
          <w:szCs w:val="24"/>
        </w:rPr>
      </w:r>
    </w:p>
    <w:p>
      <w:pPr>
        <w:pStyle w:val="BodyText"/>
        <w:numPr>
          <w:ilvl w:val="1"/>
          <w:numId w:val="34"/>
        </w:numPr>
        <w:tabs>
          <w:tab w:val="clear" w:pos="720"/>
          <w:tab w:val="left" w:pos="618" w:leader="none"/>
        </w:tabs>
        <w:ind w:firstLine="709" w:left="0" w:right="367"/>
        <w:rPr>
          <w:rFonts w:ascii="Arial" w:hAnsi="Arial" w:cs="Arial"/>
          <w:b/>
          <w:sz w:val="24"/>
          <w:szCs w:val="24"/>
        </w:rPr>
      </w:pPr>
      <w:bookmarkStart w:id="1444" w:name="_Toc211264283"/>
      <w:r>
        <w:rPr>
          <w:rStyle w:val="1"/>
          <w:rFonts w:eastAsia="Arial" w:cs="Arial" w:ascii="Arial" w:hAnsi="Arial"/>
          <w:sz w:val="24"/>
          <w:szCs w:val="24"/>
        </w:rPr>
        <w:t>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w:t>
      </w:r>
      <w:bookmarkEnd w:id="1444"/>
      <w:r>
        <w:rPr>
          <w:rFonts w:eastAsia="Arial" w:cs="Arial" w:ascii="Arial" w:hAnsi="Arial"/>
          <w:sz w:val="24"/>
          <w:szCs w:val="24"/>
        </w:rPr>
        <w:t xml:space="preserve"> </w:t>
      </w:r>
      <w:r>
        <w:rPr>
          <w:rFonts w:eastAsia="Arial" w:cs="Arial" w:ascii="Arial" w:hAnsi="Arial"/>
          <w:b/>
          <w:sz w:val="24"/>
          <w:szCs w:val="24"/>
        </w:rPr>
        <w:t>теплопроводам</w:t>
      </w:r>
    </w:p>
    <w:p>
      <w:pPr>
        <w:pStyle w:val="BodyText"/>
        <w:rPr>
          <w:rFonts w:ascii="Arial" w:hAnsi="Arial" w:cs="Arial"/>
          <w:sz w:val="24"/>
          <w:szCs w:val="24"/>
        </w:rPr>
      </w:pPr>
      <w:r>
        <w:rPr>
          <w:rFonts w:cs="Arial" w:ascii="Arial" w:hAnsi="Arial"/>
          <w:sz w:val="24"/>
          <w:szCs w:val="24"/>
        </w:rPr>
      </w:r>
    </w:p>
    <w:p>
      <w:pPr>
        <w:pStyle w:val="BodyText"/>
        <w:rPr>
          <w:rFonts w:ascii="Arial" w:hAnsi="Arial" w:cs="Arial"/>
          <w:sz w:val="24"/>
          <w:szCs w:val="24"/>
        </w:rPr>
      </w:pPr>
      <w:r>
        <w:rPr>
          <w:rFonts w:eastAsia="Arial" w:cs="Arial" w:ascii="Arial" w:hAnsi="Arial"/>
          <w:sz w:val="24"/>
          <w:szCs w:val="24"/>
        </w:rPr>
        <w:t>На основании отчетных данных, публикуемых в соответствии со стандартами раскрытия информации ТСО, отказов тепловых сетей не зафиксировано.</w:t>
      </w:r>
    </w:p>
    <w:p>
      <w:pPr>
        <w:pStyle w:val="BodyText"/>
        <w:rPr>
          <w:rFonts w:ascii="Arial" w:hAnsi="Arial" w:cs="Arial"/>
          <w:sz w:val="24"/>
          <w:szCs w:val="24"/>
        </w:rPr>
      </w:pPr>
      <w:r>
        <w:rPr>
          <w:rFonts w:cs="Arial" w:ascii="Arial" w:hAnsi="Arial"/>
          <w:sz w:val="24"/>
          <w:szCs w:val="24"/>
        </w:rPr>
      </w:r>
    </w:p>
    <w:p>
      <w:pPr>
        <w:pStyle w:val="Heading1"/>
        <w:numPr>
          <w:ilvl w:val="1"/>
          <w:numId w:val="34"/>
        </w:numPr>
        <w:tabs>
          <w:tab w:val="clear" w:pos="720"/>
          <w:tab w:val="left" w:pos="618" w:leader="none"/>
          <w:tab w:val="left" w:pos="1500" w:leader="none"/>
        </w:tabs>
        <w:spacing w:before="1" w:after="0"/>
        <w:ind w:firstLine="709" w:left="0" w:right="377"/>
        <w:rPr>
          <w:rFonts w:ascii="Arial" w:hAnsi="Arial" w:cs="Arial"/>
          <w:sz w:val="24"/>
          <w:szCs w:val="24"/>
        </w:rPr>
      </w:pPr>
      <w:bookmarkStart w:id="1445" w:name="_Toc211264284"/>
      <w:r>
        <w:rPr>
          <w:rFonts w:eastAsia="Arial" w:cs="Arial" w:ascii="Arial" w:hAnsi="Arial"/>
          <w:sz w:val="24"/>
          <w:szCs w:val="24"/>
        </w:rPr>
        <w:t>Результаты оценки коэффициентов готовности теплопроводов к несению тепловой нагрузки</w:t>
      </w:r>
      <w:bookmarkEnd w:id="1445"/>
    </w:p>
    <w:p>
      <w:pPr>
        <w:pStyle w:val="BodyText"/>
        <w:rPr>
          <w:rFonts w:ascii="Arial" w:hAnsi="Arial" w:cs="Arial"/>
          <w:sz w:val="24"/>
          <w:szCs w:val="24"/>
        </w:rPr>
      </w:pPr>
      <w:r>
        <w:rPr>
          <w:rFonts w:cs="Arial" w:ascii="Arial" w:hAnsi="Arial"/>
          <w:sz w:val="24"/>
          <w:szCs w:val="24"/>
        </w:rPr>
      </w:r>
    </w:p>
    <w:p>
      <w:pPr>
        <w:pStyle w:val="BodyText"/>
        <w:rPr>
          <w:rFonts w:ascii="Arial" w:hAnsi="Arial" w:cs="Arial"/>
          <w:sz w:val="24"/>
          <w:szCs w:val="24"/>
        </w:rPr>
      </w:pPr>
      <w:r>
        <w:rPr>
          <w:rFonts w:eastAsia="Arial" w:cs="Arial" w:ascii="Arial" w:hAnsi="Arial"/>
          <w:sz w:val="24"/>
          <w:szCs w:val="24"/>
        </w:rPr>
        <w:t>Внеплановых отключений потребителей пгт.Уруссу от теплоснабжения в 2020-2024 гг. отсутствуют. В 2023-2024 гг. по информации теплоснабжающей организации аварийные отключения потребителей тепловой энергии не зарегистрированы.</w:t>
      </w:r>
    </w:p>
    <w:p>
      <w:pPr>
        <w:pStyle w:val="BodyText"/>
        <w:rPr>
          <w:rFonts w:ascii="Arial" w:hAnsi="Arial" w:cs="Arial"/>
          <w:sz w:val="24"/>
          <w:szCs w:val="24"/>
        </w:rPr>
      </w:pPr>
      <w:r>
        <w:rPr>
          <w:rFonts w:cs="Arial" w:ascii="Arial" w:hAnsi="Arial"/>
          <w:sz w:val="24"/>
          <w:szCs w:val="24"/>
        </w:rPr>
      </w:r>
    </w:p>
    <w:p>
      <w:pPr>
        <w:pStyle w:val="Heading1"/>
        <w:numPr>
          <w:ilvl w:val="1"/>
          <w:numId w:val="34"/>
        </w:numPr>
        <w:tabs>
          <w:tab w:val="clear" w:pos="720"/>
          <w:tab w:val="left" w:pos="618" w:leader="none"/>
          <w:tab w:val="left" w:pos="1500" w:leader="none"/>
        </w:tabs>
        <w:spacing w:before="1" w:after="0"/>
        <w:ind w:firstLine="709" w:left="0" w:right="377"/>
        <w:rPr>
          <w:rFonts w:ascii="Arial" w:hAnsi="Arial" w:cs="Arial"/>
          <w:sz w:val="24"/>
          <w:szCs w:val="24"/>
        </w:rPr>
      </w:pPr>
      <w:r>
        <w:rPr>
          <w:rFonts w:eastAsia="Arial" w:cs="Arial" w:ascii="Arial" w:hAnsi="Arial"/>
          <w:sz w:val="24"/>
          <w:szCs w:val="24"/>
          <w:lang w:eastAsia="ru-RU"/>
        </w:rPr>
        <w:t xml:space="preserve"> </w:t>
      </w:r>
      <w:bookmarkStart w:id="1446" w:name="_Toc211264285"/>
      <w:r>
        <w:rPr>
          <w:rFonts w:eastAsia="Arial" w:cs="Arial" w:ascii="Arial" w:hAnsi="Arial"/>
          <w:sz w:val="24"/>
          <w:szCs w:val="24"/>
        </w:rPr>
        <w:t>Результаты оценки недоотпуска тепловой энергии по причине отказов (аварийных ситуаций) и простоев тепловых сетей и источников тепловой энергии</w:t>
      </w:r>
      <w:bookmarkEnd w:id="1446"/>
    </w:p>
    <w:p>
      <w:pPr>
        <w:pStyle w:val="BodyText"/>
        <w:rPr>
          <w:rFonts w:ascii="Arial" w:hAnsi="Arial" w:cs="Arial"/>
          <w:sz w:val="24"/>
          <w:szCs w:val="24"/>
        </w:rPr>
      </w:pPr>
      <w:r>
        <w:rPr>
          <w:rFonts w:cs="Arial" w:ascii="Arial" w:hAnsi="Arial"/>
          <w:sz w:val="24"/>
          <w:szCs w:val="24"/>
        </w:rPr>
      </w:r>
    </w:p>
    <w:p>
      <w:pPr>
        <w:pStyle w:val="BodyText"/>
        <w:rPr>
          <w:rFonts w:ascii="Arial" w:hAnsi="Arial" w:cs="Arial"/>
          <w:sz w:val="24"/>
          <w:szCs w:val="24"/>
        </w:rPr>
      </w:pPr>
      <w:r>
        <w:rPr>
          <w:rFonts w:eastAsia="Arial" w:cs="Arial" w:ascii="Arial" w:hAnsi="Arial"/>
          <w:sz w:val="24"/>
          <w:szCs w:val="24"/>
        </w:rPr>
        <w:t>Внеплановых отключений потребителей пгт.Уруссу от теплоснабжения в 2020-2024 гг. отсутствуют. В 2023-2024 гг. по информации теплоснабжающей организации аварийные отключения потребителей тепловой энергии не зарегистрированы.</w:t>
      </w:r>
    </w:p>
    <w:p>
      <w:pPr>
        <w:pStyle w:val="Heading1"/>
        <w:tabs>
          <w:tab w:val="clear" w:pos="720"/>
          <w:tab w:val="left" w:pos="618" w:leader="none"/>
        </w:tabs>
        <w:spacing w:lineRule="auto" w:line="276" w:before="89" w:after="0"/>
        <w:ind w:hanging="0" w:left="0" w:right="89"/>
        <w:jc w:val="center"/>
        <w:rPr>
          <w:rFonts w:ascii="Arial" w:hAnsi="Arial" w:cs="Arial"/>
          <w:sz w:val="24"/>
          <w:szCs w:val="24"/>
        </w:rPr>
      </w:pPr>
      <w:bookmarkStart w:id="1447" w:name="_Toc211264286"/>
      <w:bookmarkStart w:id="1448" w:name="_Toc211237268"/>
      <w:bookmarkStart w:id="1449" w:name="_Toc210911924"/>
      <w:bookmarkStart w:id="1450" w:name="_Toc210908344"/>
      <w:bookmarkStart w:id="1451" w:name="_bookmark270"/>
      <w:bookmarkStart w:id="1452" w:name="_bookmark268"/>
      <w:bookmarkStart w:id="1453" w:name="_bookmark266"/>
      <w:bookmarkEnd w:id="1451"/>
      <w:bookmarkEnd w:id="1452"/>
      <w:bookmarkEnd w:id="1453"/>
      <w:r>
        <w:rPr>
          <w:rFonts w:eastAsia="Arial" w:cs="Arial" w:ascii="Arial" w:hAnsi="Arial"/>
          <w:sz w:val="24"/>
          <w:szCs w:val="24"/>
        </w:rPr>
        <w:t>Глава</w:t>
      </w:r>
      <w:r>
        <w:rPr>
          <w:rFonts w:eastAsia="Arial" w:cs="Arial" w:ascii="Arial" w:hAnsi="Arial"/>
          <w:spacing w:val="-6"/>
          <w:sz w:val="24"/>
          <w:szCs w:val="24"/>
        </w:rPr>
        <w:t xml:space="preserve"> </w:t>
      </w:r>
      <w:r>
        <w:rPr>
          <w:rFonts w:eastAsia="Arial" w:cs="Arial" w:ascii="Arial" w:hAnsi="Arial"/>
          <w:sz w:val="24"/>
          <w:szCs w:val="24"/>
        </w:rPr>
        <w:t>12.</w:t>
      </w:r>
      <w:r>
        <w:rPr>
          <w:rFonts w:eastAsia="Arial" w:cs="Arial" w:ascii="Arial" w:hAnsi="Arial"/>
          <w:spacing w:val="-6"/>
          <w:sz w:val="24"/>
          <w:szCs w:val="24"/>
        </w:rPr>
        <w:t xml:space="preserve"> </w:t>
      </w:r>
      <w:r>
        <w:rPr>
          <w:rFonts w:eastAsia="Arial" w:cs="Arial" w:ascii="Arial" w:hAnsi="Arial"/>
          <w:sz w:val="24"/>
          <w:szCs w:val="24"/>
        </w:rPr>
        <w:t>Обоснование</w:t>
      </w:r>
      <w:r>
        <w:rPr>
          <w:rFonts w:eastAsia="Arial" w:cs="Arial" w:ascii="Arial" w:hAnsi="Arial"/>
          <w:spacing w:val="-6"/>
          <w:sz w:val="24"/>
          <w:szCs w:val="24"/>
        </w:rPr>
        <w:t xml:space="preserve"> </w:t>
      </w:r>
      <w:r>
        <w:rPr>
          <w:rFonts w:eastAsia="Arial" w:cs="Arial" w:ascii="Arial" w:hAnsi="Arial"/>
          <w:sz w:val="24"/>
          <w:szCs w:val="24"/>
        </w:rPr>
        <w:t>инвестиций</w:t>
      </w:r>
      <w:r>
        <w:rPr>
          <w:rFonts w:eastAsia="Arial" w:cs="Arial" w:ascii="Arial" w:hAnsi="Arial"/>
          <w:spacing w:val="-5"/>
          <w:sz w:val="24"/>
          <w:szCs w:val="24"/>
        </w:rPr>
        <w:t xml:space="preserve"> </w:t>
      </w:r>
      <w:r>
        <w:rPr>
          <w:rFonts w:eastAsia="Arial" w:cs="Arial" w:ascii="Arial" w:hAnsi="Arial"/>
          <w:sz w:val="24"/>
          <w:szCs w:val="24"/>
        </w:rPr>
        <w:t>в</w:t>
      </w:r>
      <w:r>
        <w:rPr>
          <w:rFonts w:eastAsia="Arial" w:cs="Arial" w:ascii="Arial" w:hAnsi="Arial"/>
          <w:spacing w:val="-6"/>
          <w:sz w:val="24"/>
          <w:szCs w:val="24"/>
        </w:rPr>
        <w:t xml:space="preserve"> </w:t>
      </w:r>
      <w:r>
        <w:rPr>
          <w:rFonts w:eastAsia="Arial" w:cs="Arial" w:ascii="Arial" w:hAnsi="Arial"/>
          <w:sz w:val="24"/>
          <w:szCs w:val="24"/>
        </w:rPr>
        <w:t>строительство,</w:t>
      </w:r>
      <w:r>
        <w:rPr>
          <w:rFonts w:eastAsia="Arial" w:cs="Arial" w:ascii="Arial" w:hAnsi="Arial"/>
          <w:spacing w:val="-6"/>
          <w:sz w:val="24"/>
          <w:szCs w:val="24"/>
        </w:rPr>
        <w:t xml:space="preserve"> </w:t>
      </w:r>
      <w:r>
        <w:rPr>
          <w:rFonts w:eastAsia="Arial" w:cs="Arial" w:ascii="Arial" w:hAnsi="Arial"/>
          <w:sz w:val="24"/>
          <w:szCs w:val="24"/>
        </w:rPr>
        <w:t>реконструкцию</w:t>
      </w:r>
      <w:r>
        <w:rPr>
          <w:rFonts w:eastAsia="Arial" w:cs="Arial" w:ascii="Arial" w:hAnsi="Arial"/>
          <w:spacing w:val="-6"/>
          <w:sz w:val="24"/>
          <w:szCs w:val="24"/>
        </w:rPr>
        <w:t xml:space="preserve"> </w:t>
      </w:r>
      <w:r>
        <w:rPr>
          <w:rFonts w:eastAsia="Arial" w:cs="Arial" w:ascii="Arial" w:hAnsi="Arial"/>
          <w:sz w:val="24"/>
          <w:szCs w:val="24"/>
        </w:rPr>
        <w:t>и техническое перевооружение</w:t>
      </w:r>
      <w:bookmarkEnd w:id="1448"/>
      <w:bookmarkEnd w:id="1449"/>
      <w:bookmarkEnd w:id="1450"/>
      <w:r>
        <w:rPr>
          <w:rFonts w:eastAsia="Arial" w:cs="Arial" w:ascii="Arial" w:hAnsi="Arial"/>
          <w:sz w:val="24"/>
          <w:szCs w:val="24"/>
        </w:rPr>
        <w:t>и (или) модернизацию</w:t>
      </w:r>
      <w:bookmarkEnd w:id="1447"/>
    </w:p>
    <w:p>
      <w:pPr>
        <w:pStyle w:val="BodyText"/>
        <w:tabs>
          <w:tab w:val="clear" w:pos="720"/>
          <w:tab w:val="left" w:pos="618" w:leader="none"/>
        </w:tabs>
        <w:rPr>
          <w:rFonts w:ascii="Arial" w:hAnsi="Arial" w:cs="Arial"/>
          <w:sz w:val="24"/>
          <w:szCs w:val="24"/>
        </w:rPr>
      </w:pPr>
      <w:r>
        <w:rPr>
          <w:rFonts w:cs="Arial" w:ascii="Arial" w:hAnsi="Arial"/>
          <w:sz w:val="24"/>
          <w:szCs w:val="24"/>
        </w:rPr>
      </w:r>
    </w:p>
    <w:p>
      <w:pPr>
        <w:pStyle w:val="Heading1"/>
        <w:numPr>
          <w:ilvl w:val="1"/>
          <w:numId w:val="35"/>
        </w:numPr>
        <w:tabs>
          <w:tab w:val="clear" w:pos="720"/>
          <w:tab w:val="left" w:pos="618" w:leader="none"/>
          <w:tab w:val="left" w:pos="1553" w:leader="none"/>
          <w:tab w:val="left" w:pos="1554" w:leader="none"/>
          <w:tab w:val="left" w:pos="3515" w:leader="none"/>
          <w:tab w:val="left" w:pos="4143" w:leader="none"/>
          <w:tab w:val="left" w:pos="5920" w:leader="none"/>
          <w:tab w:val="left" w:pos="7731" w:leader="none"/>
        </w:tabs>
        <w:spacing w:before="89" w:after="0"/>
        <w:ind w:firstLine="709" w:left="0" w:right="89"/>
        <w:rPr>
          <w:rFonts w:ascii="Arial" w:hAnsi="Arial" w:cs="Arial"/>
          <w:spacing w:val="-2"/>
          <w:sz w:val="24"/>
          <w:szCs w:val="24"/>
        </w:rPr>
      </w:pPr>
      <w:bookmarkStart w:id="1454" w:name="_Toc211264287"/>
      <w:bookmarkStart w:id="1455" w:name="_Toc211237269"/>
      <w:bookmarkStart w:id="1456" w:name="_bookmark271"/>
      <w:bookmarkEnd w:id="1456"/>
      <w:r>
        <w:rPr>
          <w:rFonts w:eastAsia="Arial" w:cs="Arial" w:ascii="Arial" w:hAnsi="Arial"/>
          <w:spacing w:val="-2"/>
          <w:sz w:val="24"/>
          <w:szCs w:val="24"/>
        </w:rPr>
        <w:t>Оценка финансовых потребностей для осуществления строительства, реконструкции и технического перевооружения источников тепловой энергии и тепловых сетей</w:t>
      </w:r>
      <w:bookmarkEnd w:id="1454"/>
      <w:bookmarkEnd w:id="1455"/>
    </w:p>
    <w:p>
      <w:pPr>
        <w:pStyle w:val="BodyText"/>
        <w:rPr>
          <w:rFonts w:ascii="Arial" w:hAnsi="Arial" w:cs="Arial"/>
          <w:sz w:val="24"/>
          <w:szCs w:val="24"/>
        </w:rPr>
      </w:pPr>
      <w:r>
        <w:rPr>
          <w:rFonts w:cs="Arial" w:ascii="Arial" w:hAnsi="Arial"/>
          <w:sz w:val="24"/>
          <w:szCs w:val="24"/>
        </w:rPr>
      </w:r>
    </w:p>
    <w:p>
      <w:pPr>
        <w:sectPr>
          <w:headerReference w:type="default" r:id="rId344"/>
          <w:headerReference w:type="first" r:id="rId345"/>
          <w:footerReference w:type="default" r:id="rId346"/>
          <w:footerReference w:type="first" r:id="rId347"/>
          <w:type w:val="nextPage"/>
          <w:pgSz w:w="11906" w:h="16838"/>
          <w:pgMar w:left="1300" w:right="711" w:gutter="0" w:header="0" w:top="1400" w:footer="1044" w:bottom="1240"/>
          <w:pgNumType w:fmt="decimal"/>
          <w:formProt w:val="false"/>
          <w:textDirection w:val="lrTb"/>
          <w:docGrid w:type="default" w:linePitch="360" w:charSpace="4096"/>
        </w:sectPr>
        <w:pStyle w:val="BodyText"/>
        <w:rPr>
          <w:rFonts w:ascii="Arial" w:hAnsi="Arial" w:cs="Arial"/>
          <w:sz w:val="24"/>
          <w:szCs w:val="24"/>
        </w:rPr>
      </w:pPr>
      <w:bookmarkStart w:id="1457" w:name="_bookmark272"/>
      <w:bookmarkEnd w:id="1457"/>
      <w:r>
        <w:rPr>
          <w:rFonts w:eastAsia="Arial" w:cs="Arial" w:ascii="Arial" w:hAnsi="Arial"/>
          <w:sz w:val="24"/>
          <w:szCs w:val="24"/>
        </w:rPr>
        <w:t>Оснащение вновь вводимых объектов капитального строительства на территории пгт.Уруссу индивидуальными системами теплоснабжения должно предусматриваться в установленном порядке на этапе разработки проектно-сметной документации.</w:t>
      </w:r>
    </w:p>
    <w:p>
      <w:pPr>
        <w:pStyle w:val="Normal"/>
        <w:tabs>
          <w:tab w:val="clear" w:pos="720"/>
          <w:tab w:val="left" w:pos="618" w:leader="none"/>
        </w:tabs>
        <w:spacing w:before="75" w:after="0"/>
        <w:ind w:left="7625" w:right="211"/>
        <w:rPr>
          <w:rFonts w:ascii="Arial" w:hAnsi="Arial" w:cs="Arial"/>
          <w:sz w:val="24"/>
          <w:szCs w:val="24"/>
        </w:rPr>
      </w:pPr>
      <w:r>
        <w:rPr>
          <w:rFonts w:eastAsia="Arial" w:cs="Arial" w:ascii="Arial" w:hAnsi="Arial"/>
          <w:sz w:val="24"/>
          <w:szCs w:val="24"/>
        </w:rPr>
        <w:t>таб.</w:t>
      </w:r>
      <w:r>
        <w:rPr>
          <w:rFonts w:eastAsia="Arial" w:cs="Arial" w:ascii="Arial" w:hAnsi="Arial"/>
          <w:spacing w:val="40"/>
          <w:sz w:val="24"/>
          <w:szCs w:val="24"/>
        </w:rPr>
        <w:t xml:space="preserve"> </w:t>
      </w:r>
      <w:r>
        <w:rPr>
          <w:rFonts w:eastAsia="Arial" w:cs="Arial" w:ascii="Arial" w:hAnsi="Arial"/>
          <w:sz w:val="24"/>
          <w:szCs w:val="24"/>
        </w:rPr>
        <w:t>64 – Оценка инвестиций в строительство, реконструкцию и техническое</w:t>
      </w:r>
      <w:r>
        <w:rPr>
          <w:rFonts w:eastAsia="Arial" w:cs="Arial" w:ascii="Arial" w:hAnsi="Arial"/>
          <w:spacing w:val="-10"/>
          <w:sz w:val="24"/>
          <w:szCs w:val="24"/>
        </w:rPr>
        <w:t xml:space="preserve"> </w:t>
      </w:r>
      <w:r>
        <w:rPr>
          <w:rFonts w:eastAsia="Arial" w:cs="Arial" w:ascii="Arial" w:hAnsi="Arial"/>
          <w:sz w:val="24"/>
          <w:szCs w:val="24"/>
        </w:rPr>
        <w:t>перевооружение</w:t>
      </w:r>
      <w:r>
        <w:rPr>
          <w:rFonts w:eastAsia="Arial" w:cs="Arial" w:ascii="Arial" w:hAnsi="Arial"/>
          <w:spacing w:val="-10"/>
          <w:sz w:val="24"/>
          <w:szCs w:val="24"/>
        </w:rPr>
        <w:t xml:space="preserve"> </w:t>
      </w:r>
      <w:r>
        <w:rPr>
          <w:rFonts w:eastAsia="Arial" w:cs="Arial" w:ascii="Arial" w:hAnsi="Arial"/>
          <w:sz w:val="24"/>
          <w:szCs w:val="24"/>
        </w:rPr>
        <w:t>системы</w:t>
      </w:r>
      <w:r>
        <w:rPr>
          <w:rFonts w:eastAsia="Arial" w:cs="Arial" w:ascii="Arial" w:hAnsi="Arial"/>
          <w:spacing w:val="-9"/>
          <w:sz w:val="24"/>
          <w:szCs w:val="24"/>
        </w:rPr>
        <w:t xml:space="preserve"> </w:t>
      </w:r>
      <w:r>
        <w:rPr>
          <w:rFonts w:eastAsia="Arial" w:cs="Arial" w:ascii="Arial" w:hAnsi="Arial"/>
          <w:sz w:val="24"/>
          <w:szCs w:val="24"/>
        </w:rPr>
        <w:t>теплоснабжения</w:t>
      </w:r>
      <w:r>
        <w:rPr>
          <w:rFonts w:eastAsia="Arial" w:cs="Arial" w:ascii="Arial" w:hAnsi="Arial"/>
          <w:spacing w:val="-9"/>
          <w:sz w:val="24"/>
          <w:szCs w:val="24"/>
        </w:rPr>
        <w:t xml:space="preserve"> </w:t>
      </w:r>
      <w:r>
        <w:rPr>
          <w:rFonts w:eastAsia="Arial" w:cs="Arial" w:ascii="Arial" w:hAnsi="Arial"/>
          <w:sz w:val="24"/>
          <w:szCs w:val="24"/>
        </w:rPr>
        <w:t>пгт.Уруссу</w:t>
      </w:r>
    </w:p>
    <w:p>
      <w:pPr>
        <w:pStyle w:val="BodyText"/>
        <w:tabs>
          <w:tab w:val="clear" w:pos="720"/>
          <w:tab w:val="left" w:pos="618" w:leader="none"/>
        </w:tabs>
        <w:spacing w:before="2" w:after="0"/>
        <w:rPr>
          <w:rFonts w:ascii="Arial" w:hAnsi="Arial" w:cs="Arial"/>
          <w:sz w:val="24"/>
          <w:szCs w:val="24"/>
        </w:rPr>
      </w:pPr>
      <w:r>
        <w:rPr>
          <w:rFonts w:cs="Arial" w:ascii="Arial" w:hAnsi="Arial"/>
          <w:sz w:val="24"/>
          <w:szCs w:val="24"/>
        </w:rPr>
      </w:r>
    </w:p>
    <w:tbl>
      <w:tblPr>
        <w:tblStyle w:val="1575"/>
        <w:tblW w:w="15451" w:type="dxa"/>
        <w:jc w:val="left"/>
        <w:tblInd w:w="114" w:type="dxa"/>
        <w:tblLayout w:type="fixed"/>
        <w:tblCellMar>
          <w:top w:w="0" w:type="dxa"/>
          <w:left w:w="5" w:type="dxa"/>
          <w:bottom w:w="0" w:type="dxa"/>
          <w:right w:w="5" w:type="dxa"/>
        </w:tblCellMar>
        <w:tblLook w:val="01e0" w:noHBand="0" w:noVBand="0" w:firstColumn="1" w:lastRow="1" w:lastColumn="1" w:firstRow="1"/>
      </w:tblPr>
      <w:tblGrid>
        <w:gridCol w:w="378"/>
        <w:gridCol w:w="3727"/>
        <w:gridCol w:w="1143"/>
        <w:gridCol w:w="2123"/>
        <w:gridCol w:w="1621"/>
        <w:gridCol w:w="1663"/>
        <w:gridCol w:w="1640"/>
        <w:gridCol w:w="3154"/>
      </w:tblGrid>
      <w:tr>
        <w:trPr>
          <w:trHeight w:val="230" w:hRule="atLeast"/>
        </w:trPr>
        <w:tc>
          <w:tcPr>
            <w:tcW w:w="378" w:type="dxa"/>
            <w:vMerge w:val="restart"/>
            <w:tcBorders>
              <w:top w:val="single" w:sz="4" w:space="0" w:color="000000"/>
              <w:left w:val="single" w:sz="4" w:space="0" w:color="000000"/>
              <w:bottom w:val="single" w:sz="4" w:space="0" w:color="000000"/>
              <w:right w:val="single" w:sz="4" w:space="0" w:color="000000"/>
            </w:tcBorders>
            <w:shd w:color="auto" w:fill="CDFFE6" w:val="clear"/>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93"/>
              <w:jc w:val="left"/>
              <w:rPr>
                <w:rFonts w:ascii="Arial" w:hAnsi="Arial" w:cs="Arial"/>
                <w:sz w:val="24"/>
                <w:szCs w:val="24"/>
              </w:rPr>
            </w:pPr>
            <w:r>
              <w:rPr>
                <w:rFonts w:eastAsia="Arial" w:cs="Arial" w:ascii="Arial" w:hAnsi="Arial"/>
                <w:kern w:val="0"/>
                <w:sz w:val="24"/>
                <w:szCs w:val="24"/>
                <w:lang w:eastAsia="en-US" w:bidi="ar-SA"/>
              </w:rPr>
              <w:t>№</w:t>
            </w:r>
          </w:p>
        </w:tc>
        <w:tc>
          <w:tcPr>
            <w:tcW w:w="3727" w:type="dxa"/>
            <w:vMerge w:val="restart"/>
            <w:tcBorders>
              <w:top w:val="single" w:sz="4" w:space="0" w:color="000000"/>
              <w:left w:val="single" w:sz="4" w:space="0" w:color="000000"/>
              <w:bottom w:val="single" w:sz="4" w:space="0" w:color="000000"/>
              <w:right w:val="single" w:sz="4" w:space="0" w:color="000000"/>
            </w:tcBorders>
            <w:shd w:color="auto" w:fill="CDFFE6" w:val="clear"/>
          </w:tcPr>
          <w:p>
            <w:pPr>
              <w:pStyle w:val="TableParagraph"/>
              <w:widowControl w:val="false"/>
              <w:tabs>
                <w:tab w:val="clear" w:pos="720"/>
                <w:tab w:val="left" w:pos="618" w:leader="none"/>
              </w:tabs>
              <w:spacing w:before="108" w:after="0"/>
              <w:ind w:hanging="1170" w:left="1524"/>
              <w:jc w:val="left"/>
              <w:rPr>
                <w:rFonts w:ascii="Arial" w:hAnsi="Arial" w:cs="Arial"/>
                <w:sz w:val="24"/>
                <w:szCs w:val="24"/>
              </w:rPr>
            </w:pPr>
            <w:r>
              <w:rPr>
                <w:rFonts w:eastAsia="Arial" w:cs="Arial" w:ascii="Arial" w:hAnsi="Arial"/>
                <w:kern w:val="0"/>
                <w:sz w:val="24"/>
                <w:szCs w:val="24"/>
                <w:lang w:eastAsia="en-US" w:bidi="ar-SA"/>
              </w:rPr>
              <w:t>Наименование</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источника</w:t>
            </w:r>
            <w:r>
              <w:rPr>
                <w:rFonts w:eastAsia="Arial" w:cs="Arial" w:ascii="Arial" w:hAnsi="Arial"/>
                <w:spacing w:val="-12"/>
                <w:kern w:val="0"/>
                <w:sz w:val="24"/>
                <w:szCs w:val="24"/>
                <w:lang w:eastAsia="en-US" w:bidi="ar-SA"/>
              </w:rPr>
              <w:t xml:space="preserve"> </w:t>
            </w:r>
            <w:r>
              <w:rPr>
                <w:rFonts w:eastAsia="Arial" w:cs="Arial" w:ascii="Arial" w:hAnsi="Arial"/>
                <w:kern w:val="0"/>
                <w:sz w:val="24"/>
                <w:szCs w:val="24"/>
                <w:lang w:eastAsia="en-US" w:bidi="ar-SA"/>
              </w:rPr>
              <w:t xml:space="preserve">тепловой </w:t>
            </w:r>
            <w:r>
              <w:rPr>
                <w:rFonts w:eastAsia="Arial" w:cs="Arial" w:ascii="Arial" w:hAnsi="Arial"/>
                <w:spacing w:val="-2"/>
                <w:kern w:val="0"/>
                <w:sz w:val="24"/>
                <w:szCs w:val="24"/>
                <w:lang w:eastAsia="en-US" w:bidi="ar-SA"/>
              </w:rPr>
              <w:t>энергии</w:t>
            </w:r>
          </w:p>
        </w:tc>
        <w:tc>
          <w:tcPr>
            <w:tcW w:w="1143" w:type="dxa"/>
            <w:vMerge w:val="restart"/>
            <w:tcBorders>
              <w:top w:val="single" w:sz="4" w:space="0" w:color="000000"/>
              <w:left w:val="single" w:sz="4" w:space="0" w:color="000000"/>
              <w:bottom w:val="single" w:sz="4" w:space="0" w:color="000000"/>
              <w:right w:val="single" w:sz="4" w:space="0" w:color="000000"/>
            </w:tcBorders>
            <w:shd w:color="auto" w:fill="CDFFE6" w:val="clear"/>
          </w:tcPr>
          <w:p>
            <w:pPr>
              <w:pStyle w:val="TableParagraph"/>
              <w:widowControl w:val="false"/>
              <w:tabs>
                <w:tab w:val="clear" w:pos="720"/>
                <w:tab w:val="left" w:pos="618" w:leader="none"/>
              </w:tabs>
              <w:spacing w:before="108" w:after="0"/>
              <w:ind w:firstLine="220" w:left="82"/>
              <w:jc w:val="left"/>
              <w:rPr>
                <w:rFonts w:ascii="Arial" w:hAnsi="Arial" w:cs="Arial"/>
                <w:sz w:val="24"/>
                <w:szCs w:val="24"/>
              </w:rPr>
            </w:pPr>
            <w:r>
              <w:rPr>
                <w:rFonts w:eastAsia="Arial" w:cs="Arial" w:ascii="Arial" w:hAnsi="Arial"/>
                <w:spacing w:val="-2"/>
                <w:kern w:val="0"/>
                <w:sz w:val="24"/>
                <w:szCs w:val="24"/>
                <w:lang w:eastAsia="en-US" w:bidi="ar-SA"/>
              </w:rPr>
              <w:t>Сроки реализации</w:t>
            </w:r>
          </w:p>
        </w:tc>
        <w:tc>
          <w:tcPr>
            <w:tcW w:w="5407" w:type="dxa"/>
            <w:gridSpan w:val="3"/>
            <w:tcBorders>
              <w:top w:val="single" w:sz="4" w:space="0" w:color="000000"/>
              <w:left w:val="single" w:sz="4" w:space="0" w:color="000000"/>
              <w:bottom w:val="single" w:sz="4" w:space="0" w:color="000000"/>
              <w:right w:val="single" w:sz="4" w:space="0" w:color="000000"/>
            </w:tcBorders>
            <w:shd w:color="auto" w:fill="CDFFE6" w:val="clear"/>
          </w:tcPr>
          <w:p>
            <w:pPr>
              <w:pStyle w:val="TableParagraph"/>
              <w:widowControl w:val="false"/>
              <w:tabs>
                <w:tab w:val="clear" w:pos="720"/>
                <w:tab w:val="left" w:pos="618" w:leader="none"/>
              </w:tabs>
              <w:spacing w:lineRule="exact" w:line="210" w:before="0" w:after="0"/>
              <w:ind w:left="2148" w:right="2131"/>
              <w:jc w:val="center"/>
              <w:rPr>
                <w:rFonts w:ascii="Arial" w:hAnsi="Arial" w:cs="Arial"/>
                <w:sz w:val="24"/>
                <w:szCs w:val="24"/>
              </w:rPr>
            </w:pPr>
            <w:r>
              <w:rPr>
                <w:rFonts w:eastAsia="Arial" w:cs="Arial" w:ascii="Arial" w:hAnsi="Arial"/>
                <w:kern w:val="0"/>
                <w:sz w:val="24"/>
                <w:szCs w:val="24"/>
                <w:lang w:eastAsia="en-US" w:bidi="ar-SA"/>
              </w:rPr>
              <w:t>Объем</w:t>
            </w:r>
            <w:r>
              <w:rPr>
                <w:rFonts w:eastAsia="Arial" w:cs="Arial" w:ascii="Arial" w:hAnsi="Arial"/>
                <w:spacing w:val="-9"/>
                <w:kern w:val="0"/>
                <w:sz w:val="24"/>
                <w:szCs w:val="24"/>
                <w:lang w:eastAsia="en-US" w:bidi="ar-SA"/>
              </w:rPr>
              <w:t xml:space="preserve"> </w:t>
            </w:r>
            <w:r>
              <w:rPr>
                <w:rFonts w:eastAsia="Arial" w:cs="Arial" w:ascii="Arial" w:hAnsi="Arial"/>
                <w:spacing w:val="-2"/>
                <w:kern w:val="0"/>
                <w:sz w:val="24"/>
                <w:szCs w:val="24"/>
                <w:lang w:eastAsia="en-US" w:bidi="ar-SA"/>
              </w:rPr>
              <w:t>работ</w:t>
            </w:r>
          </w:p>
        </w:tc>
        <w:tc>
          <w:tcPr>
            <w:tcW w:w="1640" w:type="dxa"/>
            <w:vMerge w:val="restart"/>
            <w:tcBorders>
              <w:top w:val="single" w:sz="4" w:space="0" w:color="000000"/>
              <w:left w:val="single" w:sz="4" w:space="0" w:color="000000"/>
              <w:bottom w:val="single" w:sz="4" w:space="0" w:color="000000"/>
              <w:right w:val="single" w:sz="4" w:space="0" w:color="000000"/>
            </w:tcBorders>
            <w:shd w:color="auto" w:fill="CDFFE6" w:val="clear"/>
          </w:tcPr>
          <w:p>
            <w:pPr>
              <w:pStyle w:val="TableParagraph"/>
              <w:widowControl w:val="false"/>
              <w:tabs>
                <w:tab w:val="clear" w:pos="720"/>
                <w:tab w:val="left" w:pos="618" w:leader="none"/>
              </w:tabs>
              <w:spacing w:before="0" w:after="0"/>
              <w:ind w:firstLine="3" w:left="195" w:right="176"/>
              <w:jc w:val="center"/>
              <w:rPr>
                <w:rFonts w:ascii="Arial" w:hAnsi="Arial" w:cs="Arial"/>
                <w:sz w:val="24"/>
                <w:szCs w:val="24"/>
              </w:rPr>
            </w:pPr>
            <w:r>
              <w:rPr>
                <w:rFonts w:eastAsia="Arial" w:cs="Arial" w:ascii="Arial" w:hAnsi="Arial"/>
                <w:spacing w:val="-2"/>
                <w:kern w:val="0"/>
                <w:sz w:val="24"/>
                <w:szCs w:val="24"/>
                <w:lang w:eastAsia="en-US" w:bidi="ar-SA"/>
              </w:rPr>
              <w:t xml:space="preserve">Стоимость строительства, </w:t>
            </w:r>
            <w:r>
              <w:rPr>
                <w:rFonts w:eastAsia="Arial" w:cs="Arial" w:ascii="Arial" w:hAnsi="Arial"/>
                <w:kern w:val="0"/>
                <w:sz w:val="24"/>
                <w:szCs w:val="24"/>
                <w:lang w:eastAsia="en-US" w:bidi="ar-SA"/>
              </w:rPr>
              <w:t>тыс. руб.</w:t>
            </w:r>
          </w:p>
        </w:tc>
        <w:tc>
          <w:tcPr>
            <w:tcW w:w="3154" w:type="dxa"/>
            <w:vMerge w:val="restart"/>
            <w:tcBorders>
              <w:top w:val="single" w:sz="4" w:space="0" w:color="000000"/>
              <w:left w:val="single" w:sz="4" w:space="0" w:color="000000"/>
              <w:bottom w:val="single" w:sz="4" w:space="0" w:color="000000"/>
              <w:right w:val="single" w:sz="4" w:space="0" w:color="000000"/>
            </w:tcBorders>
            <w:shd w:color="auto" w:fill="CDFFE6" w:val="clear"/>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377"/>
              <w:jc w:val="left"/>
              <w:rPr>
                <w:rFonts w:ascii="Arial" w:hAnsi="Arial" w:cs="Arial"/>
                <w:sz w:val="24"/>
                <w:szCs w:val="24"/>
              </w:rPr>
            </w:pPr>
            <w:r>
              <w:rPr>
                <w:rFonts w:eastAsia="Arial" w:cs="Arial" w:ascii="Arial" w:hAnsi="Arial"/>
                <w:spacing w:val="-2"/>
                <w:kern w:val="0"/>
                <w:sz w:val="24"/>
                <w:szCs w:val="24"/>
                <w:lang w:eastAsia="en-US" w:bidi="ar-SA"/>
              </w:rPr>
              <w:t>Источники</w:t>
            </w:r>
            <w:r>
              <w:rPr>
                <w:rFonts w:eastAsia="Arial" w:cs="Arial" w:ascii="Arial" w:hAnsi="Arial"/>
                <w:spacing w:val="2"/>
                <w:kern w:val="0"/>
                <w:sz w:val="24"/>
                <w:szCs w:val="24"/>
                <w:lang w:eastAsia="en-US" w:bidi="ar-SA"/>
              </w:rPr>
              <w:t xml:space="preserve"> </w:t>
            </w:r>
            <w:r>
              <w:rPr>
                <w:rFonts w:eastAsia="Arial" w:cs="Arial" w:ascii="Arial" w:hAnsi="Arial"/>
                <w:spacing w:val="-2"/>
                <w:kern w:val="0"/>
                <w:sz w:val="24"/>
                <w:szCs w:val="24"/>
                <w:lang w:eastAsia="en-US" w:bidi="ar-SA"/>
              </w:rPr>
              <w:t>финансирования</w:t>
            </w:r>
          </w:p>
        </w:tc>
      </w:tr>
      <w:tr>
        <w:trPr>
          <w:trHeight w:val="481" w:hRule="atLeast"/>
        </w:trPr>
        <w:tc>
          <w:tcPr>
            <w:tcW w:w="378" w:type="dxa"/>
            <w:vMerge w:val="continue"/>
            <w:tcBorders>
              <w:left w:val="single" w:sz="4" w:space="0" w:color="000000"/>
              <w:bottom w:val="single" w:sz="4" w:space="0" w:color="000000"/>
              <w:right w:val="single" w:sz="4" w:space="0" w:color="000000"/>
            </w:tcBorders>
            <w:shd w:color="auto" w:fill="CDFFE6"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3727" w:type="dxa"/>
            <w:vMerge w:val="continue"/>
            <w:tcBorders>
              <w:left w:val="single" w:sz="4" w:space="0" w:color="000000"/>
              <w:bottom w:val="single" w:sz="4" w:space="0" w:color="000000"/>
              <w:right w:val="single" w:sz="4" w:space="0" w:color="000000"/>
            </w:tcBorders>
            <w:shd w:color="auto" w:fill="CDFFE6"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143" w:type="dxa"/>
            <w:vMerge w:val="continue"/>
            <w:tcBorders>
              <w:left w:val="single" w:sz="4" w:space="0" w:color="000000"/>
              <w:bottom w:val="single" w:sz="4" w:space="0" w:color="000000"/>
              <w:right w:val="single" w:sz="4" w:space="0" w:color="000000"/>
            </w:tcBorders>
            <w:shd w:color="auto" w:fill="CDFFE6"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2123" w:type="dxa"/>
            <w:tcBorders>
              <w:top w:val="single" w:sz="4" w:space="0" w:color="000000"/>
              <w:left w:val="single" w:sz="4" w:space="0" w:color="000000"/>
              <w:bottom w:val="single" w:sz="4" w:space="0" w:color="000000"/>
              <w:right w:val="single" w:sz="4" w:space="0" w:color="000000"/>
            </w:tcBorders>
            <w:shd w:color="auto" w:fill="CDFFE6" w:val="clear"/>
          </w:tcPr>
          <w:p>
            <w:pPr>
              <w:pStyle w:val="TableParagraph"/>
              <w:widowControl w:val="false"/>
              <w:tabs>
                <w:tab w:val="clear" w:pos="720"/>
                <w:tab w:val="left" w:pos="618" w:leader="none"/>
              </w:tabs>
              <w:spacing w:before="103" w:after="0"/>
              <w:ind w:left="400" w:right="393"/>
              <w:jc w:val="center"/>
              <w:rPr>
                <w:rFonts w:ascii="Arial" w:hAnsi="Arial" w:cs="Arial"/>
                <w:sz w:val="24"/>
                <w:szCs w:val="24"/>
              </w:rPr>
            </w:pPr>
            <w:r>
              <w:rPr>
                <w:rFonts w:eastAsia="Arial" w:cs="Arial" w:ascii="Arial" w:hAnsi="Arial"/>
                <w:spacing w:val="-2"/>
                <w:kern w:val="0"/>
                <w:sz w:val="24"/>
                <w:szCs w:val="24"/>
                <w:lang w:eastAsia="en-US" w:bidi="ar-SA"/>
              </w:rPr>
              <w:t>Исполнение</w:t>
            </w:r>
          </w:p>
        </w:tc>
        <w:tc>
          <w:tcPr>
            <w:tcW w:w="1621" w:type="dxa"/>
            <w:tcBorders>
              <w:top w:val="single" w:sz="4" w:space="0" w:color="000000"/>
              <w:left w:val="single" w:sz="4" w:space="0" w:color="000000"/>
              <w:bottom w:val="single" w:sz="4" w:space="0" w:color="000000"/>
              <w:right w:val="single" w:sz="4" w:space="0" w:color="000000"/>
            </w:tcBorders>
            <w:shd w:color="auto" w:fill="CDFFE6" w:val="clear"/>
          </w:tcPr>
          <w:p>
            <w:pPr>
              <w:pStyle w:val="TableParagraph"/>
              <w:widowControl w:val="false"/>
              <w:tabs>
                <w:tab w:val="clear" w:pos="720"/>
                <w:tab w:val="left" w:pos="618" w:leader="none"/>
              </w:tabs>
              <w:spacing w:before="103" w:after="0"/>
              <w:ind w:left="166" w:right="151"/>
              <w:jc w:val="center"/>
              <w:rPr>
                <w:rFonts w:ascii="Arial" w:hAnsi="Arial" w:cs="Arial"/>
                <w:sz w:val="24"/>
                <w:szCs w:val="24"/>
              </w:rPr>
            </w:pPr>
            <w:r>
              <w:rPr>
                <w:rFonts w:eastAsia="Arial" w:cs="Arial" w:ascii="Arial" w:hAnsi="Arial"/>
                <w:spacing w:val="-2"/>
                <w:kern w:val="0"/>
                <w:sz w:val="24"/>
                <w:szCs w:val="24"/>
                <w:lang w:eastAsia="en-US" w:bidi="ar-SA"/>
              </w:rPr>
              <w:t>Оборудование</w:t>
            </w:r>
          </w:p>
        </w:tc>
        <w:tc>
          <w:tcPr>
            <w:tcW w:w="1663" w:type="dxa"/>
            <w:tcBorders>
              <w:top w:val="single" w:sz="4" w:space="0" w:color="000000"/>
              <w:left w:val="single" w:sz="4" w:space="0" w:color="000000"/>
              <w:bottom w:val="single" w:sz="4" w:space="0" w:color="000000"/>
              <w:right w:val="single" w:sz="4" w:space="0" w:color="000000"/>
            </w:tcBorders>
            <w:shd w:color="auto" w:fill="CDFFE6" w:val="clear"/>
          </w:tcPr>
          <w:p>
            <w:pPr>
              <w:pStyle w:val="TableParagraph"/>
              <w:widowControl w:val="false"/>
              <w:tabs>
                <w:tab w:val="clear" w:pos="720"/>
                <w:tab w:val="left" w:pos="618" w:leader="none"/>
              </w:tabs>
              <w:spacing w:before="103" w:after="0"/>
              <w:ind w:left="60" w:right="45"/>
              <w:jc w:val="center"/>
              <w:rPr>
                <w:rFonts w:ascii="Arial" w:hAnsi="Arial" w:cs="Arial"/>
                <w:sz w:val="24"/>
                <w:szCs w:val="24"/>
              </w:rPr>
            </w:pPr>
            <w:r>
              <w:rPr>
                <w:rFonts w:eastAsia="Arial" w:cs="Arial" w:ascii="Arial" w:hAnsi="Arial"/>
                <w:spacing w:val="-2"/>
                <w:kern w:val="0"/>
                <w:sz w:val="24"/>
                <w:szCs w:val="24"/>
                <w:lang w:eastAsia="en-US" w:bidi="ar-SA"/>
              </w:rPr>
              <w:t>Количество</w:t>
            </w:r>
          </w:p>
        </w:tc>
        <w:tc>
          <w:tcPr>
            <w:tcW w:w="1640" w:type="dxa"/>
            <w:vMerge w:val="continue"/>
            <w:tcBorders>
              <w:left w:val="single" w:sz="4" w:space="0" w:color="000000"/>
              <w:bottom w:val="single" w:sz="4" w:space="0" w:color="000000"/>
              <w:right w:val="single" w:sz="4" w:space="0" w:color="000000"/>
            </w:tcBorders>
            <w:shd w:color="auto" w:fill="CDFFE6"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3154" w:type="dxa"/>
            <w:vMerge w:val="continue"/>
            <w:tcBorders>
              <w:left w:val="single" w:sz="4" w:space="0" w:color="000000"/>
              <w:bottom w:val="single" w:sz="4" w:space="0" w:color="000000"/>
              <w:right w:val="single" w:sz="4" w:space="0" w:color="000000"/>
            </w:tcBorders>
            <w:shd w:color="auto" w:fill="CDFFE6"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r>
      <w:tr>
        <w:trPr>
          <w:trHeight w:val="228" w:hRule="atLeast"/>
        </w:trPr>
        <w:tc>
          <w:tcPr>
            <w:tcW w:w="15449" w:type="dxa"/>
            <w:gridSpan w:val="8"/>
            <w:tcBorders>
              <w:top w:val="single" w:sz="24" w:space="0" w:color="CDFFE6"/>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09" w:before="0" w:after="0"/>
              <w:ind w:left="4196" w:right="4182"/>
              <w:jc w:val="center"/>
              <w:rPr>
                <w:rFonts w:ascii="Arial" w:hAnsi="Arial" w:cs="Arial"/>
                <w:b/>
                <w:sz w:val="24"/>
                <w:szCs w:val="24"/>
              </w:rPr>
            </w:pPr>
            <w:r>
              <w:rPr>
                <w:rFonts w:eastAsia="Arial" w:cs="Arial" w:ascii="Arial" w:hAnsi="Arial"/>
                <w:b/>
                <w:kern w:val="0"/>
                <w:sz w:val="24"/>
                <w:szCs w:val="24"/>
                <w:lang w:eastAsia="en-US" w:bidi="ar-SA"/>
              </w:rPr>
              <w:t>Мероприятия</w:t>
            </w:r>
            <w:r>
              <w:rPr>
                <w:rFonts w:eastAsia="Arial" w:cs="Arial" w:ascii="Arial" w:hAnsi="Arial"/>
                <w:b/>
                <w:spacing w:val="-8"/>
                <w:kern w:val="0"/>
                <w:sz w:val="24"/>
                <w:szCs w:val="24"/>
                <w:lang w:eastAsia="en-US" w:bidi="ar-SA"/>
              </w:rPr>
              <w:t xml:space="preserve"> </w:t>
            </w:r>
            <w:r>
              <w:rPr>
                <w:rFonts w:eastAsia="Arial" w:cs="Arial" w:ascii="Arial" w:hAnsi="Arial"/>
                <w:b/>
                <w:kern w:val="0"/>
                <w:sz w:val="24"/>
                <w:szCs w:val="24"/>
                <w:lang w:eastAsia="en-US" w:bidi="ar-SA"/>
              </w:rPr>
              <w:t>в</w:t>
            </w:r>
            <w:r>
              <w:rPr>
                <w:rFonts w:eastAsia="Arial" w:cs="Arial" w:ascii="Arial" w:hAnsi="Arial"/>
                <w:b/>
                <w:spacing w:val="-6"/>
                <w:kern w:val="0"/>
                <w:sz w:val="24"/>
                <w:szCs w:val="24"/>
                <w:lang w:eastAsia="en-US" w:bidi="ar-SA"/>
              </w:rPr>
              <w:t xml:space="preserve"> </w:t>
            </w:r>
            <w:r>
              <w:rPr>
                <w:rFonts w:eastAsia="Arial" w:cs="Arial" w:ascii="Arial" w:hAnsi="Arial"/>
                <w:b/>
                <w:kern w:val="0"/>
                <w:sz w:val="24"/>
                <w:szCs w:val="24"/>
                <w:lang w:eastAsia="en-US" w:bidi="ar-SA"/>
              </w:rPr>
              <w:t>рамках</w:t>
            </w:r>
            <w:r>
              <w:rPr>
                <w:rFonts w:eastAsia="Arial" w:cs="Arial" w:ascii="Arial" w:hAnsi="Arial"/>
                <w:b/>
                <w:spacing w:val="-9"/>
                <w:kern w:val="0"/>
                <w:sz w:val="24"/>
                <w:szCs w:val="24"/>
                <w:lang w:eastAsia="en-US" w:bidi="ar-SA"/>
              </w:rPr>
              <w:t xml:space="preserve"> </w:t>
            </w:r>
            <w:r>
              <w:rPr>
                <w:rFonts w:eastAsia="Arial" w:cs="Arial" w:ascii="Arial" w:hAnsi="Arial"/>
                <w:b/>
                <w:kern w:val="0"/>
                <w:sz w:val="24"/>
                <w:szCs w:val="24"/>
                <w:lang w:eastAsia="en-US" w:bidi="ar-SA"/>
              </w:rPr>
              <w:t>реализации</w:t>
            </w:r>
            <w:r>
              <w:rPr>
                <w:rFonts w:eastAsia="Arial" w:cs="Arial" w:ascii="Arial" w:hAnsi="Arial"/>
                <w:b/>
                <w:spacing w:val="-6"/>
                <w:kern w:val="0"/>
                <w:sz w:val="24"/>
                <w:szCs w:val="24"/>
                <w:lang w:eastAsia="en-US" w:bidi="ar-SA"/>
              </w:rPr>
              <w:t xml:space="preserve"> </w:t>
            </w:r>
            <w:r>
              <w:rPr>
                <w:rFonts w:eastAsia="Arial" w:cs="Arial" w:ascii="Arial" w:hAnsi="Arial"/>
                <w:b/>
                <w:kern w:val="0"/>
                <w:sz w:val="24"/>
                <w:szCs w:val="24"/>
                <w:lang w:eastAsia="en-US" w:bidi="ar-SA"/>
              </w:rPr>
              <w:t>схемы</w:t>
            </w:r>
            <w:r>
              <w:rPr>
                <w:rFonts w:eastAsia="Arial" w:cs="Arial" w:ascii="Arial" w:hAnsi="Arial"/>
                <w:b/>
                <w:spacing w:val="-6"/>
                <w:kern w:val="0"/>
                <w:sz w:val="24"/>
                <w:szCs w:val="24"/>
                <w:lang w:eastAsia="en-US" w:bidi="ar-SA"/>
              </w:rPr>
              <w:t xml:space="preserve"> </w:t>
            </w:r>
            <w:r>
              <w:rPr>
                <w:rFonts w:eastAsia="Arial" w:cs="Arial" w:ascii="Arial" w:hAnsi="Arial"/>
                <w:b/>
                <w:kern w:val="0"/>
                <w:sz w:val="24"/>
                <w:szCs w:val="24"/>
                <w:lang w:eastAsia="en-US" w:bidi="ar-SA"/>
              </w:rPr>
              <w:t>теплоснабжения</w:t>
            </w:r>
            <w:r>
              <w:rPr>
                <w:rFonts w:eastAsia="Arial" w:cs="Arial" w:ascii="Arial" w:hAnsi="Arial"/>
                <w:b/>
                <w:spacing w:val="-5"/>
                <w:kern w:val="0"/>
                <w:sz w:val="24"/>
                <w:szCs w:val="24"/>
                <w:lang w:eastAsia="en-US" w:bidi="ar-SA"/>
              </w:rPr>
              <w:t xml:space="preserve"> </w:t>
            </w:r>
            <w:r>
              <w:rPr>
                <w:rFonts w:eastAsia="Arial" w:cs="Arial" w:ascii="Arial" w:hAnsi="Arial"/>
                <w:b/>
                <w:spacing w:val="-2"/>
                <w:kern w:val="0"/>
                <w:sz w:val="24"/>
                <w:szCs w:val="24"/>
                <w:lang w:eastAsia="en-US" w:bidi="ar-SA"/>
              </w:rPr>
              <w:t>пгт.Уруссу</w:t>
            </w:r>
          </w:p>
        </w:tc>
      </w:tr>
      <w:tr>
        <w:trPr>
          <w:trHeight w:val="253" w:hRule="atLeast"/>
        </w:trPr>
        <w:tc>
          <w:tcPr>
            <w:tcW w:w="378"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w:t>
            </w:r>
          </w:p>
        </w:tc>
        <w:tc>
          <w:tcPr>
            <w:tcW w:w="372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08" w:after="0"/>
              <w:ind w:firstLine="249" w:left="57" w:right="66"/>
              <w:jc w:val="left"/>
              <w:rPr>
                <w:rFonts w:ascii="Arial" w:hAnsi="Arial" w:cs="Arial"/>
                <w:sz w:val="24"/>
                <w:szCs w:val="24"/>
              </w:rPr>
            </w:pPr>
            <w:r>
              <w:rPr>
                <w:rFonts w:eastAsia="Arial" w:cs="Arial" w:ascii="Arial" w:hAnsi="Arial"/>
                <w:kern w:val="0"/>
                <w:sz w:val="24"/>
                <w:szCs w:val="24"/>
                <w:lang w:eastAsia="en-US" w:bidi="ar-SA"/>
              </w:rPr>
              <w:t>Строительство в микрорайоне «Солнечный» пгт.Уруссу клуба футбольного манежа.</w:t>
            </w:r>
          </w:p>
        </w:tc>
        <w:tc>
          <w:tcPr>
            <w:tcW w:w="114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08" w:after="0"/>
              <w:ind w:firstLine="249" w:left="57" w:right="66"/>
              <w:jc w:val="left"/>
              <w:rPr>
                <w:rFonts w:ascii="Arial" w:hAnsi="Arial" w:cs="Arial"/>
                <w:sz w:val="24"/>
                <w:szCs w:val="24"/>
              </w:rPr>
            </w:pPr>
            <w:r>
              <w:rPr>
                <w:rFonts w:eastAsia="Arial" w:cs="Arial" w:ascii="Arial" w:hAnsi="Arial"/>
                <w:kern w:val="0"/>
                <w:sz w:val="24"/>
                <w:szCs w:val="24"/>
                <w:lang w:eastAsia="en-US" w:bidi="ar-SA"/>
              </w:rPr>
              <w:t>2031 г.</w:t>
            </w:r>
          </w:p>
        </w:tc>
        <w:tc>
          <w:tcPr>
            <w:tcW w:w="212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08" w:after="0"/>
              <w:ind w:firstLine="249" w:left="57" w:right="66"/>
              <w:jc w:val="left"/>
              <w:rPr>
                <w:rFonts w:ascii="Arial" w:hAnsi="Arial" w:cs="Arial"/>
                <w:sz w:val="24"/>
                <w:szCs w:val="24"/>
              </w:rPr>
            </w:pPr>
            <w:r>
              <w:rPr>
                <w:rFonts w:eastAsia="Arial" w:cs="Arial" w:ascii="Arial" w:hAnsi="Arial"/>
                <w:kern w:val="0"/>
                <w:sz w:val="24"/>
                <w:szCs w:val="24"/>
                <w:lang w:eastAsia="en-US" w:bidi="ar-SA"/>
              </w:rPr>
              <w:t>строительство</w:t>
            </w:r>
          </w:p>
        </w:tc>
        <w:tc>
          <w:tcPr>
            <w:tcW w:w="162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08" w:after="0"/>
              <w:ind w:firstLine="249" w:left="57" w:right="66"/>
              <w:jc w:val="left"/>
              <w:rPr>
                <w:rFonts w:ascii="Arial" w:hAnsi="Arial" w:cs="Arial"/>
                <w:sz w:val="24"/>
                <w:szCs w:val="24"/>
              </w:rPr>
            </w:pPr>
            <w:r>
              <w:rPr>
                <w:rFonts w:cs="Arial" w:ascii="Arial" w:hAnsi="Arial"/>
                <w:kern w:val="0"/>
                <w:sz w:val="24"/>
                <w:szCs w:val="24"/>
                <w:lang w:eastAsia="en-US" w:bidi="ar-SA"/>
              </w:rPr>
            </w:r>
          </w:p>
        </w:tc>
        <w:tc>
          <w:tcPr>
            <w:tcW w:w="166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08" w:after="0"/>
              <w:ind w:firstLine="249" w:left="57" w:right="66"/>
              <w:jc w:val="left"/>
              <w:rPr>
                <w:rFonts w:ascii="Arial" w:hAnsi="Arial" w:cs="Arial"/>
                <w:sz w:val="24"/>
                <w:szCs w:val="24"/>
              </w:rPr>
            </w:pPr>
            <w:r>
              <w:rPr>
                <w:rFonts w:cs="Arial" w:ascii="Arial" w:hAnsi="Arial"/>
                <w:kern w:val="0"/>
                <w:sz w:val="24"/>
                <w:szCs w:val="24"/>
                <w:lang w:eastAsia="en-US" w:bidi="ar-SA"/>
              </w:rPr>
            </w:r>
          </w:p>
        </w:tc>
        <w:tc>
          <w:tcPr>
            <w:tcW w:w="1640"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right="40"/>
              <w:jc w:val="right"/>
              <w:rPr>
                <w:rFonts w:ascii="Arial" w:hAnsi="Arial" w:cs="Arial"/>
                <w:sz w:val="24"/>
                <w:szCs w:val="24"/>
              </w:rPr>
            </w:pPr>
            <w:r>
              <w:rPr>
                <w:rFonts w:eastAsia="Arial" w:cs="Arial" w:ascii="Arial" w:hAnsi="Arial"/>
                <w:kern w:val="0"/>
                <w:sz w:val="24"/>
                <w:szCs w:val="24"/>
                <w:lang w:eastAsia="en-US" w:bidi="ar-SA"/>
              </w:rPr>
              <w:t>5 423,00</w:t>
            </w:r>
          </w:p>
        </w:tc>
        <w:tc>
          <w:tcPr>
            <w:tcW w:w="315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08" w:after="0"/>
              <w:ind w:firstLine="565" w:left="57" w:right="66"/>
              <w:jc w:val="left"/>
              <w:rPr>
                <w:rFonts w:ascii="Arial" w:hAnsi="Arial" w:cs="Arial"/>
                <w:sz w:val="24"/>
                <w:szCs w:val="24"/>
              </w:rPr>
            </w:pPr>
            <w:r>
              <w:rPr>
                <w:rFonts w:eastAsia="Arial" w:cs="Arial" w:ascii="Arial" w:hAnsi="Arial"/>
                <w:kern w:val="0"/>
                <w:sz w:val="24"/>
                <w:szCs w:val="24"/>
                <w:lang w:eastAsia="en-US" w:bidi="ar-SA"/>
              </w:rPr>
              <w:t>средства бюджета РТ</w:t>
            </w:r>
          </w:p>
        </w:tc>
      </w:tr>
      <w:tr>
        <w:trPr>
          <w:trHeight w:val="251" w:hRule="atLeast"/>
        </w:trPr>
        <w:tc>
          <w:tcPr>
            <w:tcW w:w="15449" w:type="dxa"/>
            <w:gridSpan w:val="8"/>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2" w:before="0" w:after="0"/>
              <w:ind w:left="3411" w:right="3396"/>
              <w:jc w:val="center"/>
              <w:rPr>
                <w:rFonts w:ascii="Arial" w:hAnsi="Arial" w:cs="Arial"/>
                <w:b/>
                <w:sz w:val="24"/>
                <w:szCs w:val="24"/>
              </w:rPr>
            </w:pPr>
            <w:r>
              <w:rPr>
                <w:rFonts w:eastAsia="Arial" w:cs="Arial" w:ascii="Arial" w:hAnsi="Arial"/>
                <w:b/>
                <w:kern w:val="0"/>
                <w:sz w:val="24"/>
                <w:szCs w:val="24"/>
                <w:lang w:eastAsia="en-US" w:bidi="ar-SA"/>
              </w:rPr>
              <w:t>Мероприятия</w:t>
            </w:r>
            <w:r>
              <w:rPr>
                <w:rFonts w:eastAsia="Arial" w:cs="Arial" w:ascii="Arial" w:hAnsi="Arial"/>
                <w:b/>
                <w:spacing w:val="-10"/>
                <w:kern w:val="0"/>
                <w:sz w:val="24"/>
                <w:szCs w:val="24"/>
                <w:lang w:eastAsia="en-US" w:bidi="ar-SA"/>
              </w:rPr>
              <w:t xml:space="preserve"> </w:t>
            </w:r>
            <w:r>
              <w:rPr>
                <w:rFonts w:eastAsia="Arial" w:cs="Arial" w:ascii="Arial" w:hAnsi="Arial"/>
                <w:b/>
                <w:kern w:val="0"/>
                <w:sz w:val="24"/>
                <w:szCs w:val="24"/>
                <w:lang w:eastAsia="en-US" w:bidi="ar-SA"/>
              </w:rPr>
              <w:t>в</w:t>
            </w:r>
            <w:r>
              <w:rPr>
                <w:rFonts w:eastAsia="Arial" w:cs="Arial" w:ascii="Arial" w:hAnsi="Arial"/>
                <w:b/>
                <w:spacing w:val="-6"/>
                <w:kern w:val="0"/>
                <w:sz w:val="24"/>
                <w:szCs w:val="24"/>
                <w:lang w:eastAsia="en-US" w:bidi="ar-SA"/>
              </w:rPr>
              <w:t xml:space="preserve"> </w:t>
            </w:r>
            <w:r>
              <w:rPr>
                <w:rFonts w:eastAsia="Arial" w:cs="Arial" w:ascii="Arial" w:hAnsi="Arial"/>
                <w:b/>
                <w:kern w:val="0"/>
                <w:sz w:val="24"/>
                <w:szCs w:val="24"/>
                <w:lang w:eastAsia="en-US" w:bidi="ar-SA"/>
              </w:rPr>
              <w:t>рамках</w:t>
            </w:r>
            <w:r>
              <w:rPr>
                <w:rFonts w:eastAsia="Arial" w:cs="Arial" w:ascii="Arial" w:hAnsi="Arial"/>
                <w:b/>
                <w:spacing w:val="-9"/>
                <w:kern w:val="0"/>
                <w:sz w:val="24"/>
                <w:szCs w:val="24"/>
                <w:lang w:eastAsia="en-US" w:bidi="ar-SA"/>
              </w:rPr>
              <w:t xml:space="preserve"> </w:t>
            </w:r>
            <w:r>
              <w:rPr>
                <w:rFonts w:eastAsia="Arial" w:cs="Arial" w:ascii="Arial" w:hAnsi="Arial"/>
                <w:b/>
                <w:kern w:val="0"/>
                <w:sz w:val="24"/>
                <w:szCs w:val="24"/>
                <w:lang w:eastAsia="en-US" w:bidi="ar-SA"/>
              </w:rPr>
              <w:t>реализации</w:t>
            </w:r>
            <w:r>
              <w:rPr>
                <w:rFonts w:eastAsia="Arial" w:cs="Arial" w:ascii="Arial" w:hAnsi="Arial"/>
                <w:b/>
                <w:spacing w:val="-6"/>
                <w:kern w:val="0"/>
                <w:sz w:val="24"/>
                <w:szCs w:val="24"/>
                <w:lang w:eastAsia="en-US" w:bidi="ar-SA"/>
              </w:rPr>
              <w:t xml:space="preserve"> </w:t>
            </w:r>
            <w:r>
              <w:rPr>
                <w:rFonts w:eastAsia="Arial" w:cs="Arial" w:ascii="Arial" w:hAnsi="Arial"/>
                <w:b/>
                <w:kern w:val="0"/>
                <w:sz w:val="24"/>
                <w:szCs w:val="24"/>
                <w:lang w:eastAsia="en-US" w:bidi="ar-SA"/>
              </w:rPr>
              <w:t>схемы</w:t>
            </w:r>
            <w:r>
              <w:rPr>
                <w:rFonts w:eastAsia="Arial" w:cs="Arial" w:ascii="Arial" w:hAnsi="Arial"/>
                <w:b/>
                <w:spacing w:val="-8"/>
                <w:kern w:val="0"/>
                <w:sz w:val="24"/>
                <w:szCs w:val="24"/>
                <w:lang w:eastAsia="en-US" w:bidi="ar-SA"/>
              </w:rPr>
              <w:t xml:space="preserve"> </w:t>
            </w:r>
            <w:r>
              <w:rPr>
                <w:rFonts w:eastAsia="Arial" w:cs="Arial" w:ascii="Arial" w:hAnsi="Arial"/>
                <w:b/>
                <w:kern w:val="0"/>
                <w:sz w:val="24"/>
                <w:szCs w:val="24"/>
                <w:lang w:eastAsia="en-US" w:bidi="ar-SA"/>
              </w:rPr>
              <w:t>водоснабжения</w:t>
            </w:r>
            <w:r>
              <w:rPr>
                <w:rFonts w:eastAsia="Arial" w:cs="Arial" w:ascii="Arial" w:hAnsi="Arial"/>
                <w:b/>
                <w:spacing w:val="-6"/>
                <w:kern w:val="0"/>
                <w:sz w:val="24"/>
                <w:szCs w:val="24"/>
                <w:lang w:eastAsia="en-US" w:bidi="ar-SA"/>
              </w:rPr>
              <w:t xml:space="preserve"> </w:t>
            </w:r>
            <w:r>
              <w:rPr>
                <w:rFonts w:eastAsia="Arial" w:cs="Arial" w:ascii="Arial" w:hAnsi="Arial"/>
                <w:b/>
                <w:kern w:val="0"/>
                <w:sz w:val="24"/>
                <w:szCs w:val="24"/>
                <w:lang w:eastAsia="en-US" w:bidi="ar-SA"/>
              </w:rPr>
              <w:t>и</w:t>
            </w:r>
            <w:r>
              <w:rPr>
                <w:rFonts w:eastAsia="Arial" w:cs="Arial" w:ascii="Arial" w:hAnsi="Arial"/>
                <w:b/>
                <w:spacing w:val="-6"/>
                <w:kern w:val="0"/>
                <w:sz w:val="24"/>
                <w:szCs w:val="24"/>
                <w:lang w:eastAsia="en-US" w:bidi="ar-SA"/>
              </w:rPr>
              <w:t xml:space="preserve"> </w:t>
            </w:r>
            <w:r>
              <w:rPr>
                <w:rFonts w:eastAsia="Arial" w:cs="Arial" w:ascii="Arial" w:hAnsi="Arial"/>
                <w:b/>
                <w:kern w:val="0"/>
                <w:sz w:val="24"/>
                <w:szCs w:val="24"/>
                <w:lang w:eastAsia="en-US" w:bidi="ar-SA"/>
              </w:rPr>
              <w:t>водоотведения</w:t>
            </w:r>
            <w:r>
              <w:rPr>
                <w:rFonts w:eastAsia="Arial" w:cs="Arial" w:ascii="Arial" w:hAnsi="Arial"/>
                <w:b/>
                <w:spacing w:val="-5"/>
                <w:kern w:val="0"/>
                <w:sz w:val="24"/>
                <w:szCs w:val="24"/>
                <w:lang w:eastAsia="en-US" w:bidi="ar-SA"/>
              </w:rPr>
              <w:t xml:space="preserve"> </w:t>
            </w:r>
            <w:r>
              <w:rPr>
                <w:rFonts w:eastAsia="Arial" w:cs="Arial" w:ascii="Arial" w:hAnsi="Arial"/>
                <w:b/>
                <w:spacing w:val="-2"/>
                <w:kern w:val="0"/>
                <w:sz w:val="24"/>
                <w:szCs w:val="24"/>
                <w:lang w:eastAsia="en-US" w:bidi="ar-SA"/>
              </w:rPr>
              <w:t>пгт.Уруссу</w:t>
            </w:r>
          </w:p>
        </w:tc>
      </w:tr>
      <w:tr>
        <w:trPr>
          <w:trHeight w:val="688" w:hRule="atLeast"/>
        </w:trPr>
        <w:tc>
          <w:tcPr>
            <w:tcW w:w="37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2</w:t>
            </w:r>
          </w:p>
        </w:tc>
        <w:tc>
          <w:tcPr>
            <w:tcW w:w="372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08" w:after="0"/>
              <w:ind w:firstLine="249" w:left="57" w:right="66"/>
              <w:jc w:val="left"/>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реконструкция</w:t>
            </w:r>
            <w:r>
              <w:rPr>
                <w:rFonts w:eastAsia="Arial" w:cs="Arial" w:ascii="Arial" w:hAnsi="Arial"/>
                <w:spacing w:val="-12"/>
                <w:kern w:val="0"/>
                <w:sz w:val="24"/>
                <w:szCs w:val="24"/>
                <w:lang w:eastAsia="en-US" w:bidi="ar-SA"/>
              </w:rPr>
              <w:t xml:space="preserve"> </w:t>
            </w:r>
            <w:r>
              <w:rPr>
                <w:rFonts w:eastAsia="Arial" w:cs="Arial" w:ascii="Arial" w:hAnsi="Arial"/>
                <w:kern w:val="0"/>
                <w:sz w:val="24"/>
                <w:szCs w:val="24"/>
                <w:lang w:eastAsia="en-US" w:bidi="ar-SA"/>
              </w:rPr>
              <w:t>сетей</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 xml:space="preserve">водоснабжения </w:t>
            </w:r>
            <w:r>
              <w:rPr>
                <w:rFonts w:eastAsia="Arial" w:cs="Arial" w:ascii="Arial" w:hAnsi="Arial"/>
                <w:spacing w:val="-2"/>
                <w:kern w:val="0"/>
                <w:sz w:val="24"/>
                <w:szCs w:val="24"/>
                <w:lang w:eastAsia="en-US" w:bidi="ar-SA"/>
              </w:rPr>
              <w:t>пгт.Уруссу</w:t>
            </w:r>
          </w:p>
        </w:tc>
        <w:tc>
          <w:tcPr>
            <w:tcW w:w="114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45" w:right="33"/>
              <w:jc w:val="center"/>
              <w:rPr>
                <w:rFonts w:ascii="Arial" w:hAnsi="Arial" w:cs="Arial"/>
                <w:sz w:val="24"/>
                <w:szCs w:val="24"/>
              </w:rPr>
            </w:pPr>
            <w:r>
              <w:rPr>
                <w:rFonts w:eastAsia="Arial" w:cs="Arial" w:ascii="Arial" w:hAnsi="Arial"/>
                <w:kern w:val="0"/>
                <w:sz w:val="24"/>
                <w:szCs w:val="24"/>
                <w:lang w:eastAsia="en-US" w:bidi="ar-SA"/>
              </w:rPr>
              <w:t xml:space="preserve">2027-2030 </w:t>
            </w:r>
            <w:r>
              <w:rPr>
                <w:rFonts w:eastAsia="Arial" w:cs="Arial" w:ascii="Arial" w:hAnsi="Arial"/>
                <w:spacing w:val="-5"/>
                <w:kern w:val="0"/>
                <w:sz w:val="24"/>
                <w:szCs w:val="24"/>
                <w:lang w:eastAsia="en-US" w:bidi="ar-SA"/>
              </w:rPr>
              <w:t>г.</w:t>
            </w:r>
          </w:p>
        </w:tc>
        <w:tc>
          <w:tcPr>
            <w:tcW w:w="212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23" w:before="0" w:after="0"/>
              <w:ind w:left="55" w:right="41"/>
              <w:jc w:val="center"/>
              <w:rPr>
                <w:rFonts w:ascii="Arial" w:hAnsi="Arial" w:cs="Arial"/>
                <w:sz w:val="24"/>
                <w:szCs w:val="24"/>
              </w:rPr>
            </w:pPr>
            <w:r>
              <w:rPr>
                <w:rFonts w:eastAsia="Arial" w:cs="Arial" w:ascii="Arial" w:hAnsi="Arial"/>
                <w:kern w:val="0"/>
                <w:sz w:val="24"/>
                <w:szCs w:val="24"/>
                <w:lang w:eastAsia="en-US" w:bidi="ar-SA"/>
              </w:rPr>
              <w:t>магистральные</w:t>
            </w:r>
            <w:r>
              <w:rPr>
                <w:rFonts w:eastAsia="Arial" w:cs="Arial" w:ascii="Arial" w:hAnsi="Arial"/>
                <w:spacing w:val="50"/>
                <w:kern w:val="0"/>
                <w:sz w:val="24"/>
                <w:szCs w:val="24"/>
                <w:lang w:eastAsia="en-US" w:bidi="ar-SA"/>
              </w:rPr>
              <w:t xml:space="preserve"> </w:t>
            </w:r>
            <w:r>
              <w:rPr>
                <w:rFonts w:eastAsia="Arial" w:cs="Arial" w:ascii="Arial" w:hAnsi="Arial"/>
                <w:spacing w:val="-10"/>
                <w:kern w:val="0"/>
                <w:sz w:val="24"/>
                <w:szCs w:val="24"/>
                <w:lang w:eastAsia="en-US" w:bidi="ar-SA"/>
              </w:rPr>
              <w:t>и</w:t>
            </w:r>
          </w:p>
          <w:p>
            <w:pPr>
              <w:pStyle w:val="TableParagraph"/>
              <w:widowControl w:val="false"/>
              <w:tabs>
                <w:tab w:val="clear" w:pos="720"/>
                <w:tab w:val="left" w:pos="618" w:leader="none"/>
              </w:tabs>
              <w:spacing w:lineRule="exact" w:line="228" w:before="0" w:after="0"/>
              <w:ind w:left="229" w:right="213"/>
              <w:jc w:val="center"/>
              <w:rPr>
                <w:rFonts w:ascii="Arial" w:hAnsi="Arial" w:cs="Arial"/>
                <w:sz w:val="24"/>
                <w:szCs w:val="24"/>
              </w:rPr>
            </w:pPr>
            <w:r>
              <w:rPr>
                <w:rFonts w:eastAsia="Arial" w:cs="Arial" w:ascii="Arial" w:hAnsi="Arial"/>
                <w:spacing w:val="-2"/>
                <w:kern w:val="0"/>
                <w:sz w:val="24"/>
                <w:szCs w:val="24"/>
                <w:lang w:eastAsia="en-US" w:bidi="ar-SA"/>
              </w:rPr>
              <w:t xml:space="preserve">внутриквартальные </w:t>
            </w:r>
            <w:r>
              <w:rPr>
                <w:rFonts w:eastAsia="Arial" w:cs="Arial" w:ascii="Arial" w:hAnsi="Arial"/>
                <w:spacing w:val="-4"/>
                <w:kern w:val="0"/>
                <w:sz w:val="24"/>
                <w:szCs w:val="24"/>
                <w:lang w:eastAsia="en-US" w:bidi="ar-SA"/>
              </w:rPr>
              <w:t>сети</w:t>
            </w:r>
          </w:p>
        </w:tc>
        <w:tc>
          <w:tcPr>
            <w:tcW w:w="162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0" w:before="107" w:after="0"/>
              <w:ind w:left="171" w:right="151"/>
              <w:jc w:val="center"/>
              <w:rPr>
                <w:rFonts w:ascii="Arial" w:hAnsi="Arial" w:cs="Arial"/>
                <w:sz w:val="24"/>
                <w:szCs w:val="24"/>
              </w:rPr>
            </w:pPr>
            <w:r>
              <w:rPr>
                <w:rFonts w:eastAsia="Arial" w:cs="Arial" w:ascii="Arial" w:hAnsi="Arial"/>
                <w:kern w:val="0"/>
                <w:sz w:val="24"/>
                <w:szCs w:val="24"/>
                <w:lang w:eastAsia="en-US" w:bidi="ar-SA"/>
              </w:rPr>
              <w:t>ПНД</w:t>
            </w:r>
            <w:r>
              <w:rPr>
                <w:rFonts w:eastAsia="Arial" w:cs="Arial" w:ascii="Arial" w:hAnsi="Arial"/>
                <w:spacing w:val="-11"/>
                <w:kern w:val="0"/>
                <w:sz w:val="24"/>
                <w:szCs w:val="24"/>
                <w:lang w:eastAsia="en-US" w:bidi="ar-SA"/>
              </w:rPr>
              <w:t xml:space="preserve"> </w:t>
            </w:r>
            <w:r>
              <w:rPr>
                <w:rFonts w:eastAsia="Arial" w:cs="Arial" w:ascii="Arial" w:hAnsi="Arial"/>
                <w:kern w:val="0"/>
                <w:sz w:val="24"/>
                <w:szCs w:val="24"/>
                <w:lang w:eastAsia="en-US" w:bidi="ar-SA"/>
              </w:rPr>
              <w:t>Ø110-</w:t>
            </w:r>
            <w:r>
              <w:rPr>
                <w:rFonts w:eastAsia="Arial" w:cs="Arial" w:ascii="Arial" w:hAnsi="Arial"/>
                <w:spacing w:val="-5"/>
                <w:kern w:val="0"/>
                <w:sz w:val="24"/>
                <w:szCs w:val="24"/>
                <w:lang w:eastAsia="en-US" w:bidi="ar-SA"/>
              </w:rPr>
              <w:t>325</w:t>
            </w:r>
          </w:p>
          <w:p>
            <w:pPr>
              <w:pStyle w:val="TableParagraph"/>
              <w:widowControl w:val="false"/>
              <w:tabs>
                <w:tab w:val="clear" w:pos="720"/>
                <w:tab w:val="left" w:pos="618" w:leader="none"/>
              </w:tabs>
              <w:spacing w:lineRule="exact" w:line="226" w:before="0" w:after="0"/>
              <w:ind w:left="170" w:right="151"/>
              <w:jc w:val="center"/>
              <w:rPr>
                <w:rFonts w:ascii="Arial" w:hAnsi="Arial" w:cs="Arial"/>
                <w:sz w:val="24"/>
                <w:szCs w:val="24"/>
              </w:rPr>
            </w:pPr>
            <w:r>
              <w:rPr>
                <w:rFonts w:eastAsia="Arial" w:cs="Arial" w:ascii="Arial" w:hAnsi="Arial"/>
                <w:spacing w:val="-5"/>
                <w:kern w:val="0"/>
                <w:sz w:val="24"/>
                <w:szCs w:val="24"/>
                <w:lang w:eastAsia="en-US" w:bidi="ar-SA"/>
              </w:rPr>
              <w:t>мм</w:t>
            </w:r>
          </w:p>
        </w:tc>
        <w:tc>
          <w:tcPr>
            <w:tcW w:w="166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168" w:right="153"/>
              <w:jc w:val="center"/>
              <w:rPr>
                <w:rFonts w:ascii="Arial" w:hAnsi="Arial" w:cs="Arial"/>
                <w:sz w:val="24"/>
                <w:szCs w:val="24"/>
              </w:rPr>
            </w:pPr>
            <w:r>
              <w:rPr>
                <w:rFonts w:eastAsia="Arial" w:cs="Arial" w:ascii="Arial" w:hAnsi="Arial"/>
                <w:kern w:val="0"/>
                <w:sz w:val="24"/>
                <w:szCs w:val="24"/>
                <w:lang w:eastAsia="en-US" w:bidi="ar-SA"/>
              </w:rPr>
              <w:t>10</w:t>
            </w:r>
            <w:r>
              <w:rPr>
                <w:rFonts w:eastAsia="Arial" w:cs="Arial" w:ascii="Arial" w:hAnsi="Arial"/>
                <w:spacing w:val="-1"/>
                <w:kern w:val="0"/>
                <w:sz w:val="24"/>
                <w:szCs w:val="24"/>
                <w:lang w:eastAsia="en-US" w:bidi="ar-SA"/>
              </w:rPr>
              <w:t xml:space="preserve"> </w:t>
            </w:r>
            <w:r>
              <w:rPr>
                <w:rFonts w:eastAsia="Arial" w:cs="Arial" w:ascii="Arial" w:hAnsi="Arial"/>
                <w:spacing w:val="-5"/>
                <w:kern w:val="0"/>
                <w:sz w:val="24"/>
                <w:szCs w:val="24"/>
                <w:lang w:eastAsia="en-US" w:bidi="ar-SA"/>
              </w:rPr>
              <w:t>км</w:t>
            </w:r>
          </w:p>
        </w:tc>
        <w:tc>
          <w:tcPr>
            <w:tcW w:w="164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right="40"/>
              <w:jc w:val="right"/>
              <w:rPr>
                <w:rFonts w:ascii="Arial" w:hAnsi="Arial" w:cs="Arial"/>
                <w:sz w:val="24"/>
                <w:szCs w:val="24"/>
              </w:rPr>
            </w:pPr>
            <w:r>
              <w:rPr>
                <w:rFonts w:eastAsia="Arial" w:cs="Arial" w:ascii="Arial" w:hAnsi="Arial"/>
                <w:kern w:val="0"/>
                <w:sz w:val="24"/>
                <w:szCs w:val="24"/>
                <w:lang w:eastAsia="en-US" w:bidi="ar-SA"/>
              </w:rPr>
              <w:t xml:space="preserve">15 </w:t>
            </w:r>
            <w:r>
              <w:rPr>
                <w:rFonts w:eastAsia="Arial" w:cs="Arial" w:ascii="Arial" w:hAnsi="Arial"/>
                <w:spacing w:val="-2"/>
                <w:kern w:val="0"/>
                <w:sz w:val="24"/>
                <w:szCs w:val="24"/>
                <w:lang w:eastAsia="en-US" w:bidi="ar-SA"/>
              </w:rPr>
              <w:t>770,5</w:t>
            </w:r>
          </w:p>
        </w:tc>
        <w:tc>
          <w:tcPr>
            <w:tcW w:w="315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67" w:right="46"/>
              <w:jc w:val="center"/>
              <w:rPr>
                <w:rFonts w:ascii="Arial" w:hAnsi="Arial" w:cs="Arial"/>
                <w:sz w:val="24"/>
                <w:szCs w:val="24"/>
              </w:rPr>
            </w:pPr>
            <w:r>
              <w:rPr>
                <w:rFonts w:eastAsia="Arial" w:cs="Arial" w:ascii="Arial" w:hAnsi="Arial"/>
                <w:kern w:val="0"/>
                <w:sz w:val="24"/>
                <w:szCs w:val="24"/>
                <w:lang w:eastAsia="en-US" w:bidi="ar-SA"/>
              </w:rPr>
              <w:t>средства</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бюджета</w:t>
            </w:r>
            <w:r>
              <w:rPr>
                <w:rFonts w:eastAsia="Arial" w:cs="Arial" w:ascii="Arial" w:hAnsi="Arial"/>
                <w:spacing w:val="-7"/>
                <w:kern w:val="0"/>
                <w:sz w:val="24"/>
                <w:szCs w:val="24"/>
                <w:lang w:eastAsia="en-US" w:bidi="ar-SA"/>
              </w:rPr>
              <w:t xml:space="preserve"> </w:t>
            </w:r>
            <w:r>
              <w:rPr>
                <w:rFonts w:eastAsia="Arial" w:cs="Arial" w:ascii="Arial" w:hAnsi="Arial"/>
                <w:spacing w:val="-5"/>
                <w:kern w:val="0"/>
                <w:sz w:val="24"/>
                <w:szCs w:val="24"/>
                <w:lang w:eastAsia="en-US" w:bidi="ar-SA"/>
              </w:rPr>
              <w:t>РТ</w:t>
            </w:r>
          </w:p>
        </w:tc>
      </w:tr>
      <w:tr>
        <w:trPr>
          <w:trHeight w:val="1149" w:hRule="atLeast"/>
        </w:trPr>
        <w:tc>
          <w:tcPr>
            <w:tcW w:w="37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3</w:t>
            </w:r>
          </w:p>
        </w:tc>
        <w:tc>
          <w:tcPr>
            <w:tcW w:w="372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firstLine="199" w:left="57" w:right="66"/>
              <w:jc w:val="left"/>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капитальный</w:t>
            </w:r>
            <w:r>
              <w:rPr>
                <w:rFonts w:eastAsia="Arial" w:cs="Arial" w:ascii="Arial" w:hAnsi="Arial"/>
                <w:spacing w:val="-12"/>
                <w:kern w:val="0"/>
                <w:sz w:val="24"/>
                <w:szCs w:val="24"/>
                <w:lang w:eastAsia="en-US" w:bidi="ar-SA"/>
              </w:rPr>
              <w:t xml:space="preserve"> </w:t>
            </w:r>
            <w:r>
              <w:rPr>
                <w:rFonts w:eastAsia="Arial" w:cs="Arial" w:ascii="Arial" w:hAnsi="Arial"/>
                <w:kern w:val="0"/>
                <w:sz w:val="24"/>
                <w:szCs w:val="24"/>
                <w:lang w:eastAsia="en-US" w:bidi="ar-SA"/>
              </w:rPr>
              <w:t>ремонт</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 xml:space="preserve">внутридомовых сетей хозпитьевого водоснабжения </w:t>
            </w:r>
            <w:r>
              <w:rPr>
                <w:rFonts w:eastAsia="Arial" w:cs="Arial" w:ascii="Arial" w:hAnsi="Arial"/>
                <w:spacing w:val="-2"/>
                <w:kern w:val="0"/>
                <w:sz w:val="24"/>
                <w:szCs w:val="24"/>
                <w:lang w:eastAsia="en-US" w:bidi="ar-SA"/>
              </w:rPr>
              <w:t>пгт.Уруссу</w:t>
            </w:r>
          </w:p>
        </w:tc>
        <w:tc>
          <w:tcPr>
            <w:tcW w:w="114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40" w:right="33"/>
              <w:jc w:val="center"/>
              <w:rPr>
                <w:rFonts w:ascii="Arial" w:hAnsi="Arial" w:cs="Arial"/>
                <w:sz w:val="24"/>
                <w:szCs w:val="24"/>
              </w:rPr>
            </w:pPr>
            <w:r>
              <w:rPr>
                <w:rFonts w:eastAsia="Arial" w:cs="Arial" w:ascii="Arial" w:hAnsi="Arial"/>
                <w:kern w:val="0"/>
                <w:sz w:val="24"/>
                <w:szCs w:val="24"/>
                <w:lang w:eastAsia="en-US" w:bidi="ar-SA"/>
              </w:rPr>
              <w:t>2027-</w:t>
            </w:r>
            <w:r>
              <w:rPr>
                <w:rFonts w:eastAsia="Arial" w:cs="Arial" w:ascii="Arial" w:hAnsi="Arial"/>
                <w:spacing w:val="-4"/>
                <w:kern w:val="0"/>
                <w:sz w:val="24"/>
                <w:szCs w:val="24"/>
                <w:lang w:eastAsia="en-US" w:bidi="ar-SA"/>
              </w:rPr>
              <w:t>2045</w:t>
            </w:r>
          </w:p>
          <w:p>
            <w:pPr>
              <w:pStyle w:val="TableParagraph"/>
              <w:widowControl w:val="false"/>
              <w:tabs>
                <w:tab w:val="clear" w:pos="720"/>
                <w:tab w:val="left" w:pos="618" w:leader="none"/>
              </w:tabs>
              <w:spacing w:before="0" w:after="0"/>
              <w:ind w:left="43" w:right="33"/>
              <w:jc w:val="center"/>
              <w:rPr>
                <w:rFonts w:ascii="Arial" w:hAnsi="Arial" w:cs="Arial"/>
                <w:sz w:val="24"/>
                <w:szCs w:val="24"/>
              </w:rPr>
            </w:pPr>
            <w:r>
              <w:rPr>
                <w:rFonts w:eastAsia="Arial" w:cs="Arial" w:ascii="Arial" w:hAnsi="Arial"/>
                <w:spacing w:val="-5"/>
                <w:kern w:val="0"/>
                <w:sz w:val="24"/>
                <w:szCs w:val="24"/>
                <w:lang w:eastAsia="en-US" w:bidi="ar-SA"/>
              </w:rPr>
              <w:t>гг.</w:t>
            </w:r>
          </w:p>
        </w:tc>
        <w:tc>
          <w:tcPr>
            <w:tcW w:w="212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55" w:right="43"/>
              <w:jc w:val="center"/>
              <w:rPr>
                <w:rFonts w:ascii="Arial" w:hAnsi="Arial" w:cs="Arial"/>
                <w:sz w:val="24"/>
                <w:szCs w:val="24"/>
              </w:rPr>
            </w:pPr>
            <w:r>
              <w:rPr>
                <w:rFonts w:eastAsia="Arial" w:cs="Arial" w:ascii="Arial" w:hAnsi="Arial"/>
                <w:spacing w:val="-2"/>
                <w:kern w:val="0"/>
                <w:sz w:val="24"/>
                <w:szCs w:val="24"/>
                <w:lang w:eastAsia="en-US" w:bidi="ar-SA"/>
              </w:rPr>
              <w:t>капитальный</w:t>
            </w:r>
            <w:r>
              <w:rPr>
                <w:rFonts w:eastAsia="Arial" w:cs="Arial" w:ascii="Arial" w:hAnsi="Arial"/>
                <w:spacing w:val="7"/>
                <w:kern w:val="0"/>
                <w:sz w:val="24"/>
                <w:szCs w:val="24"/>
                <w:lang w:eastAsia="en-US" w:bidi="ar-SA"/>
              </w:rPr>
              <w:t xml:space="preserve"> </w:t>
            </w:r>
            <w:r>
              <w:rPr>
                <w:rFonts w:eastAsia="Arial" w:cs="Arial" w:ascii="Arial" w:hAnsi="Arial"/>
                <w:spacing w:val="-2"/>
                <w:kern w:val="0"/>
                <w:sz w:val="24"/>
                <w:szCs w:val="24"/>
                <w:lang w:eastAsia="en-US" w:bidi="ar-SA"/>
              </w:rPr>
              <w:t>ремонт</w:t>
            </w:r>
          </w:p>
        </w:tc>
        <w:tc>
          <w:tcPr>
            <w:tcW w:w="162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ind w:firstLine="1" w:left="261" w:right="244"/>
              <w:jc w:val="center"/>
              <w:rPr>
                <w:rFonts w:ascii="Arial" w:hAnsi="Arial" w:cs="Arial"/>
                <w:sz w:val="24"/>
                <w:szCs w:val="24"/>
              </w:rPr>
            </w:pPr>
            <w:r>
              <w:rPr>
                <w:rFonts w:eastAsia="Arial" w:cs="Arial" w:ascii="Arial" w:hAnsi="Arial"/>
                <w:kern w:val="0"/>
                <w:sz w:val="24"/>
                <w:szCs w:val="24"/>
                <w:lang w:eastAsia="en-US" w:bidi="ar-SA"/>
              </w:rPr>
              <w:t xml:space="preserve">замена на </w:t>
            </w:r>
            <w:r>
              <w:rPr>
                <w:rFonts w:eastAsia="Arial" w:cs="Arial" w:ascii="Arial" w:hAnsi="Arial"/>
                <w:spacing w:val="-2"/>
                <w:kern w:val="0"/>
                <w:sz w:val="24"/>
                <w:szCs w:val="24"/>
                <w:lang w:eastAsia="en-US" w:bidi="ar-SA"/>
              </w:rPr>
              <w:t xml:space="preserve">полимерные </w:t>
            </w:r>
            <w:r>
              <w:rPr>
                <w:rFonts w:eastAsia="Arial" w:cs="Arial" w:ascii="Arial" w:hAnsi="Arial"/>
                <w:kern w:val="0"/>
                <w:sz w:val="24"/>
                <w:szCs w:val="24"/>
                <w:lang w:eastAsia="en-US" w:bidi="ar-SA"/>
              </w:rPr>
              <w:t>трубы с</w:t>
            </w:r>
          </w:p>
          <w:p>
            <w:pPr>
              <w:pStyle w:val="TableParagraph"/>
              <w:widowControl w:val="false"/>
              <w:tabs>
                <w:tab w:val="clear" w:pos="720"/>
                <w:tab w:val="left" w:pos="618" w:leader="none"/>
              </w:tabs>
              <w:spacing w:lineRule="atLeast" w:line="230" w:before="0" w:after="0"/>
              <w:ind w:left="168" w:right="151"/>
              <w:jc w:val="center"/>
              <w:rPr>
                <w:rFonts w:ascii="Arial" w:hAnsi="Arial" w:cs="Arial"/>
                <w:sz w:val="24"/>
                <w:szCs w:val="24"/>
              </w:rPr>
            </w:pPr>
            <w:r>
              <w:rPr>
                <w:rFonts w:eastAsia="Arial" w:cs="Arial" w:ascii="Arial" w:hAnsi="Arial"/>
                <w:spacing w:val="-2"/>
                <w:kern w:val="0"/>
                <w:sz w:val="24"/>
                <w:szCs w:val="24"/>
                <w:lang w:eastAsia="en-US" w:bidi="ar-SA"/>
              </w:rPr>
              <w:t>увеличением диаметров</w:t>
            </w:r>
          </w:p>
        </w:tc>
        <w:tc>
          <w:tcPr>
            <w:tcW w:w="166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168" w:right="153"/>
              <w:jc w:val="center"/>
              <w:rPr>
                <w:rFonts w:ascii="Arial" w:hAnsi="Arial" w:cs="Arial"/>
                <w:sz w:val="24"/>
                <w:szCs w:val="24"/>
              </w:rPr>
            </w:pPr>
            <w:r>
              <w:rPr>
                <w:rFonts w:eastAsia="Arial" w:cs="Arial" w:ascii="Arial" w:hAnsi="Arial"/>
                <w:kern w:val="0"/>
                <w:sz w:val="24"/>
                <w:szCs w:val="24"/>
                <w:lang w:eastAsia="en-US" w:bidi="ar-SA"/>
              </w:rPr>
              <w:t xml:space="preserve">56 </w:t>
            </w:r>
            <w:r>
              <w:rPr>
                <w:rFonts w:eastAsia="Arial" w:cs="Arial" w:ascii="Arial" w:hAnsi="Arial"/>
                <w:spacing w:val="-5"/>
                <w:kern w:val="0"/>
                <w:sz w:val="24"/>
                <w:szCs w:val="24"/>
                <w:lang w:eastAsia="en-US" w:bidi="ar-SA"/>
              </w:rPr>
              <w:t>МКД</w:t>
            </w:r>
          </w:p>
        </w:tc>
        <w:tc>
          <w:tcPr>
            <w:tcW w:w="164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right="41"/>
              <w:jc w:val="right"/>
              <w:rPr>
                <w:rFonts w:ascii="Arial" w:hAnsi="Arial" w:cs="Arial"/>
                <w:sz w:val="24"/>
                <w:szCs w:val="24"/>
              </w:rPr>
            </w:pPr>
            <w:r>
              <w:rPr>
                <w:rFonts w:eastAsia="Arial" w:cs="Arial" w:ascii="Arial" w:hAnsi="Arial"/>
                <w:kern w:val="0"/>
                <w:sz w:val="24"/>
                <w:szCs w:val="24"/>
                <w:lang w:eastAsia="en-US" w:bidi="ar-SA"/>
              </w:rPr>
              <w:t xml:space="preserve">20 </w:t>
            </w:r>
            <w:r>
              <w:rPr>
                <w:rFonts w:eastAsia="Arial" w:cs="Arial" w:ascii="Arial" w:hAnsi="Arial"/>
                <w:spacing w:val="-2"/>
                <w:kern w:val="0"/>
                <w:sz w:val="24"/>
                <w:szCs w:val="24"/>
                <w:lang w:eastAsia="en-US" w:bidi="ar-SA"/>
              </w:rPr>
              <w:t>314,0</w:t>
            </w:r>
          </w:p>
        </w:tc>
        <w:tc>
          <w:tcPr>
            <w:tcW w:w="315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67" w:right="42"/>
              <w:jc w:val="center"/>
              <w:rPr>
                <w:rFonts w:ascii="Arial" w:hAnsi="Arial" w:cs="Arial"/>
                <w:sz w:val="24"/>
                <w:szCs w:val="24"/>
              </w:rPr>
            </w:pPr>
            <w:r>
              <w:rPr>
                <w:rFonts w:eastAsia="Arial" w:cs="Arial" w:ascii="Arial" w:hAnsi="Arial"/>
                <w:kern w:val="0"/>
                <w:sz w:val="24"/>
                <w:szCs w:val="24"/>
                <w:lang w:eastAsia="en-US" w:bidi="ar-SA"/>
              </w:rPr>
              <w:t>средства</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собственников</w:t>
            </w:r>
            <w:r>
              <w:rPr>
                <w:rFonts w:eastAsia="Arial" w:cs="Arial" w:ascii="Arial" w:hAnsi="Arial"/>
                <w:spacing w:val="-12"/>
                <w:kern w:val="0"/>
                <w:sz w:val="24"/>
                <w:szCs w:val="24"/>
                <w:lang w:eastAsia="en-US" w:bidi="ar-SA"/>
              </w:rPr>
              <w:t xml:space="preserve"> </w:t>
            </w:r>
            <w:r>
              <w:rPr>
                <w:rFonts w:eastAsia="Arial" w:cs="Arial" w:ascii="Arial" w:hAnsi="Arial"/>
                <w:kern w:val="0"/>
                <w:sz w:val="24"/>
                <w:szCs w:val="24"/>
                <w:lang w:eastAsia="en-US" w:bidi="ar-SA"/>
              </w:rPr>
              <w:t>жилых помещений по программе капитального ремонта</w:t>
            </w:r>
          </w:p>
        </w:tc>
      </w:tr>
      <w:tr>
        <w:trPr>
          <w:trHeight w:val="253" w:hRule="atLeast"/>
        </w:trPr>
        <w:tc>
          <w:tcPr>
            <w:tcW w:w="37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372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12" w:before="21" w:after="0"/>
              <w:ind w:left="57"/>
              <w:jc w:val="left"/>
              <w:rPr>
                <w:rFonts w:ascii="Arial" w:hAnsi="Arial" w:cs="Arial"/>
                <w:b/>
                <w:sz w:val="24"/>
                <w:szCs w:val="24"/>
              </w:rPr>
            </w:pPr>
            <w:r>
              <w:rPr>
                <w:rFonts w:eastAsia="Arial" w:cs="Arial" w:ascii="Arial" w:hAnsi="Arial"/>
                <w:b/>
                <w:spacing w:val="-2"/>
                <w:kern w:val="0"/>
                <w:sz w:val="24"/>
                <w:szCs w:val="24"/>
                <w:lang w:eastAsia="en-US" w:bidi="ar-SA"/>
              </w:rPr>
              <w:t>ИТОГО:</w:t>
            </w:r>
          </w:p>
        </w:tc>
        <w:tc>
          <w:tcPr>
            <w:tcW w:w="114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12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62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66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640" w:type="dxa"/>
            <w:tcBorders>
              <w:top w:val="single" w:sz="4" w:space="0" w:color="000000"/>
              <w:left w:val="single" w:sz="4" w:space="0" w:color="000000"/>
              <w:bottom w:val="single" w:sz="4" w:space="0" w:color="000000"/>
              <w:right w:val="single" w:sz="4" w:space="0" w:color="000000"/>
            </w:tcBorders>
          </w:tcPr>
          <w:p>
            <w:pPr>
              <w:pStyle w:val="TableParagraph"/>
              <w:widowControl w:val="false"/>
              <w:numPr>
                <w:ilvl w:val="0"/>
                <w:numId w:val="22"/>
              </w:numPr>
              <w:tabs>
                <w:tab w:val="clear" w:pos="720"/>
                <w:tab w:val="left" w:pos="618" w:leader="none"/>
              </w:tabs>
              <w:spacing w:lineRule="exact" w:line="224" w:before="9" w:after="0"/>
              <w:ind w:hanging="360" w:left="720" w:right="40"/>
              <w:jc w:val="right"/>
              <w:rPr>
                <w:rFonts w:ascii="Arial" w:hAnsi="Arial" w:cs="Arial"/>
                <w:b/>
                <w:sz w:val="24"/>
                <w:szCs w:val="24"/>
              </w:rPr>
            </w:pPr>
            <w:r>
              <w:rPr>
                <w:rFonts w:eastAsia="Arial" w:cs="Arial" w:ascii="Arial" w:hAnsi="Arial"/>
                <w:b/>
                <w:kern w:val="0"/>
                <w:sz w:val="24"/>
                <w:szCs w:val="24"/>
                <w:lang w:eastAsia="en-US" w:bidi="ar-SA"/>
              </w:rPr>
              <w:t>507,5</w:t>
            </w:r>
          </w:p>
        </w:tc>
        <w:tc>
          <w:tcPr>
            <w:tcW w:w="315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r>
    </w:tbl>
    <w:p>
      <w:pPr>
        <w:sectPr>
          <w:headerReference w:type="default" r:id="rId348"/>
          <w:headerReference w:type="first" r:id="rId349"/>
          <w:footerReference w:type="default" r:id="rId350"/>
          <w:footerReference w:type="first" r:id="rId351"/>
          <w:type w:val="nextPage"/>
          <w:pgSz w:orient="landscape" w:w="16838" w:h="11906"/>
          <w:pgMar w:left="740" w:right="567" w:gutter="0" w:header="0" w:top="1100" w:footer="1044" w:bottom="1240"/>
          <w:pgNumType w:fmt="decimal"/>
          <w:formProt w:val="false"/>
          <w:textDirection w:val="lrTb"/>
          <w:docGrid w:type="default" w:linePitch="360" w:charSpace="4096"/>
        </w:sectPr>
      </w:pPr>
    </w:p>
    <w:p>
      <w:pPr>
        <w:pStyle w:val="Heading1"/>
        <w:tabs>
          <w:tab w:val="clear" w:pos="720"/>
          <w:tab w:val="left" w:pos="618" w:leader="none"/>
          <w:tab w:val="left" w:pos="1197" w:leader="none"/>
        </w:tabs>
        <w:spacing w:before="1" w:after="0"/>
        <w:ind w:firstLine="709" w:left="0" w:right="106"/>
        <w:rPr>
          <w:rFonts w:ascii="Arial" w:hAnsi="Arial" w:cs="Arial"/>
          <w:sz w:val="24"/>
          <w:szCs w:val="24"/>
        </w:rPr>
      </w:pPr>
      <w:bookmarkStart w:id="1458" w:name="_Toc211264288"/>
      <w:r>
        <w:rPr>
          <w:rFonts w:eastAsia="Arial" w:cs="Arial" w:ascii="Arial" w:hAnsi="Arial"/>
          <w:sz w:val="24"/>
          <w:szCs w:val="24"/>
        </w:rPr>
        <w:t>12.2. Обоснование предложения по источникам инвестиций обеспечивающих финансовые потребности для строительства, реконструкциии, технического перевооружения и (или) модернизации источников тепловой энергии и тепловых сетей</w:t>
      </w:r>
      <w:bookmarkEnd w:id="1458"/>
    </w:p>
    <w:p>
      <w:pPr>
        <w:pStyle w:val="BodyText"/>
        <w:rPr>
          <w:rFonts w:ascii="Arial" w:hAnsi="Arial" w:cs="Arial"/>
          <w:sz w:val="24"/>
          <w:szCs w:val="24"/>
        </w:rPr>
      </w:pPr>
      <w:r>
        <w:rPr>
          <w:rFonts w:cs="Arial" w:ascii="Arial" w:hAnsi="Arial"/>
          <w:sz w:val="24"/>
          <w:szCs w:val="24"/>
        </w:rPr>
      </w:r>
    </w:p>
    <w:p>
      <w:pPr>
        <w:pStyle w:val="BodyText"/>
        <w:rPr>
          <w:rFonts w:ascii="Arial" w:hAnsi="Arial" w:cs="Arial"/>
          <w:sz w:val="24"/>
          <w:szCs w:val="24"/>
        </w:rPr>
      </w:pPr>
      <w:r>
        <w:rPr>
          <w:rFonts w:eastAsia="Arial" w:cs="Arial" w:ascii="Arial" w:hAnsi="Arial"/>
          <w:sz w:val="24"/>
          <w:szCs w:val="24"/>
        </w:rPr>
        <w:t>Схемой теплоснабжения пгт.Уруссу  не предусмотрено строительство, реконструкция и техническое перевооружение объектов теплосетевой инфраструктуры.</w:t>
      </w:r>
    </w:p>
    <w:p>
      <w:pPr>
        <w:pStyle w:val="BodyText"/>
        <w:rPr>
          <w:rFonts w:ascii="Arial" w:hAnsi="Arial" w:cs="Arial"/>
          <w:sz w:val="24"/>
          <w:szCs w:val="24"/>
        </w:rPr>
      </w:pPr>
      <w:r>
        <w:rPr>
          <w:rFonts w:eastAsia="Arial" w:cs="Arial" w:ascii="Arial" w:hAnsi="Arial"/>
          <w:sz w:val="24"/>
          <w:szCs w:val="24"/>
        </w:rPr>
        <w:t>Решение о прокладке участков объектовых сетей теплоснабжения от индивидуальных теплоисточников принимается на этапе получения технических условий на присоединение котельных установок к сетям газо-, электро- и водоснабжения и привязки типовых модульных сооружений котельных к местной ситуации.</w:t>
      </w:r>
    </w:p>
    <w:p>
      <w:pPr>
        <w:pStyle w:val="BodyText"/>
        <w:tabs>
          <w:tab w:val="clear" w:pos="720"/>
          <w:tab w:val="left" w:pos="618" w:leader="none"/>
        </w:tabs>
        <w:spacing w:before="1" w:after="0"/>
        <w:ind w:firstLine="566" w:left="118" w:right="103"/>
        <w:rPr>
          <w:rFonts w:ascii="Arial" w:hAnsi="Arial" w:cs="Arial"/>
          <w:spacing w:val="-2"/>
          <w:sz w:val="24"/>
          <w:szCs w:val="24"/>
        </w:rPr>
      </w:pPr>
      <w:r>
        <w:rPr>
          <w:rFonts w:cs="Arial" w:ascii="Arial" w:hAnsi="Arial"/>
          <w:spacing w:val="-2"/>
          <w:sz w:val="24"/>
          <w:szCs w:val="24"/>
        </w:rPr>
      </w:r>
    </w:p>
    <w:p>
      <w:pPr>
        <w:pStyle w:val="Heading1"/>
        <w:tabs>
          <w:tab w:val="clear" w:pos="720"/>
          <w:tab w:val="left" w:pos="618" w:leader="none"/>
          <w:tab w:val="left" w:pos="1197" w:leader="none"/>
        </w:tabs>
        <w:spacing w:before="1" w:after="0"/>
        <w:ind w:firstLine="709" w:left="0" w:right="106"/>
        <w:rPr>
          <w:rFonts w:ascii="Arial" w:hAnsi="Arial" w:cs="Arial"/>
          <w:sz w:val="24"/>
          <w:szCs w:val="24"/>
        </w:rPr>
      </w:pPr>
      <w:bookmarkStart w:id="1459" w:name="_Toc211264289"/>
      <w:r>
        <w:rPr>
          <w:rFonts w:eastAsia="Arial" w:cs="Arial" w:ascii="Arial" w:hAnsi="Arial"/>
          <w:sz w:val="24"/>
          <w:szCs w:val="24"/>
        </w:rPr>
        <w:t>12.3. Расчеты экономической эффективности инвестиций</w:t>
      </w:r>
      <w:bookmarkEnd w:id="1459"/>
    </w:p>
    <w:p>
      <w:pPr>
        <w:pStyle w:val="BodyText"/>
        <w:tabs>
          <w:tab w:val="clear" w:pos="720"/>
          <w:tab w:val="left" w:pos="618" w:leader="none"/>
        </w:tabs>
        <w:spacing w:before="1" w:after="0"/>
        <w:ind w:firstLine="566" w:left="118" w:right="103"/>
        <w:rPr>
          <w:rFonts w:ascii="Arial" w:hAnsi="Arial" w:cs="Arial"/>
          <w:sz w:val="24"/>
          <w:szCs w:val="24"/>
        </w:rPr>
      </w:pPr>
      <w:r>
        <w:rPr>
          <w:rFonts w:cs="Arial" w:ascii="Arial" w:hAnsi="Arial"/>
          <w:sz w:val="24"/>
          <w:szCs w:val="24"/>
        </w:rPr>
      </w:r>
    </w:p>
    <w:p>
      <w:pPr>
        <w:pStyle w:val="BodyText"/>
        <w:rPr>
          <w:rFonts w:ascii="Arial" w:hAnsi="Arial" w:cs="Arial"/>
          <w:sz w:val="24"/>
          <w:szCs w:val="24"/>
        </w:rPr>
      </w:pPr>
      <w:r>
        <w:rPr>
          <w:rFonts w:eastAsia="Arial" w:cs="Arial" w:ascii="Arial" w:hAnsi="Arial"/>
          <w:sz w:val="24"/>
          <w:szCs w:val="24"/>
        </w:rPr>
        <w:t xml:space="preserve">Экономическая эффективность реализации мероприятий по сохранению существующей схемы теплоснабжения с проведением работ по модернизации существующих объектов выражается в сокращении эксплуатационных издержек, уменьшению удельных расходов топлива на производство тепла, а также снижению потерь тепла при транспортировке. </w:t>
      </w:r>
    </w:p>
    <w:p>
      <w:pPr>
        <w:pStyle w:val="BodyText"/>
        <w:rPr>
          <w:rFonts w:ascii="Arial" w:hAnsi="Arial" w:cs="Arial"/>
          <w:sz w:val="24"/>
          <w:szCs w:val="24"/>
        </w:rPr>
      </w:pPr>
      <w:r>
        <w:rPr>
          <w:rFonts w:eastAsia="Arial" w:cs="Arial" w:ascii="Arial" w:hAnsi="Arial"/>
          <w:sz w:val="24"/>
          <w:szCs w:val="24"/>
        </w:rPr>
        <w:t>Для обеспечения надежного теплоснабжения необходимо регулярно проводить работы по замене изношенного и устаревшего оборудования, замене тепловых сетей.</w:t>
      </w:r>
    </w:p>
    <w:p>
      <w:pPr>
        <w:pStyle w:val="BodyText"/>
        <w:tabs>
          <w:tab w:val="clear" w:pos="720"/>
          <w:tab w:val="left" w:pos="618" w:leader="none"/>
        </w:tabs>
        <w:spacing w:before="2" w:after="0"/>
        <w:ind w:firstLine="566" w:left="118" w:right="102"/>
        <w:rPr>
          <w:rFonts w:ascii="Arial" w:hAnsi="Arial" w:cs="Arial"/>
          <w:sz w:val="24"/>
          <w:szCs w:val="24"/>
        </w:rPr>
      </w:pPr>
      <w:r>
        <w:rPr>
          <w:rFonts w:cs="Arial" w:ascii="Arial" w:hAnsi="Arial"/>
          <w:sz w:val="24"/>
          <w:szCs w:val="24"/>
        </w:rPr>
      </w:r>
    </w:p>
    <w:p>
      <w:pPr>
        <w:pStyle w:val="Heading1"/>
        <w:tabs>
          <w:tab w:val="clear" w:pos="720"/>
          <w:tab w:val="left" w:pos="618" w:leader="none"/>
          <w:tab w:val="left" w:pos="1197" w:leader="none"/>
        </w:tabs>
        <w:spacing w:before="1" w:after="0"/>
        <w:ind w:firstLine="709" w:left="0" w:right="106"/>
        <w:rPr>
          <w:rFonts w:ascii="Arial" w:hAnsi="Arial" w:cs="Arial"/>
          <w:sz w:val="24"/>
          <w:szCs w:val="24"/>
        </w:rPr>
      </w:pPr>
      <w:bookmarkStart w:id="1460" w:name="_Toc211264290"/>
      <w:r>
        <w:rPr>
          <w:rFonts w:eastAsia="Arial" w:cs="Arial" w:ascii="Arial" w:hAnsi="Arial"/>
          <w:sz w:val="24"/>
          <w:szCs w:val="24"/>
        </w:rPr>
        <w:t>12.4. 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bookmarkEnd w:id="1460"/>
    </w:p>
    <w:p>
      <w:pPr>
        <w:pStyle w:val="Heading1"/>
        <w:tabs>
          <w:tab w:val="clear" w:pos="720"/>
          <w:tab w:val="left" w:pos="618" w:leader="none"/>
          <w:tab w:val="left" w:pos="1197" w:leader="none"/>
        </w:tabs>
        <w:spacing w:before="1" w:after="0"/>
        <w:ind w:firstLine="567" w:left="142" w:right="106"/>
        <w:jc w:val="center"/>
        <w:rPr>
          <w:rFonts w:ascii="Arial" w:hAnsi="Arial" w:cs="Arial"/>
          <w:sz w:val="24"/>
          <w:szCs w:val="24"/>
        </w:rPr>
      </w:pPr>
      <w:r>
        <w:rPr>
          <w:rFonts w:cs="Arial" w:ascii="Arial" w:hAnsi="Arial"/>
          <w:sz w:val="24"/>
          <w:szCs w:val="24"/>
        </w:rPr>
      </w:r>
    </w:p>
    <w:p>
      <w:pPr>
        <w:sectPr>
          <w:headerReference w:type="default" r:id="rId352"/>
          <w:headerReference w:type="first" r:id="rId353"/>
          <w:footerReference w:type="default" r:id="rId354"/>
          <w:footerReference w:type="first" r:id="rId355"/>
          <w:type w:val="nextPage"/>
          <w:pgSz w:w="11906" w:h="16838"/>
          <w:pgMar w:left="1060" w:right="711" w:gutter="0" w:header="751" w:top="1420" w:footer="1018" w:bottom="1200"/>
          <w:pgNumType w:fmt="decimal"/>
          <w:formProt w:val="false"/>
          <w:textDirection w:val="lrTb"/>
          <w:docGrid w:type="default" w:linePitch="360" w:charSpace="4096"/>
        </w:sectPr>
        <w:pStyle w:val="BodyText"/>
        <w:tabs>
          <w:tab w:val="clear" w:pos="720"/>
          <w:tab w:val="left" w:pos="618" w:leader="none"/>
        </w:tabs>
        <w:spacing w:before="113" w:after="0"/>
        <w:ind w:firstLine="566" w:left="218" w:right="231"/>
        <w:rPr>
          <w:rFonts w:ascii="Arial" w:hAnsi="Arial" w:cs="Arial"/>
          <w:sz w:val="24"/>
          <w:szCs w:val="24"/>
        </w:rPr>
      </w:pPr>
      <w:r>
        <w:rPr>
          <w:rFonts w:eastAsia="Arial" w:cs="Arial" w:ascii="Arial" w:hAnsi="Arial"/>
          <w:sz w:val="24"/>
          <w:szCs w:val="24"/>
        </w:rPr>
        <w:t>На ближайшую перспективу масштабной модернизации объектов существующей системы теплоснабжения не планируется т.к. в 2017 году была проведена полная реконструкция системы теплоснабжения пгт.Уруссу в связи с закрытием Уруссинской ГРЭС.</w:t>
      </w:r>
    </w:p>
    <w:p>
      <w:pPr>
        <w:pStyle w:val="BodyText"/>
        <w:tabs>
          <w:tab w:val="clear" w:pos="720"/>
          <w:tab w:val="left" w:pos="618" w:leader="none"/>
        </w:tabs>
        <w:ind w:firstLine="709" w:right="103"/>
        <w:rPr>
          <w:rFonts w:ascii="Arial" w:hAnsi="Arial" w:cs="Arial"/>
          <w:sz w:val="24"/>
          <w:szCs w:val="24"/>
        </w:rPr>
      </w:pPr>
      <w:r>
        <w:rPr>
          <w:rFonts w:cs="Arial" w:ascii="Arial" w:hAnsi="Arial"/>
          <w:sz w:val="24"/>
          <w:szCs w:val="24"/>
        </w:rPr>
      </w:r>
      <w:bookmarkStart w:id="1461" w:name="_bookmark273"/>
      <w:bookmarkStart w:id="1462" w:name="_bookmark273"/>
      <w:bookmarkEnd w:id="1462"/>
    </w:p>
    <w:p>
      <w:pPr>
        <w:pStyle w:val="Heading1"/>
        <w:tabs>
          <w:tab w:val="clear" w:pos="720"/>
          <w:tab w:val="left" w:pos="618" w:leader="none"/>
        </w:tabs>
        <w:spacing w:lineRule="auto" w:line="276" w:before="89" w:after="0"/>
        <w:ind w:hanging="0" w:left="0" w:right="89"/>
        <w:jc w:val="center"/>
        <w:rPr>
          <w:rFonts w:ascii="Arial" w:hAnsi="Arial" w:cs="Arial"/>
          <w:sz w:val="24"/>
          <w:szCs w:val="24"/>
        </w:rPr>
      </w:pPr>
      <w:bookmarkStart w:id="1463" w:name="_Toc211237273"/>
      <w:bookmarkStart w:id="1464" w:name="_Toc210911928"/>
      <w:bookmarkStart w:id="1465" w:name="_Toc210908348"/>
      <w:bookmarkStart w:id="1466" w:name="_Toc211264291"/>
      <w:bookmarkStart w:id="1467" w:name="_bookmark281"/>
      <w:bookmarkEnd w:id="1467"/>
      <w:r>
        <w:rPr>
          <w:rFonts w:eastAsia="Arial" w:cs="Arial" w:ascii="Arial" w:hAnsi="Arial"/>
          <w:sz w:val="24"/>
          <w:szCs w:val="24"/>
        </w:rPr>
        <w:t>Глава</w:t>
      </w:r>
      <w:r>
        <w:rPr>
          <w:rFonts w:eastAsia="Arial" w:cs="Arial" w:ascii="Arial" w:hAnsi="Arial"/>
          <w:spacing w:val="-7"/>
          <w:sz w:val="24"/>
          <w:szCs w:val="24"/>
        </w:rPr>
        <w:t xml:space="preserve"> </w:t>
      </w:r>
      <w:r>
        <w:rPr>
          <w:rFonts w:eastAsia="Arial" w:cs="Arial" w:ascii="Arial" w:hAnsi="Arial"/>
          <w:sz w:val="24"/>
          <w:szCs w:val="24"/>
        </w:rPr>
        <w:t>13.</w:t>
      </w:r>
      <w:r>
        <w:rPr>
          <w:rFonts w:eastAsia="Arial" w:cs="Arial" w:ascii="Arial" w:hAnsi="Arial"/>
          <w:spacing w:val="-7"/>
          <w:sz w:val="24"/>
          <w:szCs w:val="24"/>
        </w:rPr>
        <w:t xml:space="preserve"> </w:t>
      </w:r>
      <w:r>
        <w:rPr>
          <w:rFonts w:eastAsia="Arial" w:cs="Arial" w:ascii="Arial" w:hAnsi="Arial"/>
          <w:sz w:val="24"/>
          <w:szCs w:val="24"/>
        </w:rPr>
        <w:t>Индикаторы развития систем теплоснабжения поселения, муниципального округа, городского округа, города федерального значения</w:t>
      </w:r>
      <w:bookmarkEnd w:id="1466"/>
    </w:p>
    <w:p>
      <w:pPr>
        <w:pStyle w:val="Heading1"/>
        <w:tabs>
          <w:tab w:val="clear" w:pos="720"/>
          <w:tab w:val="left" w:pos="618" w:leader="none"/>
        </w:tabs>
        <w:spacing w:lineRule="auto" w:line="276" w:before="89" w:after="0"/>
        <w:ind w:hanging="0" w:left="0" w:right="351"/>
        <w:jc w:val="center"/>
        <w:rPr>
          <w:rFonts w:ascii="Arial" w:hAnsi="Arial" w:cs="Arial"/>
          <w:sz w:val="24"/>
          <w:szCs w:val="24"/>
        </w:rPr>
      </w:pPr>
      <w:r>
        <w:rPr>
          <w:rFonts w:cs="Arial" w:ascii="Arial" w:hAnsi="Arial"/>
          <w:sz w:val="24"/>
          <w:szCs w:val="24"/>
        </w:rPr>
      </w:r>
    </w:p>
    <w:p>
      <w:pPr>
        <w:pStyle w:val="BodyText"/>
        <w:rPr>
          <w:rFonts w:ascii="Arial" w:hAnsi="Arial" w:cs="Arial"/>
          <w:sz w:val="24"/>
          <w:szCs w:val="24"/>
        </w:rPr>
      </w:pPr>
      <w:r>
        <w:rPr>
          <w:rFonts w:eastAsia="Arial" w:cs="Arial" w:ascii="Arial" w:hAnsi="Arial"/>
          <w:sz w:val="24"/>
          <w:szCs w:val="24"/>
        </w:rPr>
        <w:t xml:space="preserve">1) количество прекращений подачи тепловой энергии, теплоносителя в результате технологических нарушений на тепловых сетях; </w:t>
      </w:r>
    </w:p>
    <w:p>
      <w:pPr>
        <w:pStyle w:val="BodyText"/>
        <w:rPr>
          <w:rFonts w:ascii="Arial" w:hAnsi="Arial" w:cs="Arial"/>
          <w:sz w:val="24"/>
          <w:szCs w:val="24"/>
        </w:rPr>
      </w:pPr>
      <w:r>
        <w:rPr>
          <w:rFonts w:eastAsia="Arial" w:cs="Arial" w:ascii="Arial" w:hAnsi="Arial"/>
          <w:sz w:val="24"/>
          <w:szCs w:val="24"/>
        </w:rPr>
        <w:t>2) количество прекращений подачи тепловой энергии, теплоносителя в результате технологических нарушений на источниках тепловой энергии;</w:t>
      </w:r>
    </w:p>
    <w:p>
      <w:pPr>
        <w:pStyle w:val="BodyText"/>
        <w:rPr>
          <w:rFonts w:ascii="Arial" w:hAnsi="Arial" w:cs="Arial"/>
          <w:sz w:val="24"/>
          <w:szCs w:val="24"/>
        </w:rPr>
      </w:pPr>
      <w:r>
        <w:rPr>
          <w:rFonts w:eastAsia="Arial" w:cs="Arial" w:ascii="Arial" w:hAnsi="Arial"/>
          <w:sz w:val="24"/>
          <w:szCs w:val="24"/>
        </w:rPr>
        <w:t xml:space="preserve"> </w:t>
      </w:r>
      <w:r>
        <w:rPr>
          <w:rFonts w:eastAsia="Arial" w:cs="Arial" w:ascii="Arial" w:hAnsi="Arial"/>
          <w:sz w:val="24"/>
          <w:szCs w:val="24"/>
        </w:rPr>
        <w:t xml:space="preserve">3) 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 </w:t>
      </w:r>
    </w:p>
    <w:p>
      <w:pPr>
        <w:pStyle w:val="BodyText"/>
        <w:rPr>
          <w:rFonts w:ascii="Arial" w:hAnsi="Arial" w:cs="Arial"/>
          <w:sz w:val="24"/>
          <w:szCs w:val="24"/>
        </w:rPr>
      </w:pPr>
      <w:r>
        <w:rPr>
          <w:rFonts w:eastAsia="Arial" w:cs="Arial" w:ascii="Arial" w:hAnsi="Arial"/>
          <w:sz w:val="24"/>
          <w:szCs w:val="24"/>
        </w:rPr>
        <w:t xml:space="preserve">4) отношение величины технологических потерь тепловой энергии, теплоносителя к материальной характеристике тепловой сети; </w:t>
      </w:r>
    </w:p>
    <w:p>
      <w:pPr>
        <w:pStyle w:val="BodyText"/>
        <w:rPr>
          <w:rFonts w:ascii="Arial" w:hAnsi="Arial" w:cs="Arial"/>
          <w:sz w:val="24"/>
          <w:szCs w:val="24"/>
        </w:rPr>
      </w:pPr>
      <w:r>
        <w:rPr>
          <w:rFonts w:eastAsia="Arial" w:cs="Arial" w:ascii="Arial" w:hAnsi="Arial"/>
          <w:sz w:val="24"/>
          <w:szCs w:val="24"/>
        </w:rPr>
        <w:t xml:space="preserve">5) коэффициент использования установленной тепловой мощности; </w:t>
      </w:r>
    </w:p>
    <w:p>
      <w:pPr>
        <w:pStyle w:val="BodyText"/>
        <w:rPr>
          <w:rFonts w:ascii="Arial" w:hAnsi="Arial" w:cs="Arial"/>
          <w:sz w:val="24"/>
          <w:szCs w:val="24"/>
        </w:rPr>
      </w:pPr>
      <w:r>
        <w:rPr>
          <w:rFonts w:eastAsia="Arial" w:cs="Arial" w:ascii="Arial" w:hAnsi="Arial"/>
          <w:sz w:val="24"/>
          <w:szCs w:val="24"/>
        </w:rPr>
        <w:t xml:space="preserve">6) удельная материальная характеристика тепловых сетей, приведенная к расчетной тепловой нагрузке; </w:t>
      </w:r>
    </w:p>
    <w:p>
      <w:pPr>
        <w:pStyle w:val="BodyText"/>
        <w:rPr>
          <w:rFonts w:ascii="Arial" w:hAnsi="Arial" w:cs="Arial"/>
          <w:sz w:val="24"/>
          <w:szCs w:val="24"/>
        </w:rPr>
      </w:pPr>
      <w:r>
        <w:rPr>
          <w:rFonts w:eastAsia="Arial" w:cs="Arial" w:ascii="Arial" w:hAnsi="Arial"/>
          <w:sz w:val="24"/>
          <w:szCs w:val="24"/>
        </w:rPr>
        <w:t xml:space="preserve">7) 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города); </w:t>
      </w:r>
    </w:p>
    <w:p>
      <w:pPr>
        <w:pStyle w:val="BodyText"/>
        <w:rPr>
          <w:rFonts w:ascii="Arial" w:hAnsi="Arial" w:cs="Arial"/>
          <w:sz w:val="24"/>
          <w:szCs w:val="24"/>
        </w:rPr>
      </w:pPr>
      <w:r>
        <w:rPr>
          <w:rFonts w:eastAsia="Arial" w:cs="Arial" w:ascii="Arial" w:hAnsi="Arial"/>
          <w:sz w:val="24"/>
          <w:szCs w:val="24"/>
        </w:rPr>
        <w:t xml:space="preserve">8) удельный расход условного топлива на отпуск электрической энергии; </w:t>
      </w:r>
    </w:p>
    <w:p>
      <w:pPr>
        <w:pStyle w:val="BodyText"/>
        <w:rPr>
          <w:rFonts w:ascii="Arial" w:hAnsi="Arial" w:cs="Arial"/>
          <w:sz w:val="24"/>
          <w:szCs w:val="24"/>
        </w:rPr>
      </w:pPr>
      <w:r>
        <w:rPr>
          <w:rFonts w:eastAsia="Arial" w:cs="Arial" w:ascii="Arial" w:hAnsi="Arial"/>
          <w:sz w:val="24"/>
          <w:szCs w:val="24"/>
        </w:rPr>
        <w:t xml:space="preserve">9) 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 </w:t>
      </w:r>
    </w:p>
    <w:p>
      <w:pPr>
        <w:pStyle w:val="BodyText"/>
        <w:rPr>
          <w:rFonts w:ascii="Arial" w:hAnsi="Arial" w:cs="Arial"/>
          <w:sz w:val="24"/>
          <w:szCs w:val="24"/>
        </w:rPr>
      </w:pPr>
      <w:r>
        <w:rPr>
          <w:rFonts w:eastAsia="Arial" w:cs="Arial" w:ascii="Arial" w:hAnsi="Arial"/>
          <w:sz w:val="24"/>
          <w:szCs w:val="24"/>
        </w:rPr>
        <w:t xml:space="preserve">10) доля отпуска тепловой энергии, осуществляемого потребителям по приборам учета, в общем объеме отпущенной тепловой энергии; </w:t>
      </w:r>
    </w:p>
    <w:p>
      <w:pPr>
        <w:pStyle w:val="BodyText"/>
        <w:rPr>
          <w:rFonts w:ascii="Arial" w:hAnsi="Arial" w:cs="Arial"/>
          <w:sz w:val="24"/>
          <w:szCs w:val="24"/>
        </w:rPr>
      </w:pPr>
      <w:r>
        <w:rPr>
          <w:rFonts w:eastAsia="Arial" w:cs="Arial" w:ascii="Arial" w:hAnsi="Arial"/>
          <w:sz w:val="24"/>
          <w:szCs w:val="24"/>
        </w:rPr>
        <w:t xml:space="preserve">11) средневзвешенный (по материальной характеристике) срок эксплуатации тепловых сетей (для каждой системы теплоснабжения); </w:t>
      </w:r>
    </w:p>
    <w:p>
      <w:pPr>
        <w:pStyle w:val="BodyText"/>
        <w:rPr>
          <w:rFonts w:ascii="Arial" w:hAnsi="Arial" w:cs="Arial"/>
          <w:sz w:val="24"/>
          <w:szCs w:val="24"/>
        </w:rPr>
      </w:pPr>
      <w:r>
        <w:rPr>
          <w:rFonts w:eastAsia="Arial" w:cs="Arial" w:ascii="Arial" w:hAnsi="Arial"/>
          <w:sz w:val="24"/>
          <w:szCs w:val="24"/>
        </w:rPr>
        <w:t xml:space="preserve">12) 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w:t>
      </w:r>
    </w:p>
    <w:p>
      <w:pPr>
        <w:pStyle w:val="BodyText"/>
        <w:rPr>
          <w:rFonts w:ascii="Arial" w:hAnsi="Arial" w:cs="Arial"/>
          <w:sz w:val="24"/>
          <w:szCs w:val="24"/>
        </w:rPr>
      </w:pPr>
      <w:r>
        <w:rPr>
          <w:rFonts w:eastAsia="Arial" w:cs="Arial" w:ascii="Arial" w:hAnsi="Arial"/>
          <w:sz w:val="24"/>
          <w:szCs w:val="24"/>
        </w:rPr>
        <w:t xml:space="preserve">13) 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w:t>
      </w:r>
    </w:p>
    <w:p>
      <w:pPr>
        <w:sectPr>
          <w:headerReference w:type="default" r:id="rId356"/>
          <w:headerReference w:type="first" r:id="rId357"/>
          <w:footerReference w:type="default" r:id="rId358"/>
          <w:footerReference w:type="first" r:id="rId359"/>
          <w:type w:val="nextPage"/>
          <w:pgSz w:w="11906" w:h="16838"/>
          <w:pgMar w:left="1300" w:right="711" w:gutter="0" w:header="0" w:top="1160" w:footer="1044" w:bottom="1240"/>
          <w:pgNumType w:fmt="decimal"/>
          <w:formProt w:val="false"/>
          <w:textDirection w:val="lrTb"/>
          <w:docGrid w:type="default" w:linePitch="360" w:charSpace="4096"/>
        </w:sectPr>
        <w:pStyle w:val="BodyText"/>
        <w:rPr>
          <w:rFonts w:ascii="Arial" w:hAnsi="Arial" w:cs="Arial"/>
          <w:sz w:val="24"/>
          <w:szCs w:val="24"/>
        </w:rPr>
      </w:pPr>
      <w:r>
        <w:rPr>
          <w:rFonts w:eastAsia="Arial" w:cs="Arial" w:ascii="Arial" w:hAnsi="Arial"/>
          <w:sz w:val="24"/>
          <w:szCs w:val="24"/>
        </w:rPr>
        <w:t>14) 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p>
    <w:p>
      <w:pPr>
        <w:pStyle w:val="Heading1"/>
        <w:tabs>
          <w:tab w:val="clear" w:pos="720"/>
          <w:tab w:val="left" w:pos="618" w:leader="none"/>
        </w:tabs>
        <w:spacing w:lineRule="auto" w:line="276" w:before="89" w:after="0"/>
        <w:ind w:hanging="3971" w:left="4185" w:right="351"/>
        <w:jc w:val="center"/>
        <w:rPr>
          <w:rFonts w:ascii="Arial" w:hAnsi="Arial" w:cs="Arial"/>
          <w:sz w:val="24"/>
          <w:szCs w:val="24"/>
        </w:rPr>
      </w:pPr>
      <w:bookmarkStart w:id="1468" w:name="_Toc211264292"/>
      <w:r>
        <w:rPr>
          <w:rFonts w:eastAsia="Arial" w:cs="Arial" w:ascii="Arial" w:hAnsi="Arial"/>
          <w:sz w:val="24"/>
          <w:szCs w:val="24"/>
        </w:rPr>
        <w:t>Глава</w:t>
      </w:r>
      <w:r>
        <w:rPr>
          <w:rFonts w:eastAsia="Arial" w:cs="Arial" w:ascii="Arial" w:hAnsi="Arial"/>
          <w:spacing w:val="-7"/>
          <w:sz w:val="24"/>
          <w:szCs w:val="24"/>
        </w:rPr>
        <w:t xml:space="preserve"> </w:t>
      </w:r>
      <w:r>
        <w:rPr>
          <w:rFonts w:eastAsia="Arial" w:cs="Arial" w:ascii="Arial" w:hAnsi="Arial"/>
          <w:sz w:val="24"/>
          <w:szCs w:val="24"/>
        </w:rPr>
        <w:t>14.</w:t>
      </w:r>
      <w:r>
        <w:rPr>
          <w:rFonts w:eastAsia="Arial" w:cs="Arial" w:ascii="Arial" w:hAnsi="Arial"/>
          <w:spacing w:val="-7"/>
          <w:sz w:val="24"/>
          <w:szCs w:val="24"/>
        </w:rPr>
        <w:t xml:space="preserve"> </w:t>
      </w:r>
      <w:r>
        <w:rPr>
          <w:rFonts w:eastAsia="Arial" w:cs="Arial" w:ascii="Arial" w:hAnsi="Arial"/>
          <w:sz w:val="24"/>
          <w:szCs w:val="24"/>
        </w:rPr>
        <w:t>Ценовые (тарифные) последствия</w:t>
      </w:r>
      <w:bookmarkEnd w:id="1468"/>
    </w:p>
    <w:p>
      <w:pPr>
        <w:pStyle w:val="BodyText"/>
        <w:rPr>
          <w:rFonts w:ascii="Arial" w:hAnsi="Arial" w:cs="Arial"/>
          <w:sz w:val="24"/>
          <w:szCs w:val="24"/>
        </w:rPr>
      </w:pPr>
      <w:r>
        <w:rPr>
          <w:rFonts w:cs="Arial" w:ascii="Arial" w:hAnsi="Arial"/>
          <w:sz w:val="24"/>
          <w:szCs w:val="24"/>
        </w:rPr>
      </w:r>
    </w:p>
    <w:p>
      <w:pPr>
        <w:sectPr>
          <w:headerReference w:type="default" r:id="rId360"/>
          <w:headerReference w:type="first" r:id="rId361"/>
          <w:footerReference w:type="default" r:id="rId362"/>
          <w:footerReference w:type="first" r:id="rId363"/>
          <w:type w:val="nextPage"/>
          <w:pgSz w:w="11906" w:h="16838"/>
          <w:pgMar w:left="1300" w:right="711" w:gutter="0" w:header="0" w:top="1160" w:footer="1044" w:bottom="1240"/>
          <w:pgNumType w:fmt="decimal"/>
          <w:formProt w:val="false"/>
          <w:textDirection w:val="lrTb"/>
          <w:docGrid w:type="default" w:linePitch="360" w:charSpace="4096"/>
        </w:sectPr>
        <w:pStyle w:val="BodyText"/>
        <w:rPr>
          <w:rFonts w:ascii="Arial" w:hAnsi="Arial" w:cs="Arial"/>
          <w:sz w:val="24"/>
          <w:szCs w:val="24"/>
        </w:rPr>
      </w:pPr>
      <w:r>
        <w:rPr>
          <w:rFonts w:eastAsia="Arial" w:cs="Arial" w:ascii="Arial" w:hAnsi="Arial"/>
          <w:sz w:val="24"/>
          <w:szCs w:val="24"/>
        </w:rPr>
        <w:t>Ввиду того, что реализация мероприятий, предусмотренных разделами 5,6,7 настоящей схемы теплоснабжения организациями не было предложено, факторы, влияющие на тарифные последствия, отсутствуют. Тарифы на тепловую энергию на период реализации схемы теплоснабжения прогнозируются с учетом базового уровня операционных расходов, утвержденных Государственным комитета Республики Татарстан по тарифам и основных параметров прогноза социально-экономического развития Российской Федерации на период до 2036 года.</w:t>
        <w:br/>
      </w:r>
    </w:p>
    <w:p>
      <w:pPr>
        <w:pStyle w:val="Heading1"/>
        <w:tabs>
          <w:tab w:val="clear" w:pos="720"/>
          <w:tab w:val="left" w:pos="618" w:leader="none"/>
        </w:tabs>
        <w:spacing w:lineRule="auto" w:line="276" w:before="89" w:after="0"/>
        <w:ind w:hanging="3971" w:left="4185" w:right="351"/>
        <w:jc w:val="center"/>
        <w:rPr>
          <w:rFonts w:ascii="Arial" w:hAnsi="Arial" w:cs="Arial"/>
          <w:spacing w:val="-2"/>
          <w:sz w:val="24"/>
          <w:szCs w:val="24"/>
        </w:rPr>
      </w:pPr>
      <w:bookmarkStart w:id="1469" w:name="_Toc211264293"/>
      <w:r>
        <w:rPr>
          <w:rFonts w:eastAsia="Arial" w:cs="Arial" w:ascii="Arial" w:hAnsi="Arial"/>
          <w:sz w:val="24"/>
          <w:szCs w:val="24"/>
        </w:rPr>
        <w:t>Глава</w:t>
      </w:r>
      <w:r>
        <w:rPr>
          <w:rFonts w:eastAsia="Arial" w:cs="Arial" w:ascii="Arial" w:hAnsi="Arial"/>
          <w:spacing w:val="-7"/>
          <w:sz w:val="24"/>
          <w:szCs w:val="24"/>
        </w:rPr>
        <w:t xml:space="preserve"> </w:t>
      </w:r>
      <w:r>
        <w:rPr>
          <w:rFonts w:eastAsia="Arial" w:cs="Arial" w:ascii="Arial" w:hAnsi="Arial"/>
          <w:sz w:val="24"/>
          <w:szCs w:val="24"/>
        </w:rPr>
        <w:t>15.</w:t>
      </w:r>
      <w:r>
        <w:rPr>
          <w:rFonts w:eastAsia="Arial" w:cs="Arial" w:ascii="Arial" w:hAnsi="Arial"/>
          <w:spacing w:val="-7"/>
          <w:sz w:val="24"/>
          <w:szCs w:val="24"/>
        </w:rPr>
        <w:t xml:space="preserve"> </w:t>
      </w:r>
      <w:r>
        <w:rPr>
          <w:rFonts w:eastAsia="Arial" w:cs="Arial" w:ascii="Arial" w:hAnsi="Arial"/>
          <w:sz w:val="24"/>
          <w:szCs w:val="24"/>
        </w:rPr>
        <w:t>Реестр</w:t>
      </w:r>
      <w:r>
        <w:rPr>
          <w:rFonts w:eastAsia="Arial" w:cs="Arial" w:ascii="Arial" w:hAnsi="Arial"/>
          <w:spacing w:val="-6"/>
          <w:sz w:val="24"/>
          <w:szCs w:val="24"/>
        </w:rPr>
        <w:t xml:space="preserve"> </w:t>
      </w:r>
      <w:r>
        <w:rPr>
          <w:rFonts w:eastAsia="Arial" w:cs="Arial" w:ascii="Arial" w:hAnsi="Arial"/>
          <w:sz w:val="24"/>
          <w:szCs w:val="24"/>
        </w:rPr>
        <w:t>единых</w:t>
      </w:r>
      <w:r>
        <w:rPr>
          <w:rFonts w:eastAsia="Arial" w:cs="Arial" w:ascii="Arial" w:hAnsi="Arial"/>
          <w:spacing w:val="-5"/>
          <w:sz w:val="24"/>
          <w:szCs w:val="24"/>
        </w:rPr>
        <w:t xml:space="preserve"> </w:t>
      </w:r>
      <w:r>
        <w:rPr>
          <w:rFonts w:eastAsia="Arial" w:cs="Arial" w:ascii="Arial" w:hAnsi="Arial"/>
          <w:sz w:val="24"/>
          <w:szCs w:val="24"/>
        </w:rPr>
        <w:t xml:space="preserve">теплоснабжающих </w:t>
      </w:r>
      <w:r>
        <w:rPr>
          <w:rFonts w:eastAsia="Arial" w:cs="Arial" w:ascii="Arial" w:hAnsi="Arial"/>
          <w:spacing w:val="-2"/>
          <w:sz w:val="24"/>
          <w:szCs w:val="24"/>
        </w:rPr>
        <w:t>организаци</w:t>
      </w:r>
      <w:bookmarkEnd w:id="1463"/>
      <w:bookmarkEnd w:id="1464"/>
      <w:bookmarkEnd w:id="1465"/>
      <w:r>
        <w:rPr>
          <w:rFonts w:eastAsia="Arial" w:cs="Arial" w:ascii="Arial" w:hAnsi="Arial"/>
          <w:spacing w:val="-2"/>
          <w:sz w:val="24"/>
          <w:szCs w:val="24"/>
        </w:rPr>
        <w:t>й</w:t>
      </w:r>
      <w:bookmarkEnd w:id="1469"/>
    </w:p>
    <w:p>
      <w:pPr>
        <w:pStyle w:val="BodyText"/>
        <w:rPr>
          <w:rFonts w:ascii="Arial" w:hAnsi="Arial" w:cs="Arial"/>
          <w:sz w:val="24"/>
          <w:szCs w:val="24"/>
        </w:rPr>
      </w:pPr>
      <w:r>
        <w:rPr>
          <w:rFonts w:cs="Arial" w:ascii="Arial" w:hAnsi="Arial"/>
          <w:sz w:val="24"/>
          <w:szCs w:val="24"/>
        </w:rPr>
      </w:r>
    </w:p>
    <w:p>
      <w:pPr>
        <w:pStyle w:val="BodyText"/>
        <w:rPr>
          <w:rFonts w:ascii="Arial" w:hAnsi="Arial" w:cs="Arial"/>
          <w:sz w:val="24"/>
          <w:szCs w:val="24"/>
        </w:rPr>
      </w:pPr>
      <w:r>
        <w:rPr>
          <w:rFonts w:eastAsia="Arial" w:cs="Arial" w:ascii="Arial" w:hAnsi="Arial"/>
          <w:sz w:val="24"/>
          <w:szCs w:val="24"/>
        </w:rPr>
        <w:t>Одним из важнейших положений Федерального закона № 190-ФЗ от 27.07.2010 г. «О теплоснабжении» в части повышения надежности и качества теплоснабжения является требование о создании на территории поселения или городского округа Единой теплоснабжающей организации (ЕТО).</w:t>
      </w:r>
    </w:p>
    <w:p>
      <w:pPr>
        <w:pStyle w:val="BodyText"/>
        <w:rPr>
          <w:rFonts w:ascii="Arial" w:hAnsi="Arial" w:cs="Arial"/>
          <w:sz w:val="24"/>
          <w:szCs w:val="24"/>
        </w:rPr>
      </w:pPr>
      <w:r>
        <w:rPr>
          <w:rFonts w:eastAsia="Arial" w:cs="Arial" w:ascii="Arial" w:hAnsi="Arial"/>
          <w:sz w:val="24"/>
          <w:szCs w:val="24"/>
        </w:rPr>
        <w:t>Единая теплоснабжающая организация определяется органом местного самоуправления населенного пункта как в каждой из существующих отдельно взятых систем теплоснабжения, так и на несколько существующих систем теплоснабжения, расположенных в границах поселения, городского округа.</w:t>
      </w:r>
    </w:p>
    <w:p>
      <w:pPr>
        <w:pStyle w:val="BodyText"/>
        <w:rPr>
          <w:rFonts w:ascii="Arial" w:hAnsi="Arial" w:cs="Arial"/>
          <w:sz w:val="24"/>
          <w:szCs w:val="24"/>
        </w:rPr>
      </w:pPr>
      <w:r>
        <w:rPr>
          <w:rFonts w:eastAsia="Arial" w:cs="Arial" w:ascii="Arial" w:hAnsi="Arial"/>
          <w:sz w:val="24"/>
          <w:szCs w:val="24"/>
        </w:rPr>
        <w:t>Критерии</w:t>
      </w:r>
      <w:r>
        <w:rPr>
          <w:rFonts w:eastAsia="Arial" w:cs="Arial" w:ascii="Arial" w:hAnsi="Arial"/>
          <w:spacing w:val="-9"/>
          <w:sz w:val="24"/>
          <w:szCs w:val="24"/>
        </w:rPr>
        <w:t xml:space="preserve"> </w:t>
      </w:r>
      <w:r>
        <w:rPr>
          <w:rFonts w:eastAsia="Arial" w:cs="Arial" w:ascii="Arial" w:hAnsi="Arial"/>
          <w:sz w:val="24"/>
          <w:szCs w:val="24"/>
        </w:rPr>
        <w:t>выбора</w:t>
      </w:r>
      <w:r>
        <w:rPr>
          <w:rFonts w:eastAsia="Arial" w:cs="Arial" w:ascii="Arial" w:hAnsi="Arial"/>
          <w:spacing w:val="-10"/>
          <w:sz w:val="24"/>
          <w:szCs w:val="24"/>
        </w:rPr>
        <w:t xml:space="preserve"> </w:t>
      </w:r>
      <w:r>
        <w:rPr>
          <w:rFonts w:eastAsia="Arial" w:cs="Arial" w:ascii="Arial" w:hAnsi="Arial"/>
          <w:spacing w:val="-4"/>
          <w:sz w:val="24"/>
          <w:szCs w:val="24"/>
        </w:rPr>
        <w:t>ЕТО:</w:t>
      </w:r>
    </w:p>
    <w:p>
      <w:pPr>
        <w:pStyle w:val="BodyText"/>
        <w:rPr>
          <w:rFonts w:ascii="Arial" w:hAnsi="Arial" w:cs="Arial"/>
          <w:sz w:val="24"/>
          <w:szCs w:val="24"/>
        </w:rPr>
      </w:pPr>
      <w:r>
        <w:rPr>
          <w:rFonts w:eastAsia="Arial" w:cs="Arial" w:ascii="Arial" w:hAnsi="Arial"/>
          <w:sz w:val="24"/>
          <w:szCs w:val="24"/>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pPr>
        <w:pStyle w:val="BodyText"/>
        <w:rPr>
          <w:rFonts w:ascii="Arial" w:hAnsi="Arial" w:cs="Arial"/>
          <w:sz w:val="24"/>
          <w:szCs w:val="24"/>
        </w:rPr>
      </w:pPr>
      <w:r>
        <w:rPr>
          <w:rFonts w:eastAsia="Arial" w:cs="Arial" w:ascii="Arial" w:hAnsi="Arial"/>
          <w:sz w:val="24"/>
          <w:szCs w:val="24"/>
        </w:rPr>
        <w:t>размер</w:t>
      </w:r>
      <w:r>
        <w:rPr>
          <w:rFonts w:eastAsia="Arial" w:cs="Arial" w:ascii="Arial" w:hAnsi="Arial"/>
          <w:spacing w:val="-11"/>
          <w:sz w:val="24"/>
          <w:szCs w:val="24"/>
        </w:rPr>
        <w:t xml:space="preserve"> </w:t>
      </w:r>
      <w:r>
        <w:rPr>
          <w:rFonts w:eastAsia="Arial" w:cs="Arial" w:ascii="Arial" w:hAnsi="Arial"/>
          <w:sz w:val="24"/>
          <w:szCs w:val="24"/>
        </w:rPr>
        <w:t>собственного</w:t>
      </w:r>
      <w:r>
        <w:rPr>
          <w:rFonts w:eastAsia="Arial" w:cs="Arial" w:ascii="Arial" w:hAnsi="Arial"/>
          <w:spacing w:val="-10"/>
          <w:sz w:val="24"/>
          <w:szCs w:val="24"/>
        </w:rPr>
        <w:t xml:space="preserve"> </w:t>
      </w:r>
      <w:r>
        <w:rPr>
          <w:rFonts w:eastAsia="Arial" w:cs="Arial" w:ascii="Arial" w:hAnsi="Arial"/>
          <w:spacing w:val="-2"/>
          <w:sz w:val="24"/>
          <w:szCs w:val="24"/>
        </w:rPr>
        <w:t>капитала;</w:t>
      </w:r>
    </w:p>
    <w:p>
      <w:pPr>
        <w:pStyle w:val="BodyText"/>
        <w:rPr>
          <w:rFonts w:ascii="Arial" w:hAnsi="Arial" w:cs="Arial"/>
          <w:sz w:val="24"/>
          <w:szCs w:val="24"/>
        </w:rPr>
      </w:pPr>
      <w:r>
        <w:rPr>
          <w:rFonts w:eastAsia="Arial" w:cs="Arial" w:ascii="Arial" w:hAnsi="Arial"/>
          <w:sz w:val="24"/>
          <w:szCs w:val="24"/>
        </w:rPr>
        <w:t>способность в лучшей мере обеспечить надежность теплоснабжения в соответствующей системе теплоснабжения.</w:t>
      </w:r>
    </w:p>
    <w:p>
      <w:pPr>
        <w:pStyle w:val="BodyText"/>
        <w:rPr>
          <w:rFonts w:ascii="Arial" w:hAnsi="Arial" w:cs="Arial"/>
          <w:sz w:val="24"/>
          <w:szCs w:val="24"/>
        </w:rPr>
      </w:pPr>
      <w:r>
        <w:rPr>
          <w:rFonts w:eastAsia="Arial" w:cs="Arial" w:ascii="Arial" w:hAnsi="Arial"/>
          <w:sz w:val="24"/>
          <w:szCs w:val="24"/>
        </w:rPr>
        <w:t>В настоящее время на территории пгт.Уруссу действует ЕТО – ООО «Уруссу-Водоканал», которая осуществляет эксплуатацию котельных.</w:t>
      </w:r>
    </w:p>
    <w:p>
      <w:pPr>
        <w:pStyle w:val="BodyText"/>
        <w:tabs>
          <w:tab w:val="clear" w:pos="720"/>
          <w:tab w:val="left" w:pos="618" w:leader="none"/>
        </w:tabs>
        <w:ind w:firstLine="566" w:left="118" w:right="108"/>
        <w:rPr>
          <w:rFonts w:ascii="Arial" w:hAnsi="Arial" w:cs="Arial"/>
          <w:sz w:val="24"/>
          <w:szCs w:val="24"/>
        </w:rPr>
      </w:pPr>
      <w:r>
        <w:rPr>
          <w:rFonts w:cs="Arial" w:ascii="Arial" w:hAnsi="Arial"/>
          <w:sz w:val="24"/>
          <w:szCs w:val="24"/>
        </w:rPr>
      </w:r>
    </w:p>
    <w:p>
      <w:pPr>
        <w:pStyle w:val="ListParagraph"/>
        <w:tabs>
          <w:tab w:val="clear" w:pos="720"/>
          <w:tab w:val="left" w:pos="618" w:leader="none"/>
          <w:tab w:val="left" w:pos="974" w:leader="none"/>
        </w:tabs>
        <w:spacing w:lineRule="auto" w:line="276" w:before="44" w:after="0"/>
        <w:ind w:hanging="0" w:left="684" w:right="114"/>
        <w:rPr>
          <w:rFonts w:ascii="Arial" w:hAnsi="Arial" w:cs="Arial"/>
          <w:sz w:val="24"/>
          <w:szCs w:val="24"/>
        </w:rPr>
      </w:pPr>
      <w:r>
        <w:rPr>
          <w:rFonts w:eastAsia="Arial" w:cs="Arial" w:ascii="Arial" w:hAnsi="Arial"/>
          <w:sz w:val="24"/>
          <w:szCs w:val="24"/>
        </w:rPr>
        <w:t>Таблица 65 - Реестр ЕТО, содержащий перечень систем теплоснабжения</w:t>
      </w:r>
    </w:p>
    <w:tbl>
      <w:tblPr>
        <w:tblStyle w:val="1600"/>
        <w:tblW w:w="9890" w:type="dxa"/>
        <w:jc w:val="left"/>
        <w:tblInd w:w="0" w:type="dxa"/>
        <w:tblLayout w:type="fixed"/>
        <w:tblCellMar>
          <w:top w:w="0" w:type="dxa"/>
          <w:left w:w="108" w:type="dxa"/>
          <w:bottom w:w="0" w:type="dxa"/>
          <w:right w:w="108" w:type="dxa"/>
        </w:tblCellMar>
        <w:tblLook w:val="04a0" w:noHBand="0" w:noVBand="1" w:firstColumn="1" w:lastRow="0" w:lastColumn="0" w:firstRow="1"/>
      </w:tblPr>
      <w:tblGrid>
        <w:gridCol w:w="559"/>
        <w:gridCol w:w="2132"/>
        <w:gridCol w:w="3473"/>
        <w:gridCol w:w="1868"/>
        <w:gridCol w:w="1858"/>
      </w:tblGrid>
      <w:tr>
        <w:trPr/>
        <w:tc>
          <w:tcPr>
            <w:tcW w:w="559" w:type="dxa"/>
            <w:tcBorders/>
            <w:vAlign w:val="center"/>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ru-RU" w:bidi="ar-SA"/>
              </w:rPr>
              <w:t xml:space="preserve">№ </w:t>
            </w:r>
            <w:r>
              <w:rPr>
                <w:rFonts w:eastAsia="Arial" w:cs="Arial" w:ascii="Arial" w:hAnsi="Arial"/>
                <w:kern w:val="0"/>
                <w:sz w:val="24"/>
                <w:szCs w:val="24"/>
                <w:lang w:eastAsia="ru-RU" w:bidi="ar-SA"/>
              </w:rPr>
              <w:t>п/п</w:t>
            </w:r>
          </w:p>
        </w:tc>
        <w:tc>
          <w:tcPr>
            <w:tcW w:w="2132" w:type="dxa"/>
            <w:tcBorders/>
            <w:vAlign w:val="center"/>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Наименование Единой теплоснабжающей организации</w:t>
            </w:r>
          </w:p>
        </w:tc>
        <w:tc>
          <w:tcPr>
            <w:tcW w:w="3473" w:type="dxa"/>
            <w:tcBorders/>
            <w:vAlign w:val="center"/>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Наименование источника системы централизованного теплоснабжения</w:t>
            </w:r>
          </w:p>
        </w:tc>
        <w:tc>
          <w:tcPr>
            <w:tcW w:w="1868" w:type="dxa"/>
            <w:tcBorders/>
            <w:vAlign w:val="center"/>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Зона деятельности</w:t>
            </w:r>
          </w:p>
        </w:tc>
        <w:tc>
          <w:tcPr>
            <w:tcW w:w="1858" w:type="dxa"/>
            <w:tcBorders/>
            <w:vAlign w:val="center"/>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Информация о подаче заявки на присвоение ЕТО</w:t>
            </w:r>
          </w:p>
        </w:tc>
      </w:tr>
      <w:tr>
        <w:trPr>
          <w:trHeight w:val="551" w:hRule="atLeast"/>
        </w:trPr>
        <w:tc>
          <w:tcPr>
            <w:tcW w:w="559" w:type="dxa"/>
            <w:vMerge w:val="restart"/>
            <w:tcBorders/>
            <w:vAlign w:val="center"/>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ru-RU" w:bidi="ar-SA"/>
              </w:rPr>
              <w:t>1</w:t>
            </w:r>
          </w:p>
        </w:tc>
        <w:tc>
          <w:tcPr>
            <w:tcW w:w="2132" w:type="dxa"/>
            <w:vMerge w:val="restart"/>
            <w:tcBorders/>
            <w:vAlign w:val="center"/>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ru-RU" w:bidi="ar-SA"/>
              </w:rPr>
              <w:t>ООО «Уруссу-Водоканал»</w:t>
            </w:r>
          </w:p>
        </w:tc>
        <w:tc>
          <w:tcPr>
            <w:tcW w:w="3473"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«Гармония»</w:t>
            </w:r>
          </w:p>
        </w:tc>
        <w:tc>
          <w:tcPr>
            <w:tcW w:w="1868"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тепловые сети</w:t>
            </w:r>
          </w:p>
        </w:tc>
        <w:tc>
          <w:tcPr>
            <w:tcW w:w="1858"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отсутствует</w:t>
            </w:r>
          </w:p>
        </w:tc>
      </w:tr>
      <w:tr>
        <w:trPr/>
        <w:tc>
          <w:tcPr>
            <w:tcW w:w="559"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2132"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3473"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ДЮСШ «ОЛИМП»</w:t>
            </w:r>
          </w:p>
        </w:tc>
        <w:tc>
          <w:tcPr>
            <w:tcW w:w="1868"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тепловые сети</w:t>
            </w:r>
          </w:p>
        </w:tc>
        <w:tc>
          <w:tcPr>
            <w:tcW w:w="1858"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отсутствует</w:t>
            </w:r>
          </w:p>
        </w:tc>
      </w:tr>
      <w:tr>
        <w:trPr/>
        <w:tc>
          <w:tcPr>
            <w:tcW w:w="559"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2132"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3473"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Уруссинской ЦРБ</w:t>
            </w:r>
          </w:p>
        </w:tc>
        <w:tc>
          <w:tcPr>
            <w:tcW w:w="1868"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тепловые сети</w:t>
            </w:r>
          </w:p>
        </w:tc>
        <w:tc>
          <w:tcPr>
            <w:tcW w:w="1858"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отсутствует</w:t>
            </w:r>
          </w:p>
        </w:tc>
      </w:tr>
      <w:tr>
        <w:trPr/>
        <w:tc>
          <w:tcPr>
            <w:tcW w:w="559"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2132"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3473"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НОШ №1</w:t>
            </w:r>
          </w:p>
        </w:tc>
        <w:tc>
          <w:tcPr>
            <w:tcW w:w="1868"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тепловые сети</w:t>
            </w:r>
          </w:p>
        </w:tc>
        <w:tc>
          <w:tcPr>
            <w:tcW w:w="1858"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отсутствует</w:t>
            </w:r>
          </w:p>
        </w:tc>
      </w:tr>
      <w:tr>
        <w:trPr/>
        <w:tc>
          <w:tcPr>
            <w:tcW w:w="559"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2132"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3473"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ООШ №2</w:t>
            </w:r>
          </w:p>
        </w:tc>
        <w:tc>
          <w:tcPr>
            <w:tcW w:w="1868"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тепловые сети</w:t>
            </w:r>
          </w:p>
        </w:tc>
        <w:tc>
          <w:tcPr>
            <w:tcW w:w="1858"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отсутствует</w:t>
            </w:r>
          </w:p>
        </w:tc>
      </w:tr>
      <w:tr>
        <w:trPr/>
        <w:tc>
          <w:tcPr>
            <w:tcW w:w="559"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2132"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3473"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СОШ №3</w:t>
            </w:r>
          </w:p>
        </w:tc>
        <w:tc>
          <w:tcPr>
            <w:tcW w:w="1868"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тепловые сети</w:t>
            </w:r>
          </w:p>
        </w:tc>
        <w:tc>
          <w:tcPr>
            <w:tcW w:w="1858"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отсутствует</w:t>
            </w:r>
          </w:p>
        </w:tc>
      </w:tr>
      <w:tr>
        <w:trPr/>
        <w:tc>
          <w:tcPr>
            <w:tcW w:w="559"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2132"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3473"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МБДОУ «Детский сад №1»- МБДОУ «Детский сад №3»</w:t>
            </w:r>
          </w:p>
        </w:tc>
        <w:tc>
          <w:tcPr>
            <w:tcW w:w="1868"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тепловые сети</w:t>
            </w:r>
          </w:p>
        </w:tc>
        <w:tc>
          <w:tcPr>
            <w:tcW w:w="1858"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отсутствует</w:t>
            </w:r>
          </w:p>
        </w:tc>
      </w:tr>
      <w:tr>
        <w:trPr/>
        <w:tc>
          <w:tcPr>
            <w:tcW w:w="559"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2132"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3473"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МБДОУ «Детский сад №2»</w:t>
            </w:r>
          </w:p>
        </w:tc>
        <w:tc>
          <w:tcPr>
            <w:tcW w:w="1868"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тепловые сети</w:t>
            </w:r>
          </w:p>
        </w:tc>
        <w:tc>
          <w:tcPr>
            <w:tcW w:w="1858"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отсутствует</w:t>
            </w:r>
          </w:p>
        </w:tc>
      </w:tr>
      <w:tr>
        <w:trPr/>
        <w:tc>
          <w:tcPr>
            <w:tcW w:w="559"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2132"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3473"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МБДОУ «Детский сад №4»</w:t>
            </w:r>
          </w:p>
        </w:tc>
        <w:tc>
          <w:tcPr>
            <w:tcW w:w="1868"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тепловые сети</w:t>
            </w:r>
          </w:p>
        </w:tc>
        <w:tc>
          <w:tcPr>
            <w:tcW w:w="1858"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отсутствует</w:t>
            </w:r>
          </w:p>
        </w:tc>
      </w:tr>
      <w:tr>
        <w:trPr/>
        <w:tc>
          <w:tcPr>
            <w:tcW w:w="559"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2132"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3473"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МБДОУ «Детский сад №5»</w:t>
            </w:r>
          </w:p>
        </w:tc>
        <w:tc>
          <w:tcPr>
            <w:tcW w:w="1868"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тепловые сети</w:t>
            </w:r>
          </w:p>
        </w:tc>
        <w:tc>
          <w:tcPr>
            <w:tcW w:w="1858"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отсутствует</w:t>
            </w:r>
          </w:p>
        </w:tc>
      </w:tr>
      <w:tr>
        <w:trPr/>
        <w:tc>
          <w:tcPr>
            <w:tcW w:w="559"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2132"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3473"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МБДОУ «Детский сад №6»</w:t>
            </w:r>
          </w:p>
        </w:tc>
        <w:tc>
          <w:tcPr>
            <w:tcW w:w="1868"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тепловые сети</w:t>
            </w:r>
          </w:p>
        </w:tc>
        <w:tc>
          <w:tcPr>
            <w:tcW w:w="1858"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отсутствует</w:t>
            </w:r>
          </w:p>
        </w:tc>
      </w:tr>
      <w:tr>
        <w:trPr/>
        <w:tc>
          <w:tcPr>
            <w:tcW w:w="559"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2132"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3473"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школы-интерната (ул.Пушкина, 56)</w:t>
            </w:r>
          </w:p>
        </w:tc>
        <w:tc>
          <w:tcPr>
            <w:tcW w:w="1868"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тепловые сети</w:t>
            </w:r>
          </w:p>
        </w:tc>
        <w:tc>
          <w:tcPr>
            <w:tcW w:w="1858"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отсутствует</w:t>
            </w:r>
          </w:p>
        </w:tc>
      </w:tr>
      <w:tr>
        <w:trPr/>
        <w:tc>
          <w:tcPr>
            <w:tcW w:w="559"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2132"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3473"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школы-интерната (ул.Уруссинская, 74)</w:t>
            </w:r>
          </w:p>
        </w:tc>
        <w:tc>
          <w:tcPr>
            <w:tcW w:w="1868"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тепловые сети</w:t>
            </w:r>
          </w:p>
        </w:tc>
        <w:tc>
          <w:tcPr>
            <w:tcW w:w="1858"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отсутствует</w:t>
            </w:r>
          </w:p>
        </w:tc>
      </w:tr>
      <w:tr>
        <w:trPr/>
        <w:tc>
          <w:tcPr>
            <w:tcW w:w="559"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2132"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3473"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РДК</w:t>
            </w:r>
          </w:p>
        </w:tc>
        <w:tc>
          <w:tcPr>
            <w:tcW w:w="1868"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тепловые сети</w:t>
            </w:r>
          </w:p>
        </w:tc>
        <w:tc>
          <w:tcPr>
            <w:tcW w:w="1858"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отсутствует</w:t>
            </w:r>
          </w:p>
        </w:tc>
      </w:tr>
      <w:tr>
        <w:trPr/>
        <w:tc>
          <w:tcPr>
            <w:tcW w:w="559"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2132"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3473"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Исполкома Ютазинского муниципального района</w:t>
            </w:r>
          </w:p>
        </w:tc>
        <w:tc>
          <w:tcPr>
            <w:tcW w:w="1868"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тепловые сети</w:t>
            </w:r>
          </w:p>
        </w:tc>
        <w:tc>
          <w:tcPr>
            <w:tcW w:w="1858"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отсутствует</w:t>
            </w:r>
          </w:p>
        </w:tc>
      </w:tr>
      <w:tr>
        <w:trPr/>
        <w:tc>
          <w:tcPr>
            <w:tcW w:w="559"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2132" w:type="dxa"/>
            <w:vMerge w:val="continue"/>
            <w:tcBorders/>
            <w:vAlign w:val="center"/>
          </w:tcPr>
          <w:p>
            <w:pPr>
              <w:pStyle w:val="Normal"/>
              <w:widowControl w:val="false"/>
              <w:tabs>
                <w:tab w:val="clear" w:pos="720"/>
                <w:tab w:val="left" w:pos="618" w:leader="none"/>
              </w:tabs>
              <w:spacing w:before="240" w:after="0"/>
              <w:jc w:val="center"/>
              <w:rPr>
                <w:sz w:val="24"/>
                <w:szCs w:val="24"/>
                <w:lang w:eastAsia="ru-RU"/>
              </w:rPr>
            </w:pPr>
            <w:r>
              <w:rPr>
                <w:kern w:val="0"/>
                <w:sz w:val="24"/>
                <w:szCs w:val="24"/>
                <w:lang w:eastAsia="ru-RU" w:bidi="ar-SA"/>
              </w:rPr>
            </w:r>
          </w:p>
        </w:tc>
        <w:tc>
          <w:tcPr>
            <w:tcW w:w="3473"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ФГКУ «11 отряд» ФПС по РТ</w:t>
            </w:r>
          </w:p>
        </w:tc>
        <w:tc>
          <w:tcPr>
            <w:tcW w:w="1868"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Котельная, тепловые сети</w:t>
            </w:r>
          </w:p>
        </w:tc>
        <w:tc>
          <w:tcPr>
            <w:tcW w:w="1858" w:type="dxa"/>
            <w:tcBorders/>
          </w:tcPr>
          <w:p>
            <w:pPr>
              <w:pStyle w:val="Normal"/>
              <w:widowControl w:val="false"/>
              <w:tabs>
                <w:tab w:val="clear" w:pos="720"/>
                <w:tab w:val="left" w:pos="618" w:leader="none"/>
              </w:tabs>
              <w:spacing w:before="240" w:after="0"/>
              <w:jc w:val="center"/>
              <w:rPr>
                <w:rFonts w:ascii="Arial" w:hAnsi="Arial" w:cs="Arial"/>
                <w:sz w:val="24"/>
                <w:szCs w:val="24"/>
              </w:rPr>
            </w:pPr>
            <w:r>
              <w:rPr>
                <w:rFonts w:eastAsia="Arial" w:cs="Arial" w:ascii="Arial" w:hAnsi="Arial"/>
                <w:kern w:val="0"/>
                <w:sz w:val="24"/>
                <w:szCs w:val="24"/>
                <w:lang w:eastAsia="en-US" w:bidi="ar-SA"/>
              </w:rPr>
              <w:t>отсутствует</w:t>
            </w:r>
          </w:p>
        </w:tc>
      </w:tr>
    </w:tbl>
    <w:p>
      <w:pPr>
        <w:pStyle w:val="ListParagraph"/>
        <w:tabs>
          <w:tab w:val="clear" w:pos="720"/>
          <w:tab w:val="left" w:pos="618" w:leader="none"/>
          <w:tab w:val="left" w:pos="863" w:leader="none"/>
        </w:tabs>
        <w:spacing w:lineRule="auto" w:line="276" w:before="46" w:after="0"/>
        <w:ind w:hanging="0" w:left="684" w:right="111"/>
        <w:rPr>
          <w:rFonts w:ascii="Arial" w:hAnsi="Arial" w:cs="Arial"/>
          <w:sz w:val="24"/>
          <w:szCs w:val="24"/>
        </w:rPr>
      </w:pPr>
      <w:r>
        <w:rPr>
          <w:rFonts w:cs="Arial" w:ascii="Arial" w:hAnsi="Arial"/>
          <w:sz w:val="24"/>
          <w:szCs w:val="24"/>
        </w:rPr>
      </w:r>
    </w:p>
    <w:p>
      <w:pPr>
        <w:pStyle w:val="ListParagraph"/>
        <w:numPr>
          <w:ilvl w:val="0"/>
          <w:numId w:val="17"/>
        </w:numPr>
        <w:tabs>
          <w:tab w:val="clear" w:pos="720"/>
          <w:tab w:val="left" w:pos="618" w:leader="none"/>
          <w:tab w:val="left" w:pos="863" w:leader="none"/>
        </w:tabs>
        <w:spacing w:lineRule="auto" w:line="276" w:before="46" w:after="0"/>
        <w:ind w:firstLine="684" w:left="0" w:right="-53"/>
        <w:rPr>
          <w:rFonts w:ascii="Arial" w:hAnsi="Arial" w:cs="Arial"/>
          <w:sz w:val="24"/>
          <w:szCs w:val="24"/>
        </w:rPr>
      </w:pPr>
      <w:r>
        <w:rPr>
          <w:rFonts w:eastAsia="Arial" w:cs="Arial" w:ascii="Arial" w:hAnsi="Arial"/>
          <w:sz w:val="24"/>
          <w:szCs w:val="24"/>
        </w:rPr>
        <w:t>В настоящее время на территории пгт.Уруссу действует ЕТО – ООО «Уруссу-Водоканал», которая осуществляет эксплуатацию котельных.</w:t>
      </w:r>
    </w:p>
    <w:p>
      <w:pPr>
        <w:pStyle w:val="ListParagraph"/>
        <w:numPr>
          <w:ilvl w:val="0"/>
          <w:numId w:val="17"/>
        </w:numPr>
        <w:tabs>
          <w:tab w:val="clear" w:pos="720"/>
          <w:tab w:val="left" w:pos="618" w:leader="none"/>
          <w:tab w:val="left" w:pos="863" w:leader="none"/>
        </w:tabs>
        <w:spacing w:lineRule="auto" w:line="276" w:before="46" w:after="0"/>
        <w:ind w:firstLine="684" w:left="0" w:right="-53"/>
        <w:rPr>
          <w:rFonts w:ascii="Arial" w:hAnsi="Arial" w:cs="Arial"/>
          <w:sz w:val="24"/>
          <w:szCs w:val="24"/>
        </w:rPr>
      </w:pPr>
      <w:r>
        <w:rPr>
          <w:rFonts w:eastAsia="Arial" w:cs="Arial" w:ascii="Arial" w:hAnsi="Arial"/>
          <w:sz w:val="24"/>
          <w:szCs w:val="24"/>
        </w:rPr>
        <w:t>Схема существующих границ зоны действия ЕТО ООО «Уруссу-Водоканал» представлена на рис. 11.</w:t>
      </w:r>
    </w:p>
    <w:p>
      <w:pPr>
        <w:sectPr>
          <w:headerReference w:type="default" r:id="rId364"/>
          <w:headerReference w:type="first" r:id="rId365"/>
          <w:footerReference w:type="default" r:id="rId366"/>
          <w:footerReference w:type="first" r:id="rId367"/>
          <w:type w:val="nextPage"/>
          <w:pgSz w:w="11906" w:h="16838"/>
          <w:pgMar w:left="1300" w:right="711" w:gutter="0" w:header="0" w:top="1160" w:footer="1044" w:bottom="1240"/>
          <w:pgNumType w:fmt="decimal"/>
          <w:formProt w:val="false"/>
          <w:textDirection w:val="lrTb"/>
          <w:docGrid w:type="default" w:linePitch="360" w:charSpace="4096"/>
        </w:sectPr>
        <w:pStyle w:val="BodyText"/>
        <w:tabs>
          <w:tab w:val="clear" w:pos="720"/>
          <w:tab w:val="left" w:pos="618" w:leader="none"/>
        </w:tabs>
        <w:spacing w:before="9" w:after="0"/>
        <w:rPr>
          <w:rFonts w:ascii="Arial" w:hAnsi="Arial" w:cs="Arial"/>
          <w:b/>
          <w:sz w:val="24"/>
          <w:szCs w:val="24"/>
        </w:rPr>
      </w:pPr>
      <w:r>
        <w:rPr>
          <w:rFonts w:cs="Arial" w:ascii="Arial" w:hAnsi="Arial"/>
          <w:b/>
          <w:sz w:val="24"/>
          <w:szCs w:val="24"/>
        </w:rPr>
      </w:r>
    </w:p>
    <w:p>
      <w:pPr>
        <w:pStyle w:val="Normal"/>
        <w:tabs>
          <w:tab w:val="clear" w:pos="720"/>
          <w:tab w:val="left" w:pos="618" w:leader="none"/>
        </w:tabs>
        <w:ind w:left="3525"/>
        <w:rPr>
          <w:rFonts w:ascii="Arial" w:hAnsi="Arial" w:cs="Arial"/>
          <w:sz w:val="24"/>
          <w:szCs w:val="24"/>
        </w:rPr>
      </w:pPr>
      <w:r>
        <w:rPr>
          <w:rFonts w:eastAsia="Arial" w:cs="Arial" w:ascii="Arial" w:hAnsi="Arial"/>
          <w:sz w:val="24"/>
          <w:szCs w:val="24"/>
        </w:rPr>
        <w:t>рис.</w:t>
      </w:r>
      <w:r>
        <w:rPr>
          <w:rFonts w:eastAsia="Arial" w:cs="Arial" w:ascii="Arial" w:hAnsi="Arial"/>
          <w:spacing w:val="56"/>
          <w:sz w:val="24"/>
          <w:szCs w:val="24"/>
        </w:rPr>
        <w:t xml:space="preserve"> </w:t>
      </w:r>
      <w:r>
        <w:rPr>
          <w:rFonts w:eastAsia="Arial" w:cs="Arial" w:ascii="Arial" w:hAnsi="Arial"/>
          <w:sz w:val="24"/>
          <w:szCs w:val="24"/>
        </w:rPr>
        <w:t>11</w:t>
      </w:r>
      <w:r>
        <w:rPr>
          <w:rFonts w:eastAsia="Arial" w:cs="Arial" w:ascii="Arial" w:hAnsi="Arial"/>
          <w:spacing w:val="-1"/>
          <w:sz w:val="24"/>
          <w:szCs w:val="24"/>
        </w:rPr>
        <w:t xml:space="preserve"> </w:t>
      </w:r>
      <w:r>
        <w:rPr>
          <w:rFonts w:eastAsia="Arial" w:cs="Arial" w:ascii="Arial" w:hAnsi="Arial"/>
          <w:sz w:val="24"/>
          <w:szCs w:val="24"/>
        </w:rPr>
        <w:t>–</w:t>
      </w:r>
      <w:r>
        <w:rPr>
          <w:rFonts w:eastAsia="Arial" w:cs="Arial" w:ascii="Arial" w:hAnsi="Arial"/>
          <w:spacing w:val="-2"/>
          <w:sz w:val="24"/>
          <w:szCs w:val="24"/>
        </w:rPr>
        <w:t xml:space="preserve"> </w:t>
      </w:r>
      <w:r>
        <w:rPr>
          <w:rFonts w:eastAsia="Arial" w:cs="Arial" w:ascii="Arial" w:hAnsi="Arial"/>
          <w:sz w:val="24"/>
          <w:szCs w:val="24"/>
        </w:rPr>
        <w:t>Зона</w:t>
      </w:r>
      <w:r>
        <w:rPr>
          <w:rFonts w:eastAsia="Arial" w:cs="Arial" w:ascii="Arial" w:hAnsi="Arial"/>
          <w:spacing w:val="-2"/>
          <w:sz w:val="24"/>
          <w:szCs w:val="24"/>
        </w:rPr>
        <w:t xml:space="preserve"> </w:t>
      </w:r>
      <w:r>
        <w:rPr>
          <w:rFonts w:eastAsia="Arial" w:cs="Arial" w:ascii="Arial" w:hAnsi="Arial"/>
          <w:sz w:val="24"/>
          <w:szCs w:val="24"/>
        </w:rPr>
        <w:t>действия</w:t>
      </w:r>
      <w:r>
        <w:rPr>
          <w:rFonts w:eastAsia="Arial" w:cs="Arial" w:ascii="Arial" w:hAnsi="Arial"/>
          <w:spacing w:val="-2"/>
          <w:sz w:val="24"/>
          <w:szCs w:val="24"/>
        </w:rPr>
        <w:t xml:space="preserve"> </w:t>
      </w:r>
      <w:r>
        <w:rPr>
          <w:rFonts w:eastAsia="Arial" w:cs="Arial" w:ascii="Arial" w:hAnsi="Arial"/>
          <w:sz w:val="24"/>
          <w:szCs w:val="24"/>
        </w:rPr>
        <w:t>ООО «Уруссу-Водоканал»</w:t>
      </w:r>
    </w:p>
    <w:p>
      <w:pPr>
        <w:pStyle w:val="Normal"/>
        <w:tabs>
          <w:tab w:val="clear" w:pos="720"/>
          <w:tab w:val="left" w:pos="618" w:leader="none"/>
        </w:tabs>
        <w:rPr>
          <w:rFonts w:ascii="Arial" w:hAnsi="Arial" w:cs="Arial"/>
          <w:sz w:val="24"/>
          <w:szCs w:val="24"/>
        </w:rPr>
      </w:pPr>
      <w:r>
        <w:rPr>
          <w:rFonts w:cs="Arial" w:ascii="Arial" w:hAnsi="Arial"/>
          <w:sz w:val="24"/>
          <w:szCs w:val="24"/>
        </w:rPr>
      </w:r>
    </w:p>
    <w:p>
      <w:pPr>
        <w:sectPr>
          <w:headerReference w:type="default" r:id="rId369"/>
          <w:headerReference w:type="first" r:id="rId370"/>
          <w:footerReference w:type="default" r:id="rId371"/>
          <w:footerReference w:type="first" r:id="rId372"/>
          <w:type w:val="nextPage"/>
          <w:pgSz w:orient="landscape" w:w="16838" w:h="11906"/>
          <w:pgMar w:left="2420" w:right="567" w:gutter="0" w:header="0" w:top="1100" w:footer="1044" w:bottom="1240"/>
          <w:pgNumType w:fmt="decimal"/>
          <w:formProt w:val="false"/>
          <w:textDirection w:val="lrTb"/>
          <w:docGrid w:type="default" w:linePitch="360" w:charSpace="4096"/>
        </w:sectPr>
        <w:pStyle w:val="Normal"/>
        <w:tabs>
          <w:tab w:val="clear" w:pos="720"/>
          <w:tab w:val="left" w:pos="618" w:leader="none"/>
        </w:tabs>
        <w:rPr>
          <w:rFonts w:ascii="Arial" w:hAnsi="Arial" w:cs="Arial"/>
          <w:sz w:val="24"/>
          <w:szCs w:val="24"/>
        </w:rPr>
      </w:pPr>
      <w:r>
        <w:rPr/>
        <w:drawing>
          <wp:inline distT="0" distB="0" distL="0" distR="0">
            <wp:extent cx="7611110" cy="4713605"/>
            <wp:effectExtent l="0" t="0" r="0" b="0"/>
            <wp:docPr id="65" name="Рисунок 3" descr="с 62 сх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3" descr="с 62 схема"/>
                    <pic:cNvPicPr>
                      <a:picLocks noChangeAspect="1" noChangeArrowheads="1"/>
                    </pic:cNvPicPr>
                  </pic:nvPicPr>
                  <pic:blipFill>
                    <a:blip r:embed="rId368"/>
                    <a:stretch>
                      <a:fillRect/>
                    </a:stretch>
                  </pic:blipFill>
                  <pic:spPr bwMode="auto">
                    <a:xfrm>
                      <a:off x="0" y="0"/>
                      <a:ext cx="7611110" cy="4713605"/>
                    </a:xfrm>
                    <a:prstGeom prst="rect">
                      <a:avLst/>
                    </a:prstGeom>
                    <a:noFill/>
                  </pic:spPr>
                </pic:pic>
              </a:graphicData>
            </a:graphic>
          </wp:inline>
        </w:drawing>
      </w:r>
    </w:p>
    <w:p>
      <w:pPr>
        <w:pStyle w:val="BodyText"/>
        <w:rPr>
          <w:rFonts w:ascii="Arial" w:hAnsi="Arial" w:cs="Arial"/>
          <w:sz w:val="24"/>
          <w:szCs w:val="24"/>
        </w:rPr>
      </w:pPr>
      <w:r>
        <w:rPr>
          <w:rFonts w:eastAsia="Arial" w:cs="Arial" w:ascii="Arial" w:hAnsi="Arial"/>
          <w:sz w:val="24"/>
          <w:szCs w:val="24"/>
        </w:rPr>
        <w:t xml:space="preserve">Федеральным законом от 27.07.2010 № 190-ФЗ «О теплоснабжении» - дается следующее определение единой теплоснабжающей организацией: «Единая теплоснабжающая организация в системе теплоснабжения - теплоснабжающая организация, которой в отношении системы (систем) теплоснабжения присвоен статус единой теплоснабжающей организации». </w:t>
      </w:r>
    </w:p>
    <w:p>
      <w:pPr>
        <w:pStyle w:val="BodyText"/>
        <w:rPr>
          <w:rFonts w:ascii="Arial" w:hAnsi="Arial" w:cs="Arial"/>
          <w:sz w:val="24"/>
          <w:szCs w:val="24"/>
        </w:rPr>
      </w:pPr>
      <w:r>
        <w:rPr>
          <w:rFonts w:eastAsia="Arial" w:cs="Arial" w:ascii="Arial" w:hAnsi="Arial"/>
          <w:sz w:val="24"/>
          <w:szCs w:val="24"/>
        </w:rPr>
        <w:t xml:space="preserve">Согласно п. 4 Постановление Правительства РФ от 08.08.2012 № 808 «Об организации теплоснабжения в Российской Федерации и о внесении изменений в некоторые акты Правительства Российской Федерации» в случае если на территории поселения, городского округа существуют 57 несколько систем теплоснабжения, единая теплоснабжающая организация (организации) определяется в отношении каждой или нескольких систем теплоснабжения, расположенных в границах поселения, городского округа. </w:t>
      </w:r>
    </w:p>
    <w:p>
      <w:pPr>
        <w:pStyle w:val="BodyText"/>
        <w:rPr>
          <w:rFonts w:ascii="Arial" w:hAnsi="Arial" w:cs="Arial"/>
          <w:sz w:val="24"/>
          <w:szCs w:val="24"/>
        </w:rPr>
      </w:pPr>
      <w:r>
        <w:rPr>
          <w:rFonts w:eastAsia="Arial" w:cs="Arial" w:ascii="Arial" w:hAnsi="Arial"/>
          <w:sz w:val="24"/>
          <w:szCs w:val="24"/>
        </w:rPr>
        <w:t>Критериями, в соответствии с которыми теплоснабжающей организации присвоен статус единой теплоснабжающей организации согласно Постановление Правительства РФ от 08.08.2012 № 808 «Об организации теплоснабжения в Российской Федерации и о внесении изменений в некоторые акты Правительства Российской Федерации», являются:</w:t>
      </w:r>
    </w:p>
    <w:p>
      <w:pPr>
        <w:pStyle w:val="BodyText"/>
        <w:rPr>
          <w:rFonts w:ascii="Arial" w:hAnsi="Arial" w:cs="Arial"/>
          <w:sz w:val="24"/>
          <w:szCs w:val="24"/>
        </w:rPr>
      </w:pPr>
      <w:r>
        <w:rPr>
          <w:rFonts w:eastAsia="Arial" w:cs="Arial" w:ascii="Arial" w:hAnsi="Arial"/>
          <w:sz w:val="24"/>
          <w:szCs w:val="24"/>
        </w:rPr>
        <w:t xml:space="preserve">1) 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 </w:t>
      </w:r>
    </w:p>
    <w:p>
      <w:pPr>
        <w:pStyle w:val="BodyText"/>
        <w:rPr>
          <w:rFonts w:ascii="Arial" w:hAnsi="Arial" w:cs="Arial"/>
          <w:sz w:val="24"/>
          <w:szCs w:val="24"/>
        </w:rPr>
      </w:pPr>
      <w:r>
        <w:rPr>
          <w:rFonts w:eastAsia="Arial" w:cs="Arial" w:ascii="Arial" w:hAnsi="Arial"/>
          <w:sz w:val="24"/>
          <w:szCs w:val="24"/>
        </w:rPr>
        <w:t xml:space="preserve">2) размер собственного капитала; </w:t>
      </w:r>
    </w:p>
    <w:p>
      <w:pPr>
        <w:pStyle w:val="BodyText"/>
        <w:rPr>
          <w:rFonts w:ascii="Arial" w:hAnsi="Arial" w:cs="Arial"/>
          <w:sz w:val="24"/>
          <w:szCs w:val="24"/>
        </w:rPr>
      </w:pPr>
      <w:r>
        <w:rPr>
          <w:rFonts w:eastAsia="Arial" w:cs="Arial" w:ascii="Arial" w:hAnsi="Arial"/>
          <w:sz w:val="24"/>
          <w:szCs w:val="24"/>
        </w:rPr>
        <w:t xml:space="preserve">3) способность в лучшей мере обеспечить надежность теплоснабжения в соответствующей системе теплоснабжения. </w:t>
      </w:r>
    </w:p>
    <w:p>
      <w:pPr>
        <w:pStyle w:val="BodyText"/>
        <w:rPr>
          <w:rFonts w:ascii="Arial" w:hAnsi="Arial" w:cs="Arial"/>
          <w:sz w:val="24"/>
          <w:szCs w:val="24"/>
        </w:rPr>
      </w:pPr>
      <w:r>
        <w:rPr>
          <w:rFonts w:eastAsia="Arial" w:cs="Arial" w:ascii="Arial" w:hAnsi="Arial"/>
          <w:sz w:val="24"/>
          <w:szCs w:val="24"/>
        </w:rPr>
        <w:t xml:space="preserve">В случае если организациями не подано ни одной заявки на присвоение статуса единой теплоснабжающей организации, статус единой теплоснабжающей организации присваивается организации,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наибольшей тепловой емкостью. </w:t>
      </w:r>
    </w:p>
    <w:p>
      <w:pPr>
        <w:pStyle w:val="BodyText"/>
        <w:rPr>
          <w:rFonts w:ascii="Arial" w:hAnsi="Arial" w:cs="Arial"/>
          <w:sz w:val="24"/>
          <w:szCs w:val="24"/>
        </w:rPr>
      </w:pPr>
      <w:r>
        <w:rPr>
          <w:rFonts w:eastAsia="Arial" w:cs="Arial" w:ascii="Arial" w:hAnsi="Arial"/>
          <w:sz w:val="24"/>
          <w:szCs w:val="24"/>
        </w:rPr>
        <w:t xml:space="preserve">Единая теплоснабжающая организация при осуществлении своей деятельности обязана: </w:t>
      </w:r>
    </w:p>
    <w:p>
      <w:pPr>
        <w:pStyle w:val="BodyText"/>
        <w:rPr>
          <w:rFonts w:ascii="Arial" w:hAnsi="Arial" w:cs="Arial"/>
          <w:sz w:val="24"/>
          <w:szCs w:val="24"/>
        </w:rPr>
      </w:pPr>
      <w:r>
        <w:rPr>
          <w:rFonts w:eastAsia="Arial" w:cs="Arial" w:ascii="Arial" w:hAnsi="Arial"/>
          <w:sz w:val="24"/>
          <w:szCs w:val="24"/>
        </w:rPr>
        <w:t xml:space="preserve">1) заключать и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 </w:t>
      </w:r>
    </w:p>
    <w:p>
      <w:pPr>
        <w:pStyle w:val="BodyText"/>
        <w:rPr>
          <w:rFonts w:ascii="Arial" w:hAnsi="Arial" w:cs="Arial"/>
          <w:sz w:val="24"/>
          <w:szCs w:val="24"/>
        </w:rPr>
      </w:pPr>
      <w:r>
        <w:rPr>
          <w:rFonts w:eastAsia="Arial" w:cs="Arial" w:ascii="Arial" w:hAnsi="Arial"/>
          <w:sz w:val="24"/>
          <w:szCs w:val="24"/>
        </w:rPr>
        <w:t xml:space="preserve">2) 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 </w:t>
      </w:r>
    </w:p>
    <w:p>
      <w:pPr>
        <w:pStyle w:val="BodyText"/>
        <w:rPr>
          <w:rFonts w:ascii="Arial" w:hAnsi="Arial" w:cs="Arial"/>
          <w:sz w:val="24"/>
          <w:szCs w:val="24"/>
        </w:rPr>
      </w:pPr>
      <w:r>
        <w:rPr>
          <w:rFonts w:eastAsia="Arial" w:cs="Arial" w:ascii="Arial" w:hAnsi="Arial"/>
          <w:sz w:val="24"/>
          <w:szCs w:val="24"/>
        </w:rPr>
        <w:t>3) 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p>
    <w:p>
      <w:pPr>
        <w:pStyle w:val="BodyText"/>
        <w:rPr>
          <w:rFonts w:ascii="Arial" w:hAnsi="Arial" w:cs="Arial"/>
          <w:sz w:val="24"/>
          <w:szCs w:val="24"/>
        </w:rPr>
      </w:pPr>
      <w:r>
        <w:rPr>
          <w:rFonts w:eastAsia="Arial" w:cs="Arial" w:ascii="Arial" w:hAnsi="Arial"/>
          <w:sz w:val="24"/>
          <w:szCs w:val="24"/>
        </w:rPr>
        <w:t>МУП</w:t>
        <w:tab/>
        <w:t>«Теплосервис» осуществляет эксплуатацию 36 объектовых миникотельных с сетями на территории Ютазинского МР, обеспечивающих теплоснабжение в основном сельских учреждений начального и среднего образования. В том числе в пгт.Уруссу предприятие эксплуатирует котельную ООШ №4 теплопроизводительностью 200 кВт, котельную МБДОУ «Детский сад №7» теплпроизводительностью 300 кВт. Другими источниками тепловой энергии на территории пгт.Уруссу МУП «Теплосервис» не располагает.</w:t>
      </w:r>
    </w:p>
    <w:p>
      <w:pPr>
        <w:pStyle w:val="BodyText"/>
        <w:rPr>
          <w:rFonts w:ascii="Arial" w:hAnsi="Arial" w:cs="Arial"/>
          <w:sz w:val="24"/>
          <w:szCs w:val="24"/>
        </w:rPr>
      </w:pPr>
      <w:r>
        <w:rPr>
          <w:rFonts w:eastAsia="Arial" w:cs="Arial" w:ascii="Arial" w:hAnsi="Arial"/>
          <w:sz w:val="24"/>
          <w:szCs w:val="24"/>
        </w:rPr>
        <w:tab/>
        <w:t>ООО «Уруссу-Водоканал» осуществляет эксплуатацию 16 объектовых миникотельных на территории пгт.Уруссу Ютазинского МР.</w:t>
      </w:r>
    </w:p>
    <w:p>
      <w:pPr>
        <w:pStyle w:val="BodyText"/>
        <w:rPr>
          <w:rFonts w:ascii="Arial" w:hAnsi="Arial" w:cs="Arial"/>
          <w:sz w:val="24"/>
          <w:szCs w:val="24"/>
        </w:rPr>
      </w:pPr>
      <w:r>
        <w:rPr>
          <w:rFonts w:eastAsia="Arial" w:cs="Arial" w:ascii="Arial" w:hAnsi="Arial"/>
          <w:sz w:val="24"/>
          <w:szCs w:val="24"/>
        </w:rPr>
        <w:t>Таким образом, статусом ЕТО автоматически наделяются организации по критерию владения источниками тепловой энергии и/или тепловыми сетями отдельно в каждой из зон действия объектовых котельных.</w:t>
      </w:r>
    </w:p>
    <w:p>
      <w:pPr>
        <w:pStyle w:val="BodyText"/>
        <w:rPr>
          <w:rFonts w:ascii="Arial" w:hAnsi="Arial" w:cs="Arial"/>
          <w:sz w:val="24"/>
          <w:szCs w:val="24"/>
        </w:rPr>
      </w:pPr>
      <w:r>
        <w:rPr>
          <w:rFonts w:eastAsia="Arial" w:cs="Arial" w:ascii="Arial" w:hAnsi="Arial"/>
          <w:sz w:val="24"/>
          <w:szCs w:val="24"/>
        </w:rPr>
        <w:t>-В настоящее время на территории пгт.Уруссу действует ЕТО – ООО «Уруссу-Водоканал», которая осуществляет эксплуатацию большинство котельных находящихся на территори пгт.Уруссу</w:t>
      </w:r>
    </w:p>
    <w:p>
      <w:pPr>
        <w:pStyle w:val="BodyText"/>
        <w:rPr>
          <w:rFonts w:ascii="Arial" w:hAnsi="Arial" w:cs="Arial"/>
          <w:sz w:val="24"/>
          <w:szCs w:val="24"/>
        </w:rPr>
      </w:pPr>
      <w:r>
        <w:rPr>
          <w:rFonts w:eastAsia="Arial" w:cs="Arial" w:ascii="Arial" w:hAnsi="Arial"/>
          <w:sz w:val="24"/>
          <w:szCs w:val="24"/>
        </w:rPr>
        <w:t>Сведения о заявках, поданных в рамках разработки проекта схемы теплоснабжения (при их наличии), на присвоение статуса единой теплоснабжающей организации, отсутствуют.</w:t>
      </w:r>
    </w:p>
    <w:p>
      <w:pPr>
        <w:sectPr>
          <w:headerReference w:type="default" r:id="rId373"/>
          <w:headerReference w:type="first" r:id="rId374"/>
          <w:footerReference w:type="default" r:id="rId375"/>
          <w:footerReference w:type="first" r:id="rId376"/>
          <w:type w:val="nextPage"/>
          <w:pgSz w:w="11906" w:h="16838"/>
          <w:pgMar w:left="1300" w:right="711" w:gutter="0" w:header="751" w:top="1420" w:footer="1100" w:bottom="1360"/>
          <w:pgNumType w:fmt="decimal"/>
          <w:formProt w:val="false"/>
          <w:textDirection w:val="lrTb"/>
          <w:docGrid w:type="default" w:linePitch="360" w:charSpace="4096"/>
        </w:sectPr>
        <w:pStyle w:val="BodyText"/>
        <w:rPr>
          <w:rFonts w:ascii="Arial" w:hAnsi="Arial" w:cs="Arial"/>
          <w:sz w:val="24"/>
          <w:szCs w:val="24"/>
        </w:rPr>
      </w:pPr>
      <w:r>
        <w:rPr>
          <w:rFonts w:eastAsia="Arial" w:cs="Arial" w:ascii="Arial" w:hAnsi="Arial"/>
          <w:sz w:val="24"/>
          <w:szCs w:val="24"/>
        </w:rPr>
        <w:t>Описание границ зон деятельности единой теплоснабжающей организации, действующей на территории пгт.Уруссу, приведено в таблице 65.</w:t>
      </w:r>
    </w:p>
    <w:p>
      <w:pPr>
        <w:pStyle w:val="Heading1"/>
        <w:tabs>
          <w:tab w:val="clear" w:pos="720"/>
          <w:tab w:val="left" w:pos="618" w:leader="none"/>
        </w:tabs>
        <w:spacing w:lineRule="auto" w:line="276" w:before="89" w:after="0"/>
        <w:ind w:hanging="3971" w:left="4185" w:right="351"/>
        <w:jc w:val="center"/>
        <w:rPr>
          <w:rFonts w:ascii="Arial" w:hAnsi="Arial" w:cs="Arial"/>
          <w:spacing w:val="-2"/>
          <w:sz w:val="24"/>
          <w:szCs w:val="24"/>
        </w:rPr>
      </w:pPr>
      <w:bookmarkStart w:id="1470" w:name="_Toc211264294"/>
      <w:r>
        <w:rPr>
          <w:rFonts w:eastAsia="Arial" w:cs="Arial" w:ascii="Arial" w:hAnsi="Arial"/>
          <w:sz w:val="24"/>
          <w:szCs w:val="24"/>
        </w:rPr>
        <w:t>Глава</w:t>
      </w:r>
      <w:r>
        <w:rPr>
          <w:rFonts w:eastAsia="Arial" w:cs="Arial" w:ascii="Arial" w:hAnsi="Arial"/>
          <w:spacing w:val="-7"/>
          <w:sz w:val="24"/>
          <w:szCs w:val="24"/>
        </w:rPr>
        <w:t xml:space="preserve"> </w:t>
      </w:r>
      <w:r>
        <w:rPr>
          <w:rFonts w:eastAsia="Arial" w:cs="Arial" w:ascii="Arial" w:hAnsi="Arial"/>
          <w:sz w:val="24"/>
          <w:szCs w:val="24"/>
        </w:rPr>
        <w:t>16.</w:t>
      </w:r>
      <w:r>
        <w:rPr>
          <w:rFonts w:eastAsia="Arial" w:cs="Arial" w:ascii="Arial" w:hAnsi="Arial"/>
          <w:spacing w:val="-7"/>
          <w:sz w:val="24"/>
          <w:szCs w:val="24"/>
        </w:rPr>
        <w:t xml:space="preserve"> </w:t>
      </w:r>
      <w:r>
        <w:rPr>
          <w:rFonts w:eastAsia="Arial" w:cs="Arial" w:ascii="Arial" w:hAnsi="Arial"/>
          <w:sz w:val="24"/>
          <w:szCs w:val="24"/>
        </w:rPr>
        <w:t>Реестр</w:t>
      </w:r>
      <w:r>
        <w:rPr>
          <w:rFonts w:eastAsia="Arial" w:cs="Arial" w:ascii="Arial" w:hAnsi="Arial"/>
          <w:spacing w:val="-6"/>
          <w:sz w:val="24"/>
          <w:szCs w:val="24"/>
        </w:rPr>
        <w:t xml:space="preserve"> </w:t>
      </w:r>
      <w:r>
        <w:rPr>
          <w:rFonts w:eastAsia="Arial" w:cs="Arial" w:ascii="Arial" w:hAnsi="Arial"/>
          <w:sz w:val="24"/>
          <w:szCs w:val="24"/>
        </w:rPr>
        <w:t>мероприятий схемы теплоснабжения</w:t>
      </w:r>
      <w:bookmarkEnd w:id="1470"/>
    </w:p>
    <w:p>
      <w:pPr>
        <w:pStyle w:val="BodyText"/>
        <w:tabs>
          <w:tab w:val="clear" w:pos="720"/>
          <w:tab w:val="left" w:pos="618" w:leader="none"/>
        </w:tabs>
        <w:ind w:firstLine="566" w:left="118" w:right="112"/>
        <w:rPr>
          <w:rFonts w:ascii="Arial" w:hAnsi="Arial" w:cs="Arial"/>
          <w:sz w:val="24"/>
          <w:szCs w:val="24"/>
        </w:rPr>
      </w:pPr>
      <w:r>
        <w:rPr>
          <w:rFonts w:cs="Arial" w:ascii="Arial" w:hAnsi="Arial"/>
          <w:sz w:val="24"/>
          <w:szCs w:val="24"/>
        </w:rPr>
      </w:r>
    </w:p>
    <w:p>
      <w:pPr>
        <w:sectPr>
          <w:headerReference w:type="default" r:id="rId377"/>
          <w:headerReference w:type="first" r:id="rId378"/>
          <w:footerReference w:type="default" r:id="rId379"/>
          <w:footerReference w:type="first" r:id="rId380"/>
          <w:type w:val="nextPage"/>
          <w:pgSz w:w="11906" w:h="16838"/>
          <w:pgMar w:left="1300" w:right="711" w:gutter="0" w:header="0" w:top="1400" w:footer="1044" w:bottom="1240"/>
          <w:pgNumType w:fmt="decimal"/>
          <w:formProt w:val="false"/>
          <w:textDirection w:val="lrTb"/>
          <w:docGrid w:type="default" w:linePitch="360" w:charSpace="4096"/>
        </w:sectPr>
        <w:pStyle w:val="BodyText"/>
        <w:rPr>
          <w:rFonts w:ascii="Arial" w:hAnsi="Arial" w:cs="Arial"/>
          <w:sz w:val="24"/>
          <w:szCs w:val="24"/>
        </w:rPr>
      </w:pPr>
      <w:r>
        <w:rPr>
          <w:rFonts w:eastAsia="Arial" w:cs="Arial" w:ascii="Arial" w:hAnsi="Arial"/>
          <w:sz w:val="24"/>
          <w:szCs w:val="24"/>
        </w:rPr>
        <w:t>Оснащение вновь вводимых объектов капитального строительства на территории пгт.Уруссу индивидуальными системами теплоснабжения должно предусматриваться в установленном порядке на этапе разработки проектно-сметной документации.</w:t>
      </w:r>
    </w:p>
    <w:p>
      <w:pPr>
        <w:pStyle w:val="Normal"/>
        <w:tabs>
          <w:tab w:val="clear" w:pos="720"/>
          <w:tab w:val="left" w:pos="618" w:leader="none"/>
        </w:tabs>
        <w:spacing w:before="75" w:after="0"/>
        <w:ind w:left="7625" w:right="211"/>
        <w:rPr>
          <w:rFonts w:ascii="Arial" w:hAnsi="Arial" w:cs="Arial"/>
          <w:sz w:val="24"/>
          <w:szCs w:val="24"/>
        </w:rPr>
      </w:pPr>
      <w:r>
        <w:rPr>
          <w:rFonts w:eastAsia="Arial" w:cs="Arial" w:ascii="Arial" w:hAnsi="Arial"/>
          <w:sz w:val="24"/>
          <w:szCs w:val="24"/>
        </w:rPr>
        <w:t>таб.</w:t>
      </w:r>
      <w:r>
        <w:rPr>
          <w:rFonts w:eastAsia="Arial" w:cs="Arial" w:ascii="Arial" w:hAnsi="Arial"/>
          <w:spacing w:val="40"/>
          <w:sz w:val="24"/>
          <w:szCs w:val="24"/>
        </w:rPr>
        <w:t xml:space="preserve"> </w:t>
      </w:r>
      <w:r>
        <w:rPr>
          <w:rFonts w:eastAsia="Arial" w:cs="Arial" w:ascii="Arial" w:hAnsi="Arial"/>
          <w:sz w:val="24"/>
          <w:szCs w:val="24"/>
        </w:rPr>
        <w:t>66 – Оценка инвестиций в строительство, реконструкцию и техническое</w:t>
      </w:r>
      <w:r>
        <w:rPr>
          <w:rFonts w:eastAsia="Arial" w:cs="Arial" w:ascii="Arial" w:hAnsi="Arial"/>
          <w:spacing w:val="-10"/>
          <w:sz w:val="24"/>
          <w:szCs w:val="24"/>
        </w:rPr>
        <w:t xml:space="preserve"> </w:t>
      </w:r>
      <w:r>
        <w:rPr>
          <w:rFonts w:eastAsia="Arial" w:cs="Arial" w:ascii="Arial" w:hAnsi="Arial"/>
          <w:sz w:val="24"/>
          <w:szCs w:val="24"/>
        </w:rPr>
        <w:t>перевооружение</w:t>
      </w:r>
      <w:r>
        <w:rPr>
          <w:rFonts w:eastAsia="Arial" w:cs="Arial" w:ascii="Arial" w:hAnsi="Arial"/>
          <w:spacing w:val="-10"/>
          <w:sz w:val="24"/>
          <w:szCs w:val="24"/>
        </w:rPr>
        <w:t xml:space="preserve"> </w:t>
      </w:r>
      <w:r>
        <w:rPr>
          <w:rFonts w:eastAsia="Arial" w:cs="Arial" w:ascii="Arial" w:hAnsi="Arial"/>
          <w:sz w:val="24"/>
          <w:szCs w:val="24"/>
        </w:rPr>
        <w:t>системы</w:t>
      </w:r>
      <w:r>
        <w:rPr>
          <w:rFonts w:eastAsia="Arial" w:cs="Arial" w:ascii="Arial" w:hAnsi="Arial"/>
          <w:spacing w:val="-9"/>
          <w:sz w:val="24"/>
          <w:szCs w:val="24"/>
        </w:rPr>
        <w:t xml:space="preserve"> </w:t>
      </w:r>
      <w:r>
        <w:rPr>
          <w:rFonts w:eastAsia="Arial" w:cs="Arial" w:ascii="Arial" w:hAnsi="Arial"/>
          <w:sz w:val="24"/>
          <w:szCs w:val="24"/>
        </w:rPr>
        <w:t>теплоснабжения</w:t>
      </w:r>
      <w:r>
        <w:rPr>
          <w:rFonts w:eastAsia="Arial" w:cs="Arial" w:ascii="Arial" w:hAnsi="Arial"/>
          <w:spacing w:val="-9"/>
          <w:sz w:val="24"/>
          <w:szCs w:val="24"/>
        </w:rPr>
        <w:t xml:space="preserve"> </w:t>
      </w:r>
      <w:r>
        <w:rPr>
          <w:rFonts w:eastAsia="Arial" w:cs="Arial" w:ascii="Arial" w:hAnsi="Arial"/>
          <w:sz w:val="24"/>
          <w:szCs w:val="24"/>
        </w:rPr>
        <w:t>пгт.Уруссу</w:t>
      </w:r>
    </w:p>
    <w:p>
      <w:pPr>
        <w:pStyle w:val="BodyText"/>
        <w:tabs>
          <w:tab w:val="clear" w:pos="720"/>
          <w:tab w:val="left" w:pos="618" w:leader="none"/>
        </w:tabs>
        <w:spacing w:before="2" w:after="0"/>
        <w:rPr>
          <w:rFonts w:ascii="Arial" w:hAnsi="Arial" w:cs="Arial"/>
          <w:sz w:val="24"/>
          <w:szCs w:val="24"/>
        </w:rPr>
      </w:pPr>
      <w:r>
        <w:rPr>
          <w:rFonts w:cs="Arial" w:ascii="Arial" w:hAnsi="Arial"/>
          <w:sz w:val="24"/>
          <w:szCs w:val="24"/>
        </w:rPr>
      </w:r>
    </w:p>
    <w:tbl>
      <w:tblPr>
        <w:tblStyle w:val="1575"/>
        <w:tblW w:w="15451" w:type="dxa"/>
        <w:jc w:val="left"/>
        <w:tblInd w:w="114" w:type="dxa"/>
        <w:tblLayout w:type="fixed"/>
        <w:tblCellMar>
          <w:top w:w="0" w:type="dxa"/>
          <w:left w:w="5" w:type="dxa"/>
          <w:bottom w:w="0" w:type="dxa"/>
          <w:right w:w="5" w:type="dxa"/>
        </w:tblCellMar>
        <w:tblLook w:val="01e0" w:noHBand="0" w:noVBand="0" w:firstColumn="1" w:lastRow="1" w:lastColumn="1" w:firstRow="1"/>
      </w:tblPr>
      <w:tblGrid>
        <w:gridCol w:w="378"/>
        <w:gridCol w:w="3727"/>
        <w:gridCol w:w="1143"/>
        <w:gridCol w:w="2123"/>
        <w:gridCol w:w="1621"/>
        <w:gridCol w:w="1663"/>
        <w:gridCol w:w="1640"/>
        <w:gridCol w:w="3154"/>
      </w:tblGrid>
      <w:tr>
        <w:trPr>
          <w:trHeight w:val="230" w:hRule="atLeast"/>
        </w:trPr>
        <w:tc>
          <w:tcPr>
            <w:tcW w:w="378" w:type="dxa"/>
            <w:vMerge w:val="restart"/>
            <w:tcBorders>
              <w:top w:val="single" w:sz="4" w:space="0" w:color="000000"/>
              <w:left w:val="single" w:sz="4" w:space="0" w:color="000000"/>
              <w:bottom w:val="single" w:sz="4" w:space="0" w:color="000000"/>
              <w:right w:val="single" w:sz="4" w:space="0" w:color="000000"/>
            </w:tcBorders>
            <w:shd w:color="auto" w:fill="CDFFE6" w:val="clear"/>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93"/>
              <w:jc w:val="left"/>
              <w:rPr>
                <w:rFonts w:ascii="Arial" w:hAnsi="Arial" w:cs="Arial"/>
                <w:sz w:val="24"/>
                <w:szCs w:val="24"/>
              </w:rPr>
            </w:pPr>
            <w:r>
              <w:rPr>
                <w:rFonts w:eastAsia="Arial" w:cs="Arial" w:ascii="Arial" w:hAnsi="Arial"/>
                <w:kern w:val="0"/>
                <w:sz w:val="24"/>
                <w:szCs w:val="24"/>
                <w:lang w:eastAsia="en-US" w:bidi="ar-SA"/>
              </w:rPr>
              <w:t>№</w:t>
            </w:r>
          </w:p>
        </w:tc>
        <w:tc>
          <w:tcPr>
            <w:tcW w:w="3727" w:type="dxa"/>
            <w:vMerge w:val="restart"/>
            <w:tcBorders>
              <w:top w:val="single" w:sz="4" w:space="0" w:color="000000"/>
              <w:left w:val="single" w:sz="4" w:space="0" w:color="000000"/>
              <w:bottom w:val="single" w:sz="4" w:space="0" w:color="000000"/>
              <w:right w:val="single" w:sz="4" w:space="0" w:color="000000"/>
            </w:tcBorders>
            <w:shd w:color="auto" w:fill="CDFFE6" w:val="clear"/>
          </w:tcPr>
          <w:p>
            <w:pPr>
              <w:pStyle w:val="TableParagraph"/>
              <w:widowControl w:val="false"/>
              <w:tabs>
                <w:tab w:val="clear" w:pos="720"/>
                <w:tab w:val="left" w:pos="618" w:leader="none"/>
              </w:tabs>
              <w:spacing w:before="108" w:after="0"/>
              <w:ind w:hanging="1170" w:left="1524"/>
              <w:jc w:val="left"/>
              <w:rPr>
                <w:rFonts w:ascii="Arial" w:hAnsi="Arial" w:cs="Arial"/>
                <w:sz w:val="24"/>
                <w:szCs w:val="24"/>
              </w:rPr>
            </w:pPr>
            <w:r>
              <w:rPr>
                <w:rFonts w:eastAsia="Arial" w:cs="Arial" w:ascii="Arial" w:hAnsi="Arial"/>
                <w:kern w:val="0"/>
                <w:sz w:val="24"/>
                <w:szCs w:val="24"/>
                <w:lang w:eastAsia="en-US" w:bidi="ar-SA"/>
              </w:rPr>
              <w:t>Наименование</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источника</w:t>
            </w:r>
            <w:r>
              <w:rPr>
                <w:rFonts w:eastAsia="Arial" w:cs="Arial" w:ascii="Arial" w:hAnsi="Arial"/>
                <w:spacing w:val="-12"/>
                <w:kern w:val="0"/>
                <w:sz w:val="24"/>
                <w:szCs w:val="24"/>
                <w:lang w:eastAsia="en-US" w:bidi="ar-SA"/>
              </w:rPr>
              <w:t xml:space="preserve"> </w:t>
            </w:r>
            <w:r>
              <w:rPr>
                <w:rFonts w:eastAsia="Arial" w:cs="Arial" w:ascii="Arial" w:hAnsi="Arial"/>
                <w:kern w:val="0"/>
                <w:sz w:val="24"/>
                <w:szCs w:val="24"/>
                <w:lang w:eastAsia="en-US" w:bidi="ar-SA"/>
              </w:rPr>
              <w:t xml:space="preserve">тепловой </w:t>
            </w:r>
            <w:r>
              <w:rPr>
                <w:rFonts w:eastAsia="Arial" w:cs="Arial" w:ascii="Arial" w:hAnsi="Arial"/>
                <w:spacing w:val="-2"/>
                <w:kern w:val="0"/>
                <w:sz w:val="24"/>
                <w:szCs w:val="24"/>
                <w:lang w:eastAsia="en-US" w:bidi="ar-SA"/>
              </w:rPr>
              <w:t>энергии</w:t>
            </w:r>
          </w:p>
        </w:tc>
        <w:tc>
          <w:tcPr>
            <w:tcW w:w="1143" w:type="dxa"/>
            <w:vMerge w:val="restart"/>
            <w:tcBorders>
              <w:top w:val="single" w:sz="4" w:space="0" w:color="000000"/>
              <w:left w:val="single" w:sz="4" w:space="0" w:color="000000"/>
              <w:bottom w:val="single" w:sz="4" w:space="0" w:color="000000"/>
              <w:right w:val="single" w:sz="4" w:space="0" w:color="000000"/>
            </w:tcBorders>
            <w:shd w:color="auto" w:fill="CDFFE6" w:val="clear"/>
          </w:tcPr>
          <w:p>
            <w:pPr>
              <w:pStyle w:val="TableParagraph"/>
              <w:widowControl w:val="false"/>
              <w:tabs>
                <w:tab w:val="clear" w:pos="720"/>
                <w:tab w:val="left" w:pos="618" w:leader="none"/>
              </w:tabs>
              <w:spacing w:before="108" w:after="0"/>
              <w:ind w:firstLine="220" w:left="82"/>
              <w:jc w:val="left"/>
              <w:rPr>
                <w:rFonts w:ascii="Arial" w:hAnsi="Arial" w:cs="Arial"/>
                <w:sz w:val="24"/>
                <w:szCs w:val="24"/>
              </w:rPr>
            </w:pPr>
            <w:r>
              <w:rPr>
                <w:rFonts w:eastAsia="Arial" w:cs="Arial" w:ascii="Arial" w:hAnsi="Arial"/>
                <w:spacing w:val="-2"/>
                <w:kern w:val="0"/>
                <w:sz w:val="24"/>
                <w:szCs w:val="24"/>
                <w:lang w:eastAsia="en-US" w:bidi="ar-SA"/>
              </w:rPr>
              <w:t>Сроки реализации</w:t>
            </w:r>
          </w:p>
        </w:tc>
        <w:tc>
          <w:tcPr>
            <w:tcW w:w="5407" w:type="dxa"/>
            <w:gridSpan w:val="3"/>
            <w:tcBorders>
              <w:top w:val="single" w:sz="4" w:space="0" w:color="000000"/>
              <w:left w:val="single" w:sz="4" w:space="0" w:color="000000"/>
              <w:bottom w:val="single" w:sz="4" w:space="0" w:color="000000"/>
              <w:right w:val="single" w:sz="4" w:space="0" w:color="000000"/>
            </w:tcBorders>
            <w:shd w:color="auto" w:fill="CDFFE6" w:val="clear"/>
          </w:tcPr>
          <w:p>
            <w:pPr>
              <w:pStyle w:val="TableParagraph"/>
              <w:widowControl w:val="false"/>
              <w:tabs>
                <w:tab w:val="clear" w:pos="720"/>
                <w:tab w:val="left" w:pos="618" w:leader="none"/>
              </w:tabs>
              <w:spacing w:lineRule="exact" w:line="210" w:before="0" w:after="0"/>
              <w:ind w:left="2148" w:right="2131"/>
              <w:jc w:val="center"/>
              <w:rPr>
                <w:rFonts w:ascii="Arial" w:hAnsi="Arial" w:cs="Arial"/>
                <w:sz w:val="24"/>
                <w:szCs w:val="24"/>
              </w:rPr>
            </w:pPr>
            <w:r>
              <w:rPr>
                <w:rFonts w:eastAsia="Arial" w:cs="Arial" w:ascii="Arial" w:hAnsi="Arial"/>
                <w:kern w:val="0"/>
                <w:sz w:val="24"/>
                <w:szCs w:val="24"/>
                <w:lang w:eastAsia="en-US" w:bidi="ar-SA"/>
              </w:rPr>
              <w:t>Объем</w:t>
            </w:r>
            <w:r>
              <w:rPr>
                <w:rFonts w:eastAsia="Arial" w:cs="Arial" w:ascii="Arial" w:hAnsi="Arial"/>
                <w:spacing w:val="-9"/>
                <w:kern w:val="0"/>
                <w:sz w:val="24"/>
                <w:szCs w:val="24"/>
                <w:lang w:eastAsia="en-US" w:bidi="ar-SA"/>
              </w:rPr>
              <w:t xml:space="preserve"> </w:t>
            </w:r>
            <w:r>
              <w:rPr>
                <w:rFonts w:eastAsia="Arial" w:cs="Arial" w:ascii="Arial" w:hAnsi="Arial"/>
                <w:spacing w:val="-2"/>
                <w:kern w:val="0"/>
                <w:sz w:val="24"/>
                <w:szCs w:val="24"/>
                <w:lang w:eastAsia="en-US" w:bidi="ar-SA"/>
              </w:rPr>
              <w:t>работ</w:t>
            </w:r>
          </w:p>
        </w:tc>
        <w:tc>
          <w:tcPr>
            <w:tcW w:w="1640" w:type="dxa"/>
            <w:vMerge w:val="restart"/>
            <w:tcBorders>
              <w:top w:val="single" w:sz="4" w:space="0" w:color="000000"/>
              <w:left w:val="single" w:sz="4" w:space="0" w:color="000000"/>
              <w:bottom w:val="single" w:sz="4" w:space="0" w:color="000000"/>
              <w:right w:val="single" w:sz="4" w:space="0" w:color="000000"/>
            </w:tcBorders>
            <w:shd w:color="auto" w:fill="CDFFE6" w:val="clear"/>
          </w:tcPr>
          <w:p>
            <w:pPr>
              <w:pStyle w:val="TableParagraph"/>
              <w:widowControl w:val="false"/>
              <w:tabs>
                <w:tab w:val="clear" w:pos="720"/>
                <w:tab w:val="left" w:pos="618" w:leader="none"/>
              </w:tabs>
              <w:spacing w:before="0" w:after="0"/>
              <w:ind w:firstLine="3" w:left="195" w:right="176"/>
              <w:jc w:val="center"/>
              <w:rPr>
                <w:rFonts w:ascii="Arial" w:hAnsi="Arial" w:cs="Arial"/>
                <w:sz w:val="24"/>
                <w:szCs w:val="24"/>
              </w:rPr>
            </w:pPr>
            <w:r>
              <w:rPr>
                <w:rFonts w:eastAsia="Arial" w:cs="Arial" w:ascii="Arial" w:hAnsi="Arial"/>
                <w:spacing w:val="-2"/>
                <w:kern w:val="0"/>
                <w:sz w:val="24"/>
                <w:szCs w:val="24"/>
                <w:lang w:eastAsia="en-US" w:bidi="ar-SA"/>
              </w:rPr>
              <w:t xml:space="preserve">Стоимость строительства, </w:t>
            </w:r>
            <w:r>
              <w:rPr>
                <w:rFonts w:eastAsia="Arial" w:cs="Arial" w:ascii="Arial" w:hAnsi="Arial"/>
                <w:kern w:val="0"/>
                <w:sz w:val="24"/>
                <w:szCs w:val="24"/>
                <w:lang w:eastAsia="en-US" w:bidi="ar-SA"/>
              </w:rPr>
              <w:t>тыс. руб.</w:t>
            </w:r>
          </w:p>
        </w:tc>
        <w:tc>
          <w:tcPr>
            <w:tcW w:w="3154" w:type="dxa"/>
            <w:vMerge w:val="restart"/>
            <w:tcBorders>
              <w:top w:val="single" w:sz="4" w:space="0" w:color="000000"/>
              <w:left w:val="single" w:sz="4" w:space="0" w:color="000000"/>
              <w:bottom w:val="single" w:sz="4" w:space="0" w:color="000000"/>
              <w:right w:val="single" w:sz="4" w:space="0" w:color="000000"/>
            </w:tcBorders>
            <w:shd w:color="auto" w:fill="CDFFE6" w:val="clear"/>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377"/>
              <w:jc w:val="left"/>
              <w:rPr>
                <w:rFonts w:ascii="Arial" w:hAnsi="Arial" w:cs="Arial"/>
                <w:sz w:val="24"/>
                <w:szCs w:val="24"/>
              </w:rPr>
            </w:pPr>
            <w:r>
              <w:rPr>
                <w:rFonts w:eastAsia="Arial" w:cs="Arial" w:ascii="Arial" w:hAnsi="Arial"/>
                <w:spacing w:val="-2"/>
                <w:kern w:val="0"/>
                <w:sz w:val="24"/>
                <w:szCs w:val="24"/>
                <w:lang w:eastAsia="en-US" w:bidi="ar-SA"/>
              </w:rPr>
              <w:t>Источники</w:t>
            </w:r>
            <w:r>
              <w:rPr>
                <w:rFonts w:eastAsia="Arial" w:cs="Arial" w:ascii="Arial" w:hAnsi="Arial"/>
                <w:spacing w:val="2"/>
                <w:kern w:val="0"/>
                <w:sz w:val="24"/>
                <w:szCs w:val="24"/>
                <w:lang w:eastAsia="en-US" w:bidi="ar-SA"/>
              </w:rPr>
              <w:t xml:space="preserve"> </w:t>
            </w:r>
            <w:r>
              <w:rPr>
                <w:rFonts w:eastAsia="Arial" w:cs="Arial" w:ascii="Arial" w:hAnsi="Arial"/>
                <w:spacing w:val="-2"/>
                <w:kern w:val="0"/>
                <w:sz w:val="24"/>
                <w:szCs w:val="24"/>
                <w:lang w:eastAsia="en-US" w:bidi="ar-SA"/>
              </w:rPr>
              <w:t>финансирования</w:t>
            </w:r>
          </w:p>
        </w:tc>
      </w:tr>
      <w:tr>
        <w:trPr>
          <w:trHeight w:val="481" w:hRule="atLeast"/>
        </w:trPr>
        <w:tc>
          <w:tcPr>
            <w:tcW w:w="378" w:type="dxa"/>
            <w:vMerge w:val="continue"/>
            <w:tcBorders>
              <w:left w:val="single" w:sz="4" w:space="0" w:color="000000"/>
              <w:bottom w:val="single" w:sz="4" w:space="0" w:color="000000"/>
              <w:right w:val="single" w:sz="4" w:space="0" w:color="000000"/>
            </w:tcBorders>
            <w:shd w:color="auto" w:fill="CDFFE6"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3727" w:type="dxa"/>
            <w:vMerge w:val="continue"/>
            <w:tcBorders>
              <w:left w:val="single" w:sz="4" w:space="0" w:color="000000"/>
              <w:bottom w:val="single" w:sz="4" w:space="0" w:color="000000"/>
              <w:right w:val="single" w:sz="4" w:space="0" w:color="000000"/>
            </w:tcBorders>
            <w:shd w:color="auto" w:fill="CDFFE6"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1143" w:type="dxa"/>
            <w:vMerge w:val="continue"/>
            <w:tcBorders>
              <w:left w:val="single" w:sz="4" w:space="0" w:color="000000"/>
              <w:bottom w:val="single" w:sz="4" w:space="0" w:color="000000"/>
              <w:right w:val="single" w:sz="4" w:space="0" w:color="000000"/>
            </w:tcBorders>
            <w:shd w:color="auto" w:fill="CDFFE6"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2123" w:type="dxa"/>
            <w:tcBorders>
              <w:top w:val="single" w:sz="4" w:space="0" w:color="000000"/>
              <w:left w:val="single" w:sz="4" w:space="0" w:color="000000"/>
              <w:bottom w:val="single" w:sz="4" w:space="0" w:color="000000"/>
              <w:right w:val="single" w:sz="4" w:space="0" w:color="000000"/>
            </w:tcBorders>
            <w:shd w:color="auto" w:fill="CDFFE6" w:val="clear"/>
          </w:tcPr>
          <w:p>
            <w:pPr>
              <w:pStyle w:val="TableParagraph"/>
              <w:widowControl w:val="false"/>
              <w:tabs>
                <w:tab w:val="clear" w:pos="720"/>
                <w:tab w:val="left" w:pos="618" w:leader="none"/>
              </w:tabs>
              <w:spacing w:before="103" w:after="0"/>
              <w:ind w:left="400" w:right="393"/>
              <w:jc w:val="center"/>
              <w:rPr>
                <w:rFonts w:ascii="Arial" w:hAnsi="Arial" w:cs="Arial"/>
                <w:sz w:val="24"/>
                <w:szCs w:val="24"/>
              </w:rPr>
            </w:pPr>
            <w:r>
              <w:rPr>
                <w:rFonts w:eastAsia="Arial" w:cs="Arial" w:ascii="Arial" w:hAnsi="Arial"/>
                <w:spacing w:val="-2"/>
                <w:kern w:val="0"/>
                <w:sz w:val="24"/>
                <w:szCs w:val="24"/>
                <w:lang w:eastAsia="en-US" w:bidi="ar-SA"/>
              </w:rPr>
              <w:t>Исполнение</w:t>
            </w:r>
          </w:p>
        </w:tc>
        <w:tc>
          <w:tcPr>
            <w:tcW w:w="1621" w:type="dxa"/>
            <w:tcBorders>
              <w:top w:val="single" w:sz="4" w:space="0" w:color="000000"/>
              <w:left w:val="single" w:sz="4" w:space="0" w:color="000000"/>
              <w:bottom w:val="single" w:sz="4" w:space="0" w:color="000000"/>
              <w:right w:val="single" w:sz="4" w:space="0" w:color="000000"/>
            </w:tcBorders>
            <w:shd w:color="auto" w:fill="CDFFE6" w:val="clear"/>
          </w:tcPr>
          <w:p>
            <w:pPr>
              <w:pStyle w:val="TableParagraph"/>
              <w:widowControl w:val="false"/>
              <w:tabs>
                <w:tab w:val="clear" w:pos="720"/>
                <w:tab w:val="left" w:pos="618" w:leader="none"/>
              </w:tabs>
              <w:spacing w:before="103" w:after="0"/>
              <w:ind w:left="166" w:right="151"/>
              <w:jc w:val="center"/>
              <w:rPr>
                <w:rFonts w:ascii="Arial" w:hAnsi="Arial" w:cs="Arial"/>
                <w:sz w:val="24"/>
                <w:szCs w:val="24"/>
              </w:rPr>
            </w:pPr>
            <w:r>
              <w:rPr>
                <w:rFonts w:eastAsia="Arial" w:cs="Arial" w:ascii="Arial" w:hAnsi="Arial"/>
                <w:spacing w:val="-2"/>
                <w:kern w:val="0"/>
                <w:sz w:val="24"/>
                <w:szCs w:val="24"/>
                <w:lang w:eastAsia="en-US" w:bidi="ar-SA"/>
              </w:rPr>
              <w:t>Оборудование</w:t>
            </w:r>
          </w:p>
        </w:tc>
        <w:tc>
          <w:tcPr>
            <w:tcW w:w="1663" w:type="dxa"/>
            <w:tcBorders>
              <w:top w:val="single" w:sz="4" w:space="0" w:color="000000"/>
              <w:left w:val="single" w:sz="4" w:space="0" w:color="000000"/>
              <w:bottom w:val="single" w:sz="4" w:space="0" w:color="000000"/>
              <w:right w:val="single" w:sz="4" w:space="0" w:color="000000"/>
            </w:tcBorders>
            <w:shd w:color="auto" w:fill="CDFFE6" w:val="clear"/>
          </w:tcPr>
          <w:p>
            <w:pPr>
              <w:pStyle w:val="TableParagraph"/>
              <w:widowControl w:val="false"/>
              <w:tabs>
                <w:tab w:val="clear" w:pos="720"/>
                <w:tab w:val="left" w:pos="618" w:leader="none"/>
              </w:tabs>
              <w:spacing w:before="103" w:after="0"/>
              <w:ind w:left="60" w:right="45"/>
              <w:jc w:val="center"/>
              <w:rPr>
                <w:rFonts w:ascii="Arial" w:hAnsi="Arial" w:cs="Arial"/>
                <w:sz w:val="24"/>
                <w:szCs w:val="24"/>
              </w:rPr>
            </w:pPr>
            <w:r>
              <w:rPr>
                <w:rFonts w:eastAsia="Arial" w:cs="Arial" w:ascii="Arial" w:hAnsi="Arial"/>
                <w:spacing w:val="-2"/>
                <w:kern w:val="0"/>
                <w:sz w:val="24"/>
                <w:szCs w:val="24"/>
                <w:lang w:eastAsia="en-US" w:bidi="ar-SA"/>
              </w:rPr>
              <w:t>Количество</w:t>
            </w:r>
          </w:p>
        </w:tc>
        <w:tc>
          <w:tcPr>
            <w:tcW w:w="1640" w:type="dxa"/>
            <w:vMerge w:val="continue"/>
            <w:tcBorders>
              <w:left w:val="single" w:sz="4" w:space="0" w:color="000000"/>
              <w:bottom w:val="single" w:sz="4" w:space="0" w:color="000000"/>
              <w:right w:val="single" w:sz="4" w:space="0" w:color="000000"/>
            </w:tcBorders>
            <w:shd w:color="auto" w:fill="CDFFE6"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c>
          <w:tcPr>
            <w:tcW w:w="3154" w:type="dxa"/>
            <w:vMerge w:val="continue"/>
            <w:tcBorders>
              <w:left w:val="single" w:sz="4" w:space="0" w:color="000000"/>
              <w:bottom w:val="single" w:sz="4" w:space="0" w:color="000000"/>
              <w:right w:val="single" w:sz="4" w:space="0" w:color="000000"/>
            </w:tcBorders>
            <w:shd w:color="auto" w:fill="CDFFE6" w:val="clear"/>
          </w:tcPr>
          <w:p>
            <w:pPr>
              <w:pStyle w:val="Normal"/>
              <w:widowControl w:val="false"/>
              <w:tabs>
                <w:tab w:val="clear" w:pos="720"/>
                <w:tab w:val="left" w:pos="618" w:leader="none"/>
              </w:tabs>
              <w:spacing w:before="0" w:after="0"/>
              <w:jc w:val="left"/>
              <w:rPr>
                <w:sz w:val="2"/>
                <w:szCs w:val="2"/>
              </w:rPr>
            </w:pPr>
            <w:r>
              <w:rPr>
                <w:kern w:val="0"/>
                <w:sz w:val="2"/>
                <w:szCs w:val="2"/>
                <w:lang w:eastAsia="en-US" w:bidi="ar-SA"/>
              </w:rPr>
            </w:r>
          </w:p>
        </w:tc>
      </w:tr>
      <w:tr>
        <w:trPr>
          <w:trHeight w:val="228" w:hRule="atLeast"/>
        </w:trPr>
        <w:tc>
          <w:tcPr>
            <w:tcW w:w="15449" w:type="dxa"/>
            <w:gridSpan w:val="8"/>
            <w:tcBorders>
              <w:top w:val="single" w:sz="24" w:space="0" w:color="CDFFE6"/>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09" w:before="0" w:after="0"/>
              <w:ind w:left="4196" w:right="4182"/>
              <w:jc w:val="center"/>
              <w:rPr>
                <w:rFonts w:ascii="Arial" w:hAnsi="Arial" w:cs="Arial"/>
                <w:b/>
                <w:sz w:val="24"/>
                <w:szCs w:val="24"/>
              </w:rPr>
            </w:pPr>
            <w:r>
              <w:rPr>
                <w:rFonts w:eastAsia="Arial" w:cs="Arial" w:ascii="Arial" w:hAnsi="Arial"/>
                <w:b/>
                <w:kern w:val="0"/>
                <w:sz w:val="24"/>
                <w:szCs w:val="24"/>
                <w:lang w:eastAsia="en-US" w:bidi="ar-SA"/>
              </w:rPr>
              <w:t>Мероприятия</w:t>
            </w:r>
            <w:r>
              <w:rPr>
                <w:rFonts w:eastAsia="Arial" w:cs="Arial" w:ascii="Arial" w:hAnsi="Arial"/>
                <w:b/>
                <w:spacing w:val="-8"/>
                <w:kern w:val="0"/>
                <w:sz w:val="24"/>
                <w:szCs w:val="24"/>
                <w:lang w:eastAsia="en-US" w:bidi="ar-SA"/>
              </w:rPr>
              <w:t xml:space="preserve"> </w:t>
            </w:r>
            <w:r>
              <w:rPr>
                <w:rFonts w:eastAsia="Arial" w:cs="Arial" w:ascii="Arial" w:hAnsi="Arial"/>
                <w:b/>
                <w:kern w:val="0"/>
                <w:sz w:val="24"/>
                <w:szCs w:val="24"/>
                <w:lang w:eastAsia="en-US" w:bidi="ar-SA"/>
              </w:rPr>
              <w:t>в</w:t>
            </w:r>
            <w:r>
              <w:rPr>
                <w:rFonts w:eastAsia="Arial" w:cs="Arial" w:ascii="Arial" w:hAnsi="Arial"/>
                <w:b/>
                <w:spacing w:val="-6"/>
                <w:kern w:val="0"/>
                <w:sz w:val="24"/>
                <w:szCs w:val="24"/>
                <w:lang w:eastAsia="en-US" w:bidi="ar-SA"/>
              </w:rPr>
              <w:t xml:space="preserve"> </w:t>
            </w:r>
            <w:r>
              <w:rPr>
                <w:rFonts w:eastAsia="Arial" w:cs="Arial" w:ascii="Arial" w:hAnsi="Arial"/>
                <w:b/>
                <w:kern w:val="0"/>
                <w:sz w:val="24"/>
                <w:szCs w:val="24"/>
                <w:lang w:eastAsia="en-US" w:bidi="ar-SA"/>
              </w:rPr>
              <w:t>рамках</w:t>
            </w:r>
            <w:r>
              <w:rPr>
                <w:rFonts w:eastAsia="Arial" w:cs="Arial" w:ascii="Arial" w:hAnsi="Arial"/>
                <w:b/>
                <w:spacing w:val="-9"/>
                <w:kern w:val="0"/>
                <w:sz w:val="24"/>
                <w:szCs w:val="24"/>
                <w:lang w:eastAsia="en-US" w:bidi="ar-SA"/>
              </w:rPr>
              <w:t xml:space="preserve"> </w:t>
            </w:r>
            <w:r>
              <w:rPr>
                <w:rFonts w:eastAsia="Arial" w:cs="Arial" w:ascii="Arial" w:hAnsi="Arial"/>
                <w:b/>
                <w:kern w:val="0"/>
                <w:sz w:val="24"/>
                <w:szCs w:val="24"/>
                <w:lang w:eastAsia="en-US" w:bidi="ar-SA"/>
              </w:rPr>
              <w:t>реализации</w:t>
            </w:r>
            <w:r>
              <w:rPr>
                <w:rFonts w:eastAsia="Arial" w:cs="Arial" w:ascii="Arial" w:hAnsi="Arial"/>
                <w:b/>
                <w:spacing w:val="-6"/>
                <w:kern w:val="0"/>
                <w:sz w:val="24"/>
                <w:szCs w:val="24"/>
                <w:lang w:eastAsia="en-US" w:bidi="ar-SA"/>
              </w:rPr>
              <w:t xml:space="preserve"> </w:t>
            </w:r>
            <w:r>
              <w:rPr>
                <w:rFonts w:eastAsia="Arial" w:cs="Arial" w:ascii="Arial" w:hAnsi="Arial"/>
                <w:b/>
                <w:kern w:val="0"/>
                <w:sz w:val="24"/>
                <w:szCs w:val="24"/>
                <w:lang w:eastAsia="en-US" w:bidi="ar-SA"/>
              </w:rPr>
              <w:t>схемы</w:t>
            </w:r>
            <w:r>
              <w:rPr>
                <w:rFonts w:eastAsia="Arial" w:cs="Arial" w:ascii="Arial" w:hAnsi="Arial"/>
                <w:b/>
                <w:spacing w:val="-6"/>
                <w:kern w:val="0"/>
                <w:sz w:val="24"/>
                <w:szCs w:val="24"/>
                <w:lang w:eastAsia="en-US" w:bidi="ar-SA"/>
              </w:rPr>
              <w:t xml:space="preserve"> </w:t>
            </w:r>
            <w:r>
              <w:rPr>
                <w:rFonts w:eastAsia="Arial" w:cs="Arial" w:ascii="Arial" w:hAnsi="Arial"/>
                <w:b/>
                <w:kern w:val="0"/>
                <w:sz w:val="24"/>
                <w:szCs w:val="24"/>
                <w:lang w:eastAsia="en-US" w:bidi="ar-SA"/>
              </w:rPr>
              <w:t>теплоснабжения</w:t>
            </w:r>
            <w:r>
              <w:rPr>
                <w:rFonts w:eastAsia="Arial" w:cs="Arial" w:ascii="Arial" w:hAnsi="Arial"/>
                <w:b/>
                <w:spacing w:val="-5"/>
                <w:kern w:val="0"/>
                <w:sz w:val="24"/>
                <w:szCs w:val="24"/>
                <w:lang w:eastAsia="en-US" w:bidi="ar-SA"/>
              </w:rPr>
              <w:t xml:space="preserve"> </w:t>
            </w:r>
            <w:r>
              <w:rPr>
                <w:rFonts w:eastAsia="Arial" w:cs="Arial" w:ascii="Arial" w:hAnsi="Arial"/>
                <w:b/>
                <w:spacing w:val="-2"/>
                <w:kern w:val="0"/>
                <w:sz w:val="24"/>
                <w:szCs w:val="24"/>
                <w:lang w:eastAsia="en-US" w:bidi="ar-SA"/>
              </w:rPr>
              <w:t>пгт.Уруссу</w:t>
            </w:r>
          </w:p>
        </w:tc>
      </w:tr>
      <w:tr>
        <w:trPr>
          <w:trHeight w:val="253" w:hRule="atLeast"/>
        </w:trPr>
        <w:tc>
          <w:tcPr>
            <w:tcW w:w="378" w:type="dxa"/>
            <w:tcBorders>
              <w:top w:val="single" w:sz="4" w:space="0" w:color="000000"/>
              <w:left w:val="single" w:sz="4" w:space="0" w:color="000000"/>
              <w:bottom w:val="single" w:sz="4" w:space="0" w:color="000000"/>
              <w:right w:val="single" w:sz="4" w:space="0" w:color="000000"/>
            </w:tcBorders>
          </w:tcPr>
          <w:p>
            <w:pPr>
              <w:pStyle w:val="Normal"/>
              <w:widowControl w:val="false"/>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1</w:t>
            </w:r>
          </w:p>
        </w:tc>
        <w:tc>
          <w:tcPr>
            <w:tcW w:w="372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08" w:after="0"/>
              <w:ind w:firstLine="249" w:left="57" w:right="66"/>
              <w:jc w:val="left"/>
              <w:rPr>
                <w:rFonts w:ascii="Arial" w:hAnsi="Arial" w:cs="Arial"/>
                <w:sz w:val="24"/>
                <w:szCs w:val="24"/>
              </w:rPr>
            </w:pPr>
            <w:r>
              <w:rPr>
                <w:rFonts w:eastAsia="Arial" w:cs="Arial" w:ascii="Arial" w:hAnsi="Arial"/>
                <w:kern w:val="0"/>
                <w:sz w:val="24"/>
                <w:szCs w:val="24"/>
                <w:lang w:eastAsia="en-US" w:bidi="ar-SA"/>
              </w:rPr>
              <w:t>Строительство в микрорайоне «Солнечный» пгт.Уруссу клуба футбольного манежа.</w:t>
            </w:r>
          </w:p>
        </w:tc>
        <w:tc>
          <w:tcPr>
            <w:tcW w:w="114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08" w:after="0"/>
              <w:ind w:firstLine="249" w:left="57" w:right="66"/>
              <w:jc w:val="left"/>
              <w:rPr>
                <w:rFonts w:ascii="Arial" w:hAnsi="Arial" w:cs="Arial"/>
                <w:sz w:val="24"/>
                <w:szCs w:val="24"/>
              </w:rPr>
            </w:pPr>
            <w:r>
              <w:rPr>
                <w:rFonts w:eastAsia="Arial" w:cs="Arial" w:ascii="Arial" w:hAnsi="Arial"/>
                <w:kern w:val="0"/>
                <w:sz w:val="24"/>
                <w:szCs w:val="24"/>
                <w:lang w:eastAsia="en-US" w:bidi="ar-SA"/>
              </w:rPr>
              <w:t>2031 г.</w:t>
            </w:r>
          </w:p>
        </w:tc>
        <w:tc>
          <w:tcPr>
            <w:tcW w:w="212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08" w:after="0"/>
              <w:ind w:firstLine="249" w:left="57" w:right="66"/>
              <w:jc w:val="left"/>
              <w:rPr>
                <w:rFonts w:ascii="Arial" w:hAnsi="Arial" w:cs="Arial"/>
                <w:sz w:val="24"/>
                <w:szCs w:val="24"/>
              </w:rPr>
            </w:pPr>
            <w:r>
              <w:rPr>
                <w:rFonts w:eastAsia="Arial" w:cs="Arial" w:ascii="Arial" w:hAnsi="Arial"/>
                <w:kern w:val="0"/>
                <w:sz w:val="24"/>
                <w:szCs w:val="24"/>
                <w:lang w:eastAsia="en-US" w:bidi="ar-SA"/>
              </w:rPr>
              <w:t>строительство</w:t>
            </w:r>
          </w:p>
        </w:tc>
        <w:tc>
          <w:tcPr>
            <w:tcW w:w="162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08" w:after="0"/>
              <w:ind w:firstLine="249" w:left="57" w:right="66"/>
              <w:jc w:val="left"/>
              <w:rPr>
                <w:rFonts w:ascii="Arial" w:hAnsi="Arial" w:cs="Arial"/>
                <w:sz w:val="24"/>
                <w:szCs w:val="24"/>
              </w:rPr>
            </w:pPr>
            <w:r>
              <w:rPr>
                <w:rFonts w:cs="Arial" w:ascii="Arial" w:hAnsi="Arial"/>
                <w:kern w:val="0"/>
                <w:sz w:val="24"/>
                <w:szCs w:val="24"/>
                <w:lang w:eastAsia="en-US" w:bidi="ar-SA"/>
              </w:rPr>
            </w:r>
          </w:p>
        </w:tc>
        <w:tc>
          <w:tcPr>
            <w:tcW w:w="166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08" w:after="0"/>
              <w:ind w:firstLine="249" w:left="57" w:right="66"/>
              <w:jc w:val="left"/>
              <w:rPr>
                <w:rFonts w:ascii="Arial" w:hAnsi="Arial" w:cs="Arial"/>
                <w:sz w:val="24"/>
                <w:szCs w:val="24"/>
              </w:rPr>
            </w:pPr>
            <w:r>
              <w:rPr>
                <w:rFonts w:cs="Arial" w:ascii="Arial" w:hAnsi="Arial"/>
                <w:kern w:val="0"/>
                <w:sz w:val="24"/>
                <w:szCs w:val="24"/>
                <w:lang w:eastAsia="en-US" w:bidi="ar-SA"/>
              </w:rPr>
            </w:r>
          </w:p>
        </w:tc>
        <w:tc>
          <w:tcPr>
            <w:tcW w:w="1640" w:type="dxa"/>
            <w:tcBorders>
              <w:top w:val="single" w:sz="4" w:space="0" w:color="000000"/>
              <w:left w:val="single" w:sz="4" w:space="0" w:color="000000"/>
              <w:bottom w:val="single" w:sz="4" w:space="0" w:color="000000"/>
              <w:right w:val="single" w:sz="4" w:space="0" w:color="000000"/>
            </w:tcBorders>
            <w:vAlign w:val="center"/>
          </w:tcPr>
          <w:p>
            <w:pPr>
              <w:pStyle w:val="TableParagraph"/>
              <w:widowControl w:val="false"/>
              <w:tabs>
                <w:tab w:val="clear" w:pos="720"/>
                <w:tab w:val="left" w:pos="618" w:leader="none"/>
              </w:tabs>
              <w:spacing w:before="0" w:after="0"/>
              <w:ind w:right="40"/>
              <w:jc w:val="right"/>
              <w:rPr>
                <w:rFonts w:ascii="Arial" w:hAnsi="Arial" w:cs="Arial"/>
                <w:sz w:val="24"/>
                <w:szCs w:val="24"/>
              </w:rPr>
            </w:pPr>
            <w:r>
              <w:rPr>
                <w:rFonts w:eastAsia="Arial" w:cs="Arial" w:ascii="Arial" w:hAnsi="Arial"/>
                <w:kern w:val="0"/>
                <w:sz w:val="24"/>
                <w:szCs w:val="24"/>
                <w:lang w:eastAsia="en-US" w:bidi="ar-SA"/>
              </w:rPr>
              <w:t>5 423,00</w:t>
            </w:r>
          </w:p>
        </w:tc>
        <w:tc>
          <w:tcPr>
            <w:tcW w:w="315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08" w:after="0"/>
              <w:ind w:firstLine="565" w:left="57" w:right="66"/>
              <w:jc w:val="left"/>
              <w:rPr>
                <w:rFonts w:ascii="Arial" w:hAnsi="Arial" w:cs="Arial"/>
                <w:sz w:val="24"/>
                <w:szCs w:val="24"/>
              </w:rPr>
            </w:pPr>
            <w:r>
              <w:rPr>
                <w:rFonts w:eastAsia="Arial" w:cs="Arial" w:ascii="Arial" w:hAnsi="Arial"/>
                <w:kern w:val="0"/>
                <w:sz w:val="24"/>
                <w:szCs w:val="24"/>
                <w:lang w:eastAsia="en-US" w:bidi="ar-SA"/>
              </w:rPr>
              <w:t>средства бюджета РТ</w:t>
            </w:r>
          </w:p>
        </w:tc>
      </w:tr>
      <w:tr>
        <w:trPr>
          <w:trHeight w:val="251" w:hRule="atLeast"/>
        </w:trPr>
        <w:tc>
          <w:tcPr>
            <w:tcW w:w="15449" w:type="dxa"/>
            <w:gridSpan w:val="8"/>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32" w:before="0" w:after="0"/>
              <w:ind w:left="3411" w:right="3396"/>
              <w:jc w:val="center"/>
              <w:rPr>
                <w:rFonts w:ascii="Arial" w:hAnsi="Arial" w:cs="Arial"/>
                <w:b/>
                <w:sz w:val="24"/>
                <w:szCs w:val="24"/>
              </w:rPr>
            </w:pPr>
            <w:r>
              <w:rPr>
                <w:rFonts w:eastAsia="Arial" w:cs="Arial" w:ascii="Arial" w:hAnsi="Arial"/>
                <w:b/>
                <w:kern w:val="0"/>
                <w:sz w:val="24"/>
                <w:szCs w:val="24"/>
                <w:lang w:eastAsia="en-US" w:bidi="ar-SA"/>
              </w:rPr>
              <w:t>Мероприятия</w:t>
            </w:r>
            <w:r>
              <w:rPr>
                <w:rFonts w:eastAsia="Arial" w:cs="Arial" w:ascii="Arial" w:hAnsi="Arial"/>
                <w:b/>
                <w:spacing w:val="-10"/>
                <w:kern w:val="0"/>
                <w:sz w:val="24"/>
                <w:szCs w:val="24"/>
                <w:lang w:eastAsia="en-US" w:bidi="ar-SA"/>
              </w:rPr>
              <w:t xml:space="preserve"> </w:t>
            </w:r>
            <w:r>
              <w:rPr>
                <w:rFonts w:eastAsia="Arial" w:cs="Arial" w:ascii="Arial" w:hAnsi="Arial"/>
                <w:b/>
                <w:kern w:val="0"/>
                <w:sz w:val="24"/>
                <w:szCs w:val="24"/>
                <w:lang w:eastAsia="en-US" w:bidi="ar-SA"/>
              </w:rPr>
              <w:t>в</w:t>
            </w:r>
            <w:r>
              <w:rPr>
                <w:rFonts w:eastAsia="Arial" w:cs="Arial" w:ascii="Arial" w:hAnsi="Arial"/>
                <w:b/>
                <w:spacing w:val="-6"/>
                <w:kern w:val="0"/>
                <w:sz w:val="24"/>
                <w:szCs w:val="24"/>
                <w:lang w:eastAsia="en-US" w:bidi="ar-SA"/>
              </w:rPr>
              <w:t xml:space="preserve"> </w:t>
            </w:r>
            <w:r>
              <w:rPr>
                <w:rFonts w:eastAsia="Arial" w:cs="Arial" w:ascii="Arial" w:hAnsi="Arial"/>
                <w:b/>
                <w:kern w:val="0"/>
                <w:sz w:val="24"/>
                <w:szCs w:val="24"/>
                <w:lang w:eastAsia="en-US" w:bidi="ar-SA"/>
              </w:rPr>
              <w:t>рамках</w:t>
            </w:r>
            <w:r>
              <w:rPr>
                <w:rFonts w:eastAsia="Arial" w:cs="Arial" w:ascii="Arial" w:hAnsi="Arial"/>
                <w:b/>
                <w:spacing w:val="-9"/>
                <w:kern w:val="0"/>
                <w:sz w:val="24"/>
                <w:szCs w:val="24"/>
                <w:lang w:eastAsia="en-US" w:bidi="ar-SA"/>
              </w:rPr>
              <w:t xml:space="preserve"> </w:t>
            </w:r>
            <w:r>
              <w:rPr>
                <w:rFonts w:eastAsia="Arial" w:cs="Arial" w:ascii="Arial" w:hAnsi="Arial"/>
                <w:b/>
                <w:kern w:val="0"/>
                <w:sz w:val="24"/>
                <w:szCs w:val="24"/>
                <w:lang w:eastAsia="en-US" w:bidi="ar-SA"/>
              </w:rPr>
              <w:t>реализации</w:t>
            </w:r>
            <w:r>
              <w:rPr>
                <w:rFonts w:eastAsia="Arial" w:cs="Arial" w:ascii="Arial" w:hAnsi="Arial"/>
                <w:b/>
                <w:spacing w:val="-6"/>
                <w:kern w:val="0"/>
                <w:sz w:val="24"/>
                <w:szCs w:val="24"/>
                <w:lang w:eastAsia="en-US" w:bidi="ar-SA"/>
              </w:rPr>
              <w:t xml:space="preserve"> </w:t>
            </w:r>
            <w:r>
              <w:rPr>
                <w:rFonts w:eastAsia="Arial" w:cs="Arial" w:ascii="Arial" w:hAnsi="Arial"/>
                <w:b/>
                <w:kern w:val="0"/>
                <w:sz w:val="24"/>
                <w:szCs w:val="24"/>
                <w:lang w:eastAsia="en-US" w:bidi="ar-SA"/>
              </w:rPr>
              <w:t>схемы</w:t>
            </w:r>
            <w:r>
              <w:rPr>
                <w:rFonts w:eastAsia="Arial" w:cs="Arial" w:ascii="Arial" w:hAnsi="Arial"/>
                <w:b/>
                <w:spacing w:val="-8"/>
                <w:kern w:val="0"/>
                <w:sz w:val="24"/>
                <w:szCs w:val="24"/>
                <w:lang w:eastAsia="en-US" w:bidi="ar-SA"/>
              </w:rPr>
              <w:t xml:space="preserve"> </w:t>
            </w:r>
            <w:r>
              <w:rPr>
                <w:rFonts w:eastAsia="Arial" w:cs="Arial" w:ascii="Arial" w:hAnsi="Arial"/>
                <w:b/>
                <w:kern w:val="0"/>
                <w:sz w:val="24"/>
                <w:szCs w:val="24"/>
                <w:lang w:eastAsia="en-US" w:bidi="ar-SA"/>
              </w:rPr>
              <w:t>водоснабжения</w:t>
            </w:r>
            <w:r>
              <w:rPr>
                <w:rFonts w:eastAsia="Arial" w:cs="Arial" w:ascii="Arial" w:hAnsi="Arial"/>
                <w:b/>
                <w:spacing w:val="-6"/>
                <w:kern w:val="0"/>
                <w:sz w:val="24"/>
                <w:szCs w:val="24"/>
                <w:lang w:eastAsia="en-US" w:bidi="ar-SA"/>
              </w:rPr>
              <w:t xml:space="preserve"> </w:t>
            </w:r>
            <w:r>
              <w:rPr>
                <w:rFonts w:eastAsia="Arial" w:cs="Arial" w:ascii="Arial" w:hAnsi="Arial"/>
                <w:b/>
                <w:kern w:val="0"/>
                <w:sz w:val="24"/>
                <w:szCs w:val="24"/>
                <w:lang w:eastAsia="en-US" w:bidi="ar-SA"/>
              </w:rPr>
              <w:t>и</w:t>
            </w:r>
            <w:r>
              <w:rPr>
                <w:rFonts w:eastAsia="Arial" w:cs="Arial" w:ascii="Arial" w:hAnsi="Arial"/>
                <w:b/>
                <w:spacing w:val="-6"/>
                <w:kern w:val="0"/>
                <w:sz w:val="24"/>
                <w:szCs w:val="24"/>
                <w:lang w:eastAsia="en-US" w:bidi="ar-SA"/>
              </w:rPr>
              <w:t xml:space="preserve"> </w:t>
            </w:r>
            <w:r>
              <w:rPr>
                <w:rFonts w:eastAsia="Arial" w:cs="Arial" w:ascii="Arial" w:hAnsi="Arial"/>
                <w:b/>
                <w:kern w:val="0"/>
                <w:sz w:val="24"/>
                <w:szCs w:val="24"/>
                <w:lang w:eastAsia="en-US" w:bidi="ar-SA"/>
              </w:rPr>
              <w:t>водоотведения</w:t>
            </w:r>
            <w:r>
              <w:rPr>
                <w:rFonts w:eastAsia="Arial" w:cs="Arial" w:ascii="Arial" w:hAnsi="Arial"/>
                <w:b/>
                <w:spacing w:val="-5"/>
                <w:kern w:val="0"/>
                <w:sz w:val="24"/>
                <w:szCs w:val="24"/>
                <w:lang w:eastAsia="en-US" w:bidi="ar-SA"/>
              </w:rPr>
              <w:t xml:space="preserve"> </w:t>
            </w:r>
            <w:r>
              <w:rPr>
                <w:rFonts w:eastAsia="Arial" w:cs="Arial" w:ascii="Arial" w:hAnsi="Arial"/>
                <w:b/>
                <w:spacing w:val="-2"/>
                <w:kern w:val="0"/>
                <w:sz w:val="24"/>
                <w:szCs w:val="24"/>
                <w:lang w:eastAsia="en-US" w:bidi="ar-SA"/>
              </w:rPr>
              <w:t>пгт.Уруссу</w:t>
            </w:r>
          </w:p>
        </w:tc>
      </w:tr>
      <w:tr>
        <w:trPr>
          <w:trHeight w:val="688" w:hRule="atLeast"/>
        </w:trPr>
        <w:tc>
          <w:tcPr>
            <w:tcW w:w="37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2</w:t>
            </w:r>
          </w:p>
        </w:tc>
        <w:tc>
          <w:tcPr>
            <w:tcW w:w="372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108" w:after="0"/>
              <w:ind w:firstLine="249" w:left="57" w:right="66"/>
              <w:jc w:val="left"/>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реконструкция</w:t>
            </w:r>
            <w:r>
              <w:rPr>
                <w:rFonts w:eastAsia="Arial" w:cs="Arial" w:ascii="Arial" w:hAnsi="Arial"/>
                <w:spacing w:val="-12"/>
                <w:kern w:val="0"/>
                <w:sz w:val="24"/>
                <w:szCs w:val="24"/>
                <w:lang w:eastAsia="en-US" w:bidi="ar-SA"/>
              </w:rPr>
              <w:t xml:space="preserve"> </w:t>
            </w:r>
            <w:r>
              <w:rPr>
                <w:rFonts w:eastAsia="Arial" w:cs="Arial" w:ascii="Arial" w:hAnsi="Arial"/>
                <w:kern w:val="0"/>
                <w:sz w:val="24"/>
                <w:szCs w:val="24"/>
                <w:lang w:eastAsia="en-US" w:bidi="ar-SA"/>
              </w:rPr>
              <w:t>сетей</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 xml:space="preserve">водоснабжения </w:t>
            </w:r>
            <w:r>
              <w:rPr>
                <w:rFonts w:eastAsia="Arial" w:cs="Arial" w:ascii="Arial" w:hAnsi="Arial"/>
                <w:spacing w:val="-2"/>
                <w:kern w:val="0"/>
                <w:sz w:val="24"/>
                <w:szCs w:val="24"/>
                <w:lang w:eastAsia="en-US" w:bidi="ar-SA"/>
              </w:rPr>
              <w:t>пгт.Уруссу</w:t>
            </w:r>
          </w:p>
        </w:tc>
        <w:tc>
          <w:tcPr>
            <w:tcW w:w="114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45" w:right="33"/>
              <w:jc w:val="center"/>
              <w:rPr>
                <w:rFonts w:ascii="Arial" w:hAnsi="Arial" w:cs="Arial"/>
                <w:sz w:val="24"/>
                <w:szCs w:val="24"/>
              </w:rPr>
            </w:pPr>
            <w:r>
              <w:rPr>
                <w:rFonts w:eastAsia="Arial" w:cs="Arial" w:ascii="Arial" w:hAnsi="Arial"/>
                <w:kern w:val="0"/>
                <w:sz w:val="24"/>
                <w:szCs w:val="24"/>
                <w:lang w:eastAsia="en-US" w:bidi="ar-SA"/>
              </w:rPr>
              <w:t xml:space="preserve">2027-2030 </w:t>
            </w:r>
            <w:r>
              <w:rPr>
                <w:rFonts w:eastAsia="Arial" w:cs="Arial" w:ascii="Arial" w:hAnsi="Arial"/>
                <w:spacing w:val="-5"/>
                <w:kern w:val="0"/>
                <w:sz w:val="24"/>
                <w:szCs w:val="24"/>
                <w:lang w:eastAsia="en-US" w:bidi="ar-SA"/>
              </w:rPr>
              <w:t>г.</w:t>
            </w:r>
          </w:p>
        </w:tc>
        <w:tc>
          <w:tcPr>
            <w:tcW w:w="212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23" w:before="0" w:after="0"/>
              <w:ind w:left="55" w:right="41"/>
              <w:jc w:val="center"/>
              <w:rPr>
                <w:rFonts w:ascii="Arial" w:hAnsi="Arial" w:cs="Arial"/>
                <w:sz w:val="24"/>
                <w:szCs w:val="24"/>
              </w:rPr>
            </w:pPr>
            <w:r>
              <w:rPr>
                <w:rFonts w:eastAsia="Arial" w:cs="Arial" w:ascii="Arial" w:hAnsi="Arial"/>
                <w:kern w:val="0"/>
                <w:sz w:val="24"/>
                <w:szCs w:val="24"/>
                <w:lang w:eastAsia="en-US" w:bidi="ar-SA"/>
              </w:rPr>
              <w:t>магистральные</w:t>
            </w:r>
            <w:r>
              <w:rPr>
                <w:rFonts w:eastAsia="Arial" w:cs="Arial" w:ascii="Arial" w:hAnsi="Arial"/>
                <w:spacing w:val="50"/>
                <w:kern w:val="0"/>
                <w:sz w:val="24"/>
                <w:szCs w:val="24"/>
                <w:lang w:eastAsia="en-US" w:bidi="ar-SA"/>
              </w:rPr>
              <w:t xml:space="preserve"> </w:t>
            </w:r>
            <w:r>
              <w:rPr>
                <w:rFonts w:eastAsia="Arial" w:cs="Arial" w:ascii="Arial" w:hAnsi="Arial"/>
                <w:spacing w:val="-10"/>
                <w:kern w:val="0"/>
                <w:sz w:val="24"/>
                <w:szCs w:val="24"/>
                <w:lang w:eastAsia="en-US" w:bidi="ar-SA"/>
              </w:rPr>
              <w:t>и</w:t>
            </w:r>
          </w:p>
          <w:p>
            <w:pPr>
              <w:pStyle w:val="TableParagraph"/>
              <w:widowControl w:val="false"/>
              <w:tabs>
                <w:tab w:val="clear" w:pos="720"/>
                <w:tab w:val="left" w:pos="618" w:leader="none"/>
              </w:tabs>
              <w:spacing w:lineRule="exact" w:line="228" w:before="0" w:after="0"/>
              <w:ind w:left="229" w:right="213"/>
              <w:jc w:val="center"/>
              <w:rPr>
                <w:rFonts w:ascii="Arial" w:hAnsi="Arial" w:cs="Arial"/>
                <w:sz w:val="24"/>
                <w:szCs w:val="24"/>
              </w:rPr>
            </w:pPr>
            <w:r>
              <w:rPr>
                <w:rFonts w:eastAsia="Arial" w:cs="Arial" w:ascii="Arial" w:hAnsi="Arial"/>
                <w:spacing w:val="-2"/>
                <w:kern w:val="0"/>
                <w:sz w:val="24"/>
                <w:szCs w:val="24"/>
                <w:lang w:eastAsia="en-US" w:bidi="ar-SA"/>
              </w:rPr>
              <w:t xml:space="preserve">внутриквартальные </w:t>
            </w:r>
            <w:r>
              <w:rPr>
                <w:rFonts w:eastAsia="Arial" w:cs="Arial" w:ascii="Arial" w:hAnsi="Arial"/>
                <w:spacing w:val="-4"/>
                <w:kern w:val="0"/>
                <w:sz w:val="24"/>
                <w:szCs w:val="24"/>
                <w:lang w:eastAsia="en-US" w:bidi="ar-SA"/>
              </w:rPr>
              <w:t>сети</w:t>
            </w:r>
          </w:p>
        </w:tc>
        <w:tc>
          <w:tcPr>
            <w:tcW w:w="162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40" w:before="107" w:after="0"/>
              <w:ind w:left="171" w:right="151"/>
              <w:jc w:val="center"/>
              <w:rPr>
                <w:rFonts w:ascii="Arial" w:hAnsi="Arial" w:cs="Arial"/>
                <w:sz w:val="24"/>
                <w:szCs w:val="24"/>
              </w:rPr>
            </w:pPr>
            <w:r>
              <w:rPr>
                <w:rFonts w:eastAsia="Arial" w:cs="Arial" w:ascii="Arial" w:hAnsi="Arial"/>
                <w:kern w:val="0"/>
                <w:sz w:val="24"/>
                <w:szCs w:val="24"/>
                <w:lang w:eastAsia="en-US" w:bidi="ar-SA"/>
              </w:rPr>
              <w:t>ПНД</w:t>
            </w:r>
            <w:r>
              <w:rPr>
                <w:rFonts w:eastAsia="Arial" w:cs="Arial" w:ascii="Arial" w:hAnsi="Arial"/>
                <w:spacing w:val="-11"/>
                <w:kern w:val="0"/>
                <w:sz w:val="24"/>
                <w:szCs w:val="24"/>
                <w:lang w:eastAsia="en-US" w:bidi="ar-SA"/>
              </w:rPr>
              <w:t xml:space="preserve"> </w:t>
            </w:r>
            <w:r>
              <w:rPr>
                <w:rFonts w:eastAsia="Arial" w:cs="Arial" w:ascii="Arial" w:hAnsi="Arial"/>
                <w:kern w:val="0"/>
                <w:sz w:val="24"/>
                <w:szCs w:val="24"/>
                <w:lang w:eastAsia="en-US" w:bidi="ar-SA"/>
              </w:rPr>
              <w:t>Ø110-</w:t>
            </w:r>
            <w:r>
              <w:rPr>
                <w:rFonts w:eastAsia="Arial" w:cs="Arial" w:ascii="Arial" w:hAnsi="Arial"/>
                <w:spacing w:val="-5"/>
                <w:kern w:val="0"/>
                <w:sz w:val="24"/>
                <w:szCs w:val="24"/>
                <w:lang w:eastAsia="en-US" w:bidi="ar-SA"/>
              </w:rPr>
              <w:t>325</w:t>
            </w:r>
          </w:p>
          <w:p>
            <w:pPr>
              <w:pStyle w:val="TableParagraph"/>
              <w:widowControl w:val="false"/>
              <w:tabs>
                <w:tab w:val="clear" w:pos="720"/>
                <w:tab w:val="left" w:pos="618" w:leader="none"/>
              </w:tabs>
              <w:spacing w:lineRule="exact" w:line="226" w:before="0" w:after="0"/>
              <w:ind w:left="170" w:right="151"/>
              <w:jc w:val="center"/>
              <w:rPr>
                <w:rFonts w:ascii="Arial" w:hAnsi="Arial" w:cs="Arial"/>
                <w:sz w:val="24"/>
                <w:szCs w:val="24"/>
              </w:rPr>
            </w:pPr>
            <w:r>
              <w:rPr>
                <w:rFonts w:eastAsia="Arial" w:cs="Arial" w:ascii="Arial" w:hAnsi="Arial"/>
                <w:spacing w:val="-5"/>
                <w:kern w:val="0"/>
                <w:sz w:val="24"/>
                <w:szCs w:val="24"/>
                <w:lang w:eastAsia="en-US" w:bidi="ar-SA"/>
              </w:rPr>
              <w:t>мм</w:t>
            </w:r>
          </w:p>
        </w:tc>
        <w:tc>
          <w:tcPr>
            <w:tcW w:w="166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168" w:right="153"/>
              <w:jc w:val="center"/>
              <w:rPr>
                <w:rFonts w:ascii="Arial" w:hAnsi="Arial" w:cs="Arial"/>
                <w:sz w:val="24"/>
                <w:szCs w:val="24"/>
              </w:rPr>
            </w:pPr>
            <w:r>
              <w:rPr>
                <w:rFonts w:eastAsia="Arial" w:cs="Arial" w:ascii="Arial" w:hAnsi="Arial"/>
                <w:kern w:val="0"/>
                <w:sz w:val="24"/>
                <w:szCs w:val="24"/>
                <w:lang w:eastAsia="en-US" w:bidi="ar-SA"/>
              </w:rPr>
              <w:t>10</w:t>
            </w:r>
            <w:r>
              <w:rPr>
                <w:rFonts w:eastAsia="Arial" w:cs="Arial" w:ascii="Arial" w:hAnsi="Arial"/>
                <w:spacing w:val="-1"/>
                <w:kern w:val="0"/>
                <w:sz w:val="24"/>
                <w:szCs w:val="24"/>
                <w:lang w:eastAsia="en-US" w:bidi="ar-SA"/>
              </w:rPr>
              <w:t xml:space="preserve"> </w:t>
            </w:r>
            <w:r>
              <w:rPr>
                <w:rFonts w:eastAsia="Arial" w:cs="Arial" w:ascii="Arial" w:hAnsi="Arial"/>
                <w:spacing w:val="-5"/>
                <w:kern w:val="0"/>
                <w:sz w:val="24"/>
                <w:szCs w:val="24"/>
                <w:lang w:eastAsia="en-US" w:bidi="ar-SA"/>
              </w:rPr>
              <w:t>км</w:t>
            </w:r>
          </w:p>
        </w:tc>
        <w:tc>
          <w:tcPr>
            <w:tcW w:w="164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right="40"/>
              <w:jc w:val="right"/>
              <w:rPr>
                <w:rFonts w:ascii="Arial" w:hAnsi="Arial" w:cs="Arial"/>
                <w:sz w:val="24"/>
                <w:szCs w:val="24"/>
              </w:rPr>
            </w:pPr>
            <w:r>
              <w:rPr>
                <w:rFonts w:eastAsia="Arial" w:cs="Arial" w:ascii="Arial" w:hAnsi="Arial"/>
                <w:kern w:val="0"/>
                <w:sz w:val="24"/>
                <w:szCs w:val="24"/>
                <w:lang w:eastAsia="en-US" w:bidi="ar-SA"/>
              </w:rPr>
              <w:t xml:space="preserve">15 </w:t>
            </w:r>
            <w:r>
              <w:rPr>
                <w:rFonts w:eastAsia="Arial" w:cs="Arial" w:ascii="Arial" w:hAnsi="Arial"/>
                <w:spacing w:val="-2"/>
                <w:kern w:val="0"/>
                <w:sz w:val="24"/>
                <w:szCs w:val="24"/>
                <w:lang w:eastAsia="en-US" w:bidi="ar-SA"/>
              </w:rPr>
              <w:t>770,5</w:t>
            </w:r>
          </w:p>
        </w:tc>
        <w:tc>
          <w:tcPr>
            <w:tcW w:w="315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67" w:right="46"/>
              <w:jc w:val="center"/>
              <w:rPr>
                <w:rFonts w:ascii="Arial" w:hAnsi="Arial" w:cs="Arial"/>
                <w:sz w:val="24"/>
                <w:szCs w:val="24"/>
              </w:rPr>
            </w:pPr>
            <w:r>
              <w:rPr>
                <w:rFonts w:eastAsia="Arial" w:cs="Arial" w:ascii="Arial" w:hAnsi="Arial"/>
                <w:kern w:val="0"/>
                <w:sz w:val="24"/>
                <w:szCs w:val="24"/>
                <w:lang w:eastAsia="en-US" w:bidi="ar-SA"/>
              </w:rPr>
              <w:t>средства</w:t>
            </w:r>
            <w:r>
              <w:rPr>
                <w:rFonts w:eastAsia="Arial" w:cs="Arial" w:ascii="Arial" w:hAnsi="Arial"/>
                <w:spacing w:val="-8"/>
                <w:kern w:val="0"/>
                <w:sz w:val="24"/>
                <w:szCs w:val="24"/>
                <w:lang w:eastAsia="en-US" w:bidi="ar-SA"/>
              </w:rPr>
              <w:t xml:space="preserve"> </w:t>
            </w:r>
            <w:r>
              <w:rPr>
                <w:rFonts w:eastAsia="Arial" w:cs="Arial" w:ascii="Arial" w:hAnsi="Arial"/>
                <w:kern w:val="0"/>
                <w:sz w:val="24"/>
                <w:szCs w:val="24"/>
                <w:lang w:eastAsia="en-US" w:bidi="ar-SA"/>
              </w:rPr>
              <w:t>бюджета</w:t>
            </w:r>
            <w:r>
              <w:rPr>
                <w:rFonts w:eastAsia="Arial" w:cs="Arial" w:ascii="Arial" w:hAnsi="Arial"/>
                <w:spacing w:val="-7"/>
                <w:kern w:val="0"/>
                <w:sz w:val="24"/>
                <w:szCs w:val="24"/>
                <w:lang w:eastAsia="en-US" w:bidi="ar-SA"/>
              </w:rPr>
              <w:t xml:space="preserve"> </w:t>
            </w:r>
            <w:r>
              <w:rPr>
                <w:rFonts w:eastAsia="Arial" w:cs="Arial" w:ascii="Arial" w:hAnsi="Arial"/>
                <w:spacing w:val="-5"/>
                <w:kern w:val="0"/>
                <w:sz w:val="24"/>
                <w:szCs w:val="24"/>
                <w:lang w:eastAsia="en-US" w:bidi="ar-SA"/>
              </w:rPr>
              <w:t>РТ</w:t>
            </w:r>
          </w:p>
        </w:tc>
      </w:tr>
      <w:tr>
        <w:trPr>
          <w:trHeight w:val="1149" w:hRule="atLeast"/>
        </w:trPr>
        <w:tc>
          <w:tcPr>
            <w:tcW w:w="37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eastAsia="Arial" w:cs="Arial" w:ascii="Arial" w:hAnsi="Arial"/>
                <w:kern w:val="0"/>
                <w:sz w:val="24"/>
                <w:szCs w:val="24"/>
                <w:lang w:eastAsia="en-US" w:bidi="ar-SA"/>
              </w:rPr>
              <w:t>3</w:t>
            </w:r>
          </w:p>
        </w:tc>
        <w:tc>
          <w:tcPr>
            <w:tcW w:w="372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firstLine="199" w:left="57" w:right="66"/>
              <w:jc w:val="left"/>
              <w:rPr>
                <w:rFonts w:ascii="Arial" w:hAnsi="Arial" w:cs="Arial"/>
                <w:sz w:val="24"/>
                <w:szCs w:val="24"/>
              </w:rPr>
            </w:pPr>
            <w:r>
              <w:rPr>
                <w:rFonts w:eastAsia="Arial" w:cs="Arial" w:ascii="Arial" w:hAnsi="Arial"/>
                <w:kern w:val="0"/>
                <w:sz w:val="24"/>
                <w:szCs w:val="24"/>
                <w:lang w:eastAsia="en-US" w:bidi="ar-SA"/>
              </w:rPr>
              <w:t>-</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капитальный</w:t>
            </w:r>
            <w:r>
              <w:rPr>
                <w:rFonts w:eastAsia="Arial" w:cs="Arial" w:ascii="Arial" w:hAnsi="Arial"/>
                <w:spacing w:val="-12"/>
                <w:kern w:val="0"/>
                <w:sz w:val="24"/>
                <w:szCs w:val="24"/>
                <w:lang w:eastAsia="en-US" w:bidi="ar-SA"/>
              </w:rPr>
              <w:t xml:space="preserve"> </w:t>
            </w:r>
            <w:r>
              <w:rPr>
                <w:rFonts w:eastAsia="Arial" w:cs="Arial" w:ascii="Arial" w:hAnsi="Arial"/>
                <w:kern w:val="0"/>
                <w:sz w:val="24"/>
                <w:szCs w:val="24"/>
                <w:lang w:eastAsia="en-US" w:bidi="ar-SA"/>
              </w:rPr>
              <w:t>ремонт</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 xml:space="preserve">внутридомовых сетей хозпитьевого водоснабжения </w:t>
            </w:r>
            <w:r>
              <w:rPr>
                <w:rFonts w:eastAsia="Arial" w:cs="Arial" w:ascii="Arial" w:hAnsi="Arial"/>
                <w:spacing w:val="-2"/>
                <w:kern w:val="0"/>
                <w:sz w:val="24"/>
                <w:szCs w:val="24"/>
                <w:lang w:eastAsia="en-US" w:bidi="ar-SA"/>
              </w:rPr>
              <w:t>пгт.Уруссу</w:t>
            </w:r>
          </w:p>
        </w:tc>
        <w:tc>
          <w:tcPr>
            <w:tcW w:w="114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40" w:right="33"/>
              <w:jc w:val="center"/>
              <w:rPr>
                <w:rFonts w:ascii="Arial" w:hAnsi="Arial" w:cs="Arial"/>
                <w:sz w:val="24"/>
                <w:szCs w:val="24"/>
              </w:rPr>
            </w:pPr>
            <w:r>
              <w:rPr>
                <w:rFonts w:eastAsia="Arial" w:cs="Arial" w:ascii="Arial" w:hAnsi="Arial"/>
                <w:kern w:val="0"/>
                <w:sz w:val="24"/>
                <w:szCs w:val="24"/>
                <w:lang w:eastAsia="en-US" w:bidi="ar-SA"/>
              </w:rPr>
              <w:t>2027-</w:t>
            </w:r>
            <w:r>
              <w:rPr>
                <w:rFonts w:eastAsia="Arial" w:cs="Arial" w:ascii="Arial" w:hAnsi="Arial"/>
                <w:spacing w:val="-4"/>
                <w:kern w:val="0"/>
                <w:sz w:val="24"/>
                <w:szCs w:val="24"/>
                <w:lang w:eastAsia="en-US" w:bidi="ar-SA"/>
              </w:rPr>
              <w:t>2045</w:t>
            </w:r>
          </w:p>
          <w:p>
            <w:pPr>
              <w:pStyle w:val="TableParagraph"/>
              <w:widowControl w:val="false"/>
              <w:tabs>
                <w:tab w:val="clear" w:pos="720"/>
                <w:tab w:val="left" w:pos="618" w:leader="none"/>
              </w:tabs>
              <w:spacing w:before="0" w:after="0"/>
              <w:ind w:left="43" w:right="33"/>
              <w:jc w:val="center"/>
              <w:rPr>
                <w:rFonts w:ascii="Arial" w:hAnsi="Arial" w:cs="Arial"/>
                <w:sz w:val="24"/>
                <w:szCs w:val="24"/>
              </w:rPr>
            </w:pPr>
            <w:r>
              <w:rPr>
                <w:rFonts w:eastAsia="Arial" w:cs="Arial" w:ascii="Arial" w:hAnsi="Arial"/>
                <w:spacing w:val="-5"/>
                <w:kern w:val="0"/>
                <w:sz w:val="24"/>
                <w:szCs w:val="24"/>
                <w:lang w:eastAsia="en-US" w:bidi="ar-SA"/>
              </w:rPr>
              <w:t>гг.</w:t>
            </w:r>
          </w:p>
        </w:tc>
        <w:tc>
          <w:tcPr>
            <w:tcW w:w="212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55" w:right="43"/>
              <w:jc w:val="center"/>
              <w:rPr>
                <w:rFonts w:ascii="Arial" w:hAnsi="Arial" w:cs="Arial"/>
                <w:sz w:val="24"/>
                <w:szCs w:val="24"/>
              </w:rPr>
            </w:pPr>
            <w:r>
              <w:rPr>
                <w:rFonts w:eastAsia="Arial" w:cs="Arial" w:ascii="Arial" w:hAnsi="Arial"/>
                <w:spacing w:val="-2"/>
                <w:kern w:val="0"/>
                <w:sz w:val="24"/>
                <w:szCs w:val="24"/>
                <w:lang w:eastAsia="en-US" w:bidi="ar-SA"/>
              </w:rPr>
              <w:t>капитальный</w:t>
            </w:r>
            <w:r>
              <w:rPr>
                <w:rFonts w:eastAsia="Arial" w:cs="Arial" w:ascii="Arial" w:hAnsi="Arial"/>
                <w:spacing w:val="7"/>
                <w:kern w:val="0"/>
                <w:sz w:val="24"/>
                <w:szCs w:val="24"/>
                <w:lang w:eastAsia="en-US" w:bidi="ar-SA"/>
              </w:rPr>
              <w:t xml:space="preserve"> </w:t>
            </w:r>
            <w:r>
              <w:rPr>
                <w:rFonts w:eastAsia="Arial" w:cs="Arial" w:ascii="Arial" w:hAnsi="Arial"/>
                <w:spacing w:val="-2"/>
                <w:kern w:val="0"/>
                <w:sz w:val="24"/>
                <w:szCs w:val="24"/>
                <w:lang w:eastAsia="en-US" w:bidi="ar-SA"/>
              </w:rPr>
              <w:t>ремонт</w:t>
            </w:r>
          </w:p>
        </w:tc>
        <w:tc>
          <w:tcPr>
            <w:tcW w:w="162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ind w:firstLine="1" w:left="261" w:right="244"/>
              <w:jc w:val="center"/>
              <w:rPr>
                <w:rFonts w:ascii="Arial" w:hAnsi="Arial" w:cs="Arial"/>
                <w:sz w:val="24"/>
                <w:szCs w:val="24"/>
              </w:rPr>
            </w:pPr>
            <w:r>
              <w:rPr>
                <w:rFonts w:eastAsia="Arial" w:cs="Arial" w:ascii="Arial" w:hAnsi="Arial"/>
                <w:kern w:val="0"/>
                <w:sz w:val="24"/>
                <w:szCs w:val="24"/>
                <w:lang w:eastAsia="en-US" w:bidi="ar-SA"/>
              </w:rPr>
              <w:t xml:space="preserve">замена на </w:t>
            </w:r>
            <w:r>
              <w:rPr>
                <w:rFonts w:eastAsia="Arial" w:cs="Arial" w:ascii="Arial" w:hAnsi="Arial"/>
                <w:spacing w:val="-2"/>
                <w:kern w:val="0"/>
                <w:sz w:val="24"/>
                <w:szCs w:val="24"/>
                <w:lang w:eastAsia="en-US" w:bidi="ar-SA"/>
              </w:rPr>
              <w:t xml:space="preserve">полимерные </w:t>
            </w:r>
            <w:r>
              <w:rPr>
                <w:rFonts w:eastAsia="Arial" w:cs="Arial" w:ascii="Arial" w:hAnsi="Arial"/>
                <w:kern w:val="0"/>
                <w:sz w:val="24"/>
                <w:szCs w:val="24"/>
                <w:lang w:eastAsia="en-US" w:bidi="ar-SA"/>
              </w:rPr>
              <w:t>трубы с</w:t>
            </w:r>
          </w:p>
          <w:p>
            <w:pPr>
              <w:pStyle w:val="TableParagraph"/>
              <w:widowControl w:val="false"/>
              <w:tabs>
                <w:tab w:val="clear" w:pos="720"/>
                <w:tab w:val="left" w:pos="618" w:leader="none"/>
              </w:tabs>
              <w:spacing w:lineRule="atLeast" w:line="230" w:before="0" w:after="0"/>
              <w:ind w:left="168" w:right="151"/>
              <w:jc w:val="center"/>
              <w:rPr>
                <w:rFonts w:ascii="Arial" w:hAnsi="Arial" w:cs="Arial"/>
                <w:sz w:val="24"/>
                <w:szCs w:val="24"/>
              </w:rPr>
            </w:pPr>
            <w:r>
              <w:rPr>
                <w:rFonts w:eastAsia="Arial" w:cs="Arial" w:ascii="Arial" w:hAnsi="Arial"/>
                <w:spacing w:val="-2"/>
                <w:kern w:val="0"/>
                <w:sz w:val="24"/>
                <w:szCs w:val="24"/>
                <w:lang w:eastAsia="en-US" w:bidi="ar-SA"/>
              </w:rPr>
              <w:t>увеличением диаметров</w:t>
            </w:r>
          </w:p>
        </w:tc>
        <w:tc>
          <w:tcPr>
            <w:tcW w:w="166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168" w:right="153"/>
              <w:jc w:val="center"/>
              <w:rPr>
                <w:rFonts w:ascii="Arial" w:hAnsi="Arial" w:cs="Arial"/>
                <w:sz w:val="24"/>
                <w:szCs w:val="24"/>
              </w:rPr>
            </w:pPr>
            <w:r>
              <w:rPr>
                <w:rFonts w:eastAsia="Arial" w:cs="Arial" w:ascii="Arial" w:hAnsi="Arial"/>
                <w:kern w:val="0"/>
                <w:sz w:val="24"/>
                <w:szCs w:val="24"/>
                <w:lang w:eastAsia="en-US" w:bidi="ar-SA"/>
              </w:rPr>
              <w:t xml:space="preserve">56 </w:t>
            </w:r>
            <w:r>
              <w:rPr>
                <w:rFonts w:eastAsia="Arial" w:cs="Arial" w:ascii="Arial" w:hAnsi="Arial"/>
                <w:spacing w:val="-5"/>
                <w:kern w:val="0"/>
                <w:sz w:val="24"/>
                <w:szCs w:val="24"/>
                <w:lang w:eastAsia="en-US" w:bidi="ar-SA"/>
              </w:rPr>
              <w:t>МКД</w:t>
            </w:r>
          </w:p>
        </w:tc>
        <w:tc>
          <w:tcPr>
            <w:tcW w:w="1640"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right="41"/>
              <w:jc w:val="right"/>
              <w:rPr>
                <w:rFonts w:ascii="Arial" w:hAnsi="Arial" w:cs="Arial"/>
                <w:sz w:val="24"/>
                <w:szCs w:val="24"/>
              </w:rPr>
            </w:pPr>
            <w:r>
              <w:rPr>
                <w:rFonts w:eastAsia="Arial" w:cs="Arial" w:ascii="Arial" w:hAnsi="Arial"/>
                <w:kern w:val="0"/>
                <w:sz w:val="24"/>
                <w:szCs w:val="24"/>
                <w:lang w:eastAsia="en-US" w:bidi="ar-SA"/>
              </w:rPr>
              <w:t xml:space="preserve">20 </w:t>
            </w:r>
            <w:r>
              <w:rPr>
                <w:rFonts w:eastAsia="Arial" w:cs="Arial" w:ascii="Arial" w:hAnsi="Arial"/>
                <w:spacing w:val="-2"/>
                <w:kern w:val="0"/>
                <w:sz w:val="24"/>
                <w:szCs w:val="24"/>
                <w:lang w:eastAsia="en-US" w:bidi="ar-SA"/>
              </w:rPr>
              <w:t>314,0</w:t>
            </w:r>
          </w:p>
        </w:tc>
        <w:tc>
          <w:tcPr>
            <w:tcW w:w="315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5" w:after="0"/>
              <w:jc w:val="left"/>
              <w:rPr>
                <w:rFonts w:ascii="Arial" w:hAnsi="Arial" w:cs="Arial"/>
                <w:sz w:val="24"/>
                <w:szCs w:val="24"/>
              </w:rPr>
            </w:pPr>
            <w:r>
              <w:rPr>
                <w:rFonts w:cs="Arial" w:ascii="Arial" w:hAnsi="Arial"/>
                <w:kern w:val="0"/>
                <w:sz w:val="24"/>
                <w:szCs w:val="24"/>
                <w:lang w:eastAsia="en-US" w:bidi="ar-SA"/>
              </w:rPr>
            </w:r>
          </w:p>
          <w:p>
            <w:pPr>
              <w:pStyle w:val="TableParagraph"/>
              <w:widowControl w:val="false"/>
              <w:tabs>
                <w:tab w:val="clear" w:pos="720"/>
                <w:tab w:val="left" w:pos="618" w:leader="none"/>
              </w:tabs>
              <w:spacing w:before="0" w:after="0"/>
              <w:ind w:left="67" w:right="42"/>
              <w:jc w:val="center"/>
              <w:rPr>
                <w:rFonts w:ascii="Arial" w:hAnsi="Arial" w:cs="Arial"/>
                <w:sz w:val="24"/>
                <w:szCs w:val="24"/>
              </w:rPr>
            </w:pPr>
            <w:r>
              <w:rPr>
                <w:rFonts w:eastAsia="Arial" w:cs="Arial" w:ascii="Arial" w:hAnsi="Arial"/>
                <w:kern w:val="0"/>
                <w:sz w:val="24"/>
                <w:szCs w:val="24"/>
                <w:lang w:eastAsia="en-US" w:bidi="ar-SA"/>
              </w:rPr>
              <w:t>средства</w:t>
            </w:r>
            <w:r>
              <w:rPr>
                <w:rFonts w:eastAsia="Arial" w:cs="Arial" w:ascii="Arial" w:hAnsi="Arial"/>
                <w:spacing w:val="-13"/>
                <w:kern w:val="0"/>
                <w:sz w:val="24"/>
                <w:szCs w:val="24"/>
                <w:lang w:eastAsia="en-US" w:bidi="ar-SA"/>
              </w:rPr>
              <w:t xml:space="preserve"> </w:t>
            </w:r>
            <w:r>
              <w:rPr>
                <w:rFonts w:eastAsia="Arial" w:cs="Arial" w:ascii="Arial" w:hAnsi="Arial"/>
                <w:kern w:val="0"/>
                <w:sz w:val="24"/>
                <w:szCs w:val="24"/>
                <w:lang w:eastAsia="en-US" w:bidi="ar-SA"/>
              </w:rPr>
              <w:t>собственников</w:t>
            </w:r>
            <w:r>
              <w:rPr>
                <w:rFonts w:eastAsia="Arial" w:cs="Arial" w:ascii="Arial" w:hAnsi="Arial"/>
                <w:spacing w:val="-12"/>
                <w:kern w:val="0"/>
                <w:sz w:val="24"/>
                <w:szCs w:val="24"/>
                <w:lang w:eastAsia="en-US" w:bidi="ar-SA"/>
              </w:rPr>
              <w:t xml:space="preserve"> </w:t>
            </w:r>
            <w:r>
              <w:rPr>
                <w:rFonts w:eastAsia="Arial" w:cs="Arial" w:ascii="Arial" w:hAnsi="Arial"/>
                <w:kern w:val="0"/>
                <w:sz w:val="24"/>
                <w:szCs w:val="24"/>
                <w:lang w:eastAsia="en-US" w:bidi="ar-SA"/>
              </w:rPr>
              <w:t>жилых помещений по программе капитального ремонта</w:t>
            </w:r>
          </w:p>
        </w:tc>
      </w:tr>
      <w:tr>
        <w:trPr>
          <w:trHeight w:val="253" w:hRule="atLeast"/>
        </w:trPr>
        <w:tc>
          <w:tcPr>
            <w:tcW w:w="378"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3727"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lineRule="exact" w:line="212" w:before="21" w:after="0"/>
              <w:ind w:left="57"/>
              <w:jc w:val="left"/>
              <w:rPr>
                <w:rFonts w:ascii="Arial" w:hAnsi="Arial" w:cs="Arial"/>
                <w:b/>
                <w:sz w:val="24"/>
                <w:szCs w:val="24"/>
              </w:rPr>
            </w:pPr>
            <w:r>
              <w:rPr>
                <w:rFonts w:eastAsia="Arial" w:cs="Arial" w:ascii="Arial" w:hAnsi="Arial"/>
                <w:b/>
                <w:spacing w:val="-2"/>
                <w:kern w:val="0"/>
                <w:sz w:val="24"/>
                <w:szCs w:val="24"/>
                <w:lang w:eastAsia="en-US" w:bidi="ar-SA"/>
              </w:rPr>
              <w:t>ИТОГО:</w:t>
            </w:r>
          </w:p>
        </w:tc>
        <w:tc>
          <w:tcPr>
            <w:tcW w:w="114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212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621"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663"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c>
          <w:tcPr>
            <w:tcW w:w="1640" w:type="dxa"/>
            <w:tcBorders>
              <w:top w:val="single" w:sz="4" w:space="0" w:color="000000"/>
              <w:left w:val="single" w:sz="4" w:space="0" w:color="000000"/>
              <w:bottom w:val="single" w:sz="4" w:space="0" w:color="000000"/>
              <w:right w:val="single" w:sz="4" w:space="0" w:color="000000"/>
            </w:tcBorders>
          </w:tcPr>
          <w:p>
            <w:pPr>
              <w:pStyle w:val="TableParagraph"/>
              <w:widowControl w:val="false"/>
              <w:numPr>
                <w:ilvl w:val="0"/>
                <w:numId w:val="22"/>
              </w:numPr>
              <w:tabs>
                <w:tab w:val="clear" w:pos="720"/>
                <w:tab w:val="left" w:pos="618" w:leader="none"/>
              </w:tabs>
              <w:spacing w:lineRule="exact" w:line="224" w:before="9" w:after="0"/>
              <w:ind w:hanging="360" w:left="720" w:right="40"/>
              <w:jc w:val="right"/>
              <w:rPr>
                <w:rFonts w:ascii="Arial" w:hAnsi="Arial" w:cs="Arial"/>
                <w:b/>
                <w:sz w:val="24"/>
                <w:szCs w:val="24"/>
              </w:rPr>
            </w:pPr>
            <w:r>
              <w:rPr>
                <w:rFonts w:eastAsia="Arial" w:cs="Arial" w:ascii="Arial" w:hAnsi="Arial"/>
                <w:b/>
                <w:kern w:val="0"/>
                <w:sz w:val="24"/>
                <w:szCs w:val="24"/>
                <w:lang w:eastAsia="en-US" w:bidi="ar-SA"/>
              </w:rPr>
              <w:t>507,5</w:t>
            </w:r>
          </w:p>
        </w:tc>
        <w:tc>
          <w:tcPr>
            <w:tcW w:w="3154" w:type="dxa"/>
            <w:tcBorders>
              <w:top w:val="single" w:sz="4" w:space="0" w:color="000000"/>
              <w:left w:val="single" w:sz="4" w:space="0" w:color="000000"/>
              <w:bottom w:val="single" w:sz="4" w:space="0" w:color="000000"/>
              <w:right w:val="single" w:sz="4" w:space="0" w:color="000000"/>
            </w:tcBorders>
          </w:tcPr>
          <w:p>
            <w:pPr>
              <w:pStyle w:val="TableParagraph"/>
              <w:widowControl w:val="false"/>
              <w:tabs>
                <w:tab w:val="clear" w:pos="720"/>
                <w:tab w:val="left" w:pos="618" w:leader="none"/>
              </w:tabs>
              <w:spacing w:before="0" w:after="0"/>
              <w:jc w:val="left"/>
              <w:rPr>
                <w:rFonts w:ascii="Arial" w:hAnsi="Arial" w:cs="Arial"/>
                <w:sz w:val="24"/>
                <w:szCs w:val="24"/>
              </w:rPr>
            </w:pPr>
            <w:r>
              <w:rPr>
                <w:rFonts w:cs="Arial" w:ascii="Arial" w:hAnsi="Arial"/>
                <w:kern w:val="0"/>
                <w:sz w:val="24"/>
                <w:szCs w:val="24"/>
                <w:lang w:eastAsia="en-US" w:bidi="ar-SA"/>
              </w:rPr>
            </w:r>
          </w:p>
        </w:tc>
      </w:tr>
    </w:tbl>
    <w:p>
      <w:pPr>
        <w:sectPr>
          <w:headerReference w:type="default" r:id="rId381"/>
          <w:headerReference w:type="first" r:id="rId382"/>
          <w:footerReference w:type="default" r:id="rId383"/>
          <w:footerReference w:type="first" r:id="rId384"/>
          <w:type w:val="nextPage"/>
          <w:pgSz w:orient="landscape" w:w="16838" w:h="11906"/>
          <w:pgMar w:left="740" w:right="567" w:gutter="0" w:header="0" w:top="1100" w:footer="1044" w:bottom="1240"/>
          <w:pgNumType w:fmt="decimal"/>
          <w:formProt w:val="false"/>
          <w:textDirection w:val="lrTb"/>
          <w:docGrid w:type="default" w:linePitch="360" w:charSpace="4096"/>
        </w:sectPr>
      </w:pPr>
    </w:p>
    <w:p>
      <w:pPr>
        <w:pStyle w:val="BodyText"/>
        <w:rPr>
          <w:rFonts w:ascii="Arial" w:hAnsi="Arial" w:cs="Arial"/>
          <w:sz w:val="24"/>
          <w:szCs w:val="24"/>
        </w:rPr>
      </w:pPr>
      <w:r>
        <w:rPr>
          <w:rFonts w:eastAsia="Arial" w:cs="Arial" w:ascii="Arial" w:hAnsi="Arial"/>
          <w:sz w:val="24"/>
          <w:szCs w:val="24"/>
        </w:rPr>
        <w:t xml:space="preserve">Схемой теплоснабжения пгт.Уруссу  не предусмотрено строительство, реконструкция и техническое перевооружение объектов теплосетевой </w:t>
      </w:r>
      <w:r>
        <w:rPr>
          <w:rFonts w:eastAsia="Arial" w:cs="Arial" w:ascii="Arial" w:hAnsi="Arial"/>
          <w:spacing w:val="-2"/>
          <w:sz w:val="24"/>
          <w:szCs w:val="24"/>
        </w:rPr>
        <w:t>инфраструктуры.</w:t>
      </w:r>
    </w:p>
    <w:p>
      <w:pPr>
        <w:pStyle w:val="BodyText"/>
        <w:rPr>
          <w:rFonts w:ascii="Arial" w:hAnsi="Arial" w:cs="Arial"/>
          <w:sz w:val="24"/>
          <w:szCs w:val="24"/>
        </w:rPr>
      </w:pPr>
      <w:r>
        <w:rPr>
          <w:rFonts w:eastAsia="Arial" w:cs="Arial" w:ascii="Arial" w:hAnsi="Arial"/>
          <w:sz w:val="24"/>
          <w:szCs w:val="24"/>
        </w:rPr>
        <w:t xml:space="preserve">Решение о прокладке участков объектовых сетей теплоснабжения от индивидуальных теплоисточников принимается на этапе получения технических условий на присоединение котельных установок к сетям газо-, электро- и водоснабжения и привязки типовых модульных сооружений котельных к местной </w:t>
      </w:r>
      <w:r>
        <w:rPr>
          <w:rFonts w:eastAsia="Arial" w:cs="Arial" w:ascii="Arial" w:hAnsi="Arial"/>
          <w:spacing w:val="-2"/>
          <w:sz w:val="24"/>
          <w:szCs w:val="24"/>
        </w:rPr>
        <w:t>ситуации.</w:t>
      </w:r>
    </w:p>
    <w:p>
      <w:pPr>
        <w:pStyle w:val="BodyText"/>
        <w:rPr>
          <w:rFonts w:ascii="Arial" w:hAnsi="Arial" w:cs="Arial"/>
          <w:sz w:val="24"/>
          <w:szCs w:val="24"/>
        </w:rPr>
      </w:pPr>
      <w:r>
        <w:rPr>
          <w:rFonts w:eastAsia="Arial" w:cs="Arial" w:ascii="Arial" w:hAnsi="Arial"/>
          <w:sz w:val="24"/>
          <w:szCs w:val="24"/>
        </w:rPr>
        <w:t>Объектовые автономные котельные к объектам соцкультбыта предусматриваются по независимой схеме с закрытой системой приготовления горячей воды на ГВС. В соотвествии с требованиями к автономным системам теплоснабжения температура теплоносителя в системе</w:t>
      </w:r>
      <w:r>
        <w:rPr>
          <w:rFonts w:eastAsia="Arial" w:cs="Arial" w:ascii="Arial" w:hAnsi="Arial"/>
          <w:spacing w:val="-3"/>
          <w:sz w:val="24"/>
          <w:szCs w:val="24"/>
        </w:rPr>
        <w:t xml:space="preserve"> </w:t>
      </w:r>
      <w:r>
        <w:rPr>
          <w:rFonts w:eastAsia="Arial" w:cs="Arial" w:ascii="Arial" w:hAnsi="Arial"/>
          <w:sz w:val="24"/>
          <w:szCs w:val="24"/>
        </w:rPr>
        <w:t>не</w:t>
      </w:r>
      <w:r>
        <w:rPr>
          <w:rFonts w:eastAsia="Arial" w:cs="Arial" w:ascii="Arial" w:hAnsi="Arial"/>
          <w:spacing w:val="-5"/>
          <w:sz w:val="24"/>
          <w:szCs w:val="24"/>
        </w:rPr>
        <w:t xml:space="preserve"> </w:t>
      </w:r>
      <w:r>
        <w:rPr>
          <w:rFonts w:eastAsia="Arial" w:cs="Arial" w:ascii="Arial" w:hAnsi="Arial"/>
          <w:sz w:val="24"/>
          <w:szCs w:val="24"/>
        </w:rPr>
        <w:t>должна</w:t>
      </w:r>
      <w:r>
        <w:rPr>
          <w:rFonts w:eastAsia="Arial" w:cs="Arial" w:ascii="Arial" w:hAnsi="Arial"/>
          <w:spacing w:val="-2"/>
          <w:sz w:val="24"/>
          <w:szCs w:val="24"/>
        </w:rPr>
        <w:t xml:space="preserve"> </w:t>
      </w:r>
      <w:r>
        <w:rPr>
          <w:rFonts w:eastAsia="Arial" w:cs="Arial" w:ascii="Arial" w:hAnsi="Arial"/>
          <w:sz w:val="24"/>
          <w:szCs w:val="24"/>
        </w:rPr>
        <w:t>превышать</w:t>
      </w:r>
      <w:r>
        <w:rPr>
          <w:rFonts w:eastAsia="Arial" w:cs="Arial" w:ascii="Arial" w:hAnsi="Arial"/>
          <w:spacing w:val="-4"/>
          <w:sz w:val="24"/>
          <w:szCs w:val="24"/>
        </w:rPr>
        <w:t xml:space="preserve"> </w:t>
      </w:r>
      <w:r>
        <w:rPr>
          <w:rFonts w:eastAsia="Arial" w:cs="Arial" w:ascii="Arial" w:hAnsi="Arial"/>
          <w:sz w:val="24"/>
          <w:szCs w:val="24"/>
        </w:rPr>
        <w:t>115</w:t>
      </w:r>
      <w:r>
        <w:rPr>
          <w:rFonts w:eastAsia="Arial" w:cs="Arial" w:ascii="Arial" w:hAnsi="Arial"/>
          <w:spacing w:val="-3"/>
          <w:sz w:val="24"/>
          <w:szCs w:val="24"/>
        </w:rPr>
        <w:t xml:space="preserve"> </w:t>
      </w:r>
      <w:r>
        <w:rPr>
          <w:rFonts w:eastAsia="Arial" w:cs="Arial" w:ascii="Arial" w:hAnsi="Arial"/>
          <w:sz w:val="24"/>
          <w:szCs w:val="24"/>
        </w:rPr>
        <w:t>°С.</w:t>
      </w:r>
      <w:r>
        <w:rPr>
          <w:rFonts w:eastAsia="Arial" w:cs="Arial" w:ascii="Arial" w:hAnsi="Arial"/>
          <w:spacing w:val="-3"/>
          <w:sz w:val="24"/>
          <w:szCs w:val="24"/>
        </w:rPr>
        <w:t xml:space="preserve"> </w:t>
      </w:r>
      <w:r>
        <w:rPr>
          <w:rFonts w:eastAsia="Arial" w:cs="Arial" w:ascii="Arial" w:hAnsi="Arial"/>
          <w:sz w:val="24"/>
          <w:szCs w:val="24"/>
        </w:rPr>
        <w:t>Модульные</w:t>
      </w:r>
      <w:r>
        <w:rPr>
          <w:rFonts w:eastAsia="Arial" w:cs="Arial" w:ascii="Arial" w:hAnsi="Arial"/>
          <w:spacing w:val="-5"/>
          <w:sz w:val="24"/>
          <w:szCs w:val="24"/>
        </w:rPr>
        <w:t xml:space="preserve"> </w:t>
      </w:r>
      <w:r>
        <w:rPr>
          <w:rFonts w:eastAsia="Arial" w:cs="Arial" w:ascii="Arial" w:hAnsi="Arial"/>
          <w:sz w:val="24"/>
          <w:szCs w:val="24"/>
        </w:rPr>
        <w:t>автономные</w:t>
      </w:r>
      <w:r>
        <w:rPr>
          <w:rFonts w:eastAsia="Arial" w:cs="Arial" w:ascii="Arial" w:hAnsi="Arial"/>
          <w:spacing w:val="-2"/>
          <w:sz w:val="24"/>
          <w:szCs w:val="24"/>
        </w:rPr>
        <w:t xml:space="preserve"> </w:t>
      </w:r>
      <w:r>
        <w:rPr>
          <w:rFonts w:eastAsia="Arial" w:cs="Arial" w:ascii="Arial" w:hAnsi="Arial"/>
          <w:sz w:val="24"/>
          <w:szCs w:val="24"/>
        </w:rPr>
        <w:t>теплоисточники</w:t>
      </w:r>
      <w:r>
        <w:rPr>
          <w:rFonts w:eastAsia="Arial" w:cs="Arial" w:ascii="Arial" w:hAnsi="Arial"/>
          <w:spacing w:val="-2"/>
          <w:sz w:val="24"/>
          <w:szCs w:val="24"/>
        </w:rPr>
        <w:t xml:space="preserve"> </w:t>
      </w:r>
      <w:r>
        <w:rPr>
          <w:rFonts w:eastAsia="Arial" w:cs="Arial" w:ascii="Arial" w:hAnsi="Arial"/>
          <w:sz w:val="24"/>
          <w:szCs w:val="24"/>
        </w:rPr>
        <w:t>малой мощности,</w:t>
      </w:r>
      <w:r>
        <w:rPr>
          <w:rFonts w:eastAsia="Arial" w:cs="Arial" w:ascii="Arial" w:hAnsi="Arial"/>
          <w:spacing w:val="15"/>
          <w:sz w:val="24"/>
          <w:szCs w:val="24"/>
        </w:rPr>
        <w:t xml:space="preserve"> </w:t>
      </w:r>
      <w:r>
        <w:rPr>
          <w:rFonts w:eastAsia="Arial" w:cs="Arial" w:ascii="Arial" w:hAnsi="Arial"/>
          <w:sz w:val="24"/>
          <w:szCs w:val="24"/>
        </w:rPr>
        <w:t>как</w:t>
      </w:r>
      <w:r>
        <w:rPr>
          <w:rFonts w:eastAsia="Arial" w:cs="Arial" w:ascii="Arial" w:hAnsi="Arial"/>
          <w:spacing w:val="14"/>
          <w:sz w:val="24"/>
          <w:szCs w:val="24"/>
        </w:rPr>
        <w:t xml:space="preserve"> </w:t>
      </w:r>
      <w:r>
        <w:rPr>
          <w:rFonts w:eastAsia="Arial" w:cs="Arial" w:ascii="Arial" w:hAnsi="Arial"/>
          <w:sz w:val="24"/>
          <w:szCs w:val="24"/>
        </w:rPr>
        <w:t>правило,</w:t>
      </w:r>
      <w:r>
        <w:rPr>
          <w:rFonts w:eastAsia="Arial" w:cs="Arial" w:ascii="Arial" w:hAnsi="Arial"/>
          <w:spacing w:val="13"/>
          <w:sz w:val="24"/>
          <w:szCs w:val="24"/>
        </w:rPr>
        <w:t xml:space="preserve"> </w:t>
      </w:r>
      <w:r>
        <w:rPr>
          <w:rFonts w:eastAsia="Arial" w:cs="Arial" w:ascii="Arial" w:hAnsi="Arial"/>
          <w:sz w:val="24"/>
          <w:szCs w:val="24"/>
        </w:rPr>
        <w:t>проектируются</w:t>
      </w:r>
      <w:r>
        <w:rPr>
          <w:rFonts w:eastAsia="Arial" w:cs="Arial" w:ascii="Arial" w:hAnsi="Arial"/>
          <w:spacing w:val="13"/>
          <w:sz w:val="24"/>
          <w:szCs w:val="24"/>
        </w:rPr>
        <w:t xml:space="preserve"> </w:t>
      </w:r>
      <w:r>
        <w:rPr>
          <w:rFonts w:eastAsia="Arial" w:cs="Arial" w:ascii="Arial" w:hAnsi="Arial"/>
          <w:sz w:val="24"/>
          <w:szCs w:val="24"/>
        </w:rPr>
        <w:t>для</w:t>
      </w:r>
      <w:r>
        <w:rPr>
          <w:rFonts w:eastAsia="Arial" w:cs="Arial" w:ascii="Arial" w:hAnsi="Arial"/>
          <w:spacing w:val="14"/>
          <w:sz w:val="24"/>
          <w:szCs w:val="24"/>
        </w:rPr>
        <w:t xml:space="preserve"> </w:t>
      </w:r>
      <w:r>
        <w:rPr>
          <w:rFonts w:eastAsia="Arial" w:cs="Arial" w:ascii="Arial" w:hAnsi="Arial"/>
          <w:sz w:val="24"/>
          <w:szCs w:val="24"/>
        </w:rPr>
        <w:t>работы</w:t>
      </w:r>
      <w:r>
        <w:rPr>
          <w:rFonts w:eastAsia="Arial" w:cs="Arial" w:ascii="Arial" w:hAnsi="Arial"/>
          <w:spacing w:val="13"/>
          <w:sz w:val="24"/>
          <w:szCs w:val="24"/>
        </w:rPr>
        <w:t xml:space="preserve"> </w:t>
      </w:r>
      <w:r>
        <w:rPr>
          <w:rFonts w:eastAsia="Arial" w:cs="Arial" w:ascii="Arial" w:hAnsi="Arial"/>
          <w:sz w:val="24"/>
          <w:szCs w:val="24"/>
        </w:rPr>
        <w:t>в</w:t>
      </w:r>
      <w:r>
        <w:rPr>
          <w:rFonts w:eastAsia="Arial" w:cs="Arial" w:ascii="Arial" w:hAnsi="Arial"/>
          <w:spacing w:val="13"/>
          <w:sz w:val="24"/>
          <w:szCs w:val="24"/>
        </w:rPr>
        <w:t xml:space="preserve"> </w:t>
      </w:r>
      <w:r>
        <w:rPr>
          <w:rFonts w:eastAsia="Arial" w:cs="Arial" w:ascii="Arial" w:hAnsi="Arial"/>
          <w:sz w:val="24"/>
          <w:szCs w:val="24"/>
        </w:rPr>
        <w:t>расчетном</w:t>
      </w:r>
      <w:r>
        <w:rPr>
          <w:rFonts w:eastAsia="Arial" w:cs="Arial" w:ascii="Arial" w:hAnsi="Arial"/>
          <w:spacing w:val="12"/>
          <w:sz w:val="24"/>
          <w:szCs w:val="24"/>
        </w:rPr>
        <w:t xml:space="preserve"> </w:t>
      </w:r>
      <w:r>
        <w:rPr>
          <w:rFonts w:eastAsia="Arial" w:cs="Arial" w:ascii="Arial" w:hAnsi="Arial"/>
          <w:sz w:val="24"/>
          <w:szCs w:val="24"/>
        </w:rPr>
        <w:t>режиме</w:t>
      </w:r>
      <w:r>
        <w:rPr>
          <w:rFonts w:eastAsia="Arial" w:cs="Arial" w:ascii="Arial" w:hAnsi="Arial"/>
          <w:spacing w:val="15"/>
          <w:sz w:val="24"/>
          <w:szCs w:val="24"/>
        </w:rPr>
        <w:t xml:space="preserve"> </w:t>
      </w:r>
      <w:r>
        <w:rPr>
          <w:rFonts w:eastAsia="Arial" w:cs="Arial" w:ascii="Arial" w:hAnsi="Arial"/>
          <w:sz w:val="24"/>
          <w:szCs w:val="24"/>
        </w:rPr>
        <w:t>95/50</w:t>
      </w:r>
      <w:r>
        <w:rPr>
          <w:rFonts w:eastAsia="Arial" w:cs="Arial" w:ascii="Arial" w:hAnsi="Arial"/>
          <w:spacing w:val="15"/>
          <w:sz w:val="24"/>
          <w:szCs w:val="24"/>
        </w:rPr>
        <w:t xml:space="preserve"> </w:t>
      </w:r>
      <w:r>
        <w:rPr>
          <w:rFonts w:eastAsia="Arial" w:cs="Arial" w:ascii="Arial" w:hAnsi="Arial"/>
          <w:sz w:val="24"/>
          <w:szCs w:val="24"/>
        </w:rPr>
        <w:t>°С.</w:t>
      </w:r>
      <w:r>
        <w:rPr>
          <w:rFonts w:eastAsia="Arial" w:cs="Arial" w:ascii="Arial" w:hAnsi="Arial"/>
          <w:spacing w:val="14"/>
          <w:sz w:val="24"/>
          <w:szCs w:val="24"/>
        </w:rPr>
        <w:t xml:space="preserve"> </w:t>
      </w:r>
      <w:r>
        <w:rPr>
          <w:rFonts w:eastAsia="Arial" w:cs="Arial" w:ascii="Arial" w:hAnsi="Arial"/>
          <w:spacing w:val="-5"/>
          <w:sz w:val="24"/>
          <w:szCs w:val="24"/>
        </w:rPr>
        <w:t>2-</w:t>
      </w:r>
      <w:r>
        <w:rPr>
          <w:rFonts w:eastAsia="Arial" w:cs="Arial" w:ascii="Arial" w:hAnsi="Arial"/>
          <w:sz w:val="24"/>
          <w:szCs w:val="24"/>
        </w:rPr>
        <w:t>контурные газовые котлы, устанавленные в жилищном фонде, рассчитаны на подогрев теплоносителя не выше 85-90 °С.</w:t>
      </w:r>
    </w:p>
    <w:p>
      <w:pPr>
        <w:pStyle w:val="BodyText"/>
        <w:rPr>
          <w:rFonts w:ascii="Arial" w:hAnsi="Arial" w:cs="Arial"/>
          <w:b/>
          <w:bCs/>
          <w:sz w:val="24"/>
          <w:szCs w:val="24"/>
        </w:rPr>
      </w:pPr>
      <w:r>
        <w:rPr>
          <w:rFonts w:eastAsia="Arial" w:cs="Arial" w:ascii="Arial" w:hAnsi="Arial"/>
          <w:b/>
          <w:bCs/>
          <w:sz w:val="24"/>
          <w:szCs w:val="24"/>
        </w:rPr>
        <w:t>Централизованное горячее водоснабжение на территории пгт.Уруссу с использованием открытых схем теплоснабжения не осуществляется.</w:t>
      </w:r>
    </w:p>
    <w:p>
      <w:pPr>
        <w:pStyle w:val="BodyText"/>
        <w:rPr>
          <w:rFonts w:ascii="Arial" w:hAnsi="Arial" w:cs="Arial"/>
          <w:sz w:val="24"/>
          <w:szCs w:val="24"/>
        </w:rPr>
      </w:pPr>
      <w:r>
        <w:rPr>
          <w:rFonts w:eastAsia="Arial" w:cs="Arial" w:ascii="Arial" w:hAnsi="Arial"/>
          <w:sz w:val="24"/>
          <w:szCs w:val="24"/>
        </w:rPr>
        <w:t xml:space="preserve">Экономическая эффективность реализации мероприятий по сохранению существующей схемы теплоснабжения с проведением работ по модернизации существующих объектов выражается в сокращении эксплуатационных издержек, уменьшению удельных расходов топлива на производство тепла, а также снижению потерь тепла при транспортировке. </w:t>
      </w:r>
    </w:p>
    <w:p>
      <w:pPr>
        <w:pStyle w:val="BodyText"/>
        <w:rPr>
          <w:rFonts w:ascii="Arial" w:hAnsi="Arial" w:cs="Arial"/>
          <w:sz w:val="24"/>
          <w:szCs w:val="24"/>
        </w:rPr>
      </w:pPr>
      <w:r>
        <w:rPr>
          <w:rFonts w:eastAsia="Arial" w:cs="Arial" w:ascii="Arial" w:hAnsi="Arial"/>
          <w:sz w:val="24"/>
          <w:szCs w:val="24"/>
        </w:rPr>
        <w:t>Для обеспечения надежного теплоснабжения необходимо регулярно проводить работы по замене изношенного и устаревшего оборудования, замене тепловых сетей.</w:t>
      </w:r>
    </w:p>
    <w:p>
      <w:pPr>
        <w:sectPr>
          <w:headerReference w:type="default" r:id="rId385"/>
          <w:headerReference w:type="first" r:id="rId386"/>
          <w:footerReference w:type="default" r:id="rId387"/>
          <w:footerReference w:type="first" r:id="rId388"/>
          <w:type w:val="nextPage"/>
          <w:pgSz w:w="11906" w:h="16838"/>
          <w:pgMar w:left="1300" w:right="711" w:gutter="0" w:header="751" w:top="1420" w:footer="1100" w:bottom="1360"/>
          <w:pgNumType w:fmt="decimal"/>
          <w:formProt w:val="false"/>
          <w:textDirection w:val="lrTb"/>
          <w:docGrid w:type="default" w:linePitch="360" w:charSpace="4096"/>
        </w:sectPr>
        <w:pStyle w:val="BodyText"/>
        <w:rPr>
          <w:rFonts w:ascii="Arial" w:hAnsi="Arial" w:cs="Arial"/>
          <w:sz w:val="24"/>
          <w:szCs w:val="24"/>
        </w:rPr>
      </w:pPr>
      <w:r>
        <w:rPr>
          <w:rFonts w:eastAsia="Arial" w:cs="Arial" w:ascii="Arial" w:hAnsi="Arial"/>
          <w:sz w:val="24"/>
          <w:szCs w:val="24"/>
        </w:rPr>
        <w:t>На ближайшую перспективу масштабной модернизации объектов существующей системы теплоснабжения не планируется т.к. в 2017 году была проведена полная реконструкция системы теплоснабжения пгт.Уруссу в связи с закрытием Уруссинской ГРЭС.</w:t>
      </w:r>
    </w:p>
    <w:p>
      <w:pPr>
        <w:pStyle w:val="Heading1"/>
        <w:tabs>
          <w:tab w:val="clear" w:pos="720"/>
          <w:tab w:val="left" w:pos="618" w:leader="none"/>
        </w:tabs>
        <w:spacing w:lineRule="auto" w:line="276" w:before="89" w:after="0"/>
        <w:ind w:hanging="3971" w:left="4185" w:right="351"/>
        <w:jc w:val="center"/>
        <w:rPr>
          <w:rFonts w:ascii="Arial" w:hAnsi="Arial" w:cs="Arial"/>
          <w:sz w:val="24"/>
          <w:szCs w:val="24"/>
        </w:rPr>
      </w:pPr>
      <w:bookmarkStart w:id="1471" w:name="_Toc211237274"/>
      <w:bookmarkStart w:id="1472" w:name="_Toc210911929"/>
      <w:bookmarkStart w:id="1473" w:name="_Toc210908349"/>
      <w:bookmarkStart w:id="1474" w:name="_Toc211264295"/>
      <w:bookmarkStart w:id="1475" w:name="_bookmark282"/>
      <w:bookmarkEnd w:id="1475"/>
      <w:r>
        <w:rPr>
          <w:rFonts w:eastAsia="Arial" w:cs="Arial" w:ascii="Arial" w:hAnsi="Arial"/>
          <w:sz w:val="24"/>
          <w:szCs w:val="24"/>
        </w:rPr>
        <w:t>Глава</w:t>
      </w:r>
      <w:r>
        <w:rPr>
          <w:rFonts w:eastAsia="Arial" w:cs="Arial" w:ascii="Arial" w:hAnsi="Arial"/>
          <w:spacing w:val="-7"/>
          <w:sz w:val="24"/>
          <w:szCs w:val="24"/>
        </w:rPr>
        <w:t xml:space="preserve"> </w:t>
      </w:r>
      <w:r>
        <w:rPr>
          <w:rFonts w:eastAsia="Arial" w:cs="Arial" w:ascii="Arial" w:hAnsi="Arial"/>
          <w:sz w:val="24"/>
          <w:szCs w:val="24"/>
        </w:rPr>
        <w:t>17.</w:t>
      </w:r>
      <w:r>
        <w:rPr>
          <w:rFonts w:eastAsia="Arial" w:cs="Arial" w:ascii="Arial" w:hAnsi="Arial"/>
          <w:spacing w:val="-7"/>
          <w:sz w:val="24"/>
          <w:szCs w:val="24"/>
        </w:rPr>
        <w:t xml:space="preserve"> </w:t>
      </w:r>
      <w:r>
        <w:rPr>
          <w:rFonts w:eastAsia="Arial" w:cs="Arial" w:ascii="Arial" w:hAnsi="Arial"/>
          <w:sz w:val="24"/>
          <w:szCs w:val="24"/>
        </w:rPr>
        <w:t>Замечания и предложения к проекту схемы теплоснабжения</w:t>
      </w:r>
      <w:bookmarkEnd w:id="1474"/>
    </w:p>
    <w:p>
      <w:pPr>
        <w:pStyle w:val="BodyText"/>
        <w:rPr>
          <w:rFonts w:ascii="Arial" w:hAnsi="Arial" w:cs="Arial"/>
          <w:sz w:val="24"/>
          <w:szCs w:val="24"/>
        </w:rPr>
      </w:pPr>
      <w:r>
        <w:rPr>
          <w:rFonts w:cs="Arial" w:ascii="Arial" w:hAnsi="Arial"/>
          <w:sz w:val="24"/>
          <w:szCs w:val="24"/>
        </w:rPr>
      </w:r>
    </w:p>
    <w:p>
      <w:pPr>
        <w:pStyle w:val="BodyText"/>
        <w:rPr>
          <w:rFonts w:ascii="Arial" w:hAnsi="Arial" w:cs="Arial"/>
          <w:sz w:val="24"/>
          <w:szCs w:val="24"/>
        </w:rPr>
      </w:pPr>
      <w:r>
        <w:rPr>
          <w:rFonts w:eastAsia="Arial" w:cs="Arial" w:ascii="Arial" w:hAnsi="Arial"/>
          <w:sz w:val="24"/>
          <w:szCs w:val="24"/>
        </w:rPr>
        <w:t>Настоящий подраздел сформирован на основе замечаний к проекту схемы теплоснабжения города Менделеевск до 2045 года, размещенному в соответствии с Требованиями к порядку разработки и утверждения схем теплоснабжения, утвержденными Постановлением Правительства РФ №154 от 22.02.2012 г., на официальном сайте Исполнительного комитета пгт.Уруссу Ютазинского муниципального района Республики Татарстан.</w:t>
      </w:r>
    </w:p>
    <w:p>
      <w:pPr>
        <w:pStyle w:val="BodyText"/>
        <w:rPr>
          <w:rFonts w:ascii="Arial" w:hAnsi="Arial" w:cs="Arial"/>
          <w:sz w:val="24"/>
          <w:szCs w:val="24"/>
        </w:rPr>
      </w:pPr>
      <w:r>
        <w:rPr>
          <w:rFonts w:eastAsia="Arial" w:cs="Arial" w:ascii="Arial" w:hAnsi="Arial"/>
          <w:sz w:val="24"/>
          <w:szCs w:val="24"/>
        </w:rPr>
        <w:t xml:space="preserve">Проект был размещен на официальном сайте Исполнительного комитета пгт.Уруссу Ютазинского муниципального района Республики Татарстан. </w:t>
      </w:r>
    </w:p>
    <w:p>
      <w:pPr>
        <w:pStyle w:val="BodyText"/>
        <w:rPr>
          <w:rFonts w:ascii="Arial" w:hAnsi="Arial" w:cs="Arial"/>
          <w:sz w:val="24"/>
          <w:szCs w:val="24"/>
        </w:rPr>
      </w:pPr>
      <w:r>
        <w:rPr>
          <w:rFonts w:eastAsia="Arial" w:cs="Arial" w:ascii="Arial" w:hAnsi="Arial"/>
          <w:sz w:val="24"/>
          <w:szCs w:val="24"/>
        </w:rPr>
        <w:t>Замечания и предложения не поступали.</w:t>
      </w:r>
    </w:p>
    <w:p>
      <w:pPr>
        <w:sectPr>
          <w:headerReference w:type="default" r:id="rId389"/>
          <w:headerReference w:type="first" r:id="rId390"/>
          <w:footerReference w:type="default" r:id="rId391"/>
          <w:footerReference w:type="first" r:id="rId392"/>
          <w:type w:val="nextPage"/>
          <w:pgSz w:w="11906" w:h="16838"/>
          <w:pgMar w:left="1300" w:right="711" w:gutter="0" w:header="751" w:top="1420" w:footer="1100" w:bottom="1280"/>
          <w:pgNumType w:fmt="decimal"/>
          <w:formProt w:val="false"/>
          <w:textDirection w:val="lrTb"/>
          <w:docGrid w:type="default" w:linePitch="360" w:charSpace="4096"/>
        </w:sectPr>
        <w:pStyle w:val="Heading1"/>
        <w:tabs>
          <w:tab w:val="clear" w:pos="720"/>
          <w:tab w:val="left" w:pos="618" w:leader="none"/>
        </w:tabs>
        <w:spacing w:lineRule="auto" w:line="276" w:before="89" w:after="0"/>
        <w:ind w:hanging="3971" w:left="4185" w:right="351"/>
        <w:jc w:val="center"/>
        <w:rPr>
          <w:rFonts w:ascii="Arial" w:hAnsi="Arial" w:cs="Arial"/>
          <w:spacing w:val="-2"/>
          <w:sz w:val="24"/>
          <w:szCs w:val="24"/>
        </w:rPr>
      </w:pPr>
      <w:r>
        <w:rPr>
          <w:rFonts w:cs="Arial" w:ascii="Arial" w:hAnsi="Arial"/>
          <w:spacing w:val="-2"/>
          <w:sz w:val="24"/>
          <w:szCs w:val="24"/>
        </w:rPr>
      </w:r>
    </w:p>
    <w:p>
      <w:pPr>
        <w:pStyle w:val="Heading1"/>
        <w:tabs>
          <w:tab w:val="clear" w:pos="720"/>
          <w:tab w:val="left" w:pos="618" w:leader="none"/>
        </w:tabs>
        <w:spacing w:lineRule="auto" w:line="276" w:before="89" w:after="0"/>
        <w:ind w:hanging="0" w:left="0" w:right="351"/>
        <w:jc w:val="center"/>
        <w:rPr>
          <w:rFonts w:ascii="Arial" w:hAnsi="Arial" w:cs="Arial"/>
          <w:sz w:val="24"/>
          <w:szCs w:val="24"/>
        </w:rPr>
      </w:pPr>
      <w:bookmarkStart w:id="1476" w:name="_Toc211264296"/>
      <w:r>
        <w:rPr>
          <w:rFonts w:eastAsia="Arial" w:cs="Arial" w:ascii="Arial" w:hAnsi="Arial"/>
          <w:sz w:val="24"/>
          <w:szCs w:val="24"/>
        </w:rPr>
        <w:t>Глава</w:t>
      </w:r>
      <w:r>
        <w:rPr>
          <w:rFonts w:eastAsia="Arial" w:cs="Arial" w:ascii="Arial" w:hAnsi="Arial"/>
          <w:spacing w:val="-7"/>
          <w:sz w:val="24"/>
          <w:szCs w:val="24"/>
        </w:rPr>
        <w:t xml:space="preserve"> </w:t>
      </w:r>
      <w:r>
        <w:rPr>
          <w:rFonts w:eastAsia="Arial" w:cs="Arial" w:ascii="Arial" w:hAnsi="Arial"/>
          <w:sz w:val="24"/>
          <w:szCs w:val="24"/>
        </w:rPr>
        <w:t>18.</w:t>
      </w:r>
      <w:r>
        <w:rPr>
          <w:rFonts w:eastAsia="Arial" w:cs="Arial" w:ascii="Arial" w:hAnsi="Arial"/>
          <w:spacing w:val="-7"/>
          <w:sz w:val="24"/>
          <w:szCs w:val="24"/>
        </w:rPr>
        <w:t xml:space="preserve"> </w:t>
      </w:r>
      <w:r>
        <w:rPr>
          <w:rFonts w:eastAsia="Arial" w:cs="Arial" w:ascii="Arial" w:hAnsi="Arial"/>
          <w:sz w:val="24"/>
          <w:szCs w:val="24"/>
        </w:rPr>
        <w:t>Сводный том изменений, выполненных в доработанной и (или) актуализированной схеме теплоснабжения</w:t>
      </w:r>
      <w:bookmarkEnd w:id="1476"/>
    </w:p>
    <w:p>
      <w:pPr>
        <w:pStyle w:val="Heading1"/>
        <w:tabs>
          <w:tab w:val="clear" w:pos="720"/>
          <w:tab w:val="left" w:pos="618" w:leader="none"/>
        </w:tabs>
        <w:spacing w:lineRule="auto" w:line="276" w:before="89" w:after="0"/>
        <w:ind w:hanging="3971" w:left="4185" w:right="351"/>
        <w:jc w:val="center"/>
        <w:rPr>
          <w:rFonts w:ascii="Arial" w:hAnsi="Arial" w:cs="Arial"/>
          <w:spacing w:val="-2"/>
          <w:sz w:val="24"/>
          <w:szCs w:val="24"/>
        </w:rPr>
      </w:pPr>
      <w:r>
        <w:rPr>
          <w:rFonts w:cs="Arial" w:ascii="Arial" w:hAnsi="Arial"/>
          <w:spacing w:val="-2"/>
          <w:sz w:val="24"/>
          <w:szCs w:val="24"/>
        </w:rPr>
      </w:r>
    </w:p>
    <w:p>
      <w:pPr>
        <w:pStyle w:val="BodyText"/>
        <w:rPr>
          <w:rFonts w:ascii="Arial" w:hAnsi="Arial" w:cs="Arial"/>
          <w:sz w:val="24"/>
          <w:szCs w:val="24"/>
        </w:rPr>
      </w:pPr>
      <w:bookmarkStart w:id="1477" w:name="_Toc211237274"/>
      <w:bookmarkStart w:id="1478" w:name="_Toc210911929"/>
      <w:bookmarkStart w:id="1479" w:name="_Toc210908349"/>
      <w:r>
        <w:rPr>
          <w:rFonts w:eastAsia="Arial" w:cs="Arial" w:ascii="Arial" w:hAnsi="Arial"/>
          <w:sz w:val="24"/>
          <w:szCs w:val="24"/>
        </w:rPr>
        <w:t>С учетом утверждения нового Генерального плана муниципального образования в 2019 году настоящая схема теплоснабжения разрабатывается в рамках требований Постановление Правительства РФ от 22.02.2012 № 154 «О требованиях к схемам теплоснабжения, порядку их разработки и утверждения»: «Актуализация схемы теплоснабжения не осуществляется в случае утверждения генерального плана в установленном законодательством о градостроительной деятельности порядке, изменения срока, на который утвержден генеральный план, либо в случае, если срок действия схемы теплоснабжения (актуализированной схемы теплоснабжения) составляет менее 5 лет. В указанных случаях разрабатывается проект новой схемы теплоснабжения». Настоящая схема теплоснабжения является вновь разработанной.</w:t>
      </w:r>
      <w:bookmarkEnd w:id="1477"/>
      <w:bookmarkEnd w:id="1478"/>
      <w:bookmarkEnd w:id="1479"/>
    </w:p>
    <w:p>
      <w:pPr>
        <w:pStyle w:val="Normal"/>
        <w:rPr>
          <w:rFonts w:ascii="Arial" w:hAnsi="Arial" w:cs="Arial"/>
          <w:sz w:val="24"/>
          <w:szCs w:val="24"/>
        </w:rPr>
      </w:pPr>
      <w:r>
        <w:rPr>
          <w:rFonts w:cs="Arial" w:ascii="Arial" w:hAnsi="Arial"/>
          <w:sz w:val="24"/>
          <w:szCs w:val="24"/>
        </w:rPr>
      </w:r>
    </w:p>
    <w:p>
      <w:pPr>
        <w:sectPr>
          <w:headerReference w:type="default" r:id="rId393"/>
          <w:headerReference w:type="first" r:id="rId394"/>
          <w:footerReference w:type="default" r:id="rId395"/>
          <w:footerReference w:type="first" r:id="rId396"/>
          <w:type w:val="nextPage"/>
          <w:pgSz w:w="11906" w:h="16838"/>
          <w:pgMar w:left="1300" w:right="711" w:gutter="0" w:header="751" w:top="1420" w:footer="1100" w:bottom="1280"/>
          <w:pgNumType w:fmt="decimal"/>
          <w:formProt w:val="false"/>
          <w:textDirection w:val="lrTb"/>
          <w:docGrid w:type="default" w:linePitch="360" w:charSpace="4096"/>
        </w:sectPr>
        <w:pStyle w:val="BodyText"/>
        <w:rPr>
          <w:rFonts w:ascii="Arial" w:hAnsi="Arial" w:cs="Arial"/>
          <w:sz w:val="24"/>
          <w:szCs w:val="24"/>
        </w:rPr>
      </w:pPr>
      <w:r>
        <w:rPr>
          <w:rFonts w:cs="Arial" w:ascii="Arial" w:hAnsi="Arial"/>
          <w:sz w:val="24"/>
          <w:szCs w:val="24"/>
        </w:rPr>
      </w:r>
    </w:p>
    <w:p>
      <w:pPr>
        <w:pStyle w:val="Heading1"/>
        <w:ind w:firstLine="24" w:left="118"/>
        <w:jc w:val="center"/>
        <w:rPr>
          <w:rFonts w:ascii="Arial" w:hAnsi="Arial" w:cs="Arial"/>
          <w:sz w:val="24"/>
          <w:szCs w:val="24"/>
        </w:rPr>
      </w:pPr>
      <w:bookmarkStart w:id="1480" w:name="_Toc211264297"/>
      <w:r>
        <w:rPr>
          <w:rFonts w:eastAsia="Arial" w:cs="Arial" w:ascii="Arial" w:hAnsi="Arial"/>
          <w:sz w:val="24"/>
          <w:szCs w:val="24"/>
        </w:rPr>
        <w:t>Приложение 1 – Схема теплоснабжение пгт. Уруссу (Котельная «Гармония»)</w:t>
      </w:r>
      <w:bookmarkEnd w:id="1480"/>
    </w:p>
    <w:p>
      <w:pPr>
        <w:pStyle w:val="Normal"/>
        <w:widowControl/>
        <w:spacing w:lineRule="auto" w:line="259" w:before="0" w:after="160"/>
        <w:jc w:val="center"/>
        <w:rPr>
          <w:rFonts w:ascii="Arial" w:hAnsi="Arial" w:cs="Arial"/>
          <w:sz w:val="24"/>
          <w:szCs w:val="24"/>
        </w:rPr>
      </w:pPr>
      <w:r>
        <w:rPr>
          <w:rFonts w:cs="Arial" w:ascii="Arial" w:hAnsi="Arial"/>
          <w:sz w:val="24"/>
          <w:szCs w:val="24"/>
        </w:rPr>
        <w:drawing>
          <wp:anchor behindDoc="1" distT="0" distB="0" distL="0" distR="0" simplePos="0" locked="0" layoutInCell="0" allowOverlap="1" relativeHeight="39">
            <wp:simplePos x="0" y="0"/>
            <wp:positionH relativeFrom="page">
              <wp:posOffset>1343025</wp:posOffset>
            </wp:positionH>
            <wp:positionV relativeFrom="page">
              <wp:posOffset>1087120</wp:posOffset>
            </wp:positionV>
            <wp:extent cx="8006715" cy="4370705"/>
            <wp:effectExtent l="0" t="0" r="0" b="0"/>
            <wp:wrapNone/>
            <wp:docPr id="66" name="Рисунок 1170282243" descr="C:\Users\User\AppData\Local\Microsoft\Windows\INetCache\Content.Word\1 Гармо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1170282243" descr="C:\Users\User\AppData\Local\Microsoft\Windows\INetCache\Content.Word\1 Гармония.png"/>
                    <pic:cNvPicPr>
                      <a:picLocks noChangeAspect="1" noChangeArrowheads="1"/>
                    </pic:cNvPicPr>
                  </pic:nvPicPr>
                  <pic:blipFill>
                    <a:blip r:embed="rId397"/>
                    <a:srcRect l="0" t="25591" r="0" b="34553"/>
                    <a:stretch>
                      <a:fillRect/>
                    </a:stretch>
                  </pic:blipFill>
                  <pic:spPr bwMode="auto">
                    <a:xfrm>
                      <a:off x="0" y="0"/>
                      <a:ext cx="8006715" cy="4370705"/>
                    </a:xfrm>
                    <a:prstGeom prst="rect">
                      <a:avLst/>
                    </a:prstGeom>
                    <a:noFill/>
                  </pic:spPr>
                </pic:pic>
              </a:graphicData>
            </a:graphic>
          </wp:anchor>
        </w:drawing>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mc:AlternateContent>
          <mc:Choice Requires="wps">
            <w:drawing>
              <wp:anchor behindDoc="0" distT="0" distB="24130" distL="0" distR="12700" simplePos="0" locked="0" layoutInCell="1" allowOverlap="1" relativeHeight="75">
                <wp:simplePos x="0" y="0"/>
                <wp:positionH relativeFrom="column">
                  <wp:posOffset>63500</wp:posOffset>
                </wp:positionH>
                <wp:positionV relativeFrom="paragraph">
                  <wp:posOffset>271145</wp:posOffset>
                </wp:positionV>
                <wp:extent cx="406400" cy="223520"/>
                <wp:effectExtent l="6350" t="6350" r="6350" b="6350"/>
                <wp:wrapNone/>
                <wp:docPr id="67" name="Прямоугольник 2101915709"/>
                <a:graphic xmlns:a="http://schemas.openxmlformats.org/drawingml/2006/main">
                  <a:graphicData uri="http://schemas.microsoft.com/office/word/2010/wordprocessingShape">
                    <wps:wsp>
                      <wps:cNvSpPr/>
                      <wps:spPr>
                        <a:xfrm>
                          <a:off x="0" y="0"/>
                          <a:ext cx="406440" cy="223560"/>
                        </a:xfrm>
                        <a:prstGeom prst="rect">
                          <a:avLst/>
                        </a:prstGeom>
                        <a:solidFill>
                          <a:srgbClr val="ff7a27"/>
                        </a:solidFill>
                        <a:ln w="12700">
                          <a:solidFill>
                            <a:srgbClr val="ff7a27"/>
                          </a:solidFill>
                          <a:miter/>
                        </a:ln>
                      </wps:spPr>
                      <wps:style>
                        <a:lnRef idx="0"/>
                        <a:fillRef idx="0"/>
                        <a:effectRef idx="0"/>
                        <a:fontRef idx="minor"/>
                      </wps:style>
                      <wps:bodyPr/>
                    </wps:wsp>
                  </a:graphicData>
                </a:graphic>
              </wp:anchor>
            </w:drawing>
          </mc:Choice>
          <mc:Fallback>
            <w:pict>
              <v:rect id="shape_0" ID="Прямоугольник 2101915709" path="m0,0l-2147483645,0l-2147483645,-2147483646l0,-2147483646xe" fillcolor="#ff7a27" stroked="t" o:allowincell="f" style="position:absolute;margin-left:5pt;margin-top:21.35pt;width:31.95pt;height:17.55pt;mso-wrap-style:none;v-text-anchor:middle">
                <v:fill o:detectmouseclick="t" type="solid" color2="#0085d8"/>
                <v:stroke color="#ff7a27" weight="12600" joinstyle="miter" endcap="flat"/>
                <w10:wrap type="none"/>
              </v:rect>
            </w:pict>
          </mc:Fallback>
        </mc:AlternateContent>
      </w:r>
    </w:p>
    <w:p>
      <w:pPr>
        <w:pStyle w:val="Normal"/>
        <w:widowControl/>
        <w:rPr>
          <w:rFonts w:ascii="Arial" w:hAnsi="Arial" w:cs="Arial"/>
          <w:sz w:val="24"/>
          <w:szCs w:val="24"/>
        </w:rPr>
      </w:pPr>
      <w:r>
        <w:rPr>
          <w:rFonts w:eastAsia="Arial" w:cs="Arial" w:ascii="Arial" w:hAnsi="Arial"/>
          <w:sz w:val="24"/>
          <w:szCs w:val="24"/>
        </w:rPr>
        <w:tab/>
        <w:t xml:space="preserve"> - котельная</w:t>
      </w:r>
    </w:p>
    <w:p>
      <w:pPr>
        <w:pStyle w:val="Normal"/>
        <w:widowControl/>
        <w:rPr>
          <w:rFonts w:ascii="Arial" w:hAnsi="Arial" w:cs="Arial"/>
          <w:sz w:val="24"/>
          <w:szCs w:val="24"/>
        </w:rPr>
      </w:pPr>
      <w:r>
        <w:rPr>
          <w:rFonts w:cs="Arial" w:ascii="Arial" w:hAnsi="Arial"/>
          <w:sz w:val="24"/>
          <w:szCs w:val="24"/>
        </w:rPr>
      </w:r>
    </w:p>
    <w:p>
      <w:pPr>
        <w:pStyle w:val="Normal"/>
        <w:widowControl/>
        <w:ind w:firstLine="770"/>
        <w:rPr>
          <w:rFonts w:ascii="Arial" w:hAnsi="Arial" w:cs="Arial"/>
          <w:sz w:val="24"/>
          <w:szCs w:val="24"/>
        </w:rPr>
      </w:pPr>
      <w:r>
        <mc:AlternateContent>
          <mc:Choice Requires="wps">
            <w:drawing>
              <wp:anchor behindDoc="0" distT="19050" distB="19050" distL="0" distR="27940" simplePos="0" locked="0" layoutInCell="1" allowOverlap="1" relativeHeight="76">
                <wp:simplePos x="0" y="0"/>
                <wp:positionH relativeFrom="column">
                  <wp:posOffset>57785</wp:posOffset>
                </wp:positionH>
                <wp:positionV relativeFrom="paragraph">
                  <wp:posOffset>99060</wp:posOffset>
                </wp:positionV>
                <wp:extent cx="410845" cy="635"/>
                <wp:effectExtent l="0" t="19050" r="635" b="19050"/>
                <wp:wrapNone/>
                <wp:docPr id="68" name="Прямая соединительная линия 2101915710"/>
                <a:graphic xmlns:a="http://schemas.openxmlformats.org/drawingml/2006/main">
                  <a:graphicData uri="http://schemas.microsoft.com/office/word/2010/wordprocessingShape">
                    <wps:wsp>
                      <wps:cNvSpPr/>
                      <wps:spPr>
                        <a:xfrm>
                          <a:off x="0" y="0"/>
                          <a:ext cx="410760" cy="720"/>
                        </a:xfrm>
                        <a:prstGeom prst="line">
                          <a:avLst/>
                        </a:prstGeom>
                        <a:ln w="38100">
                          <a:solidFill>
                            <a:srgbClr val="ff0000"/>
                          </a:solidFill>
                          <a:miter/>
                        </a:ln>
                      </wps:spPr>
                      <wps:style>
                        <a:lnRef idx="0"/>
                        <a:fillRef idx="0"/>
                        <a:effectRef idx="0"/>
                        <a:fontRef idx="minor"/>
                      </wps:style>
                      <wps:bodyPr/>
                    </wps:wsp>
                  </a:graphicData>
                </a:graphic>
              </wp:anchor>
            </w:drawing>
          </mc:Choice>
          <mc:Fallback>
            <w:pict>
              <v:line id="shape_0" from="4.55pt,7.8pt" to="36.85pt,7.8pt" ID="Прямая соединительная линия 2101915710" stroked="t" o:allowincell="f" style="position:absolute">
                <v:stroke color="red" weight="38160" joinstyle="miter" endcap="flat"/>
                <v:fill o:detectmouseclick="t" on="false"/>
                <w10:wrap type="none"/>
              </v:line>
            </w:pict>
          </mc:Fallback>
        </mc:AlternateContent>
      </w:r>
      <w:r>
        <w:rPr>
          <w:rFonts w:eastAsia="Arial" w:cs="Arial" w:ascii="Arial" w:hAnsi="Arial"/>
          <w:sz w:val="24"/>
          <w:szCs w:val="24"/>
        </w:rPr>
        <w:t>- участок сети теплоснабжения</w:t>
        <w:tab/>
      </w:r>
    </w:p>
    <w:p>
      <w:pPr>
        <w:pStyle w:val="Normal"/>
        <w:widowControl/>
        <w:ind w:firstLine="770"/>
        <w:rPr>
          <w:rFonts w:ascii="Arial" w:hAnsi="Arial" w:cs="Arial"/>
          <w:sz w:val="24"/>
          <w:szCs w:val="24"/>
        </w:rPr>
      </w:pPr>
      <w:r>
        <w:rPr>
          <w:rFonts w:cs="Arial" w:ascii="Arial" w:hAnsi="Arial"/>
          <w:sz w:val="24"/>
          <w:szCs w:val="24"/>
        </w:rPr>
        <mc:AlternateContent>
          <mc:Choice Requires="wps">
            <w:drawing>
              <wp:anchor behindDoc="0" distT="19050" distB="24130" distL="19050" distR="10795" simplePos="0" locked="0" layoutInCell="1" allowOverlap="1" relativeHeight="77">
                <wp:simplePos x="0" y="0"/>
                <wp:positionH relativeFrom="column">
                  <wp:posOffset>79375</wp:posOffset>
                </wp:positionH>
                <wp:positionV relativeFrom="paragraph">
                  <wp:posOffset>98425</wp:posOffset>
                </wp:positionV>
                <wp:extent cx="389255" cy="223520"/>
                <wp:effectExtent l="19685" t="19050" r="18415" b="19050"/>
                <wp:wrapNone/>
                <wp:docPr id="69" name="Прямоугольник 2101915711"/>
                <a:graphic xmlns:a="http://schemas.openxmlformats.org/drawingml/2006/main">
                  <a:graphicData uri="http://schemas.microsoft.com/office/word/2010/wordprocessingShape">
                    <wps:wsp>
                      <wps:cNvSpPr/>
                      <wps:spPr>
                        <a:xfrm>
                          <a:off x="0" y="0"/>
                          <a:ext cx="389160" cy="223560"/>
                        </a:xfrm>
                        <a:prstGeom prst="rect">
                          <a:avLst/>
                        </a:prstGeom>
                        <a:noFill/>
                        <a:ln w="38100">
                          <a:solidFill>
                            <a:srgbClr val="4472c4"/>
                          </a:solidFill>
                          <a:miter/>
                        </a:ln>
                      </wps:spPr>
                      <wps:style>
                        <a:lnRef idx="0"/>
                        <a:fillRef idx="0"/>
                        <a:effectRef idx="0"/>
                        <a:fontRef idx="minor"/>
                      </wps:style>
                      <wps:bodyPr/>
                    </wps:wsp>
                  </a:graphicData>
                </a:graphic>
              </wp:anchor>
            </w:drawing>
          </mc:Choice>
          <mc:Fallback>
            <w:pict>
              <v:rect id="shape_0" ID="Прямоугольник 2101915711" path="m0,0l-2147483645,0l-2147483645,-2147483646l0,-2147483646xe" stroked="t" o:allowincell="f" style="position:absolute;margin-left:6.25pt;margin-top:7.75pt;width:30.6pt;height:17.55pt;mso-wrap-style:none;v-text-anchor:middle">
                <v:fill o:detectmouseclick="t" on="false"/>
                <v:stroke color="#4472c4" weight="38160" joinstyle="miter" endcap="flat"/>
                <w10:wrap type="none"/>
              </v:rect>
            </w:pict>
          </mc:Fallback>
        </mc:AlternateContent>
      </w:r>
    </w:p>
    <w:p>
      <w:pPr>
        <w:pStyle w:val="Normal"/>
        <w:widowControl/>
        <w:ind w:firstLine="770"/>
        <w:rPr>
          <w:rFonts w:ascii="Arial" w:hAnsi="Arial" w:cs="Arial"/>
          <w:sz w:val="24"/>
          <w:szCs w:val="24"/>
        </w:rPr>
      </w:pPr>
      <w:r>
        <w:rPr>
          <w:rFonts w:eastAsia="Arial" w:cs="Arial" w:ascii="Arial" w:hAnsi="Arial"/>
          <w:sz w:val="24"/>
          <w:szCs w:val="24"/>
        </w:rPr>
        <w:t>- зона действия источника теплоснабжения</w:t>
      </w:r>
      <w:r>
        <w:br w:type="page"/>
      </w:r>
    </w:p>
    <w:p>
      <w:pPr>
        <w:pStyle w:val="Heading1"/>
        <w:spacing w:before="0" w:after="0"/>
        <w:ind w:firstLine="24" w:left="118"/>
        <w:jc w:val="center"/>
        <w:rPr>
          <w:rFonts w:ascii="Arial" w:hAnsi="Arial" w:cs="Arial"/>
          <w:sz w:val="24"/>
          <w:szCs w:val="24"/>
        </w:rPr>
      </w:pPr>
      <w:bookmarkStart w:id="1481" w:name="_Toc211264298"/>
      <w:r>
        <w:rPr>
          <w:rFonts w:eastAsia="Arial" w:cs="Arial" w:ascii="Arial" w:hAnsi="Arial"/>
          <w:sz w:val="24"/>
          <w:szCs w:val="24"/>
        </w:rPr>
        <w:t>Приложение 2 – Схема теплоснабжение пгт. Уруссу (Котельная ДЮСШ «ОЛИМП»)</w:t>
      </w:r>
      <w:bookmarkEnd w:id="1481"/>
    </w:p>
    <w:p>
      <w:pPr>
        <w:pStyle w:val="Normal"/>
        <w:widowControl/>
        <w:spacing w:lineRule="auto" w:line="259" w:before="0" w:after="160"/>
        <w:jc w:val="center"/>
        <w:rPr>
          <w:rFonts w:ascii="Arial" w:hAnsi="Arial" w:cs="Arial"/>
          <w:sz w:val="24"/>
          <w:szCs w:val="24"/>
        </w:rPr>
      </w:pPr>
      <w:r>
        <w:rPr>
          <w:rFonts w:cs="Arial" w:ascii="Arial" w:hAnsi="Arial"/>
          <w:sz w:val="24"/>
          <w:szCs w:val="24"/>
        </w:rPr>
        <w:drawing>
          <wp:anchor behindDoc="1" distT="0" distB="0" distL="0" distR="0" simplePos="0" locked="0" layoutInCell="0" allowOverlap="1" relativeHeight="40">
            <wp:simplePos x="0" y="0"/>
            <wp:positionH relativeFrom="page">
              <wp:posOffset>2279015</wp:posOffset>
            </wp:positionH>
            <wp:positionV relativeFrom="page">
              <wp:posOffset>974725</wp:posOffset>
            </wp:positionV>
            <wp:extent cx="6130925" cy="5068570"/>
            <wp:effectExtent l="0" t="0" r="0" b="0"/>
            <wp:wrapNone/>
            <wp:docPr id="70" name="Рисунок 85" descr="O:\!Схема теплоснабжения\котельные\2 Олим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85" descr="O:\!Схема теплоснабжения\котельные\2 Олимп.png"/>
                    <pic:cNvPicPr>
                      <a:picLocks noChangeAspect="1" noChangeArrowheads="1"/>
                    </pic:cNvPicPr>
                  </pic:nvPicPr>
                  <pic:blipFill>
                    <a:blip r:embed="rId398"/>
                    <a:stretch>
                      <a:fillRect/>
                    </a:stretch>
                  </pic:blipFill>
                  <pic:spPr bwMode="auto">
                    <a:xfrm>
                      <a:off x="0" y="0"/>
                      <a:ext cx="6130925" cy="5068570"/>
                    </a:xfrm>
                    <a:prstGeom prst="rect">
                      <a:avLst/>
                    </a:prstGeom>
                    <a:noFill/>
                  </pic:spPr>
                </pic:pic>
              </a:graphicData>
            </a:graphic>
          </wp:anchor>
        </w:drawing>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mc:AlternateContent>
          <mc:Choice Requires="wps">
            <w:drawing>
              <wp:anchor behindDoc="0" distT="0" distB="24130" distL="0" distR="12700" simplePos="0" locked="0" layoutInCell="1" allowOverlap="1" relativeHeight="78">
                <wp:simplePos x="0" y="0"/>
                <wp:positionH relativeFrom="column">
                  <wp:posOffset>63500</wp:posOffset>
                </wp:positionH>
                <wp:positionV relativeFrom="paragraph">
                  <wp:posOffset>271145</wp:posOffset>
                </wp:positionV>
                <wp:extent cx="406400" cy="223520"/>
                <wp:effectExtent l="6350" t="6350" r="6350" b="6350"/>
                <wp:wrapNone/>
                <wp:docPr id="71" name="Прямоугольник 4"/>
                <a:graphic xmlns:a="http://schemas.openxmlformats.org/drawingml/2006/main">
                  <a:graphicData uri="http://schemas.microsoft.com/office/word/2010/wordprocessingShape">
                    <wps:wsp>
                      <wps:cNvSpPr/>
                      <wps:spPr>
                        <a:xfrm>
                          <a:off x="0" y="0"/>
                          <a:ext cx="406440" cy="223560"/>
                        </a:xfrm>
                        <a:prstGeom prst="rect">
                          <a:avLst/>
                        </a:prstGeom>
                        <a:solidFill>
                          <a:srgbClr val="ff7a27"/>
                        </a:solidFill>
                        <a:ln w="12700">
                          <a:solidFill>
                            <a:srgbClr val="ff7a27"/>
                          </a:solidFill>
                          <a:miter/>
                        </a:ln>
                      </wps:spPr>
                      <wps:style>
                        <a:lnRef idx="0"/>
                        <a:fillRef idx="0"/>
                        <a:effectRef idx="0"/>
                        <a:fontRef idx="minor"/>
                      </wps:style>
                      <wps:bodyPr/>
                    </wps:wsp>
                  </a:graphicData>
                </a:graphic>
              </wp:anchor>
            </w:drawing>
          </mc:Choice>
          <mc:Fallback>
            <w:pict>
              <v:rect id="shape_0" ID="Прямоугольник 4" path="m0,0l-2147483645,0l-2147483645,-2147483646l0,-2147483646xe" fillcolor="#ff7a27" stroked="t" o:allowincell="f" style="position:absolute;margin-left:5pt;margin-top:21.35pt;width:31.95pt;height:17.55pt;mso-wrap-style:none;v-text-anchor:middle">
                <v:fill o:detectmouseclick="t" type="solid" color2="#0085d8"/>
                <v:stroke color="#ff7a27" weight="12600" joinstyle="miter" endcap="flat"/>
                <w10:wrap type="none"/>
              </v:rect>
            </w:pict>
          </mc:Fallback>
        </mc:AlternateContent>
      </w:r>
    </w:p>
    <w:p>
      <w:pPr>
        <w:pStyle w:val="Normal"/>
        <w:widowControl/>
        <w:rPr>
          <w:rFonts w:ascii="Arial" w:hAnsi="Arial" w:cs="Arial"/>
          <w:sz w:val="24"/>
          <w:szCs w:val="24"/>
        </w:rPr>
      </w:pPr>
      <w:r>
        <w:rPr>
          <w:rFonts w:eastAsia="Arial" w:cs="Arial" w:ascii="Arial" w:hAnsi="Arial"/>
          <w:sz w:val="24"/>
          <w:szCs w:val="24"/>
        </w:rPr>
        <w:tab/>
        <w:t xml:space="preserve"> - котельная</w:t>
      </w:r>
    </w:p>
    <w:p>
      <w:pPr>
        <w:pStyle w:val="Normal"/>
        <w:widowControl/>
        <w:rPr>
          <w:rFonts w:ascii="Arial" w:hAnsi="Arial" w:cs="Arial"/>
          <w:sz w:val="24"/>
          <w:szCs w:val="24"/>
        </w:rPr>
      </w:pPr>
      <w:r>
        <w:rPr>
          <w:rFonts w:cs="Arial" w:ascii="Arial" w:hAnsi="Arial"/>
          <w:sz w:val="24"/>
          <w:szCs w:val="24"/>
        </w:rPr>
      </w:r>
    </w:p>
    <w:p>
      <w:pPr>
        <w:pStyle w:val="Normal"/>
        <w:widowControl/>
        <w:ind w:firstLine="770"/>
        <w:rPr>
          <w:rFonts w:ascii="Arial" w:hAnsi="Arial" w:cs="Arial"/>
          <w:sz w:val="24"/>
          <w:szCs w:val="24"/>
        </w:rPr>
      </w:pPr>
      <w:r>
        <mc:AlternateContent>
          <mc:Choice Requires="wps">
            <w:drawing>
              <wp:anchor behindDoc="0" distT="19050" distB="19050" distL="0" distR="27940" simplePos="0" locked="0" layoutInCell="1" allowOverlap="1" relativeHeight="79">
                <wp:simplePos x="0" y="0"/>
                <wp:positionH relativeFrom="column">
                  <wp:posOffset>57785</wp:posOffset>
                </wp:positionH>
                <wp:positionV relativeFrom="paragraph">
                  <wp:posOffset>99060</wp:posOffset>
                </wp:positionV>
                <wp:extent cx="410845" cy="635"/>
                <wp:effectExtent l="0" t="19050" r="635" b="19050"/>
                <wp:wrapNone/>
                <wp:docPr id="72" name="Прямая соединительная линия 6"/>
                <a:graphic xmlns:a="http://schemas.openxmlformats.org/drawingml/2006/main">
                  <a:graphicData uri="http://schemas.microsoft.com/office/word/2010/wordprocessingShape">
                    <wps:wsp>
                      <wps:cNvSpPr/>
                      <wps:spPr>
                        <a:xfrm>
                          <a:off x="0" y="0"/>
                          <a:ext cx="410760" cy="720"/>
                        </a:xfrm>
                        <a:prstGeom prst="line">
                          <a:avLst/>
                        </a:prstGeom>
                        <a:ln w="38100">
                          <a:solidFill>
                            <a:srgbClr val="ff0000"/>
                          </a:solidFill>
                          <a:miter/>
                        </a:ln>
                      </wps:spPr>
                      <wps:style>
                        <a:lnRef idx="0"/>
                        <a:fillRef idx="0"/>
                        <a:effectRef idx="0"/>
                        <a:fontRef idx="minor"/>
                      </wps:style>
                      <wps:bodyPr/>
                    </wps:wsp>
                  </a:graphicData>
                </a:graphic>
              </wp:anchor>
            </w:drawing>
          </mc:Choice>
          <mc:Fallback>
            <w:pict>
              <v:line id="shape_0" from="4.55pt,7.8pt" to="36.85pt,7.8pt" ID="Прямая соединительная линия 6" stroked="t" o:allowincell="f" style="position:absolute">
                <v:stroke color="red" weight="38160" joinstyle="miter" endcap="flat"/>
                <v:fill o:detectmouseclick="t" on="false"/>
                <w10:wrap type="none"/>
              </v:line>
            </w:pict>
          </mc:Fallback>
        </mc:AlternateContent>
      </w:r>
      <w:r>
        <w:rPr>
          <w:rFonts w:eastAsia="Arial" w:cs="Arial" w:ascii="Arial" w:hAnsi="Arial"/>
          <w:sz w:val="24"/>
          <w:szCs w:val="24"/>
        </w:rPr>
        <w:t>- участок сети теплоснабжения</w:t>
        <w:tab/>
      </w:r>
    </w:p>
    <w:p>
      <w:pPr>
        <w:pStyle w:val="Normal"/>
        <w:widowControl/>
        <w:ind w:firstLine="770"/>
        <w:rPr>
          <w:rFonts w:ascii="Arial" w:hAnsi="Arial" w:cs="Arial"/>
          <w:sz w:val="24"/>
          <w:szCs w:val="24"/>
        </w:rPr>
      </w:pPr>
      <w:r>
        <w:rPr>
          <w:rFonts w:cs="Arial" w:ascii="Arial" w:hAnsi="Arial"/>
          <w:sz w:val="24"/>
          <w:szCs w:val="24"/>
        </w:rPr>
        <mc:AlternateContent>
          <mc:Choice Requires="wps">
            <w:drawing>
              <wp:anchor behindDoc="0" distT="19050" distB="24130" distL="19050" distR="10795" simplePos="0" locked="0" layoutInCell="1" allowOverlap="1" relativeHeight="80">
                <wp:simplePos x="0" y="0"/>
                <wp:positionH relativeFrom="column">
                  <wp:posOffset>79375</wp:posOffset>
                </wp:positionH>
                <wp:positionV relativeFrom="paragraph">
                  <wp:posOffset>98425</wp:posOffset>
                </wp:positionV>
                <wp:extent cx="389255" cy="223520"/>
                <wp:effectExtent l="19685" t="19050" r="18415" b="19050"/>
                <wp:wrapNone/>
                <wp:docPr id="73" name="Прямоугольник 64"/>
                <a:graphic xmlns:a="http://schemas.openxmlformats.org/drawingml/2006/main">
                  <a:graphicData uri="http://schemas.microsoft.com/office/word/2010/wordprocessingShape">
                    <wps:wsp>
                      <wps:cNvSpPr/>
                      <wps:spPr>
                        <a:xfrm>
                          <a:off x="0" y="0"/>
                          <a:ext cx="389160" cy="223560"/>
                        </a:xfrm>
                        <a:prstGeom prst="rect">
                          <a:avLst/>
                        </a:prstGeom>
                        <a:noFill/>
                        <a:ln w="38100">
                          <a:solidFill>
                            <a:srgbClr val="4472c4"/>
                          </a:solidFill>
                          <a:miter/>
                        </a:ln>
                      </wps:spPr>
                      <wps:style>
                        <a:lnRef idx="0"/>
                        <a:fillRef idx="0"/>
                        <a:effectRef idx="0"/>
                        <a:fontRef idx="minor"/>
                      </wps:style>
                      <wps:bodyPr/>
                    </wps:wsp>
                  </a:graphicData>
                </a:graphic>
              </wp:anchor>
            </w:drawing>
          </mc:Choice>
          <mc:Fallback>
            <w:pict>
              <v:rect id="shape_0" ID="Прямоугольник 64" path="m0,0l-2147483645,0l-2147483645,-2147483646l0,-2147483646xe" stroked="t" o:allowincell="f" style="position:absolute;margin-left:6.25pt;margin-top:7.75pt;width:30.6pt;height:17.55pt;mso-wrap-style:none;v-text-anchor:middle">
                <v:fill o:detectmouseclick="t" on="false"/>
                <v:stroke color="#4472c4" weight="38160" joinstyle="miter" endcap="flat"/>
                <w10:wrap type="none"/>
              </v:rect>
            </w:pict>
          </mc:Fallback>
        </mc:AlternateContent>
      </w:r>
    </w:p>
    <w:p>
      <w:pPr>
        <w:pStyle w:val="Normal"/>
        <w:widowControl/>
        <w:ind w:firstLine="770"/>
        <w:rPr>
          <w:rFonts w:ascii="Arial" w:hAnsi="Arial" w:cs="Arial"/>
          <w:sz w:val="24"/>
          <w:szCs w:val="24"/>
        </w:rPr>
      </w:pPr>
      <w:r>
        <w:rPr>
          <w:rFonts w:eastAsia="Arial" w:cs="Arial" w:ascii="Arial" w:hAnsi="Arial"/>
          <w:sz w:val="24"/>
          <w:szCs w:val="24"/>
        </w:rPr>
        <w:t>- зона действия источника теплоснабжения</w:t>
      </w:r>
    </w:p>
    <w:p>
      <w:pPr>
        <w:pStyle w:val="Heading1"/>
        <w:ind w:firstLine="24" w:left="118"/>
        <w:jc w:val="center"/>
        <w:rPr>
          <w:rFonts w:ascii="Arial" w:hAnsi="Arial" w:cs="Arial"/>
          <w:sz w:val="24"/>
          <w:szCs w:val="24"/>
        </w:rPr>
      </w:pPr>
      <w:bookmarkStart w:id="1482" w:name="_Toc211264299"/>
      <w:r>
        <w:rPr>
          <w:rFonts w:eastAsia="Arial" w:cs="Arial" w:ascii="Arial" w:hAnsi="Arial"/>
          <w:sz w:val="24"/>
          <w:szCs w:val="24"/>
        </w:rPr>
        <w:t>Приложение 3 – Схема теплоснабжение пгт. Уруссу (Котельная Уруссинской ЦРБ)</w:t>
      </w:r>
      <w:bookmarkEnd w:id="1482"/>
    </w:p>
    <w:p>
      <w:pPr>
        <w:pStyle w:val="Normal"/>
        <w:widowControl/>
        <w:spacing w:lineRule="auto" w:line="259" w:before="0" w:after="160"/>
        <w:jc w:val="center"/>
        <w:rPr>
          <w:rFonts w:ascii="Arial" w:hAnsi="Arial" w:cs="Arial"/>
          <w:sz w:val="24"/>
          <w:szCs w:val="24"/>
        </w:rPr>
      </w:pPr>
      <w:r>
        <w:rPr>
          <w:rFonts w:cs="Arial" w:ascii="Arial" w:hAnsi="Arial"/>
          <w:sz w:val="24"/>
          <w:szCs w:val="24"/>
        </w:rPr>
        <w:drawing>
          <wp:anchor behindDoc="1" distT="0" distB="0" distL="0" distR="0" simplePos="0" locked="0" layoutInCell="0" allowOverlap="1" relativeHeight="41">
            <wp:simplePos x="0" y="0"/>
            <wp:positionH relativeFrom="page">
              <wp:posOffset>1869440</wp:posOffset>
            </wp:positionH>
            <wp:positionV relativeFrom="page">
              <wp:posOffset>1062990</wp:posOffset>
            </wp:positionV>
            <wp:extent cx="6948170" cy="4910455"/>
            <wp:effectExtent l="0" t="0" r="0" b="0"/>
            <wp:wrapNone/>
            <wp:docPr id="74" name="Рисунок 87" descr="O:\!Схема теплоснабжения\котельные\3 ЦР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87" descr="O:\!Схема теплоснабжения\котельные\3 ЦРБ.png"/>
                    <pic:cNvPicPr>
                      <a:picLocks noChangeAspect="1" noChangeArrowheads="1"/>
                    </pic:cNvPicPr>
                  </pic:nvPicPr>
                  <pic:blipFill>
                    <a:blip r:embed="rId399"/>
                    <a:srcRect l="0" t="17121" r="0" b="13693"/>
                    <a:stretch>
                      <a:fillRect/>
                    </a:stretch>
                  </pic:blipFill>
                  <pic:spPr bwMode="auto">
                    <a:xfrm>
                      <a:off x="0" y="0"/>
                      <a:ext cx="6948170" cy="4910455"/>
                    </a:xfrm>
                    <a:prstGeom prst="rect">
                      <a:avLst/>
                    </a:prstGeom>
                    <a:noFill/>
                  </pic:spPr>
                </pic:pic>
              </a:graphicData>
            </a:graphic>
          </wp:anchor>
        </w:drawing>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mc:AlternateContent>
          <mc:Choice Requires="wps">
            <w:drawing>
              <wp:anchor behindDoc="0" distT="0" distB="24130" distL="0" distR="12700" simplePos="0" locked="0" layoutInCell="1" allowOverlap="1" relativeHeight="81">
                <wp:simplePos x="0" y="0"/>
                <wp:positionH relativeFrom="column">
                  <wp:posOffset>63500</wp:posOffset>
                </wp:positionH>
                <wp:positionV relativeFrom="paragraph">
                  <wp:posOffset>271145</wp:posOffset>
                </wp:positionV>
                <wp:extent cx="406400" cy="223520"/>
                <wp:effectExtent l="6350" t="6350" r="6350" b="6350"/>
                <wp:wrapNone/>
                <wp:docPr id="75" name="Прямоугольник 72"/>
                <a:graphic xmlns:a="http://schemas.openxmlformats.org/drawingml/2006/main">
                  <a:graphicData uri="http://schemas.microsoft.com/office/word/2010/wordprocessingShape">
                    <wps:wsp>
                      <wps:cNvSpPr/>
                      <wps:spPr>
                        <a:xfrm>
                          <a:off x="0" y="0"/>
                          <a:ext cx="406440" cy="223560"/>
                        </a:xfrm>
                        <a:prstGeom prst="rect">
                          <a:avLst/>
                        </a:prstGeom>
                        <a:solidFill>
                          <a:srgbClr val="ff7a27"/>
                        </a:solidFill>
                        <a:ln w="12700">
                          <a:solidFill>
                            <a:srgbClr val="ff7a27"/>
                          </a:solidFill>
                          <a:miter/>
                        </a:ln>
                      </wps:spPr>
                      <wps:style>
                        <a:lnRef idx="0"/>
                        <a:fillRef idx="0"/>
                        <a:effectRef idx="0"/>
                        <a:fontRef idx="minor"/>
                      </wps:style>
                      <wps:bodyPr/>
                    </wps:wsp>
                  </a:graphicData>
                </a:graphic>
              </wp:anchor>
            </w:drawing>
          </mc:Choice>
          <mc:Fallback>
            <w:pict>
              <v:rect id="shape_0" ID="Прямоугольник 72" path="m0,0l-2147483645,0l-2147483645,-2147483646l0,-2147483646xe" fillcolor="#ff7a27" stroked="t" o:allowincell="f" style="position:absolute;margin-left:5pt;margin-top:21.35pt;width:31.95pt;height:17.55pt;mso-wrap-style:none;v-text-anchor:middle">
                <v:fill o:detectmouseclick="t" type="solid" color2="#0085d8"/>
                <v:stroke color="#ff7a27" weight="12600" joinstyle="miter" endcap="flat"/>
                <w10:wrap type="none"/>
              </v:rect>
            </w:pict>
          </mc:Fallback>
        </mc:AlternateContent>
      </w:r>
    </w:p>
    <w:p>
      <w:pPr>
        <w:pStyle w:val="Normal"/>
        <w:widowControl/>
        <w:rPr>
          <w:rFonts w:ascii="Arial" w:hAnsi="Arial" w:cs="Arial"/>
          <w:sz w:val="24"/>
          <w:szCs w:val="24"/>
        </w:rPr>
      </w:pPr>
      <w:r>
        <w:rPr>
          <w:rFonts w:eastAsia="Arial" w:cs="Arial" w:ascii="Arial" w:hAnsi="Arial"/>
          <w:sz w:val="24"/>
          <w:szCs w:val="24"/>
        </w:rPr>
        <w:tab/>
        <w:t xml:space="preserve"> - котельная</w:t>
      </w:r>
    </w:p>
    <w:p>
      <w:pPr>
        <w:pStyle w:val="Normal"/>
        <w:widowControl/>
        <w:rPr>
          <w:rFonts w:ascii="Arial" w:hAnsi="Arial" w:cs="Arial"/>
          <w:sz w:val="24"/>
          <w:szCs w:val="24"/>
        </w:rPr>
      </w:pPr>
      <w:r>
        <w:rPr>
          <w:rFonts w:cs="Arial" w:ascii="Arial" w:hAnsi="Arial"/>
          <w:sz w:val="24"/>
          <w:szCs w:val="24"/>
        </w:rPr>
      </w:r>
    </w:p>
    <w:p>
      <w:pPr>
        <w:pStyle w:val="Normal"/>
        <w:widowControl/>
        <w:ind w:firstLine="770"/>
        <w:rPr>
          <w:rFonts w:ascii="Arial" w:hAnsi="Arial" w:cs="Arial"/>
          <w:sz w:val="24"/>
          <w:szCs w:val="24"/>
        </w:rPr>
      </w:pPr>
      <w:r>
        <mc:AlternateContent>
          <mc:Choice Requires="wps">
            <w:drawing>
              <wp:anchor behindDoc="0" distT="19050" distB="19050" distL="0" distR="27940" simplePos="0" locked="0" layoutInCell="1" allowOverlap="1" relativeHeight="82">
                <wp:simplePos x="0" y="0"/>
                <wp:positionH relativeFrom="column">
                  <wp:posOffset>57785</wp:posOffset>
                </wp:positionH>
                <wp:positionV relativeFrom="paragraph">
                  <wp:posOffset>99060</wp:posOffset>
                </wp:positionV>
                <wp:extent cx="410845" cy="635"/>
                <wp:effectExtent l="0" t="19050" r="635" b="19050"/>
                <wp:wrapNone/>
                <wp:docPr id="76" name="Прямая соединительная линия 10"/>
                <a:graphic xmlns:a="http://schemas.openxmlformats.org/drawingml/2006/main">
                  <a:graphicData uri="http://schemas.microsoft.com/office/word/2010/wordprocessingShape">
                    <wps:wsp>
                      <wps:cNvSpPr/>
                      <wps:spPr>
                        <a:xfrm>
                          <a:off x="0" y="0"/>
                          <a:ext cx="410760" cy="720"/>
                        </a:xfrm>
                        <a:prstGeom prst="line">
                          <a:avLst/>
                        </a:prstGeom>
                        <a:ln w="38100">
                          <a:solidFill>
                            <a:srgbClr val="ff0000"/>
                          </a:solidFill>
                          <a:miter/>
                        </a:ln>
                      </wps:spPr>
                      <wps:style>
                        <a:lnRef idx="0"/>
                        <a:fillRef idx="0"/>
                        <a:effectRef idx="0"/>
                        <a:fontRef idx="minor"/>
                      </wps:style>
                      <wps:bodyPr/>
                    </wps:wsp>
                  </a:graphicData>
                </a:graphic>
              </wp:anchor>
            </w:drawing>
          </mc:Choice>
          <mc:Fallback>
            <w:pict>
              <v:line id="shape_0" from="4.55pt,7.8pt" to="36.85pt,7.8pt" ID="Прямая соединительная линия 10" stroked="t" o:allowincell="f" style="position:absolute">
                <v:stroke color="red" weight="38160" joinstyle="miter" endcap="flat"/>
                <v:fill o:detectmouseclick="t" on="false"/>
                <w10:wrap type="none"/>
              </v:line>
            </w:pict>
          </mc:Fallback>
        </mc:AlternateContent>
      </w:r>
      <w:r>
        <w:rPr>
          <w:rFonts w:eastAsia="Arial" w:cs="Arial" w:ascii="Arial" w:hAnsi="Arial"/>
          <w:sz w:val="24"/>
          <w:szCs w:val="24"/>
        </w:rPr>
        <w:t>- участок сети теплоснабжения</w:t>
        <w:tab/>
      </w:r>
    </w:p>
    <w:p>
      <w:pPr>
        <w:pStyle w:val="Normal"/>
        <w:widowControl/>
        <w:ind w:firstLine="770"/>
        <w:rPr>
          <w:rFonts w:ascii="Arial" w:hAnsi="Arial" w:cs="Arial"/>
          <w:sz w:val="24"/>
          <w:szCs w:val="24"/>
        </w:rPr>
      </w:pPr>
      <w:r>
        <w:rPr>
          <w:rFonts w:cs="Arial" w:ascii="Arial" w:hAnsi="Arial"/>
          <w:sz w:val="24"/>
          <w:szCs w:val="24"/>
        </w:rPr>
        <mc:AlternateContent>
          <mc:Choice Requires="wps">
            <w:drawing>
              <wp:anchor behindDoc="0" distT="19050" distB="24130" distL="19050" distR="10795" simplePos="0" locked="0" layoutInCell="1" allowOverlap="1" relativeHeight="83">
                <wp:simplePos x="0" y="0"/>
                <wp:positionH relativeFrom="column">
                  <wp:posOffset>79375</wp:posOffset>
                </wp:positionH>
                <wp:positionV relativeFrom="paragraph">
                  <wp:posOffset>98425</wp:posOffset>
                </wp:positionV>
                <wp:extent cx="389255" cy="223520"/>
                <wp:effectExtent l="19685" t="19050" r="18415" b="19050"/>
                <wp:wrapNone/>
                <wp:docPr id="77" name="Прямоугольник 76"/>
                <a:graphic xmlns:a="http://schemas.openxmlformats.org/drawingml/2006/main">
                  <a:graphicData uri="http://schemas.microsoft.com/office/word/2010/wordprocessingShape">
                    <wps:wsp>
                      <wps:cNvSpPr/>
                      <wps:spPr>
                        <a:xfrm>
                          <a:off x="0" y="0"/>
                          <a:ext cx="389160" cy="223560"/>
                        </a:xfrm>
                        <a:prstGeom prst="rect">
                          <a:avLst/>
                        </a:prstGeom>
                        <a:noFill/>
                        <a:ln w="38100">
                          <a:solidFill>
                            <a:srgbClr val="4472c4"/>
                          </a:solidFill>
                          <a:miter/>
                        </a:ln>
                      </wps:spPr>
                      <wps:style>
                        <a:lnRef idx="0"/>
                        <a:fillRef idx="0"/>
                        <a:effectRef idx="0"/>
                        <a:fontRef idx="minor"/>
                      </wps:style>
                      <wps:bodyPr/>
                    </wps:wsp>
                  </a:graphicData>
                </a:graphic>
              </wp:anchor>
            </w:drawing>
          </mc:Choice>
          <mc:Fallback>
            <w:pict>
              <v:rect id="shape_0" ID="Прямоугольник 76" path="m0,0l-2147483645,0l-2147483645,-2147483646l0,-2147483646xe" stroked="t" o:allowincell="f" style="position:absolute;margin-left:6.25pt;margin-top:7.75pt;width:30.6pt;height:17.55pt;mso-wrap-style:none;v-text-anchor:middle">
                <v:fill o:detectmouseclick="t" on="false"/>
                <v:stroke color="#4472c4" weight="38160" joinstyle="miter" endcap="flat"/>
                <w10:wrap type="none"/>
              </v:rect>
            </w:pict>
          </mc:Fallback>
        </mc:AlternateContent>
      </w:r>
    </w:p>
    <w:p>
      <w:pPr>
        <w:pStyle w:val="Normal"/>
        <w:widowControl/>
        <w:ind w:firstLine="770"/>
        <w:rPr>
          <w:rFonts w:ascii="Arial" w:hAnsi="Arial" w:cs="Arial"/>
          <w:sz w:val="24"/>
          <w:szCs w:val="24"/>
        </w:rPr>
      </w:pPr>
      <w:r>
        <w:rPr>
          <w:rFonts w:eastAsia="Arial" w:cs="Arial" w:ascii="Arial" w:hAnsi="Arial"/>
          <w:sz w:val="24"/>
          <w:szCs w:val="24"/>
        </w:rPr>
        <w:t>- зона действия источника теплоснабжения</w:t>
      </w:r>
    </w:p>
    <w:p>
      <w:pPr>
        <w:pStyle w:val="Heading1"/>
        <w:ind w:firstLine="24" w:left="118"/>
        <w:jc w:val="center"/>
        <w:rPr>
          <w:rFonts w:ascii="Arial" w:hAnsi="Arial" w:cs="Arial"/>
          <w:sz w:val="24"/>
          <w:szCs w:val="24"/>
        </w:rPr>
      </w:pPr>
      <w:bookmarkStart w:id="1483" w:name="_Toc211264300"/>
      <w:r>
        <w:rPr>
          <w:rFonts w:eastAsia="Arial" w:cs="Arial" w:ascii="Arial" w:hAnsi="Arial"/>
          <w:sz w:val="24"/>
          <w:szCs w:val="24"/>
        </w:rPr>
        <w:t>Приложение 4 – Схема теплоснабжение пгт. Уруссу (Котельная НОШ №1)</w:t>
      </w:r>
      <w:bookmarkEnd w:id="1483"/>
    </w:p>
    <w:p>
      <w:pPr>
        <w:pStyle w:val="Normal"/>
        <w:widowControl/>
        <w:spacing w:lineRule="auto" w:line="259" w:before="0" w:after="160"/>
        <w:jc w:val="center"/>
        <w:rPr>
          <w:rFonts w:ascii="Arial" w:hAnsi="Arial" w:cs="Arial"/>
          <w:sz w:val="24"/>
          <w:szCs w:val="24"/>
        </w:rPr>
      </w:pPr>
      <w:r>
        <w:rPr>
          <w:rFonts w:cs="Arial" w:ascii="Arial" w:hAnsi="Arial"/>
          <w:sz w:val="24"/>
          <w:szCs w:val="24"/>
        </w:rPr>
        <w:drawing>
          <wp:anchor behindDoc="1" distT="0" distB="0" distL="0" distR="0" simplePos="0" locked="0" layoutInCell="0" allowOverlap="1" relativeHeight="42">
            <wp:simplePos x="0" y="0"/>
            <wp:positionH relativeFrom="page">
              <wp:posOffset>3398520</wp:posOffset>
            </wp:positionH>
            <wp:positionV relativeFrom="page">
              <wp:posOffset>1022985</wp:posOffset>
            </wp:positionV>
            <wp:extent cx="3895090" cy="5111750"/>
            <wp:effectExtent l="0" t="0" r="0" b="0"/>
            <wp:wrapNone/>
            <wp:docPr id="78" name="Рисунок 88" descr="O:\!Схема теплоснабжения\котельные\4 НОШ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88" descr="O:\!Схема теплоснабжения\котельные\4 НОШ 1.png"/>
                    <pic:cNvPicPr>
                      <a:picLocks noChangeAspect="1" noChangeArrowheads="1"/>
                    </pic:cNvPicPr>
                  </pic:nvPicPr>
                  <pic:blipFill>
                    <a:blip r:embed="rId400"/>
                    <a:stretch>
                      <a:fillRect/>
                    </a:stretch>
                  </pic:blipFill>
                  <pic:spPr bwMode="auto">
                    <a:xfrm>
                      <a:off x="0" y="0"/>
                      <a:ext cx="3895090" cy="5111750"/>
                    </a:xfrm>
                    <a:prstGeom prst="rect">
                      <a:avLst/>
                    </a:prstGeom>
                    <a:noFill/>
                  </pic:spPr>
                </pic:pic>
              </a:graphicData>
            </a:graphic>
          </wp:anchor>
        </w:drawing>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mc:AlternateContent>
          <mc:Choice Requires="wps">
            <w:drawing>
              <wp:anchor behindDoc="0" distT="0" distB="24130" distL="0" distR="12700" simplePos="0" locked="0" layoutInCell="1" allowOverlap="1" relativeHeight="84">
                <wp:simplePos x="0" y="0"/>
                <wp:positionH relativeFrom="column">
                  <wp:posOffset>63500</wp:posOffset>
                </wp:positionH>
                <wp:positionV relativeFrom="paragraph">
                  <wp:posOffset>271145</wp:posOffset>
                </wp:positionV>
                <wp:extent cx="406400" cy="223520"/>
                <wp:effectExtent l="6350" t="6350" r="6350" b="6350"/>
                <wp:wrapNone/>
                <wp:docPr id="79" name="Прямоугольник 80"/>
                <a:graphic xmlns:a="http://schemas.openxmlformats.org/drawingml/2006/main">
                  <a:graphicData uri="http://schemas.microsoft.com/office/word/2010/wordprocessingShape">
                    <wps:wsp>
                      <wps:cNvSpPr/>
                      <wps:spPr>
                        <a:xfrm>
                          <a:off x="0" y="0"/>
                          <a:ext cx="406440" cy="223560"/>
                        </a:xfrm>
                        <a:prstGeom prst="rect">
                          <a:avLst/>
                        </a:prstGeom>
                        <a:solidFill>
                          <a:srgbClr val="ff7a27"/>
                        </a:solidFill>
                        <a:ln w="12700">
                          <a:solidFill>
                            <a:srgbClr val="ff7a27"/>
                          </a:solidFill>
                          <a:miter/>
                        </a:ln>
                      </wps:spPr>
                      <wps:style>
                        <a:lnRef idx="0"/>
                        <a:fillRef idx="0"/>
                        <a:effectRef idx="0"/>
                        <a:fontRef idx="minor"/>
                      </wps:style>
                      <wps:bodyPr/>
                    </wps:wsp>
                  </a:graphicData>
                </a:graphic>
              </wp:anchor>
            </w:drawing>
          </mc:Choice>
          <mc:Fallback>
            <w:pict>
              <v:rect id="shape_0" ID="Прямоугольник 80" path="m0,0l-2147483645,0l-2147483645,-2147483646l0,-2147483646xe" fillcolor="#ff7a27" stroked="t" o:allowincell="f" style="position:absolute;margin-left:5pt;margin-top:21.35pt;width:31.95pt;height:17.55pt;mso-wrap-style:none;v-text-anchor:middle">
                <v:fill o:detectmouseclick="t" type="solid" color2="#0085d8"/>
                <v:stroke color="#ff7a27" weight="12600" joinstyle="miter" endcap="flat"/>
                <w10:wrap type="none"/>
              </v:rect>
            </w:pict>
          </mc:Fallback>
        </mc:AlternateContent>
      </w:r>
    </w:p>
    <w:p>
      <w:pPr>
        <w:pStyle w:val="Normal"/>
        <w:widowControl/>
        <w:rPr>
          <w:rFonts w:ascii="Arial" w:hAnsi="Arial" w:cs="Arial"/>
          <w:sz w:val="24"/>
          <w:szCs w:val="24"/>
        </w:rPr>
      </w:pPr>
      <w:r>
        <w:rPr>
          <w:rFonts w:eastAsia="Arial" w:cs="Arial" w:ascii="Arial" w:hAnsi="Arial"/>
          <w:sz w:val="24"/>
          <w:szCs w:val="24"/>
        </w:rPr>
        <w:tab/>
        <w:t xml:space="preserve"> - котельная</w:t>
      </w:r>
    </w:p>
    <w:p>
      <w:pPr>
        <w:pStyle w:val="Normal"/>
        <w:widowControl/>
        <w:rPr>
          <w:rFonts w:ascii="Arial" w:hAnsi="Arial" w:cs="Arial"/>
          <w:sz w:val="24"/>
          <w:szCs w:val="24"/>
        </w:rPr>
      </w:pPr>
      <w:r>
        <w:rPr>
          <w:rFonts w:cs="Arial" w:ascii="Arial" w:hAnsi="Arial"/>
          <w:sz w:val="24"/>
          <w:szCs w:val="24"/>
        </w:rPr>
      </w:r>
    </w:p>
    <w:p>
      <w:pPr>
        <w:pStyle w:val="Normal"/>
        <w:widowControl/>
        <w:ind w:firstLine="770"/>
        <w:rPr>
          <w:rFonts w:ascii="Arial" w:hAnsi="Arial" w:cs="Arial"/>
          <w:sz w:val="24"/>
          <w:szCs w:val="24"/>
        </w:rPr>
      </w:pPr>
      <w:r>
        <mc:AlternateContent>
          <mc:Choice Requires="wps">
            <w:drawing>
              <wp:anchor behindDoc="0" distT="19050" distB="19050" distL="0" distR="27940" simplePos="0" locked="0" layoutInCell="1" allowOverlap="1" relativeHeight="85">
                <wp:simplePos x="0" y="0"/>
                <wp:positionH relativeFrom="column">
                  <wp:posOffset>57785</wp:posOffset>
                </wp:positionH>
                <wp:positionV relativeFrom="paragraph">
                  <wp:posOffset>99060</wp:posOffset>
                </wp:positionV>
                <wp:extent cx="410845" cy="635"/>
                <wp:effectExtent l="0" t="19050" r="635" b="19050"/>
                <wp:wrapNone/>
                <wp:docPr id="80" name="Прямая соединительная линия 84"/>
                <a:graphic xmlns:a="http://schemas.openxmlformats.org/drawingml/2006/main">
                  <a:graphicData uri="http://schemas.microsoft.com/office/word/2010/wordprocessingShape">
                    <wps:wsp>
                      <wps:cNvSpPr/>
                      <wps:spPr>
                        <a:xfrm>
                          <a:off x="0" y="0"/>
                          <a:ext cx="410760" cy="720"/>
                        </a:xfrm>
                        <a:prstGeom prst="line">
                          <a:avLst/>
                        </a:prstGeom>
                        <a:ln w="38100">
                          <a:solidFill>
                            <a:srgbClr val="ff0000"/>
                          </a:solidFill>
                          <a:miter/>
                        </a:ln>
                      </wps:spPr>
                      <wps:style>
                        <a:lnRef idx="0"/>
                        <a:fillRef idx="0"/>
                        <a:effectRef idx="0"/>
                        <a:fontRef idx="minor"/>
                      </wps:style>
                      <wps:bodyPr/>
                    </wps:wsp>
                  </a:graphicData>
                </a:graphic>
              </wp:anchor>
            </w:drawing>
          </mc:Choice>
          <mc:Fallback>
            <w:pict>
              <v:line id="shape_0" from="4.55pt,7.8pt" to="36.85pt,7.8pt" ID="Прямая соединительная линия 84" stroked="t" o:allowincell="f" style="position:absolute">
                <v:stroke color="red" weight="38160" joinstyle="miter" endcap="flat"/>
                <v:fill o:detectmouseclick="t" on="false"/>
                <w10:wrap type="none"/>
              </v:line>
            </w:pict>
          </mc:Fallback>
        </mc:AlternateContent>
      </w:r>
      <w:r>
        <w:rPr>
          <w:rFonts w:eastAsia="Arial" w:cs="Arial" w:ascii="Arial" w:hAnsi="Arial"/>
          <w:sz w:val="24"/>
          <w:szCs w:val="24"/>
        </w:rPr>
        <w:t>- участок сети теплоснабжения</w:t>
        <w:tab/>
      </w:r>
    </w:p>
    <w:p>
      <w:pPr>
        <w:pStyle w:val="Normal"/>
        <w:widowControl/>
        <w:ind w:firstLine="770"/>
        <w:rPr>
          <w:rFonts w:ascii="Arial" w:hAnsi="Arial" w:cs="Arial"/>
          <w:sz w:val="24"/>
          <w:szCs w:val="24"/>
        </w:rPr>
      </w:pPr>
      <w:r>
        <w:rPr>
          <w:rFonts w:cs="Arial" w:ascii="Arial" w:hAnsi="Arial"/>
          <w:sz w:val="24"/>
          <w:szCs w:val="24"/>
        </w:rPr>
        <mc:AlternateContent>
          <mc:Choice Requires="wps">
            <w:drawing>
              <wp:anchor behindDoc="0" distT="19050" distB="24130" distL="19050" distR="10795" simplePos="0" locked="0" layoutInCell="1" allowOverlap="1" relativeHeight="86">
                <wp:simplePos x="0" y="0"/>
                <wp:positionH relativeFrom="column">
                  <wp:posOffset>79375</wp:posOffset>
                </wp:positionH>
                <wp:positionV relativeFrom="paragraph">
                  <wp:posOffset>98425</wp:posOffset>
                </wp:positionV>
                <wp:extent cx="389255" cy="223520"/>
                <wp:effectExtent l="19685" t="19050" r="18415" b="19050"/>
                <wp:wrapNone/>
                <wp:docPr id="81" name="Прямоугольник 86"/>
                <a:graphic xmlns:a="http://schemas.openxmlformats.org/drawingml/2006/main">
                  <a:graphicData uri="http://schemas.microsoft.com/office/word/2010/wordprocessingShape">
                    <wps:wsp>
                      <wps:cNvSpPr/>
                      <wps:spPr>
                        <a:xfrm>
                          <a:off x="0" y="0"/>
                          <a:ext cx="389160" cy="223560"/>
                        </a:xfrm>
                        <a:prstGeom prst="rect">
                          <a:avLst/>
                        </a:prstGeom>
                        <a:noFill/>
                        <a:ln w="38100">
                          <a:solidFill>
                            <a:srgbClr val="4472c4"/>
                          </a:solidFill>
                          <a:miter/>
                        </a:ln>
                      </wps:spPr>
                      <wps:style>
                        <a:lnRef idx="0"/>
                        <a:fillRef idx="0"/>
                        <a:effectRef idx="0"/>
                        <a:fontRef idx="minor"/>
                      </wps:style>
                      <wps:bodyPr/>
                    </wps:wsp>
                  </a:graphicData>
                </a:graphic>
              </wp:anchor>
            </w:drawing>
          </mc:Choice>
          <mc:Fallback>
            <w:pict>
              <v:rect id="shape_0" ID="Прямоугольник 86" path="m0,0l-2147483645,0l-2147483645,-2147483646l0,-2147483646xe" stroked="t" o:allowincell="f" style="position:absolute;margin-left:6.25pt;margin-top:7.75pt;width:30.6pt;height:17.55pt;mso-wrap-style:none;v-text-anchor:middle">
                <v:fill o:detectmouseclick="t" on="false"/>
                <v:stroke color="#4472c4" weight="38160" joinstyle="miter" endcap="flat"/>
                <w10:wrap type="none"/>
              </v:rect>
            </w:pict>
          </mc:Fallback>
        </mc:AlternateContent>
      </w:r>
    </w:p>
    <w:p>
      <w:pPr>
        <w:pStyle w:val="Normal"/>
        <w:widowControl/>
        <w:ind w:firstLine="770"/>
        <w:rPr>
          <w:rFonts w:ascii="Arial" w:hAnsi="Arial" w:cs="Arial"/>
          <w:sz w:val="24"/>
          <w:szCs w:val="24"/>
        </w:rPr>
      </w:pPr>
      <w:r>
        <w:rPr>
          <w:rFonts w:eastAsia="Arial" w:cs="Arial" w:ascii="Arial" w:hAnsi="Arial"/>
          <w:sz w:val="24"/>
          <w:szCs w:val="24"/>
        </w:rPr>
        <w:t>- зона действия источника теплоснабжения</w:t>
      </w:r>
    </w:p>
    <w:p>
      <w:pPr>
        <w:pStyle w:val="Heading1"/>
        <w:ind w:firstLine="24" w:left="118"/>
        <w:jc w:val="center"/>
        <w:rPr>
          <w:rFonts w:ascii="Arial" w:hAnsi="Arial" w:cs="Arial"/>
          <w:sz w:val="24"/>
          <w:szCs w:val="24"/>
        </w:rPr>
      </w:pPr>
      <w:bookmarkStart w:id="1484" w:name="_Toc211264301"/>
      <w:r>
        <w:rPr>
          <w:rFonts w:eastAsia="Arial" w:cs="Arial" w:ascii="Arial" w:hAnsi="Arial"/>
          <w:sz w:val="24"/>
          <w:szCs w:val="24"/>
        </w:rPr>
        <w:t>Приложение 5 – Схема теплоснабжение пгт. Уруссу (Котельная СОШ №2)</w:t>
      </w:r>
      <w:bookmarkEnd w:id="1484"/>
    </w:p>
    <w:p>
      <w:pPr>
        <w:pStyle w:val="Normal"/>
        <w:widowControl/>
        <w:spacing w:lineRule="auto" w:line="259" w:before="0" w:after="160"/>
        <w:jc w:val="center"/>
        <w:rPr>
          <w:rFonts w:ascii="Arial" w:hAnsi="Arial" w:cs="Arial"/>
          <w:sz w:val="24"/>
          <w:szCs w:val="24"/>
        </w:rPr>
      </w:pPr>
      <w:r>
        <w:rPr>
          <w:rFonts w:cs="Arial" w:ascii="Arial" w:hAnsi="Arial"/>
          <w:sz w:val="24"/>
          <w:szCs w:val="24"/>
        </w:rPr>
        <w:drawing>
          <wp:anchor behindDoc="1" distT="0" distB="0" distL="0" distR="0" simplePos="0" locked="0" layoutInCell="0" allowOverlap="1" relativeHeight="43">
            <wp:simplePos x="0" y="0"/>
            <wp:positionH relativeFrom="page">
              <wp:posOffset>2279650</wp:posOffset>
            </wp:positionH>
            <wp:positionV relativeFrom="page">
              <wp:posOffset>981710</wp:posOffset>
            </wp:positionV>
            <wp:extent cx="6197600" cy="4729480"/>
            <wp:effectExtent l="0" t="0" r="0" b="0"/>
            <wp:wrapNone/>
            <wp:docPr id="82" name="Рисунок 89" descr="O:\!Схема теплоснабжения\котельные\5 СОШ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Рисунок 89" descr="O:\!Схема теплоснабжения\котельные\5 СОШ 2.png"/>
                    <pic:cNvPicPr>
                      <a:picLocks noChangeAspect="1" noChangeArrowheads="1"/>
                    </pic:cNvPicPr>
                  </pic:nvPicPr>
                  <pic:blipFill>
                    <a:blip r:embed="rId401"/>
                    <a:srcRect l="13265" t="15516" r="18034" b="15651"/>
                    <a:stretch>
                      <a:fillRect/>
                    </a:stretch>
                  </pic:blipFill>
                  <pic:spPr bwMode="auto">
                    <a:xfrm>
                      <a:off x="0" y="0"/>
                      <a:ext cx="6197600" cy="4729480"/>
                    </a:xfrm>
                    <a:prstGeom prst="rect">
                      <a:avLst/>
                    </a:prstGeom>
                    <a:noFill/>
                  </pic:spPr>
                </pic:pic>
              </a:graphicData>
            </a:graphic>
          </wp:anchor>
        </w:drawing>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mc:AlternateContent>
          <mc:Choice Requires="wps">
            <w:drawing>
              <wp:anchor behindDoc="0" distT="0" distB="24130" distL="0" distR="12700" simplePos="0" locked="0" layoutInCell="1" allowOverlap="1" relativeHeight="87">
                <wp:simplePos x="0" y="0"/>
                <wp:positionH relativeFrom="column">
                  <wp:posOffset>63500</wp:posOffset>
                </wp:positionH>
                <wp:positionV relativeFrom="paragraph">
                  <wp:posOffset>271145</wp:posOffset>
                </wp:positionV>
                <wp:extent cx="406400" cy="223520"/>
                <wp:effectExtent l="6350" t="6350" r="6350" b="6350"/>
                <wp:wrapNone/>
                <wp:docPr id="83" name="Прямоугольник 106"/>
                <a:graphic xmlns:a="http://schemas.openxmlformats.org/drawingml/2006/main">
                  <a:graphicData uri="http://schemas.microsoft.com/office/word/2010/wordprocessingShape">
                    <wps:wsp>
                      <wps:cNvSpPr/>
                      <wps:spPr>
                        <a:xfrm>
                          <a:off x="0" y="0"/>
                          <a:ext cx="406440" cy="223560"/>
                        </a:xfrm>
                        <a:prstGeom prst="rect">
                          <a:avLst/>
                        </a:prstGeom>
                        <a:solidFill>
                          <a:srgbClr val="ff7a27"/>
                        </a:solidFill>
                        <a:ln w="12700">
                          <a:solidFill>
                            <a:srgbClr val="ff7a27"/>
                          </a:solidFill>
                          <a:miter/>
                        </a:ln>
                      </wps:spPr>
                      <wps:style>
                        <a:lnRef idx="0"/>
                        <a:fillRef idx="0"/>
                        <a:effectRef idx="0"/>
                        <a:fontRef idx="minor"/>
                      </wps:style>
                      <wps:bodyPr/>
                    </wps:wsp>
                  </a:graphicData>
                </a:graphic>
              </wp:anchor>
            </w:drawing>
          </mc:Choice>
          <mc:Fallback>
            <w:pict>
              <v:rect id="shape_0" ID="Прямоугольник 106" path="m0,0l-2147483645,0l-2147483645,-2147483646l0,-2147483646xe" fillcolor="#ff7a27" stroked="t" o:allowincell="f" style="position:absolute;margin-left:5pt;margin-top:21.35pt;width:31.95pt;height:17.55pt;mso-wrap-style:none;v-text-anchor:middle">
                <v:fill o:detectmouseclick="t" type="solid" color2="#0085d8"/>
                <v:stroke color="#ff7a27" weight="12600" joinstyle="miter" endcap="flat"/>
                <w10:wrap type="none"/>
              </v:rect>
            </w:pict>
          </mc:Fallback>
        </mc:AlternateContent>
      </w:r>
    </w:p>
    <w:p>
      <w:pPr>
        <w:pStyle w:val="Normal"/>
        <w:widowControl/>
        <w:rPr>
          <w:rFonts w:ascii="Arial" w:hAnsi="Arial" w:cs="Arial"/>
          <w:sz w:val="24"/>
          <w:szCs w:val="24"/>
        </w:rPr>
      </w:pPr>
      <w:r>
        <w:rPr>
          <w:rFonts w:eastAsia="Arial" w:cs="Arial" w:ascii="Arial" w:hAnsi="Arial"/>
          <w:sz w:val="24"/>
          <w:szCs w:val="24"/>
        </w:rPr>
        <w:tab/>
        <w:t xml:space="preserve"> - котельная</w:t>
      </w:r>
    </w:p>
    <w:p>
      <w:pPr>
        <w:pStyle w:val="Normal"/>
        <w:widowControl/>
        <w:rPr>
          <w:rFonts w:ascii="Arial" w:hAnsi="Arial" w:cs="Arial"/>
          <w:sz w:val="24"/>
          <w:szCs w:val="24"/>
        </w:rPr>
      </w:pPr>
      <w:r>
        <w:rPr>
          <w:rFonts w:cs="Arial" w:ascii="Arial" w:hAnsi="Arial"/>
          <w:sz w:val="24"/>
          <w:szCs w:val="24"/>
        </w:rPr>
      </w:r>
    </w:p>
    <w:p>
      <w:pPr>
        <w:pStyle w:val="Normal"/>
        <w:widowControl/>
        <w:ind w:firstLine="770"/>
        <w:rPr>
          <w:rFonts w:ascii="Arial" w:hAnsi="Arial" w:cs="Arial"/>
          <w:sz w:val="24"/>
          <w:szCs w:val="24"/>
        </w:rPr>
      </w:pPr>
      <w:r>
        <mc:AlternateContent>
          <mc:Choice Requires="wps">
            <w:drawing>
              <wp:anchor behindDoc="0" distT="19050" distB="19050" distL="0" distR="27940" simplePos="0" locked="0" layoutInCell="1" allowOverlap="1" relativeHeight="88">
                <wp:simplePos x="0" y="0"/>
                <wp:positionH relativeFrom="column">
                  <wp:posOffset>57785</wp:posOffset>
                </wp:positionH>
                <wp:positionV relativeFrom="paragraph">
                  <wp:posOffset>99060</wp:posOffset>
                </wp:positionV>
                <wp:extent cx="410845" cy="635"/>
                <wp:effectExtent l="0" t="19050" r="635" b="19050"/>
                <wp:wrapNone/>
                <wp:docPr id="84" name="Прямая соединительная линия 18"/>
                <a:graphic xmlns:a="http://schemas.openxmlformats.org/drawingml/2006/main">
                  <a:graphicData uri="http://schemas.microsoft.com/office/word/2010/wordprocessingShape">
                    <wps:wsp>
                      <wps:cNvSpPr/>
                      <wps:spPr>
                        <a:xfrm>
                          <a:off x="0" y="0"/>
                          <a:ext cx="410760" cy="720"/>
                        </a:xfrm>
                        <a:prstGeom prst="line">
                          <a:avLst/>
                        </a:prstGeom>
                        <a:ln w="38100">
                          <a:solidFill>
                            <a:srgbClr val="ff0000"/>
                          </a:solidFill>
                          <a:miter/>
                        </a:ln>
                      </wps:spPr>
                      <wps:style>
                        <a:lnRef idx="0"/>
                        <a:fillRef idx="0"/>
                        <a:effectRef idx="0"/>
                        <a:fontRef idx="minor"/>
                      </wps:style>
                      <wps:bodyPr/>
                    </wps:wsp>
                  </a:graphicData>
                </a:graphic>
              </wp:anchor>
            </w:drawing>
          </mc:Choice>
          <mc:Fallback>
            <w:pict>
              <v:line id="shape_0" from="4.55pt,7.8pt" to="36.85pt,7.8pt" ID="Прямая соединительная линия 18" stroked="t" o:allowincell="f" style="position:absolute">
                <v:stroke color="red" weight="38160" joinstyle="miter" endcap="flat"/>
                <v:fill o:detectmouseclick="t" on="false"/>
                <w10:wrap type="none"/>
              </v:line>
            </w:pict>
          </mc:Fallback>
        </mc:AlternateContent>
      </w:r>
      <w:r>
        <w:rPr>
          <w:rFonts w:eastAsia="Arial" w:cs="Arial" w:ascii="Arial" w:hAnsi="Arial"/>
          <w:sz w:val="24"/>
          <w:szCs w:val="24"/>
        </w:rPr>
        <w:t>- участок сети теплоснабжения</w:t>
        <w:tab/>
      </w:r>
    </w:p>
    <w:p>
      <w:pPr>
        <w:pStyle w:val="Normal"/>
        <w:widowControl/>
        <w:ind w:firstLine="770"/>
        <w:rPr>
          <w:rFonts w:ascii="Arial" w:hAnsi="Arial" w:cs="Arial"/>
          <w:sz w:val="24"/>
          <w:szCs w:val="24"/>
        </w:rPr>
      </w:pPr>
      <w:r>
        <w:rPr>
          <w:rFonts w:cs="Arial" w:ascii="Arial" w:hAnsi="Arial"/>
          <w:sz w:val="24"/>
          <w:szCs w:val="24"/>
        </w:rPr>
        <mc:AlternateContent>
          <mc:Choice Requires="wps">
            <w:drawing>
              <wp:anchor behindDoc="0" distT="19050" distB="24130" distL="19050" distR="10795" simplePos="0" locked="0" layoutInCell="1" allowOverlap="1" relativeHeight="89">
                <wp:simplePos x="0" y="0"/>
                <wp:positionH relativeFrom="column">
                  <wp:posOffset>79375</wp:posOffset>
                </wp:positionH>
                <wp:positionV relativeFrom="paragraph">
                  <wp:posOffset>98425</wp:posOffset>
                </wp:positionV>
                <wp:extent cx="389255" cy="223520"/>
                <wp:effectExtent l="19685" t="19050" r="18415" b="19050"/>
                <wp:wrapNone/>
                <wp:docPr id="85" name="Прямоугольник 107"/>
                <a:graphic xmlns:a="http://schemas.openxmlformats.org/drawingml/2006/main">
                  <a:graphicData uri="http://schemas.microsoft.com/office/word/2010/wordprocessingShape">
                    <wps:wsp>
                      <wps:cNvSpPr/>
                      <wps:spPr>
                        <a:xfrm>
                          <a:off x="0" y="0"/>
                          <a:ext cx="389160" cy="223560"/>
                        </a:xfrm>
                        <a:prstGeom prst="rect">
                          <a:avLst/>
                        </a:prstGeom>
                        <a:noFill/>
                        <a:ln w="38100">
                          <a:solidFill>
                            <a:srgbClr val="4472c4"/>
                          </a:solidFill>
                          <a:miter/>
                        </a:ln>
                      </wps:spPr>
                      <wps:style>
                        <a:lnRef idx="0"/>
                        <a:fillRef idx="0"/>
                        <a:effectRef idx="0"/>
                        <a:fontRef idx="minor"/>
                      </wps:style>
                      <wps:bodyPr/>
                    </wps:wsp>
                  </a:graphicData>
                </a:graphic>
              </wp:anchor>
            </w:drawing>
          </mc:Choice>
          <mc:Fallback>
            <w:pict>
              <v:rect id="shape_0" ID="Прямоугольник 107" path="m0,0l-2147483645,0l-2147483645,-2147483646l0,-2147483646xe" stroked="t" o:allowincell="f" style="position:absolute;margin-left:6.25pt;margin-top:7.75pt;width:30.6pt;height:17.55pt;mso-wrap-style:none;v-text-anchor:middle">
                <v:fill o:detectmouseclick="t" on="false"/>
                <v:stroke color="#4472c4" weight="38160" joinstyle="miter" endcap="flat"/>
                <w10:wrap type="none"/>
              </v:rect>
            </w:pict>
          </mc:Fallback>
        </mc:AlternateContent>
      </w:r>
    </w:p>
    <w:p>
      <w:pPr>
        <w:pStyle w:val="Normal"/>
        <w:widowControl/>
        <w:ind w:firstLine="770"/>
        <w:rPr>
          <w:rFonts w:ascii="Arial" w:hAnsi="Arial" w:cs="Arial"/>
          <w:sz w:val="24"/>
          <w:szCs w:val="24"/>
        </w:rPr>
      </w:pPr>
      <w:r>
        <w:rPr>
          <w:rFonts w:eastAsia="Arial" w:cs="Arial" w:ascii="Arial" w:hAnsi="Arial"/>
          <w:sz w:val="24"/>
          <w:szCs w:val="24"/>
        </w:rPr>
        <w:t>- зона действия источника теплоснабжения</w:t>
      </w:r>
    </w:p>
    <w:p>
      <w:pPr>
        <w:pStyle w:val="Heading1"/>
        <w:ind w:firstLine="24" w:left="118"/>
        <w:jc w:val="center"/>
        <w:rPr>
          <w:rFonts w:ascii="Arial" w:hAnsi="Arial" w:cs="Arial"/>
          <w:sz w:val="24"/>
          <w:szCs w:val="24"/>
        </w:rPr>
      </w:pPr>
      <w:bookmarkStart w:id="1485" w:name="_Toc211264302"/>
      <w:r>
        <w:rPr>
          <w:rFonts w:eastAsia="Arial" w:cs="Arial" w:ascii="Arial" w:hAnsi="Arial"/>
          <w:sz w:val="24"/>
          <w:szCs w:val="24"/>
        </w:rPr>
        <w:t>Приложение 6 – Схема теплоснабжение пгт. Уруссу (Котельная СОШ №3)</w:t>
      </w:r>
      <w:bookmarkEnd w:id="1485"/>
    </w:p>
    <w:p>
      <w:pPr>
        <w:pStyle w:val="Normal"/>
        <w:widowControl/>
        <w:spacing w:lineRule="auto" w:line="259" w:before="0" w:after="160"/>
        <w:jc w:val="center"/>
        <w:rPr>
          <w:rFonts w:ascii="Arial" w:hAnsi="Arial" w:cs="Arial"/>
          <w:sz w:val="24"/>
          <w:szCs w:val="24"/>
        </w:rPr>
      </w:pPr>
      <w:r>
        <w:rPr>
          <w:rFonts w:cs="Arial" w:ascii="Arial" w:hAnsi="Arial"/>
          <w:sz w:val="24"/>
          <w:szCs w:val="24"/>
        </w:rPr>
        <w:drawing>
          <wp:anchor behindDoc="1" distT="0" distB="0" distL="0" distR="0" simplePos="0" locked="0" layoutInCell="0" allowOverlap="1" relativeHeight="44">
            <wp:simplePos x="0" y="0"/>
            <wp:positionH relativeFrom="page">
              <wp:posOffset>1974215</wp:posOffset>
            </wp:positionH>
            <wp:positionV relativeFrom="page">
              <wp:posOffset>981075</wp:posOffset>
            </wp:positionV>
            <wp:extent cx="6739255" cy="5033010"/>
            <wp:effectExtent l="0" t="0" r="0" b="0"/>
            <wp:wrapNone/>
            <wp:docPr id="86" name="Рисунок 90" descr="O:\!Схема теплоснабжения\котельные\6 СОШ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Рисунок 90" descr="O:\!Схема теплоснабжения\котельные\6 СОШ 3.png"/>
                    <pic:cNvPicPr>
                      <a:picLocks noChangeAspect="1" noChangeArrowheads="1"/>
                    </pic:cNvPicPr>
                  </pic:nvPicPr>
                  <pic:blipFill>
                    <a:blip r:embed="rId402"/>
                    <a:srcRect l="11457" t="9055" r="0" b="10865"/>
                    <a:stretch>
                      <a:fillRect/>
                    </a:stretch>
                  </pic:blipFill>
                  <pic:spPr bwMode="auto">
                    <a:xfrm>
                      <a:off x="0" y="0"/>
                      <a:ext cx="6739255" cy="5033010"/>
                    </a:xfrm>
                    <a:prstGeom prst="rect">
                      <a:avLst/>
                    </a:prstGeom>
                    <a:noFill/>
                  </pic:spPr>
                </pic:pic>
              </a:graphicData>
            </a:graphic>
          </wp:anchor>
        </w:drawing>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mc:AlternateContent>
          <mc:Choice Requires="wps">
            <w:drawing>
              <wp:anchor behindDoc="0" distT="0" distB="24130" distL="0" distR="12700" simplePos="0" locked="0" layoutInCell="1" allowOverlap="1" relativeHeight="90">
                <wp:simplePos x="0" y="0"/>
                <wp:positionH relativeFrom="column">
                  <wp:posOffset>63500</wp:posOffset>
                </wp:positionH>
                <wp:positionV relativeFrom="paragraph">
                  <wp:posOffset>271145</wp:posOffset>
                </wp:positionV>
                <wp:extent cx="406400" cy="223520"/>
                <wp:effectExtent l="6350" t="6350" r="6350" b="6350"/>
                <wp:wrapNone/>
                <wp:docPr id="87" name="Прямоугольник 108"/>
                <a:graphic xmlns:a="http://schemas.openxmlformats.org/drawingml/2006/main">
                  <a:graphicData uri="http://schemas.microsoft.com/office/word/2010/wordprocessingShape">
                    <wps:wsp>
                      <wps:cNvSpPr/>
                      <wps:spPr>
                        <a:xfrm>
                          <a:off x="0" y="0"/>
                          <a:ext cx="406440" cy="223560"/>
                        </a:xfrm>
                        <a:prstGeom prst="rect">
                          <a:avLst/>
                        </a:prstGeom>
                        <a:solidFill>
                          <a:srgbClr val="ff7a27"/>
                        </a:solidFill>
                        <a:ln w="12700">
                          <a:solidFill>
                            <a:srgbClr val="ff7a27"/>
                          </a:solidFill>
                          <a:miter/>
                        </a:ln>
                      </wps:spPr>
                      <wps:style>
                        <a:lnRef idx="0"/>
                        <a:fillRef idx="0"/>
                        <a:effectRef idx="0"/>
                        <a:fontRef idx="minor"/>
                      </wps:style>
                      <wps:bodyPr/>
                    </wps:wsp>
                  </a:graphicData>
                </a:graphic>
              </wp:anchor>
            </w:drawing>
          </mc:Choice>
          <mc:Fallback>
            <w:pict>
              <v:rect id="shape_0" ID="Прямоугольник 108" path="m0,0l-2147483645,0l-2147483645,-2147483646l0,-2147483646xe" fillcolor="#ff7a27" stroked="t" o:allowincell="f" style="position:absolute;margin-left:5pt;margin-top:21.35pt;width:31.95pt;height:17.55pt;mso-wrap-style:none;v-text-anchor:middle">
                <v:fill o:detectmouseclick="t" type="solid" color2="#0085d8"/>
                <v:stroke color="#ff7a27" weight="12600" joinstyle="miter" endcap="flat"/>
                <w10:wrap type="none"/>
              </v:rect>
            </w:pict>
          </mc:Fallback>
        </mc:AlternateContent>
      </w:r>
    </w:p>
    <w:p>
      <w:pPr>
        <w:pStyle w:val="Normal"/>
        <w:widowControl/>
        <w:rPr>
          <w:rFonts w:ascii="Arial" w:hAnsi="Arial" w:cs="Arial"/>
          <w:sz w:val="24"/>
          <w:szCs w:val="24"/>
        </w:rPr>
      </w:pPr>
      <w:r>
        <w:rPr>
          <w:rFonts w:eastAsia="Arial" w:cs="Arial" w:ascii="Arial" w:hAnsi="Arial"/>
          <w:sz w:val="24"/>
          <w:szCs w:val="24"/>
        </w:rPr>
        <w:tab/>
        <w:t xml:space="preserve"> - котельная</w:t>
      </w:r>
    </w:p>
    <w:p>
      <w:pPr>
        <w:pStyle w:val="Normal"/>
        <w:widowControl/>
        <w:rPr>
          <w:rFonts w:ascii="Arial" w:hAnsi="Arial" w:cs="Arial"/>
          <w:sz w:val="24"/>
          <w:szCs w:val="24"/>
        </w:rPr>
      </w:pPr>
      <w:r>
        <w:rPr>
          <w:rFonts w:cs="Arial" w:ascii="Arial" w:hAnsi="Arial"/>
          <w:sz w:val="24"/>
          <w:szCs w:val="24"/>
        </w:rPr>
      </w:r>
    </w:p>
    <w:p>
      <w:pPr>
        <w:pStyle w:val="Normal"/>
        <w:widowControl/>
        <w:ind w:firstLine="770"/>
        <w:rPr>
          <w:rFonts w:ascii="Arial" w:hAnsi="Arial" w:cs="Arial"/>
          <w:sz w:val="24"/>
          <w:szCs w:val="24"/>
        </w:rPr>
      </w:pPr>
      <w:r>
        <mc:AlternateContent>
          <mc:Choice Requires="wps">
            <w:drawing>
              <wp:anchor behindDoc="0" distT="19050" distB="19050" distL="0" distR="27940" simplePos="0" locked="0" layoutInCell="1" allowOverlap="1" relativeHeight="91">
                <wp:simplePos x="0" y="0"/>
                <wp:positionH relativeFrom="column">
                  <wp:posOffset>57785</wp:posOffset>
                </wp:positionH>
                <wp:positionV relativeFrom="paragraph">
                  <wp:posOffset>99060</wp:posOffset>
                </wp:positionV>
                <wp:extent cx="410845" cy="635"/>
                <wp:effectExtent l="0" t="19050" r="635" b="19050"/>
                <wp:wrapNone/>
                <wp:docPr id="88" name="Прямая соединительная линия 109"/>
                <a:graphic xmlns:a="http://schemas.openxmlformats.org/drawingml/2006/main">
                  <a:graphicData uri="http://schemas.microsoft.com/office/word/2010/wordprocessingShape">
                    <wps:wsp>
                      <wps:cNvSpPr/>
                      <wps:spPr>
                        <a:xfrm>
                          <a:off x="0" y="0"/>
                          <a:ext cx="410760" cy="720"/>
                        </a:xfrm>
                        <a:prstGeom prst="line">
                          <a:avLst/>
                        </a:prstGeom>
                        <a:ln w="38100">
                          <a:solidFill>
                            <a:srgbClr val="ff0000"/>
                          </a:solidFill>
                          <a:miter/>
                        </a:ln>
                      </wps:spPr>
                      <wps:style>
                        <a:lnRef idx="0"/>
                        <a:fillRef idx="0"/>
                        <a:effectRef idx="0"/>
                        <a:fontRef idx="minor"/>
                      </wps:style>
                      <wps:bodyPr/>
                    </wps:wsp>
                  </a:graphicData>
                </a:graphic>
              </wp:anchor>
            </w:drawing>
          </mc:Choice>
          <mc:Fallback>
            <w:pict>
              <v:line id="shape_0" from="4.55pt,7.8pt" to="36.85pt,7.8pt" ID="Прямая соединительная линия 109" stroked="t" o:allowincell="f" style="position:absolute">
                <v:stroke color="red" weight="38160" joinstyle="miter" endcap="flat"/>
                <v:fill o:detectmouseclick="t" on="false"/>
                <w10:wrap type="none"/>
              </v:line>
            </w:pict>
          </mc:Fallback>
        </mc:AlternateContent>
      </w:r>
      <w:r>
        <w:rPr>
          <w:rFonts w:eastAsia="Arial" w:cs="Arial" w:ascii="Arial" w:hAnsi="Arial"/>
          <w:sz w:val="24"/>
          <w:szCs w:val="24"/>
        </w:rPr>
        <w:t>- участок сети теплоснабжения</w:t>
        <w:tab/>
      </w:r>
    </w:p>
    <w:p>
      <w:pPr>
        <w:pStyle w:val="Normal"/>
        <w:widowControl/>
        <w:ind w:firstLine="770"/>
        <w:rPr>
          <w:rFonts w:ascii="Arial" w:hAnsi="Arial" w:cs="Arial"/>
          <w:sz w:val="24"/>
          <w:szCs w:val="24"/>
        </w:rPr>
      </w:pPr>
      <w:r>
        <w:rPr>
          <w:rFonts w:cs="Arial" w:ascii="Arial" w:hAnsi="Arial"/>
          <w:sz w:val="24"/>
          <w:szCs w:val="24"/>
        </w:rPr>
        <mc:AlternateContent>
          <mc:Choice Requires="wps">
            <w:drawing>
              <wp:anchor behindDoc="0" distT="19050" distB="24130" distL="19050" distR="10795" simplePos="0" locked="0" layoutInCell="1" allowOverlap="1" relativeHeight="92">
                <wp:simplePos x="0" y="0"/>
                <wp:positionH relativeFrom="column">
                  <wp:posOffset>79375</wp:posOffset>
                </wp:positionH>
                <wp:positionV relativeFrom="paragraph">
                  <wp:posOffset>98425</wp:posOffset>
                </wp:positionV>
                <wp:extent cx="389255" cy="223520"/>
                <wp:effectExtent l="19685" t="19050" r="18415" b="19050"/>
                <wp:wrapNone/>
                <wp:docPr id="89" name="Прямоугольник 110"/>
                <a:graphic xmlns:a="http://schemas.openxmlformats.org/drawingml/2006/main">
                  <a:graphicData uri="http://schemas.microsoft.com/office/word/2010/wordprocessingShape">
                    <wps:wsp>
                      <wps:cNvSpPr/>
                      <wps:spPr>
                        <a:xfrm>
                          <a:off x="0" y="0"/>
                          <a:ext cx="389160" cy="223560"/>
                        </a:xfrm>
                        <a:prstGeom prst="rect">
                          <a:avLst/>
                        </a:prstGeom>
                        <a:noFill/>
                        <a:ln w="38100">
                          <a:solidFill>
                            <a:srgbClr val="4472c4"/>
                          </a:solidFill>
                          <a:miter/>
                        </a:ln>
                      </wps:spPr>
                      <wps:style>
                        <a:lnRef idx="0"/>
                        <a:fillRef idx="0"/>
                        <a:effectRef idx="0"/>
                        <a:fontRef idx="minor"/>
                      </wps:style>
                      <wps:bodyPr/>
                    </wps:wsp>
                  </a:graphicData>
                </a:graphic>
              </wp:anchor>
            </w:drawing>
          </mc:Choice>
          <mc:Fallback>
            <w:pict>
              <v:rect id="shape_0" ID="Прямоугольник 110" path="m0,0l-2147483645,0l-2147483645,-2147483646l0,-2147483646xe" stroked="t" o:allowincell="f" style="position:absolute;margin-left:6.25pt;margin-top:7.75pt;width:30.6pt;height:17.55pt;mso-wrap-style:none;v-text-anchor:middle">
                <v:fill o:detectmouseclick="t" on="false"/>
                <v:stroke color="#4472c4" weight="38160" joinstyle="miter" endcap="flat"/>
                <w10:wrap type="none"/>
              </v:rect>
            </w:pict>
          </mc:Fallback>
        </mc:AlternateContent>
      </w:r>
    </w:p>
    <w:p>
      <w:pPr>
        <w:pStyle w:val="Normal"/>
        <w:widowControl/>
        <w:ind w:firstLine="770"/>
        <w:rPr>
          <w:rFonts w:ascii="Arial" w:hAnsi="Arial" w:cs="Arial"/>
          <w:sz w:val="24"/>
          <w:szCs w:val="24"/>
        </w:rPr>
      </w:pPr>
      <w:r>
        <w:rPr>
          <w:rFonts w:eastAsia="Arial" w:cs="Arial" w:ascii="Arial" w:hAnsi="Arial"/>
          <w:sz w:val="24"/>
          <w:szCs w:val="24"/>
        </w:rPr>
        <w:t>- зона действия источника теплоснабжения</w:t>
      </w:r>
    </w:p>
    <w:p>
      <w:pPr>
        <w:pStyle w:val="Heading1"/>
        <w:ind w:firstLine="24" w:left="118"/>
        <w:jc w:val="center"/>
        <w:rPr>
          <w:rFonts w:ascii="Arial" w:hAnsi="Arial" w:cs="Arial"/>
          <w:sz w:val="24"/>
          <w:szCs w:val="24"/>
        </w:rPr>
      </w:pPr>
      <w:bookmarkStart w:id="1486" w:name="_Toc211264303"/>
      <w:r>
        <w:drawing>
          <wp:anchor behindDoc="1" distT="0" distB="0" distL="0" distR="0" simplePos="0" locked="0" layoutInCell="0" allowOverlap="1" relativeHeight="45">
            <wp:simplePos x="0" y="0"/>
            <wp:positionH relativeFrom="page">
              <wp:posOffset>2221865</wp:posOffset>
            </wp:positionH>
            <wp:positionV relativeFrom="page">
              <wp:posOffset>894080</wp:posOffset>
            </wp:positionV>
            <wp:extent cx="6242685" cy="5306695"/>
            <wp:effectExtent l="0" t="0" r="0" b="0"/>
            <wp:wrapNone/>
            <wp:docPr id="90" name="Рисунок 91" descr="O:\!Схема теплоснабжения\котельные\7 ЦД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Рисунок 91" descr="O:\!Схема теплоснабжения\котельные\7 ЦДТ.png"/>
                    <pic:cNvPicPr>
                      <a:picLocks noChangeAspect="1" noChangeArrowheads="1"/>
                    </pic:cNvPicPr>
                  </pic:nvPicPr>
                  <pic:blipFill>
                    <a:blip r:embed="rId403"/>
                    <a:srcRect l="13336" t="14845" r="10213" b="6380"/>
                    <a:stretch>
                      <a:fillRect/>
                    </a:stretch>
                  </pic:blipFill>
                  <pic:spPr bwMode="auto">
                    <a:xfrm>
                      <a:off x="0" y="0"/>
                      <a:ext cx="6242685" cy="5306695"/>
                    </a:xfrm>
                    <a:prstGeom prst="rect">
                      <a:avLst/>
                    </a:prstGeom>
                    <a:noFill/>
                  </pic:spPr>
                </pic:pic>
              </a:graphicData>
            </a:graphic>
          </wp:anchor>
        </w:drawing>
      </w:r>
      <w:bookmarkEnd w:id="1486"/>
      <w:r>
        <w:rPr>
          <w:rFonts w:eastAsia="Arial" w:cs="Arial" w:ascii="Arial" w:hAnsi="Arial"/>
          <w:sz w:val="24"/>
          <w:szCs w:val="24"/>
        </w:rPr>
        <w:t>Приложение 7 – Схема теплоснабжение пгт. Уруссу (Котельная ЦДТ)</w:t>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mc:AlternateContent>
          <mc:Choice Requires="wps">
            <w:drawing>
              <wp:anchor behindDoc="0" distT="0" distB="24130" distL="0" distR="12700" simplePos="0" locked="0" layoutInCell="1" allowOverlap="1" relativeHeight="93">
                <wp:simplePos x="0" y="0"/>
                <wp:positionH relativeFrom="column">
                  <wp:posOffset>63500</wp:posOffset>
                </wp:positionH>
                <wp:positionV relativeFrom="paragraph">
                  <wp:posOffset>271145</wp:posOffset>
                </wp:positionV>
                <wp:extent cx="406400" cy="223520"/>
                <wp:effectExtent l="6350" t="6350" r="6350" b="6350"/>
                <wp:wrapNone/>
                <wp:docPr id="91" name="Прямоугольник 111"/>
                <a:graphic xmlns:a="http://schemas.openxmlformats.org/drawingml/2006/main">
                  <a:graphicData uri="http://schemas.microsoft.com/office/word/2010/wordprocessingShape">
                    <wps:wsp>
                      <wps:cNvSpPr/>
                      <wps:spPr>
                        <a:xfrm>
                          <a:off x="0" y="0"/>
                          <a:ext cx="406440" cy="223560"/>
                        </a:xfrm>
                        <a:prstGeom prst="rect">
                          <a:avLst/>
                        </a:prstGeom>
                        <a:solidFill>
                          <a:srgbClr val="ff7a27"/>
                        </a:solidFill>
                        <a:ln w="12700">
                          <a:solidFill>
                            <a:srgbClr val="ff7a27"/>
                          </a:solidFill>
                          <a:miter/>
                        </a:ln>
                      </wps:spPr>
                      <wps:style>
                        <a:lnRef idx="0"/>
                        <a:fillRef idx="0"/>
                        <a:effectRef idx="0"/>
                        <a:fontRef idx="minor"/>
                      </wps:style>
                      <wps:bodyPr/>
                    </wps:wsp>
                  </a:graphicData>
                </a:graphic>
              </wp:anchor>
            </w:drawing>
          </mc:Choice>
          <mc:Fallback>
            <w:pict>
              <v:rect id="shape_0" ID="Прямоугольник 111" path="m0,0l-2147483645,0l-2147483645,-2147483646l0,-2147483646xe" fillcolor="#ff7a27" stroked="t" o:allowincell="f" style="position:absolute;margin-left:5pt;margin-top:21.35pt;width:31.95pt;height:17.55pt;mso-wrap-style:none;v-text-anchor:middle">
                <v:fill o:detectmouseclick="t" type="solid" color2="#0085d8"/>
                <v:stroke color="#ff7a27" weight="12600" joinstyle="miter" endcap="flat"/>
                <w10:wrap type="none"/>
              </v:rect>
            </w:pict>
          </mc:Fallback>
        </mc:AlternateContent>
      </w:r>
    </w:p>
    <w:p>
      <w:pPr>
        <w:pStyle w:val="Normal"/>
        <w:widowControl/>
        <w:rPr>
          <w:rFonts w:ascii="Arial" w:hAnsi="Arial" w:cs="Arial"/>
          <w:sz w:val="24"/>
          <w:szCs w:val="24"/>
        </w:rPr>
      </w:pPr>
      <w:r>
        <w:rPr>
          <w:rFonts w:eastAsia="Arial" w:cs="Arial" w:ascii="Arial" w:hAnsi="Arial"/>
          <w:sz w:val="24"/>
          <w:szCs w:val="24"/>
        </w:rPr>
        <w:tab/>
        <w:t xml:space="preserve"> - котельная</w:t>
      </w:r>
    </w:p>
    <w:p>
      <w:pPr>
        <w:pStyle w:val="Normal"/>
        <w:widowControl/>
        <w:rPr>
          <w:rFonts w:ascii="Arial" w:hAnsi="Arial" w:cs="Arial"/>
          <w:sz w:val="24"/>
          <w:szCs w:val="24"/>
        </w:rPr>
      </w:pPr>
      <w:r>
        <w:rPr>
          <w:rFonts w:cs="Arial" w:ascii="Arial" w:hAnsi="Arial"/>
          <w:sz w:val="24"/>
          <w:szCs w:val="24"/>
        </w:rPr>
      </w:r>
    </w:p>
    <w:p>
      <w:pPr>
        <w:pStyle w:val="Normal"/>
        <w:widowControl/>
        <w:ind w:firstLine="770"/>
        <w:rPr>
          <w:rFonts w:ascii="Arial" w:hAnsi="Arial" w:cs="Arial"/>
          <w:sz w:val="24"/>
          <w:szCs w:val="24"/>
        </w:rPr>
      </w:pPr>
      <w:r>
        <mc:AlternateContent>
          <mc:Choice Requires="wps">
            <w:drawing>
              <wp:anchor behindDoc="0" distT="19050" distB="19050" distL="0" distR="27940" simplePos="0" locked="0" layoutInCell="1" allowOverlap="1" relativeHeight="94">
                <wp:simplePos x="0" y="0"/>
                <wp:positionH relativeFrom="column">
                  <wp:posOffset>57785</wp:posOffset>
                </wp:positionH>
                <wp:positionV relativeFrom="paragraph">
                  <wp:posOffset>99060</wp:posOffset>
                </wp:positionV>
                <wp:extent cx="410845" cy="635"/>
                <wp:effectExtent l="0" t="19050" r="635" b="19050"/>
                <wp:wrapNone/>
                <wp:docPr id="92" name="Прямая соединительная линия 26"/>
                <a:graphic xmlns:a="http://schemas.openxmlformats.org/drawingml/2006/main">
                  <a:graphicData uri="http://schemas.microsoft.com/office/word/2010/wordprocessingShape">
                    <wps:wsp>
                      <wps:cNvSpPr/>
                      <wps:spPr>
                        <a:xfrm>
                          <a:off x="0" y="0"/>
                          <a:ext cx="410760" cy="720"/>
                        </a:xfrm>
                        <a:prstGeom prst="line">
                          <a:avLst/>
                        </a:prstGeom>
                        <a:ln w="38100">
                          <a:solidFill>
                            <a:srgbClr val="ff0000"/>
                          </a:solidFill>
                          <a:miter/>
                        </a:ln>
                      </wps:spPr>
                      <wps:style>
                        <a:lnRef idx="0"/>
                        <a:fillRef idx="0"/>
                        <a:effectRef idx="0"/>
                        <a:fontRef idx="minor"/>
                      </wps:style>
                      <wps:bodyPr/>
                    </wps:wsp>
                  </a:graphicData>
                </a:graphic>
              </wp:anchor>
            </w:drawing>
          </mc:Choice>
          <mc:Fallback>
            <w:pict>
              <v:line id="shape_0" from="4.55pt,7.8pt" to="36.85pt,7.8pt" ID="Прямая соединительная линия 26" stroked="t" o:allowincell="f" style="position:absolute">
                <v:stroke color="red" weight="38160" joinstyle="miter" endcap="flat"/>
                <v:fill o:detectmouseclick="t" on="false"/>
                <w10:wrap type="none"/>
              </v:line>
            </w:pict>
          </mc:Fallback>
        </mc:AlternateContent>
      </w:r>
      <w:r>
        <w:rPr>
          <w:rFonts w:eastAsia="Arial" w:cs="Arial" w:ascii="Arial" w:hAnsi="Arial"/>
          <w:sz w:val="24"/>
          <w:szCs w:val="24"/>
        </w:rPr>
        <w:t>- участок сети теплоснабжения</w:t>
        <w:tab/>
      </w:r>
    </w:p>
    <w:p>
      <w:pPr>
        <w:pStyle w:val="Normal"/>
        <w:widowControl/>
        <w:ind w:firstLine="770"/>
        <w:rPr>
          <w:rFonts w:ascii="Arial" w:hAnsi="Arial" w:cs="Arial"/>
          <w:sz w:val="24"/>
          <w:szCs w:val="24"/>
        </w:rPr>
      </w:pPr>
      <w:r>
        <w:rPr>
          <w:rFonts w:cs="Arial" w:ascii="Arial" w:hAnsi="Arial"/>
          <w:sz w:val="24"/>
          <w:szCs w:val="24"/>
        </w:rPr>
        <mc:AlternateContent>
          <mc:Choice Requires="wps">
            <w:drawing>
              <wp:anchor behindDoc="0" distT="19050" distB="24130" distL="19050" distR="10795" simplePos="0" locked="0" layoutInCell="1" allowOverlap="1" relativeHeight="95">
                <wp:simplePos x="0" y="0"/>
                <wp:positionH relativeFrom="column">
                  <wp:posOffset>79375</wp:posOffset>
                </wp:positionH>
                <wp:positionV relativeFrom="paragraph">
                  <wp:posOffset>98425</wp:posOffset>
                </wp:positionV>
                <wp:extent cx="389255" cy="223520"/>
                <wp:effectExtent l="19685" t="19050" r="18415" b="19050"/>
                <wp:wrapNone/>
                <wp:docPr id="93" name="Прямоугольник 112"/>
                <a:graphic xmlns:a="http://schemas.openxmlformats.org/drawingml/2006/main">
                  <a:graphicData uri="http://schemas.microsoft.com/office/word/2010/wordprocessingShape">
                    <wps:wsp>
                      <wps:cNvSpPr/>
                      <wps:spPr>
                        <a:xfrm>
                          <a:off x="0" y="0"/>
                          <a:ext cx="389160" cy="223560"/>
                        </a:xfrm>
                        <a:prstGeom prst="rect">
                          <a:avLst/>
                        </a:prstGeom>
                        <a:noFill/>
                        <a:ln w="38100">
                          <a:solidFill>
                            <a:srgbClr val="4472c4"/>
                          </a:solidFill>
                          <a:miter/>
                        </a:ln>
                      </wps:spPr>
                      <wps:style>
                        <a:lnRef idx="0"/>
                        <a:fillRef idx="0"/>
                        <a:effectRef idx="0"/>
                        <a:fontRef idx="minor"/>
                      </wps:style>
                      <wps:bodyPr/>
                    </wps:wsp>
                  </a:graphicData>
                </a:graphic>
              </wp:anchor>
            </w:drawing>
          </mc:Choice>
          <mc:Fallback>
            <w:pict>
              <v:rect id="shape_0" ID="Прямоугольник 112" path="m0,0l-2147483645,0l-2147483645,-2147483646l0,-2147483646xe" stroked="t" o:allowincell="f" style="position:absolute;margin-left:6.25pt;margin-top:7.75pt;width:30.6pt;height:17.55pt;mso-wrap-style:none;v-text-anchor:middle">
                <v:fill o:detectmouseclick="t" on="false"/>
                <v:stroke color="#4472c4" weight="38160" joinstyle="miter" endcap="flat"/>
                <w10:wrap type="none"/>
              </v:rect>
            </w:pict>
          </mc:Fallback>
        </mc:AlternateContent>
      </w:r>
    </w:p>
    <w:p>
      <w:pPr>
        <w:pStyle w:val="Normal"/>
        <w:widowControl/>
        <w:ind w:firstLine="770"/>
        <w:rPr>
          <w:rFonts w:ascii="Arial" w:hAnsi="Arial" w:cs="Arial"/>
          <w:sz w:val="24"/>
          <w:szCs w:val="24"/>
        </w:rPr>
      </w:pPr>
      <w:r>
        <w:rPr>
          <w:rFonts w:eastAsia="Arial" w:cs="Arial" w:ascii="Arial" w:hAnsi="Arial"/>
          <w:sz w:val="24"/>
          <w:szCs w:val="24"/>
        </w:rPr>
        <w:t>- зона действия источника теплоснабжения</w:t>
      </w:r>
      <w:r>
        <w:rPr>
          <w:rFonts w:eastAsia="Arial" w:cs="Arial" w:ascii="Arial" w:hAnsi="Arial"/>
          <w:color w:val="000000"/>
          <w:sz w:val="24"/>
          <w:szCs w:val="24"/>
          <w:shd w:fill="000000" w:val="clear"/>
        </w:rPr>
        <w:t xml:space="preserve"> </w:t>
      </w:r>
    </w:p>
    <w:p>
      <w:pPr>
        <w:pStyle w:val="Heading1"/>
        <w:ind w:hanging="0" w:left="0"/>
        <w:jc w:val="center"/>
        <w:rPr>
          <w:rFonts w:ascii="Arial" w:hAnsi="Arial" w:cs="Arial"/>
          <w:sz w:val="24"/>
          <w:szCs w:val="24"/>
        </w:rPr>
      </w:pPr>
      <w:bookmarkStart w:id="1487" w:name="_Toc211264304"/>
      <w:r>
        <w:rPr>
          <w:rFonts w:eastAsia="Arial" w:cs="Arial" w:ascii="Arial" w:hAnsi="Arial"/>
          <w:sz w:val="24"/>
          <w:szCs w:val="24"/>
        </w:rPr>
        <w:t>Приложение 8 – Схема теплоснабжение пгт. Уруссу (Котельная МБДОУ «Детский сад №1» -МБДОУ «Детский сад №3»)</w:t>
      </w:r>
      <w:bookmarkEnd w:id="1487"/>
    </w:p>
    <w:p>
      <w:pPr>
        <w:pStyle w:val="Normal"/>
        <w:widowControl/>
        <w:spacing w:lineRule="auto" w:line="259" w:before="0" w:after="160"/>
        <w:jc w:val="center"/>
        <w:rPr>
          <w:rFonts w:ascii="Arial" w:hAnsi="Arial" w:cs="Arial"/>
          <w:sz w:val="24"/>
          <w:szCs w:val="24"/>
        </w:rPr>
      </w:pPr>
      <w:r>
        <w:rPr>
          <w:rFonts w:cs="Arial" w:ascii="Arial" w:hAnsi="Arial"/>
          <w:sz w:val="24"/>
          <w:szCs w:val="24"/>
        </w:rPr>
        <w:drawing>
          <wp:anchor behindDoc="1" distT="0" distB="0" distL="0" distR="0" simplePos="0" locked="0" layoutInCell="0" allowOverlap="1" relativeHeight="46">
            <wp:simplePos x="0" y="0"/>
            <wp:positionH relativeFrom="page">
              <wp:posOffset>1383665</wp:posOffset>
            </wp:positionH>
            <wp:positionV relativeFrom="page">
              <wp:posOffset>991235</wp:posOffset>
            </wp:positionV>
            <wp:extent cx="7916545" cy="4809490"/>
            <wp:effectExtent l="0" t="0" r="0" b="0"/>
            <wp:wrapNone/>
            <wp:docPr id="94" name="Рисунок 92" descr="O:\!Схема теплоснабжения\котельные\8 ДОУ 1 ДОУ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Рисунок 92" descr="O:\!Схема теплоснабжения\котельные\8 ДОУ 1 ДОУ 3.png"/>
                    <pic:cNvPicPr>
                      <a:picLocks noChangeAspect="1" noChangeArrowheads="1"/>
                    </pic:cNvPicPr>
                  </pic:nvPicPr>
                  <pic:blipFill>
                    <a:blip r:embed="rId404"/>
                    <a:srcRect l="0" t="17138" r="0" b="0"/>
                    <a:stretch>
                      <a:fillRect/>
                    </a:stretch>
                  </pic:blipFill>
                  <pic:spPr bwMode="auto">
                    <a:xfrm>
                      <a:off x="0" y="0"/>
                      <a:ext cx="7916545" cy="4809490"/>
                    </a:xfrm>
                    <a:prstGeom prst="rect">
                      <a:avLst/>
                    </a:prstGeom>
                    <a:noFill/>
                  </pic:spPr>
                </pic:pic>
              </a:graphicData>
            </a:graphic>
          </wp:anchor>
        </w:drawing>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mc:AlternateContent>
          <mc:Choice Requires="wps">
            <w:drawing>
              <wp:anchor behindDoc="0" distT="0" distB="24130" distL="0" distR="12700" simplePos="0" locked="0" layoutInCell="1" allowOverlap="1" relativeHeight="96">
                <wp:simplePos x="0" y="0"/>
                <wp:positionH relativeFrom="column">
                  <wp:posOffset>63500</wp:posOffset>
                </wp:positionH>
                <wp:positionV relativeFrom="paragraph">
                  <wp:posOffset>271145</wp:posOffset>
                </wp:positionV>
                <wp:extent cx="406400" cy="223520"/>
                <wp:effectExtent l="6350" t="6350" r="6350" b="6350"/>
                <wp:wrapNone/>
                <wp:docPr id="95" name="Прямоугольник 113"/>
                <a:graphic xmlns:a="http://schemas.openxmlformats.org/drawingml/2006/main">
                  <a:graphicData uri="http://schemas.microsoft.com/office/word/2010/wordprocessingShape">
                    <wps:wsp>
                      <wps:cNvSpPr/>
                      <wps:spPr>
                        <a:xfrm>
                          <a:off x="0" y="0"/>
                          <a:ext cx="406440" cy="223560"/>
                        </a:xfrm>
                        <a:prstGeom prst="rect">
                          <a:avLst/>
                        </a:prstGeom>
                        <a:solidFill>
                          <a:srgbClr val="ff7a27"/>
                        </a:solidFill>
                        <a:ln w="12700">
                          <a:solidFill>
                            <a:srgbClr val="ff7a27"/>
                          </a:solidFill>
                          <a:miter/>
                        </a:ln>
                      </wps:spPr>
                      <wps:style>
                        <a:lnRef idx="0"/>
                        <a:fillRef idx="0"/>
                        <a:effectRef idx="0"/>
                        <a:fontRef idx="minor"/>
                      </wps:style>
                      <wps:bodyPr/>
                    </wps:wsp>
                  </a:graphicData>
                </a:graphic>
              </wp:anchor>
            </w:drawing>
          </mc:Choice>
          <mc:Fallback>
            <w:pict>
              <v:rect id="shape_0" ID="Прямоугольник 113" path="m0,0l-2147483645,0l-2147483645,-2147483646l0,-2147483646xe" fillcolor="#ff7a27" stroked="t" o:allowincell="f" style="position:absolute;margin-left:5pt;margin-top:21.35pt;width:31.95pt;height:17.55pt;mso-wrap-style:none;v-text-anchor:middle">
                <v:fill o:detectmouseclick="t" type="solid" color2="#0085d8"/>
                <v:stroke color="#ff7a27" weight="12600" joinstyle="miter" endcap="flat"/>
                <w10:wrap type="none"/>
              </v:rect>
            </w:pict>
          </mc:Fallback>
        </mc:AlternateContent>
      </w:r>
    </w:p>
    <w:p>
      <w:pPr>
        <w:pStyle w:val="Normal"/>
        <w:widowControl/>
        <w:rPr>
          <w:rFonts w:ascii="Arial" w:hAnsi="Arial" w:cs="Arial"/>
          <w:sz w:val="24"/>
          <w:szCs w:val="24"/>
        </w:rPr>
      </w:pPr>
      <w:r>
        <w:rPr>
          <w:rFonts w:eastAsia="Arial" w:cs="Arial" w:ascii="Arial" w:hAnsi="Arial"/>
          <w:sz w:val="24"/>
          <w:szCs w:val="24"/>
        </w:rPr>
        <w:tab/>
        <w:t xml:space="preserve"> - котельная</w:t>
      </w:r>
    </w:p>
    <w:p>
      <w:pPr>
        <w:pStyle w:val="Normal"/>
        <w:widowControl/>
        <w:rPr>
          <w:rFonts w:ascii="Arial" w:hAnsi="Arial" w:cs="Arial"/>
          <w:sz w:val="24"/>
          <w:szCs w:val="24"/>
        </w:rPr>
      </w:pPr>
      <w:r>
        <w:rPr>
          <w:rFonts w:cs="Arial" w:ascii="Arial" w:hAnsi="Arial"/>
          <w:sz w:val="24"/>
          <w:szCs w:val="24"/>
        </w:rPr>
      </w:r>
    </w:p>
    <w:p>
      <w:pPr>
        <w:pStyle w:val="Normal"/>
        <w:widowControl/>
        <w:ind w:firstLine="770"/>
        <w:rPr>
          <w:rFonts w:ascii="Arial" w:hAnsi="Arial" w:cs="Arial"/>
          <w:sz w:val="24"/>
          <w:szCs w:val="24"/>
        </w:rPr>
      </w:pPr>
      <w:r>
        <mc:AlternateContent>
          <mc:Choice Requires="wps">
            <w:drawing>
              <wp:anchor behindDoc="0" distT="19050" distB="19050" distL="0" distR="27940" simplePos="0" locked="0" layoutInCell="1" allowOverlap="1" relativeHeight="97">
                <wp:simplePos x="0" y="0"/>
                <wp:positionH relativeFrom="column">
                  <wp:posOffset>57785</wp:posOffset>
                </wp:positionH>
                <wp:positionV relativeFrom="paragraph">
                  <wp:posOffset>99060</wp:posOffset>
                </wp:positionV>
                <wp:extent cx="410845" cy="635"/>
                <wp:effectExtent l="0" t="19050" r="635" b="19050"/>
                <wp:wrapNone/>
                <wp:docPr id="96" name="Прямая соединительная линия 114"/>
                <a:graphic xmlns:a="http://schemas.openxmlformats.org/drawingml/2006/main">
                  <a:graphicData uri="http://schemas.microsoft.com/office/word/2010/wordprocessingShape">
                    <wps:wsp>
                      <wps:cNvSpPr/>
                      <wps:spPr>
                        <a:xfrm>
                          <a:off x="0" y="0"/>
                          <a:ext cx="410760" cy="720"/>
                        </a:xfrm>
                        <a:prstGeom prst="line">
                          <a:avLst/>
                        </a:prstGeom>
                        <a:ln w="38100">
                          <a:solidFill>
                            <a:srgbClr val="ff0000"/>
                          </a:solidFill>
                          <a:miter/>
                        </a:ln>
                      </wps:spPr>
                      <wps:style>
                        <a:lnRef idx="0"/>
                        <a:fillRef idx="0"/>
                        <a:effectRef idx="0"/>
                        <a:fontRef idx="minor"/>
                      </wps:style>
                      <wps:bodyPr/>
                    </wps:wsp>
                  </a:graphicData>
                </a:graphic>
              </wp:anchor>
            </w:drawing>
          </mc:Choice>
          <mc:Fallback>
            <w:pict>
              <v:line id="shape_0" from="4.55pt,7.8pt" to="36.85pt,7.8pt" ID="Прямая соединительная линия 114" stroked="t" o:allowincell="f" style="position:absolute">
                <v:stroke color="red" weight="38160" joinstyle="miter" endcap="flat"/>
                <v:fill o:detectmouseclick="t" on="false"/>
                <w10:wrap type="none"/>
              </v:line>
            </w:pict>
          </mc:Fallback>
        </mc:AlternateContent>
      </w:r>
      <w:r>
        <w:rPr>
          <w:rFonts w:eastAsia="Arial" w:cs="Arial" w:ascii="Arial" w:hAnsi="Arial"/>
          <w:sz w:val="24"/>
          <w:szCs w:val="24"/>
        </w:rPr>
        <w:t>- участок сети теплоснабжения</w:t>
        <w:tab/>
      </w:r>
    </w:p>
    <w:p>
      <w:pPr>
        <w:pStyle w:val="Normal"/>
        <w:widowControl/>
        <w:ind w:firstLine="770"/>
        <w:rPr>
          <w:rFonts w:ascii="Arial" w:hAnsi="Arial" w:cs="Arial"/>
          <w:sz w:val="24"/>
          <w:szCs w:val="24"/>
        </w:rPr>
      </w:pPr>
      <w:r>
        <w:rPr>
          <w:rFonts w:cs="Arial" w:ascii="Arial" w:hAnsi="Arial"/>
          <w:sz w:val="24"/>
          <w:szCs w:val="24"/>
        </w:rPr>
        <mc:AlternateContent>
          <mc:Choice Requires="wps">
            <w:drawing>
              <wp:anchor behindDoc="0" distT="19050" distB="24130" distL="19050" distR="10795" simplePos="0" locked="0" layoutInCell="1" allowOverlap="1" relativeHeight="98">
                <wp:simplePos x="0" y="0"/>
                <wp:positionH relativeFrom="column">
                  <wp:posOffset>79375</wp:posOffset>
                </wp:positionH>
                <wp:positionV relativeFrom="paragraph">
                  <wp:posOffset>98425</wp:posOffset>
                </wp:positionV>
                <wp:extent cx="389255" cy="223520"/>
                <wp:effectExtent l="19685" t="19050" r="18415" b="19050"/>
                <wp:wrapNone/>
                <wp:docPr id="97" name="Прямоугольник 115"/>
                <a:graphic xmlns:a="http://schemas.openxmlformats.org/drawingml/2006/main">
                  <a:graphicData uri="http://schemas.microsoft.com/office/word/2010/wordprocessingShape">
                    <wps:wsp>
                      <wps:cNvSpPr/>
                      <wps:spPr>
                        <a:xfrm>
                          <a:off x="0" y="0"/>
                          <a:ext cx="389160" cy="223560"/>
                        </a:xfrm>
                        <a:prstGeom prst="rect">
                          <a:avLst/>
                        </a:prstGeom>
                        <a:noFill/>
                        <a:ln w="38100">
                          <a:solidFill>
                            <a:srgbClr val="4472c4"/>
                          </a:solidFill>
                          <a:miter/>
                        </a:ln>
                      </wps:spPr>
                      <wps:style>
                        <a:lnRef idx="0"/>
                        <a:fillRef idx="0"/>
                        <a:effectRef idx="0"/>
                        <a:fontRef idx="minor"/>
                      </wps:style>
                      <wps:bodyPr/>
                    </wps:wsp>
                  </a:graphicData>
                </a:graphic>
              </wp:anchor>
            </w:drawing>
          </mc:Choice>
          <mc:Fallback>
            <w:pict>
              <v:rect id="shape_0" ID="Прямоугольник 115" path="m0,0l-2147483645,0l-2147483645,-2147483646l0,-2147483646xe" stroked="t" o:allowincell="f" style="position:absolute;margin-left:6.25pt;margin-top:7.75pt;width:30.6pt;height:17.55pt;mso-wrap-style:none;v-text-anchor:middle">
                <v:fill o:detectmouseclick="t" on="false"/>
                <v:stroke color="#4472c4" weight="38160" joinstyle="miter" endcap="flat"/>
                <w10:wrap type="none"/>
              </v:rect>
            </w:pict>
          </mc:Fallback>
        </mc:AlternateContent>
      </w:r>
    </w:p>
    <w:p>
      <w:pPr>
        <w:pStyle w:val="Normal"/>
        <w:widowControl/>
        <w:ind w:firstLine="770"/>
        <w:rPr>
          <w:rFonts w:ascii="Arial" w:hAnsi="Arial" w:cs="Arial"/>
          <w:sz w:val="24"/>
          <w:szCs w:val="24"/>
        </w:rPr>
      </w:pPr>
      <w:r>
        <w:rPr>
          <w:rFonts w:eastAsia="Arial" w:cs="Arial" w:ascii="Arial" w:hAnsi="Arial"/>
          <w:sz w:val="24"/>
          <w:szCs w:val="24"/>
        </w:rPr>
        <w:t>- зона действия источника теплоснабжения</w:t>
      </w:r>
    </w:p>
    <w:p>
      <w:pPr>
        <w:pStyle w:val="Heading1"/>
        <w:ind w:hanging="0" w:left="0"/>
        <w:jc w:val="center"/>
        <w:rPr>
          <w:rFonts w:ascii="Arial" w:hAnsi="Arial" w:cs="Arial"/>
          <w:sz w:val="24"/>
          <w:szCs w:val="24"/>
        </w:rPr>
      </w:pPr>
      <w:bookmarkStart w:id="1488" w:name="_Toc211264305"/>
      <w:r>
        <w:rPr>
          <w:rFonts w:eastAsia="Arial" w:cs="Arial" w:ascii="Arial" w:hAnsi="Arial"/>
          <w:sz w:val="24"/>
          <w:szCs w:val="24"/>
        </w:rPr>
        <w:t>Приложение 9 – Схема теплоснабжение пгт. Уруссу (Котельная МБДОУ «Детский сад №2»)</w:t>
      </w:r>
      <w:bookmarkEnd w:id="1488"/>
    </w:p>
    <w:p>
      <w:pPr>
        <w:pStyle w:val="Normal"/>
        <w:widowControl/>
        <w:spacing w:lineRule="auto" w:line="259" w:before="0" w:after="160"/>
        <w:jc w:val="center"/>
        <w:rPr>
          <w:rFonts w:ascii="Arial" w:hAnsi="Arial" w:cs="Arial"/>
          <w:sz w:val="24"/>
          <w:szCs w:val="24"/>
        </w:rPr>
      </w:pPr>
      <w:r>
        <w:rPr>
          <w:rFonts w:cs="Arial" w:ascii="Arial" w:hAnsi="Arial"/>
          <w:sz w:val="24"/>
          <w:szCs w:val="24"/>
        </w:rPr>
        <w:drawing>
          <wp:anchor behindDoc="0" distT="0" distB="0" distL="0" distR="0" simplePos="0" locked="0" layoutInCell="1" allowOverlap="1" relativeHeight="138">
            <wp:simplePos x="0" y="0"/>
            <wp:positionH relativeFrom="column">
              <wp:posOffset>1701800</wp:posOffset>
            </wp:positionH>
            <wp:positionV relativeFrom="page">
              <wp:posOffset>945515</wp:posOffset>
            </wp:positionV>
            <wp:extent cx="5846445" cy="5100955"/>
            <wp:effectExtent l="0" t="0" r="0" b="0"/>
            <wp:wrapNone/>
            <wp:docPr id="98" name="Рисунок 93" descr="O:\!Схема теплоснабжения\котельные\9 ДОУ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Рисунок 93" descr="O:\!Схема теплоснабжения\котельные\9 ДОУ 2.png"/>
                    <pic:cNvPicPr>
                      <a:picLocks noChangeAspect="1" noChangeArrowheads="1"/>
                    </pic:cNvPicPr>
                  </pic:nvPicPr>
                  <pic:blipFill>
                    <a:blip r:embed="rId405"/>
                    <a:stretch>
                      <a:fillRect/>
                    </a:stretch>
                  </pic:blipFill>
                  <pic:spPr bwMode="auto">
                    <a:xfrm>
                      <a:off x="0" y="0"/>
                      <a:ext cx="5846445" cy="5100955"/>
                    </a:xfrm>
                    <a:prstGeom prst="rect">
                      <a:avLst/>
                    </a:prstGeom>
                    <a:noFill/>
                  </pic:spPr>
                </pic:pic>
              </a:graphicData>
            </a:graphic>
          </wp:anchor>
        </w:drawing>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mc:AlternateContent>
          <mc:Choice Requires="wps">
            <w:drawing>
              <wp:anchor behindDoc="0" distT="0" distB="24130" distL="0" distR="12700" simplePos="0" locked="0" layoutInCell="1" allowOverlap="1" relativeHeight="99">
                <wp:simplePos x="0" y="0"/>
                <wp:positionH relativeFrom="column">
                  <wp:posOffset>63500</wp:posOffset>
                </wp:positionH>
                <wp:positionV relativeFrom="paragraph">
                  <wp:posOffset>271145</wp:posOffset>
                </wp:positionV>
                <wp:extent cx="406400" cy="223520"/>
                <wp:effectExtent l="6350" t="6350" r="6350" b="6350"/>
                <wp:wrapNone/>
                <wp:docPr id="99" name="Прямоугольник 116"/>
                <a:graphic xmlns:a="http://schemas.openxmlformats.org/drawingml/2006/main">
                  <a:graphicData uri="http://schemas.microsoft.com/office/word/2010/wordprocessingShape">
                    <wps:wsp>
                      <wps:cNvSpPr/>
                      <wps:spPr>
                        <a:xfrm>
                          <a:off x="0" y="0"/>
                          <a:ext cx="406440" cy="223560"/>
                        </a:xfrm>
                        <a:prstGeom prst="rect">
                          <a:avLst/>
                        </a:prstGeom>
                        <a:solidFill>
                          <a:srgbClr val="ff7a27"/>
                        </a:solidFill>
                        <a:ln w="12700">
                          <a:solidFill>
                            <a:srgbClr val="ff7a27"/>
                          </a:solidFill>
                          <a:miter/>
                        </a:ln>
                      </wps:spPr>
                      <wps:style>
                        <a:lnRef idx="0"/>
                        <a:fillRef idx="0"/>
                        <a:effectRef idx="0"/>
                        <a:fontRef idx="minor"/>
                      </wps:style>
                      <wps:bodyPr/>
                    </wps:wsp>
                  </a:graphicData>
                </a:graphic>
              </wp:anchor>
            </w:drawing>
          </mc:Choice>
          <mc:Fallback>
            <w:pict>
              <v:rect id="shape_0" ID="Прямоугольник 116" path="m0,0l-2147483645,0l-2147483645,-2147483646l0,-2147483646xe" fillcolor="#ff7a27" stroked="t" o:allowincell="f" style="position:absolute;margin-left:5pt;margin-top:21.35pt;width:31.95pt;height:17.55pt;mso-wrap-style:none;v-text-anchor:middle">
                <v:fill o:detectmouseclick="t" type="solid" color2="#0085d8"/>
                <v:stroke color="#ff7a27" weight="12600" joinstyle="miter" endcap="flat"/>
                <w10:wrap type="none"/>
              </v:rect>
            </w:pict>
          </mc:Fallback>
        </mc:AlternateContent>
      </w:r>
    </w:p>
    <w:p>
      <w:pPr>
        <w:pStyle w:val="Normal"/>
        <w:widowControl/>
        <w:rPr>
          <w:rFonts w:ascii="Arial" w:hAnsi="Arial" w:cs="Arial"/>
          <w:sz w:val="24"/>
          <w:szCs w:val="24"/>
        </w:rPr>
      </w:pPr>
      <w:r>
        <w:rPr>
          <w:rFonts w:eastAsia="Arial" w:cs="Arial" w:ascii="Arial" w:hAnsi="Arial"/>
          <w:sz w:val="24"/>
          <w:szCs w:val="24"/>
        </w:rPr>
        <w:tab/>
        <w:t xml:space="preserve"> - котельная</w:t>
      </w:r>
    </w:p>
    <w:p>
      <w:pPr>
        <w:pStyle w:val="Normal"/>
        <w:widowControl/>
        <w:rPr>
          <w:rFonts w:ascii="Arial" w:hAnsi="Arial" w:cs="Arial"/>
          <w:sz w:val="24"/>
          <w:szCs w:val="24"/>
        </w:rPr>
      </w:pPr>
      <w:r>
        <w:rPr>
          <w:rFonts w:cs="Arial" w:ascii="Arial" w:hAnsi="Arial"/>
          <w:sz w:val="24"/>
          <w:szCs w:val="24"/>
        </w:rPr>
      </w:r>
    </w:p>
    <w:p>
      <w:pPr>
        <w:pStyle w:val="Normal"/>
        <w:widowControl/>
        <w:ind w:firstLine="770"/>
        <w:rPr>
          <w:rFonts w:ascii="Arial" w:hAnsi="Arial" w:cs="Arial"/>
          <w:sz w:val="24"/>
          <w:szCs w:val="24"/>
        </w:rPr>
      </w:pPr>
      <w:r>
        <mc:AlternateContent>
          <mc:Choice Requires="wps">
            <w:drawing>
              <wp:anchor behindDoc="0" distT="19050" distB="19050" distL="0" distR="27940" simplePos="0" locked="0" layoutInCell="1" allowOverlap="1" relativeHeight="100">
                <wp:simplePos x="0" y="0"/>
                <wp:positionH relativeFrom="column">
                  <wp:posOffset>57785</wp:posOffset>
                </wp:positionH>
                <wp:positionV relativeFrom="paragraph">
                  <wp:posOffset>99060</wp:posOffset>
                </wp:positionV>
                <wp:extent cx="410845" cy="635"/>
                <wp:effectExtent l="0" t="19050" r="635" b="19050"/>
                <wp:wrapNone/>
                <wp:docPr id="100" name="Прямая соединительная линия 34"/>
                <a:graphic xmlns:a="http://schemas.openxmlformats.org/drawingml/2006/main">
                  <a:graphicData uri="http://schemas.microsoft.com/office/word/2010/wordprocessingShape">
                    <wps:wsp>
                      <wps:cNvSpPr/>
                      <wps:spPr>
                        <a:xfrm>
                          <a:off x="0" y="0"/>
                          <a:ext cx="410760" cy="720"/>
                        </a:xfrm>
                        <a:prstGeom prst="line">
                          <a:avLst/>
                        </a:prstGeom>
                        <a:ln w="38100">
                          <a:solidFill>
                            <a:srgbClr val="ff0000"/>
                          </a:solidFill>
                          <a:miter/>
                        </a:ln>
                      </wps:spPr>
                      <wps:style>
                        <a:lnRef idx="0"/>
                        <a:fillRef idx="0"/>
                        <a:effectRef idx="0"/>
                        <a:fontRef idx="minor"/>
                      </wps:style>
                      <wps:bodyPr/>
                    </wps:wsp>
                  </a:graphicData>
                </a:graphic>
              </wp:anchor>
            </w:drawing>
          </mc:Choice>
          <mc:Fallback>
            <w:pict>
              <v:line id="shape_0" from="4.55pt,7.8pt" to="36.85pt,7.8pt" ID="Прямая соединительная линия 34" stroked="t" o:allowincell="f" style="position:absolute">
                <v:stroke color="red" weight="38160" joinstyle="miter" endcap="flat"/>
                <v:fill o:detectmouseclick="t" on="false"/>
                <w10:wrap type="none"/>
              </v:line>
            </w:pict>
          </mc:Fallback>
        </mc:AlternateContent>
      </w:r>
      <w:r>
        <w:rPr>
          <w:rFonts w:eastAsia="Arial" w:cs="Arial" w:ascii="Arial" w:hAnsi="Arial"/>
          <w:sz w:val="24"/>
          <w:szCs w:val="24"/>
        </w:rPr>
        <w:t>- участок сети теплоснабжения</w:t>
        <w:tab/>
      </w:r>
    </w:p>
    <w:p>
      <w:pPr>
        <w:pStyle w:val="Normal"/>
        <w:widowControl/>
        <w:ind w:firstLine="770"/>
        <w:rPr>
          <w:rFonts w:ascii="Arial" w:hAnsi="Arial" w:cs="Arial"/>
          <w:sz w:val="24"/>
          <w:szCs w:val="24"/>
        </w:rPr>
      </w:pPr>
      <w:r>
        <w:rPr>
          <w:rFonts w:cs="Arial" w:ascii="Arial" w:hAnsi="Arial"/>
          <w:sz w:val="24"/>
          <w:szCs w:val="24"/>
        </w:rPr>
        <mc:AlternateContent>
          <mc:Choice Requires="wps">
            <w:drawing>
              <wp:anchor behindDoc="0" distT="19050" distB="24130" distL="19050" distR="10795" simplePos="0" locked="0" layoutInCell="1" allowOverlap="1" relativeHeight="101">
                <wp:simplePos x="0" y="0"/>
                <wp:positionH relativeFrom="column">
                  <wp:posOffset>79375</wp:posOffset>
                </wp:positionH>
                <wp:positionV relativeFrom="paragraph">
                  <wp:posOffset>98425</wp:posOffset>
                </wp:positionV>
                <wp:extent cx="389255" cy="223520"/>
                <wp:effectExtent l="19685" t="19050" r="18415" b="19050"/>
                <wp:wrapNone/>
                <wp:docPr id="101" name="Прямоугольник 117"/>
                <a:graphic xmlns:a="http://schemas.openxmlformats.org/drawingml/2006/main">
                  <a:graphicData uri="http://schemas.microsoft.com/office/word/2010/wordprocessingShape">
                    <wps:wsp>
                      <wps:cNvSpPr/>
                      <wps:spPr>
                        <a:xfrm>
                          <a:off x="0" y="0"/>
                          <a:ext cx="389160" cy="223560"/>
                        </a:xfrm>
                        <a:prstGeom prst="rect">
                          <a:avLst/>
                        </a:prstGeom>
                        <a:noFill/>
                        <a:ln w="38100">
                          <a:solidFill>
                            <a:srgbClr val="4472c4"/>
                          </a:solidFill>
                          <a:miter/>
                        </a:ln>
                      </wps:spPr>
                      <wps:style>
                        <a:lnRef idx="0"/>
                        <a:fillRef idx="0"/>
                        <a:effectRef idx="0"/>
                        <a:fontRef idx="minor"/>
                      </wps:style>
                      <wps:bodyPr/>
                    </wps:wsp>
                  </a:graphicData>
                </a:graphic>
              </wp:anchor>
            </w:drawing>
          </mc:Choice>
          <mc:Fallback>
            <w:pict>
              <v:rect id="shape_0" ID="Прямоугольник 117" path="m0,0l-2147483645,0l-2147483645,-2147483646l0,-2147483646xe" stroked="t" o:allowincell="f" style="position:absolute;margin-left:6.25pt;margin-top:7.75pt;width:30.6pt;height:17.55pt;mso-wrap-style:none;v-text-anchor:middle">
                <v:fill o:detectmouseclick="t" on="false"/>
                <v:stroke color="#4472c4" weight="38160" joinstyle="miter" endcap="flat"/>
                <w10:wrap type="none"/>
              </v:rect>
            </w:pict>
          </mc:Fallback>
        </mc:AlternateContent>
      </w:r>
    </w:p>
    <w:p>
      <w:pPr>
        <w:pStyle w:val="Normal"/>
        <w:widowControl/>
        <w:ind w:firstLine="770"/>
        <w:rPr>
          <w:rFonts w:ascii="Arial" w:hAnsi="Arial" w:cs="Arial"/>
          <w:sz w:val="24"/>
          <w:szCs w:val="24"/>
        </w:rPr>
      </w:pPr>
      <w:r>
        <w:rPr>
          <w:rFonts w:eastAsia="Arial" w:cs="Arial" w:ascii="Arial" w:hAnsi="Arial"/>
          <w:sz w:val="24"/>
          <w:szCs w:val="24"/>
        </w:rPr>
        <w:t>- зона действия источника теплоснабжения</w:t>
      </w:r>
    </w:p>
    <w:p>
      <w:pPr>
        <w:pStyle w:val="Heading1"/>
        <w:ind w:firstLine="24" w:left="118"/>
        <w:jc w:val="center"/>
        <w:rPr>
          <w:rFonts w:ascii="Arial" w:hAnsi="Arial" w:cs="Arial"/>
          <w:sz w:val="24"/>
          <w:szCs w:val="24"/>
        </w:rPr>
      </w:pPr>
      <w:bookmarkStart w:id="1489" w:name="_Toc211264306"/>
      <w:r>
        <w:rPr>
          <w:rFonts w:eastAsia="Arial" w:cs="Arial" w:ascii="Arial" w:hAnsi="Arial"/>
          <w:sz w:val="24"/>
          <w:szCs w:val="24"/>
        </w:rPr>
        <w:t>Приложение 10 – Схема теплоснабжение пгт. Уруссу (Котельная рынок Уруссу)</w:t>
      </w:r>
      <w:bookmarkEnd w:id="1489"/>
    </w:p>
    <w:p>
      <w:pPr>
        <w:pStyle w:val="Normal"/>
        <w:widowControl/>
        <w:spacing w:lineRule="auto" w:line="259" w:before="0" w:after="160"/>
        <w:jc w:val="center"/>
        <w:rPr>
          <w:rFonts w:ascii="Arial" w:hAnsi="Arial" w:cs="Arial"/>
          <w:sz w:val="24"/>
          <w:szCs w:val="24"/>
        </w:rPr>
      </w:pPr>
      <w:r>
        <w:rPr>
          <w:rFonts w:cs="Arial" w:ascii="Arial" w:hAnsi="Arial"/>
          <w:sz w:val="24"/>
          <w:szCs w:val="24"/>
        </w:rPr>
        <w:drawing>
          <wp:anchor behindDoc="1" distT="0" distB="0" distL="0" distR="0" simplePos="0" locked="0" layoutInCell="0" allowOverlap="1" relativeHeight="47">
            <wp:simplePos x="0" y="0"/>
            <wp:positionH relativeFrom="page">
              <wp:posOffset>2650490</wp:posOffset>
            </wp:positionH>
            <wp:positionV relativeFrom="page">
              <wp:posOffset>1003935</wp:posOffset>
            </wp:positionV>
            <wp:extent cx="5385435" cy="5191125"/>
            <wp:effectExtent l="0" t="0" r="0" b="0"/>
            <wp:wrapNone/>
            <wp:docPr id="102" name="Рисунок 94" descr="O:\!Схема теплоснабжения\котельные\10 ры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Рисунок 94" descr="O:\!Схема теплоснабжения\котельные\10 рынок.png"/>
                    <pic:cNvPicPr>
                      <a:picLocks noChangeAspect="1" noChangeArrowheads="1"/>
                    </pic:cNvPicPr>
                  </pic:nvPicPr>
                  <pic:blipFill>
                    <a:blip r:embed="rId406"/>
                    <a:srcRect l="6193" t="14450" r="21746" b="10010"/>
                    <a:stretch>
                      <a:fillRect/>
                    </a:stretch>
                  </pic:blipFill>
                  <pic:spPr bwMode="auto">
                    <a:xfrm>
                      <a:off x="0" y="0"/>
                      <a:ext cx="5385435" cy="5191125"/>
                    </a:xfrm>
                    <a:prstGeom prst="rect">
                      <a:avLst/>
                    </a:prstGeom>
                    <a:noFill/>
                  </pic:spPr>
                </pic:pic>
              </a:graphicData>
            </a:graphic>
          </wp:anchor>
        </w:drawing>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mc:AlternateContent>
          <mc:Choice Requires="wps">
            <w:drawing>
              <wp:anchor behindDoc="0" distT="0" distB="24130" distL="0" distR="12700" simplePos="0" locked="0" layoutInCell="1" allowOverlap="1" relativeHeight="102">
                <wp:simplePos x="0" y="0"/>
                <wp:positionH relativeFrom="column">
                  <wp:posOffset>63500</wp:posOffset>
                </wp:positionH>
                <wp:positionV relativeFrom="paragraph">
                  <wp:posOffset>271145</wp:posOffset>
                </wp:positionV>
                <wp:extent cx="406400" cy="223520"/>
                <wp:effectExtent l="6350" t="6350" r="6350" b="6350"/>
                <wp:wrapNone/>
                <wp:docPr id="103" name="Прямоугольник 118"/>
                <a:graphic xmlns:a="http://schemas.openxmlformats.org/drawingml/2006/main">
                  <a:graphicData uri="http://schemas.microsoft.com/office/word/2010/wordprocessingShape">
                    <wps:wsp>
                      <wps:cNvSpPr/>
                      <wps:spPr>
                        <a:xfrm>
                          <a:off x="0" y="0"/>
                          <a:ext cx="406440" cy="223560"/>
                        </a:xfrm>
                        <a:prstGeom prst="rect">
                          <a:avLst/>
                        </a:prstGeom>
                        <a:solidFill>
                          <a:srgbClr val="ff7a27"/>
                        </a:solidFill>
                        <a:ln w="12700">
                          <a:solidFill>
                            <a:srgbClr val="ff7a27"/>
                          </a:solidFill>
                          <a:miter/>
                        </a:ln>
                      </wps:spPr>
                      <wps:style>
                        <a:lnRef idx="0"/>
                        <a:fillRef idx="0"/>
                        <a:effectRef idx="0"/>
                        <a:fontRef idx="minor"/>
                      </wps:style>
                      <wps:bodyPr/>
                    </wps:wsp>
                  </a:graphicData>
                </a:graphic>
              </wp:anchor>
            </w:drawing>
          </mc:Choice>
          <mc:Fallback>
            <w:pict>
              <v:rect id="shape_0" ID="Прямоугольник 118" path="m0,0l-2147483645,0l-2147483645,-2147483646l0,-2147483646xe" fillcolor="#ff7a27" stroked="t" o:allowincell="f" style="position:absolute;margin-left:5pt;margin-top:21.35pt;width:31.95pt;height:17.55pt;mso-wrap-style:none;v-text-anchor:middle">
                <v:fill o:detectmouseclick="t" type="solid" color2="#0085d8"/>
                <v:stroke color="#ff7a27" weight="12600" joinstyle="miter" endcap="flat"/>
                <w10:wrap type="none"/>
              </v:rect>
            </w:pict>
          </mc:Fallback>
        </mc:AlternateContent>
      </w:r>
    </w:p>
    <w:p>
      <w:pPr>
        <w:pStyle w:val="Normal"/>
        <w:widowControl/>
        <w:rPr>
          <w:rFonts w:ascii="Arial" w:hAnsi="Arial" w:cs="Arial"/>
          <w:sz w:val="24"/>
          <w:szCs w:val="24"/>
        </w:rPr>
      </w:pPr>
      <w:r>
        <w:rPr>
          <w:rFonts w:eastAsia="Arial" w:cs="Arial" w:ascii="Arial" w:hAnsi="Arial"/>
          <w:sz w:val="24"/>
          <w:szCs w:val="24"/>
        </w:rPr>
        <w:tab/>
        <w:t xml:space="preserve"> - котельная</w:t>
      </w:r>
    </w:p>
    <w:p>
      <w:pPr>
        <w:pStyle w:val="Normal"/>
        <w:widowControl/>
        <w:rPr>
          <w:rFonts w:ascii="Arial" w:hAnsi="Arial" w:cs="Arial"/>
          <w:sz w:val="24"/>
          <w:szCs w:val="24"/>
        </w:rPr>
      </w:pPr>
      <w:r>
        <w:rPr>
          <w:rFonts w:cs="Arial" w:ascii="Arial" w:hAnsi="Arial"/>
          <w:sz w:val="24"/>
          <w:szCs w:val="24"/>
        </w:rPr>
      </w:r>
    </w:p>
    <w:p>
      <w:pPr>
        <w:pStyle w:val="Normal"/>
        <w:widowControl/>
        <w:ind w:firstLine="770"/>
        <w:rPr>
          <w:rFonts w:ascii="Arial" w:hAnsi="Arial" w:cs="Arial"/>
          <w:sz w:val="24"/>
          <w:szCs w:val="24"/>
        </w:rPr>
      </w:pPr>
      <w:r>
        <mc:AlternateContent>
          <mc:Choice Requires="wps">
            <w:drawing>
              <wp:anchor behindDoc="0" distT="19050" distB="19050" distL="0" distR="27940" simplePos="0" locked="0" layoutInCell="1" allowOverlap="1" relativeHeight="103">
                <wp:simplePos x="0" y="0"/>
                <wp:positionH relativeFrom="column">
                  <wp:posOffset>57785</wp:posOffset>
                </wp:positionH>
                <wp:positionV relativeFrom="paragraph">
                  <wp:posOffset>99060</wp:posOffset>
                </wp:positionV>
                <wp:extent cx="410845" cy="635"/>
                <wp:effectExtent l="0" t="19050" r="635" b="19050"/>
                <wp:wrapNone/>
                <wp:docPr id="104" name="Прямая соединительная линия 119"/>
                <a:graphic xmlns:a="http://schemas.openxmlformats.org/drawingml/2006/main">
                  <a:graphicData uri="http://schemas.microsoft.com/office/word/2010/wordprocessingShape">
                    <wps:wsp>
                      <wps:cNvSpPr/>
                      <wps:spPr>
                        <a:xfrm>
                          <a:off x="0" y="0"/>
                          <a:ext cx="410760" cy="720"/>
                        </a:xfrm>
                        <a:prstGeom prst="line">
                          <a:avLst/>
                        </a:prstGeom>
                        <a:ln w="38100">
                          <a:solidFill>
                            <a:srgbClr val="ff0000"/>
                          </a:solidFill>
                          <a:miter/>
                        </a:ln>
                      </wps:spPr>
                      <wps:style>
                        <a:lnRef idx="0"/>
                        <a:fillRef idx="0"/>
                        <a:effectRef idx="0"/>
                        <a:fontRef idx="minor"/>
                      </wps:style>
                      <wps:bodyPr/>
                    </wps:wsp>
                  </a:graphicData>
                </a:graphic>
              </wp:anchor>
            </w:drawing>
          </mc:Choice>
          <mc:Fallback>
            <w:pict>
              <v:line id="shape_0" from="4.55pt,7.8pt" to="36.85pt,7.8pt" ID="Прямая соединительная линия 119" stroked="t" o:allowincell="f" style="position:absolute">
                <v:stroke color="red" weight="38160" joinstyle="miter" endcap="flat"/>
                <v:fill o:detectmouseclick="t" on="false"/>
                <w10:wrap type="none"/>
              </v:line>
            </w:pict>
          </mc:Fallback>
        </mc:AlternateContent>
      </w:r>
      <w:r>
        <w:rPr>
          <w:rFonts w:eastAsia="Arial" w:cs="Arial" w:ascii="Arial" w:hAnsi="Arial"/>
          <w:sz w:val="24"/>
          <w:szCs w:val="24"/>
        </w:rPr>
        <w:t>- участок сети теплоснабжения</w:t>
        <w:tab/>
      </w:r>
    </w:p>
    <w:p>
      <w:pPr>
        <w:pStyle w:val="Normal"/>
        <w:widowControl/>
        <w:ind w:firstLine="770"/>
        <w:rPr>
          <w:rFonts w:ascii="Arial" w:hAnsi="Arial" w:cs="Arial"/>
          <w:sz w:val="24"/>
          <w:szCs w:val="24"/>
        </w:rPr>
      </w:pPr>
      <w:r>
        <w:rPr>
          <w:rFonts w:cs="Arial" w:ascii="Arial" w:hAnsi="Arial"/>
          <w:sz w:val="24"/>
          <w:szCs w:val="24"/>
        </w:rPr>
        <mc:AlternateContent>
          <mc:Choice Requires="wps">
            <w:drawing>
              <wp:anchor behindDoc="0" distT="19050" distB="24130" distL="19050" distR="10795" simplePos="0" locked="0" layoutInCell="1" allowOverlap="1" relativeHeight="104">
                <wp:simplePos x="0" y="0"/>
                <wp:positionH relativeFrom="column">
                  <wp:posOffset>79375</wp:posOffset>
                </wp:positionH>
                <wp:positionV relativeFrom="paragraph">
                  <wp:posOffset>98425</wp:posOffset>
                </wp:positionV>
                <wp:extent cx="389255" cy="223520"/>
                <wp:effectExtent l="19685" t="19050" r="18415" b="19050"/>
                <wp:wrapNone/>
                <wp:docPr id="105" name="Прямоугольник 120"/>
                <a:graphic xmlns:a="http://schemas.openxmlformats.org/drawingml/2006/main">
                  <a:graphicData uri="http://schemas.microsoft.com/office/word/2010/wordprocessingShape">
                    <wps:wsp>
                      <wps:cNvSpPr/>
                      <wps:spPr>
                        <a:xfrm>
                          <a:off x="0" y="0"/>
                          <a:ext cx="389160" cy="223560"/>
                        </a:xfrm>
                        <a:prstGeom prst="rect">
                          <a:avLst/>
                        </a:prstGeom>
                        <a:noFill/>
                        <a:ln w="38100">
                          <a:solidFill>
                            <a:srgbClr val="4472c4"/>
                          </a:solidFill>
                          <a:miter/>
                        </a:ln>
                      </wps:spPr>
                      <wps:style>
                        <a:lnRef idx="0"/>
                        <a:fillRef idx="0"/>
                        <a:effectRef idx="0"/>
                        <a:fontRef idx="minor"/>
                      </wps:style>
                      <wps:bodyPr/>
                    </wps:wsp>
                  </a:graphicData>
                </a:graphic>
              </wp:anchor>
            </w:drawing>
          </mc:Choice>
          <mc:Fallback>
            <w:pict>
              <v:rect id="shape_0" ID="Прямоугольник 120" path="m0,0l-2147483645,0l-2147483645,-2147483646l0,-2147483646xe" stroked="t" o:allowincell="f" style="position:absolute;margin-left:6.25pt;margin-top:7.75pt;width:30.6pt;height:17.55pt;mso-wrap-style:none;v-text-anchor:middle">
                <v:fill o:detectmouseclick="t" on="false"/>
                <v:stroke color="#4472c4" weight="38160" joinstyle="miter" endcap="flat"/>
                <w10:wrap type="none"/>
              </v:rect>
            </w:pict>
          </mc:Fallback>
        </mc:AlternateContent>
      </w:r>
    </w:p>
    <w:p>
      <w:pPr>
        <w:pStyle w:val="Normal"/>
        <w:widowControl/>
        <w:ind w:firstLine="770"/>
        <w:rPr>
          <w:rFonts w:ascii="Arial" w:hAnsi="Arial" w:cs="Arial"/>
          <w:sz w:val="24"/>
          <w:szCs w:val="24"/>
        </w:rPr>
      </w:pPr>
      <w:r>
        <w:rPr>
          <w:rFonts w:eastAsia="Arial" w:cs="Arial" w:ascii="Arial" w:hAnsi="Arial"/>
          <w:sz w:val="24"/>
          <w:szCs w:val="24"/>
        </w:rPr>
        <w:t>- зона действия источника теплоснабжения</w:t>
      </w:r>
    </w:p>
    <w:p>
      <w:pPr>
        <w:pStyle w:val="Heading1"/>
        <w:ind w:firstLine="24" w:left="118"/>
        <w:jc w:val="center"/>
        <w:rPr>
          <w:rFonts w:ascii="Arial" w:hAnsi="Arial" w:cs="Arial"/>
          <w:sz w:val="24"/>
          <w:szCs w:val="24"/>
        </w:rPr>
      </w:pPr>
      <w:bookmarkStart w:id="1490" w:name="_Toc211264307"/>
      <w:r>
        <w:rPr>
          <w:rFonts w:eastAsia="Arial" w:cs="Arial" w:ascii="Arial" w:hAnsi="Arial"/>
          <w:sz w:val="24"/>
          <w:szCs w:val="24"/>
        </w:rPr>
        <w:t>Приложение 11 – Схема теплоснабжение пгт. Уруссу (Котельная МБДОУ «Детский сад №4)</w:t>
      </w:r>
      <w:bookmarkEnd w:id="1490"/>
    </w:p>
    <w:p>
      <w:pPr>
        <w:pStyle w:val="Normal"/>
        <w:widowControl/>
        <w:spacing w:lineRule="auto" w:line="259" w:before="0" w:after="160"/>
        <w:jc w:val="center"/>
        <w:rPr>
          <w:rFonts w:ascii="Arial" w:hAnsi="Arial" w:cs="Arial"/>
          <w:sz w:val="24"/>
          <w:szCs w:val="24"/>
        </w:rPr>
      </w:pPr>
      <w:r>
        <w:rPr>
          <w:rFonts w:cs="Arial" w:ascii="Arial" w:hAnsi="Arial"/>
          <w:sz w:val="24"/>
          <w:szCs w:val="24"/>
        </w:rPr>
        <w:drawing>
          <wp:anchor behindDoc="1" distT="0" distB="0" distL="0" distR="0" simplePos="0" locked="0" layoutInCell="1" allowOverlap="1" relativeHeight="48">
            <wp:simplePos x="0" y="0"/>
            <wp:positionH relativeFrom="column">
              <wp:posOffset>1898015</wp:posOffset>
            </wp:positionH>
            <wp:positionV relativeFrom="paragraph">
              <wp:posOffset>71755</wp:posOffset>
            </wp:positionV>
            <wp:extent cx="5226050" cy="5023485"/>
            <wp:effectExtent l="0" t="0" r="0" b="0"/>
            <wp:wrapNone/>
            <wp:docPr id="106" name="Рисунок 95" descr="O:\!Схема теплоснабжения\котельные\11 ДОУ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исунок 95" descr="O:\!Схема теплоснабжения\котельные\11 ДОУ 4.png"/>
                    <pic:cNvPicPr>
                      <a:picLocks noChangeAspect="1" noChangeArrowheads="1"/>
                    </pic:cNvPicPr>
                  </pic:nvPicPr>
                  <pic:blipFill>
                    <a:blip r:embed="rId407"/>
                    <a:stretch>
                      <a:fillRect/>
                    </a:stretch>
                  </pic:blipFill>
                  <pic:spPr bwMode="auto">
                    <a:xfrm>
                      <a:off x="0" y="0"/>
                      <a:ext cx="5226050" cy="5023485"/>
                    </a:xfrm>
                    <a:prstGeom prst="rect">
                      <a:avLst/>
                    </a:prstGeom>
                    <a:noFill/>
                  </pic:spPr>
                </pic:pic>
              </a:graphicData>
            </a:graphic>
          </wp:anchor>
        </w:drawing>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mc:AlternateContent>
          <mc:Choice Requires="wps">
            <w:drawing>
              <wp:anchor behindDoc="0" distT="0" distB="24130" distL="0" distR="12700" simplePos="0" locked="0" layoutInCell="1" allowOverlap="1" relativeHeight="105">
                <wp:simplePos x="0" y="0"/>
                <wp:positionH relativeFrom="column">
                  <wp:posOffset>63500</wp:posOffset>
                </wp:positionH>
                <wp:positionV relativeFrom="paragraph">
                  <wp:posOffset>271145</wp:posOffset>
                </wp:positionV>
                <wp:extent cx="406400" cy="223520"/>
                <wp:effectExtent l="6350" t="6350" r="6350" b="6350"/>
                <wp:wrapNone/>
                <wp:docPr id="107" name="Прямоугольник 121"/>
                <a:graphic xmlns:a="http://schemas.openxmlformats.org/drawingml/2006/main">
                  <a:graphicData uri="http://schemas.microsoft.com/office/word/2010/wordprocessingShape">
                    <wps:wsp>
                      <wps:cNvSpPr/>
                      <wps:spPr>
                        <a:xfrm>
                          <a:off x="0" y="0"/>
                          <a:ext cx="406440" cy="223560"/>
                        </a:xfrm>
                        <a:prstGeom prst="rect">
                          <a:avLst/>
                        </a:prstGeom>
                        <a:solidFill>
                          <a:srgbClr val="ff7a27"/>
                        </a:solidFill>
                        <a:ln w="12700">
                          <a:solidFill>
                            <a:srgbClr val="ff7a27"/>
                          </a:solidFill>
                          <a:miter/>
                        </a:ln>
                      </wps:spPr>
                      <wps:style>
                        <a:lnRef idx="0"/>
                        <a:fillRef idx="0"/>
                        <a:effectRef idx="0"/>
                        <a:fontRef idx="minor"/>
                      </wps:style>
                      <wps:bodyPr/>
                    </wps:wsp>
                  </a:graphicData>
                </a:graphic>
              </wp:anchor>
            </w:drawing>
          </mc:Choice>
          <mc:Fallback>
            <w:pict>
              <v:rect id="shape_0" ID="Прямоугольник 121" path="m0,0l-2147483645,0l-2147483645,-2147483646l0,-2147483646xe" fillcolor="#ff7a27" stroked="t" o:allowincell="f" style="position:absolute;margin-left:5pt;margin-top:21.35pt;width:31.95pt;height:17.55pt;mso-wrap-style:none;v-text-anchor:middle">
                <v:fill o:detectmouseclick="t" type="solid" color2="#0085d8"/>
                <v:stroke color="#ff7a27" weight="12600" joinstyle="miter" endcap="flat"/>
                <w10:wrap type="none"/>
              </v:rect>
            </w:pict>
          </mc:Fallback>
        </mc:AlternateContent>
      </w:r>
    </w:p>
    <w:p>
      <w:pPr>
        <w:pStyle w:val="Normal"/>
        <w:widowControl/>
        <w:rPr>
          <w:rFonts w:ascii="Arial" w:hAnsi="Arial" w:cs="Arial"/>
          <w:sz w:val="24"/>
          <w:szCs w:val="24"/>
        </w:rPr>
      </w:pPr>
      <w:r>
        <w:rPr>
          <w:rFonts w:eastAsia="Arial" w:cs="Arial" w:ascii="Arial" w:hAnsi="Arial"/>
          <w:sz w:val="24"/>
          <w:szCs w:val="24"/>
        </w:rPr>
        <w:tab/>
        <w:t xml:space="preserve"> - котельная</w:t>
      </w:r>
    </w:p>
    <w:p>
      <w:pPr>
        <w:pStyle w:val="Normal"/>
        <w:widowControl/>
        <w:rPr>
          <w:rFonts w:ascii="Arial" w:hAnsi="Arial" w:cs="Arial"/>
          <w:sz w:val="24"/>
          <w:szCs w:val="24"/>
        </w:rPr>
      </w:pPr>
      <w:r>
        <w:rPr>
          <w:rFonts w:cs="Arial" w:ascii="Arial" w:hAnsi="Arial"/>
          <w:sz w:val="24"/>
          <w:szCs w:val="24"/>
        </w:rPr>
      </w:r>
    </w:p>
    <w:p>
      <w:pPr>
        <w:pStyle w:val="Normal"/>
        <w:widowControl/>
        <w:ind w:firstLine="770"/>
        <w:rPr>
          <w:rFonts w:ascii="Arial" w:hAnsi="Arial" w:cs="Arial"/>
          <w:sz w:val="24"/>
          <w:szCs w:val="24"/>
        </w:rPr>
      </w:pPr>
      <w:r>
        <mc:AlternateContent>
          <mc:Choice Requires="wps">
            <w:drawing>
              <wp:anchor behindDoc="0" distT="19050" distB="19050" distL="0" distR="27940" simplePos="0" locked="0" layoutInCell="1" allowOverlap="1" relativeHeight="106">
                <wp:simplePos x="0" y="0"/>
                <wp:positionH relativeFrom="column">
                  <wp:posOffset>57785</wp:posOffset>
                </wp:positionH>
                <wp:positionV relativeFrom="paragraph">
                  <wp:posOffset>99060</wp:posOffset>
                </wp:positionV>
                <wp:extent cx="410845" cy="635"/>
                <wp:effectExtent l="0" t="19050" r="635" b="19050"/>
                <wp:wrapNone/>
                <wp:docPr id="108" name="Прямая соединительная линия 42"/>
                <a:graphic xmlns:a="http://schemas.openxmlformats.org/drawingml/2006/main">
                  <a:graphicData uri="http://schemas.microsoft.com/office/word/2010/wordprocessingShape">
                    <wps:wsp>
                      <wps:cNvSpPr/>
                      <wps:spPr>
                        <a:xfrm>
                          <a:off x="0" y="0"/>
                          <a:ext cx="410760" cy="720"/>
                        </a:xfrm>
                        <a:prstGeom prst="line">
                          <a:avLst/>
                        </a:prstGeom>
                        <a:ln w="38100">
                          <a:solidFill>
                            <a:srgbClr val="ff0000"/>
                          </a:solidFill>
                          <a:miter/>
                        </a:ln>
                      </wps:spPr>
                      <wps:style>
                        <a:lnRef idx="0"/>
                        <a:fillRef idx="0"/>
                        <a:effectRef idx="0"/>
                        <a:fontRef idx="minor"/>
                      </wps:style>
                      <wps:bodyPr/>
                    </wps:wsp>
                  </a:graphicData>
                </a:graphic>
              </wp:anchor>
            </w:drawing>
          </mc:Choice>
          <mc:Fallback>
            <w:pict>
              <v:line id="shape_0" from="4.55pt,7.8pt" to="36.85pt,7.8pt" ID="Прямая соединительная линия 42" stroked="t" o:allowincell="f" style="position:absolute">
                <v:stroke color="red" weight="38160" joinstyle="miter" endcap="flat"/>
                <v:fill o:detectmouseclick="t" on="false"/>
                <w10:wrap type="none"/>
              </v:line>
            </w:pict>
          </mc:Fallback>
        </mc:AlternateContent>
      </w:r>
      <w:r>
        <w:rPr>
          <w:rFonts w:eastAsia="Arial" w:cs="Arial" w:ascii="Arial" w:hAnsi="Arial"/>
          <w:sz w:val="24"/>
          <w:szCs w:val="24"/>
        </w:rPr>
        <w:t>- участок сети теплоснабжения</w:t>
        <w:tab/>
      </w:r>
    </w:p>
    <w:p>
      <w:pPr>
        <w:pStyle w:val="Normal"/>
        <w:widowControl/>
        <w:ind w:firstLine="770"/>
        <w:rPr>
          <w:rFonts w:ascii="Arial" w:hAnsi="Arial" w:cs="Arial"/>
          <w:sz w:val="24"/>
          <w:szCs w:val="24"/>
        </w:rPr>
      </w:pPr>
      <w:r>
        <w:rPr>
          <w:rFonts w:cs="Arial" w:ascii="Arial" w:hAnsi="Arial"/>
          <w:sz w:val="24"/>
          <w:szCs w:val="24"/>
        </w:rPr>
        <mc:AlternateContent>
          <mc:Choice Requires="wps">
            <w:drawing>
              <wp:anchor behindDoc="0" distT="19050" distB="24130" distL="19050" distR="10795" simplePos="0" locked="0" layoutInCell="1" allowOverlap="1" relativeHeight="107">
                <wp:simplePos x="0" y="0"/>
                <wp:positionH relativeFrom="column">
                  <wp:posOffset>79375</wp:posOffset>
                </wp:positionH>
                <wp:positionV relativeFrom="paragraph">
                  <wp:posOffset>98425</wp:posOffset>
                </wp:positionV>
                <wp:extent cx="389255" cy="223520"/>
                <wp:effectExtent l="19685" t="19050" r="18415" b="19050"/>
                <wp:wrapNone/>
                <wp:docPr id="109" name="Прямоугольник 122"/>
                <a:graphic xmlns:a="http://schemas.openxmlformats.org/drawingml/2006/main">
                  <a:graphicData uri="http://schemas.microsoft.com/office/word/2010/wordprocessingShape">
                    <wps:wsp>
                      <wps:cNvSpPr/>
                      <wps:spPr>
                        <a:xfrm>
                          <a:off x="0" y="0"/>
                          <a:ext cx="389160" cy="223560"/>
                        </a:xfrm>
                        <a:prstGeom prst="rect">
                          <a:avLst/>
                        </a:prstGeom>
                        <a:noFill/>
                        <a:ln w="38100">
                          <a:solidFill>
                            <a:srgbClr val="4472c4"/>
                          </a:solidFill>
                          <a:miter/>
                        </a:ln>
                      </wps:spPr>
                      <wps:style>
                        <a:lnRef idx="0"/>
                        <a:fillRef idx="0"/>
                        <a:effectRef idx="0"/>
                        <a:fontRef idx="minor"/>
                      </wps:style>
                      <wps:bodyPr/>
                    </wps:wsp>
                  </a:graphicData>
                </a:graphic>
              </wp:anchor>
            </w:drawing>
          </mc:Choice>
          <mc:Fallback>
            <w:pict>
              <v:rect id="shape_0" ID="Прямоугольник 122" path="m0,0l-2147483645,0l-2147483645,-2147483646l0,-2147483646xe" stroked="t" o:allowincell="f" style="position:absolute;margin-left:6.25pt;margin-top:7.75pt;width:30.6pt;height:17.55pt;mso-wrap-style:none;v-text-anchor:middle">
                <v:fill o:detectmouseclick="t" on="false"/>
                <v:stroke color="#4472c4" weight="38160" joinstyle="miter" endcap="flat"/>
                <w10:wrap type="none"/>
              </v:rect>
            </w:pict>
          </mc:Fallback>
        </mc:AlternateContent>
      </w:r>
    </w:p>
    <w:p>
      <w:pPr>
        <w:pStyle w:val="Normal"/>
        <w:widowControl/>
        <w:ind w:firstLine="770"/>
        <w:rPr>
          <w:rFonts w:ascii="Arial" w:hAnsi="Arial" w:cs="Arial"/>
          <w:sz w:val="24"/>
          <w:szCs w:val="24"/>
        </w:rPr>
      </w:pPr>
      <w:r>
        <w:rPr>
          <w:rFonts w:eastAsia="Arial" w:cs="Arial" w:ascii="Arial" w:hAnsi="Arial"/>
          <w:sz w:val="24"/>
          <w:szCs w:val="24"/>
        </w:rPr>
        <w:t>- зона действия источника теплоснабжения</w:t>
      </w:r>
    </w:p>
    <w:p>
      <w:pPr>
        <w:pStyle w:val="Heading1"/>
        <w:ind w:firstLine="24" w:left="118"/>
        <w:jc w:val="center"/>
        <w:rPr>
          <w:rFonts w:ascii="Arial" w:hAnsi="Arial" w:cs="Arial"/>
          <w:sz w:val="24"/>
          <w:szCs w:val="24"/>
        </w:rPr>
      </w:pPr>
      <w:bookmarkStart w:id="1491" w:name="_Toc211264308"/>
      <w:r>
        <w:rPr>
          <w:rFonts w:eastAsia="Arial" w:cs="Arial" w:ascii="Arial" w:hAnsi="Arial"/>
          <w:sz w:val="24"/>
          <w:szCs w:val="24"/>
        </w:rPr>
        <w:t>Приложение 12 – Схема теплоснабжение пгт. Уруссу (Котельная МБДОУ «Детский сад №5»)</w:t>
      </w:r>
      <w:bookmarkEnd w:id="1491"/>
    </w:p>
    <w:p>
      <w:pPr>
        <w:pStyle w:val="Normal"/>
        <w:widowControl/>
        <w:spacing w:lineRule="auto" w:line="259" w:before="0" w:after="160"/>
        <w:jc w:val="center"/>
        <w:rPr>
          <w:rFonts w:ascii="Arial" w:hAnsi="Arial" w:cs="Arial"/>
          <w:sz w:val="24"/>
          <w:szCs w:val="24"/>
        </w:rPr>
      </w:pPr>
      <w:r>
        <w:rPr>
          <w:rFonts w:cs="Arial" w:ascii="Arial" w:hAnsi="Arial"/>
          <w:sz w:val="24"/>
          <w:szCs w:val="24"/>
        </w:rPr>
        <w:drawing>
          <wp:anchor behindDoc="1" distT="0" distB="0" distL="0" distR="0" simplePos="0" locked="0" layoutInCell="0" allowOverlap="1" relativeHeight="49">
            <wp:simplePos x="0" y="0"/>
            <wp:positionH relativeFrom="page">
              <wp:posOffset>2716530</wp:posOffset>
            </wp:positionH>
            <wp:positionV relativeFrom="page">
              <wp:posOffset>1026795</wp:posOffset>
            </wp:positionV>
            <wp:extent cx="5259705" cy="5011420"/>
            <wp:effectExtent l="0" t="0" r="0" b="0"/>
            <wp:wrapNone/>
            <wp:docPr id="110" name="Рисунок 96" descr="O:\!Схема теплоснабжения\котельные\12 ДОУ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Рисунок 96" descr="O:\!Схема теплоснабжения\котельные\12 ДОУ 5.png"/>
                    <pic:cNvPicPr>
                      <a:picLocks noChangeAspect="1" noChangeArrowheads="1"/>
                    </pic:cNvPicPr>
                  </pic:nvPicPr>
                  <pic:blipFill>
                    <a:blip r:embed="rId408"/>
                    <a:stretch>
                      <a:fillRect/>
                    </a:stretch>
                  </pic:blipFill>
                  <pic:spPr bwMode="auto">
                    <a:xfrm>
                      <a:off x="0" y="0"/>
                      <a:ext cx="5259705" cy="5011420"/>
                    </a:xfrm>
                    <a:prstGeom prst="rect">
                      <a:avLst/>
                    </a:prstGeom>
                    <a:noFill/>
                  </pic:spPr>
                </pic:pic>
              </a:graphicData>
            </a:graphic>
          </wp:anchor>
        </w:drawing>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mc:AlternateContent>
          <mc:Choice Requires="wps">
            <w:drawing>
              <wp:anchor behindDoc="0" distT="0" distB="24130" distL="0" distR="12700" simplePos="0" locked="0" layoutInCell="1" allowOverlap="1" relativeHeight="108">
                <wp:simplePos x="0" y="0"/>
                <wp:positionH relativeFrom="column">
                  <wp:posOffset>63500</wp:posOffset>
                </wp:positionH>
                <wp:positionV relativeFrom="paragraph">
                  <wp:posOffset>271145</wp:posOffset>
                </wp:positionV>
                <wp:extent cx="406400" cy="223520"/>
                <wp:effectExtent l="6350" t="6350" r="6350" b="6350"/>
                <wp:wrapNone/>
                <wp:docPr id="111" name="Прямоугольник 123"/>
                <a:graphic xmlns:a="http://schemas.openxmlformats.org/drawingml/2006/main">
                  <a:graphicData uri="http://schemas.microsoft.com/office/word/2010/wordprocessingShape">
                    <wps:wsp>
                      <wps:cNvSpPr/>
                      <wps:spPr>
                        <a:xfrm>
                          <a:off x="0" y="0"/>
                          <a:ext cx="406440" cy="223560"/>
                        </a:xfrm>
                        <a:prstGeom prst="rect">
                          <a:avLst/>
                        </a:prstGeom>
                        <a:solidFill>
                          <a:srgbClr val="ff7a27"/>
                        </a:solidFill>
                        <a:ln w="12700">
                          <a:solidFill>
                            <a:srgbClr val="ff7a27"/>
                          </a:solidFill>
                          <a:miter/>
                        </a:ln>
                      </wps:spPr>
                      <wps:style>
                        <a:lnRef idx="0"/>
                        <a:fillRef idx="0"/>
                        <a:effectRef idx="0"/>
                        <a:fontRef idx="minor"/>
                      </wps:style>
                      <wps:bodyPr/>
                    </wps:wsp>
                  </a:graphicData>
                </a:graphic>
              </wp:anchor>
            </w:drawing>
          </mc:Choice>
          <mc:Fallback>
            <w:pict>
              <v:rect id="shape_0" ID="Прямоугольник 123" path="m0,0l-2147483645,0l-2147483645,-2147483646l0,-2147483646xe" fillcolor="#ff7a27" stroked="t" o:allowincell="f" style="position:absolute;margin-left:5pt;margin-top:21.35pt;width:31.95pt;height:17.55pt;mso-wrap-style:none;v-text-anchor:middle">
                <v:fill o:detectmouseclick="t" type="solid" color2="#0085d8"/>
                <v:stroke color="#ff7a27" weight="12600" joinstyle="miter" endcap="flat"/>
                <w10:wrap type="none"/>
              </v:rect>
            </w:pict>
          </mc:Fallback>
        </mc:AlternateContent>
      </w:r>
    </w:p>
    <w:p>
      <w:pPr>
        <w:pStyle w:val="Normal"/>
        <w:widowControl/>
        <w:rPr>
          <w:rFonts w:ascii="Arial" w:hAnsi="Arial" w:cs="Arial"/>
          <w:sz w:val="24"/>
          <w:szCs w:val="24"/>
        </w:rPr>
      </w:pPr>
      <w:r>
        <w:rPr>
          <w:rFonts w:eastAsia="Arial" w:cs="Arial" w:ascii="Arial" w:hAnsi="Arial"/>
          <w:sz w:val="24"/>
          <w:szCs w:val="24"/>
        </w:rPr>
        <w:tab/>
        <w:t xml:space="preserve"> - котельная</w:t>
      </w:r>
    </w:p>
    <w:p>
      <w:pPr>
        <w:pStyle w:val="Normal"/>
        <w:widowControl/>
        <w:rPr>
          <w:rFonts w:ascii="Arial" w:hAnsi="Arial" w:cs="Arial"/>
          <w:sz w:val="24"/>
          <w:szCs w:val="24"/>
        </w:rPr>
      </w:pPr>
      <w:r>
        <w:rPr>
          <w:rFonts w:cs="Arial" w:ascii="Arial" w:hAnsi="Arial"/>
          <w:sz w:val="24"/>
          <w:szCs w:val="24"/>
        </w:rPr>
      </w:r>
    </w:p>
    <w:p>
      <w:pPr>
        <w:pStyle w:val="Normal"/>
        <w:widowControl/>
        <w:ind w:firstLine="770"/>
        <w:rPr>
          <w:rFonts w:ascii="Arial" w:hAnsi="Arial" w:cs="Arial"/>
          <w:sz w:val="24"/>
          <w:szCs w:val="24"/>
        </w:rPr>
      </w:pPr>
      <w:r>
        <mc:AlternateContent>
          <mc:Choice Requires="wps">
            <w:drawing>
              <wp:anchor behindDoc="0" distT="19050" distB="19050" distL="0" distR="27940" simplePos="0" locked="0" layoutInCell="1" allowOverlap="1" relativeHeight="109">
                <wp:simplePos x="0" y="0"/>
                <wp:positionH relativeFrom="column">
                  <wp:posOffset>57785</wp:posOffset>
                </wp:positionH>
                <wp:positionV relativeFrom="paragraph">
                  <wp:posOffset>99060</wp:posOffset>
                </wp:positionV>
                <wp:extent cx="410845" cy="635"/>
                <wp:effectExtent l="0" t="19050" r="635" b="19050"/>
                <wp:wrapNone/>
                <wp:docPr id="112" name="Прямая соединительная линия 124"/>
                <a:graphic xmlns:a="http://schemas.openxmlformats.org/drawingml/2006/main">
                  <a:graphicData uri="http://schemas.microsoft.com/office/word/2010/wordprocessingShape">
                    <wps:wsp>
                      <wps:cNvSpPr/>
                      <wps:spPr>
                        <a:xfrm>
                          <a:off x="0" y="0"/>
                          <a:ext cx="410760" cy="720"/>
                        </a:xfrm>
                        <a:prstGeom prst="line">
                          <a:avLst/>
                        </a:prstGeom>
                        <a:ln w="38100">
                          <a:solidFill>
                            <a:srgbClr val="ff0000"/>
                          </a:solidFill>
                          <a:miter/>
                        </a:ln>
                      </wps:spPr>
                      <wps:style>
                        <a:lnRef idx="0"/>
                        <a:fillRef idx="0"/>
                        <a:effectRef idx="0"/>
                        <a:fontRef idx="minor"/>
                      </wps:style>
                      <wps:bodyPr/>
                    </wps:wsp>
                  </a:graphicData>
                </a:graphic>
              </wp:anchor>
            </w:drawing>
          </mc:Choice>
          <mc:Fallback>
            <w:pict>
              <v:line id="shape_0" from="4.55pt,7.8pt" to="36.85pt,7.8pt" ID="Прямая соединительная линия 124" stroked="t" o:allowincell="f" style="position:absolute">
                <v:stroke color="red" weight="38160" joinstyle="miter" endcap="flat"/>
                <v:fill o:detectmouseclick="t" on="false"/>
                <w10:wrap type="none"/>
              </v:line>
            </w:pict>
          </mc:Fallback>
        </mc:AlternateContent>
      </w:r>
      <w:r>
        <w:rPr>
          <w:rFonts w:eastAsia="Arial" w:cs="Arial" w:ascii="Arial" w:hAnsi="Arial"/>
          <w:sz w:val="24"/>
          <w:szCs w:val="24"/>
        </w:rPr>
        <w:t>- участок сети теплоснабжения</w:t>
        <w:tab/>
      </w:r>
    </w:p>
    <w:p>
      <w:pPr>
        <w:pStyle w:val="Normal"/>
        <w:widowControl/>
        <w:ind w:firstLine="770"/>
        <w:rPr>
          <w:rFonts w:ascii="Arial" w:hAnsi="Arial" w:cs="Arial"/>
          <w:sz w:val="24"/>
          <w:szCs w:val="24"/>
        </w:rPr>
      </w:pPr>
      <w:r>
        <w:rPr>
          <w:rFonts w:cs="Arial" w:ascii="Arial" w:hAnsi="Arial"/>
          <w:sz w:val="24"/>
          <w:szCs w:val="24"/>
        </w:rPr>
        <mc:AlternateContent>
          <mc:Choice Requires="wps">
            <w:drawing>
              <wp:anchor behindDoc="0" distT="19050" distB="24130" distL="19050" distR="10795" simplePos="0" locked="0" layoutInCell="1" allowOverlap="1" relativeHeight="110">
                <wp:simplePos x="0" y="0"/>
                <wp:positionH relativeFrom="column">
                  <wp:posOffset>79375</wp:posOffset>
                </wp:positionH>
                <wp:positionV relativeFrom="paragraph">
                  <wp:posOffset>98425</wp:posOffset>
                </wp:positionV>
                <wp:extent cx="389255" cy="223520"/>
                <wp:effectExtent l="19685" t="19050" r="18415" b="19050"/>
                <wp:wrapNone/>
                <wp:docPr id="113" name="Прямоугольник 47"/>
                <a:graphic xmlns:a="http://schemas.openxmlformats.org/drawingml/2006/main">
                  <a:graphicData uri="http://schemas.microsoft.com/office/word/2010/wordprocessingShape">
                    <wps:wsp>
                      <wps:cNvSpPr/>
                      <wps:spPr>
                        <a:xfrm>
                          <a:off x="0" y="0"/>
                          <a:ext cx="389160" cy="223560"/>
                        </a:xfrm>
                        <a:prstGeom prst="rect">
                          <a:avLst/>
                        </a:prstGeom>
                        <a:noFill/>
                        <a:ln w="38100">
                          <a:solidFill>
                            <a:srgbClr val="4472c4"/>
                          </a:solidFill>
                          <a:miter/>
                        </a:ln>
                      </wps:spPr>
                      <wps:style>
                        <a:lnRef idx="0"/>
                        <a:fillRef idx="0"/>
                        <a:effectRef idx="0"/>
                        <a:fontRef idx="minor"/>
                      </wps:style>
                      <wps:bodyPr/>
                    </wps:wsp>
                  </a:graphicData>
                </a:graphic>
              </wp:anchor>
            </w:drawing>
          </mc:Choice>
          <mc:Fallback>
            <w:pict>
              <v:rect id="shape_0" ID="Прямоугольник 47" path="m0,0l-2147483645,0l-2147483645,-2147483646l0,-2147483646xe" stroked="t" o:allowincell="f" style="position:absolute;margin-left:6.25pt;margin-top:7.75pt;width:30.6pt;height:17.55pt;mso-wrap-style:none;v-text-anchor:middle">
                <v:fill o:detectmouseclick="t" on="false"/>
                <v:stroke color="#4472c4" weight="38160" joinstyle="miter" endcap="flat"/>
                <w10:wrap type="none"/>
              </v:rect>
            </w:pict>
          </mc:Fallback>
        </mc:AlternateContent>
      </w:r>
    </w:p>
    <w:p>
      <w:pPr>
        <w:pStyle w:val="Normal"/>
        <w:widowControl/>
        <w:ind w:firstLine="770"/>
        <w:rPr>
          <w:rFonts w:ascii="Arial" w:hAnsi="Arial" w:cs="Arial"/>
          <w:sz w:val="24"/>
          <w:szCs w:val="24"/>
        </w:rPr>
      </w:pPr>
      <w:r>
        <w:rPr>
          <w:rFonts w:eastAsia="Arial" w:cs="Arial" w:ascii="Arial" w:hAnsi="Arial"/>
          <w:sz w:val="24"/>
          <w:szCs w:val="24"/>
        </w:rPr>
        <w:t>- зона действия источника теплоснабжения</w:t>
      </w:r>
    </w:p>
    <w:p>
      <w:pPr>
        <w:pStyle w:val="Heading1"/>
        <w:ind w:firstLine="24" w:left="118"/>
        <w:jc w:val="center"/>
        <w:rPr>
          <w:rFonts w:ascii="Arial" w:hAnsi="Arial" w:cs="Arial"/>
          <w:sz w:val="24"/>
          <w:szCs w:val="24"/>
        </w:rPr>
      </w:pPr>
      <w:bookmarkStart w:id="1492" w:name="_Toc211264309"/>
      <w:r>
        <w:rPr>
          <w:rFonts w:eastAsia="Arial" w:cs="Arial" w:ascii="Arial" w:hAnsi="Arial"/>
          <w:sz w:val="24"/>
          <w:szCs w:val="24"/>
        </w:rPr>
        <w:t>Приложение 13 – Схема теплоснабжение пгт. Уруссу (Котельная МБДОУ «Детский сад №6»)</w:t>
      </w:r>
      <w:bookmarkEnd w:id="1492"/>
    </w:p>
    <w:p>
      <w:pPr>
        <w:pStyle w:val="Normal"/>
        <w:widowControl/>
        <w:spacing w:lineRule="auto" w:line="259" w:before="0" w:after="160"/>
        <w:jc w:val="center"/>
        <w:rPr>
          <w:rFonts w:ascii="Arial" w:hAnsi="Arial" w:cs="Arial"/>
          <w:sz w:val="24"/>
          <w:szCs w:val="24"/>
        </w:rPr>
      </w:pPr>
      <w:r>
        <w:rPr>
          <w:rFonts w:cs="Arial" w:ascii="Arial" w:hAnsi="Arial"/>
          <w:sz w:val="24"/>
          <w:szCs w:val="24"/>
        </w:rPr>
        <w:drawing>
          <wp:anchor behindDoc="1" distT="0" distB="0" distL="0" distR="0" simplePos="0" locked="0" layoutInCell="0" allowOverlap="1" relativeHeight="50">
            <wp:simplePos x="0" y="0"/>
            <wp:positionH relativeFrom="page">
              <wp:posOffset>2599055</wp:posOffset>
            </wp:positionH>
            <wp:positionV relativeFrom="page">
              <wp:posOffset>1015365</wp:posOffset>
            </wp:positionV>
            <wp:extent cx="5493385" cy="4942840"/>
            <wp:effectExtent l="0" t="0" r="0" b="0"/>
            <wp:wrapNone/>
            <wp:docPr id="114" name="Рисунок 97" descr="O:\!Схема теплоснабжения\котельные\13 ДОУ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Рисунок 97" descr="O:\!Схема теплоснабжения\котельные\13 ДОУ 6.png"/>
                    <pic:cNvPicPr>
                      <a:picLocks noChangeAspect="1" noChangeArrowheads="1"/>
                    </pic:cNvPicPr>
                  </pic:nvPicPr>
                  <pic:blipFill>
                    <a:blip r:embed="rId409"/>
                    <a:stretch>
                      <a:fillRect/>
                    </a:stretch>
                  </pic:blipFill>
                  <pic:spPr bwMode="auto">
                    <a:xfrm>
                      <a:off x="0" y="0"/>
                      <a:ext cx="5493385" cy="4942840"/>
                    </a:xfrm>
                    <a:prstGeom prst="rect">
                      <a:avLst/>
                    </a:prstGeom>
                    <a:noFill/>
                  </pic:spPr>
                </pic:pic>
              </a:graphicData>
            </a:graphic>
          </wp:anchor>
        </w:drawing>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mc:AlternateContent>
          <mc:Choice Requires="wps">
            <w:drawing>
              <wp:anchor behindDoc="0" distT="0" distB="24130" distL="0" distR="12700" simplePos="0" locked="0" layoutInCell="1" allowOverlap="1" relativeHeight="111">
                <wp:simplePos x="0" y="0"/>
                <wp:positionH relativeFrom="column">
                  <wp:posOffset>63500</wp:posOffset>
                </wp:positionH>
                <wp:positionV relativeFrom="paragraph">
                  <wp:posOffset>271145</wp:posOffset>
                </wp:positionV>
                <wp:extent cx="406400" cy="223520"/>
                <wp:effectExtent l="6350" t="6350" r="6350" b="6350"/>
                <wp:wrapNone/>
                <wp:docPr id="115" name="Прямоугольник 49"/>
                <a:graphic xmlns:a="http://schemas.openxmlformats.org/drawingml/2006/main">
                  <a:graphicData uri="http://schemas.microsoft.com/office/word/2010/wordprocessingShape">
                    <wps:wsp>
                      <wps:cNvSpPr/>
                      <wps:spPr>
                        <a:xfrm>
                          <a:off x="0" y="0"/>
                          <a:ext cx="406440" cy="223560"/>
                        </a:xfrm>
                        <a:prstGeom prst="rect">
                          <a:avLst/>
                        </a:prstGeom>
                        <a:solidFill>
                          <a:srgbClr val="ff7a27"/>
                        </a:solidFill>
                        <a:ln w="12700">
                          <a:solidFill>
                            <a:srgbClr val="ff7a27"/>
                          </a:solidFill>
                          <a:miter/>
                        </a:ln>
                      </wps:spPr>
                      <wps:style>
                        <a:lnRef idx="0"/>
                        <a:fillRef idx="0"/>
                        <a:effectRef idx="0"/>
                        <a:fontRef idx="minor"/>
                      </wps:style>
                      <wps:bodyPr/>
                    </wps:wsp>
                  </a:graphicData>
                </a:graphic>
              </wp:anchor>
            </w:drawing>
          </mc:Choice>
          <mc:Fallback>
            <w:pict>
              <v:rect id="shape_0" ID="Прямоугольник 49" path="m0,0l-2147483645,0l-2147483645,-2147483646l0,-2147483646xe" fillcolor="#ff7a27" stroked="t" o:allowincell="f" style="position:absolute;margin-left:5pt;margin-top:21.35pt;width:31.95pt;height:17.55pt;mso-wrap-style:none;v-text-anchor:middle">
                <v:fill o:detectmouseclick="t" type="solid" color2="#0085d8"/>
                <v:stroke color="#ff7a27" weight="12600" joinstyle="miter" endcap="flat"/>
                <w10:wrap type="none"/>
              </v:rect>
            </w:pict>
          </mc:Fallback>
        </mc:AlternateContent>
      </w:r>
    </w:p>
    <w:p>
      <w:pPr>
        <w:pStyle w:val="Normal"/>
        <w:widowControl/>
        <w:rPr>
          <w:rFonts w:ascii="Arial" w:hAnsi="Arial" w:cs="Arial"/>
          <w:sz w:val="24"/>
          <w:szCs w:val="24"/>
        </w:rPr>
      </w:pPr>
      <w:r>
        <w:rPr>
          <w:rFonts w:eastAsia="Arial" w:cs="Arial" w:ascii="Arial" w:hAnsi="Arial"/>
          <w:sz w:val="24"/>
          <w:szCs w:val="24"/>
        </w:rPr>
        <w:tab/>
        <w:t xml:space="preserve"> - котельная</w:t>
      </w:r>
    </w:p>
    <w:p>
      <w:pPr>
        <w:pStyle w:val="Normal"/>
        <w:widowControl/>
        <w:rPr>
          <w:rFonts w:ascii="Arial" w:hAnsi="Arial" w:cs="Arial"/>
          <w:sz w:val="24"/>
          <w:szCs w:val="24"/>
        </w:rPr>
      </w:pPr>
      <w:r>
        <w:rPr>
          <w:rFonts w:cs="Arial" w:ascii="Arial" w:hAnsi="Arial"/>
          <w:sz w:val="24"/>
          <w:szCs w:val="24"/>
        </w:rPr>
      </w:r>
    </w:p>
    <w:p>
      <w:pPr>
        <w:pStyle w:val="Normal"/>
        <w:widowControl/>
        <w:ind w:firstLine="770"/>
        <w:rPr>
          <w:rFonts w:ascii="Arial" w:hAnsi="Arial" w:cs="Arial"/>
          <w:sz w:val="24"/>
          <w:szCs w:val="24"/>
        </w:rPr>
      </w:pPr>
      <w:r>
        <mc:AlternateContent>
          <mc:Choice Requires="wps">
            <w:drawing>
              <wp:anchor behindDoc="0" distT="19050" distB="19050" distL="0" distR="27940" simplePos="0" locked="0" layoutInCell="1" allowOverlap="1" relativeHeight="112">
                <wp:simplePos x="0" y="0"/>
                <wp:positionH relativeFrom="column">
                  <wp:posOffset>57785</wp:posOffset>
                </wp:positionH>
                <wp:positionV relativeFrom="paragraph">
                  <wp:posOffset>99060</wp:posOffset>
                </wp:positionV>
                <wp:extent cx="410845" cy="635"/>
                <wp:effectExtent l="0" t="19050" r="635" b="19050"/>
                <wp:wrapNone/>
                <wp:docPr id="116" name="Прямая соединительная линия 50"/>
                <a:graphic xmlns:a="http://schemas.openxmlformats.org/drawingml/2006/main">
                  <a:graphicData uri="http://schemas.microsoft.com/office/word/2010/wordprocessingShape">
                    <wps:wsp>
                      <wps:cNvSpPr/>
                      <wps:spPr>
                        <a:xfrm>
                          <a:off x="0" y="0"/>
                          <a:ext cx="410760" cy="720"/>
                        </a:xfrm>
                        <a:prstGeom prst="line">
                          <a:avLst/>
                        </a:prstGeom>
                        <a:ln w="38100">
                          <a:solidFill>
                            <a:srgbClr val="ff0000"/>
                          </a:solidFill>
                          <a:miter/>
                        </a:ln>
                      </wps:spPr>
                      <wps:style>
                        <a:lnRef idx="0"/>
                        <a:fillRef idx="0"/>
                        <a:effectRef idx="0"/>
                        <a:fontRef idx="minor"/>
                      </wps:style>
                      <wps:bodyPr/>
                    </wps:wsp>
                  </a:graphicData>
                </a:graphic>
              </wp:anchor>
            </w:drawing>
          </mc:Choice>
          <mc:Fallback>
            <w:pict>
              <v:line id="shape_0" from="4.55pt,7.8pt" to="36.85pt,7.8pt" ID="Прямая соединительная линия 50" stroked="t" o:allowincell="f" style="position:absolute">
                <v:stroke color="red" weight="38160" joinstyle="miter" endcap="flat"/>
                <v:fill o:detectmouseclick="t" on="false"/>
                <w10:wrap type="none"/>
              </v:line>
            </w:pict>
          </mc:Fallback>
        </mc:AlternateContent>
      </w:r>
      <w:r>
        <w:rPr>
          <w:rFonts w:eastAsia="Arial" w:cs="Arial" w:ascii="Arial" w:hAnsi="Arial"/>
          <w:sz w:val="24"/>
          <w:szCs w:val="24"/>
        </w:rPr>
        <w:t>- участок сети теплоснабжения</w:t>
        <w:tab/>
      </w:r>
    </w:p>
    <w:p>
      <w:pPr>
        <w:pStyle w:val="Normal"/>
        <w:widowControl/>
        <w:ind w:firstLine="770"/>
        <w:rPr>
          <w:rFonts w:ascii="Arial" w:hAnsi="Arial" w:cs="Arial"/>
          <w:sz w:val="24"/>
          <w:szCs w:val="24"/>
        </w:rPr>
      </w:pPr>
      <w:r>
        <w:rPr>
          <w:rFonts w:cs="Arial" w:ascii="Arial" w:hAnsi="Arial"/>
          <w:sz w:val="24"/>
          <w:szCs w:val="24"/>
        </w:rPr>
        <mc:AlternateContent>
          <mc:Choice Requires="wps">
            <w:drawing>
              <wp:anchor behindDoc="0" distT="19050" distB="24130" distL="19050" distR="10795" simplePos="0" locked="0" layoutInCell="1" allowOverlap="1" relativeHeight="113">
                <wp:simplePos x="0" y="0"/>
                <wp:positionH relativeFrom="column">
                  <wp:posOffset>79375</wp:posOffset>
                </wp:positionH>
                <wp:positionV relativeFrom="paragraph">
                  <wp:posOffset>98425</wp:posOffset>
                </wp:positionV>
                <wp:extent cx="389255" cy="223520"/>
                <wp:effectExtent l="19685" t="19050" r="18415" b="19050"/>
                <wp:wrapNone/>
                <wp:docPr id="117" name="Прямоугольник 51"/>
                <a:graphic xmlns:a="http://schemas.openxmlformats.org/drawingml/2006/main">
                  <a:graphicData uri="http://schemas.microsoft.com/office/word/2010/wordprocessingShape">
                    <wps:wsp>
                      <wps:cNvSpPr/>
                      <wps:spPr>
                        <a:xfrm>
                          <a:off x="0" y="0"/>
                          <a:ext cx="389160" cy="223560"/>
                        </a:xfrm>
                        <a:prstGeom prst="rect">
                          <a:avLst/>
                        </a:prstGeom>
                        <a:noFill/>
                        <a:ln w="38100">
                          <a:solidFill>
                            <a:srgbClr val="4472c4"/>
                          </a:solidFill>
                          <a:miter/>
                        </a:ln>
                      </wps:spPr>
                      <wps:style>
                        <a:lnRef idx="0"/>
                        <a:fillRef idx="0"/>
                        <a:effectRef idx="0"/>
                        <a:fontRef idx="minor"/>
                      </wps:style>
                      <wps:bodyPr/>
                    </wps:wsp>
                  </a:graphicData>
                </a:graphic>
              </wp:anchor>
            </w:drawing>
          </mc:Choice>
          <mc:Fallback>
            <w:pict>
              <v:rect id="shape_0" ID="Прямоугольник 51" path="m0,0l-2147483645,0l-2147483645,-2147483646l0,-2147483646xe" stroked="t" o:allowincell="f" style="position:absolute;margin-left:6.25pt;margin-top:7.75pt;width:30.6pt;height:17.55pt;mso-wrap-style:none;v-text-anchor:middle">
                <v:fill o:detectmouseclick="t" on="false"/>
                <v:stroke color="#4472c4" weight="38160" joinstyle="miter" endcap="flat"/>
                <w10:wrap type="none"/>
              </v:rect>
            </w:pict>
          </mc:Fallback>
        </mc:AlternateContent>
      </w:r>
    </w:p>
    <w:p>
      <w:pPr>
        <w:pStyle w:val="Normal"/>
        <w:widowControl/>
        <w:ind w:firstLine="770"/>
        <w:rPr>
          <w:rFonts w:ascii="Arial" w:hAnsi="Arial" w:cs="Arial"/>
          <w:sz w:val="24"/>
          <w:szCs w:val="24"/>
        </w:rPr>
      </w:pPr>
      <w:r>
        <w:rPr>
          <w:rFonts w:eastAsia="Arial" w:cs="Arial" w:ascii="Arial" w:hAnsi="Arial"/>
          <w:sz w:val="24"/>
          <w:szCs w:val="24"/>
        </w:rPr>
        <w:t>- зона действия источника теплоснабжения</w:t>
      </w:r>
    </w:p>
    <w:p>
      <w:pPr>
        <w:pStyle w:val="Heading1"/>
        <w:ind w:firstLine="24" w:left="118"/>
        <w:jc w:val="center"/>
        <w:rPr>
          <w:rFonts w:ascii="Arial" w:hAnsi="Arial" w:cs="Arial"/>
          <w:sz w:val="24"/>
          <w:szCs w:val="24"/>
        </w:rPr>
      </w:pPr>
      <w:bookmarkStart w:id="1493" w:name="_Toc211264310"/>
      <w:r>
        <w:rPr>
          <w:rFonts w:eastAsia="Arial" w:cs="Arial" w:ascii="Arial" w:hAnsi="Arial"/>
          <w:sz w:val="24"/>
          <w:szCs w:val="24"/>
        </w:rPr>
        <w:t>Приложение 14 – Схема теплоснабжение пгт. Уруссу (Котельная МБДОУ «Детский сад №7»)</w:t>
      </w:r>
      <w:bookmarkEnd w:id="1493"/>
    </w:p>
    <w:p>
      <w:pPr>
        <w:pStyle w:val="Normal"/>
        <w:widowControl/>
        <w:spacing w:lineRule="auto" w:line="259" w:before="0" w:after="160"/>
        <w:jc w:val="center"/>
        <w:rPr>
          <w:rFonts w:ascii="Arial" w:hAnsi="Arial" w:cs="Arial"/>
          <w:sz w:val="24"/>
          <w:szCs w:val="24"/>
        </w:rPr>
      </w:pPr>
      <w:r>
        <w:rPr>
          <w:rFonts w:cs="Arial" w:ascii="Arial" w:hAnsi="Arial"/>
          <w:sz w:val="24"/>
          <w:szCs w:val="24"/>
        </w:rPr>
        <w:drawing>
          <wp:anchor behindDoc="1" distT="0" distB="0" distL="0" distR="0" simplePos="0" locked="0" layoutInCell="0" allowOverlap="1" relativeHeight="51">
            <wp:simplePos x="0" y="0"/>
            <wp:positionH relativeFrom="page">
              <wp:posOffset>2521585</wp:posOffset>
            </wp:positionH>
            <wp:positionV relativeFrom="page">
              <wp:posOffset>951865</wp:posOffset>
            </wp:positionV>
            <wp:extent cx="5648325" cy="4932045"/>
            <wp:effectExtent l="0" t="0" r="0" b="0"/>
            <wp:wrapNone/>
            <wp:docPr id="118" name="Рисунок 98" descr="O:\!Схема теплоснабжения\котельные\14 ДОУ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Рисунок 98" descr="O:\!Схема теплоснабжения\котельные\14 ДОУ 7.png"/>
                    <pic:cNvPicPr>
                      <a:picLocks noChangeAspect="1" noChangeArrowheads="1"/>
                    </pic:cNvPicPr>
                  </pic:nvPicPr>
                  <pic:blipFill>
                    <a:blip r:embed="rId410"/>
                    <a:srcRect l="0" t="9608" r="0" b="0"/>
                    <a:stretch>
                      <a:fillRect/>
                    </a:stretch>
                  </pic:blipFill>
                  <pic:spPr bwMode="auto">
                    <a:xfrm>
                      <a:off x="0" y="0"/>
                      <a:ext cx="5648325" cy="4932045"/>
                    </a:xfrm>
                    <a:prstGeom prst="rect">
                      <a:avLst/>
                    </a:prstGeom>
                    <a:noFill/>
                  </pic:spPr>
                </pic:pic>
              </a:graphicData>
            </a:graphic>
          </wp:anchor>
        </w:drawing>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mc:AlternateContent>
          <mc:Choice Requires="wps">
            <w:drawing>
              <wp:anchor behindDoc="0" distT="0" distB="24130" distL="0" distR="12700" simplePos="0" locked="0" layoutInCell="1" allowOverlap="1" relativeHeight="114">
                <wp:simplePos x="0" y="0"/>
                <wp:positionH relativeFrom="column">
                  <wp:posOffset>63500</wp:posOffset>
                </wp:positionH>
                <wp:positionV relativeFrom="paragraph">
                  <wp:posOffset>271145</wp:posOffset>
                </wp:positionV>
                <wp:extent cx="406400" cy="223520"/>
                <wp:effectExtent l="6350" t="6350" r="6350" b="6350"/>
                <wp:wrapNone/>
                <wp:docPr id="119" name="Прямоугольник 53"/>
                <a:graphic xmlns:a="http://schemas.openxmlformats.org/drawingml/2006/main">
                  <a:graphicData uri="http://schemas.microsoft.com/office/word/2010/wordprocessingShape">
                    <wps:wsp>
                      <wps:cNvSpPr/>
                      <wps:spPr>
                        <a:xfrm>
                          <a:off x="0" y="0"/>
                          <a:ext cx="406440" cy="223560"/>
                        </a:xfrm>
                        <a:prstGeom prst="rect">
                          <a:avLst/>
                        </a:prstGeom>
                        <a:solidFill>
                          <a:srgbClr val="ff7a27"/>
                        </a:solidFill>
                        <a:ln w="12700">
                          <a:solidFill>
                            <a:srgbClr val="ff7a27"/>
                          </a:solidFill>
                          <a:miter/>
                        </a:ln>
                      </wps:spPr>
                      <wps:style>
                        <a:lnRef idx="0"/>
                        <a:fillRef idx="0"/>
                        <a:effectRef idx="0"/>
                        <a:fontRef idx="minor"/>
                      </wps:style>
                      <wps:bodyPr/>
                    </wps:wsp>
                  </a:graphicData>
                </a:graphic>
              </wp:anchor>
            </w:drawing>
          </mc:Choice>
          <mc:Fallback>
            <w:pict>
              <v:rect id="shape_0" ID="Прямоугольник 53" path="m0,0l-2147483645,0l-2147483645,-2147483646l0,-2147483646xe" fillcolor="#ff7a27" stroked="t" o:allowincell="f" style="position:absolute;margin-left:5pt;margin-top:21.35pt;width:31.95pt;height:17.55pt;mso-wrap-style:none;v-text-anchor:middle">
                <v:fill o:detectmouseclick="t" type="solid" color2="#0085d8"/>
                <v:stroke color="#ff7a27" weight="12600" joinstyle="miter" endcap="flat"/>
                <w10:wrap type="none"/>
              </v:rect>
            </w:pict>
          </mc:Fallback>
        </mc:AlternateContent>
      </w:r>
    </w:p>
    <w:p>
      <w:pPr>
        <w:pStyle w:val="Normal"/>
        <w:widowControl/>
        <w:rPr>
          <w:rFonts w:ascii="Arial" w:hAnsi="Arial" w:cs="Arial"/>
          <w:sz w:val="24"/>
          <w:szCs w:val="24"/>
        </w:rPr>
      </w:pPr>
      <w:r>
        <w:rPr>
          <w:rFonts w:eastAsia="Arial" w:cs="Arial" w:ascii="Arial" w:hAnsi="Arial"/>
          <w:sz w:val="24"/>
          <w:szCs w:val="24"/>
        </w:rPr>
        <w:tab/>
        <w:t xml:space="preserve"> - котельная</w:t>
      </w:r>
    </w:p>
    <w:p>
      <w:pPr>
        <w:pStyle w:val="Normal"/>
        <w:widowControl/>
        <w:rPr>
          <w:rFonts w:ascii="Arial" w:hAnsi="Arial" w:cs="Arial"/>
          <w:sz w:val="24"/>
          <w:szCs w:val="24"/>
        </w:rPr>
      </w:pPr>
      <w:r>
        <w:rPr>
          <w:rFonts w:cs="Arial" w:ascii="Arial" w:hAnsi="Arial"/>
          <w:sz w:val="24"/>
          <w:szCs w:val="24"/>
        </w:rPr>
      </w:r>
    </w:p>
    <w:p>
      <w:pPr>
        <w:pStyle w:val="Normal"/>
        <w:widowControl/>
        <w:ind w:firstLine="770"/>
        <w:rPr>
          <w:rFonts w:ascii="Arial" w:hAnsi="Arial" w:cs="Arial"/>
          <w:sz w:val="24"/>
          <w:szCs w:val="24"/>
        </w:rPr>
      </w:pPr>
      <w:r>
        <mc:AlternateContent>
          <mc:Choice Requires="wps">
            <w:drawing>
              <wp:anchor behindDoc="0" distT="19050" distB="19050" distL="0" distR="27940" simplePos="0" locked="0" layoutInCell="1" allowOverlap="1" relativeHeight="115">
                <wp:simplePos x="0" y="0"/>
                <wp:positionH relativeFrom="column">
                  <wp:posOffset>57785</wp:posOffset>
                </wp:positionH>
                <wp:positionV relativeFrom="paragraph">
                  <wp:posOffset>99060</wp:posOffset>
                </wp:positionV>
                <wp:extent cx="410845" cy="635"/>
                <wp:effectExtent l="0" t="19050" r="635" b="19050"/>
                <wp:wrapNone/>
                <wp:docPr id="120" name="Прямая соединительная линия 54"/>
                <a:graphic xmlns:a="http://schemas.openxmlformats.org/drawingml/2006/main">
                  <a:graphicData uri="http://schemas.microsoft.com/office/word/2010/wordprocessingShape">
                    <wps:wsp>
                      <wps:cNvSpPr/>
                      <wps:spPr>
                        <a:xfrm>
                          <a:off x="0" y="0"/>
                          <a:ext cx="410760" cy="720"/>
                        </a:xfrm>
                        <a:prstGeom prst="line">
                          <a:avLst/>
                        </a:prstGeom>
                        <a:ln w="38100">
                          <a:solidFill>
                            <a:srgbClr val="ff0000"/>
                          </a:solidFill>
                          <a:miter/>
                        </a:ln>
                      </wps:spPr>
                      <wps:style>
                        <a:lnRef idx="0"/>
                        <a:fillRef idx="0"/>
                        <a:effectRef idx="0"/>
                        <a:fontRef idx="minor"/>
                      </wps:style>
                      <wps:bodyPr/>
                    </wps:wsp>
                  </a:graphicData>
                </a:graphic>
              </wp:anchor>
            </w:drawing>
          </mc:Choice>
          <mc:Fallback>
            <w:pict>
              <v:line id="shape_0" from="4.55pt,7.8pt" to="36.85pt,7.8pt" ID="Прямая соединительная линия 54" stroked="t" o:allowincell="f" style="position:absolute">
                <v:stroke color="red" weight="38160" joinstyle="miter" endcap="flat"/>
                <v:fill o:detectmouseclick="t" on="false"/>
                <w10:wrap type="none"/>
              </v:line>
            </w:pict>
          </mc:Fallback>
        </mc:AlternateContent>
      </w:r>
      <w:r>
        <w:rPr>
          <w:rFonts w:eastAsia="Arial" w:cs="Arial" w:ascii="Arial" w:hAnsi="Arial"/>
          <w:sz w:val="24"/>
          <w:szCs w:val="24"/>
        </w:rPr>
        <w:t>- участок сети теплоснабжения</w:t>
        <w:tab/>
      </w:r>
    </w:p>
    <w:p>
      <w:pPr>
        <w:pStyle w:val="Normal"/>
        <w:widowControl/>
        <w:ind w:firstLine="770"/>
        <w:rPr>
          <w:rFonts w:ascii="Arial" w:hAnsi="Arial" w:cs="Arial"/>
          <w:sz w:val="24"/>
          <w:szCs w:val="24"/>
        </w:rPr>
      </w:pPr>
      <w:r>
        <w:rPr>
          <w:rFonts w:cs="Arial" w:ascii="Arial" w:hAnsi="Arial"/>
          <w:sz w:val="24"/>
          <w:szCs w:val="24"/>
        </w:rPr>
        <mc:AlternateContent>
          <mc:Choice Requires="wps">
            <w:drawing>
              <wp:anchor behindDoc="0" distT="19050" distB="24130" distL="19050" distR="10795" simplePos="0" locked="0" layoutInCell="1" allowOverlap="1" relativeHeight="116">
                <wp:simplePos x="0" y="0"/>
                <wp:positionH relativeFrom="column">
                  <wp:posOffset>79375</wp:posOffset>
                </wp:positionH>
                <wp:positionV relativeFrom="paragraph">
                  <wp:posOffset>98425</wp:posOffset>
                </wp:positionV>
                <wp:extent cx="389255" cy="223520"/>
                <wp:effectExtent l="19685" t="19050" r="18415" b="19050"/>
                <wp:wrapNone/>
                <wp:docPr id="121" name="Прямоугольник 55"/>
                <a:graphic xmlns:a="http://schemas.openxmlformats.org/drawingml/2006/main">
                  <a:graphicData uri="http://schemas.microsoft.com/office/word/2010/wordprocessingShape">
                    <wps:wsp>
                      <wps:cNvSpPr/>
                      <wps:spPr>
                        <a:xfrm>
                          <a:off x="0" y="0"/>
                          <a:ext cx="389160" cy="223560"/>
                        </a:xfrm>
                        <a:prstGeom prst="rect">
                          <a:avLst/>
                        </a:prstGeom>
                        <a:noFill/>
                        <a:ln w="38100">
                          <a:solidFill>
                            <a:srgbClr val="4472c4"/>
                          </a:solidFill>
                          <a:miter/>
                        </a:ln>
                      </wps:spPr>
                      <wps:style>
                        <a:lnRef idx="0"/>
                        <a:fillRef idx="0"/>
                        <a:effectRef idx="0"/>
                        <a:fontRef idx="minor"/>
                      </wps:style>
                      <wps:bodyPr/>
                    </wps:wsp>
                  </a:graphicData>
                </a:graphic>
              </wp:anchor>
            </w:drawing>
          </mc:Choice>
          <mc:Fallback>
            <w:pict>
              <v:rect id="shape_0" ID="Прямоугольник 55" path="m0,0l-2147483645,0l-2147483645,-2147483646l0,-2147483646xe" stroked="t" o:allowincell="f" style="position:absolute;margin-left:6.25pt;margin-top:7.75pt;width:30.6pt;height:17.55pt;mso-wrap-style:none;v-text-anchor:middle">
                <v:fill o:detectmouseclick="t" on="false"/>
                <v:stroke color="#4472c4" weight="38160" joinstyle="miter" endcap="flat"/>
                <w10:wrap type="none"/>
              </v:rect>
            </w:pict>
          </mc:Fallback>
        </mc:AlternateContent>
      </w:r>
    </w:p>
    <w:p>
      <w:pPr>
        <w:pStyle w:val="Normal"/>
        <w:widowControl/>
        <w:ind w:firstLine="770"/>
        <w:rPr>
          <w:rFonts w:ascii="Arial" w:hAnsi="Arial" w:cs="Arial"/>
          <w:sz w:val="24"/>
          <w:szCs w:val="24"/>
        </w:rPr>
      </w:pPr>
      <w:r>
        <w:rPr>
          <w:rFonts w:eastAsia="Arial" w:cs="Arial" w:ascii="Arial" w:hAnsi="Arial"/>
          <w:sz w:val="24"/>
          <w:szCs w:val="24"/>
        </w:rPr>
        <w:t>- зона действия источника теплоснабжения</w:t>
      </w:r>
    </w:p>
    <w:p>
      <w:pPr>
        <w:pStyle w:val="Heading1"/>
        <w:ind w:firstLine="24" w:left="118"/>
        <w:rPr>
          <w:rFonts w:ascii="Arial" w:hAnsi="Arial" w:cs="Arial"/>
          <w:sz w:val="24"/>
          <w:szCs w:val="24"/>
        </w:rPr>
      </w:pPr>
      <w:bookmarkStart w:id="1494" w:name="_Toc211264311"/>
      <w:r>
        <w:rPr>
          <w:rFonts w:eastAsia="Arial" w:cs="Arial" w:ascii="Arial" w:hAnsi="Arial"/>
          <w:sz w:val="24"/>
          <w:szCs w:val="24"/>
        </w:rPr>
        <w:t>Приложение 15 – Схема теплоснабжение пгт. Уруссу (Котельная школы- интерната (ул.Пушкина, 56))</w:t>
      </w:r>
      <w:bookmarkEnd w:id="1494"/>
    </w:p>
    <w:p>
      <w:pPr>
        <w:pStyle w:val="Normal"/>
        <w:widowControl/>
        <w:spacing w:lineRule="auto" w:line="259" w:before="0" w:after="160"/>
        <w:jc w:val="center"/>
        <w:rPr>
          <w:rFonts w:ascii="Arial" w:hAnsi="Arial" w:cs="Arial"/>
          <w:sz w:val="24"/>
          <w:szCs w:val="24"/>
        </w:rPr>
      </w:pPr>
      <w:r>
        <w:rPr>
          <w:rFonts w:cs="Arial" w:ascii="Arial" w:hAnsi="Arial"/>
          <w:sz w:val="24"/>
          <w:szCs w:val="24"/>
        </w:rPr>
        <w:drawing>
          <wp:anchor behindDoc="1" distT="0" distB="0" distL="0" distR="0" simplePos="0" locked="0" layoutInCell="1" allowOverlap="1" relativeHeight="52">
            <wp:simplePos x="0" y="0"/>
            <wp:positionH relativeFrom="column">
              <wp:posOffset>1593215</wp:posOffset>
            </wp:positionH>
            <wp:positionV relativeFrom="paragraph">
              <wp:posOffset>82550</wp:posOffset>
            </wp:positionV>
            <wp:extent cx="6030595" cy="4978400"/>
            <wp:effectExtent l="0" t="0" r="0" b="0"/>
            <wp:wrapNone/>
            <wp:docPr id="122" name="Рисунок 99" descr="O:\!Схема теплоснабжения\котельные\15 школа - интерна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Рисунок 99" descr="O:\!Схема теплоснабжения\котельные\15 школа - интернат.png"/>
                    <pic:cNvPicPr>
                      <a:picLocks noChangeAspect="1" noChangeArrowheads="1"/>
                    </pic:cNvPicPr>
                  </pic:nvPicPr>
                  <pic:blipFill>
                    <a:blip r:embed="rId411"/>
                    <a:stretch>
                      <a:fillRect/>
                    </a:stretch>
                  </pic:blipFill>
                  <pic:spPr bwMode="auto">
                    <a:xfrm>
                      <a:off x="0" y="0"/>
                      <a:ext cx="6030595" cy="4978400"/>
                    </a:xfrm>
                    <a:prstGeom prst="rect">
                      <a:avLst/>
                    </a:prstGeom>
                    <a:noFill/>
                  </pic:spPr>
                </pic:pic>
              </a:graphicData>
            </a:graphic>
          </wp:anchor>
        </w:drawing>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mc:AlternateContent>
          <mc:Choice Requires="wps">
            <w:drawing>
              <wp:anchor behindDoc="0" distT="0" distB="24130" distL="0" distR="12700" simplePos="0" locked="0" layoutInCell="1" allowOverlap="1" relativeHeight="117">
                <wp:simplePos x="0" y="0"/>
                <wp:positionH relativeFrom="column">
                  <wp:posOffset>63500</wp:posOffset>
                </wp:positionH>
                <wp:positionV relativeFrom="paragraph">
                  <wp:posOffset>271145</wp:posOffset>
                </wp:positionV>
                <wp:extent cx="406400" cy="223520"/>
                <wp:effectExtent l="6350" t="6350" r="6350" b="6350"/>
                <wp:wrapNone/>
                <wp:docPr id="123" name="Прямоугольник 57"/>
                <a:graphic xmlns:a="http://schemas.openxmlformats.org/drawingml/2006/main">
                  <a:graphicData uri="http://schemas.microsoft.com/office/word/2010/wordprocessingShape">
                    <wps:wsp>
                      <wps:cNvSpPr/>
                      <wps:spPr>
                        <a:xfrm>
                          <a:off x="0" y="0"/>
                          <a:ext cx="406440" cy="223560"/>
                        </a:xfrm>
                        <a:prstGeom prst="rect">
                          <a:avLst/>
                        </a:prstGeom>
                        <a:solidFill>
                          <a:srgbClr val="ff7a27"/>
                        </a:solidFill>
                        <a:ln w="12700">
                          <a:solidFill>
                            <a:srgbClr val="ff7a27"/>
                          </a:solidFill>
                          <a:miter/>
                        </a:ln>
                      </wps:spPr>
                      <wps:style>
                        <a:lnRef idx="0"/>
                        <a:fillRef idx="0"/>
                        <a:effectRef idx="0"/>
                        <a:fontRef idx="minor"/>
                      </wps:style>
                      <wps:bodyPr/>
                    </wps:wsp>
                  </a:graphicData>
                </a:graphic>
              </wp:anchor>
            </w:drawing>
          </mc:Choice>
          <mc:Fallback>
            <w:pict>
              <v:rect id="shape_0" ID="Прямоугольник 57" path="m0,0l-2147483645,0l-2147483645,-2147483646l0,-2147483646xe" fillcolor="#ff7a27" stroked="t" o:allowincell="f" style="position:absolute;margin-left:5pt;margin-top:21.35pt;width:31.95pt;height:17.55pt;mso-wrap-style:none;v-text-anchor:middle">
                <v:fill o:detectmouseclick="t" type="solid" color2="#0085d8"/>
                <v:stroke color="#ff7a27" weight="12600" joinstyle="miter" endcap="flat"/>
                <w10:wrap type="none"/>
              </v:rect>
            </w:pict>
          </mc:Fallback>
        </mc:AlternateContent>
      </w:r>
    </w:p>
    <w:p>
      <w:pPr>
        <w:pStyle w:val="Normal"/>
        <w:widowControl/>
        <w:rPr>
          <w:rFonts w:ascii="Arial" w:hAnsi="Arial" w:cs="Arial"/>
          <w:sz w:val="24"/>
          <w:szCs w:val="24"/>
        </w:rPr>
      </w:pPr>
      <w:r>
        <w:rPr>
          <w:rFonts w:eastAsia="Arial" w:cs="Arial" w:ascii="Arial" w:hAnsi="Arial"/>
          <w:sz w:val="24"/>
          <w:szCs w:val="24"/>
        </w:rPr>
        <w:tab/>
        <w:t xml:space="preserve"> - котельная</w:t>
      </w:r>
    </w:p>
    <w:p>
      <w:pPr>
        <w:pStyle w:val="Normal"/>
        <w:widowControl/>
        <w:rPr>
          <w:rFonts w:ascii="Arial" w:hAnsi="Arial" w:cs="Arial"/>
          <w:sz w:val="24"/>
          <w:szCs w:val="24"/>
        </w:rPr>
      </w:pPr>
      <w:r>
        <w:rPr>
          <w:rFonts w:cs="Arial" w:ascii="Arial" w:hAnsi="Arial"/>
          <w:sz w:val="24"/>
          <w:szCs w:val="24"/>
        </w:rPr>
      </w:r>
    </w:p>
    <w:p>
      <w:pPr>
        <w:pStyle w:val="Normal"/>
        <w:widowControl/>
        <w:ind w:firstLine="770"/>
        <w:rPr>
          <w:rFonts w:ascii="Arial" w:hAnsi="Arial" w:cs="Arial"/>
          <w:sz w:val="24"/>
          <w:szCs w:val="24"/>
        </w:rPr>
      </w:pPr>
      <w:r>
        <mc:AlternateContent>
          <mc:Choice Requires="wps">
            <w:drawing>
              <wp:anchor behindDoc="0" distT="19050" distB="19050" distL="0" distR="27940" simplePos="0" locked="0" layoutInCell="1" allowOverlap="1" relativeHeight="118">
                <wp:simplePos x="0" y="0"/>
                <wp:positionH relativeFrom="column">
                  <wp:posOffset>57785</wp:posOffset>
                </wp:positionH>
                <wp:positionV relativeFrom="paragraph">
                  <wp:posOffset>99060</wp:posOffset>
                </wp:positionV>
                <wp:extent cx="410845" cy="635"/>
                <wp:effectExtent l="0" t="19050" r="635" b="19050"/>
                <wp:wrapNone/>
                <wp:docPr id="124" name="Прямая соединительная линия 125"/>
                <a:graphic xmlns:a="http://schemas.openxmlformats.org/drawingml/2006/main">
                  <a:graphicData uri="http://schemas.microsoft.com/office/word/2010/wordprocessingShape">
                    <wps:wsp>
                      <wps:cNvSpPr/>
                      <wps:spPr>
                        <a:xfrm>
                          <a:off x="0" y="0"/>
                          <a:ext cx="410760" cy="720"/>
                        </a:xfrm>
                        <a:prstGeom prst="line">
                          <a:avLst/>
                        </a:prstGeom>
                        <a:ln w="38100">
                          <a:solidFill>
                            <a:srgbClr val="ff0000"/>
                          </a:solidFill>
                          <a:miter/>
                        </a:ln>
                      </wps:spPr>
                      <wps:style>
                        <a:lnRef idx="0"/>
                        <a:fillRef idx="0"/>
                        <a:effectRef idx="0"/>
                        <a:fontRef idx="minor"/>
                      </wps:style>
                      <wps:bodyPr/>
                    </wps:wsp>
                  </a:graphicData>
                </a:graphic>
              </wp:anchor>
            </w:drawing>
          </mc:Choice>
          <mc:Fallback>
            <w:pict>
              <v:line id="shape_0" from="4.55pt,7.8pt" to="36.85pt,7.8pt" ID="Прямая соединительная линия 125" stroked="t" o:allowincell="f" style="position:absolute">
                <v:stroke color="red" weight="38160" joinstyle="miter" endcap="flat"/>
                <v:fill o:detectmouseclick="t" on="false"/>
                <w10:wrap type="none"/>
              </v:line>
            </w:pict>
          </mc:Fallback>
        </mc:AlternateContent>
      </w:r>
      <w:r>
        <w:rPr>
          <w:rFonts w:eastAsia="Arial" w:cs="Arial" w:ascii="Arial" w:hAnsi="Arial"/>
          <w:sz w:val="24"/>
          <w:szCs w:val="24"/>
        </w:rPr>
        <w:t>- участок сети теплоснабжения</w:t>
        <w:tab/>
      </w:r>
    </w:p>
    <w:p>
      <w:pPr>
        <w:pStyle w:val="Normal"/>
        <w:widowControl/>
        <w:ind w:firstLine="770"/>
        <w:rPr>
          <w:rFonts w:ascii="Arial" w:hAnsi="Arial" w:cs="Arial"/>
          <w:sz w:val="24"/>
          <w:szCs w:val="24"/>
        </w:rPr>
      </w:pPr>
      <w:r>
        <w:rPr>
          <w:rFonts w:cs="Arial" w:ascii="Arial" w:hAnsi="Arial"/>
          <w:sz w:val="24"/>
          <w:szCs w:val="24"/>
        </w:rPr>
        <mc:AlternateContent>
          <mc:Choice Requires="wps">
            <w:drawing>
              <wp:anchor behindDoc="0" distT="19050" distB="24130" distL="19050" distR="10795" simplePos="0" locked="0" layoutInCell="1" allowOverlap="1" relativeHeight="119">
                <wp:simplePos x="0" y="0"/>
                <wp:positionH relativeFrom="column">
                  <wp:posOffset>79375</wp:posOffset>
                </wp:positionH>
                <wp:positionV relativeFrom="paragraph">
                  <wp:posOffset>98425</wp:posOffset>
                </wp:positionV>
                <wp:extent cx="389255" cy="223520"/>
                <wp:effectExtent l="19685" t="19050" r="18415" b="19050"/>
                <wp:wrapNone/>
                <wp:docPr id="125" name="Прямоугольник 59"/>
                <a:graphic xmlns:a="http://schemas.openxmlformats.org/drawingml/2006/main">
                  <a:graphicData uri="http://schemas.microsoft.com/office/word/2010/wordprocessingShape">
                    <wps:wsp>
                      <wps:cNvSpPr/>
                      <wps:spPr>
                        <a:xfrm>
                          <a:off x="0" y="0"/>
                          <a:ext cx="389160" cy="223560"/>
                        </a:xfrm>
                        <a:prstGeom prst="rect">
                          <a:avLst/>
                        </a:prstGeom>
                        <a:noFill/>
                        <a:ln w="38100">
                          <a:solidFill>
                            <a:srgbClr val="4472c4"/>
                          </a:solidFill>
                          <a:miter/>
                        </a:ln>
                      </wps:spPr>
                      <wps:style>
                        <a:lnRef idx="0"/>
                        <a:fillRef idx="0"/>
                        <a:effectRef idx="0"/>
                        <a:fontRef idx="minor"/>
                      </wps:style>
                      <wps:bodyPr/>
                    </wps:wsp>
                  </a:graphicData>
                </a:graphic>
              </wp:anchor>
            </w:drawing>
          </mc:Choice>
          <mc:Fallback>
            <w:pict>
              <v:rect id="shape_0" ID="Прямоугольник 59" path="m0,0l-2147483645,0l-2147483645,-2147483646l0,-2147483646xe" stroked="t" o:allowincell="f" style="position:absolute;margin-left:6.25pt;margin-top:7.75pt;width:30.6pt;height:17.55pt;mso-wrap-style:none;v-text-anchor:middle">
                <v:fill o:detectmouseclick="t" on="false"/>
                <v:stroke color="#4472c4" weight="38160" joinstyle="miter" endcap="flat"/>
                <w10:wrap type="none"/>
              </v:rect>
            </w:pict>
          </mc:Fallback>
        </mc:AlternateContent>
      </w:r>
    </w:p>
    <w:p>
      <w:pPr>
        <w:pStyle w:val="Normal"/>
        <w:widowControl/>
        <w:ind w:firstLine="770"/>
        <w:rPr>
          <w:rFonts w:ascii="Arial" w:hAnsi="Arial" w:cs="Arial"/>
          <w:sz w:val="24"/>
          <w:szCs w:val="24"/>
        </w:rPr>
      </w:pPr>
      <w:r>
        <w:rPr>
          <w:rFonts w:eastAsia="Arial" w:cs="Arial" w:ascii="Arial" w:hAnsi="Arial"/>
          <w:sz w:val="24"/>
          <w:szCs w:val="24"/>
        </w:rPr>
        <w:t>- зона действия источника теплоснабжения</w:t>
      </w:r>
    </w:p>
    <w:p>
      <w:pPr>
        <w:pStyle w:val="Heading1"/>
        <w:ind w:firstLine="24" w:left="118"/>
        <w:jc w:val="center"/>
        <w:rPr>
          <w:rFonts w:ascii="Arial" w:hAnsi="Arial" w:cs="Arial"/>
          <w:sz w:val="24"/>
          <w:szCs w:val="24"/>
        </w:rPr>
      </w:pPr>
      <w:bookmarkStart w:id="1495" w:name="_Toc211264312"/>
      <w:r>
        <w:rPr>
          <w:rFonts w:eastAsia="Arial" w:cs="Arial" w:ascii="Arial" w:hAnsi="Arial"/>
          <w:sz w:val="24"/>
          <w:szCs w:val="24"/>
        </w:rPr>
        <w:t>Приложение 16 – Схема теплоснабжение пгт. Уруссу (Котельная школы- интерната (ул.Уруссинская, 74))</w:t>
      </w:r>
      <w:bookmarkEnd w:id="1495"/>
    </w:p>
    <w:p>
      <w:pPr>
        <w:pStyle w:val="Normal"/>
        <w:widowControl/>
        <w:spacing w:lineRule="auto" w:line="259" w:before="0" w:after="160"/>
        <w:jc w:val="center"/>
        <w:rPr>
          <w:rFonts w:ascii="Arial" w:hAnsi="Arial" w:cs="Arial"/>
          <w:sz w:val="24"/>
          <w:szCs w:val="24"/>
        </w:rPr>
      </w:pPr>
      <w:r>
        <w:rPr>
          <w:rFonts w:cs="Arial" w:ascii="Arial" w:hAnsi="Arial"/>
          <w:sz w:val="24"/>
          <w:szCs w:val="24"/>
        </w:rPr>
        <w:drawing>
          <wp:anchor behindDoc="1" distT="0" distB="0" distL="0" distR="0" simplePos="0" locked="0" layoutInCell="1" allowOverlap="1" relativeHeight="53">
            <wp:simplePos x="0" y="0"/>
            <wp:positionH relativeFrom="column">
              <wp:posOffset>1582420</wp:posOffset>
            </wp:positionH>
            <wp:positionV relativeFrom="paragraph">
              <wp:posOffset>94615</wp:posOffset>
            </wp:positionV>
            <wp:extent cx="5975350" cy="4933315"/>
            <wp:effectExtent l="0" t="0" r="0" b="0"/>
            <wp:wrapNone/>
            <wp:docPr id="126" name="Рисунок 100" descr="O:\!Схема теплоснабжения\котельные\15 школа - интерна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Рисунок 100" descr="O:\!Схема теплоснабжения\котельные\15 школа - интернат.png"/>
                    <pic:cNvPicPr>
                      <a:picLocks noChangeAspect="1" noChangeArrowheads="1"/>
                    </pic:cNvPicPr>
                  </pic:nvPicPr>
                  <pic:blipFill>
                    <a:blip r:embed="rId412"/>
                    <a:stretch>
                      <a:fillRect/>
                    </a:stretch>
                  </pic:blipFill>
                  <pic:spPr bwMode="auto">
                    <a:xfrm>
                      <a:off x="0" y="0"/>
                      <a:ext cx="5975350" cy="4933315"/>
                    </a:xfrm>
                    <a:prstGeom prst="rect">
                      <a:avLst/>
                    </a:prstGeom>
                    <a:noFill/>
                  </pic:spPr>
                </pic:pic>
              </a:graphicData>
            </a:graphic>
          </wp:anchor>
        </w:drawing>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mc:AlternateContent>
          <mc:Choice Requires="wps">
            <w:drawing>
              <wp:anchor behindDoc="0" distT="0" distB="24130" distL="0" distR="12700" simplePos="0" locked="0" layoutInCell="1" allowOverlap="1" relativeHeight="120">
                <wp:simplePos x="0" y="0"/>
                <wp:positionH relativeFrom="column">
                  <wp:posOffset>63500</wp:posOffset>
                </wp:positionH>
                <wp:positionV relativeFrom="paragraph">
                  <wp:posOffset>271145</wp:posOffset>
                </wp:positionV>
                <wp:extent cx="406400" cy="223520"/>
                <wp:effectExtent l="6350" t="6350" r="6350" b="6350"/>
                <wp:wrapNone/>
                <wp:docPr id="127" name="Прямоугольник 61"/>
                <a:graphic xmlns:a="http://schemas.openxmlformats.org/drawingml/2006/main">
                  <a:graphicData uri="http://schemas.microsoft.com/office/word/2010/wordprocessingShape">
                    <wps:wsp>
                      <wps:cNvSpPr/>
                      <wps:spPr>
                        <a:xfrm>
                          <a:off x="0" y="0"/>
                          <a:ext cx="406440" cy="223560"/>
                        </a:xfrm>
                        <a:prstGeom prst="rect">
                          <a:avLst/>
                        </a:prstGeom>
                        <a:solidFill>
                          <a:srgbClr val="ff7a27"/>
                        </a:solidFill>
                        <a:ln w="12700">
                          <a:solidFill>
                            <a:srgbClr val="ff7a27"/>
                          </a:solidFill>
                          <a:miter/>
                        </a:ln>
                      </wps:spPr>
                      <wps:style>
                        <a:lnRef idx="0"/>
                        <a:fillRef idx="0"/>
                        <a:effectRef idx="0"/>
                        <a:fontRef idx="minor"/>
                      </wps:style>
                      <wps:bodyPr/>
                    </wps:wsp>
                  </a:graphicData>
                </a:graphic>
              </wp:anchor>
            </w:drawing>
          </mc:Choice>
          <mc:Fallback>
            <w:pict>
              <v:rect id="shape_0" ID="Прямоугольник 61" path="m0,0l-2147483645,0l-2147483645,-2147483646l0,-2147483646xe" fillcolor="#ff7a27" stroked="t" o:allowincell="f" style="position:absolute;margin-left:5pt;margin-top:21.35pt;width:31.95pt;height:17.55pt;mso-wrap-style:none;v-text-anchor:middle">
                <v:fill o:detectmouseclick="t" type="solid" color2="#0085d8"/>
                <v:stroke color="#ff7a27" weight="12600" joinstyle="miter" endcap="flat"/>
                <w10:wrap type="none"/>
              </v:rect>
            </w:pict>
          </mc:Fallback>
        </mc:AlternateContent>
      </w:r>
    </w:p>
    <w:p>
      <w:pPr>
        <w:pStyle w:val="Normal"/>
        <w:widowControl/>
        <w:rPr>
          <w:rFonts w:ascii="Arial" w:hAnsi="Arial" w:cs="Arial"/>
          <w:sz w:val="24"/>
          <w:szCs w:val="24"/>
        </w:rPr>
      </w:pPr>
      <w:r>
        <w:rPr>
          <w:rFonts w:eastAsia="Arial" w:cs="Arial" w:ascii="Arial" w:hAnsi="Arial"/>
          <w:sz w:val="24"/>
          <w:szCs w:val="24"/>
        </w:rPr>
        <w:tab/>
        <w:t xml:space="preserve"> - котельная</w:t>
      </w:r>
    </w:p>
    <w:p>
      <w:pPr>
        <w:pStyle w:val="Normal"/>
        <w:widowControl/>
        <w:rPr>
          <w:rFonts w:ascii="Arial" w:hAnsi="Arial" w:cs="Arial"/>
          <w:sz w:val="24"/>
          <w:szCs w:val="24"/>
        </w:rPr>
      </w:pPr>
      <w:r>
        <w:rPr>
          <w:rFonts w:cs="Arial" w:ascii="Arial" w:hAnsi="Arial"/>
          <w:sz w:val="24"/>
          <w:szCs w:val="24"/>
        </w:rPr>
      </w:r>
    </w:p>
    <w:p>
      <w:pPr>
        <w:pStyle w:val="Normal"/>
        <w:widowControl/>
        <w:ind w:firstLine="770"/>
        <w:rPr>
          <w:rFonts w:ascii="Arial" w:hAnsi="Arial" w:cs="Arial"/>
          <w:sz w:val="24"/>
          <w:szCs w:val="24"/>
        </w:rPr>
      </w:pPr>
      <w:r>
        <mc:AlternateContent>
          <mc:Choice Requires="wps">
            <w:drawing>
              <wp:anchor behindDoc="0" distT="19050" distB="19050" distL="0" distR="27940" simplePos="0" locked="0" layoutInCell="1" allowOverlap="1" relativeHeight="121">
                <wp:simplePos x="0" y="0"/>
                <wp:positionH relativeFrom="column">
                  <wp:posOffset>57785</wp:posOffset>
                </wp:positionH>
                <wp:positionV relativeFrom="paragraph">
                  <wp:posOffset>99060</wp:posOffset>
                </wp:positionV>
                <wp:extent cx="410845" cy="635"/>
                <wp:effectExtent l="0" t="19050" r="635" b="19050"/>
                <wp:wrapNone/>
                <wp:docPr id="128" name="Прямая соединительная линия 126"/>
                <a:graphic xmlns:a="http://schemas.openxmlformats.org/drawingml/2006/main">
                  <a:graphicData uri="http://schemas.microsoft.com/office/word/2010/wordprocessingShape">
                    <wps:wsp>
                      <wps:cNvSpPr/>
                      <wps:spPr>
                        <a:xfrm>
                          <a:off x="0" y="0"/>
                          <a:ext cx="410760" cy="720"/>
                        </a:xfrm>
                        <a:prstGeom prst="line">
                          <a:avLst/>
                        </a:prstGeom>
                        <a:ln w="38100">
                          <a:solidFill>
                            <a:srgbClr val="ff0000"/>
                          </a:solidFill>
                          <a:miter/>
                        </a:ln>
                      </wps:spPr>
                      <wps:style>
                        <a:lnRef idx="0"/>
                        <a:fillRef idx="0"/>
                        <a:effectRef idx="0"/>
                        <a:fontRef idx="minor"/>
                      </wps:style>
                      <wps:bodyPr/>
                    </wps:wsp>
                  </a:graphicData>
                </a:graphic>
              </wp:anchor>
            </w:drawing>
          </mc:Choice>
          <mc:Fallback>
            <w:pict>
              <v:line id="shape_0" from="4.55pt,7.8pt" to="36.85pt,7.8pt" ID="Прямая соединительная линия 126" stroked="t" o:allowincell="f" style="position:absolute">
                <v:stroke color="red" weight="38160" joinstyle="miter" endcap="flat"/>
                <v:fill o:detectmouseclick="t" on="false"/>
                <w10:wrap type="none"/>
              </v:line>
            </w:pict>
          </mc:Fallback>
        </mc:AlternateContent>
      </w:r>
      <w:r>
        <w:rPr>
          <w:rFonts w:eastAsia="Arial" w:cs="Arial" w:ascii="Arial" w:hAnsi="Arial"/>
          <w:sz w:val="24"/>
          <w:szCs w:val="24"/>
        </w:rPr>
        <w:t>- участок сети теплоснабжения</w:t>
        <w:tab/>
      </w:r>
    </w:p>
    <w:p>
      <w:pPr>
        <w:pStyle w:val="Normal"/>
        <w:widowControl/>
        <w:ind w:firstLine="770"/>
        <w:rPr>
          <w:rFonts w:ascii="Arial" w:hAnsi="Arial" w:cs="Arial"/>
          <w:sz w:val="24"/>
          <w:szCs w:val="24"/>
        </w:rPr>
      </w:pPr>
      <w:r>
        <w:rPr>
          <w:rFonts w:cs="Arial" w:ascii="Arial" w:hAnsi="Arial"/>
          <w:sz w:val="24"/>
          <w:szCs w:val="24"/>
        </w:rPr>
        <mc:AlternateContent>
          <mc:Choice Requires="wps">
            <w:drawing>
              <wp:anchor behindDoc="0" distT="19050" distB="24130" distL="19050" distR="10795" simplePos="0" locked="0" layoutInCell="1" allowOverlap="1" relativeHeight="122">
                <wp:simplePos x="0" y="0"/>
                <wp:positionH relativeFrom="column">
                  <wp:posOffset>79375</wp:posOffset>
                </wp:positionH>
                <wp:positionV relativeFrom="paragraph">
                  <wp:posOffset>98425</wp:posOffset>
                </wp:positionV>
                <wp:extent cx="389255" cy="223520"/>
                <wp:effectExtent l="19685" t="19050" r="18415" b="19050"/>
                <wp:wrapNone/>
                <wp:docPr id="129" name="Прямоугольник 63"/>
                <a:graphic xmlns:a="http://schemas.openxmlformats.org/drawingml/2006/main">
                  <a:graphicData uri="http://schemas.microsoft.com/office/word/2010/wordprocessingShape">
                    <wps:wsp>
                      <wps:cNvSpPr/>
                      <wps:spPr>
                        <a:xfrm>
                          <a:off x="0" y="0"/>
                          <a:ext cx="389160" cy="223560"/>
                        </a:xfrm>
                        <a:prstGeom prst="rect">
                          <a:avLst/>
                        </a:prstGeom>
                        <a:noFill/>
                        <a:ln w="38100">
                          <a:solidFill>
                            <a:srgbClr val="4472c4"/>
                          </a:solidFill>
                          <a:miter/>
                        </a:ln>
                      </wps:spPr>
                      <wps:style>
                        <a:lnRef idx="0"/>
                        <a:fillRef idx="0"/>
                        <a:effectRef idx="0"/>
                        <a:fontRef idx="minor"/>
                      </wps:style>
                      <wps:bodyPr/>
                    </wps:wsp>
                  </a:graphicData>
                </a:graphic>
              </wp:anchor>
            </w:drawing>
          </mc:Choice>
          <mc:Fallback>
            <w:pict>
              <v:rect id="shape_0" ID="Прямоугольник 63" path="m0,0l-2147483645,0l-2147483645,-2147483646l0,-2147483646xe" stroked="t" o:allowincell="f" style="position:absolute;margin-left:6.25pt;margin-top:7.75pt;width:30.6pt;height:17.55pt;mso-wrap-style:none;v-text-anchor:middle">
                <v:fill o:detectmouseclick="t" on="false"/>
                <v:stroke color="#4472c4" weight="38160" joinstyle="miter" endcap="flat"/>
                <w10:wrap type="none"/>
              </v:rect>
            </w:pict>
          </mc:Fallback>
        </mc:AlternateContent>
      </w:r>
    </w:p>
    <w:p>
      <w:pPr>
        <w:pStyle w:val="Normal"/>
        <w:widowControl/>
        <w:ind w:firstLine="770"/>
        <w:rPr>
          <w:rFonts w:ascii="Arial" w:hAnsi="Arial" w:cs="Arial"/>
          <w:sz w:val="24"/>
          <w:szCs w:val="24"/>
        </w:rPr>
      </w:pPr>
      <w:r>
        <w:rPr>
          <w:rFonts w:eastAsia="Arial" w:cs="Arial" w:ascii="Arial" w:hAnsi="Arial"/>
          <w:sz w:val="24"/>
          <w:szCs w:val="24"/>
        </w:rPr>
        <w:t>- зона действия источника теплоснабжения</w:t>
      </w:r>
    </w:p>
    <w:p>
      <w:pPr>
        <w:pStyle w:val="Heading1"/>
        <w:ind w:firstLine="24" w:left="118"/>
        <w:jc w:val="center"/>
        <w:rPr>
          <w:rFonts w:ascii="Arial" w:hAnsi="Arial" w:cs="Arial"/>
          <w:sz w:val="24"/>
          <w:szCs w:val="24"/>
        </w:rPr>
      </w:pPr>
      <w:bookmarkStart w:id="1496" w:name="_Toc211264313"/>
      <w:r>
        <w:drawing>
          <wp:anchor behindDoc="1" distT="0" distB="0" distL="0" distR="0" simplePos="0" locked="0" layoutInCell="1" allowOverlap="1" relativeHeight="54">
            <wp:simplePos x="0" y="0"/>
            <wp:positionH relativeFrom="column">
              <wp:posOffset>2180590</wp:posOffset>
            </wp:positionH>
            <wp:positionV relativeFrom="paragraph">
              <wp:posOffset>238125</wp:posOffset>
            </wp:positionV>
            <wp:extent cx="4577715" cy="5193030"/>
            <wp:effectExtent l="0" t="0" r="0" b="0"/>
            <wp:wrapNone/>
            <wp:docPr id="130" name="Рисунок 101" descr="O:\!Схема теплоснабжения\котельные\17 РД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Рисунок 101" descr="O:\!Схема теплоснабжения\котельные\17 РДК.png"/>
                    <pic:cNvPicPr>
                      <a:picLocks noChangeAspect="1" noChangeArrowheads="1"/>
                    </pic:cNvPicPr>
                  </pic:nvPicPr>
                  <pic:blipFill>
                    <a:blip r:embed="rId413"/>
                    <a:srcRect l="0" t="21265" r="0" b="0"/>
                    <a:stretch>
                      <a:fillRect/>
                    </a:stretch>
                  </pic:blipFill>
                  <pic:spPr bwMode="auto">
                    <a:xfrm>
                      <a:off x="0" y="0"/>
                      <a:ext cx="4577715" cy="5193030"/>
                    </a:xfrm>
                    <a:prstGeom prst="rect">
                      <a:avLst/>
                    </a:prstGeom>
                    <a:noFill/>
                  </pic:spPr>
                </pic:pic>
              </a:graphicData>
            </a:graphic>
          </wp:anchor>
        </w:drawing>
      </w:r>
      <w:bookmarkEnd w:id="1496"/>
      <w:r>
        <w:rPr>
          <w:rFonts w:eastAsia="Arial" w:cs="Arial" w:ascii="Arial" w:hAnsi="Arial"/>
          <w:sz w:val="24"/>
          <w:szCs w:val="24"/>
        </w:rPr>
        <w:t>Приложение 17 – Схема теплоснабжение пгт. Уруссу (Котельная РДК)</w:t>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mc:AlternateContent>
          <mc:Choice Requires="wps">
            <w:drawing>
              <wp:anchor behindDoc="0" distT="0" distB="24130" distL="0" distR="12700" simplePos="0" locked="0" layoutInCell="1" allowOverlap="1" relativeHeight="123">
                <wp:simplePos x="0" y="0"/>
                <wp:positionH relativeFrom="column">
                  <wp:posOffset>63500</wp:posOffset>
                </wp:positionH>
                <wp:positionV relativeFrom="paragraph">
                  <wp:posOffset>271145</wp:posOffset>
                </wp:positionV>
                <wp:extent cx="406400" cy="223520"/>
                <wp:effectExtent l="6350" t="6350" r="6350" b="6350"/>
                <wp:wrapNone/>
                <wp:docPr id="131" name="Прямоугольник 127"/>
                <a:graphic xmlns:a="http://schemas.openxmlformats.org/drawingml/2006/main">
                  <a:graphicData uri="http://schemas.microsoft.com/office/word/2010/wordprocessingShape">
                    <wps:wsp>
                      <wps:cNvSpPr/>
                      <wps:spPr>
                        <a:xfrm>
                          <a:off x="0" y="0"/>
                          <a:ext cx="406440" cy="223560"/>
                        </a:xfrm>
                        <a:prstGeom prst="rect">
                          <a:avLst/>
                        </a:prstGeom>
                        <a:solidFill>
                          <a:srgbClr val="ff7a27"/>
                        </a:solidFill>
                        <a:ln w="12700">
                          <a:solidFill>
                            <a:srgbClr val="ff7a27"/>
                          </a:solidFill>
                          <a:miter/>
                        </a:ln>
                      </wps:spPr>
                      <wps:style>
                        <a:lnRef idx="0"/>
                        <a:fillRef idx="0"/>
                        <a:effectRef idx="0"/>
                        <a:fontRef idx="minor"/>
                      </wps:style>
                      <wps:bodyPr/>
                    </wps:wsp>
                  </a:graphicData>
                </a:graphic>
              </wp:anchor>
            </w:drawing>
          </mc:Choice>
          <mc:Fallback>
            <w:pict>
              <v:rect id="shape_0" ID="Прямоугольник 127" path="m0,0l-2147483645,0l-2147483645,-2147483646l0,-2147483646xe" fillcolor="#ff7a27" stroked="t" o:allowincell="f" style="position:absolute;margin-left:5pt;margin-top:21.35pt;width:31.95pt;height:17.55pt;mso-wrap-style:none;v-text-anchor:middle">
                <v:fill o:detectmouseclick="t" type="solid" color2="#0085d8"/>
                <v:stroke color="#ff7a27" weight="12600" joinstyle="miter" endcap="flat"/>
                <w10:wrap type="none"/>
              </v:rect>
            </w:pict>
          </mc:Fallback>
        </mc:AlternateContent>
      </w:r>
    </w:p>
    <w:p>
      <w:pPr>
        <w:pStyle w:val="Normal"/>
        <w:widowControl/>
        <w:rPr>
          <w:rFonts w:ascii="Arial" w:hAnsi="Arial" w:cs="Arial"/>
          <w:sz w:val="24"/>
          <w:szCs w:val="24"/>
        </w:rPr>
      </w:pPr>
      <w:r>
        <w:rPr>
          <w:rFonts w:eastAsia="Arial" w:cs="Arial" w:ascii="Arial" w:hAnsi="Arial"/>
          <w:sz w:val="24"/>
          <w:szCs w:val="24"/>
        </w:rPr>
        <w:tab/>
        <w:t xml:space="preserve"> - котельная</w:t>
      </w:r>
    </w:p>
    <w:p>
      <w:pPr>
        <w:pStyle w:val="Normal"/>
        <w:widowControl/>
        <w:rPr>
          <w:rFonts w:ascii="Arial" w:hAnsi="Arial" w:cs="Arial"/>
          <w:sz w:val="24"/>
          <w:szCs w:val="24"/>
        </w:rPr>
      </w:pPr>
      <w:r>
        <w:rPr>
          <w:rFonts w:cs="Arial" w:ascii="Arial" w:hAnsi="Arial"/>
          <w:sz w:val="24"/>
          <w:szCs w:val="24"/>
        </w:rPr>
      </w:r>
    </w:p>
    <w:p>
      <w:pPr>
        <w:pStyle w:val="Normal"/>
        <w:widowControl/>
        <w:ind w:firstLine="770"/>
        <w:rPr>
          <w:rFonts w:ascii="Arial" w:hAnsi="Arial" w:cs="Arial"/>
          <w:sz w:val="24"/>
          <w:szCs w:val="24"/>
        </w:rPr>
      </w:pPr>
      <w:r>
        <mc:AlternateContent>
          <mc:Choice Requires="wps">
            <w:drawing>
              <wp:anchor behindDoc="0" distT="19050" distB="19050" distL="0" distR="27940" simplePos="0" locked="0" layoutInCell="1" allowOverlap="1" relativeHeight="124">
                <wp:simplePos x="0" y="0"/>
                <wp:positionH relativeFrom="column">
                  <wp:posOffset>57785</wp:posOffset>
                </wp:positionH>
                <wp:positionV relativeFrom="paragraph">
                  <wp:posOffset>99060</wp:posOffset>
                </wp:positionV>
                <wp:extent cx="410845" cy="635"/>
                <wp:effectExtent l="0" t="19050" r="635" b="19050"/>
                <wp:wrapNone/>
                <wp:docPr id="132" name="Прямая соединительная линия 66"/>
                <a:graphic xmlns:a="http://schemas.openxmlformats.org/drawingml/2006/main">
                  <a:graphicData uri="http://schemas.microsoft.com/office/word/2010/wordprocessingShape">
                    <wps:wsp>
                      <wps:cNvSpPr/>
                      <wps:spPr>
                        <a:xfrm>
                          <a:off x="0" y="0"/>
                          <a:ext cx="410760" cy="720"/>
                        </a:xfrm>
                        <a:prstGeom prst="line">
                          <a:avLst/>
                        </a:prstGeom>
                        <a:ln w="38100">
                          <a:solidFill>
                            <a:srgbClr val="ff0000"/>
                          </a:solidFill>
                          <a:miter/>
                        </a:ln>
                      </wps:spPr>
                      <wps:style>
                        <a:lnRef idx="0"/>
                        <a:fillRef idx="0"/>
                        <a:effectRef idx="0"/>
                        <a:fontRef idx="minor"/>
                      </wps:style>
                      <wps:bodyPr/>
                    </wps:wsp>
                  </a:graphicData>
                </a:graphic>
              </wp:anchor>
            </w:drawing>
          </mc:Choice>
          <mc:Fallback>
            <w:pict>
              <v:line id="shape_0" from="4.55pt,7.8pt" to="36.85pt,7.8pt" ID="Прямая соединительная линия 66" stroked="t" o:allowincell="f" style="position:absolute">
                <v:stroke color="red" weight="38160" joinstyle="miter" endcap="flat"/>
                <v:fill o:detectmouseclick="t" on="false"/>
                <w10:wrap type="none"/>
              </v:line>
            </w:pict>
          </mc:Fallback>
        </mc:AlternateContent>
      </w:r>
      <w:r>
        <w:rPr>
          <w:rFonts w:eastAsia="Arial" w:cs="Arial" w:ascii="Arial" w:hAnsi="Arial"/>
          <w:sz w:val="24"/>
          <w:szCs w:val="24"/>
        </w:rPr>
        <w:t>- участок сети теплоснабжения</w:t>
        <w:tab/>
      </w:r>
    </w:p>
    <w:p>
      <w:pPr>
        <w:pStyle w:val="Normal"/>
        <w:widowControl/>
        <w:ind w:firstLine="770"/>
        <w:rPr>
          <w:rFonts w:ascii="Arial" w:hAnsi="Arial" w:cs="Arial"/>
          <w:sz w:val="24"/>
          <w:szCs w:val="24"/>
        </w:rPr>
      </w:pPr>
      <w:r>
        <w:rPr>
          <w:rFonts w:cs="Arial" w:ascii="Arial" w:hAnsi="Arial"/>
          <w:sz w:val="24"/>
          <w:szCs w:val="24"/>
        </w:rPr>
        <mc:AlternateContent>
          <mc:Choice Requires="wps">
            <w:drawing>
              <wp:anchor behindDoc="0" distT="19050" distB="24130" distL="19050" distR="10795" simplePos="0" locked="0" layoutInCell="1" allowOverlap="1" relativeHeight="125">
                <wp:simplePos x="0" y="0"/>
                <wp:positionH relativeFrom="column">
                  <wp:posOffset>79375</wp:posOffset>
                </wp:positionH>
                <wp:positionV relativeFrom="paragraph">
                  <wp:posOffset>98425</wp:posOffset>
                </wp:positionV>
                <wp:extent cx="389255" cy="223520"/>
                <wp:effectExtent l="19685" t="19050" r="18415" b="19050"/>
                <wp:wrapNone/>
                <wp:docPr id="133" name="Прямоугольник 67"/>
                <a:graphic xmlns:a="http://schemas.openxmlformats.org/drawingml/2006/main">
                  <a:graphicData uri="http://schemas.microsoft.com/office/word/2010/wordprocessingShape">
                    <wps:wsp>
                      <wps:cNvSpPr/>
                      <wps:spPr>
                        <a:xfrm>
                          <a:off x="0" y="0"/>
                          <a:ext cx="389160" cy="223560"/>
                        </a:xfrm>
                        <a:prstGeom prst="rect">
                          <a:avLst/>
                        </a:prstGeom>
                        <a:noFill/>
                        <a:ln w="38100">
                          <a:solidFill>
                            <a:srgbClr val="4472c4"/>
                          </a:solidFill>
                          <a:miter/>
                        </a:ln>
                      </wps:spPr>
                      <wps:style>
                        <a:lnRef idx="0"/>
                        <a:fillRef idx="0"/>
                        <a:effectRef idx="0"/>
                        <a:fontRef idx="minor"/>
                      </wps:style>
                      <wps:bodyPr/>
                    </wps:wsp>
                  </a:graphicData>
                </a:graphic>
              </wp:anchor>
            </w:drawing>
          </mc:Choice>
          <mc:Fallback>
            <w:pict>
              <v:rect id="shape_0" ID="Прямоугольник 67" path="m0,0l-2147483645,0l-2147483645,-2147483646l0,-2147483646xe" stroked="t" o:allowincell="f" style="position:absolute;margin-left:6.25pt;margin-top:7.75pt;width:30.6pt;height:17.55pt;mso-wrap-style:none;v-text-anchor:middle">
                <v:fill o:detectmouseclick="t" on="false"/>
                <v:stroke color="#4472c4" weight="38160" joinstyle="miter" endcap="flat"/>
                <w10:wrap type="none"/>
              </v:rect>
            </w:pict>
          </mc:Fallback>
        </mc:AlternateContent>
      </w:r>
    </w:p>
    <w:p>
      <w:pPr>
        <w:pStyle w:val="Normal"/>
        <w:widowControl/>
        <w:ind w:firstLine="770"/>
        <w:rPr>
          <w:rFonts w:ascii="Arial" w:hAnsi="Arial" w:cs="Arial"/>
          <w:sz w:val="24"/>
          <w:szCs w:val="24"/>
        </w:rPr>
      </w:pPr>
      <w:r>
        <w:rPr>
          <w:rFonts w:eastAsia="Arial" w:cs="Arial" w:ascii="Arial" w:hAnsi="Arial"/>
          <w:sz w:val="24"/>
          <w:szCs w:val="24"/>
        </w:rPr>
        <w:t>- зона действия источника теплоснабжения</w:t>
      </w:r>
    </w:p>
    <w:p>
      <w:pPr>
        <w:pStyle w:val="Heading1"/>
        <w:ind w:firstLine="24" w:left="118"/>
        <w:jc w:val="center"/>
        <w:rPr>
          <w:rFonts w:ascii="Arial" w:hAnsi="Arial" w:cs="Arial"/>
          <w:sz w:val="24"/>
          <w:szCs w:val="24"/>
        </w:rPr>
      </w:pPr>
      <w:bookmarkStart w:id="1497" w:name="_Toc211264314"/>
      <w:r>
        <w:rPr>
          <w:rFonts w:eastAsia="Arial" w:cs="Arial" w:ascii="Arial" w:hAnsi="Arial"/>
          <w:sz w:val="24"/>
          <w:szCs w:val="24"/>
        </w:rPr>
        <w:t>Приложение 18 – Схема теплоснабжение пгт. Уруссу (Котельная Исполкома Ютазинского)</w:t>
      </w:r>
      <w:bookmarkEnd w:id="1497"/>
    </w:p>
    <w:p>
      <w:pPr>
        <w:pStyle w:val="Normal"/>
        <w:widowControl/>
        <w:spacing w:lineRule="auto" w:line="259" w:before="0" w:after="160"/>
        <w:jc w:val="center"/>
        <w:rPr>
          <w:rFonts w:ascii="Arial" w:hAnsi="Arial" w:cs="Arial"/>
          <w:sz w:val="24"/>
          <w:szCs w:val="24"/>
        </w:rPr>
      </w:pPr>
      <w:r>
        <w:rPr>
          <w:rFonts w:cs="Arial" w:ascii="Arial" w:hAnsi="Arial"/>
          <w:sz w:val="24"/>
          <w:szCs w:val="24"/>
        </w:rPr>
        <w:drawing>
          <wp:anchor behindDoc="1" distT="0" distB="0" distL="0" distR="0" simplePos="0" locked="0" layoutInCell="1" allowOverlap="1" relativeHeight="55">
            <wp:simplePos x="0" y="0"/>
            <wp:positionH relativeFrom="column">
              <wp:posOffset>2011680</wp:posOffset>
            </wp:positionH>
            <wp:positionV relativeFrom="paragraph">
              <wp:posOffset>105410</wp:posOffset>
            </wp:positionV>
            <wp:extent cx="5238115" cy="5037455"/>
            <wp:effectExtent l="0" t="0" r="0" b="0"/>
            <wp:wrapNone/>
            <wp:docPr id="134" name="Рисунок 102" descr="O:\!Схема теплоснабжения\котельные\18 ИК ЮМ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Рисунок 102" descr="O:\!Схема теплоснабжения\котельные\18 ИК ЮМР.png"/>
                    <pic:cNvPicPr>
                      <a:picLocks noChangeAspect="1" noChangeArrowheads="1"/>
                    </pic:cNvPicPr>
                  </pic:nvPicPr>
                  <pic:blipFill>
                    <a:blip r:embed="rId414"/>
                    <a:stretch>
                      <a:fillRect/>
                    </a:stretch>
                  </pic:blipFill>
                  <pic:spPr bwMode="auto">
                    <a:xfrm>
                      <a:off x="0" y="0"/>
                      <a:ext cx="5238115" cy="5037455"/>
                    </a:xfrm>
                    <a:prstGeom prst="rect">
                      <a:avLst/>
                    </a:prstGeom>
                    <a:noFill/>
                  </pic:spPr>
                </pic:pic>
              </a:graphicData>
            </a:graphic>
          </wp:anchor>
        </w:drawing>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mc:AlternateContent>
          <mc:Choice Requires="wps">
            <w:drawing>
              <wp:anchor behindDoc="0" distT="0" distB="24130" distL="0" distR="12700" simplePos="0" locked="0" layoutInCell="1" allowOverlap="1" relativeHeight="126">
                <wp:simplePos x="0" y="0"/>
                <wp:positionH relativeFrom="column">
                  <wp:posOffset>63500</wp:posOffset>
                </wp:positionH>
                <wp:positionV relativeFrom="paragraph">
                  <wp:posOffset>271145</wp:posOffset>
                </wp:positionV>
                <wp:extent cx="406400" cy="223520"/>
                <wp:effectExtent l="6350" t="6350" r="6350" b="6350"/>
                <wp:wrapNone/>
                <wp:docPr id="135" name="Прямоугольник 69"/>
                <a:graphic xmlns:a="http://schemas.openxmlformats.org/drawingml/2006/main">
                  <a:graphicData uri="http://schemas.microsoft.com/office/word/2010/wordprocessingShape">
                    <wps:wsp>
                      <wps:cNvSpPr/>
                      <wps:spPr>
                        <a:xfrm>
                          <a:off x="0" y="0"/>
                          <a:ext cx="406440" cy="223560"/>
                        </a:xfrm>
                        <a:prstGeom prst="rect">
                          <a:avLst/>
                        </a:prstGeom>
                        <a:solidFill>
                          <a:srgbClr val="ff7a27"/>
                        </a:solidFill>
                        <a:ln w="12700">
                          <a:solidFill>
                            <a:srgbClr val="ff7a27"/>
                          </a:solidFill>
                          <a:miter/>
                        </a:ln>
                      </wps:spPr>
                      <wps:style>
                        <a:lnRef idx="0"/>
                        <a:fillRef idx="0"/>
                        <a:effectRef idx="0"/>
                        <a:fontRef idx="minor"/>
                      </wps:style>
                      <wps:bodyPr/>
                    </wps:wsp>
                  </a:graphicData>
                </a:graphic>
              </wp:anchor>
            </w:drawing>
          </mc:Choice>
          <mc:Fallback>
            <w:pict>
              <v:rect id="shape_0" ID="Прямоугольник 69" path="m0,0l-2147483645,0l-2147483645,-2147483646l0,-2147483646xe" fillcolor="#ff7a27" stroked="t" o:allowincell="f" style="position:absolute;margin-left:5pt;margin-top:21.35pt;width:31.95pt;height:17.55pt;mso-wrap-style:none;v-text-anchor:middle">
                <v:fill o:detectmouseclick="t" type="solid" color2="#0085d8"/>
                <v:stroke color="#ff7a27" weight="12600" joinstyle="miter" endcap="flat"/>
                <w10:wrap type="none"/>
              </v:rect>
            </w:pict>
          </mc:Fallback>
        </mc:AlternateContent>
      </w:r>
    </w:p>
    <w:p>
      <w:pPr>
        <w:pStyle w:val="Normal"/>
        <w:widowControl/>
        <w:rPr>
          <w:rFonts w:ascii="Arial" w:hAnsi="Arial" w:cs="Arial"/>
          <w:sz w:val="24"/>
          <w:szCs w:val="24"/>
        </w:rPr>
      </w:pPr>
      <w:r>
        <w:rPr>
          <w:rFonts w:eastAsia="Arial" w:cs="Arial" w:ascii="Arial" w:hAnsi="Arial"/>
          <w:sz w:val="24"/>
          <w:szCs w:val="24"/>
        </w:rPr>
        <w:tab/>
        <w:t xml:space="preserve"> - котельная</w:t>
      </w:r>
    </w:p>
    <w:p>
      <w:pPr>
        <w:pStyle w:val="Normal"/>
        <w:widowControl/>
        <w:rPr>
          <w:rFonts w:ascii="Arial" w:hAnsi="Arial" w:cs="Arial"/>
          <w:sz w:val="24"/>
          <w:szCs w:val="24"/>
        </w:rPr>
      </w:pPr>
      <w:r>
        <w:rPr>
          <w:rFonts w:cs="Arial" w:ascii="Arial" w:hAnsi="Arial"/>
          <w:sz w:val="24"/>
          <w:szCs w:val="24"/>
        </w:rPr>
      </w:r>
    </w:p>
    <w:p>
      <w:pPr>
        <w:pStyle w:val="Normal"/>
        <w:widowControl/>
        <w:ind w:firstLine="770"/>
        <w:rPr>
          <w:rFonts w:ascii="Arial" w:hAnsi="Arial" w:cs="Arial"/>
          <w:sz w:val="24"/>
          <w:szCs w:val="24"/>
        </w:rPr>
      </w:pPr>
      <w:r>
        <mc:AlternateContent>
          <mc:Choice Requires="wps">
            <w:drawing>
              <wp:anchor behindDoc="0" distT="19050" distB="19050" distL="0" distR="27940" simplePos="0" locked="0" layoutInCell="1" allowOverlap="1" relativeHeight="127">
                <wp:simplePos x="0" y="0"/>
                <wp:positionH relativeFrom="column">
                  <wp:posOffset>57785</wp:posOffset>
                </wp:positionH>
                <wp:positionV relativeFrom="paragraph">
                  <wp:posOffset>99060</wp:posOffset>
                </wp:positionV>
                <wp:extent cx="410845" cy="635"/>
                <wp:effectExtent l="0" t="19050" r="635" b="19050"/>
                <wp:wrapNone/>
                <wp:docPr id="136" name="Прямая соединительная линия 70"/>
                <a:graphic xmlns:a="http://schemas.openxmlformats.org/drawingml/2006/main">
                  <a:graphicData uri="http://schemas.microsoft.com/office/word/2010/wordprocessingShape">
                    <wps:wsp>
                      <wps:cNvSpPr/>
                      <wps:spPr>
                        <a:xfrm>
                          <a:off x="0" y="0"/>
                          <a:ext cx="410760" cy="720"/>
                        </a:xfrm>
                        <a:prstGeom prst="line">
                          <a:avLst/>
                        </a:prstGeom>
                        <a:ln w="38100">
                          <a:solidFill>
                            <a:srgbClr val="ff0000"/>
                          </a:solidFill>
                          <a:miter/>
                        </a:ln>
                      </wps:spPr>
                      <wps:style>
                        <a:lnRef idx="0"/>
                        <a:fillRef idx="0"/>
                        <a:effectRef idx="0"/>
                        <a:fontRef idx="minor"/>
                      </wps:style>
                      <wps:bodyPr/>
                    </wps:wsp>
                  </a:graphicData>
                </a:graphic>
              </wp:anchor>
            </w:drawing>
          </mc:Choice>
          <mc:Fallback>
            <w:pict>
              <v:line id="shape_0" from="4.55pt,7.8pt" to="36.85pt,7.8pt" ID="Прямая соединительная линия 70" stroked="t" o:allowincell="f" style="position:absolute">
                <v:stroke color="red" weight="38160" joinstyle="miter" endcap="flat"/>
                <v:fill o:detectmouseclick="t" on="false"/>
                <w10:wrap type="none"/>
              </v:line>
            </w:pict>
          </mc:Fallback>
        </mc:AlternateContent>
      </w:r>
      <w:r>
        <w:rPr>
          <w:rFonts w:eastAsia="Arial" w:cs="Arial" w:ascii="Arial" w:hAnsi="Arial"/>
          <w:sz w:val="24"/>
          <w:szCs w:val="24"/>
        </w:rPr>
        <w:t>- участок сети теплоснабжения</w:t>
        <w:tab/>
      </w:r>
    </w:p>
    <w:p>
      <w:pPr>
        <w:pStyle w:val="Normal"/>
        <w:widowControl/>
        <w:ind w:firstLine="770"/>
        <w:rPr>
          <w:rFonts w:ascii="Arial" w:hAnsi="Arial" w:cs="Arial"/>
          <w:sz w:val="24"/>
          <w:szCs w:val="24"/>
        </w:rPr>
      </w:pPr>
      <w:r>
        <w:rPr>
          <w:rFonts w:cs="Arial" w:ascii="Arial" w:hAnsi="Arial"/>
          <w:sz w:val="24"/>
          <w:szCs w:val="24"/>
        </w:rPr>
        <mc:AlternateContent>
          <mc:Choice Requires="wps">
            <w:drawing>
              <wp:anchor behindDoc="0" distT="19050" distB="24130" distL="19050" distR="10795" simplePos="0" locked="0" layoutInCell="1" allowOverlap="1" relativeHeight="128">
                <wp:simplePos x="0" y="0"/>
                <wp:positionH relativeFrom="column">
                  <wp:posOffset>79375</wp:posOffset>
                </wp:positionH>
                <wp:positionV relativeFrom="paragraph">
                  <wp:posOffset>98425</wp:posOffset>
                </wp:positionV>
                <wp:extent cx="389255" cy="223520"/>
                <wp:effectExtent l="19685" t="19050" r="18415" b="19050"/>
                <wp:wrapNone/>
                <wp:docPr id="137" name="Прямоугольник 1170282240"/>
                <a:graphic xmlns:a="http://schemas.openxmlformats.org/drawingml/2006/main">
                  <a:graphicData uri="http://schemas.microsoft.com/office/word/2010/wordprocessingShape">
                    <wps:wsp>
                      <wps:cNvSpPr/>
                      <wps:spPr>
                        <a:xfrm>
                          <a:off x="0" y="0"/>
                          <a:ext cx="389160" cy="223560"/>
                        </a:xfrm>
                        <a:prstGeom prst="rect">
                          <a:avLst/>
                        </a:prstGeom>
                        <a:noFill/>
                        <a:ln w="38100">
                          <a:solidFill>
                            <a:srgbClr val="4472c4"/>
                          </a:solidFill>
                          <a:miter/>
                        </a:ln>
                      </wps:spPr>
                      <wps:style>
                        <a:lnRef idx="0"/>
                        <a:fillRef idx="0"/>
                        <a:effectRef idx="0"/>
                        <a:fontRef idx="minor"/>
                      </wps:style>
                      <wps:bodyPr/>
                    </wps:wsp>
                  </a:graphicData>
                </a:graphic>
              </wp:anchor>
            </w:drawing>
          </mc:Choice>
          <mc:Fallback>
            <w:pict>
              <v:rect id="shape_0" ID="Прямоугольник 1170282240" path="m0,0l-2147483645,0l-2147483645,-2147483646l0,-2147483646xe" stroked="t" o:allowincell="f" style="position:absolute;margin-left:6.25pt;margin-top:7.75pt;width:30.6pt;height:17.55pt;mso-wrap-style:none;v-text-anchor:middle">
                <v:fill o:detectmouseclick="t" on="false"/>
                <v:stroke color="#4472c4" weight="38160" joinstyle="miter" endcap="flat"/>
                <w10:wrap type="none"/>
              </v:rect>
            </w:pict>
          </mc:Fallback>
        </mc:AlternateContent>
      </w:r>
    </w:p>
    <w:p>
      <w:pPr>
        <w:pStyle w:val="Normal"/>
        <w:widowControl/>
        <w:ind w:firstLine="770"/>
        <w:rPr>
          <w:rFonts w:ascii="Arial" w:hAnsi="Arial" w:cs="Arial"/>
          <w:sz w:val="24"/>
          <w:szCs w:val="24"/>
        </w:rPr>
      </w:pPr>
      <w:r>
        <w:rPr>
          <w:rFonts w:eastAsia="Arial" w:cs="Arial" w:ascii="Arial" w:hAnsi="Arial"/>
          <w:sz w:val="24"/>
          <w:szCs w:val="24"/>
        </w:rPr>
        <w:t>- зона действия источника теплоснабжения</w:t>
      </w:r>
    </w:p>
    <w:p>
      <w:pPr>
        <w:pStyle w:val="Heading1"/>
        <w:ind w:firstLine="24" w:left="118"/>
        <w:jc w:val="center"/>
        <w:rPr>
          <w:rFonts w:ascii="Arial" w:hAnsi="Arial" w:cs="Arial"/>
          <w:sz w:val="24"/>
          <w:szCs w:val="24"/>
        </w:rPr>
      </w:pPr>
      <w:bookmarkStart w:id="1498" w:name="_Toc211264315"/>
      <w:r>
        <w:rPr>
          <w:rFonts w:eastAsia="Arial" w:cs="Arial" w:ascii="Arial" w:hAnsi="Arial"/>
          <w:sz w:val="24"/>
          <w:szCs w:val="24"/>
        </w:rPr>
        <w:t>Приложение 19 – Схема теплоснабжение пгт. Уруссу (Котельная ФГКУ «11 отряд» ФПС по РТ)</w:t>
      </w:r>
      <w:bookmarkEnd w:id="1498"/>
    </w:p>
    <w:p>
      <w:pPr>
        <w:pStyle w:val="Normal"/>
        <w:widowControl/>
        <w:spacing w:lineRule="auto" w:line="259" w:before="0" w:after="160"/>
        <w:jc w:val="center"/>
        <w:rPr>
          <w:rFonts w:ascii="Arial" w:hAnsi="Arial" w:cs="Arial"/>
          <w:sz w:val="24"/>
          <w:szCs w:val="24"/>
        </w:rPr>
      </w:pPr>
      <w:r>
        <w:rPr>
          <w:rFonts w:cs="Arial" w:ascii="Arial" w:hAnsi="Arial"/>
          <w:sz w:val="24"/>
          <w:szCs w:val="24"/>
        </w:rPr>
        <w:drawing>
          <wp:anchor behindDoc="1" distT="0" distB="0" distL="0" distR="0" simplePos="0" locked="0" layoutInCell="1" allowOverlap="1" relativeHeight="56">
            <wp:simplePos x="0" y="0"/>
            <wp:positionH relativeFrom="column">
              <wp:posOffset>1763395</wp:posOffset>
            </wp:positionH>
            <wp:positionV relativeFrom="paragraph">
              <wp:posOffset>27305</wp:posOffset>
            </wp:positionV>
            <wp:extent cx="5633085" cy="5095875"/>
            <wp:effectExtent l="0" t="0" r="0" b="0"/>
            <wp:wrapNone/>
            <wp:docPr id="138" name="Рисунок 103" descr="O:\!Схема теплоснабжения\котельные\19 пожарная част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Рисунок 103" descr="O:\!Схема теплоснабжения\котельные\19 пожарная часть.png"/>
                    <pic:cNvPicPr>
                      <a:picLocks noChangeAspect="1" noChangeArrowheads="1"/>
                    </pic:cNvPicPr>
                  </pic:nvPicPr>
                  <pic:blipFill>
                    <a:blip r:embed="rId415"/>
                    <a:stretch>
                      <a:fillRect/>
                    </a:stretch>
                  </pic:blipFill>
                  <pic:spPr bwMode="auto">
                    <a:xfrm>
                      <a:off x="0" y="0"/>
                      <a:ext cx="5633085" cy="5095875"/>
                    </a:xfrm>
                    <a:prstGeom prst="rect">
                      <a:avLst/>
                    </a:prstGeom>
                    <a:noFill/>
                  </pic:spPr>
                </pic:pic>
              </a:graphicData>
            </a:graphic>
          </wp:anchor>
        </w:drawing>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mc:AlternateContent>
          <mc:Choice Requires="wps">
            <w:drawing>
              <wp:anchor behindDoc="0" distT="0" distB="24130" distL="0" distR="12700" simplePos="0" locked="0" layoutInCell="1" allowOverlap="1" relativeHeight="129">
                <wp:simplePos x="0" y="0"/>
                <wp:positionH relativeFrom="column">
                  <wp:posOffset>63500</wp:posOffset>
                </wp:positionH>
                <wp:positionV relativeFrom="paragraph">
                  <wp:posOffset>271145</wp:posOffset>
                </wp:positionV>
                <wp:extent cx="406400" cy="223520"/>
                <wp:effectExtent l="6350" t="6350" r="6350" b="6350"/>
                <wp:wrapNone/>
                <wp:docPr id="139" name="Прямоугольник 73"/>
                <a:graphic xmlns:a="http://schemas.openxmlformats.org/drawingml/2006/main">
                  <a:graphicData uri="http://schemas.microsoft.com/office/word/2010/wordprocessingShape">
                    <wps:wsp>
                      <wps:cNvSpPr/>
                      <wps:spPr>
                        <a:xfrm>
                          <a:off x="0" y="0"/>
                          <a:ext cx="406440" cy="223560"/>
                        </a:xfrm>
                        <a:prstGeom prst="rect">
                          <a:avLst/>
                        </a:prstGeom>
                        <a:solidFill>
                          <a:srgbClr val="ff7a27"/>
                        </a:solidFill>
                        <a:ln w="12700">
                          <a:solidFill>
                            <a:srgbClr val="ff7a27"/>
                          </a:solidFill>
                          <a:miter/>
                        </a:ln>
                      </wps:spPr>
                      <wps:style>
                        <a:lnRef idx="0"/>
                        <a:fillRef idx="0"/>
                        <a:effectRef idx="0"/>
                        <a:fontRef idx="minor"/>
                      </wps:style>
                      <wps:bodyPr/>
                    </wps:wsp>
                  </a:graphicData>
                </a:graphic>
              </wp:anchor>
            </w:drawing>
          </mc:Choice>
          <mc:Fallback>
            <w:pict>
              <v:rect id="shape_0" ID="Прямоугольник 73" path="m0,0l-2147483645,0l-2147483645,-2147483646l0,-2147483646xe" fillcolor="#ff7a27" stroked="t" o:allowincell="f" style="position:absolute;margin-left:5pt;margin-top:21.35pt;width:31.95pt;height:17.55pt;mso-wrap-style:none;v-text-anchor:middle">
                <v:fill o:detectmouseclick="t" type="solid" color2="#0085d8"/>
                <v:stroke color="#ff7a27" weight="12600" joinstyle="miter" endcap="flat"/>
                <w10:wrap type="none"/>
              </v:rect>
            </w:pict>
          </mc:Fallback>
        </mc:AlternateContent>
      </w:r>
    </w:p>
    <w:p>
      <w:pPr>
        <w:pStyle w:val="Normal"/>
        <w:widowControl/>
        <w:rPr>
          <w:rFonts w:ascii="Arial" w:hAnsi="Arial" w:cs="Arial"/>
          <w:sz w:val="24"/>
          <w:szCs w:val="24"/>
        </w:rPr>
      </w:pPr>
      <w:r>
        <w:rPr>
          <w:rFonts w:eastAsia="Arial" w:cs="Arial" w:ascii="Arial" w:hAnsi="Arial"/>
          <w:sz w:val="24"/>
          <w:szCs w:val="24"/>
        </w:rPr>
        <w:tab/>
        <w:t xml:space="preserve"> - котельная</w:t>
      </w:r>
    </w:p>
    <w:p>
      <w:pPr>
        <w:pStyle w:val="Normal"/>
        <w:widowControl/>
        <w:rPr>
          <w:rFonts w:ascii="Arial" w:hAnsi="Arial" w:cs="Arial"/>
          <w:sz w:val="24"/>
          <w:szCs w:val="24"/>
        </w:rPr>
      </w:pPr>
      <w:r>
        <w:rPr>
          <w:rFonts w:cs="Arial" w:ascii="Arial" w:hAnsi="Arial"/>
          <w:sz w:val="24"/>
          <w:szCs w:val="24"/>
        </w:rPr>
      </w:r>
    </w:p>
    <w:p>
      <w:pPr>
        <w:pStyle w:val="Normal"/>
        <w:widowControl/>
        <w:ind w:firstLine="770"/>
        <w:rPr>
          <w:rFonts w:ascii="Arial" w:hAnsi="Arial" w:cs="Arial"/>
          <w:sz w:val="24"/>
          <w:szCs w:val="24"/>
        </w:rPr>
      </w:pPr>
      <w:r>
        <mc:AlternateContent>
          <mc:Choice Requires="wps">
            <w:drawing>
              <wp:anchor behindDoc="0" distT="19050" distB="19050" distL="0" distR="27940" simplePos="0" locked="0" layoutInCell="1" allowOverlap="1" relativeHeight="130">
                <wp:simplePos x="0" y="0"/>
                <wp:positionH relativeFrom="column">
                  <wp:posOffset>57785</wp:posOffset>
                </wp:positionH>
                <wp:positionV relativeFrom="paragraph">
                  <wp:posOffset>99060</wp:posOffset>
                </wp:positionV>
                <wp:extent cx="410845" cy="635"/>
                <wp:effectExtent l="0" t="19050" r="635" b="19050"/>
                <wp:wrapNone/>
                <wp:docPr id="140" name="Прямая соединительная линия 1170282241"/>
                <a:graphic xmlns:a="http://schemas.openxmlformats.org/drawingml/2006/main">
                  <a:graphicData uri="http://schemas.microsoft.com/office/word/2010/wordprocessingShape">
                    <wps:wsp>
                      <wps:cNvSpPr/>
                      <wps:spPr>
                        <a:xfrm>
                          <a:off x="0" y="0"/>
                          <a:ext cx="410760" cy="720"/>
                        </a:xfrm>
                        <a:prstGeom prst="line">
                          <a:avLst/>
                        </a:prstGeom>
                        <a:ln w="38100">
                          <a:solidFill>
                            <a:srgbClr val="ff0000"/>
                          </a:solidFill>
                          <a:miter/>
                        </a:ln>
                      </wps:spPr>
                      <wps:style>
                        <a:lnRef idx="0"/>
                        <a:fillRef idx="0"/>
                        <a:effectRef idx="0"/>
                        <a:fontRef idx="minor"/>
                      </wps:style>
                      <wps:bodyPr/>
                    </wps:wsp>
                  </a:graphicData>
                </a:graphic>
              </wp:anchor>
            </w:drawing>
          </mc:Choice>
          <mc:Fallback>
            <w:pict>
              <v:line id="shape_0" from="4.55pt,7.8pt" to="36.85pt,7.8pt" ID="Прямая соединительная линия 1170282241" stroked="t" o:allowincell="f" style="position:absolute">
                <v:stroke color="red" weight="38160" joinstyle="miter" endcap="flat"/>
                <v:fill o:detectmouseclick="t" on="false"/>
                <w10:wrap type="none"/>
              </v:line>
            </w:pict>
          </mc:Fallback>
        </mc:AlternateContent>
      </w:r>
      <w:r>
        <w:rPr>
          <w:rFonts w:eastAsia="Arial" w:cs="Arial" w:ascii="Arial" w:hAnsi="Arial"/>
          <w:sz w:val="24"/>
          <w:szCs w:val="24"/>
        </w:rPr>
        <w:t>- участок сети теплоснабжения</w:t>
        <w:tab/>
      </w:r>
    </w:p>
    <w:p>
      <w:pPr>
        <w:pStyle w:val="Normal"/>
        <w:widowControl/>
        <w:ind w:firstLine="770"/>
        <w:rPr>
          <w:rFonts w:ascii="Arial" w:hAnsi="Arial" w:cs="Arial"/>
          <w:sz w:val="24"/>
          <w:szCs w:val="24"/>
        </w:rPr>
      </w:pPr>
      <w:r>
        <w:rPr>
          <w:rFonts w:cs="Arial" w:ascii="Arial" w:hAnsi="Arial"/>
          <w:sz w:val="24"/>
          <w:szCs w:val="24"/>
        </w:rPr>
        <mc:AlternateContent>
          <mc:Choice Requires="wps">
            <w:drawing>
              <wp:anchor behindDoc="0" distT="19050" distB="24130" distL="19050" distR="10795" simplePos="0" locked="0" layoutInCell="1" allowOverlap="1" relativeHeight="131">
                <wp:simplePos x="0" y="0"/>
                <wp:positionH relativeFrom="column">
                  <wp:posOffset>79375</wp:posOffset>
                </wp:positionH>
                <wp:positionV relativeFrom="paragraph">
                  <wp:posOffset>98425</wp:posOffset>
                </wp:positionV>
                <wp:extent cx="389255" cy="223520"/>
                <wp:effectExtent l="19685" t="19050" r="18415" b="19050"/>
                <wp:wrapNone/>
                <wp:docPr id="141" name="Прямоугольник 75"/>
                <a:graphic xmlns:a="http://schemas.openxmlformats.org/drawingml/2006/main">
                  <a:graphicData uri="http://schemas.microsoft.com/office/word/2010/wordprocessingShape">
                    <wps:wsp>
                      <wps:cNvSpPr/>
                      <wps:spPr>
                        <a:xfrm>
                          <a:off x="0" y="0"/>
                          <a:ext cx="389160" cy="223560"/>
                        </a:xfrm>
                        <a:prstGeom prst="rect">
                          <a:avLst/>
                        </a:prstGeom>
                        <a:noFill/>
                        <a:ln w="38100">
                          <a:solidFill>
                            <a:srgbClr val="4472c4"/>
                          </a:solidFill>
                          <a:miter/>
                        </a:ln>
                      </wps:spPr>
                      <wps:style>
                        <a:lnRef idx="0"/>
                        <a:fillRef idx="0"/>
                        <a:effectRef idx="0"/>
                        <a:fontRef idx="minor"/>
                      </wps:style>
                      <wps:bodyPr/>
                    </wps:wsp>
                  </a:graphicData>
                </a:graphic>
              </wp:anchor>
            </w:drawing>
          </mc:Choice>
          <mc:Fallback>
            <w:pict>
              <v:rect id="shape_0" ID="Прямоугольник 75" path="m0,0l-2147483645,0l-2147483645,-2147483646l0,-2147483646xe" stroked="t" o:allowincell="f" style="position:absolute;margin-left:6.25pt;margin-top:7.75pt;width:30.6pt;height:17.55pt;mso-wrap-style:none;v-text-anchor:middle">
                <v:fill o:detectmouseclick="t" on="false"/>
                <v:stroke color="#4472c4" weight="38160" joinstyle="miter" endcap="flat"/>
                <w10:wrap type="none"/>
              </v:rect>
            </w:pict>
          </mc:Fallback>
        </mc:AlternateContent>
      </w:r>
    </w:p>
    <w:p>
      <w:pPr>
        <w:pStyle w:val="Normal"/>
        <w:widowControl/>
        <w:ind w:firstLine="770"/>
        <w:rPr>
          <w:rFonts w:ascii="Arial" w:hAnsi="Arial" w:cs="Arial"/>
          <w:sz w:val="24"/>
          <w:szCs w:val="24"/>
        </w:rPr>
      </w:pPr>
      <w:r>
        <w:rPr>
          <w:rFonts w:eastAsia="Arial" w:cs="Arial" w:ascii="Arial" w:hAnsi="Arial"/>
          <w:sz w:val="24"/>
          <w:szCs w:val="24"/>
        </w:rPr>
        <w:t>- зона действия источника теплоснабжения</w:t>
      </w:r>
    </w:p>
    <w:p>
      <w:pPr>
        <w:pStyle w:val="Heading1"/>
        <w:ind w:firstLine="24" w:left="118"/>
        <w:jc w:val="center"/>
        <w:rPr>
          <w:rFonts w:ascii="Arial" w:hAnsi="Arial" w:cs="Arial"/>
          <w:sz w:val="24"/>
          <w:szCs w:val="24"/>
        </w:rPr>
      </w:pPr>
      <w:bookmarkStart w:id="1499" w:name="_Toc211264316"/>
      <w:r>
        <w:rPr>
          <w:rFonts w:eastAsia="Arial" w:cs="Arial" w:ascii="Arial" w:hAnsi="Arial"/>
          <w:sz w:val="24"/>
          <w:szCs w:val="24"/>
        </w:rPr>
        <w:t>Приложение 20 – Схема теплоснабжение пгт. Уруссу (Котельная гимназии)</w:t>
      </w:r>
      <w:bookmarkEnd w:id="1499"/>
    </w:p>
    <w:p>
      <w:pPr>
        <w:pStyle w:val="Normal"/>
        <w:widowControl/>
        <w:spacing w:lineRule="auto" w:line="259" w:before="0" w:after="160"/>
        <w:jc w:val="center"/>
        <w:rPr>
          <w:rFonts w:ascii="Arial" w:hAnsi="Arial" w:cs="Arial"/>
          <w:sz w:val="24"/>
          <w:szCs w:val="24"/>
        </w:rPr>
      </w:pPr>
      <w:r>
        <w:rPr>
          <w:rFonts w:cs="Arial" w:ascii="Arial" w:hAnsi="Arial"/>
          <w:sz w:val="24"/>
          <w:szCs w:val="24"/>
        </w:rPr>
        <w:drawing>
          <wp:anchor behindDoc="1" distT="0" distB="0" distL="0" distR="0" simplePos="0" locked="0" layoutInCell="1" allowOverlap="1" relativeHeight="57">
            <wp:simplePos x="0" y="0"/>
            <wp:positionH relativeFrom="column">
              <wp:posOffset>634365</wp:posOffset>
            </wp:positionH>
            <wp:positionV relativeFrom="paragraph">
              <wp:posOffset>71755</wp:posOffset>
            </wp:positionV>
            <wp:extent cx="8161655" cy="4955540"/>
            <wp:effectExtent l="0" t="0" r="0" b="0"/>
            <wp:wrapNone/>
            <wp:docPr id="142" name="Рисунок 104" descr="O:\!Схема теплоснабжения\котельные\20 Гимназ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Рисунок 104" descr="O:\!Схема теплоснабжения\котельные\20 Гимназия.png"/>
                    <pic:cNvPicPr>
                      <a:picLocks noChangeAspect="1" noChangeArrowheads="1"/>
                    </pic:cNvPicPr>
                  </pic:nvPicPr>
                  <pic:blipFill>
                    <a:blip r:embed="rId416"/>
                    <a:stretch>
                      <a:fillRect/>
                    </a:stretch>
                  </pic:blipFill>
                  <pic:spPr bwMode="auto">
                    <a:xfrm>
                      <a:off x="0" y="0"/>
                      <a:ext cx="8161655" cy="4955540"/>
                    </a:xfrm>
                    <a:prstGeom prst="rect">
                      <a:avLst/>
                    </a:prstGeom>
                    <a:noFill/>
                  </pic:spPr>
                </pic:pic>
              </a:graphicData>
            </a:graphic>
          </wp:anchor>
        </w:drawing>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mc:AlternateContent>
          <mc:Choice Requires="wps">
            <w:drawing>
              <wp:anchor behindDoc="0" distT="0" distB="24130" distL="0" distR="12700" simplePos="0" locked="0" layoutInCell="1" allowOverlap="1" relativeHeight="132">
                <wp:simplePos x="0" y="0"/>
                <wp:positionH relativeFrom="column">
                  <wp:posOffset>63500</wp:posOffset>
                </wp:positionH>
                <wp:positionV relativeFrom="paragraph">
                  <wp:posOffset>271145</wp:posOffset>
                </wp:positionV>
                <wp:extent cx="406400" cy="223520"/>
                <wp:effectExtent l="6350" t="6350" r="6350" b="6350"/>
                <wp:wrapNone/>
                <wp:docPr id="143" name="Прямоугольник 77"/>
                <a:graphic xmlns:a="http://schemas.openxmlformats.org/drawingml/2006/main">
                  <a:graphicData uri="http://schemas.microsoft.com/office/word/2010/wordprocessingShape">
                    <wps:wsp>
                      <wps:cNvSpPr/>
                      <wps:spPr>
                        <a:xfrm>
                          <a:off x="0" y="0"/>
                          <a:ext cx="406440" cy="223560"/>
                        </a:xfrm>
                        <a:prstGeom prst="rect">
                          <a:avLst/>
                        </a:prstGeom>
                        <a:solidFill>
                          <a:srgbClr val="ff7a27"/>
                        </a:solidFill>
                        <a:ln w="12700">
                          <a:solidFill>
                            <a:srgbClr val="ff7a27"/>
                          </a:solidFill>
                          <a:miter/>
                        </a:ln>
                      </wps:spPr>
                      <wps:style>
                        <a:lnRef idx="0"/>
                        <a:fillRef idx="0"/>
                        <a:effectRef idx="0"/>
                        <a:fontRef idx="minor"/>
                      </wps:style>
                      <wps:bodyPr/>
                    </wps:wsp>
                  </a:graphicData>
                </a:graphic>
              </wp:anchor>
            </w:drawing>
          </mc:Choice>
          <mc:Fallback>
            <w:pict>
              <v:rect id="shape_0" ID="Прямоугольник 77" path="m0,0l-2147483645,0l-2147483645,-2147483646l0,-2147483646xe" fillcolor="#ff7a27" stroked="t" o:allowincell="f" style="position:absolute;margin-left:5pt;margin-top:21.35pt;width:31.95pt;height:17.55pt;mso-wrap-style:none;v-text-anchor:middle">
                <v:fill o:detectmouseclick="t" type="solid" color2="#0085d8"/>
                <v:stroke color="#ff7a27" weight="12600" joinstyle="miter" endcap="flat"/>
                <w10:wrap type="none"/>
              </v:rect>
            </w:pict>
          </mc:Fallback>
        </mc:AlternateContent>
      </w:r>
    </w:p>
    <w:p>
      <w:pPr>
        <w:pStyle w:val="Normal"/>
        <w:widowControl/>
        <w:rPr>
          <w:rFonts w:ascii="Arial" w:hAnsi="Arial" w:cs="Arial"/>
          <w:sz w:val="24"/>
          <w:szCs w:val="24"/>
        </w:rPr>
      </w:pPr>
      <w:r>
        <w:rPr>
          <w:rFonts w:eastAsia="Arial" w:cs="Arial" w:ascii="Arial" w:hAnsi="Arial"/>
          <w:sz w:val="24"/>
          <w:szCs w:val="24"/>
        </w:rPr>
        <w:tab/>
        <w:t xml:space="preserve"> - котельная</w:t>
      </w:r>
    </w:p>
    <w:p>
      <w:pPr>
        <w:pStyle w:val="Normal"/>
        <w:widowControl/>
        <w:rPr>
          <w:rFonts w:ascii="Arial" w:hAnsi="Arial" w:cs="Arial"/>
          <w:sz w:val="24"/>
          <w:szCs w:val="24"/>
        </w:rPr>
      </w:pPr>
      <w:r>
        <w:rPr>
          <w:rFonts w:cs="Arial" w:ascii="Arial" w:hAnsi="Arial"/>
          <w:sz w:val="24"/>
          <w:szCs w:val="24"/>
        </w:rPr>
      </w:r>
    </w:p>
    <w:p>
      <w:pPr>
        <w:pStyle w:val="Normal"/>
        <w:widowControl/>
        <w:ind w:firstLine="770"/>
        <w:rPr>
          <w:rFonts w:ascii="Arial" w:hAnsi="Arial" w:cs="Arial"/>
          <w:sz w:val="24"/>
          <w:szCs w:val="24"/>
        </w:rPr>
      </w:pPr>
      <w:r>
        <mc:AlternateContent>
          <mc:Choice Requires="wps">
            <w:drawing>
              <wp:anchor behindDoc="0" distT="19050" distB="19050" distL="0" distR="27940" simplePos="0" locked="0" layoutInCell="1" allowOverlap="1" relativeHeight="133">
                <wp:simplePos x="0" y="0"/>
                <wp:positionH relativeFrom="column">
                  <wp:posOffset>57785</wp:posOffset>
                </wp:positionH>
                <wp:positionV relativeFrom="paragraph">
                  <wp:posOffset>99060</wp:posOffset>
                </wp:positionV>
                <wp:extent cx="410845" cy="635"/>
                <wp:effectExtent l="0" t="19050" r="635" b="19050"/>
                <wp:wrapNone/>
                <wp:docPr id="144" name="Прямая соединительная линия 78"/>
                <a:graphic xmlns:a="http://schemas.openxmlformats.org/drawingml/2006/main">
                  <a:graphicData uri="http://schemas.microsoft.com/office/word/2010/wordprocessingShape">
                    <wps:wsp>
                      <wps:cNvSpPr/>
                      <wps:spPr>
                        <a:xfrm>
                          <a:off x="0" y="0"/>
                          <a:ext cx="410760" cy="720"/>
                        </a:xfrm>
                        <a:prstGeom prst="line">
                          <a:avLst/>
                        </a:prstGeom>
                        <a:ln w="38100">
                          <a:solidFill>
                            <a:srgbClr val="ff0000"/>
                          </a:solidFill>
                          <a:miter/>
                        </a:ln>
                      </wps:spPr>
                      <wps:style>
                        <a:lnRef idx="0"/>
                        <a:fillRef idx="0"/>
                        <a:effectRef idx="0"/>
                        <a:fontRef idx="minor"/>
                      </wps:style>
                      <wps:bodyPr/>
                    </wps:wsp>
                  </a:graphicData>
                </a:graphic>
              </wp:anchor>
            </w:drawing>
          </mc:Choice>
          <mc:Fallback>
            <w:pict>
              <v:line id="shape_0" from="4.55pt,7.8pt" to="36.85pt,7.8pt" ID="Прямая соединительная линия 78" stroked="t" o:allowincell="f" style="position:absolute">
                <v:stroke color="red" weight="38160" joinstyle="miter" endcap="flat"/>
                <v:fill o:detectmouseclick="t" on="false"/>
                <w10:wrap type="none"/>
              </v:line>
            </w:pict>
          </mc:Fallback>
        </mc:AlternateContent>
      </w:r>
      <w:r>
        <w:rPr>
          <w:rFonts w:eastAsia="Arial" w:cs="Arial" w:ascii="Arial" w:hAnsi="Arial"/>
          <w:sz w:val="24"/>
          <w:szCs w:val="24"/>
        </w:rPr>
        <w:t>- участок сети теплоснабжения</w:t>
        <w:tab/>
      </w:r>
    </w:p>
    <w:p>
      <w:pPr>
        <w:pStyle w:val="Normal"/>
        <w:widowControl/>
        <w:ind w:firstLine="770"/>
        <w:rPr>
          <w:rFonts w:ascii="Arial" w:hAnsi="Arial" w:cs="Arial"/>
          <w:sz w:val="24"/>
          <w:szCs w:val="24"/>
        </w:rPr>
      </w:pPr>
      <w:r>
        <w:rPr>
          <w:rFonts w:cs="Arial" w:ascii="Arial" w:hAnsi="Arial"/>
          <w:sz w:val="24"/>
          <w:szCs w:val="24"/>
        </w:rPr>
        <mc:AlternateContent>
          <mc:Choice Requires="wps">
            <w:drawing>
              <wp:anchor behindDoc="0" distT="19050" distB="24130" distL="19050" distR="10795" simplePos="0" locked="0" layoutInCell="1" allowOverlap="1" relativeHeight="134">
                <wp:simplePos x="0" y="0"/>
                <wp:positionH relativeFrom="column">
                  <wp:posOffset>79375</wp:posOffset>
                </wp:positionH>
                <wp:positionV relativeFrom="paragraph">
                  <wp:posOffset>98425</wp:posOffset>
                </wp:positionV>
                <wp:extent cx="389255" cy="223520"/>
                <wp:effectExtent l="19685" t="19050" r="18415" b="19050"/>
                <wp:wrapNone/>
                <wp:docPr id="145" name="Прямоугольник 79"/>
                <a:graphic xmlns:a="http://schemas.openxmlformats.org/drawingml/2006/main">
                  <a:graphicData uri="http://schemas.microsoft.com/office/word/2010/wordprocessingShape">
                    <wps:wsp>
                      <wps:cNvSpPr/>
                      <wps:spPr>
                        <a:xfrm>
                          <a:off x="0" y="0"/>
                          <a:ext cx="389160" cy="223560"/>
                        </a:xfrm>
                        <a:prstGeom prst="rect">
                          <a:avLst/>
                        </a:prstGeom>
                        <a:noFill/>
                        <a:ln w="38100">
                          <a:solidFill>
                            <a:srgbClr val="4472c4"/>
                          </a:solidFill>
                          <a:miter/>
                        </a:ln>
                      </wps:spPr>
                      <wps:style>
                        <a:lnRef idx="0"/>
                        <a:fillRef idx="0"/>
                        <a:effectRef idx="0"/>
                        <a:fontRef idx="minor"/>
                      </wps:style>
                      <wps:bodyPr/>
                    </wps:wsp>
                  </a:graphicData>
                </a:graphic>
              </wp:anchor>
            </w:drawing>
          </mc:Choice>
          <mc:Fallback>
            <w:pict>
              <v:rect id="shape_0" ID="Прямоугольник 79" path="m0,0l-2147483645,0l-2147483645,-2147483646l0,-2147483646xe" stroked="t" o:allowincell="f" style="position:absolute;margin-left:6.25pt;margin-top:7.75pt;width:30.6pt;height:17.55pt;mso-wrap-style:none;v-text-anchor:middle">
                <v:fill o:detectmouseclick="t" on="false"/>
                <v:stroke color="#4472c4" weight="38160" joinstyle="miter" endcap="flat"/>
                <w10:wrap type="none"/>
              </v:rect>
            </w:pict>
          </mc:Fallback>
        </mc:AlternateContent>
      </w:r>
    </w:p>
    <w:p>
      <w:pPr>
        <w:pStyle w:val="Normal"/>
        <w:widowControl/>
        <w:ind w:firstLine="770"/>
        <w:rPr>
          <w:rFonts w:ascii="Arial" w:hAnsi="Arial" w:cs="Arial"/>
          <w:sz w:val="24"/>
          <w:szCs w:val="24"/>
        </w:rPr>
      </w:pPr>
      <w:r>
        <w:rPr>
          <w:rFonts w:eastAsia="Arial" w:cs="Arial" w:ascii="Arial" w:hAnsi="Arial"/>
          <w:sz w:val="24"/>
          <w:szCs w:val="24"/>
        </w:rPr>
        <w:t>- зона действия источника теплоснабжения</w:t>
      </w:r>
    </w:p>
    <w:p>
      <w:pPr>
        <w:pStyle w:val="Heading1"/>
        <w:ind w:firstLine="24" w:left="118"/>
        <w:jc w:val="center"/>
        <w:rPr>
          <w:rFonts w:ascii="Arial" w:hAnsi="Arial" w:cs="Arial"/>
          <w:sz w:val="24"/>
          <w:szCs w:val="24"/>
        </w:rPr>
      </w:pPr>
      <w:bookmarkStart w:id="1500" w:name="_Toc211264317"/>
      <w:r>
        <w:rPr>
          <w:rFonts w:eastAsia="Arial" w:cs="Arial" w:ascii="Arial" w:hAnsi="Arial"/>
          <w:sz w:val="24"/>
          <w:szCs w:val="24"/>
        </w:rPr>
        <w:t>Приложение 21 – Схема теплоснабжение пгт. Уруссу (Котельная Теплосервис)</w:t>
      </w:r>
      <w:bookmarkEnd w:id="1500"/>
    </w:p>
    <w:p>
      <w:pPr>
        <w:pStyle w:val="Normal"/>
        <w:widowControl/>
        <w:spacing w:lineRule="auto" w:line="259" w:before="0" w:after="160"/>
        <w:jc w:val="center"/>
        <w:rPr>
          <w:rFonts w:ascii="Arial" w:hAnsi="Arial" w:cs="Arial"/>
          <w:sz w:val="24"/>
          <w:szCs w:val="24"/>
        </w:rPr>
      </w:pPr>
      <w:r>
        <w:rPr>
          <w:rFonts w:cs="Arial" w:ascii="Arial" w:hAnsi="Arial"/>
          <w:sz w:val="24"/>
          <w:szCs w:val="24"/>
        </w:rPr>
        <w:drawing>
          <wp:anchor behindDoc="1" distT="0" distB="0" distL="0" distR="0" simplePos="0" locked="0" layoutInCell="1" allowOverlap="1" relativeHeight="58">
            <wp:simplePos x="0" y="0"/>
            <wp:positionH relativeFrom="column">
              <wp:posOffset>2203450</wp:posOffset>
            </wp:positionH>
            <wp:positionV relativeFrom="paragraph">
              <wp:posOffset>94615</wp:posOffset>
            </wp:positionV>
            <wp:extent cx="4413885" cy="5038725"/>
            <wp:effectExtent l="0" t="0" r="0" b="0"/>
            <wp:wrapNone/>
            <wp:docPr id="146" name="Рисунок 105" descr="O:\!Схема теплоснабжения\котельные\21 Теплосверви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Рисунок 105" descr="O:\!Схема теплоснабжения\котельные\21 Теплосвервис.png"/>
                    <pic:cNvPicPr>
                      <a:picLocks noChangeAspect="1" noChangeArrowheads="1"/>
                    </pic:cNvPicPr>
                  </pic:nvPicPr>
                  <pic:blipFill>
                    <a:blip r:embed="rId417"/>
                    <a:stretch>
                      <a:fillRect/>
                    </a:stretch>
                  </pic:blipFill>
                  <pic:spPr bwMode="auto">
                    <a:xfrm>
                      <a:off x="0" y="0"/>
                      <a:ext cx="4413885" cy="5038725"/>
                    </a:xfrm>
                    <a:prstGeom prst="rect">
                      <a:avLst/>
                    </a:prstGeom>
                    <a:noFill/>
                  </pic:spPr>
                </pic:pic>
              </a:graphicData>
            </a:graphic>
          </wp:anchor>
        </w:drawing>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w:r>
    </w:p>
    <w:p>
      <w:pPr>
        <w:pStyle w:val="Normal"/>
        <w:widowControl/>
        <w:spacing w:lineRule="auto" w:line="259" w:before="0" w:after="160"/>
        <w:jc w:val="center"/>
        <w:rPr>
          <w:rFonts w:ascii="Arial" w:hAnsi="Arial" w:cs="Arial"/>
          <w:sz w:val="24"/>
          <w:szCs w:val="24"/>
        </w:rPr>
      </w:pPr>
      <w:r>
        <w:rPr>
          <w:rFonts w:cs="Arial" w:ascii="Arial" w:hAnsi="Arial"/>
          <w:sz w:val="24"/>
          <w:szCs w:val="24"/>
        </w:rPr>
        <mc:AlternateContent>
          <mc:Choice Requires="wps">
            <w:drawing>
              <wp:anchor behindDoc="0" distT="0" distB="24130" distL="0" distR="12700" simplePos="0" locked="0" layoutInCell="1" allowOverlap="1" relativeHeight="135">
                <wp:simplePos x="0" y="0"/>
                <wp:positionH relativeFrom="column">
                  <wp:posOffset>63500</wp:posOffset>
                </wp:positionH>
                <wp:positionV relativeFrom="paragraph">
                  <wp:posOffset>271145</wp:posOffset>
                </wp:positionV>
                <wp:extent cx="406400" cy="223520"/>
                <wp:effectExtent l="6350" t="6350" r="6350" b="6350"/>
                <wp:wrapNone/>
                <wp:docPr id="147" name="Прямоугольник 81"/>
                <a:graphic xmlns:a="http://schemas.openxmlformats.org/drawingml/2006/main">
                  <a:graphicData uri="http://schemas.microsoft.com/office/word/2010/wordprocessingShape">
                    <wps:wsp>
                      <wps:cNvSpPr/>
                      <wps:spPr>
                        <a:xfrm>
                          <a:off x="0" y="0"/>
                          <a:ext cx="406440" cy="223560"/>
                        </a:xfrm>
                        <a:prstGeom prst="rect">
                          <a:avLst/>
                        </a:prstGeom>
                        <a:solidFill>
                          <a:srgbClr val="ff7a27"/>
                        </a:solidFill>
                        <a:ln w="12700">
                          <a:solidFill>
                            <a:srgbClr val="ff7a27"/>
                          </a:solidFill>
                          <a:miter/>
                        </a:ln>
                      </wps:spPr>
                      <wps:style>
                        <a:lnRef idx="0"/>
                        <a:fillRef idx="0"/>
                        <a:effectRef idx="0"/>
                        <a:fontRef idx="minor"/>
                      </wps:style>
                      <wps:bodyPr/>
                    </wps:wsp>
                  </a:graphicData>
                </a:graphic>
              </wp:anchor>
            </w:drawing>
          </mc:Choice>
          <mc:Fallback>
            <w:pict>
              <v:rect id="shape_0" ID="Прямоугольник 81" path="m0,0l-2147483645,0l-2147483645,-2147483646l0,-2147483646xe" fillcolor="#ff7a27" stroked="t" o:allowincell="f" style="position:absolute;margin-left:5pt;margin-top:21.35pt;width:31.95pt;height:17.55pt;mso-wrap-style:none;v-text-anchor:middle">
                <v:fill o:detectmouseclick="t" type="solid" color2="#0085d8"/>
                <v:stroke color="#ff7a27" weight="12600" joinstyle="miter" endcap="flat"/>
                <w10:wrap type="none"/>
              </v:rect>
            </w:pict>
          </mc:Fallback>
        </mc:AlternateContent>
      </w:r>
    </w:p>
    <w:p>
      <w:pPr>
        <w:pStyle w:val="Normal"/>
        <w:widowControl/>
        <w:rPr>
          <w:rFonts w:ascii="Arial" w:hAnsi="Arial" w:cs="Arial"/>
          <w:sz w:val="24"/>
          <w:szCs w:val="24"/>
        </w:rPr>
      </w:pPr>
      <w:r>
        <w:rPr>
          <w:rFonts w:eastAsia="Arial" w:cs="Arial" w:ascii="Arial" w:hAnsi="Arial"/>
          <w:sz w:val="24"/>
          <w:szCs w:val="24"/>
        </w:rPr>
        <w:tab/>
        <w:t xml:space="preserve"> - котельная</w:t>
      </w:r>
    </w:p>
    <w:p>
      <w:pPr>
        <w:pStyle w:val="Normal"/>
        <w:widowControl/>
        <w:rPr>
          <w:rFonts w:ascii="Arial" w:hAnsi="Arial" w:cs="Arial"/>
          <w:sz w:val="24"/>
          <w:szCs w:val="24"/>
        </w:rPr>
      </w:pPr>
      <w:r>
        <w:rPr>
          <w:rFonts w:cs="Arial" w:ascii="Arial" w:hAnsi="Arial"/>
          <w:sz w:val="24"/>
          <w:szCs w:val="24"/>
        </w:rPr>
      </w:r>
    </w:p>
    <w:p>
      <w:pPr>
        <w:pStyle w:val="Normal"/>
        <w:widowControl/>
        <w:ind w:firstLine="770"/>
        <w:rPr>
          <w:rFonts w:ascii="Arial" w:hAnsi="Arial" w:cs="Arial"/>
          <w:sz w:val="24"/>
          <w:szCs w:val="24"/>
        </w:rPr>
      </w:pPr>
      <w:r>
        <mc:AlternateContent>
          <mc:Choice Requires="wps">
            <w:drawing>
              <wp:anchor behindDoc="0" distT="19050" distB="19050" distL="0" distR="27940" simplePos="0" locked="0" layoutInCell="1" allowOverlap="1" relativeHeight="136">
                <wp:simplePos x="0" y="0"/>
                <wp:positionH relativeFrom="column">
                  <wp:posOffset>57785</wp:posOffset>
                </wp:positionH>
                <wp:positionV relativeFrom="paragraph">
                  <wp:posOffset>99060</wp:posOffset>
                </wp:positionV>
                <wp:extent cx="410845" cy="635"/>
                <wp:effectExtent l="0" t="19050" r="635" b="19050"/>
                <wp:wrapNone/>
                <wp:docPr id="148" name="Прямая соединительная линия 82"/>
                <a:graphic xmlns:a="http://schemas.openxmlformats.org/drawingml/2006/main">
                  <a:graphicData uri="http://schemas.microsoft.com/office/word/2010/wordprocessingShape">
                    <wps:wsp>
                      <wps:cNvSpPr/>
                      <wps:spPr>
                        <a:xfrm>
                          <a:off x="0" y="0"/>
                          <a:ext cx="410760" cy="720"/>
                        </a:xfrm>
                        <a:prstGeom prst="line">
                          <a:avLst/>
                        </a:prstGeom>
                        <a:ln w="38100">
                          <a:solidFill>
                            <a:srgbClr val="ff0000"/>
                          </a:solidFill>
                          <a:miter/>
                        </a:ln>
                      </wps:spPr>
                      <wps:style>
                        <a:lnRef idx="0"/>
                        <a:fillRef idx="0"/>
                        <a:effectRef idx="0"/>
                        <a:fontRef idx="minor"/>
                      </wps:style>
                      <wps:bodyPr/>
                    </wps:wsp>
                  </a:graphicData>
                </a:graphic>
              </wp:anchor>
            </w:drawing>
          </mc:Choice>
          <mc:Fallback>
            <w:pict>
              <v:line id="shape_0" from="4.55pt,7.8pt" to="36.85pt,7.8pt" ID="Прямая соединительная линия 82" stroked="t" o:allowincell="f" style="position:absolute">
                <v:stroke color="red" weight="38160" joinstyle="miter" endcap="flat"/>
                <v:fill o:detectmouseclick="t" on="false"/>
                <w10:wrap type="none"/>
              </v:line>
            </w:pict>
          </mc:Fallback>
        </mc:AlternateContent>
      </w:r>
      <w:r>
        <w:rPr>
          <w:rFonts w:eastAsia="Arial" w:cs="Arial" w:ascii="Arial" w:hAnsi="Arial"/>
          <w:sz w:val="24"/>
          <w:szCs w:val="24"/>
        </w:rPr>
        <w:t>- участок сети теплоснабжения</w:t>
        <w:tab/>
      </w:r>
    </w:p>
    <w:p>
      <w:pPr>
        <w:pStyle w:val="Normal"/>
        <w:widowControl/>
        <w:ind w:firstLine="770"/>
        <w:rPr>
          <w:rFonts w:ascii="Arial" w:hAnsi="Arial" w:cs="Arial"/>
          <w:sz w:val="24"/>
          <w:szCs w:val="24"/>
        </w:rPr>
      </w:pPr>
      <w:r>
        <w:rPr>
          <w:rFonts w:cs="Arial" w:ascii="Arial" w:hAnsi="Arial"/>
          <w:sz w:val="24"/>
          <w:szCs w:val="24"/>
        </w:rPr>
        <mc:AlternateContent>
          <mc:Choice Requires="wps">
            <w:drawing>
              <wp:anchor behindDoc="0" distT="19050" distB="24130" distL="19050" distR="10795" simplePos="0" locked="0" layoutInCell="1" allowOverlap="1" relativeHeight="137">
                <wp:simplePos x="0" y="0"/>
                <wp:positionH relativeFrom="column">
                  <wp:posOffset>79375</wp:posOffset>
                </wp:positionH>
                <wp:positionV relativeFrom="paragraph">
                  <wp:posOffset>98425</wp:posOffset>
                </wp:positionV>
                <wp:extent cx="389255" cy="223520"/>
                <wp:effectExtent l="19685" t="19050" r="18415" b="19050"/>
                <wp:wrapNone/>
                <wp:docPr id="149" name="Прямоугольник 83"/>
                <a:graphic xmlns:a="http://schemas.openxmlformats.org/drawingml/2006/main">
                  <a:graphicData uri="http://schemas.microsoft.com/office/word/2010/wordprocessingShape">
                    <wps:wsp>
                      <wps:cNvSpPr/>
                      <wps:spPr>
                        <a:xfrm>
                          <a:off x="0" y="0"/>
                          <a:ext cx="389160" cy="223560"/>
                        </a:xfrm>
                        <a:prstGeom prst="rect">
                          <a:avLst/>
                        </a:prstGeom>
                        <a:noFill/>
                        <a:ln w="38100">
                          <a:solidFill>
                            <a:srgbClr val="4472c4"/>
                          </a:solidFill>
                          <a:miter/>
                        </a:ln>
                      </wps:spPr>
                      <wps:style>
                        <a:lnRef idx="0"/>
                        <a:fillRef idx="0"/>
                        <a:effectRef idx="0"/>
                        <a:fontRef idx="minor"/>
                      </wps:style>
                      <wps:bodyPr/>
                    </wps:wsp>
                  </a:graphicData>
                </a:graphic>
              </wp:anchor>
            </w:drawing>
          </mc:Choice>
          <mc:Fallback>
            <w:pict>
              <v:rect id="shape_0" ID="Прямоугольник 83" path="m0,0l-2147483645,0l-2147483645,-2147483646l0,-2147483646xe" stroked="t" o:allowincell="f" style="position:absolute;margin-left:6.25pt;margin-top:7.75pt;width:30.6pt;height:17.55pt;mso-wrap-style:none;v-text-anchor:middle">
                <v:fill o:detectmouseclick="t" on="false"/>
                <v:stroke color="#4472c4" weight="38160" joinstyle="miter" endcap="flat"/>
                <w10:wrap type="none"/>
              </v:rect>
            </w:pict>
          </mc:Fallback>
        </mc:AlternateContent>
      </w:r>
    </w:p>
    <w:p>
      <w:pPr>
        <w:pStyle w:val="Normal"/>
        <w:widowControl/>
        <w:ind w:firstLine="770"/>
        <w:rPr>
          <w:rFonts w:ascii="Arial" w:hAnsi="Arial" w:cs="Arial"/>
          <w:sz w:val="24"/>
          <w:szCs w:val="24"/>
        </w:rPr>
      </w:pPr>
      <w:r>
        <w:rPr>
          <w:rFonts w:eastAsia="Arial" w:cs="Arial" w:ascii="Arial" w:hAnsi="Arial"/>
          <w:sz w:val="24"/>
          <w:szCs w:val="24"/>
        </w:rPr>
        <w:t>- зона действия источника теплоснабжения</w:t>
      </w:r>
    </w:p>
    <w:sectPr>
      <w:headerReference w:type="default" r:id="rId418"/>
      <w:headerReference w:type="first" r:id="rId419"/>
      <w:footerReference w:type="default" r:id="rId420"/>
      <w:footerReference w:type="first" r:id="rId421"/>
      <w:type w:val="nextPage"/>
      <w:pgSz w:orient="landscape" w:w="16838" w:h="11906"/>
      <w:pgMar w:left="1134" w:right="1134" w:gutter="0" w:header="720" w:top="993" w:footer="720" w:bottom="851"/>
      <w:pgNumType w:fmt="decimal"/>
      <w:formProt w:val="false"/>
      <w:textDirection w:val="lrTb"/>
      <w:docGrid w:type="default" w:linePitch="36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Calibri">
    <w:charset w:val="01"/>
    <w:family w:val="roman"/>
    <w:pitch w:val="default"/>
  </w:font>
  <w:font w:name="Times New Roman">
    <w:charset w:val="01"/>
    <w:family w:val="auto"/>
    <w:pitch w:val="default"/>
  </w:font>
  <w:font w:name="Cambria">
    <w:charset w:val="01"/>
    <w:family w:val="auto"/>
    <w:pitch w:val="default"/>
  </w:font>
  <w:font w:name="Arial">
    <w:charset w:val="01"/>
    <w:family w:val="auto"/>
    <w:pitch w:val="default"/>
  </w:font>
  <w:font w:name="Segoe UI">
    <w:charset w:val="01"/>
    <w:family w:val="auto"/>
    <w:pitch w:val="default"/>
  </w:font>
  <w:font w:name="Cambria">
    <w:charset w:val="01"/>
    <w:family w:val="roman"/>
    <w:pitch w:val="default"/>
  </w:font>
  <w:font w:name="PT Astra Serif">
    <w:charset w:val="01"/>
    <w:family w:val="roman"/>
    <w:pitch w:val="default"/>
  </w:font>
  <w:font w:name="Tahoma">
    <w:charset w:val="01"/>
    <w:family w:val="auto"/>
    <w:pitch w:val="default"/>
  </w:font>
  <w:font w:name="Calibri">
    <w:charset w:val="01"/>
    <w:family w:val="auto"/>
    <w:pitch w:val="default"/>
  </w:font>
  <w:font w:name="Symbol">
    <w:charset w:val="02"/>
    <w:family w:val="auto"/>
    <w:pitch w:val="default"/>
  </w:font>
  <w:font w:name="Times New Roman">
    <w:charset w:val="01"/>
    <w:family w:val="roman"/>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rPr/>
    </w:pPr>
    <w:r>
      <w:rPr/>
    </w:r>
  </w:p>
</w:ftr>
</file>

<file path=word/footer1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11</w:t>
    </w:r>
    <w:r>
      <w:rPr/>
      <w:fldChar w:fldCharType="end"/>
    </w:r>
  </w:p>
  <w:p>
    <w:pPr>
      <w:pStyle w:val="BodyText"/>
      <w:spacing w:lineRule="auto" w:line="12"/>
      <w:rPr>
        <w:sz w:val="20"/>
      </w:rPr>
    </w:pPr>
    <w:r>
      <w:rPr>
        <w:sz w:val="20"/>
      </w:rPr>
    </w:r>
  </w:p>
</w:ftr>
</file>

<file path=word/footer10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130</w:t>
    </w:r>
    <w:r>
      <w:rPr/>
      <w:fldChar w:fldCharType="end"/>
    </w:r>
  </w:p>
  <w:p>
    <w:pPr>
      <w:pStyle w:val="BodyText"/>
      <w:spacing w:lineRule="auto" w:line="12"/>
      <w:rPr>
        <w:sz w:val="20"/>
      </w:rPr>
    </w:pPr>
    <w:r>
      <w:rPr>
        <w:sz w:val="20"/>
      </w:rPr>
    </w:r>
  </w:p>
</w:ftr>
</file>

<file path=word/footer10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0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131</w:t>
    </w:r>
    <w:r>
      <w:rPr/>
      <w:fldChar w:fldCharType="end"/>
    </w:r>
  </w:p>
  <w:p>
    <w:pPr>
      <w:pStyle w:val="BodyText"/>
      <w:spacing w:lineRule="auto" w:line="12"/>
      <w:rPr>
        <w:sz w:val="20"/>
      </w:rPr>
    </w:pPr>
    <w:r>
      <w:rPr>
        <w:sz w:val="20"/>
      </w:rPr>
    </w:r>
  </w:p>
</w:ftr>
</file>

<file path=word/footer10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0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132</w:t>
    </w:r>
    <w:r>
      <w:rPr/>
      <w:fldChar w:fldCharType="end"/>
    </w:r>
  </w:p>
  <w:p>
    <w:pPr>
      <w:pStyle w:val="BodyText"/>
      <w:spacing w:lineRule="auto" w:line="12"/>
      <w:rPr>
        <w:sz w:val="20"/>
      </w:rPr>
    </w:pPr>
    <w:r>
      <w:rPr>
        <w:sz w:val="20"/>
      </w:rPr>
    </w:r>
  </w:p>
</w:ftr>
</file>

<file path=word/footer10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0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158</w:t>
    </w:r>
    <w:r>
      <w:rPr/>
      <w:fldChar w:fldCharType="end"/>
    </w:r>
  </w:p>
  <w:p>
    <w:pPr>
      <w:pStyle w:val="BodyText"/>
      <w:spacing w:lineRule="auto" w:line="12"/>
      <w:rPr>
        <w:sz w:val="20"/>
      </w:rPr>
    </w:pPr>
    <w:r>
      <w:rPr>
        <w:sz w:val="20"/>
      </w:rPr>
    </w:r>
  </w:p>
</w:ftr>
</file>

<file path=word/footer10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0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168</w:t>
    </w:r>
    <w:r>
      <w:rPr/>
      <w:fldChar w:fldCharType="end"/>
    </w:r>
  </w:p>
  <w:p>
    <w:pPr>
      <w:pStyle w:val="BodyText"/>
      <w:spacing w:lineRule="auto" w:line="12"/>
      <w:rPr>
        <w:sz w:val="20"/>
      </w:rPr>
    </w:pPr>
    <w:r>
      <w:rPr>
        <w:sz w:val="20"/>
      </w:rPr>
    </w:r>
  </w:p>
</w:ftr>
</file>

<file path=word/footer10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1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170</w:t>
    </w:r>
    <w:r>
      <w:rPr/>
      <w:fldChar w:fldCharType="end"/>
    </w:r>
  </w:p>
  <w:p>
    <w:pPr>
      <w:pStyle w:val="BodyText"/>
      <w:spacing w:lineRule="auto" w:line="12"/>
      <w:rPr>
        <w:sz w:val="20"/>
      </w:rPr>
    </w:pPr>
    <w:r>
      <w:rPr>
        <w:sz w:val="20"/>
      </w:rPr>
    </w:r>
  </w:p>
</w:ftr>
</file>

<file path=word/footer11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1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173</w:t>
    </w:r>
    <w:r>
      <w:rPr/>
      <w:fldChar w:fldCharType="end"/>
    </w:r>
  </w:p>
  <w:p>
    <w:pPr>
      <w:pStyle w:val="BodyText"/>
      <w:spacing w:lineRule="auto" w:line="12"/>
      <w:rPr>
        <w:sz w:val="20"/>
      </w:rPr>
    </w:pPr>
    <w:r>
      <w:rPr>
        <w:sz w:val="20"/>
      </w:rPr>
    </w:r>
  </w:p>
</w:ftr>
</file>

<file path=word/footer11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1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174</w:t>
    </w:r>
    <w:r>
      <w:rPr/>
      <w:fldChar w:fldCharType="end"/>
    </w:r>
  </w:p>
  <w:p>
    <w:pPr>
      <w:pStyle w:val="BodyText"/>
      <w:spacing w:lineRule="auto" w:line="12"/>
      <w:rPr>
        <w:sz w:val="20"/>
      </w:rPr>
    </w:pPr>
    <w:r>
      <w:rPr>
        <w:sz w:val="20"/>
      </w:rPr>
    </w:r>
  </w:p>
</w:ftr>
</file>

<file path=word/footer11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1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175</w:t>
    </w:r>
    <w:r>
      <w:rPr/>
      <w:fldChar w:fldCharType="end"/>
    </w:r>
  </w:p>
  <w:p>
    <w:pPr>
      <w:pStyle w:val="BodyText"/>
      <w:spacing w:lineRule="auto" w:line="12"/>
      <w:rPr>
        <w:sz w:val="20"/>
      </w:rPr>
    </w:pPr>
    <w:r>
      <w:rPr>
        <w:sz w:val="20"/>
      </w:rPr>
    </w:r>
  </w:p>
</w:ftr>
</file>

<file path=word/footer11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1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177</w:t>
    </w:r>
    <w:r>
      <w:rPr/>
      <w:fldChar w:fldCharType="end"/>
    </w:r>
  </w:p>
  <w:p>
    <w:pPr>
      <w:pStyle w:val="BodyText"/>
      <w:spacing w:lineRule="auto" w:line="12"/>
      <w:rPr>
        <w:sz w:val="20"/>
      </w:rPr>
    </w:pPr>
    <w:r>
      <w:rPr>
        <w:sz w:val="20"/>
      </w:rPr>
    </w:r>
  </w:p>
</w:ftr>
</file>

<file path=word/footer11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13</w:t>
    </w:r>
    <w:r>
      <w:rPr/>
      <w:fldChar w:fldCharType="end"/>
    </w:r>
  </w:p>
  <w:p>
    <w:pPr>
      <w:pStyle w:val="BodyText"/>
      <w:spacing w:lineRule="auto" w:line="12"/>
      <w:rPr>
        <w:sz w:val="20"/>
      </w:rPr>
    </w:pPr>
    <w:r>
      <w:rPr>
        <w:sz w:val="20"/>
      </w:rPr>
    </w:r>
  </w:p>
</w:ftr>
</file>

<file path=word/footer12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180</w:t>
    </w:r>
    <w:r>
      <w:rPr/>
      <w:fldChar w:fldCharType="end"/>
    </w:r>
  </w:p>
  <w:p>
    <w:pPr>
      <w:pStyle w:val="BodyText"/>
      <w:spacing w:lineRule="auto" w:line="12"/>
      <w:rPr>
        <w:sz w:val="20"/>
      </w:rPr>
    </w:pPr>
    <w:r>
      <w:rPr>
        <w:sz w:val="20"/>
      </w:rPr>
    </w:r>
  </w:p>
</w:ftr>
</file>

<file path=word/footer12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2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181</w:t>
    </w:r>
    <w:r>
      <w:rPr/>
      <w:fldChar w:fldCharType="end"/>
    </w:r>
  </w:p>
  <w:p>
    <w:pPr>
      <w:pStyle w:val="BodyText"/>
      <w:spacing w:lineRule="auto" w:line="12"/>
      <w:rPr>
        <w:sz w:val="20"/>
      </w:rPr>
    </w:pPr>
    <w:r>
      <w:rPr>
        <w:sz w:val="20"/>
      </w:rPr>
    </w:r>
  </w:p>
</w:ftr>
</file>

<file path=word/footer12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2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184</w:t>
    </w:r>
    <w:r>
      <w:rPr/>
      <w:fldChar w:fldCharType="end"/>
    </w:r>
  </w:p>
  <w:p>
    <w:pPr>
      <w:pStyle w:val="BodyText"/>
      <w:spacing w:lineRule="auto" w:line="12"/>
      <w:rPr>
        <w:sz w:val="20"/>
      </w:rPr>
    </w:pPr>
    <w:r>
      <w:rPr>
        <w:sz w:val="20"/>
      </w:rPr>
    </w:r>
  </w:p>
</w:ftr>
</file>

<file path=word/footer12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2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186</w:t>
    </w:r>
    <w:r>
      <w:rPr/>
      <w:fldChar w:fldCharType="end"/>
    </w:r>
  </w:p>
  <w:p>
    <w:pPr>
      <w:pStyle w:val="BodyText"/>
      <w:spacing w:lineRule="auto" w:line="12"/>
      <w:rPr>
        <w:sz w:val="20"/>
      </w:rPr>
    </w:pPr>
    <w:r>
      <w:rPr>
        <w:sz w:val="20"/>
      </w:rPr>
    </w:r>
  </w:p>
</w:ftr>
</file>

<file path=word/footer12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2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187</w:t>
    </w:r>
    <w:r>
      <w:rPr/>
      <w:fldChar w:fldCharType="end"/>
    </w:r>
  </w:p>
  <w:p>
    <w:pPr>
      <w:pStyle w:val="BodyText"/>
      <w:spacing w:lineRule="auto" w:line="12"/>
      <w:rPr>
        <w:sz w:val="20"/>
      </w:rPr>
    </w:pPr>
    <w:r>
      <w:rPr>
        <w:sz w:val="20"/>
      </w:rPr>
    </w:r>
  </w:p>
</w:ftr>
</file>

<file path=word/footer12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3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189</w:t>
    </w:r>
    <w:r>
      <w:rPr/>
      <w:fldChar w:fldCharType="end"/>
    </w:r>
  </w:p>
  <w:p>
    <w:pPr>
      <w:pStyle w:val="BodyText"/>
      <w:spacing w:lineRule="auto" w:line="12"/>
      <w:rPr>
        <w:sz w:val="20"/>
      </w:rPr>
    </w:pPr>
    <w:r>
      <w:rPr>
        <w:sz w:val="20"/>
      </w:rPr>
    </w:r>
  </w:p>
</w:ftr>
</file>

<file path=word/footer13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3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190</w:t>
    </w:r>
    <w:r>
      <w:rPr/>
      <w:fldChar w:fldCharType="end"/>
    </w:r>
  </w:p>
  <w:p>
    <w:pPr>
      <w:pStyle w:val="BodyText"/>
      <w:spacing w:lineRule="auto" w:line="12"/>
      <w:rPr>
        <w:sz w:val="20"/>
      </w:rPr>
    </w:pPr>
    <w:r>
      <w:rPr>
        <w:sz w:val="20"/>
      </w:rPr>
    </w:r>
  </w:p>
</w:ftr>
</file>

<file path=word/footer13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3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192</w:t>
    </w:r>
    <w:r>
      <w:rPr/>
      <w:fldChar w:fldCharType="end"/>
    </w:r>
  </w:p>
  <w:p>
    <w:pPr>
      <w:pStyle w:val="BodyText"/>
      <w:spacing w:lineRule="auto" w:line="12"/>
      <w:rPr>
        <w:sz w:val="20"/>
      </w:rPr>
    </w:pPr>
    <w:r>
      <w:rPr>
        <w:sz w:val="20"/>
      </w:rPr>
    </w:r>
  </w:p>
</w:ftr>
</file>

<file path=word/footer13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3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195</w:t>
    </w:r>
    <w:r>
      <w:rPr/>
      <w:fldChar w:fldCharType="end"/>
    </w:r>
  </w:p>
  <w:p>
    <w:pPr>
      <w:pStyle w:val="BodyText"/>
      <w:spacing w:lineRule="auto" w:line="12"/>
      <w:rPr>
        <w:sz w:val="20"/>
      </w:rPr>
    </w:pPr>
    <w:r>
      <w:rPr>
        <w:sz w:val="20"/>
      </w:rPr>
    </w:r>
  </w:p>
</w:ftr>
</file>

<file path=word/footer13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3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196</w:t>
    </w:r>
    <w:r>
      <w:rPr/>
      <w:fldChar w:fldCharType="end"/>
    </w:r>
  </w:p>
  <w:p>
    <w:pPr>
      <w:pStyle w:val="BodyText"/>
      <w:spacing w:lineRule="auto" w:line="12"/>
      <w:rPr>
        <w:sz w:val="20"/>
      </w:rPr>
    </w:pPr>
    <w:r>
      <w:rPr>
        <w:sz w:val="20"/>
      </w:rPr>
    </w:r>
  </w:p>
</w:ftr>
</file>

<file path=word/footer13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14</w:t>
    </w:r>
    <w:r>
      <w:rPr/>
      <w:fldChar w:fldCharType="end"/>
    </w:r>
  </w:p>
  <w:p>
    <w:pPr>
      <w:pStyle w:val="BodyText"/>
      <w:spacing w:lineRule="auto" w:line="12"/>
      <w:rPr>
        <w:sz w:val="20"/>
      </w:rPr>
    </w:pPr>
    <w:r>
      <w:rPr>
        <w:sz w:val="20"/>
      </w:rPr>
    </w:r>
  </w:p>
</w:ftr>
</file>

<file path=word/footer14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199</w:t>
    </w:r>
    <w:r>
      <w:rPr/>
      <w:fldChar w:fldCharType="end"/>
    </w:r>
  </w:p>
  <w:p>
    <w:pPr>
      <w:pStyle w:val="BodyText"/>
      <w:spacing w:lineRule="auto" w:line="12"/>
      <w:rPr>
        <w:sz w:val="20"/>
      </w:rPr>
    </w:pPr>
    <w:r>
      <w:rPr>
        <w:sz w:val="20"/>
      </w:rPr>
    </w:r>
  </w:p>
</w:ftr>
</file>

<file path=word/footer14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4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204</w:t>
    </w:r>
    <w:r>
      <w:rPr/>
      <w:fldChar w:fldCharType="end"/>
    </w:r>
  </w:p>
  <w:p>
    <w:pPr>
      <w:pStyle w:val="BodyText"/>
      <w:spacing w:lineRule="auto" w:line="12"/>
      <w:rPr>
        <w:sz w:val="20"/>
      </w:rPr>
    </w:pPr>
    <w:r>
      <w:rPr>
        <w:sz w:val="20"/>
      </w:rPr>
    </w:r>
  </w:p>
</w:ftr>
</file>

<file path=word/footer14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4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205</w:t>
    </w:r>
    <w:r>
      <w:rPr/>
      <w:fldChar w:fldCharType="end"/>
    </w:r>
  </w:p>
  <w:p>
    <w:pPr>
      <w:pStyle w:val="BodyText"/>
      <w:spacing w:lineRule="auto" w:line="12"/>
      <w:rPr>
        <w:sz w:val="20"/>
      </w:rPr>
    </w:pPr>
    <w:r>
      <w:rPr>
        <w:sz w:val="20"/>
      </w:rPr>
    </w:r>
  </w:p>
</w:ftr>
</file>

<file path=word/footer14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4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206</w:t>
    </w:r>
    <w:r>
      <w:rPr/>
      <w:fldChar w:fldCharType="end"/>
    </w:r>
  </w:p>
  <w:p>
    <w:pPr>
      <w:pStyle w:val="BodyText"/>
      <w:spacing w:lineRule="auto" w:line="12"/>
      <w:rPr>
        <w:sz w:val="20"/>
      </w:rPr>
    </w:pPr>
    <w:r>
      <w:rPr>
        <w:sz w:val="20"/>
      </w:rPr>
    </w:r>
  </w:p>
</w:ftr>
</file>

<file path=word/footer14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4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215</w:t>
    </w:r>
    <w:r>
      <w:rPr/>
      <w:fldChar w:fldCharType="end"/>
    </w:r>
  </w:p>
  <w:p>
    <w:pPr>
      <w:pStyle w:val="BodyText"/>
      <w:spacing w:lineRule="auto" w:line="12"/>
      <w:rPr>
        <w:sz w:val="20"/>
      </w:rPr>
    </w:pPr>
    <w:r>
      <w:rPr>
        <w:sz w:val="20"/>
      </w:rPr>
    </w:r>
  </w:p>
</w:ftr>
</file>

<file path=word/footer14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5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217</w:t>
    </w:r>
    <w:r>
      <w:rPr/>
      <w:fldChar w:fldCharType="end"/>
    </w:r>
  </w:p>
  <w:p>
    <w:pPr>
      <w:pStyle w:val="BodyText"/>
      <w:spacing w:lineRule="auto" w:line="12"/>
      <w:rPr>
        <w:sz w:val="20"/>
      </w:rPr>
    </w:pPr>
    <w:r>
      <w:rPr>
        <w:sz w:val="20"/>
      </w:rPr>
    </w:r>
  </w:p>
</w:ftr>
</file>

<file path=word/footer15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5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221</w:t>
    </w:r>
    <w:r>
      <w:rPr/>
      <w:fldChar w:fldCharType="end"/>
    </w:r>
  </w:p>
  <w:p>
    <w:pPr>
      <w:pStyle w:val="BodyText"/>
      <w:spacing w:lineRule="auto" w:line="12"/>
      <w:rPr>
        <w:sz w:val="20"/>
      </w:rPr>
    </w:pPr>
    <w:r>
      <w:rPr>
        <w:sz w:val="20"/>
      </w:rPr>
    </w:r>
  </w:p>
</w:ftr>
</file>

<file path=word/footer15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5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223</w:t>
    </w:r>
    <w:r>
      <w:rPr/>
      <w:fldChar w:fldCharType="end"/>
    </w:r>
  </w:p>
  <w:p>
    <w:pPr>
      <w:pStyle w:val="BodyText"/>
      <w:spacing w:lineRule="auto" w:line="12"/>
      <w:rPr>
        <w:sz w:val="20"/>
      </w:rPr>
    </w:pPr>
    <w:r>
      <w:rPr>
        <w:sz w:val="20"/>
      </w:rPr>
    </w:r>
  </w:p>
</w:ftr>
</file>

<file path=word/footer15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5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225</w:t>
    </w:r>
    <w:r>
      <w:rPr/>
      <w:fldChar w:fldCharType="end"/>
    </w:r>
  </w:p>
  <w:p>
    <w:pPr>
      <w:pStyle w:val="BodyText"/>
      <w:spacing w:lineRule="auto" w:line="12"/>
      <w:rPr>
        <w:sz w:val="20"/>
      </w:rPr>
    </w:pPr>
    <w:r>
      <w:rPr>
        <w:sz w:val="20"/>
      </w:rPr>
    </w:r>
  </w:p>
</w:ftr>
</file>

<file path=word/footer15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5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226</w:t>
    </w:r>
    <w:r>
      <w:rPr/>
      <w:fldChar w:fldCharType="end"/>
    </w:r>
  </w:p>
  <w:p>
    <w:pPr>
      <w:pStyle w:val="BodyText"/>
      <w:spacing w:lineRule="auto" w:line="12"/>
      <w:rPr>
        <w:sz w:val="20"/>
      </w:rPr>
    </w:pPr>
    <w:r>
      <w:rPr>
        <w:sz w:val="20"/>
      </w:rPr>
    </w:r>
  </w:p>
</w:ftr>
</file>

<file path=word/footer15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15</w:t>
    </w:r>
    <w:r>
      <w:rPr/>
      <w:fldChar w:fldCharType="end"/>
    </w:r>
  </w:p>
  <w:p>
    <w:pPr>
      <w:pStyle w:val="BodyText"/>
      <w:spacing w:lineRule="auto" w:line="12"/>
      <w:rPr>
        <w:sz w:val="20"/>
      </w:rPr>
    </w:pPr>
    <w:r>
      <w:rPr>
        <w:sz w:val="20"/>
      </w:rPr>
    </w:r>
  </w:p>
</w:ftr>
</file>

<file path=word/footer16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228</w:t>
    </w:r>
    <w:r>
      <w:rPr/>
      <w:fldChar w:fldCharType="end"/>
    </w:r>
  </w:p>
  <w:p>
    <w:pPr>
      <w:pStyle w:val="BodyText"/>
      <w:spacing w:lineRule="auto" w:line="12"/>
      <w:rPr>
        <w:sz w:val="20"/>
      </w:rPr>
    </w:pPr>
    <w:r>
      <w:rPr>
        <w:sz w:val="20"/>
      </w:rPr>
    </w:r>
  </w:p>
</w:ftr>
</file>

<file path=word/footer16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6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230</w:t>
    </w:r>
    <w:r>
      <w:rPr/>
      <w:fldChar w:fldCharType="end"/>
    </w:r>
  </w:p>
  <w:p>
    <w:pPr>
      <w:pStyle w:val="BodyText"/>
      <w:spacing w:lineRule="auto" w:line="12"/>
      <w:rPr>
        <w:sz w:val="20"/>
      </w:rPr>
    </w:pPr>
    <w:r>
      <w:rPr>
        <w:sz w:val="20"/>
      </w:rPr>
    </w:r>
  </w:p>
</w:ftr>
</file>

<file path=word/footer16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6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234</w:t>
    </w:r>
    <w:r>
      <w:rPr/>
      <w:fldChar w:fldCharType="end"/>
    </w:r>
  </w:p>
  <w:p>
    <w:pPr>
      <w:pStyle w:val="BodyText"/>
      <w:spacing w:lineRule="auto" w:line="12"/>
      <w:rPr>
        <w:sz w:val="20"/>
      </w:rPr>
    </w:pPr>
    <w:r>
      <w:rPr>
        <w:sz w:val="20"/>
      </w:rPr>
    </w:r>
  </w:p>
</w:ftr>
</file>

<file path=word/footer16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6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235</w:t>
    </w:r>
    <w:r>
      <w:rPr/>
      <w:fldChar w:fldCharType="end"/>
    </w:r>
  </w:p>
  <w:p>
    <w:pPr>
      <w:pStyle w:val="BodyText"/>
      <w:spacing w:lineRule="auto" w:line="12"/>
      <w:rPr>
        <w:sz w:val="20"/>
      </w:rPr>
    </w:pPr>
    <w:r>
      <w:rPr>
        <w:sz w:val="20"/>
      </w:rPr>
    </w:r>
  </w:p>
</w:ftr>
</file>

<file path=word/footer16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6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236</w:t>
    </w:r>
    <w:r>
      <w:rPr/>
      <w:fldChar w:fldCharType="end"/>
    </w:r>
  </w:p>
  <w:p>
    <w:pPr>
      <w:pStyle w:val="BodyText"/>
      <w:spacing w:lineRule="auto" w:line="12"/>
      <w:rPr>
        <w:sz w:val="20"/>
      </w:rPr>
    </w:pPr>
    <w:r>
      <w:rPr>
        <w:sz w:val="20"/>
      </w:rPr>
    </w:r>
  </w:p>
</w:ftr>
</file>

<file path=word/footer16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7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237</w:t>
    </w:r>
    <w:r>
      <w:rPr/>
      <w:fldChar w:fldCharType="end"/>
    </w:r>
  </w:p>
  <w:p>
    <w:pPr>
      <w:pStyle w:val="BodyText"/>
      <w:spacing w:lineRule="auto" w:line="12"/>
      <w:rPr>
        <w:sz w:val="20"/>
      </w:rPr>
    </w:pPr>
    <w:r>
      <w:rPr>
        <w:sz w:val="20"/>
      </w:rPr>
    </w:r>
  </w:p>
</w:ftr>
</file>

<file path=word/footer17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7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238</w:t>
    </w:r>
    <w:r>
      <w:rPr/>
      <w:fldChar w:fldCharType="end"/>
    </w:r>
  </w:p>
  <w:p>
    <w:pPr>
      <w:pStyle w:val="BodyText"/>
      <w:spacing w:lineRule="auto" w:line="12"/>
      <w:rPr>
        <w:sz w:val="20"/>
      </w:rPr>
    </w:pPr>
    <w:r>
      <w:rPr>
        <w:sz w:val="20"/>
      </w:rPr>
    </w:r>
  </w:p>
</w:ftr>
</file>

<file path=word/footer17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7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240</w:t>
    </w:r>
    <w:r>
      <w:rPr/>
      <w:fldChar w:fldCharType="end"/>
    </w:r>
  </w:p>
  <w:p>
    <w:pPr>
      <w:pStyle w:val="BodyText"/>
      <w:spacing w:lineRule="auto" w:line="12"/>
      <w:rPr>
        <w:sz w:val="20"/>
      </w:rPr>
    </w:pPr>
    <w:r>
      <w:rPr>
        <w:sz w:val="20"/>
      </w:rPr>
    </w:r>
  </w:p>
</w:ftr>
</file>

<file path=word/footer17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7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241</w:t>
    </w:r>
    <w:r>
      <w:rPr/>
      <w:fldChar w:fldCharType="end"/>
    </w:r>
  </w:p>
  <w:p>
    <w:pPr>
      <w:pStyle w:val="BodyText"/>
      <w:spacing w:lineRule="auto" w:line="12"/>
      <w:rPr>
        <w:sz w:val="20"/>
      </w:rPr>
    </w:pPr>
    <w:r>
      <w:rPr>
        <w:sz w:val="20"/>
      </w:rPr>
    </w:r>
  </w:p>
</w:ftr>
</file>

<file path=word/footer17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7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243</w:t>
    </w:r>
    <w:r>
      <w:rPr/>
      <w:fldChar w:fldCharType="end"/>
    </w:r>
  </w:p>
  <w:p>
    <w:pPr>
      <w:pStyle w:val="BodyText"/>
      <w:spacing w:lineRule="auto" w:line="12"/>
      <w:rPr>
        <w:sz w:val="20"/>
      </w:rPr>
    </w:pPr>
    <w:r>
      <w:rPr>
        <w:sz w:val="20"/>
      </w:rPr>
    </w:r>
  </w:p>
</w:ftr>
</file>

<file path=word/footer17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16</w:t>
    </w:r>
    <w:r>
      <w:rPr/>
      <w:fldChar w:fldCharType="end"/>
    </w:r>
  </w:p>
  <w:p>
    <w:pPr>
      <w:pStyle w:val="BodyText"/>
      <w:spacing w:lineRule="auto" w:line="12"/>
      <w:rPr>
        <w:sz w:val="20"/>
      </w:rPr>
    </w:pPr>
    <w:r>
      <w:rPr>
        <w:sz w:val="20"/>
      </w:rPr>
    </w:r>
  </w:p>
</w:ftr>
</file>

<file path=word/footer18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244</w:t>
    </w:r>
    <w:r>
      <w:rPr/>
      <w:fldChar w:fldCharType="end"/>
    </w:r>
  </w:p>
  <w:p>
    <w:pPr>
      <w:pStyle w:val="BodyText"/>
      <w:spacing w:lineRule="auto" w:line="12"/>
      <w:rPr>
        <w:sz w:val="20"/>
      </w:rPr>
    </w:pPr>
    <w:r>
      <w:rPr>
        <w:sz w:val="20"/>
      </w:rPr>
    </w:r>
  </w:p>
</w:ftr>
</file>

<file path=word/footer18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8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245</w:t>
    </w:r>
    <w:r>
      <w:rPr/>
      <w:fldChar w:fldCharType="end"/>
    </w:r>
  </w:p>
  <w:p>
    <w:pPr>
      <w:pStyle w:val="BodyText"/>
      <w:spacing w:lineRule="auto" w:line="12"/>
      <w:rPr>
        <w:sz w:val="20"/>
      </w:rPr>
    </w:pPr>
    <w:r>
      <w:rPr>
        <w:sz w:val="20"/>
      </w:rPr>
    </w:r>
  </w:p>
</w:ftr>
</file>

<file path=word/footer18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8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246</w:t>
    </w:r>
    <w:r>
      <w:rPr/>
      <w:fldChar w:fldCharType="end"/>
    </w:r>
  </w:p>
  <w:p>
    <w:pPr>
      <w:pStyle w:val="BodyText"/>
      <w:spacing w:lineRule="auto" w:line="12"/>
      <w:rPr>
        <w:sz w:val="20"/>
      </w:rPr>
    </w:pPr>
    <w:r>
      <w:rPr>
        <w:sz w:val="20"/>
      </w:rPr>
    </w:r>
  </w:p>
</w:ftr>
</file>

<file path=word/footer18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8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247</w:t>
    </w:r>
    <w:r>
      <w:rPr/>
      <w:fldChar w:fldCharType="end"/>
    </w:r>
  </w:p>
  <w:p>
    <w:pPr>
      <w:pStyle w:val="BodyText"/>
      <w:spacing w:lineRule="auto" w:line="12"/>
      <w:rPr>
        <w:sz w:val="20"/>
      </w:rPr>
    </w:pPr>
    <w:r>
      <w:rPr>
        <w:sz w:val="20"/>
      </w:rPr>
    </w:r>
  </w:p>
</w:ftr>
</file>

<file path=word/footer18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8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248</w:t>
    </w:r>
    <w:r>
      <w:rPr/>
      <w:fldChar w:fldCharType="end"/>
    </w:r>
  </w:p>
  <w:p>
    <w:pPr>
      <w:pStyle w:val="BodyText"/>
      <w:spacing w:lineRule="auto" w:line="12"/>
      <w:rPr>
        <w:sz w:val="20"/>
      </w:rPr>
    </w:pPr>
    <w:r>
      <w:rPr>
        <w:sz w:val="20"/>
      </w:rPr>
    </w:r>
  </w:p>
</w:ftr>
</file>

<file path=word/footer18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19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271</w:t>
    </w:r>
    <w:r>
      <w:rPr/>
      <w:fldChar w:fldCharType="end"/>
    </w:r>
  </w:p>
  <w:p>
    <w:pPr>
      <w:pStyle w:val="BodyText"/>
      <w:spacing w:lineRule="auto" w:line="12"/>
      <w:rPr>
        <w:sz w:val="20"/>
      </w:rPr>
    </w:pPr>
    <w:r>
      <w:rPr>
        <w:sz w:val="20"/>
      </w:rPr>
    </w:r>
  </w:p>
</w:ftr>
</file>

<file path=word/footer19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1</w:t>
    </w:r>
    <w:r>
      <w:rPr/>
      <w:fldChar w:fldCharType="end"/>
    </w:r>
  </w:p>
  <w:p>
    <w:pPr>
      <w:pStyle w:val="BodyText"/>
      <w:spacing w:lineRule="auto" w:line="12"/>
      <w:rPr>
        <w:sz w:val="20"/>
      </w:rPr>
    </w:pPr>
    <w:r>
      <w:rPr>
        <w:sz w:val="20"/>
      </w:rPr>
    </w:r>
  </w:p>
</w:ftr>
</file>

<file path=word/footer2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18</w:t>
    </w:r>
    <w:r>
      <w:rPr/>
      <w:fldChar w:fldCharType="end"/>
    </w:r>
  </w:p>
  <w:p>
    <w:pPr>
      <w:pStyle w:val="BodyText"/>
      <w:spacing w:lineRule="auto" w:line="12"/>
      <w:rPr>
        <w:sz w:val="20"/>
      </w:rPr>
    </w:pPr>
    <w:r>
      <w:rPr>
        <w:sz w:val="20"/>
      </w:rPr>
    </w:r>
  </w:p>
</w:ftr>
</file>

<file path=word/footer2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2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20</w:t>
    </w:r>
    <w:r>
      <w:rPr/>
      <w:fldChar w:fldCharType="end"/>
    </w:r>
  </w:p>
  <w:p>
    <w:pPr>
      <w:pStyle w:val="BodyText"/>
      <w:spacing w:lineRule="auto" w:line="12"/>
      <w:rPr>
        <w:sz w:val="20"/>
      </w:rPr>
    </w:pPr>
    <w:r>
      <w:rPr>
        <w:sz w:val="20"/>
      </w:rPr>
    </w:r>
  </w:p>
</w:ftr>
</file>

<file path=word/footer2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2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21</w:t>
    </w:r>
    <w:r>
      <w:rPr/>
      <w:fldChar w:fldCharType="end"/>
    </w:r>
  </w:p>
  <w:p>
    <w:pPr>
      <w:pStyle w:val="BodyText"/>
      <w:spacing w:lineRule="auto" w:line="12"/>
      <w:rPr>
        <w:sz w:val="20"/>
      </w:rPr>
    </w:pPr>
    <w:r>
      <w:rPr>
        <w:sz w:val="20"/>
      </w:rPr>
    </w:r>
  </w:p>
</w:ftr>
</file>

<file path=word/footer2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2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23</w:t>
    </w:r>
    <w:r>
      <w:rPr/>
      <w:fldChar w:fldCharType="end"/>
    </w:r>
  </w:p>
  <w:p>
    <w:pPr>
      <w:pStyle w:val="BodyText"/>
      <w:spacing w:lineRule="auto" w:line="12"/>
      <w:rPr>
        <w:sz w:val="20"/>
      </w:rPr>
    </w:pPr>
    <w:r>
      <w:rPr>
        <w:sz w:val="20"/>
      </w:rPr>
    </w:r>
  </w:p>
</w:ftr>
</file>

<file path=word/footer2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2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24</w:t>
    </w:r>
    <w:r>
      <w:rPr/>
      <w:fldChar w:fldCharType="end"/>
    </w:r>
  </w:p>
  <w:p>
    <w:pPr>
      <w:pStyle w:val="BodyText"/>
      <w:spacing w:lineRule="auto" w:line="12"/>
      <w:rPr>
        <w:sz w:val="20"/>
      </w:rPr>
    </w:pPr>
    <w:r>
      <w:rPr>
        <w:sz w:val="20"/>
      </w:rPr>
    </w:r>
  </w:p>
</w:ftr>
</file>

<file path=word/footer2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1</w:t>
    </w:r>
    <w:r>
      <w:rPr/>
      <w:fldChar w:fldCharType="end"/>
    </w:r>
  </w:p>
  <w:p>
    <w:pPr>
      <w:pStyle w:val="BodyText"/>
      <w:spacing w:lineRule="auto" w:line="12"/>
      <w:rPr>
        <w:sz w:val="20"/>
      </w:rPr>
    </w:pPr>
    <w:r>
      <w:rPr>
        <w:sz w:val="20"/>
      </w:rPr>
    </w:r>
  </w:p>
</w:ftr>
</file>

<file path=word/footer3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25</w:t>
    </w:r>
    <w:r>
      <w:rPr/>
      <w:fldChar w:fldCharType="end"/>
    </w:r>
  </w:p>
  <w:p>
    <w:pPr>
      <w:pStyle w:val="BodyText"/>
      <w:spacing w:lineRule="auto" w:line="12"/>
      <w:rPr>
        <w:sz w:val="20"/>
      </w:rPr>
    </w:pPr>
    <w:r>
      <w:rPr>
        <w:sz w:val="20"/>
      </w:rPr>
    </w:r>
  </w:p>
</w:ftr>
</file>

<file path=word/footer3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3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27</w:t>
    </w:r>
    <w:r>
      <w:rPr/>
      <w:fldChar w:fldCharType="end"/>
    </w:r>
  </w:p>
  <w:p>
    <w:pPr>
      <w:pStyle w:val="BodyText"/>
      <w:spacing w:lineRule="auto" w:line="12"/>
      <w:rPr>
        <w:sz w:val="20"/>
      </w:rPr>
    </w:pPr>
    <w:r>
      <w:rPr>
        <w:sz w:val="20"/>
      </w:rPr>
    </w:r>
  </w:p>
</w:ftr>
</file>

<file path=word/footer3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3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28</w:t>
    </w:r>
    <w:r>
      <w:rPr/>
      <w:fldChar w:fldCharType="end"/>
    </w:r>
  </w:p>
  <w:p>
    <w:pPr>
      <w:pStyle w:val="BodyText"/>
      <w:spacing w:lineRule="auto" w:line="12"/>
      <w:rPr>
        <w:sz w:val="20"/>
      </w:rPr>
    </w:pPr>
    <w:r>
      <w:rPr>
        <w:sz w:val="20"/>
      </w:rPr>
    </w:r>
  </w:p>
</w:ftr>
</file>

<file path=word/footer3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3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29</w:t>
    </w:r>
    <w:r>
      <w:rPr/>
      <w:fldChar w:fldCharType="end"/>
    </w:r>
  </w:p>
  <w:p>
    <w:pPr>
      <w:pStyle w:val="BodyText"/>
      <w:spacing w:lineRule="auto" w:line="12"/>
      <w:rPr>
        <w:sz w:val="20"/>
      </w:rPr>
    </w:pPr>
    <w:r>
      <w:rPr>
        <w:sz w:val="20"/>
      </w:rPr>
    </w:r>
  </w:p>
</w:ftr>
</file>

<file path=word/footer3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3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31</w:t>
    </w:r>
    <w:r>
      <w:rPr/>
      <w:fldChar w:fldCharType="end"/>
    </w:r>
  </w:p>
  <w:p>
    <w:pPr>
      <w:pStyle w:val="BodyText"/>
      <w:spacing w:lineRule="auto" w:line="12"/>
      <w:rPr>
        <w:sz w:val="20"/>
      </w:rPr>
    </w:pPr>
    <w:r>
      <w:rPr>
        <w:sz w:val="20"/>
      </w:rPr>
    </w:r>
  </w:p>
</w:ftr>
</file>

<file path=word/footer3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rPr/>
    </w:pPr>
    <w:r>
      <w:rPr/>
    </w:r>
  </w:p>
</w:ftr>
</file>

<file path=word/footer4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34</w:t>
    </w:r>
    <w:r>
      <w:rPr/>
      <w:fldChar w:fldCharType="end"/>
    </w:r>
  </w:p>
  <w:p>
    <w:pPr>
      <w:pStyle w:val="BodyText"/>
      <w:spacing w:lineRule="auto" w:line="12"/>
      <w:rPr>
        <w:sz w:val="20"/>
      </w:rPr>
    </w:pPr>
    <w:r>
      <w:rPr>
        <w:sz w:val="20"/>
      </w:rPr>
    </w:r>
  </w:p>
</w:ftr>
</file>

<file path=word/footer4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4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38</w:t>
    </w:r>
    <w:r>
      <w:rPr/>
      <w:fldChar w:fldCharType="end"/>
    </w:r>
  </w:p>
  <w:p>
    <w:pPr>
      <w:pStyle w:val="BodyText"/>
      <w:spacing w:lineRule="auto" w:line="12"/>
      <w:rPr>
        <w:sz w:val="20"/>
      </w:rPr>
    </w:pPr>
    <w:r>
      <w:rPr>
        <w:sz w:val="20"/>
      </w:rPr>
    </w:r>
  </w:p>
</w:ftr>
</file>

<file path=word/footer4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4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39</w:t>
    </w:r>
    <w:r>
      <w:rPr/>
      <w:fldChar w:fldCharType="end"/>
    </w:r>
  </w:p>
  <w:p>
    <w:pPr>
      <w:pStyle w:val="BodyText"/>
      <w:spacing w:lineRule="auto" w:line="12"/>
      <w:rPr>
        <w:sz w:val="20"/>
      </w:rPr>
    </w:pPr>
    <w:r>
      <w:rPr>
        <w:sz w:val="20"/>
      </w:rPr>
    </w:r>
  </w:p>
</w:ftr>
</file>

<file path=word/footer4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4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40</w:t>
    </w:r>
    <w:r>
      <w:rPr/>
      <w:fldChar w:fldCharType="end"/>
    </w:r>
  </w:p>
  <w:p>
    <w:pPr>
      <w:pStyle w:val="BodyText"/>
      <w:spacing w:lineRule="auto" w:line="12"/>
      <w:rPr>
        <w:sz w:val="20"/>
      </w:rPr>
    </w:pPr>
    <w:r>
      <w:rPr>
        <w:sz w:val="20"/>
      </w:rPr>
    </w:r>
  </w:p>
</w:ftr>
</file>

<file path=word/footer4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4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41</w:t>
    </w:r>
    <w:r>
      <w:rPr/>
      <w:fldChar w:fldCharType="end"/>
    </w:r>
  </w:p>
  <w:p>
    <w:pPr>
      <w:pStyle w:val="BodyText"/>
      <w:spacing w:lineRule="auto" w:line="12"/>
      <w:rPr>
        <w:sz w:val="20"/>
      </w:rPr>
    </w:pPr>
    <w:r>
      <w:rPr>
        <w:sz w:val="20"/>
      </w:rPr>
    </w:r>
  </w:p>
</w:ftr>
</file>

<file path=word/footer4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3</w:t>
    </w:r>
    <w:r>
      <w:rPr/>
      <w:fldChar w:fldCharType="end"/>
    </w:r>
  </w:p>
  <w:p>
    <w:pPr>
      <w:pStyle w:val="BodyText"/>
      <w:spacing w:lineRule="auto" w:line="12"/>
      <w:rPr>
        <w:sz w:val="20"/>
      </w:rPr>
    </w:pPr>
    <w:r>
      <w:rPr>
        <w:sz w:val="20"/>
      </w:rPr>
    </w:r>
  </w:p>
</w:ftr>
</file>

<file path=word/footer5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43</w:t>
    </w:r>
    <w:r>
      <w:rPr/>
      <w:fldChar w:fldCharType="end"/>
    </w:r>
  </w:p>
  <w:p>
    <w:pPr>
      <w:pStyle w:val="BodyText"/>
      <w:spacing w:lineRule="auto" w:line="12"/>
      <w:rPr>
        <w:sz w:val="20"/>
      </w:rPr>
    </w:pPr>
    <w:r>
      <w:rPr>
        <w:sz w:val="20"/>
      </w:rPr>
    </w:r>
  </w:p>
</w:ftr>
</file>

<file path=word/footer5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5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46</w:t>
    </w:r>
    <w:r>
      <w:rPr/>
      <w:fldChar w:fldCharType="end"/>
    </w:r>
  </w:p>
  <w:p>
    <w:pPr>
      <w:pStyle w:val="BodyText"/>
      <w:spacing w:lineRule="auto" w:line="12"/>
      <w:rPr>
        <w:sz w:val="20"/>
      </w:rPr>
    </w:pPr>
    <w:r>
      <w:rPr>
        <w:sz w:val="20"/>
      </w:rPr>
    </w:r>
  </w:p>
</w:ftr>
</file>

<file path=word/footer5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5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47</w:t>
    </w:r>
    <w:r>
      <w:rPr/>
      <w:fldChar w:fldCharType="end"/>
    </w:r>
  </w:p>
  <w:p>
    <w:pPr>
      <w:pStyle w:val="BodyText"/>
      <w:spacing w:lineRule="auto" w:line="12"/>
      <w:rPr>
        <w:sz w:val="20"/>
      </w:rPr>
    </w:pPr>
    <w:r>
      <w:rPr>
        <w:sz w:val="20"/>
      </w:rPr>
    </w:r>
  </w:p>
</w:ftr>
</file>

<file path=word/footer5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5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48</w:t>
    </w:r>
    <w:r>
      <w:rPr/>
      <w:fldChar w:fldCharType="end"/>
    </w:r>
  </w:p>
  <w:p>
    <w:pPr>
      <w:pStyle w:val="BodyText"/>
      <w:spacing w:lineRule="auto" w:line="12"/>
      <w:rPr>
        <w:sz w:val="20"/>
      </w:rPr>
    </w:pPr>
    <w:r>
      <w:rPr>
        <w:sz w:val="20"/>
      </w:rPr>
    </w:r>
  </w:p>
</w:ftr>
</file>

<file path=word/footer5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5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49</w:t>
    </w:r>
    <w:r>
      <w:rPr/>
      <w:fldChar w:fldCharType="end"/>
    </w:r>
  </w:p>
  <w:p>
    <w:pPr>
      <w:pStyle w:val="BodyText"/>
      <w:spacing w:lineRule="auto" w:line="12"/>
      <w:rPr>
        <w:sz w:val="20"/>
      </w:rPr>
    </w:pPr>
    <w:r>
      <w:rPr>
        <w:sz w:val="20"/>
      </w:rPr>
    </w:r>
  </w:p>
</w:ftr>
</file>

<file path=word/footer5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6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58</w:t>
    </w:r>
    <w:r>
      <w:rPr/>
      <w:fldChar w:fldCharType="end"/>
    </w:r>
  </w:p>
  <w:p>
    <w:pPr>
      <w:pStyle w:val="BodyText"/>
      <w:spacing w:lineRule="auto" w:line="12"/>
      <w:rPr>
        <w:sz w:val="20"/>
      </w:rPr>
    </w:pPr>
    <w:r>
      <w:rPr>
        <w:sz w:val="20"/>
      </w:rPr>
    </w:r>
  </w:p>
</w:ftr>
</file>

<file path=word/footer6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6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61</w:t>
    </w:r>
    <w:r>
      <w:rPr/>
      <w:fldChar w:fldCharType="end"/>
    </w:r>
  </w:p>
  <w:p>
    <w:pPr>
      <w:pStyle w:val="BodyText"/>
      <w:spacing w:lineRule="auto" w:line="12"/>
      <w:rPr>
        <w:sz w:val="20"/>
      </w:rPr>
    </w:pPr>
    <w:r>
      <w:rPr>
        <w:sz w:val="20"/>
      </w:rPr>
    </w:r>
  </w:p>
</w:ftr>
</file>

<file path=word/footer6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6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62</w:t>
    </w:r>
    <w:r>
      <w:rPr/>
      <w:fldChar w:fldCharType="end"/>
    </w:r>
  </w:p>
  <w:p>
    <w:pPr>
      <w:pStyle w:val="BodyText"/>
      <w:spacing w:lineRule="auto" w:line="12"/>
      <w:rPr>
        <w:sz w:val="20"/>
      </w:rPr>
    </w:pPr>
    <w:r>
      <w:rPr>
        <w:sz w:val="20"/>
      </w:rPr>
    </w:r>
  </w:p>
</w:ftr>
</file>

<file path=word/footer6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6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63</w:t>
    </w:r>
    <w:r>
      <w:rPr/>
      <w:fldChar w:fldCharType="end"/>
    </w:r>
  </w:p>
  <w:p>
    <w:pPr>
      <w:pStyle w:val="BodyText"/>
      <w:spacing w:lineRule="auto" w:line="12"/>
      <w:rPr>
        <w:sz w:val="20"/>
      </w:rPr>
    </w:pPr>
    <w:r>
      <w:rPr>
        <w:sz w:val="20"/>
      </w:rPr>
    </w:r>
  </w:p>
</w:ftr>
</file>

<file path=word/footer6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6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65</w:t>
    </w:r>
    <w:r>
      <w:rPr/>
      <w:fldChar w:fldCharType="end"/>
    </w:r>
  </w:p>
  <w:p>
    <w:pPr>
      <w:pStyle w:val="BodyText"/>
      <w:spacing w:lineRule="auto" w:line="12"/>
      <w:rPr>
        <w:sz w:val="20"/>
      </w:rPr>
    </w:pPr>
    <w:r>
      <w:rPr>
        <w:sz w:val="20"/>
      </w:rPr>
    </w:r>
  </w:p>
</w:ftr>
</file>

<file path=word/footer6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9</w:t>
    </w:r>
    <w:r>
      <w:rPr/>
      <w:fldChar w:fldCharType="end"/>
    </w:r>
  </w:p>
  <w:p>
    <w:pPr>
      <w:pStyle w:val="BodyText"/>
      <w:spacing w:lineRule="auto" w:line="12"/>
      <w:rPr>
        <w:sz w:val="20"/>
      </w:rPr>
    </w:pPr>
    <w:r>
      <w:rPr>
        <w:sz w:val="20"/>
      </w:rPr>
    </w:r>
  </w:p>
</w:ftr>
</file>

<file path=word/footer7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66</w:t>
    </w:r>
    <w:r>
      <w:rPr/>
      <w:fldChar w:fldCharType="end"/>
    </w:r>
  </w:p>
  <w:p>
    <w:pPr>
      <w:pStyle w:val="BodyText"/>
      <w:spacing w:lineRule="auto" w:line="12"/>
      <w:rPr>
        <w:sz w:val="20"/>
      </w:rPr>
    </w:pPr>
    <w:r>
      <w:rPr>
        <w:sz w:val="20"/>
      </w:rPr>
    </w:r>
  </w:p>
</w:ftr>
</file>

<file path=word/footer7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7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67</w:t>
    </w:r>
    <w:r>
      <w:rPr/>
      <w:fldChar w:fldCharType="end"/>
    </w:r>
  </w:p>
  <w:p>
    <w:pPr>
      <w:pStyle w:val="BodyText"/>
      <w:spacing w:lineRule="auto" w:line="12"/>
      <w:rPr>
        <w:sz w:val="20"/>
      </w:rPr>
    </w:pPr>
    <w:r>
      <w:rPr>
        <w:sz w:val="20"/>
      </w:rPr>
    </w:r>
  </w:p>
</w:ftr>
</file>

<file path=word/footer7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7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68</w:t>
    </w:r>
    <w:r>
      <w:rPr/>
      <w:fldChar w:fldCharType="end"/>
    </w:r>
  </w:p>
  <w:p>
    <w:pPr>
      <w:pStyle w:val="BodyText"/>
      <w:spacing w:lineRule="auto" w:line="12"/>
      <w:rPr>
        <w:sz w:val="20"/>
      </w:rPr>
    </w:pPr>
    <w:r>
      <w:rPr>
        <w:sz w:val="20"/>
      </w:rPr>
    </w:r>
  </w:p>
</w:ftr>
</file>

<file path=word/footer7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7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70</w:t>
    </w:r>
    <w:r>
      <w:rPr/>
      <w:fldChar w:fldCharType="end"/>
    </w:r>
  </w:p>
  <w:p>
    <w:pPr>
      <w:pStyle w:val="BodyText"/>
      <w:spacing w:lineRule="auto" w:line="12"/>
      <w:rPr>
        <w:sz w:val="20"/>
      </w:rPr>
    </w:pPr>
    <w:r>
      <w:rPr>
        <w:sz w:val="20"/>
      </w:rPr>
    </w:r>
  </w:p>
</w:ftr>
</file>

<file path=word/footer7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7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72</w:t>
    </w:r>
    <w:r>
      <w:rPr/>
      <w:fldChar w:fldCharType="end"/>
    </w:r>
  </w:p>
  <w:p>
    <w:pPr>
      <w:pStyle w:val="BodyText"/>
      <w:spacing w:lineRule="auto" w:line="12"/>
      <w:rPr>
        <w:sz w:val="20"/>
      </w:rPr>
    </w:pPr>
    <w:r>
      <w:rPr>
        <w:sz w:val="20"/>
      </w:rPr>
    </w:r>
  </w:p>
</w:ftr>
</file>

<file path=word/footer7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10</w:t>
    </w:r>
    <w:r>
      <w:rPr/>
      <w:fldChar w:fldCharType="end"/>
    </w:r>
  </w:p>
  <w:p>
    <w:pPr>
      <w:pStyle w:val="BodyText"/>
      <w:spacing w:lineRule="auto" w:line="12"/>
      <w:rPr>
        <w:sz w:val="20"/>
      </w:rPr>
    </w:pPr>
    <w:r>
      <w:rPr>
        <w:sz w:val="20"/>
      </w:rPr>
    </w:r>
  </w:p>
</w:ftr>
</file>

<file path=word/footer8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73</w:t>
    </w:r>
    <w:r>
      <w:rPr/>
      <w:fldChar w:fldCharType="end"/>
    </w:r>
  </w:p>
  <w:p>
    <w:pPr>
      <w:pStyle w:val="BodyText"/>
      <w:spacing w:lineRule="auto" w:line="12"/>
      <w:rPr>
        <w:sz w:val="20"/>
      </w:rPr>
    </w:pPr>
    <w:r>
      <w:rPr>
        <w:sz w:val="20"/>
      </w:rPr>
    </w:r>
  </w:p>
</w:ftr>
</file>

<file path=word/footer8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8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75</w:t>
    </w:r>
    <w:r>
      <w:rPr/>
      <w:fldChar w:fldCharType="end"/>
    </w:r>
  </w:p>
  <w:p>
    <w:pPr>
      <w:pStyle w:val="BodyText"/>
      <w:spacing w:lineRule="auto" w:line="12"/>
      <w:rPr>
        <w:sz w:val="20"/>
      </w:rPr>
    </w:pPr>
    <w:r>
      <w:rPr>
        <w:sz w:val="20"/>
      </w:rPr>
    </w:r>
  </w:p>
</w:ftr>
</file>

<file path=word/footer8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8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76</w:t>
    </w:r>
    <w:r>
      <w:rPr/>
      <w:fldChar w:fldCharType="end"/>
    </w:r>
  </w:p>
  <w:p>
    <w:pPr>
      <w:pStyle w:val="BodyText"/>
      <w:spacing w:lineRule="auto" w:line="12"/>
      <w:rPr>
        <w:sz w:val="20"/>
      </w:rPr>
    </w:pPr>
    <w:r>
      <w:rPr>
        <w:sz w:val="20"/>
      </w:rPr>
    </w:r>
  </w:p>
</w:ftr>
</file>

<file path=word/footer8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8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93</w:t>
    </w:r>
    <w:r>
      <w:rPr/>
      <w:fldChar w:fldCharType="end"/>
    </w:r>
  </w:p>
  <w:p>
    <w:pPr>
      <w:pStyle w:val="BodyText"/>
      <w:spacing w:lineRule="auto" w:line="12"/>
      <w:rPr>
        <w:sz w:val="20"/>
      </w:rPr>
    </w:pPr>
    <w:r>
      <w:rPr>
        <w:sz w:val="20"/>
      </w:rPr>
    </w:r>
  </w:p>
</w:ftr>
</file>

<file path=word/footer8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8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94</w:t>
    </w:r>
    <w:r>
      <w:rPr/>
      <w:fldChar w:fldCharType="end"/>
    </w:r>
  </w:p>
  <w:p>
    <w:pPr>
      <w:pStyle w:val="BodyText"/>
      <w:spacing w:lineRule="auto" w:line="12"/>
      <w:rPr>
        <w:sz w:val="20"/>
      </w:rPr>
    </w:pPr>
    <w:r>
      <w:rPr>
        <w:sz w:val="20"/>
      </w:rPr>
    </w:r>
  </w:p>
</w:ftr>
</file>

<file path=word/footer8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9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104</w:t>
    </w:r>
    <w:r>
      <w:rPr/>
      <w:fldChar w:fldCharType="end"/>
    </w:r>
  </w:p>
  <w:p>
    <w:pPr>
      <w:pStyle w:val="BodyText"/>
      <w:spacing w:lineRule="auto" w:line="12"/>
      <w:rPr>
        <w:sz w:val="20"/>
      </w:rPr>
    </w:pPr>
    <w:r>
      <w:rPr>
        <w:sz w:val="20"/>
      </w:rPr>
    </w:r>
  </w:p>
</w:ftr>
</file>

<file path=word/footer9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9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105</w:t>
    </w:r>
    <w:r>
      <w:rPr/>
      <w:fldChar w:fldCharType="end"/>
    </w:r>
  </w:p>
  <w:p>
    <w:pPr>
      <w:pStyle w:val="BodyText"/>
      <w:spacing w:lineRule="auto" w:line="12"/>
      <w:rPr>
        <w:sz w:val="20"/>
      </w:rPr>
    </w:pPr>
    <w:r>
      <w:rPr>
        <w:sz w:val="20"/>
      </w:rPr>
    </w:r>
  </w:p>
</w:ftr>
</file>

<file path=word/footer9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9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106</w:t>
    </w:r>
    <w:r>
      <w:rPr/>
      <w:fldChar w:fldCharType="end"/>
    </w:r>
  </w:p>
  <w:p>
    <w:pPr>
      <w:pStyle w:val="BodyText"/>
      <w:spacing w:lineRule="auto" w:line="12"/>
      <w:rPr>
        <w:sz w:val="20"/>
      </w:rPr>
    </w:pPr>
    <w:r>
      <w:rPr>
        <w:sz w:val="20"/>
      </w:rPr>
    </w:r>
  </w:p>
</w:ftr>
</file>

<file path=word/footer9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9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109</w:t>
    </w:r>
    <w:r>
      <w:rPr/>
      <w:fldChar w:fldCharType="end"/>
    </w:r>
  </w:p>
  <w:p>
    <w:pPr>
      <w:pStyle w:val="BodyText"/>
      <w:spacing w:lineRule="auto" w:line="12"/>
      <w:rPr>
        <w:sz w:val="20"/>
      </w:rPr>
    </w:pPr>
    <w:r>
      <w:rPr>
        <w:sz w:val="20"/>
      </w:rPr>
    </w:r>
  </w:p>
</w:ftr>
</file>

<file path=word/footer9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footer9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jc w:val="right"/>
      <w:rPr/>
    </w:pPr>
    <w:r>
      <w:rPr/>
      <w:fldChar w:fldCharType="begin"/>
    </w:r>
    <w:r>
      <w:rPr/>
      <w:instrText xml:space="preserve"> PAGE </w:instrText>
    </w:r>
    <w:r>
      <w:rPr/>
      <w:fldChar w:fldCharType="separate"/>
    </w:r>
    <w:r>
      <w:rPr/>
      <w:t>118</w:t>
    </w:r>
    <w:r>
      <w:rPr/>
      <w:fldChar w:fldCharType="end"/>
    </w:r>
  </w:p>
  <w:p>
    <w:pPr>
      <w:pStyle w:val="BodyText"/>
      <w:spacing w:lineRule="auto" w:line="12"/>
      <w:rPr>
        <w:sz w:val="20"/>
      </w:rPr>
    </w:pPr>
    <w:r>
      <w:rPr>
        <w:sz w:val="20"/>
      </w:rPr>
    </w:r>
  </w:p>
</w:ftr>
</file>

<file path=word/footer9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
      </w:rPr>
    </w:pPr>
    <w:r>
      <w:rPr>
        <w:sz w:val="2"/>
      </w:rPr>
    </w:r>
  </w:p>
</w:hdr>
</file>

<file path=word/header1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
      </w:rPr>
    </w:pPr>
    <w:r>
      <w:rPr>
        <w:sz w:val="2"/>
      </w:rPr>
    </w:r>
  </w:p>
</w:hdr>
</file>

<file path=word/header10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0"/>
      </w:rPr>
    </w:pPr>
    <w:r>
      <w:rPr>
        <w:sz w:val="20"/>
      </w:rPr>
    </w:r>
  </w:p>
</w:hdr>
</file>

<file path=word/header10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0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
      </w:rPr>
    </w:pPr>
    <w:r>
      <w:rPr>
        <w:sz w:val="2"/>
      </w:rPr>
    </w:r>
  </w:p>
</w:hdr>
</file>

<file path=word/header10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0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0"/>
      </w:rPr>
    </w:pPr>
    <w:r>
      <w:rPr>
        <w:sz w:val="20"/>
      </w:rPr>
    </w:r>
  </w:p>
</w:hdr>
</file>

<file path=word/header10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0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0"/>
      </w:rPr>
    </w:pPr>
    <w:r>
      <w:rPr>
        <w:sz w:val="20"/>
      </w:rPr>
    </w:r>
  </w:p>
</w:hdr>
</file>

<file path=word/header10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0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0"/>
      </w:rPr>
    </w:pPr>
    <w:r>
      <w:rPr>
        <w:sz w:val="20"/>
      </w:rPr>
    </w:r>
  </w:p>
</w:hdr>
</file>

<file path=word/header10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1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0"/>
      </w:rPr>
    </w:pPr>
    <w:r>
      <w:rPr>
        <w:sz w:val="20"/>
      </w:rPr>
    </w:r>
  </w:p>
</w:hdr>
</file>

<file path=word/header11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1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0"/>
      </w:rPr>
    </w:pPr>
    <w:r>
      <w:rPr>
        <w:sz w:val="20"/>
      </w:rPr>
    </w:r>
  </w:p>
</w:hdr>
</file>

<file path=word/header11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1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0"/>
      </w:rPr>
    </w:pPr>
    <w:r>
      <w:rPr>
        <w:sz w:val="20"/>
      </w:rPr>
    </w:r>
  </w:p>
</w:hdr>
</file>

<file path=word/header11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1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0"/>
      </w:rPr>
    </w:pPr>
    <w:r>
      <w:rPr>
        <w:sz w:val="20"/>
      </w:rPr>
    </w:r>
  </w:p>
</w:hdr>
</file>

<file path=word/header11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1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
      </w:rPr>
    </w:pPr>
    <w:r>
      <w:rPr>
        <w:sz w:val="2"/>
      </w:rPr>
    </w:r>
  </w:p>
</w:hdr>
</file>

<file path=word/header11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
      </w:rPr>
    </w:pPr>
    <w:r>
      <w:rPr>
        <w:sz w:val="2"/>
      </w:rPr>
    </w:r>
  </w:p>
</w:hdr>
</file>

<file path=word/header12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0"/>
      </w:rPr>
    </w:pPr>
    <w:r>
      <w:rPr>
        <w:sz w:val="20"/>
      </w:rPr>
    </w:r>
  </w:p>
</w:hdr>
</file>

<file path=word/header12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2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
      </w:rPr>
    </w:pPr>
    <w:r>
      <w:rPr>
        <w:sz w:val="2"/>
      </w:rPr>
    </w:r>
  </w:p>
</w:hdr>
</file>

<file path=word/header12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2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
      </w:rPr>
    </w:pPr>
    <w:r>
      <w:rPr>
        <w:sz w:val="2"/>
      </w:rPr>
    </w:r>
  </w:p>
</w:hdr>
</file>

<file path=word/header12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2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0"/>
      </w:rPr>
    </w:pPr>
    <w:r>
      <w:rPr>
        <w:sz w:val="20"/>
      </w:rPr>
    </w:r>
  </w:p>
</w:hdr>
</file>

<file path=word/header12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2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
      </w:rPr>
    </w:pPr>
    <w:r>
      <w:rPr>
        <w:sz w:val="2"/>
      </w:rPr>
    </w:r>
  </w:p>
</w:hdr>
</file>

<file path=word/header12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3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
      </w:rPr>
    </w:pPr>
    <w:r>
      <w:rPr>
        <w:sz w:val="2"/>
      </w:rPr>
    </w:r>
  </w:p>
</w:hdr>
</file>

<file path=word/header13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3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
      </w:rPr>
    </w:pPr>
    <w:r>
      <w:rPr>
        <w:sz w:val="2"/>
      </w:rPr>
    </w:r>
  </w:p>
</w:hdr>
</file>

<file path=word/header13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3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
      </w:rPr>
    </w:pPr>
    <w:r>
      <w:rPr>
        <w:sz w:val="2"/>
      </w:rPr>
    </w:r>
  </w:p>
</w:hdr>
</file>

<file path=word/header13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3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
      </w:rPr>
    </w:pPr>
    <w:r>
      <w:rPr>
        <w:sz w:val="2"/>
      </w:rPr>
    </w:r>
  </w:p>
</w:hdr>
</file>

<file path=word/header13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3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
      </w:rPr>
    </w:pPr>
    <w:r>
      <w:rPr>
        <w:sz w:val="2"/>
      </w:rPr>
    </w:r>
  </w:p>
</w:hdr>
</file>

<file path=word/header13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
      </w:rPr>
    </w:pPr>
    <w:r>
      <w:rPr>
        <w:sz w:val="2"/>
      </w:rPr>
    </w:r>
  </w:p>
</w:hdr>
</file>

<file path=word/header14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
      </w:rPr>
    </w:pPr>
    <w:r>
      <w:rPr>
        <w:sz w:val="2"/>
      </w:rPr>
    </w:r>
  </w:p>
</w:hdr>
</file>

<file path=word/header14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4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
      </w:rPr>
    </w:pPr>
    <w:r>
      <w:rPr>
        <w:sz w:val="2"/>
      </w:rPr>
    </w:r>
  </w:p>
</w:hdr>
</file>

<file path=word/header14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4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
      </w:rPr>
    </w:pPr>
    <w:r>
      <w:rPr>
        <w:sz w:val="2"/>
      </w:rPr>
    </w:r>
  </w:p>
</w:hdr>
</file>

<file path=word/header14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4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0"/>
      </w:rPr>
    </w:pPr>
    <w:r>
      <w:rPr>
        <w:sz w:val="20"/>
      </w:rPr>
    </w:r>
  </w:p>
</w:hdr>
</file>

<file path=word/header14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4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0"/>
      </w:rPr>
    </w:pPr>
    <w:r>
      <w:rPr>
        <w:sz w:val="20"/>
      </w:rPr>
    </w:r>
  </w:p>
</w:hdr>
</file>

<file path=word/header14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
      </w:rPr>
    </w:pPr>
    <w:r>
      <w:rPr>
        <w:sz w:val="2"/>
      </w:rPr>
    </w:r>
  </w:p>
</w:hdr>
</file>

<file path=word/header1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1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
      </w:rPr>
    </w:pPr>
    <w:r>
      <w:rPr>
        <w:sz w:val="2"/>
      </w:rPr>
    </w:r>
  </w:p>
</w:hdr>
</file>

<file path=word/header1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
      </w:rPr>
    </w:pPr>
    <w:r>
      <w:rPr>
        <w:sz w:val="2"/>
      </w:rPr>
    </w:r>
  </w:p>
</w:hdr>
</file>

<file path=word/header2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
      </w:rPr>
    </w:pPr>
    <w:r>
      <w:rPr>
        <w:sz w:val="2"/>
      </w:rPr>
    </w:r>
  </w:p>
</w:hdr>
</file>

<file path=word/header2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2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
      </w:rPr>
    </w:pPr>
    <w:r>
      <w:rPr>
        <w:sz w:val="2"/>
      </w:rPr>
    </w:r>
  </w:p>
</w:hdr>
</file>

<file path=word/header2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2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
      </w:rPr>
    </w:pPr>
    <w:r>
      <w:rPr>
        <w:sz w:val="2"/>
      </w:rPr>
    </w:r>
  </w:p>
</w:hdr>
</file>

<file path=word/header2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2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
      </w:rPr>
    </w:pPr>
    <w:r>
      <w:rPr>
        <w:sz w:val="2"/>
      </w:rPr>
    </w:r>
  </w:p>
</w:hdr>
</file>

<file path=word/header2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2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
      </w:rPr>
    </w:pPr>
    <w:r>
      <w:rPr>
        <w:sz w:val="2"/>
      </w:rPr>
    </w:r>
  </w:p>
</w:hdr>
</file>

<file path=word/header2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3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
      </w:rPr>
    </w:pPr>
    <w:r>
      <w:rPr>
        <w:sz w:val="2"/>
      </w:rPr>
    </w:r>
  </w:p>
</w:hdr>
</file>

<file path=word/header3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3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
      </w:rPr>
    </w:pPr>
    <w:r>
      <w:rPr>
        <w:sz w:val="2"/>
      </w:rPr>
    </w:r>
  </w:p>
</w:hdr>
</file>

<file path=word/header3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3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
      </w:rPr>
    </w:pPr>
    <w:r>
      <w:rPr>
        <w:sz w:val="2"/>
      </w:rPr>
    </w:r>
  </w:p>
</w:hdr>
</file>

<file path=word/header3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3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
      </w:rPr>
    </w:pPr>
    <w:r>
      <w:rPr>
        <w:sz w:val="2"/>
      </w:rPr>
    </w:r>
  </w:p>
</w:hdr>
</file>

<file path=word/header3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3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
      </w:rPr>
    </w:pPr>
    <w:r>
      <w:rPr>
        <w:sz w:val="2"/>
      </w:rPr>
    </w:r>
  </w:p>
</w:hdr>
</file>

<file path=word/header3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
      </w:rPr>
    </w:pPr>
    <w:r>
      <w:rPr>
        <w:sz w:val="2"/>
      </w:rPr>
    </w:r>
  </w:p>
</w:hdr>
</file>

<file path=word/header4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0"/>
      </w:rPr>
    </w:pPr>
    <w:r>
      <w:rPr>
        <w:sz w:val="20"/>
      </w:rPr>
    </w:r>
  </w:p>
</w:hdr>
</file>

<file path=word/header4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4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0"/>
      </w:rPr>
    </w:pPr>
    <w:r>
      <w:rPr>
        <w:sz w:val="20"/>
      </w:rPr>
    </w:r>
  </w:p>
</w:hdr>
</file>

<file path=word/header4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4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0"/>
      </w:rPr>
    </w:pPr>
    <w:r>
      <w:rPr>
        <w:sz w:val="20"/>
      </w:rPr>
    </w:r>
  </w:p>
</w:hdr>
</file>

<file path=word/header4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4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0"/>
      </w:rPr>
    </w:pPr>
    <w:r>
      <w:rPr>
        <w:sz w:val="20"/>
      </w:rPr>
    </w:r>
  </w:p>
</w:hdr>
</file>

<file path=word/header4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4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0"/>
      </w:rPr>
    </w:pPr>
    <w:r>
      <w:rPr>
        <w:sz w:val="20"/>
      </w:rPr>
    </w:r>
  </w:p>
</w:hdr>
</file>

<file path=word/header4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5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0"/>
      </w:rPr>
    </w:pPr>
    <w:r>
      <w:rPr>
        <w:sz w:val="20"/>
      </w:rPr>
    </w:r>
  </w:p>
</w:hdr>
</file>

<file path=word/header5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5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0"/>
      </w:rPr>
    </w:pPr>
    <w:r>
      <w:rPr>
        <w:sz w:val="20"/>
      </w:rPr>
    </w:r>
  </w:p>
</w:hdr>
</file>

<file path=word/header5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5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
      </w:rPr>
    </w:pPr>
    <w:r>
      <w:rPr>
        <w:sz w:val="2"/>
      </w:rPr>
    </w:r>
  </w:p>
</w:hdr>
</file>

<file path=word/header5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5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0"/>
      </w:rPr>
    </w:pPr>
    <w:r>
      <w:rPr>
        <w:sz w:val="20"/>
      </w:rPr>
    </w:r>
  </w:p>
</w:hdr>
</file>

<file path=word/header5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5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0"/>
      </w:rPr>
    </w:pPr>
    <w:r>
      <w:rPr>
        <w:sz w:val="20"/>
      </w:rPr>
    </w:r>
  </w:p>
</w:hdr>
</file>

<file path=word/header5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
      </w:rPr>
    </w:pPr>
    <w:r>
      <w:rPr>
        <w:sz w:val="2"/>
      </w:rPr>
    </w:r>
  </w:p>
</w:hdr>
</file>

<file path=word/header6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
      </w:rPr>
    </w:pPr>
    <w:r>
      <w:rPr>
        <w:sz w:val="2"/>
      </w:rPr>
    </w:r>
  </w:p>
</w:hdr>
</file>

<file path=word/header6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6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
      </w:rPr>
    </w:pPr>
    <w:r>
      <w:rPr>
        <w:sz w:val="2"/>
      </w:rPr>
    </w:r>
  </w:p>
</w:hdr>
</file>

<file path=word/header6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6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0"/>
      </w:rPr>
    </w:pPr>
    <w:r>
      <w:rPr>
        <w:sz w:val="20"/>
      </w:rPr>
    </w:r>
  </w:p>
</w:hdr>
</file>

<file path=word/header6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6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0"/>
      </w:rPr>
    </w:pPr>
    <w:r>
      <w:rPr>
        <w:sz w:val="20"/>
      </w:rPr>
    </w:r>
  </w:p>
</w:hdr>
</file>

<file path=word/header6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6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0"/>
      </w:rPr>
    </w:pPr>
    <w:r>
      <w:rPr>
        <w:sz w:val="20"/>
      </w:rPr>
    </w:r>
  </w:p>
</w:hdr>
</file>

<file path=word/header6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7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0"/>
      </w:rPr>
    </w:pPr>
    <w:r>
      <w:rPr>
        <w:sz w:val="20"/>
      </w:rPr>
    </w:r>
  </w:p>
</w:hdr>
</file>

<file path=word/header7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7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0"/>
      </w:rPr>
    </w:pPr>
    <w:r>
      <w:rPr>
        <w:sz w:val="20"/>
      </w:rPr>
    </w:r>
  </w:p>
</w:hdr>
</file>

<file path=word/header7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7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0"/>
      </w:rPr>
    </w:pPr>
    <w:r>
      <w:rPr>
        <w:sz w:val="20"/>
      </w:rPr>
    </w:r>
  </w:p>
</w:hdr>
</file>

<file path=word/header7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7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0"/>
      </w:rPr>
    </w:pPr>
    <w:r>
      <w:rPr>
        <w:sz w:val="20"/>
      </w:rPr>
    </w:r>
  </w:p>
</w:hdr>
</file>

<file path=word/header7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7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0"/>
      </w:rPr>
    </w:pPr>
    <w:r>
      <w:rPr>
        <w:sz w:val="20"/>
      </w:rPr>
    </w:r>
  </w:p>
</w:hdr>
</file>

<file path=word/header7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
      </w:rPr>
    </w:pPr>
    <w:r>
      <w:rPr>
        <w:sz w:val="2"/>
      </w:rPr>
    </w:r>
  </w:p>
</w:hdr>
</file>

<file path=word/header8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0"/>
      </w:rPr>
    </w:pPr>
    <w:r>
      <w:rPr>
        <w:sz w:val="20"/>
      </w:rPr>
    </w:r>
  </w:p>
</w:hdr>
</file>

<file path=word/header8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8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0"/>
      </w:rPr>
    </w:pPr>
    <w:r>
      <w:rPr>
        <w:sz w:val="20"/>
      </w:rPr>
    </w:r>
  </w:p>
</w:hdr>
</file>

<file path=word/header8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8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0"/>
      </w:rPr>
    </w:pPr>
    <w:r>
      <w:rPr>
        <w:sz w:val="20"/>
      </w:rPr>
    </w:r>
  </w:p>
</w:hdr>
</file>

<file path=word/header8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8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0"/>
      </w:rPr>
    </w:pPr>
    <w:r>
      <w:rPr>
        <w:sz w:val="20"/>
      </w:rPr>
    </w:r>
  </w:p>
</w:hdr>
</file>

<file path=word/header8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8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0"/>
      </w:rPr>
    </w:pPr>
    <w:r>
      <w:rPr>
        <w:sz w:val="20"/>
      </w:rPr>
    </w:r>
  </w:p>
</w:hdr>
</file>

<file path=word/header8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9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0"/>
      </w:rPr>
    </w:pPr>
    <w:r>
      <w:rPr>
        <w:sz w:val="20"/>
      </w:rPr>
    </w:r>
  </w:p>
</w:hdr>
</file>

<file path=word/header9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9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0"/>
      </w:rPr>
    </w:pPr>
    <w:r>
      <w:rPr>
        <w:sz w:val="20"/>
      </w:rPr>
    </w:r>
  </w:p>
</w:hdr>
</file>

<file path=word/header9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9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0"/>
      </w:rPr>
    </w:pPr>
    <w:r>
      <w:rPr>
        <w:sz w:val="20"/>
      </w:rPr>
    </w:r>
  </w:p>
</w:hdr>
</file>

<file path=word/header9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9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0"/>
      </w:rPr>
    </w:pPr>
    <w:r>
      <w:rPr>
        <w:sz w:val="20"/>
      </w:rPr>
    </w:r>
  </w:p>
</w:hdr>
</file>

<file path=word/header9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header9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BodyText"/>
      <w:spacing w:lineRule="auto" w:line="12"/>
      <w:rPr>
        <w:sz w:val="20"/>
      </w:rPr>
    </w:pPr>
    <w:r>
      <w:rPr>
        <w:sz w:val="20"/>
      </w:rPr>
    </w:r>
  </w:p>
</w:hdr>
</file>

<file path=word/header9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4"/>
      <w:isLgl/>
      <w:numFmt w:val="decimal"/>
      <w:lvlText w:val="%1"/>
      <w:lvlJc w:val="left"/>
      <w:pPr>
        <w:tabs>
          <w:tab w:val="num" w:pos="0"/>
        </w:tabs>
        <w:ind w:left="118" w:hanging="562"/>
      </w:pPr>
      <w:rPr>
        <w:lang w:val="ru-RU" w:eastAsia="en-US" w:bidi="ar-SA"/>
      </w:rPr>
    </w:lvl>
    <w:lvl w:ilvl="1">
      <w:start w:val="1"/>
      <w:isLgl/>
      <w:numFmt w:val="decimal"/>
      <w:lvlText w:val="%1.%2."/>
      <w:lvlJc w:val="left"/>
      <w:pPr>
        <w:tabs>
          <w:tab w:val="num" w:pos="0"/>
        </w:tabs>
        <w:ind w:left="118" w:hanging="562"/>
      </w:pPr>
      <w:rPr>
        <w:sz w:val="26"/>
        <w:i w:val="false"/>
        <w:b/>
        <w:szCs w:val="26"/>
        <w:iCs w:val="false"/>
        <w:bCs/>
        <w:rFonts w:ascii="Times New Roman" w:hAnsi="Times New Roman" w:eastAsia="Times New Roman" w:cs="Times New Roman"/>
        <w:lang w:val="ru-RU" w:eastAsia="en-US" w:bidi="ar-SA"/>
      </w:rPr>
    </w:lvl>
    <w:lvl w:ilvl="2">
      <w:start w:val="1"/>
      <w:isLgl/>
      <w:numFmt w:val="bullet"/>
      <w:lvlText w:val=""/>
      <w:lvlJc w:val="left"/>
      <w:pPr>
        <w:tabs>
          <w:tab w:val="num" w:pos="0"/>
        </w:tabs>
        <w:ind w:left="2069" w:hanging="562"/>
      </w:pPr>
      <w:rPr>
        <w:rFonts w:ascii="Symbol" w:hAnsi="Symbol" w:cs="Symbol" w:hint="default"/>
        <w:lang w:val="ru-RU" w:eastAsia="en-US" w:bidi="ar-SA"/>
      </w:rPr>
    </w:lvl>
    <w:lvl w:ilvl="3">
      <w:start w:val="1"/>
      <w:isLgl/>
      <w:numFmt w:val="bullet"/>
      <w:lvlText w:val=""/>
      <w:lvlJc w:val="left"/>
      <w:pPr>
        <w:tabs>
          <w:tab w:val="num" w:pos="0"/>
        </w:tabs>
        <w:ind w:left="3043" w:hanging="562"/>
      </w:pPr>
      <w:rPr>
        <w:rFonts w:ascii="Symbol" w:hAnsi="Symbol" w:cs="Symbol" w:hint="default"/>
        <w:lang w:val="ru-RU" w:eastAsia="en-US" w:bidi="ar-SA"/>
      </w:rPr>
    </w:lvl>
    <w:lvl w:ilvl="4">
      <w:start w:val="1"/>
      <w:isLgl/>
      <w:numFmt w:val="bullet"/>
      <w:lvlText w:val=""/>
      <w:lvlJc w:val="left"/>
      <w:pPr>
        <w:tabs>
          <w:tab w:val="num" w:pos="0"/>
        </w:tabs>
        <w:ind w:left="4018" w:hanging="562"/>
      </w:pPr>
      <w:rPr>
        <w:rFonts w:ascii="Symbol" w:hAnsi="Symbol" w:cs="Symbol" w:hint="default"/>
        <w:lang w:val="ru-RU" w:eastAsia="en-US" w:bidi="ar-SA"/>
      </w:rPr>
    </w:lvl>
    <w:lvl w:ilvl="5">
      <w:start w:val="1"/>
      <w:isLgl/>
      <w:numFmt w:val="bullet"/>
      <w:lvlText w:val=""/>
      <w:lvlJc w:val="left"/>
      <w:pPr>
        <w:tabs>
          <w:tab w:val="num" w:pos="0"/>
        </w:tabs>
        <w:ind w:left="4993" w:hanging="562"/>
      </w:pPr>
      <w:rPr>
        <w:rFonts w:ascii="Symbol" w:hAnsi="Symbol" w:cs="Symbol" w:hint="default"/>
        <w:lang w:val="ru-RU" w:eastAsia="en-US" w:bidi="ar-SA"/>
      </w:rPr>
    </w:lvl>
    <w:lvl w:ilvl="6">
      <w:start w:val="1"/>
      <w:isLgl/>
      <w:numFmt w:val="bullet"/>
      <w:lvlText w:val=""/>
      <w:lvlJc w:val="left"/>
      <w:pPr>
        <w:tabs>
          <w:tab w:val="num" w:pos="0"/>
        </w:tabs>
        <w:ind w:left="5967" w:hanging="562"/>
      </w:pPr>
      <w:rPr>
        <w:rFonts w:ascii="Symbol" w:hAnsi="Symbol" w:cs="Symbol" w:hint="default"/>
        <w:lang w:val="ru-RU" w:eastAsia="en-US" w:bidi="ar-SA"/>
      </w:rPr>
    </w:lvl>
    <w:lvl w:ilvl="7">
      <w:start w:val="1"/>
      <w:isLgl/>
      <w:numFmt w:val="bullet"/>
      <w:lvlText w:val=""/>
      <w:lvlJc w:val="left"/>
      <w:pPr>
        <w:tabs>
          <w:tab w:val="num" w:pos="0"/>
        </w:tabs>
        <w:ind w:left="6942" w:hanging="562"/>
      </w:pPr>
      <w:rPr>
        <w:rFonts w:ascii="Symbol" w:hAnsi="Symbol" w:cs="Symbol" w:hint="default"/>
        <w:lang w:val="ru-RU" w:eastAsia="en-US" w:bidi="ar-SA"/>
      </w:rPr>
    </w:lvl>
    <w:lvl w:ilvl="8">
      <w:start w:val="1"/>
      <w:isLgl/>
      <w:numFmt w:val="bullet"/>
      <w:lvlText w:val=""/>
      <w:lvlJc w:val="left"/>
      <w:pPr>
        <w:tabs>
          <w:tab w:val="num" w:pos="0"/>
        </w:tabs>
        <w:ind w:left="7917" w:hanging="562"/>
      </w:pPr>
      <w:rPr>
        <w:rFonts w:ascii="Symbol" w:hAnsi="Symbol" w:cs="Symbol" w:hint="default"/>
        <w:lang w:val="ru-RU" w:eastAsia="en-US" w:bidi="ar-SA"/>
      </w:rPr>
    </w:lvl>
  </w:abstractNum>
  <w:abstractNum w:abstractNumId="2">
    <w:lvl w:ilvl="0">
      <w:start w:val="2"/>
      <w:isLgl/>
      <w:numFmt w:val="decimal"/>
      <w:lvlText w:val="%1"/>
      <w:lvlJc w:val="left"/>
      <w:pPr>
        <w:tabs>
          <w:tab w:val="num" w:pos="0"/>
        </w:tabs>
        <w:ind w:left="1278" w:hanging="454"/>
      </w:pPr>
      <w:rPr>
        <w:lang w:val="ru-RU" w:eastAsia="en-US" w:bidi="ar-SA"/>
      </w:rPr>
    </w:lvl>
    <w:lvl w:ilvl="1">
      <w:start w:val="1"/>
      <w:isLgl/>
      <w:numFmt w:val="decimal"/>
      <w:lvlText w:val="%1.%2."/>
      <w:lvlJc w:val="left"/>
      <w:pPr>
        <w:tabs>
          <w:tab w:val="num" w:pos="0"/>
        </w:tabs>
        <w:ind w:left="1278" w:hanging="454"/>
      </w:pPr>
      <w:rPr>
        <w:sz w:val="26"/>
        <w:i w:val="false"/>
        <w:b/>
        <w:szCs w:val="26"/>
        <w:iCs w:val="false"/>
        <w:bCs/>
        <w:rFonts w:ascii="Times New Roman" w:hAnsi="Times New Roman" w:eastAsia="Times New Roman" w:cs="Times New Roman"/>
        <w:lang w:val="ru-RU" w:eastAsia="en-US" w:bidi="ar-SA"/>
      </w:rPr>
    </w:lvl>
    <w:lvl w:ilvl="2">
      <w:start w:val="1"/>
      <w:isLgl/>
      <w:numFmt w:val="bullet"/>
      <w:lvlText w:val=""/>
      <w:lvlJc w:val="left"/>
      <w:pPr>
        <w:tabs>
          <w:tab w:val="num" w:pos="0"/>
        </w:tabs>
        <w:ind w:left="3077" w:hanging="454"/>
      </w:pPr>
      <w:rPr>
        <w:rFonts w:ascii="Symbol" w:hAnsi="Symbol" w:cs="Symbol" w:hint="default"/>
        <w:lang w:val="ru-RU" w:eastAsia="en-US" w:bidi="ar-SA"/>
      </w:rPr>
    </w:lvl>
    <w:lvl w:ilvl="3">
      <w:start w:val="1"/>
      <w:isLgl/>
      <w:numFmt w:val="bullet"/>
      <w:lvlText w:val=""/>
      <w:lvlJc w:val="left"/>
      <w:pPr>
        <w:tabs>
          <w:tab w:val="num" w:pos="0"/>
        </w:tabs>
        <w:ind w:left="3975" w:hanging="454"/>
      </w:pPr>
      <w:rPr>
        <w:rFonts w:ascii="Symbol" w:hAnsi="Symbol" w:cs="Symbol" w:hint="default"/>
        <w:lang w:val="ru-RU" w:eastAsia="en-US" w:bidi="ar-SA"/>
      </w:rPr>
    </w:lvl>
    <w:lvl w:ilvl="4">
      <w:start w:val="1"/>
      <w:isLgl/>
      <w:numFmt w:val="bullet"/>
      <w:lvlText w:val=""/>
      <w:lvlJc w:val="left"/>
      <w:pPr>
        <w:tabs>
          <w:tab w:val="num" w:pos="0"/>
        </w:tabs>
        <w:ind w:left="4874" w:hanging="454"/>
      </w:pPr>
      <w:rPr>
        <w:rFonts w:ascii="Symbol" w:hAnsi="Symbol" w:cs="Symbol" w:hint="default"/>
        <w:lang w:val="ru-RU" w:eastAsia="en-US" w:bidi="ar-SA"/>
      </w:rPr>
    </w:lvl>
    <w:lvl w:ilvl="5">
      <w:start w:val="1"/>
      <w:isLgl/>
      <w:numFmt w:val="bullet"/>
      <w:lvlText w:val=""/>
      <w:lvlJc w:val="left"/>
      <w:pPr>
        <w:tabs>
          <w:tab w:val="num" w:pos="0"/>
        </w:tabs>
        <w:ind w:left="5773" w:hanging="454"/>
      </w:pPr>
      <w:rPr>
        <w:rFonts w:ascii="Symbol" w:hAnsi="Symbol" w:cs="Symbol" w:hint="default"/>
        <w:lang w:val="ru-RU" w:eastAsia="en-US" w:bidi="ar-SA"/>
      </w:rPr>
    </w:lvl>
    <w:lvl w:ilvl="6">
      <w:start w:val="1"/>
      <w:isLgl/>
      <w:numFmt w:val="bullet"/>
      <w:lvlText w:val=""/>
      <w:lvlJc w:val="left"/>
      <w:pPr>
        <w:tabs>
          <w:tab w:val="num" w:pos="0"/>
        </w:tabs>
        <w:ind w:left="6671" w:hanging="454"/>
      </w:pPr>
      <w:rPr>
        <w:rFonts w:ascii="Symbol" w:hAnsi="Symbol" w:cs="Symbol" w:hint="default"/>
        <w:lang w:val="ru-RU" w:eastAsia="en-US" w:bidi="ar-SA"/>
      </w:rPr>
    </w:lvl>
    <w:lvl w:ilvl="7">
      <w:start w:val="1"/>
      <w:isLgl/>
      <w:numFmt w:val="bullet"/>
      <w:lvlText w:val=""/>
      <w:lvlJc w:val="left"/>
      <w:pPr>
        <w:tabs>
          <w:tab w:val="num" w:pos="0"/>
        </w:tabs>
        <w:ind w:left="7570" w:hanging="454"/>
      </w:pPr>
      <w:rPr>
        <w:rFonts w:ascii="Symbol" w:hAnsi="Symbol" w:cs="Symbol" w:hint="default"/>
        <w:lang w:val="ru-RU" w:eastAsia="en-US" w:bidi="ar-SA"/>
      </w:rPr>
    </w:lvl>
    <w:lvl w:ilvl="8">
      <w:start w:val="1"/>
      <w:isLgl/>
      <w:numFmt w:val="bullet"/>
      <w:lvlText w:val=""/>
      <w:lvlJc w:val="left"/>
      <w:pPr>
        <w:tabs>
          <w:tab w:val="num" w:pos="0"/>
        </w:tabs>
        <w:ind w:left="8469" w:hanging="454"/>
      </w:pPr>
      <w:rPr>
        <w:rFonts w:ascii="Symbol" w:hAnsi="Symbol" w:cs="Symbol" w:hint="default"/>
        <w:lang w:val="ru-RU" w:eastAsia="en-US" w:bidi="ar-SA"/>
      </w:rPr>
    </w:lvl>
  </w:abstractNum>
  <w:abstractNum w:abstractNumId="3">
    <w:lvl w:ilvl="0">
      <w:start w:val="1"/>
      <w:isLgl/>
      <w:numFmt w:val="decimal"/>
      <w:lvlText w:val="%1"/>
      <w:lvlJc w:val="left"/>
      <w:pPr>
        <w:tabs>
          <w:tab w:val="num" w:pos="0"/>
        </w:tabs>
        <w:ind w:left="258" w:hanging="951"/>
      </w:pPr>
      <w:rPr>
        <w:lang w:val="ru-RU" w:eastAsia="en-US" w:bidi="ar-SA"/>
      </w:rPr>
    </w:lvl>
    <w:lvl w:ilvl="1">
      <w:start w:val="12"/>
      <w:isLgl/>
      <w:numFmt w:val="decimal"/>
      <w:lvlText w:val="%1.%2"/>
      <w:lvlJc w:val="left"/>
      <w:pPr>
        <w:tabs>
          <w:tab w:val="num" w:pos="0"/>
        </w:tabs>
        <w:ind w:left="258" w:hanging="951"/>
      </w:pPr>
      <w:rPr>
        <w:lang w:val="ru-RU" w:eastAsia="en-US" w:bidi="ar-SA"/>
      </w:rPr>
    </w:lvl>
    <w:lvl w:ilvl="2">
      <w:start w:val="1"/>
      <w:isLgl/>
      <w:numFmt w:val="decimal"/>
      <w:lvlText w:val="%1.%2.%3."/>
      <w:lvlJc w:val="left"/>
      <w:pPr>
        <w:tabs>
          <w:tab w:val="num" w:pos="0"/>
        </w:tabs>
        <w:ind w:left="258" w:hanging="951"/>
      </w:pPr>
      <w:rPr>
        <w:sz w:val="26"/>
        <w:i w:val="false"/>
        <w:b/>
        <w:szCs w:val="26"/>
        <w:iCs w:val="false"/>
        <w:bCs/>
        <w:rFonts w:ascii="Times New Roman" w:hAnsi="Times New Roman" w:eastAsia="Times New Roman" w:cs="Times New Roman"/>
        <w:lang w:val="ru-RU" w:eastAsia="en-US" w:bidi="ar-SA"/>
      </w:rPr>
    </w:lvl>
    <w:lvl w:ilvl="3">
      <w:start w:val="1"/>
      <w:isLgl/>
      <w:numFmt w:val="bullet"/>
      <w:lvlText w:val=""/>
      <w:lvlJc w:val="left"/>
      <w:pPr>
        <w:tabs>
          <w:tab w:val="num" w:pos="0"/>
        </w:tabs>
        <w:ind w:left="3261" w:hanging="951"/>
      </w:pPr>
      <w:rPr>
        <w:rFonts w:ascii="Symbol" w:hAnsi="Symbol" w:cs="Symbol" w:hint="default"/>
        <w:lang w:val="ru-RU" w:eastAsia="en-US" w:bidi="ar-SA"/>
      </w:rPr>
    </w:lvl>
    <w:lvl w:ilvl="4">
      <w:start w:val="1"/>
      <w:isLgl/>
      <w:numFmt w:val="bullet"/>
      <w:lvlText w:val=""/>
      <w:lvlJc w:val="left"/>
      <w:pPr>
        <w:tabs>
          <w:tab w:val="num" w:pos="0"/>
        </w:tabs>
        <w:ind w:left="4262" w:hanging="951"/>
      </w:pPr>
      <w:rPr>
        <w:rFonts w:ascii="Symbol" w:hAnsi="Symbol" w:cs="Symbol" w:hint="default"/>
        <w:lang w:val="ru-RU" w:eastAsia="en-US" w:bidi="ar-SA"/>
      </w:rPr>
    </w:lvl>
    <w:lvl w:ilvl="5">
      <w:start w:val="1"/>
      <w:isLgl/>
      <w:numFmt w:val="bullet"/>
      <w:lvlText w:val=""/>
      <w:lvlJc w:val="left"/>
      <w:pPr>
        <w:tabs>
          <w:tab w:val="num" w:pos="0"/>
        </w:tabs>
        <w:ind w:left="5263" w:hanging="951"/>
      </w:pPr>
      <w:rPr>
        <w:rFonts w:ascii="Symbol" w:hAnsi="Symbol" w:cs="Symbol" w:hint="default"/>
        <w:lang w:val="ru-RU" w:eastAsia="en-US" w:bidi="ar-SA"/>
      </w:rPr>
    </w:lvl>
    <w:lvl w:ilvl="6">
      <w:start w:val="1"/>
      <w:isLgl/>
      <w:numFmt w:val="bullet"/>
      <w:lvlText w:val=""/>
      <w:lvlJc w:val="left"/>
      <w:pPr>
        <w:tabs>
          <w:tab w:val="num" w:pos="0"/>
        </w:tabs>
        <w:ind w:left="6263" w:hanging="951"/>
      </w:pPr>
      <w:rPr>
        <w:rFonts w:ascii="Symbol" w:hAnsi="Symbol" w:cs="Symbol" w:hint="default"/>
        <w:lang w:val="ru-RU" w:eastAsia="en-US" w:bidi="ar-SA"/>
      </w:rPr>
    </w:lvl>
    <w:lvl w:ilvl="7">
      <w:start w:val="1"/>
      <w:isLgl/>
      <w:numFmt w:val="bullet"/>
      <w:lvlText w:val=""/>
      <w:lvlJc w:val="left"/>
      <w:pPr>
        <w:tabs>
          <w:tab w:val="num" w:pos="0"/>
        </w:tabs>
        <w:ind w:left="7264" w:hanging="951"/>
      </w:pPr>
      <w:rPr>
        <w:rFonts w:ascii="Symbol" w:hAnsi="Symbol" w:cs="Symbol" w:hint="default"/>
        <w:lang w:val="ru-RU" w:eastAsia="en-US" w:bidi="ar-SA"/>
      </w:rPr>
    </w:lvl>
    <w:lvl w:ilvl="8">
      <w:start w:val="1"/>
      <w:isLgl/>
      <w:numFmt w:val="bullet"/>
      <w:lvlText w:val=""/>
      <w:lvlJc w:val="left"/>
      <w:pPr>
        <w:tabs>
          <w:tab w:val="num" w:pos="0"/>
        </w:tabs>
        <w:ind w:left="8265" w:hanging="951"/>
      </w:pPr>
      <w:rPr>
        <w:rFonts w:ascii="Symbol" w:hAnsi="Symbol" w:cs="Symbol" w:hint="default"/>
        <w:lang w:val="ru-RU" w:eastAsia="en-US" w:bidi="ar-SA"/>
      </w:rPr>
    </w:lvl>
  </w:abstractNum>
  <w:abstractNum w:abstractNumId="4">
    <w:lvl w:ilvl="0">
      <w:start w:val="1"/>
      <w:isLgl/>
      <w:numFmt w:val="decimal"/>
      <w:lvlText w:val="%1"/>
      <w:lvlJc w:val="left"/>
      <w:pPr>
        <w:tabs>
          <w:tab w:val="num" w:pos="0"/>
        </w:tabs>
        <w:ind w:left="258" w:hanging="934"/>
      </w:pPr>
      <w:rPr>
        <w:lang w:val="ru-RU" w:eastAsia="en-US" w:bidi="ar-SA"/>
      </w:rPr>
    </w:lvl>
    <w:lvl w:ilvl="1">
      <w:start w:val="11"/>
      <w:isLgl/>
      <w:numFmt w:val="decimal"/>
      <w:lvlText w:val="%1.%2"/>
      <w:lvlJc w:val="left"/>
      <w:pPr>
        <w:tabs>
          <w:tab w:val="num" w:pos="0"/>
        </w:tabs>
        <w:ind w:left="258" w:hanging="934"/>
      </w:pPr>
      <w:rPr>
        <w:lang w:val="ru-RU" w:eastAsia="en-US" w:bidi="ar-SA"/>
      </w:rPr>
    </w:lvl>
    <w:lvl w:ilvl="2">
      <w:start w:val="1"/>
      <w:isLgl/>
      <w:numFmt w:val="decimal"/>
      <w:lvlText w:val="%1.%2.%3."/>
      <w:lvlJc w:val="left"/>
      <w:pPr>
        <w:tabs>
          <w:tab w:val="num" w:pos="0"/>
        </w:tabs>
        <w:ind w:left="258" w:hanging="934"/>
      </w:pPr>
      <w:rPr>
        <w:sz w:val="26"/>
        <w:i w:val="false"/>
        <w:b/>
        <w:szCs w:val="26"/>
        <w:iCs w:val="false"/>
        <w:bCs/>
        <w:rFonts w:ascii="Times New Roman" w:hAnsi="Times New Roman" w:eastAsia="Times New Roman" w:cs="Times New Roman"/>
        <w:lang w:val="ru-RU" w:eastAsia="en-US" w:bidi="ar-SA"/>
      </w:rPr>
    </w:lvl>
    <w:lvl w:ilvl="3">
      <w:start w:val="1"/>
      <w:isLgl/>
      <w:numFmt w:val="bullet"/>
      <w:lvlText w:val=""/>
      <w:lvlJc w:val="left"/>
      <w:pPr>
        <w:tabs>
          <w:tab w:val="num" w:pos="0"/>
        </w:tabs>
        <w:ind w:left="3261" w:hanging="934"/>
      </w:pPr>
      <w:rPr>
        <w:rFonts w:ascii="Symbol" w:hAnsi="Symbol" w:cs="Symbol" w:hint="default"/>
        <w:lang w:val="ru-RU" w:eastAsia="en-US" w:bidi="ar-SA"/>
      </w:rPr>
    </w:lvl>
    <w:lvl w:ilvl="4">
      <w:start w:val="1"/>
      <w:isLgl/>
      <w:numFmt w:val="bullet"/>
      <w:lvlText w:val=""/>
      <w:lvlJc w:val="left"/>
      <w:pPr>
        <w:tabs>
          <w:tab w:val="num" w:pos="0"/>
        </w:tabs>
        <w:ind w:left="4262" w:hanging="934"/>
      </w:pPr>
      <w:rPr>
        <w:rFonts w:ascii="Symbol" w:hAnsi="Symbol" w:cs="Symbol" w:hint="default"/>
        <w:lang w:val="ru-RU" w:eastAsia="en-US" w:bidi="ar-SA"/>
      </w:rPr>
    </w:lvl>
    <w:lvl w:ilvl="5">
      <w:start w:val="1"/>
      <w:isLgl/>
      <w:numFmt w:val="bullet"/>
      <w:lvlText w:val=""/>
      <w:lvlJc w:val="left"/>
      <w:pPr>
        <w:tabs>
          <w:tab w:val="num" w:pos="0"/>
        </w:tabs>
        <w:ind w:left="5263" w:hanging="934"/>
      </w:pPr>
      <w:rPr>
        <w:rFonts w:ascii="Symbol" w:hAnsi="Symbol" w:cs="Symbol" w:hint="default"/>
        <w:lang w:val="ru-RU" w:eastAsia="en-US" w:bidi="ar-SA"/>
      </w:rPr>
    </w:lvl>
    <w:lvl w:ilvl="6">
      <w:start w:val="1"/>
      <w:isLgl/>
      <w:numFmt w:val="bullet"/>
      <w:lvlText w:val=""/>
      <w:lvlJc w:val="left"/>
      <w:pPr>
        <w:tabs>
          <w:tab w:val="num" w:pos="0"/>
        </w:tabs>
        <w:ind w:left="6263" w:hanging="934"/>
      </w:pPr>
      <w:rPr>
        <w:rFonts w:ascii="Symbol" w:hAnsi="Symbol" w:cs="Symbol" w:hint="default"/>
        <w:lang w:val="ru-RU" w:eastAsia="en-US" w:bidi="ar-SA"/>
      </w:rPr>
    </w:lvl>
    <w:lvl w:ilvl="7">
      <w:start w:val="1"/>
      <w:isLgl/>
      <w:numFmt w:val="bullet"/>
      <w:lvlText w:val=""/>
      <w:lvlJc w:val="left"/>
      <w:pPr>
        <w:tabs>
          <w:tab w:val="num" w:pos="0"/>
        </w:tabs>
        <w:ind w:left="7264" w:hanging="934"/>
      </w:pPr>
      <w:rPr>
        <w:rFonts w:ascii="Symbol" w:hAnsi="Symbol" w:cs="Symbol" w:hint="default"/>
        <w:lang w:val="ru-RU" w:eastAsia="en-US" w:bidi="ar-SA"/>
      </w:rPr>
    </w:lvl>
    <w:lvl w:ilvl="8">
      <w:start w:val="1"/>
      <w:isLgl/>
      <w:numFmt w:val="bullet"/>
      <w:lvlText w:val=""/>
      <w:lvlJc w:val="left"/>
      <w:pPr>
        <w:tabs>
          <w:tab w:val="num" w:pos="0"/>
        </w:tabs>
        <w:ind w:left="8265" w:hanging="934"/>
      </w:pPr>
      <w:rPr>
        <w:rFonts w:ascii="Symbol" w:hAnsi="Symbol" w:cs="Symbol" w:hint="default"/>
        <w:lang w:val="ru-RU" w:eastAsia="en-US" w:bidi="ar-SA"/>
      </w:rPr>
    </w:lvl>
  </w:abstractNum>
  <w:abstractNum w:abstractNumId="5">
    <w:lvl w:ilvl="0">
      <w:start w:val="1"/>
      <w:isLgl/>
      <w:numFmt w:val="decimal"/>
      <w:lvlText w:val="%1"/>
      <w:lvlJc w:val="left"/>
      <w:pPr>
        <w:tabs>
          <w:tab w:val="num" w:pos="0"/>
        </w:tabs>
        <w:ind w:left="258" w:hanging="965"/>
      </w:pPr>
      <w:rPr>
        <w:lang w:val="ru-RU" w:eastAsia="en-US" w:bidi="ar-SA"/>
      </w:rPr>
    </w:lvl>
    <w:lvl w:ilvl="1">
      <w:start w:val="9"/>
      <w:isLgl/>
      <w:numFmt w:val="decimal"/>
      <w:lvlText w:val="%1.%2"/>
      <w:lvlJc w:val="left"/>
      <w:pPr>
        <w:tabs>
          <w:tab w:val="num" w:pos="0"/>
        </w:tabs>
        <w:ind w:left="258" w:hanging="965"/>
      </w:pPr>
      <w:rPr>
        <w:lang w:val="ru-RU" w:eastAsia="en-US" w:bidi="ar-SA"/>
      </w:rPr>
    </w:lvl>
    <w:lvl w:ilvl="2">
      <w:start w:val="1"/>
      <w:isLgl/>
      <w:numFmt w:val="decimal"/>
      <w:lvlText w:val="%1.%2.%3."/>
      <w:lvlJc w:val="left"/>
      <w:pPr>
        <w:tabs>
          <w:tab w:val="num" w:pos="0"/>
        </w:tabs>
        <w:ind w:left="258" w:hanging="965"/>
      </w:pPr>
      <w:rPr>
        <w:sz w:val="26"/>
        <w:i w:val="false"/>
        <w:b/>
        <w:szCs w:val="26"/>
        <w:iCs w:val="false"/>
        <w:bCs/>
        <w:rFonts w:ascii="Times New Roman" w:hAnsi="Times New Roman" w:eastAsia="Times New Roman" w:cs="Times New Roman"/>
        <w:lang w:val="ru-RU" w:eastAsia="en-US" w:bidi="ar-SA"/>
      </w:rPr>
    </w:lvl>
    <w:lvl w:ilvl="3">
      <w:start w:val="1"/>
      <w:isLgl/>
      <w:numFmt w:val="bullet"/>
      <w:lvlText w:val=""/>
      <w:lvlJc w:val="left"/>
      <w:pPr>
        <w:tabs>
          <w:tab w:val="num" w:pos="0"/>
        </w:tabs>
        <w:ind w:left="3261" w:hanging="965"/>
      </w:pPr>
      <w:rPr>
        <w:rFonts w:ascii="Symbol" w:hAnsi="Symbol" w:cs="Symbol" w:hint="default"/>
        <w:lang w:val="ru-RU" w:eastAsia="en-US" w:bidi="ar-SA"/>
      </w:rPr>
    </w:lvl>
    <w:lvl w:ilvl="4">
      <w:start w:val="1"/>
      <w:isLgl/>
      <w:numFmt w:val="bullet"/>
      <w:lvlText w:val=""/>
      <w:lvlJc w:val="left"/>
      <w:pPr>
        <w:tabs>
          <w:tab w:val="num" w:pos="0"/>
        </w:tabs>
        <w:ind w:left="4262" w:hanging="965"/>
      </w:pPr>
      <w:rPr>
        <w:rFonts w:ascii="Symbol" w:hAnsi="Symbol" w:cs="Symbol" w:hint="default"/>
        <w:lang w:val="ru-RU" w:eastAsia="en-US" w:bidi="ar-SA"/>
      </w:rPr>
    </w:lvl>
    <w:lvl w:ilvl="5">
      <w:start w:val="1"/>
      <w:isLgl/>
      <w:numFmt w:val="bullet"/>
      <w:lvlText w:val=""/>
      <w:lvlJc w:val="left"/>
      <w:pPr>
        <w:tabs>
          <w:tab w:val="num" w:pos="0"/>
        </w:tabs>
        <w:ind w:left="5263" w:hanging="965"/>
      </w:pPr>
      <w:rPr>
        <w:rFonts w:ascii="Symbol" w:hAnsi="Symbol" w:cs="Symbol" w:hint="default"/>
        <w:lang w:val="ru-RU" w:eastAsia="en-US" w:bidi="ar-SA"/>
      </w:rPr>
    </w:lvl>
    <w:lvl w:ilvl="6">
      <w:start w:val="1"/>
      <w:isLgl/>
      <w:numFmt w:val="bullet"/>
      <w:lvlText w:val=""/>
      <w:lvlJc w:val="left"/>
      <w:pPr>
        <w:tabs>
          <w:tab w:val="num" w:pos="0"/>
        </w:tabs>
        <w:ind w:left="6263" w:hanging="965"/>
      </w:pPr>
      <w:rPr>
        <w:rFonts w:ascii="Symbol" w:hAnsi="Symbol" w:cs="Symbol" w:hint="default"/>
        <w:lang w:val="ru-RU" w:eastAsia="en-US" w:bidi="ar-SA"/>
      </w:rPr>
    </w:lvl>
    <w:lvl w:ilvl="7">
      <w:start w:val="1"/>
      <w:isLgl/>
      <w:numFmt w:val="bullet"/>
      <w:lvlText w:val=""/>
      <w:lvlJc w:val="left"/>
      <w:pPr>
        <w:tabs>
          <w:tab w:val="num" w:pos="0"/>
        </w:tabs>
        <w:ind w:left="7264" w:hanging="965"/>
      </w:pPr>
      <w:rPr>
        <w:rFonts w:ascii="Symbol" w:hAnsi="Symbol" w:cs="Symbol" w:hint="default"/>
        <w:lang w:val="ru-RU" w:eastAsia="en-US" w:bidi="ar-SA"/>
      </w:rPr>
    </w:lvl>
    <w:lvl w:ilvl="8">
      <w:start w:val="1"/>
      <w:isLgl/>
      <w:numFmt w:val="bullet"/>
      <w:lvlText w:val=""/>
      <w:lvlJc w:val="left"/>
      <w:pPr>
        <w:tabs>
          <w:tab w:val="num" w:pos="0"/>
        </w:tabs>
        <w:ind w:left="8265" w:hanging="965"/>
      </w:pPr>
      <w:rPr>
        <w:rFonts w:ascii="Symbol" w:hAnsi="Symbol" w:cs="Symbol" w:hint="default"/>
        <w:lang w:val="ru-RU" w:eastAsia="en-US" w:bidi="ar-SA"/>
      </w:rPr>
    </w:lvl>
  </w:abstractNum>
  <w:abstractNum w:abstractNumId="6">
    <w:lvl w:ilvl="0">
      <w:start w:val="1"/>
      <w:isLgl/>
      <w:numFmt w:val="decimal"/>
      <w:lvlText w:val="%1"/>
      <w:lvlJc w:val="left"/>
      <w:pPr>
        <w:tabs>
          <w:tab w:val="num" w:pos="0"/>
        </w:tabs>
        <w:ind w:left="258" w:hanging="684"/>
      </w:pPr>
      <w:rPr>
        <w:lang w:val="ru-RU" w:eastAsia="en-US" w:bidi="ar-SA"/>
      </w:rPr>
    </w:lvl>
    <w:lvl w:ilvl="1">
      <w:start w:val="8"/>
      <w:isLgl/>
      <w:numFmt w:val="decimal"/>
      <w:lvlText w:val="%1.%2"/>
      <w:lvlJc w:val="left"/>
      <w:pPr>
        <w:tabs>
          <w:tab w:val="num" w:pos="0"/>
        </w:tabs>
        <w:ind w:left="258" w:hanging="684"/>
      </w:pPr>
      <w:rPr>
        <w:lang w:val="ru-RU" w:eastAsia="en-US" w:bidi="ar-SA"/>
      </w:rPr>
    </w:lvl>
    <w:lvl w:ilvl="2">
      <w:start w:val="1"/>
      <w:isLgl/>
      <w:numFmt w:val="decimal"/>
      <w:lvlText w:val="%1.%2.%3."/>
      <w:lvlJc w:val="left"/>
      <w:pPr>
        <w:tabs>
          <w:tab w:val="num" w:pos="0"/>
        </w:tabs>
        <w:ind w:left="258" w:hanging="684"/>
      </w:pPr>
      <w:rPr>
        <w:sz w:val="26"/>
        <w:i w:val="false"/>
        <w:b/>
        <w:szCs w:val="26"/>
        <w:iCs w:val="false"/>
        <w:bCs/>
        <w:rFonts w:ascii="Times New Roman" w:hAnsi="Times New Roman" w:eastAsia="Times New Roman" w:cs="Times New Roman"/>
        <w:lang w:val="ru-RU" w:eastAsia="en-US" w:bidi="ar-SA"/>
      </w:rPr>
    </w:lvl>
    <w:lvl w:ilvl="3">
      <w:start w:val="1"/>
      <w:isLgl/>
      <w:numFmt w:val="bullet"/>
      <w:lvlText w:val=""/>
      <w:lvlJc w:val="left"/>
      <w:pPr>
        <w:tabs>
          <w:tab w:val="num" w:pos="0"/>
        </w:tabs>
        <w:ind w:left="3261" w:hanging="684"/>
      </w:pPr>
      <w:rPr>
        <w:rFonts w:ascii="Symbol" w:hAnsi="Symbol" w:cs="Symbol" w:hint="default"/>
        <w:lang w:val="ru-RU" w:eastAsia="en-US" w:bidi="ar-SA"/>
      </w:rPr>
    </w:lvl>
    <w:lvl w:ilvl="4">
      <w:start w:val="1"/>
      <w:isLgl/>
      <w:numFmt w:val="bullet"/>
      <w:lvlText w:val=""/>
      <w:lvlJc w:val="left"/>
      <w:pPr>
        <w:tabs>
          <w:tab w:val="num" w:pos="0"/>
        </w:tabs>
        <w:ind w:left="4262" w:hanging="684"/>
      </w:pPr>
      <w:rPr>
        <w:rFonts w:ascii="Symbol" w:hAnsi="Symbol" w:cs="Symbol" w:hint="default"/>
        <w:lang w:val="ru-RU" w:eastAsia="en-US" w:bidi="ar-SA"/>
      </w:rPr>
    </w:lvl>
    <w:lvl w:ilvl="5">
      <w:start w:val="1"/>
      <w:isLgl/>
      <w:numFmt w:val="bullet"/>
      <w:lvlText w:val=""/>
      <w:lvlJc w:val="left"/>
      <w:pPr>
        <w:tabs>
          <w:tab w:val="num" w:pos="0"/>
        </w:tabs>
        <w:ind w:left="5263" w:hanging="684"/>
      </w:pPr>
      <w:rPr>
        <w:rFonts w:ascii="Symbol" w:hAnsi="Symbol" w:cs="Symbol" w:hint="default"/>
        <w:lang w:val="ru-RU" w:eastAsia="en-US" w:bidi="ar-SA"/>
      </w:rPr>
    </w:lvl>
    <w:lvl w:ilvl="6">
      <w:start w:val="1"/>
      <w:isLgl/>
      <w:numFmt w:val="bullet"/>
      <w:lvlText w:val=""/>
      <w:lvlJc w:val="left"/>
      <w:pPr>
        <w:tabs>
          <w:tab w:val="num" w:pos="0"/>
        </w:tabs>
        <w:ind w:left="6263" w:hanging="684"/>
      </w:pPr>
      <w:rPr>
        <w:rFonts w:ascii="Symbol" w:hAnsi="Symbol" w:cs="Symbol" w:hint="default"/>
        <w:lang w:val="ru-RU" w:eastAsia="en-US" w:bidi="ar-SA"/>
      </w:rPr>
    </w:lvl>
    <w:lvl w:ilvl="7">
      <w:start w:val="1"/>
      <w:isLgl/>
      <w:numFmt w:val="bullet"/>
      <w:lvlText w:val=""/>
      <w:lvlJc w:val="left"/>
      <w:pPr>
        <w:tabs>
          <w:tab w:val="num" w:pos="0"/>
        </w:tabs>
        <w:ind w:left="7264" w:hanging="684"/>
      </w:pPr>
      <w:rPr>
        <w:rFonts w:ascii="Symbol" w:hAnsi="Symbol" w:cs="Symbol" w:hint="default"/>
        <w:lang w:val="ru-RU" w:eastAsia="en-US" w:bidi="ar-SA"/>
      </w:rPr>
    </w:lvl>
    <w:lvl w:ilvl="8">
      <w:start w:val="1"/>
      <w:isLgl/>
      <w:numFmt w:val="bullet"/>
      <w:lvlText w:val=""/>
      <w:lvlJc w:val="left"/>
      <w:pPr>
        <w:tabs>
          <w:tab w:val="num" w:pos="0"/>
        </w:tabs>
        <w:ind w:left="8265" w:hanging="684"/>
      </w:pPr>
      <w:rPr>
        <w:rFonts w:ascii="Symbol" w:hAnsi="Symbol" w:cs="Symbol" w:hint="default"/>
        <w:lang w:val="ru-RU" w:eastAsia="en-US" w:bidi="ar-SA"/>
      </w:rPr>
    </w:lvl>
  </w:abstractNum>
  <w:abstractNum w:abstractNumId="7">
    <w:lvl w:ilvl="0">
      <w:start w:val="1"/>
      <w:isLgl/>
      <w:numFmt w:val="decimal"/>
      <w:lvlText w:val="%1"/>
      <w:lvlJc w:val="left"/>
      <w:pPr>
        <w:tabs>
          <w:tab w:val="num" w:pos="0"/>
        </w:tabs>
        <w:ind w:left="218" w:hanging="718"/>
      </w:pPr>
      <w:rPr>
        <w:lang w:val="ru-RU" w:eastAsia="en-US" w:bidi="ar-SA"/>
      </w:rPr>
    </w:lvl>
    <w:lvl w:ilvl="1">
      <w:start w:val="7"/>
      <w:isLgl/>
      <w:numFmt w:val="decimal"/>
      <w:lvlText w:val="%1.%2"/>
      <w:lvlJc w:val="left"/>
      <w:pPr>
        <w:tabs>
          <w:tab w:val="num" w:pos="0"/>
        </w:tabs>
        <w:ind w:left="218" w:hanging="718"/>
      </w:pPr>
      <w:rPr>
        <w:lang w:val="ru-RU" w:eastAsia="en-US" w:bidi="ar-SA"/>
      </w:rPr>
    </w:lvl>
    <w:lvl w:ilvl="2">
      <w:start w:val="1"/>
      <w:isLgl/>
      <w:numFmt w:val="decimal"/>
      <w:lvlText w:val="%1.%2.%3."/>
      <w:lvlJc w:val="left"/>
      <w:pPr>
        <w:tabs>
          <w:tab w:val="num" w:pos="0"/>
        </w:tabs>
        <w:ind w:left="218" w:hanging="718"/>
      </w:pPr>
      <w:rPr>
        <w:sz w:val="26"/>
        <w:i w:val="false"/>
        <w:b/>
        <w:szCs w:val="26"/>
        <w:iCs w:val="false"/>
        <w:bCs/>
        <w:rFonts w:ascii="Times New Roman" w:hAnsi="Times New Roman" w:eastAsia="Times New Roman" w:cs="Times New Roman"/>
        <w:lang w:val="ru-RU" w:eastAsia="en-US" w:bidi="ar-SA"/>
      </w:rPr>
    </w:lvl>
    <w:lvl w:ilvl="3">
      <w:start w:val="1"/>
      <w:isLgl/>
      <w:numFmt w:val="bullet"/>
      <w:lvlText w:val=""/>
      <w:lvlJc w:val="left"/>
      <w:pPr>
        <w:tabs>
          <w:tab w:val="num" w:pos="0"/>
        </w:tabs>
        <w:ind w:left="3179" w:hanging="718"/>
      </w:pPr>
      <w:rPr>
        <w:rFonts w:ascii="Symbol" w:hAnsi="Symbol" w:cs="Symbol" w:hint="default"/>
        <w:lang w:val="ru-RU" w:eastAsia="en-US" w:bidi="ar-SA"/>
      </w:rPr>
    </w:lvl>
    <w:lvl w:ilvl="4">
      <w:start w:val="1"/>
      <w:isLgl/>
      <w:numFmt w:val="bullet"/>
      <w:lvlText w:val=""/>
      <w:lvlJc w:val="left"/>
      <w:pPr>
        <w:tabs>
          <w:tab w:val="num" w:pos="0"/>
        </w:tabs>
        <w:ind w:left="4166" w:hanging="718"/>
      </w:pPr>
      <w:rPr>
        <w:rFonts w:ascii="Symbol" w:hAnsi="Symbol" w:cs="Symbol" w:hint="default"/>
        <w:lang w:val="ru-RU" w:eastAsia="en-US" w:bidi="ar-SA"/>
      </w:rPr>
    </w:lvl>
    <w:lvl w:ilvl="5">
      <w:start w:val="1"/>
      <w:isLgl/>
      <w:numFmt w:val="bullet"/>
      <w:lvlText w:val=""/>
      <w:lvlJc w:val="left"/>
      <w:pPr>
        <w:tabs>
          <w:tab w:val="num" w:pos="0"/>
        </w:tabs>
        <w:ind w:left="5153" w:hanging="718"/>
      </w:pPr>
      <w:rPr>
        <w:rFonts w:ascii="Symbol" w:hAnsi="Symbol" w:cs="Symbol" w:hint="default"/>
        <w:lang w:val="ru-RU" w:eastAsia="en-US" w:bidi="ar-SA"/>
      </w:rPr>
    </w:lvl>
    <w:lvl w:ilvl="6">
      <w:start w:val="1"/>
      <w:isLgl/>
      <w:numFmt w:val="bullet"/>
      <w:lvlText w:val=""/>
      <w:lvlJc w:val="left"/>
      <w:pPr>
        <w:tabs>
          <w:tab w:val="num" w:pos="0"/>
        </w:tabs>
        <w:ind w:left="6139" w:hanging="718"/>
      </w:pPr>
      <w:rPr>
        <w:rFonts w:ascii="Symbol" w:hAnsi="Symbol" w:cs="Symbol" w:hint="default"/>
        <w:lang w:val="ru-RU" w:eastAsia="en-US" w:bidi="ar-SA"/>
      </w:rPr>
    </w:lvl>
    <w:lvl w:ilvl="7">
      <w:start w:val="1"/>
      <w:isLgl/>
      <w:numFmt w:val="bullet"/>
      <w:lvlText w:val=""/>
      <w:lvlJc w:val="left"/>
      <w:pPr>
        <w:tabs>
          <w:tab w:val="num" w:pos="0"/>
        </w:tabs>
        <w:ind w:left="7126" w:hanging="718"/>
      </w:pPr>
      <w:rPr>
        <w:rFonts w:ascii="Symbol" w:hAnsi="Symbol" w:cs="Symbol" w:hint="default"/>
        <w:lang w:val="ru-RU" w:eastAsia="en-US" w:bidi="ar-SA"/>
      </w:rPr>
    </w:lvl>
    <w:lvl w:ilvl="8">
      <w:start w:val="1"/>
      <w:isLgl/>
      <w:numFmt w:val="bullet"/>
      <w:lvlText w:val=""/>
      <w:lvlJc w:val="left"/>
      <w:pPr>
        <w:tabs>
          <w:tab w:val="num" w:pos="0"/>
        </w:tabs>
        <w:ind w:left="8113" w:hanging="718"/>
      </w:pPr>
      <w:rPr>
        <w:rFonts w:ascii="Symbol" w:hAnsi="Symbol" w:cs="Symbol" w:hint="default"/>
        <w:lang w:val="ru-RU" w:eastAsia="en-US" w:bidi="ar-SA"/>
      </w:rPr>
    </w:lvl>
  </w:abstractNum>
  <w:abstractNum w:abstractNumId="8">
    <w:lvl w:ilvl="0">
      <w:start w:val="1"/>
      <w:isLgl/>
      <w:numFmt w:val="decimal"/>
      <w:lvlText w:val="%1"/>
      <w:lvlJc w:val="left"/>
      <w:pPr>
        <w:tabs>
          <w:tab w:val="num" w:pos="0"/>
        </w:tabs>
        <w:ind w:left="178" w:hanging="819"/>
      </w:pPr>
      <w:rPr>
        <w:lang w:val="ru-RU" w:eastAsia="en-US" w:bidi="ar-SA"/>
      </w:rPr>
    </w:lvl>
    <w:lvl w:ilvl="1">
      <w:start w:val="6"/>
      <w:isLgl/>
      <w:numFmt w:val="decimal"/>
      <w:lvlText w:val="%1.%2"/>
      <w:lvlJc w:val="left"/>
      <w:pPr>
        <w:tabs>
          <w:tab w:val="num" w:pos="0"/>
        </w:tabs>
        <w:ind w:left="178" w:hanging="819"/>
      </w:pPr>
      <w:rPr>
        <w:lang w:val="ru-RU" w:eastAsia="en-US" w:bidi="ar-SA"/>
      </w:rPr>
    </w:lvl>
    <w:lvl w:ilvl="2">
      <w:start w:val="1"/>
      <w:isLgl/>
      <w:numFmt w:val="decimal"/>
      <w:lvlText w:val="%1.%2.%3."/>
      <w:lvlJc w:val="left"/>
      <w:pPr>
        <w:tabs>
          <w:tab w:val="num" w:pos="0"/>
        </w:tabs>
        <w:ind w:left="178" w:hanging="819"/>
      </w:pPr>
      <w:rPr>
        <w:sz w:val="26"/>
        <w:i w:val="false"/>
        <w:b/>
        <w:szCs w:val="26"/>
        <w:iCs w:val="false"/>
        <w:bCs/>
        <w:rFonts w:ascii="Times New Roman" w:hAnsi="Times New Roman" w:eastAsia="Times New Roman" w:cs="Times New Roman"/>
        <w:lang w:val="ru-RU" w:eastAsia="en-US" w:bidi="ar-SA"/>
      </w:rPr>
    </w:lvl>
    <w:lvl w:ilvl="3">
      <w:start w:val="1"/>
      <w:isLgl/>
      <w:numFmt w:val="bullet"/>
      <w:lvlText w:val=""/>
      <w:lvlJc w:val="left"/>
      <w:pPr>
        <w:tabs>
          <w:tab w:val="num" w:pos="0"/>
        </w:tabs>
        <w:ind w:left="3199" w:hanging="819"/>
      </w:pPr>
      <w:rPr>
        <w:rFonts w:ascii="Symbol" w:hAnsi="Symbol" w:cs="Symbol" w:hint="default"/>
        <w:lang w:val="ru-RU" w:eastAsia="en-US" w:bidi="ar-SA"/>
      </w:rPr>
    </w:lvl>
    <w:lvl w:ilvl="4">
      <w:start w:val="1"/>
      <w:isLgl/>
      <w:numFmt w:val="bullet"/>
      <w:lvlText w:val=""/>
      <w:lvlJc w:val="left"/>
      <w:pPr>
        <w:tabs>
          <w:tab w:val="num" w:pos="0"/>
        </w:tabs>
        <w:ind w:left="4206" w:hanging="819"/>
      </w:pPr>
      <w:rPr>
        <w:rFonts w:ascii="Symbol" w:hAnsi="Symbol" w:cs="Symbol" w:hint="default"/>
        <w:lang w:val="ru-RU" w:eastAsia="en-US" w:bidi="ar-SA"/>
      </w:rPr>
    </w:lvl>
    <w:lvl w:ilvl="5">
      <w:start w:val="1"/>
      <w:isLgl/>
      <w:numFmt w:val="bullet"/>
      <w:lvlText w:val=""/>
      <w:lvlJc w:val="left"/>
      <w:pPr>
        <w:tabs>
          <w:tab w:val="num" w:pos="0"/>
        </w:tabs>
        <w:ind w:left="5213" w:hanging="819"/>
      </w:pPr>
      <w:rPr>
        <w:rFonts w:ascii="Symbol" w:hAnsi="Symbol" w:cs="Symbol" w:hint="default"/>
        <w:lang w:val="ru-RU" w:eastAsia="en-US" w:bidi="ar-SA"/>
      </w:rPr>
    </w:lvl>
    <w:lvl w:ilvl="6">
      <w:start w:val="1"/>
      <w:isLgl/>
      <w:numFmt w:val="bullet"/>
      <w:lvlText w:val=""/>
      <w:lvlJc w:val="left"/>
      <w:pPr>
        <w:tabs>
          <w:tab w:val="num" w:pos="0"/>
        </w:tabs>
        <w:ind w:left="6219" w:hanging="819"/>
      </w:pPr>
      <w:rPr>
        <w:rFonts w:ascii="Symbol" w:hAnsi="Symbol" w:cs="Symbol" w:hint="default"/>
        <w:lang w:val="ru-RU" w:eastAsia="en-US" w:bidi="ar-SA"/>
      </w:rPr>
    </w:lvl>
    <w:lvl w:ilvl="7">
      <w:start w:val="1"/>
      <w:isLgl/>
      <w:numFmt w:val="bullet"/>
      <w:lvlText w:val=""/>
      <w:lvlJc w:val="left"/>
      <w:pPr>
        <w:tabs>
          <w:tab w:val="num" w:pos="0"/>
        </w:tabs>
        <w:ind w:left="7226" w:hanging="819"/>
      </w:pPr>
      <w:rPr>
        <w:rFonts w:ascii="Symbol" w:hAnsi="Symbol" w:cs="Symbol" w:hint="default"/>
        <w:lang w:val="ru-RU" w:eastAsia="en-US" w:bidi="ar-SA"/>
      </w:rPr>
    </w:lvl>
    <w:lvl w:ilvl="8">
      <w:start w:val="1"/>
      <w:isLgl/>
      <w:numFmt w:val="bullet"/>
      <w:lvlText w:val=""/>
      <w:lvlJc w:val="left"/>
      <w:pPr>
        <w:tabs>
          <w:tab w:val="num" w:pos="0"/>
        </w:tabs>
        <w:ind w:left="8233" w:hanging="819"/>
      </w:pPr>
      <w:rPr>
        <w:rFonts w:ascii="Symbol" w:hAnsi="Symbol" w:cs="Symbol" w:hint="default"/>
        <w:lang w:val="ru-RU" w:eastAsia="en-US" w:bidi="ar-SA"/>
      </w:rPr>
    </w:lvl>
  </w:abstractNum>
  <w:abstractNum w:abstractNumId="9">
    <w:lvl w:ilvl="0">
      <w:start w:val="1"/>
      <w:isLgl/>
      <w:numFmt w:val="decimal"/>
      <w:lvlText w:val="%1"/>
      <w:lvlJc w:val="left"/>
      <w:pPr>
        <w:tabs>
          <w:tab w:val="num" w:pos="0"/>
        </w:tabs>
        <w:ind w:left="118" w:hanging="759"/>
      </w:pPr>
      <w:rPr>
        <w:lang w:val="ru-RU" w:eastAsia="en-US" w:bidi="ar-SA"/>
      </w:rPr>
    </w:lvl>
    <w:lvl w:ilvl="1">
      <w:start w:val="5"/>
      <w:isLgl/>
      <w:numFmt w:val="decimal"/>
      <w:lvlText w:val="%1.%2"/>
      <w:lvlJc w:val="left"/>
      <w:pPr>
        <w:tabs>
          <w:tab w:val="num" w:pos="0"/>
        </w:tabs>
        <w:ind w:left="118" w:hanging="759"/>
      </w:pPr>
      <w:rPr>
        <w:lang w:val="ru-RU" w:eastAsia="en-US" w:bidi="ar-SA"/>
      </w:rPr>
    </w:lvl>
    <w:lvl w:ilvl="2">
      <w:start w:val="1"/>
      <w:isLgl/>
      <w:numFmt w:val="decimal"/>
      <w:lvlText w:val="%1.%2.%3."/>
      <w:lvlJc w:val="left"/>
      <w:pPr>
        <w:tabs>
          <w:tab w:val="num" w:pos="0"/>
        </w:tabs>
        <w:ind w:left="118" w:hanging="759"/>
      </w:pPr>
      <w:rPr>
        <w:sz w:val="26"/>
        <w:i w:val="false"/>
        <w:b/>
        <w:szCs w:val="26"/>
        <w:iCs w:val="false"/>
        <w:bCs/>
        <w:rFonts w:ascii="Times New Roman" w:hAnsi="Times New Roman" w:eastAsia="Times New Roman" w:cs="Times New Roman"/>
        <w:lang w:val="ru-RU" w:eastAsia="en-US" w:bidi="ar-SA"/>
      </w:rPr>
    </w:lvl>
    <w:lvl w:ilvl="3">
      <w:start w:val="1"/>
      <w:isLgl/>
      <w:numFmt w:val="bullet"/>
      <w:lvlText w:val=""/>
      <w:lvlJc w:val="left"/>
      <w:pPr>
        <w:tabs>
          <w:tab w:val="num" w:pos="0"/>
        </w:tabs>
        <w:ind w:left="3043" w:hanging="759"/>
      </w:pPr>
      <w:rPr>
        <w:rFonts w:ascii="Symbol" w:hAnsi="Symbol" w:cs="Symbol" w:hint="default"/>
        <w:lang w:val="ru-RU" w:eastAsia="en-US" w:bidi="ar-SA"/>
      </w:rPr>
    </w:lvl>
    <w:lvl w:ilvl="4">
      <w:start w:val="1"/>
      <w:isLgl/>
      <w:numFmt w:val="bullet"/>
      <w:lvlText w:val=""/>
      <w:lvlJc w:val="left"/>
      <w:pPr>
        <w:tabs>
          <w:tab w:val="num" w:pos="0"/>
        </w:tabs>
        <w:ind w:left="4018" w:hanging="759"/>
      </w:pPr>
      <w:rPr>
        <w:rFonts w:ascii="Symbol" w:hAnsi="Symbol" w:cs="Symbol" w:hint="default"/>
        <w:lang w:val="ru-RU" w:eastAsia="en-US" w:bidi="ar-SA"/>
      </w:rPr>
    </w:lvl>
    <w:lvl w:ilvl="5">
      <w:start w:val="1"/>
      <w:isLgl/>
      <w:numFmt w:val="bullet"/>
      <w:lvlText w:val=""/>
      <w:lvlJc w:val="left"/>
      <w:pPr>
        <w:tabs>
          <w:tab w:val="num" w:pos="0"/>
        </w:tabs>
        <w:ind w:left="4993" w:hanging="759"/>
      </w:pPr>
      <w:rPr>
        <w:rFonts w:ascii="Symbol" w:hAnsi="Symbol" w:cs="Symbol" w:hint="default"/>
        <w:lang w:val="ru-RU" w:eastAsia="en-US" w:bidi="ar-SA"/>
      </w:rPr>
    </w:lvl>
    <w:lvl w:ilvl="6">
      <w:start w:val="1"/>
      <w:isLgl/>
      <w:numFmt w:val="bullet"/>
      <w:lvlText w:val=""/>
      <w:lvlJc w:val="left"/>
      <w:pPr>
        <w:tabs>
          <w:tab w:val="num" w:pos="0"/>
        </w:tabs>
        <w:ind w:left="5967" w:hanging="759"/>
      </w:pPr>
      <w:rPr>
        <w:rFonts w:ascii="Symbol" w:hAnsi="Symbol" w:cs="Symbol" w:hint="default"/>
        <w:lang w:val="ru-RU" w:eastAsia="en-US" w:bidi="ar-SA"/>
      </w:rPr>
    </w:lvl>
    <w:lvl w:ilvl="7">
      <w:start w:val="1"/>
      <w:isLgl/>
      <w:numFmt w:val="bullet"/>
      <w:lvlText w:val=""/>
      <w:lvlJc w:val="left"/>
      <w:pPr>
        <w:tabs>
          <w:tab w:val="num" w:pos="0"/>
        </w:tabs>
        <w:ind w:left="6942" w:hanging="759"/>
      </w:pPr>
      <w:rPr>
        <w:rFonts w:ascii="Symbol" w:hAnsi="Symbol" w:cs="Symbol" w:hint="default"/>
        <w:lang w:val="ru-RU" w:eastAsia="en-US" w:bidi="ar-SA"/>
      </w:rPr>
    </w:lvl>
    <w:lvl w:ilvl="8">
      <w:start w:val="1"/>
      <w:isLgl/>
      <w:numFmt w:val="bullet"/>
      <w:lvlText w:val=""/>
      <w:lvlJc w:val="left"/>
      <w:pPr>
        <w:tabs>
          <w:tab w:val="num" w:pos="0"/>
        </w:tabs>
        <w:ind w:left="7917" w:hanging="759"/>
      </w:pPr>
      <w:rPr>
        <w:rFonts w:ascii="Symbol" w:hAnsi="Symbol" w:cs="Symbol" w:hint="default"/>
        <w:lang w:val="ru-RU" w:eastAsia="en-US" w:bidi="ar-SA"/>
      </w:rPr>
    </w:lvl>
  </w:abstractNum>
  <w:abstractNum w:abstractNumId="10">
    <w:lvl w:ilvl="0">
      <w:start w:val="1"/>
      <w:isLgl/>
      <w:numFmt w:val="decimal"/>
      <w:lvlText w:val="%1"/>
      <w:lvlJc w:val="left"/>
      <w:pPr>
        <w:tabs>
          <w:tab w:val="num" w:pos="0"/>
        </w:tabs>
        <w:ind w:left="218" w:hanging="787"/>
      </w:pPr>
      <w:rPr>
        <w:lang w:val="ru-RU" w:eastAsia="en-US" w:bidi="ar-SA"/>
      </w:rPr>
    </w:lvl>
    <w:lvl w:ilvl="1">
      <w:start w:val="3"/>
      <w:isLgl/>
      <w:numFmt w:val="decimal"/>
      <w:lvlText w:val="%1.%2"/>
      <w:lvlJc w:val="left"/>
      <w:pPr>
        <w:tabs>
          <w:tab w:val="num" w:pos="0"/>
        </w:tabs>
        <w:ind w:left="218" w:hanging="787"/>
      </w:pPr>
      <w:rPr>
        <w:lang w:val="ru-RU" w:eastAsia="en-US" w:bidi="ar-SA"/>
      </w:rPr>
    </w:lvl>
    <w:lvl w:ilvl="2">
      <w:start w:val="1"/>
      <w:isLgl/>
      <w:numFmt w:val="decimal"/>
      <w:lvlText w:val="%1.%2.%3."/>
      <w:lvlJc w:val="left"/>
      <w:pPr>
        <w:tabs>
          <w:tab w:val="num" w:pos="0"/>
        </w:tabs>
        <w:ind w:left="218" w:hanging="787"/>
      </w:pPr>
      <w:rPr>
        <w:sz w:val="26"/>
        <w:spacing w:val="-3"/>
        <w:i w:val="false"/>
        <w:b/>
        <w:szCs w:val="26"/>
        <w:iCs w:val="false"/>
        <w:bCs/>
        <w:rFonts w:ascii="Times New Roman" w:hAnsi="Times New Roman" w:eastAsia="Times New Roman" w:cs="Times New Roman"/>
        <w:lang w:val="ru-RU" w:eastAsia="en-US" w:bidi="ar-SA"/>
      </w:rPr>
    </w:lvl>
    <w:lvl w:ilvl="3">
      <w:start w:val="1"/>
      <w:isLgl/>
      <w:numFmt w:val="bullet"/>
      <w:lvlText w:val=""/>
      <w:lvlJc w:val="left"/>
      <w:pPr>
        <w:tabs>
          <w:tab w:val="num" w:pos="0"/>
        </w:tabs>
        <w:ind w:left="3143" w:hanging="787"/>
      </w:pPr>
      <w:rPr>
        <w:rFonts w:ascii="Symbol" w:hAnsi="Symbol" w:cs="Symbol" w:hint="default"/>
        <w:lang w:val="ru-RU" w:eastAsia="en-US" w:bidi="ar-SA"/>
      </w:rPr>
    </w:lvl>
    <w:lvl w:ilvl="4">
      <w:start w:val="1"/>
      <w:isLgl/>
      <w:numFmt w:val="bullet"/>
      <w:lvlText w:val=""/>
      <w:lvlJc w:val="left"/>
      <w:pPr>
        <w:tabs>
          <w:tab w:val="num" w:pos="0"/>
        </w:tabs>
        <w:ind w:left="4118" w:hanging="787"/>
      </w:pPr>
      <w:rPr>
        <w:rFonts w:ascii="Symbol" w:hAnsi="Symbol" w:cs="Symbol" w:hint="default"/>
        <w:lang w:val="ru-RU" w:eastAsia="en-US" w:bidi="ar-SA"/>
      </w:rPr>
    </w:lvl>
    <w:lvl w:ilvl="5">
      <w:start w:val="1"/>
      <w:isLgl/>
      <w:numFmt w:val="bullet"/>
      <w:lvlText w:val=""/>
      <w:lvlJc w:val="left"/>
      <w:pPr>
        <w:tabs>
          <w:tab w:val="num" w:pos="0"/>
        </w:tabs>
        <w:ind w:left="5093" w:hanging="787"/>
      </w:pPr>
      <w:rPr>
        <w:rFonts w:ascii="Symbol" w:hAnsi="Symbol" w:cs="Symbol" w:hint="default"/>
        <w:lang w:val="ru-RU" w:eastAsia="en-US" w:bidi="ar-SA"/>
      </w:rPr>
    </w:lvl>
    <w:lvl w:ilvl="6">
      <w:start w:val="1"/>
      <w:isLgl/>
      <w:numFmt w:val="bullet"/>
      <w:lvlText w:val=""/>
      <w:lvlJc w:val="left"/>
      <w:pPr>
        <w:tabs>
          <w:tab w:val="num" w:pos="0"/>
        </w:tabs>
        <w:ind w:left="6067" w:hanging="787"/>
      </w:pPr>
      <w:rPr>
        <w:rFonts w:ascii="Symbol" w:hAnsi="Symbol" w:cs="Symbol" w:hint="default"/>
        <w:lang w:val="ru-RU" w:eastAsia="en-US" w:bidi="ar-SA"/>
      </w:rPr>
    </w:lvl>
    <w:lvl w:ilvl="7">
      <w:start w:val="1"/>
      <w:isLgl/>
      <w:numFmt w:val="bullet"/>
      <w:lvlText w:val=""/>
      <w:lvlJc w:val="left"/>
      <w:pPr>
        <w:tabs>
          <w:tab w:val="num" w:pos="0"/>
        </w:tabs>
        <w:ind w:left="7042" w:hanging="787"/>
      </w:pPr>
      <w:rPr>
        <w:rFonts w:ascii="Symbol" w:hAnsi="Symbol" w:cs="Symbol" w:hint="default"/>
        <w:lang w:val="ru-RU" w:eastAsia="en-US" w:bidi="ar-SA"/>
      </w:rPr>
    </w:lvl>
    <w:lvl w:ilvl="8">
      <w:start w:val="1"/>
      <w:isLgl/>
      <w:numFmt w:val="bullet"/>
      <w:lvlText w:val=""/>
      <w:lvlJc w:val="left"/>
      <w:pPr>
        <w:tabs>
          <w:tab w:val="num" w:pos="0"/>
        </w:tabs>
        <w:ind w:left="8017" w:hanging="787"/>
      </w:pPr>
      <w:rPr>
        <w:rFonts w:ascii="Symbol" w:hAnsi="Symbol" w:cs="Symbol" w:hint="default"/>
        <w:lang w:val="ru-RU" w:eastAsia="en-US" w:bidi="ar-SA"/>
      </w:rPr>
    </w:lvl>
  </w:abstractNum>
  <w:abstractNum w:abstractNumId="11">
    <w:lvl w:ilvl="0">
      <w:start w:val="1"/>
      <w:isLgl/>
      <w:numFmt w:val="bullet"/>
      <w:lvlText w:val="–"/>
      <w:lvlJc w:val="left"/>
      <w:pPr>
        <w:tabs>
          <w:tab w:val="num" w:pos="0"/>
        </w:tabs>
        <w:ind w:left="413" w:hanging="195"/>
      </w:pPr>
      <w:rPr>
        <w:rFonts w:ascii="Times New Roman" w:hAnsi="Times New Roman" w:cs="Times New Roman" w:hint="default"/>
        <w:sz w:val="26"/>
        <w:i w:val="false"/>
        <w:b w:val="false"/>
        <w:szCs w:val="26"/>
        <w:iCs w:val="false"/>
        <w:bCs w:val="false"/>
        <w:lang w:val="ru-RU" w:eastAsia="en-US" w:bidi="ar-SA"/>
      </w:rPr>
    </w:lvl>
    <w:lvl w:ilvl="1">
      <w:start w:val="1"/>
      <w:isLgl/>
      <w:numFmt w:val="bullet"/>
      <w:lvlText w:val="-"/>
      <w:lvlJc w:val="left"/>
      <w:pPr>
        <w:tabs>
          <w:tab w:val="num" w:pos="0"/>
        </w:tabs>
        <w:ind w:left="118" w:hanging="152"/>
      </w:pPr>
      <w:rPr>
        <w:rFonts w:ascii="Times New Roman" w:hAnsi="Times New Roman" w:cs="Times New Roman" w:hint="default"/>
        <w:sz w:val="26"/>
        <w:i w:val="false"/>
        <w:b w:val="false"/>
        <w:szCs w:val="26"/>
        <w:iCs w:val="false"/>
        <w:bCs w:val="false"/>
        <w:lang w:val="ru-RU" w:eastAsia="en-US" w:bidi="ar-SA"/>
      </w:rPr>
    </w:lvl>
    <w:lvl w:ilvl="2">
      <w:start w:val="1"/>
      <w:isLgl/>
      <w:numFmt w:val="bullet"/>
      <w:lvlText w:val="-"/>
      <w:lvlJc w:val="left"/>
      <w:pPr>
        <w:tabs>
          <w:tab w:val="num" w:pos="0"/>
        </w:tabs>
        <w:ind w:left="218" w:hanging="152"/>
      </w:pPr>
      <w:rPr>
        <w:rFonts w:ascii="Times New Roman" w:hAnsi="Times New Roman" w:cs="Times New Roman" w:hint="default"/>
        <w:sz w:val="26"/>
        <w:i w:val="false"/>
        <w:b w:val="false"/>
        <w:szCs w:val="26"/>
        <w:iCs w:val="false"/>
        <w:bCs w:val="false"/>
        <w:lang w:val="ru-RU" w:eastAsia="en-US" w:bidi="ar-SA"/>
      </w:rPr>
    </w:lvl>
    <w:lvl w:ilvl="3">
      <w:start w:val="1"/>
      <w:isLgl/>
      <w:numFmt w:val="bullet"/>
      <w:lvlText w:val=""/>
      <w:lvlJc w:val="left"/>
      <w:pPr>
        <w:tabs>
          <w:tab w:val="num" w:pos="0"/>
        </w:tabs>
        <w:ind w:left="1540" w:hanging="152"/>
      </w:pPr>
      <w:rPr>
        <w:rFonts w:ascii="Symbol" w:hAnsi="Symbol" w:cs="Symbol" w:hint="default"/>
        <w:lang w:val="ru-RU" w:eastAsia="en-US" w:bidi="ar-SA"/>
      </w:rPr>
    </w:lvl>
    <w:lvl w:ilvl="4">
      <w:start w:val="1"/>
      <w:isLgl/>
      <w:numFmt w:val="bullet"/>
      <w:lvlText w:val=""/>
      <w:lvlJc w:val="left"/>
      <w:pPr>
        <w:tabs>
          <w:tab w:val="num" w:pos="0"/>
        </w:tabs>
        <w:ind w:left="2729" w:hanging="152"/>
      </w:pPr>
      <w:rPr>
        <w:rFonts w:ascii="Symbol" w:hAnsi="Symbol" w:cs="Symbol" w:hint="default"/>
        <w:lang w:val="ru-RU" w:eastAsia="en-US" w:bidi="ar-SA"/>
      </w:rPr>
    </w:lvl>
    <w:lvl w:ilvl="5">
      <w:start w:val="1"/>
      <w:isLgl/>
      <w:numFmt w:val="bullet"/>
      <w:lvlText w:val=""/>
      <w:lvlJc w:val="left"/>
      <w:pPr>
        <w:tabs>
          <w:tab w:val="num" w:pos="0"/>
        </w:tabs>
        <w:ind w:left="3918" w:hanging="152"/>
      </w:pPr>
      <w:rPr>
        <w:rFonts w:ascii="Symbol" w:hAnsi="Symbol" w:cs="Symbol" w:hint="default"/>
        <w:lang w:val="ru-RU" w:eastAsia="en-US" w:bidi="ar-SA"/>
      </w:rPr>
    </w:lvl>
    <w:lvl w:ilvl="6">
      <w:start w:val="1"/>
      <w:isLgl/>
      <w:numFmt w:val="bullet"/>
      <w:lvlText w:val=""/>
      <w:lvlJc w:val="left"/>
      <w:pPr>
        <w:tabs>
          <w:tab w:val="num" w:pos="0"/>
        </w:tabs>
        <w:ind w:left="5108" w:hanging="152"/>
      </w:pPr>
      <w:rPr>
        <w:rFonts w:ascii="Symbol" w:hAnsi="Symbol" w:cs="Symbol" w:hint="default"/>
        <w:lang w:val="ru-RU" w:eastAsia="en-US" w:bidi="ar-SA"/>
      </w:rPr>
    </w:lvl>
    <w:lvl w:ilvl="7">
      <w:start w:val="1"/>
      <w:isLgl/>
      <w:numFmt w:val="bullet"/>
      <w:lvlText w:val=""/>
      <w:lvlJc w:val="left"/>
      <w:pPr>
        <w:tabs>
          <w:tab w:val="num" w:pos="0"/>
        </w:tabs>
        <w:ind w:left="6297" w:hanging="152"/>
      </w:pPr>
      <w:rPr>
        <w:rFonts w:ascii="Symbol" w:hAnsi="Symbol" w:cs="Symbol" w:hint="default"/>
        <w:lang w:val="ru-RU" w:eastAsia="en-US" w:bidi="ar-SA"/>
      </w:rPr>
    </w:lvl>
    <w:lvl w:ilvl="8">
      <w:start w:val="1"/>
      <w:isLgl/>
      <w:numFmt w:val="bullet"/>
      <w:lvlText w:val=""/>
      <w:lvlJc w:val="left"/>
      <w:pPr>
        <w:tabs>
          <w:tab w:val="num" w:pos="0"/>
        </w:tabs>
        <w:ind w:left="7487" w:hanging="152"/>
      </w:pPr>
      <w:rPr>
        <w:rFonts w:ascii="Symbol" w:hAnsi="Symbol" w:cs="Symbol" w:hint="default"/>
        <w:lang w:val="ru-RU" w:eastAsia="en-US" w:bidi="ar-SA"/>
      </w:rPr>
    </w:lvl>
  </w:abstractNum>
  <w:abstractNum w:abstractNumId="12">
    <w:lvl w:ilvl="0">
      <w:start w:val="1"/>
      <w:isLgl/>
      <w:numFmt w:val="decimal"/>
      <w:lvlText w:val="%1"/>
      <w:lvlJc w:val="left"/>
      <w:pPr>
        <w:tabs>
          <w:tab w:val="num" w:pos="0"/>
        </w:tabs>
        <w:ind w:left="1333" w:hanging="648"/>
      </w:pPr>
      <w:rPr>
        <w:lang w:val="ru-RU" w:eastAsia="en-US" w:bidi="ar-SA"/>
      </w:rPr>
    </w:lvl>
    <w:lvl w:ilvl="1">
      <w:start w:val="2"/>
      <w:isLgl/>
      <w:numFmt w:val="decimal"/>
      <w:lvlText w:val="%1.%2"/>
      <w:lvlJc w:val="left"/>
      <w:pPr>
        <w:tabs>
          <w:tab w:val="num" w:pos="0"/>
        </w:tabs>
        <w:ind w:left="1333" w:hanging="648"/>
      </w:pPr>
      <w:rPr>
        <w:lang w:val="ru-RU" w:eastAsia="en-US" w:bidi="ar-SA"/>
      </w:rPr>
    </w:lvl>
    <w:lvl w:ilvl="2">
      <w:start w:val="1"/>
      <w:isLgl/>
      <w:numFmt w:val="decimal"/>
      <w:lvlText w:val="%1.%2.%3."/>
      <w:lvlJc w:val="left"/>
      <w:pPr>
        <w:tabs>
          <w:tab w:val="num" w:pos="0"/>
        </w:tabs>
        <w:ind w:left="1783" w:hanging="648"/>
      </w:pPr>
      <w:rPr>
        <w:sz w:val="26"/>
        <w:i w:val="false"/>
        <w:b/>
        <w:szCs w:val="26"/>
        <w:iCs w:val="false"/>
        <w:bCs/>
        <w:rFonts w:ascii="Times New Roman" w:hAnsi="Times New Roman" w:eastAsia="Times New Roman" w:cs="Times New Roman"/>
        <w:lang w:val="ru-RU" w:eastAsia="en-US" w:bidi="ar-SA"/>
      </w:rPr>
    </w:lvl>
    <w:lvl w:ilvl="3">
      <w:start w:val="1"/>
      <w:isLgl/>
      <w:numFmt w:val="bullet"/>
      <w:lvlText w:val="-"/>
      <w:lvlJc w:val="left"/>
      <w:pPr>
        <w:tabs>
          <w:tab w:val="num" w:pos="0"/>
        </w:tabs>
        <w:ind w:left="218" w:hanging="221"/>
      </w:pPr>
      <w:rPr>
        <w:rFonts w:ascii="Times New Roman" w:hAnsi="Times New Roman" w:cs="Times New Roman" w:hint="default"/>
        <w:sz w:val="26"/>
        <w:i w:val="false"/>
        <w:b w:val="false"/>
        <w:szCs w:val="26"/>
        <w:iCs w:val="false"/>
        <w:bCs w:val="false"/>
        <w:lang w:val="ru-RU" w:eastAsia="en-US" w:bidi="ar-SA"/>
      </w:rPr>
    </w:lvl>
    <w:lvl w:ilvl="4">
      <w:start w:val="1"/>
      <w:isLgl/>
      <w:numFmt w:val="bullet"/>
      <w:lvlText w:val=""/>
      <w:lvlJc w:val="left"/>
      <w:pPr>
        <w:tabs>
          <w:tab w:val="num" w:pos="0"/>
        </w:tabs>
        <w:ind w:left="4182" w:hanging="221"/>
      </w:pPr>
      <w:rPr>
        <w:rFonts w:ascii="Symbol" w:hAnsi="Symbol" w:cs="Symbol" w:hint="default"/>
        <w:lang w:val="ru-RU" w:eastAsia="en-US" w:bidi="ar-SA"/>
      </w:rPr>
    </w:lvl>
    <w:lvl w:ilvl="5">
      <w:start w:val="1"/>
      <w:isLgl/>
      <w:numFmt w:val="bullet"/>
      <w:lvlText w:val=""/>
      <w:lvlJc w:val="left"/>
      <w:pPr>
        <w:tabs>
          <w:tab w:val="num" w:pos="0"/>
        </w:tabs>
        <w:ind w:left="5129" w:hanging="221"/>
      </w:pPr>
      <w:rPr>
        <w:rFonts w:ascii="Symbol" w:hAnsi="Symbol" w:cs="Symbol" w:hint="default"/>
        <w:lang w:val="ru-RU" w:eastAsia="en-US" w:bidi="ar-SA"/>
      </w:rPr>
    </w:lvl>
    <w:lvl w:ilvl="6">
      <w:start w:val="1"/>
      <w:isLgl/>
      <w:numFmt w:val="bullet"/>
      <w:lvlText w:val=""/>
      <w:lvlJc w:val="left"/>
      <w:pPr>
        <w:tabs>
          <w:tab w:val="num" w:pos="0"/>
        </w:tabs>
        <w:ind w:left="6076" w:hanging="221"/>
      </w:pPr>
      <w:rPr>
        <w:rFonts w:ascii="Symbol" w:hAnsi="Symbol" w:cs="Symbol" w:hint="default"/>
        <w:lang w:val="ru-RU" w:eastAsia="en-US" w:bidi="ar-SA"/>
      </w:rPr>
    </w:lvl>
    <w:lvl w:ilvl="7">
      <w:start w:val="1"/>
      <w:isLgl/>
      <w:numFmt w:val="bullet"/>
      <w:lvlText w:val=""/>
      <w:lvlJc w:val="left"/>
      <w:pPr>
        <w:tabs>
          <w:tab w:val="num" w:pos="0"/>
        </w:tabs>
        <w:ind w:left="7024" w:hanging="221"/>
      </w:pPr>
      <w:rPr>
        <w:rFonts w:ascii="Symbol" w:hAnsi="Symbol" w:cs="Symbol" w:hint="default"/>
        <w:lang w:val="ru-RU" w:eastAsia="en-US" w:bidi="ar-SA"/>
      </w:rPr>
    </w:lvl>
    <w:lvl w:ilvl="8">
      <w:start w:val="1"/>
      <w:isLgl/>
      <w:numFmt w:val="bullet"/>
      <w:lvlText w:val=""/>
      <w:lvlJc w:val="left"/>
      <w:pPr>
        <w:tabs>
          <w:tab w:val="num" w:pos="0"/>
        </w:tabs>
        <w:ind w:left="7971" w:hanging="221"/>
      </w:pPr>
      <w:rPr>
        <w:rFonts w:ascii="Symbol" w:hAnsi="Symbol" w:cs="Symbol" w:hint="default"/>
        <w:lang w:val="ru-RU" w:eastAsia="en-US" w:bidi="ar-SA"/>
      </w:rPr>
    </w:lvl>
  </w:abstractNum>
  <w:abstractNum w:abstractNumId="13">
    <w:lvl w:ilvl="0">
      <w:start w:val="3"/>
      <w:isLgl/>
      <w:numFmt w:val="decimal"/>
      <w:lvlText w:val="%1"/>
      <w:lvlJc w:val="left"/>
      <w:pPr>
        <w:tabs>
          <w:tab w:val="num" w:pos="0"/>
        </w:tabs>
        <w:ind w:left="218" w:hanging="567"/>
      </w:pPr>
      <w:rPr>
        <w:lang w:val="ru-RU" w:eastAsia="en-US" w:bidi="ar-SA"/>
      </w:rPr>
    </w:lvl>
    <w:lvl w:ilvl="1">
      <w:start w:val="1"/>
      <w:isLgl/>
      <w:numFmt w:val="decimal"/>
      <w:lvlText w:val="%1.%2."/>
      <w:lvlJc w:val="left"/>
      <w:pPr>
        <w:tabs>
          <w:tab w:val="num" w:pos="0"/>
        </w:tabs>
        <w:ind w:left="218" w:hanging="567"/>
      </w:pPr>
      <w:rPr>
        <w:sz w:val="26"/>
        <w:spacing w:val="-3"/>
        <w:i w:val="false"/>
        <w:b/>
        <w:szCs w:val="26"/>
        <w:iCs w:val="false"/>
        <w:bCs/>
        <w:rFonts w:ascii="Times New Roman" w:hAnsi="Times New Roman" w:eastAsia="Times New Roman" w:cs="Times New Roman"/>
        <w:lang w:val="ru-RU" w:eastAsia="en-US" w:bidi="ar-SA"/>
      </w:rPr>
    </w:lvl>
    <w:lvl w:ilvl="2">
      <w:start w:val="1"/>
      <w:isLgl/>
      <w:numFmt w:val="bullet"/>
      <w:lvlText w:val=""/>
      <w:lvlJc w:val="left"/>
      <w:pPr>
        <w:tabs>
          <w:tab w:val="num" w:pos="0"/>
        </w:tabs>
        <w:ind w:left="2193" w:hanging="567"/>
      </w:pPr>
      <w:rPr>
        <w:rFonts w:ascii="Symbol" w:hAnsi="Symbol" w:cs="Symbol" w:hint="default"/>
        <w:lang w:val="ru-RU" w:eastAsia="en-US" w:bidi="ar-SA"/>
      </w:rPr>
    </w:lvl>
    <w:lvl w:ilvl="3">
      <w:start w:val="1"/>
      <w:isLgl/>
      <w:numFmt w:val="bullet"/>
      <w:lvlText w:val=""/>
      <w:lvlJc w:val="left"/>
      <w:pPr>
        <w:tabs>
          <w:tab w:val="num" w:pos="0"/>
        </w:tabs>
        <w:ind w:left="3179" w:hanging="567"/>
      </w:pPr>
      <w:rPr>
        <w:rFonts w:ascii="Symbol" w:hAnsi="Symbol" w:cs="Symbol" w:hint="default"/>
        <w:lang w:val="ru-RU" w:eastAsia="en-US" w:bidi="ar-SA"/>
      </w:rPr>
    </w:lvl>
    <w:lvl w:ilvl="4">
      <w:start w:val="1"/>
      <w:isLgl/>
      <w:numFmt w:val="bullet"/>
      <w:lvlText w:val=""/>
      <w:lvlJc w:val="left"/>
      <w:pPr>
        <w:tabs>
          <w:tab w:val="num" w:pos="0"/>
        </w:tabs>
        <w:ind w:left="4166" w:hanging="567"/>
      </w:pPr>
      <w:rPr>
        <w:rFonts w:ascii="Symbol" w:hAnsi="Symbol" w:cs="Symbol" w:hint="default"/>
        <w:lang w:val="ru-RU" w:eastAsia="en-US" w:bidi="ar-SA"/>
      </w:rPr>
    </w:lvl>
    <w:lvl w:ilvl="5">
      <w:start w:val="1"/>
      <w:isLgl/>
      <w:numFmt w:val="bullet"/>
      <w:lvlText w:val=""/>
      <w:lvlJc w:val="left"/>
      <w:pPr>
        <w:tabs>
          <w:tab w:val="num" w:pos="0"/>
        </w:tabs>
        <w:ind w:left="5153" w:hanging="567"/>
      </w:pPr>
      <w:rPr>
        <w:rFonts w:ascii="Symbol" w:hAnsi="Symbol" w:cs="Symbol" w:hint="default"/>
        <w:lang w:val="ru-RU" w:eastAsia="en-US" w:bidi="ar-SA"/>
      </w:rPr>
    </w:lvl>
    <w:lvl w:ilvl="6">
      <w:start w:val="1"/>
      <w:isLgl/>
      <w:numFmt w:val="bullet"/>
      <w:lvlText w:val=""/>
      <w:lvlJc w:val="left"/>
      <w:pPr>
        <w:tabs>
          <w:tab w:val="num" w:pos="0"/>
        </w:tabs>
        <w:ind w:left="6139" w:hanging="567"/>
      </w:pPr>
      <w:rPr>
        <w:rFonts w:ascii="Symbol" w:hAnsi="Symbol" w:cs="Symbol" w:hint="default"/>
        <w:lang w:val="ru-RU" w:eastAsia="en-US" w:bidi="ar-SA"/>
      </w:rPr>
    </w:lvl>
    <w:lvl w:ilvl="7">
      <w:start w:val="1"/>
      <w:isLgl/>
      <w:numFmt w:val="bullet"/>
      <w:lvlText w:val=""/>
      <w:lvlJc w:val="left"/>
      <w:pPr>
        <w:tabs>
          <w:tab w:val="num" w:pos="0"/>
        </w:tabs>
        <w:ind w:left="7126" w:hanging="567"/>
      </w:pPr>
      <w:rPr>
        <w:rFonts w:ascii="Symbol" w:hAnsi="Symbol" w:cs="Symbol" w:hint="default"/>
        <w:lang w:val="ru-RU" w:eastAsia="en-US" w:bidi="ar-SA"/>
      </w:rPr>
    </w:lvl>
    <w:lvl w:ilvl="8">
      <w:start w:val="1"/>
      <w:isLgl/>
      <w:numFmt w:val="bullet"/>
      <w:lvlText w:val=""/>
      <w:lvlJc w:val="left"/>
      <w:pPr>
        <w:tabs>
          <w:tab w:val="num" w:pos="0"/>
        </w:tabs>
        <w:ind w:left="8113" w:hanging="567"/>
      </w:pPr>
      <w:rPr>
        <w:rFonts w:ascii="Symbol" w:hAnsi="Symbol" w:cs="Symbol" w:hint="default"/>
        <w:lang w:val="ru-RU" w:eastAsia="en-US" w:bidi="ar-SA"/>
      </w:rPr>
    </w:lvl>
  </w:abstractNum>
  <w:abstractNum w:abstractNumId="14">
    <w:lvl w:ilvl="0">
      <w:start w:val="2"/>
      <w:isLgl/>
      <w:numFmt w:val="decimal"/>
      <w:lvlText w:val="%1"/>
      <w:lvlJc w:val="left"/>
      <w:pPr>
        <w:tabs>
          <w:tab w:val="num" w:pos="0"/>
        </w:tabs>
        <w:ind w:left="218" w:hanging="639"/>
      </w:pPr>
      <w:rPr>
        <w:lang w:val="ru-RU" w:eastAsia="en-US" w:bidi="ar-SA"/>
      </w:rPr>
    </w:lvl>
    <w:lvl w:ilvl="1">
      <w:start w:val="1"/>
      <w:isLgl/>
      <w:numFmt w:val="decimal"/>
      <w:lvlText w:val="%1.%2."/>
      <w:lvlJc w:val="left"/>
      <w:pPr>
        <w:tabs>
          <w:tab w:val="num" w:pos="0"/>
        </w:tabs>
        <w:ind w:left="218" w:hanging="639"/>
      </w:pPr>
      <w:rPr>
        <w:sz w:val="26"/>
        <w:spacing w:val="-3"/>
        <w:i w:val="false"/>
        <w:b/>
        <w:szCs w:val="26"/>
        <w:iCs w:val="false"/>
        <w:bCs/>
        <w:rFonts w:ascii="Times New Roman" w:hAnsi="Times New Roman" w:eastAsia="Times New Roman" w:cs="Times New Roman"/>
        <w:lang w:val="ru-RU" w:eastAsia="en-US" w:bidi="ar-SA"/>
      </w:rPr>
    </w:lvl>
    <w:lvl w:ilvl="2">
      <w:start w:val="1"/>
      <w:isLgl/>
      <w:numFmt w:val="bullet"/>
      <w:lvlText w:val=""/>
      <w:lvlJc w:val="left"/>
      <w:pPr>
        <w:tabs>
          <w:tab w:val="num" w:pos="0"/>
        </w:tabs>
        <w:ind w:left="2193" w:hanging="639"/>
      </w:pPr>
      <w:rPr>
        <w:rFonts w:ascii="Symbol" w:hAnsi="Symbol" w:cs="Symbol" w:hint="default"/>
        <w:lang w:val="ru-RU" w:eastAsia="en-US" w:bidi="ar-SA"/>
      </w:rPr>
    </w:lvl>
    <w:lvl w:ilvl="3">
      <w:start w:val="1"/>
      <w:isLgl/>
      <w:numFmt w:val="bullet"/>
      <w:lvlText w:val=""/>
      <w:lvlJc w:val="left"/>
      <w:pPr>
        <w:tabs>
          <w:tab w:val="num" w:pos="0"/>
        </w:tabs>
        <w:ind w:left="3179" w:hanging="639"/>
      </w:pPr>
      <w:rPr>
        <w:rFonts w:ascii="Symbol" w:hAnsi="Symbol" w:cs="Symbol" w:hint="default"/>
        <w:lang w:val="ru-RU" w:eastAsia="en-US" w:bidi="ar-SA"/>
      </w:rPr>
    </w:lvl>
    <w:lvl w:ilvl="4">
      <w:start w:val="1"/>
      <w:isLgl/>
      <w:numFmt w:val="bullet"/>
      <w:lvlText w:val=""/>
      <w:lvlJc w:val="left"/>
      <w:pPr>
        <w:tabs>
          <w:tab w:val="num" w:pos="0"/>
        </w:tabs>
        <w:ind w:left="4166" w:hanging="639"/>
      </w:pPr>
      <w:rPr>
        <w:rFonts w:ascii="Symbol" w:hAnsi="Symbol" w:cs="Symbol" w:hint="default"/>
        <w:lang w:val="ru-RU" w:eastAsia="en-US" w:bidi="ar-SA"/>
      </w:rPr>
    </w:lvl>
    <w:lvl w:ilvl="5">
      <w:start w:val="1"/>
      <w:isLgl/>
      <w:numFmt w:val="bullet"/>
      <w:lvlText w:val=""/>
      <w:lvlJc w:val="left"/>
      <w:pPr>
        <w:tabs>
          <w:tab w:val="num" w:pos="0"/>
        </w:tabs>
        <w:ind w:left="5153" w:hanging="639"/>
      </w:pPr>
      <w:rPr>
        <w:rFonts w:ascii="Symbol" w:hAnsi="Symbol" w:cs="Symbol" w:hint="default"/>
        <w:lang w:val="ru-RU" w:eastAsia="en-US" w:bidi="ar-SA"/>
      </w:rPr>
    </w:lvl>
    <w:lvl w:ilvl="6">
      <w:start w:val="1"/>
      <w:isLgl/>
      <w:numFmt w:val="bullet"/>
      <w:lvlText w:val=""/>
      <w:lvlJc w:val="left"/>
      <w:pPr>
        <w:tabs>
          <w:tab w:val="num" w:pos="0"/>
        </w:tabs>
        <w:ind w:left="6139" w:hanging="639"/>
      </w:pPr>
      <w:rPr>
        <w:rFonts w:ascii="Symbol" w:hAnsi="Symbol" w:cs="Symbol" w:hint="default"/>
        <w:lang w:val="ru-RU" w:eastAsia="en-US" w:bidi="ar-SA"/>
      </w:rPr>
    </w:lvl>
    <w:lvl w:ilvl="7">
      <w:start w:val="1"/>
      <w:isLgl/>
      <w:numFmt w:val="bullet"/>
      <w:lvlText w:val=""/>
      <w:lvlJc w:val="left"/>
      <w:pPr>
        <w:tabs>
          <w:tab w:val="num" w:pos="0"/>
        </w:tabs>
        <w:ind w:left="7126" w:hanging="639"/>
      </w:pPr>
      <w:rPr>
        <w:rFonts w:ascii="Symbol" w:hAnsi="Symbol" w:cs="Symbol" w:hint="default"/>
        <w:lang w:val="ru-RU" w:eastAsia="en-US" w:bidi="ar-SA"/>
      </w:rPr>
    </w:lvl>
    <w:lvl w:ilvl="8">
      <w:start w:val="1"/>
      <w:isLgl/>
      <w:numFmt w:val="bullet"/>
      <w:lvlText w:val=""/>
      <w:lvlJc w:val="left"/>
      <w:pPr>
        <w:tabs>
          <w:tab w:val="num" w:pos="0"/>
        </w:tabs>
        <w:ind w:left="8113" w:hanging="639"/>
      </w:pPr>
      <w:rPr>
        <w:rFonts w:ascii="Symbol" w:hAnsi="Symbol" w:cs="Symbol" w:hint="default"/>
        <w:lang w:val="ru-RU" w:eastAsia="en-US" w:bidi="ar-SA"/>
      </w:rPr>
    </w:lvl>
  </w:abstractNum>
  <w:abstractNum w:abstractNumId="15">
    <w:lvl w:ilvl="0">
      <w:start w:val="1"/>
      <w:isLgl/>
      <w:numFmt w:val="decimal"/>
      <w:lvlText w:val="%1."/>
      <w:lvlJc w:val="left"/>
      <w:pPr>
        <w:tabs>
          <w:tab w:val="num" w:pos="0"/>
        </w:tabs>
        <w:ind w:left="964" w:hanging="260"/>
      </w:pPr>
      <w:rPr>
        <w:sz w:val="26"/>
        <w:i w:val="false"/>
        <w:b w:val="false"/>
        <w:szCs w:val="26"/>
        <w:iCs w:val="false"/>
        <w:bCs w:val="false"/>
        <w:rFonts w:ascii="Times New Roman" w:hAnsi="Times New Roman" w:eastAsia="Times New Roman" w:cs="Times New Roman"/>
        <w:lang w:val="ru-RU" w:eastAsia="en-US" w:bidi="ar-SA"/>
      </w:rPr>
    </w:lvl>
    <w:lvl w:ilvl="1">
      <w:start w:val="1"/>
      <w:isLgl/>
      <w:numFmt w:val="bullet"/>
      <w:lvlText w:val="-"/>
      <w:lvlJc w:val="left"/>
      <w:pPr>
        <w:tabs>
          <w:tab w:val="num" w:pos="0"/>
        </w:tabs>
        <w:ind w:left="1283" w:hanging="152"/>
      </w:pPr>
      <w:rPr>
        <w:rFonts w:ascii="Times New Roman" w:hAnsi="Times New Roman" w:cs="Times New Roman" w:hint="default"/>
        <w:sz w:val="26"/>
        <w:i w:val="false"/>
        <w:b w:val="false"/>
        <w:szCs w:val="26"/>
        <w:iCs w:val="false"/>
        <w:bCs w:val="false"/>
        <w:lang w:val="ru-RU" w:eastAsia="en-US" w:bidi="ar-SA"/>
      </w:rPr>
    </w:lvl>
    <w:lvl w:ilvl="2">
      <w:start w:val="1"/>
      <w:isLgl/>
      <w:numFmt w:val="bullet"/>
      <w:lvlText w:val=""/>
      <w:lvlJc w:val="left"/>
      <w:pPr>
        <w:tabs>
          <w:tab w:val="num" w:pos="0"/>
        </w:tabs>
        <w:ind w:left="2240" w:hanging="152"/>
      </w:pPr>
      <w:rPr>
        <w:rFonts w:ascii="Symbol" w:hAnsi="Symbol" w:cs="Symbol" w:hint="default"/>
        <w:lang w:val="ru-RU" w:eastAsia="en-US" w:bidi="ar-SA"/>
      </w:rPr>
    </w:lvl>
    <w:lvl w:ilvl="3">
      <w:start w:val="1"/>
      <w:isLgl/>
      <w:numFmt w:val="bullet"/>
      <w:lvlText w:val=""/>
      <w:lvlJc w:val="left"/>
      <w:pPr>
        <w:tabs>
          <w:tab w:val="num" w:pos="0"/>
        </w:tabs>
        <w:ind w:left="3201" w:hanging="152"/>
      </w:pPr>
      <w:rPr>
        <w:rFonts w:ascii="Symbol" w:hAnsi="Symbol" w:cs="Symbol" w:hint="default"/>
        <w:lang w:val="ru-RU" w:eastAsia="en-US" w:bidi="ar-SA"/>
      </w:rPr>
    </w:lvl>
    <w:lvl w:ilvl="4">
      <w:start w:val="1"/>
      <w:isLgl/>
      <w:numFmt w:val="bullet"/>
      <w:lvlText w:val=""/>
      <w:lvlJc w:val="left"/>
      <w:pPr>
        <w:tabs>
          <w:tab w:val="num" w:pos="0"/>
        </w:tabs>
        <w:ind w:left="4162" w:hanging="152"/>
      </w:pPr>
      <w:rPr>
        <w:rFonts w:ascii="Symbol" w:hAnsi="Symbol" w:cs="Symbol" w:hint="default"/>
        <w:lang w:val="ru-RU" w:eastAsia="en-US" w:bidi="ar-SA"/>
      </w:rPr>
    </w:lvl>
    <w:lvl w:ilvl="5">
      <w:start w:val="1"/>
      <w:isLgl/>
      <w:numFmt w:val="bullet"/>
      <w:lvlText w:val=""/>
      <w:lvlJc w:val="left"/>
      <w:pPr>
        <w:tabs>
          <w:tab w:val="num" w:pos="0"/>
        </w:tabs>
        <w:ind w:left="5122" w:hanging="152"/>
      </w:pPr>
      <w:rPr>
        <w:rFonts w:ascii="Symbol" w:hAnsi="Symbol" w:cs="Symbol" w:hint="default"/>
        <w:lang w:val="ru-RU" w:eastAsia="en-US" w:bidi="ar-SA"/>
      </w:rPr>
    </w:lvl>
    <w:lvl w:ilvl="6">
      <w:start w:val="1"/>
      <w:isLgl/>
      <w:numFmt w:val="bullet"/>
      <w:lvlText w:val=""/>
      <w:lvlJc w:val="left"/>
      <w:pPr>
        <w:tabs>
          <w:tab w:val="num" w:pos="0"/>
        </w:tabs>
        <w:ind w:left="6083" w:hanging="152"/>
      </w:pPr>
      <w:rPr>
        <w:rFonts w:ascii="Symbol" w:hAnsi="Symbol" w:cs="Symbol" w:hint="default"/>
        <w:lang w:val="ru-RU" w:eastAsia="en-US" w:bidi="ar-SA"/>
      </w:rPr>
    </w:lvl>
    <w:lvl w:ilvl="7">
      <w:start w:val="1"/>
      <w:isLgl/>
      <w:numFmt w:val="bullet"/>
      <w:lvlText w:val=""/>
      <w:lvlJc w:val="left"/>
      <w:pPr>
        <w:tabs>
          <w:tab w:val="num" w:pos="0"/>
        </w:tabs>
        <w:ind w:left="7044" w:hanging="152"/>
      </w:pPr>
      <w:rPr>
        <w:rFonts w:ascii="Symbol" w:hAnsi="Symbol" w:cs="Symbol" w:hint="default"/>
        <w:lang w:val="ru-RU" w:eastAsia="en-US" w:bidi="ar-SA"/>
      </w:rPr>
    </w:lvl>
    <w:lvl w:ilvl="8">
      <w:start w:val="1"/>
      <w:isLgl/>
      <w:numFmt w:val="bullet"/>
      <w:lvlText w:val=""/>
      <w:lvlJc w:val="left"/>
      <w:pPr>
        <w:tabs>
          <w:tab w:val="num" w:pos="0"/>
        </w:tabs>
        <w:ind w:left="8004" w:hanging="152"/>
      </w:pPr>
      <w:rPr>
        <w:rFonts w:ascii="Symbol" w:hAnsi="Symbol" w:cs="Symbol" w:hint="default"/>
        <w:lang w:val="ru-RU" w:eastAsia="en-US" w:bidi="ar-SA"/>
      </w:rPr>
    </w:lvl>
  </w:abstractNum>
  <w:abstractNum w:abstractNumId="16">
    <w:lvl w:ilvl="0">
      <w:start w:val="1"/>
      <w:isLgl/>
      <w:numFmt w:val="decimal"/>
      <w:lvlText w:val="%1"/>
      <w:lvlJc w:val="left"/>
      <w:pPr>
        <w:tabs>
          <w:tab w:val="num" w:pos="0"/>
        </w:tabs>
        <w:ind w:left="138" w:hanging="538"/>
      </w:pPr>
      <w:rPr>
        <w:lang w:val="ru-RU" w:eastAsia="en-US" w:bidi="ar-SA"/>
      </w:rPr>
    </w:lvl>
    <w:lvl w:ilvl="1">
      <w:start w:val="1"/>
      <w:isLgl/>
      <w:numFmt w:val="decimal"/>
      <w:lvlText w:val="%1.%2."/>
      <w:lvlJc w:val="left"/>
      <w:pPr>
        <w:tabs>
          <w:tab w:val="num" w:pos="0"/>
        </w:tabs>
        <w:ind w:left="138" w:hanging="538"/>
      </w:pPr>
      <w:rPr>
        <w:sz w:val="26"/>
        <w:spacing w:val="-3"/>
        <w:i w:val="false"/>
        <w:b/>
        <w:szCs w:val="26"/>
        <w:iCs w:val="false"/>
        <w:bCs/>
        <w:rFonts w:ascii="Times New Roman" w:hAnsi="Times New Roman" w:eastAsia="Times New Roman" w:cs="Times New Roman"/>
        <w:lang w:val="ru-RU" w:eastAsia="en-US" w:bidi="ar-SA"/>
      </w:rPr>
    </w:lvl>
    <w:lvl w:ilvl="2">
      <w:start w:val="1"/>
      <w:isLgl/>
      <w:numFmt w:val="bullet"/>
      <w:lvlText w:val=""/>
      <w:lvlJc w:val="left"/>
      <w:pPr>
        <w:tabs>
          <w:tab w:val="num" w:pos="0"/>
        </w:tabs>
        <w:ind w:left="2097" w:hanging="538"/>
      </w:pPr>
      <w:rPr>
        <w:rFonts w:ascii="Symbol" w:hAnsi="Symbol" w:cs="Symbol" w:hint="default"/>
        <w:lang w:val="ru-RU" w:eastAsia="en-US" w:bidi="ar-SA"/>
      </w:rPr>
    </w:lvl>
    <w:lvl w:ilvl="3">
      <w:start w:val="1"/>
      <w:isLgl/>
      <w:numFmt w:val="bullet"/>
      <w:lvlText w:val=""/>
      <w:lvlJc w:val="left"/>
      <w:pPr>
        <w:tabs>
          <w:tab w:val="num" w:pos="0"/>
        </w:tabs>
        <w:ind w:left="3075" w:hanging="538"/>
      </w:pPr>
      <w:rPr>
        <w:rFonts w:ascii="Symbol" w:hAnsi="Symbol" w:cs="Symbol" w:hint="default"/>
        <w:lang w:val="ru-RU" w:eastAsia="en-US" w:bidi="ar-SA"/>
      </w:rPr>
    </w:lvl>
    <w:lvl w:ilvl="4">
      <w:start w:val="1"/>
      <w:isLgl/>
      <w:numFmt w:val="bullet"/>
      <w:lvlText w:val=""/>
      <w:lvlJc w:val="left"/>
      <w:pPr>
        <w:tabs>
          <w:tab w:val="num" w:pos="0"/>
        </w:tabs>
        <w:ind w:left="4054" w:hanging="538"/>
      </w:pPr>
      <w:rPr>
        <w:rFonts w:ascii="Symbol" w:hAnsi="Symbol" w:cs="Symbol" w:hint="default"/>
        <w:lang w:val="ru-RU" w:eastAsia="en-US" w:bidi="ar-SA"/>
      </w:rPr>
    </w:lvl>
    <w:lvl w:ilvl="5">
      <w:start w:val="1"/>
      <w:isLgl/>
      <w:numFmt w:val="bullet"/>
      <w:lvlText w:val=""/>
      <w:lvlJc w:val="left"/>
      <w:pPr>
        <w:tabs>
          <w:tab w:val="num" w:pos="0"/>
        </w:tabs>
        <w:ind w:left="5033" w:hanging="538"/>
      </w:pPr>
      <w:rPr>
        <w:rFonts w:ascii="Symbol" w:hAnsi="Symbol" w:cs="Symbol" w:hint="default"/>
        <w:lang w:val="ru-RU" w:eastAsia="en-US" w:bidi="ar-SA"/>
      </w:rPr>
    </w:lvl>
    <w:lvl w:ilvl="6">
      <w:start w:val="1"/>
      <w:isLgl/>
      <w:numFmt w:val="bullet"/>
      <w:lvlText w:val=""/>
      <w:lvlJc w:val="left"/>
      <w:pPr>
        <w:tabs>
          <w:tab w:val="num" w:pos="0"/>
        </w:tabs>
        <w:ind w:left="6011" w:hanging="538"/>
      </w:pPr>
      <w:rPr>
        <w:rFonts w:ascii="Symbol" w:hAnsi="Symbol" w:cs="Symbol" w:hint="default"/>
        <w:lang w:val="ru-RU" w:eastAsia="en-US" w:bidi="ar-SA"/>
      </w:rPr>
    </w:lvl>
    <w:lvl w:ilvl="7">
      <w:start w:val="1"/>
      <w:isLgl/>
      <w:numFmt w:val="bullet"/>
      <w:lvlText w:val=""/>
      <w:lvlJc w:val="left"/>
      <w:pPr>
        <w:tabs>
          <w:tab w:val="num" w:pos="0"/>
        </w:tabs>
        <w:ind w:left="6990" w:hanging="538"/>
      </w:pPr>
      <w:rPr>
        <w:rFonts w:ascii="Symbol" w:hAnsi="Symbol" w:cs="Symbol" w:hint="default"/>
        <w:lang w:val="ru-RU" w:eastAsia="en-US" w:bidi="ar-SA"/>
      </w:rPr>
    </w:lvl>
    <w:lvl w:ilvl="8">
      <w:start w:val="1"/>
      <w:isLgl/>
      <w:numFmt w:val="bullet"/>
      <w:lvlText w:val=""/>
      <w:lvlJc w:val="left"/>
      <w:pPr>
        <w:tabs>
          <w:tab w:val="num" w:pos="0"/>
        </w:tabs>
        <w:ind w:left="7969" w:hanging="538"/>
      </w:pPr>
      <w:rPr>
        <w:rFonts w:ascii="Symbol" w:hAnsi="Symbol" w:cs="Symbol" w:hint="default"/>
        <w:lang w:val="ru-RU" w:eastAsia="en-US" w:bidi="ar-SA"/>
      </w:rPr>
    </w:lvl>
  </w:abstractNum>
  <w:abstractNum w:abstractNumId="17">
    <w:lvl w:ilvl="0">
      <w:start w:val="1"/>
      <w:isLgl/>
      <w:numFmt w:val="bullet"/>
      <w:lvlText w:val="-"/>
      <w:lvlJc w:val="left"/>
      <w:pPr>
        <w:tabs>
          <w:tab w:val="num" w:pos="0"/>
        </w:tabs>
        <w:ind w:left="138" w:hanging="152"/>
      </w:pPr>
      <w:rPr>
        <w:rFonts w:ascii="Times New Roman" w:hAnsi="Times New Roman" w:cs="Times New Roman" w:hint="default"/>
        <w:sz w:val="26"/>
        <w:i w:val="false"/>
        <w:b w:val="false"/>
        <w:szCs w:val="26"/>
        <w:iCs w:val="false"/>
        <w:bCs w:val="false"/>
        <w:lang w:val="ru-RU" w:eastAsia="en-US" w:bidi="ar-SA"/>
      </w:rPr>
    </w:lvl>
    <w:lvl w:ilvl="1">
      <w:start w:val="1"/>
      <w:isLgl/>
      <w:numFmt w:val="bullet"/>
      <w:lvlText w:val="-"/>
      <w:lvlJc w:val="left"/>
      <w:pPr>
        <w:tabs>
          <w:tab w:val="num" w:pos="0"/>
        </w:tabs>
        <w:ind w:left="785" w:hanging="152"/>
      </w:pPr>
      <w:rPr>
        <w:rFonts w:ascii="Times New Roman" w:hAnsi="Times New Roman" w:cs="Times New Roman" w:hint="default"/>
        <w:sz w:val="26"/>
        <w:i w:val="false"/>
        <w:b w:val="false"/>
        <w:szCs w:val="26"/>
        <w:iCs w:val="false"/>
        <w:bCs w:val="false"/>
        <w:lang w:val="ru-RU" w:eastAsia="en-US" w:bidi="ar-SA"/>
      </w:rPr>
    </w:lvl>
    <w:lvl w:ilvl="2">
      <w:start w:val="1"/>
      <w:isLgl/>
      <w:numFmt w:val="bullet"/>
      <w:lvlText w:val=""/>
      <w:lvlJc w:val="left"/>
      <w:pPr>
        <w:tabs>
          <w:tab w:val="num" w:pos="0"/>
        </w:tabs>
        <w:ind w:left="1796" w:hanging="152"/>
      </w:pPr>
      <w:rPr>
        <w:rFonts w:ascii="Symbol" w:hAnsi="Symbol" w:cs="Symbol" w:hint="default"/>
        <w:lang w:val="ru-RU" w:eastAsia="en-US" w:bidi="ar-SA"/>
      </w:rPr>
    </w:lvl>
    <w:lvl w:ilvl="3">
      <w:start w:val="1"/>
      <w:isLgl/>
      <w:numFmt w:val="bullet"/>
      <w:lvlText w:val=""/>
      <w:lvlJc w:val="left"/>
      <w:pPr>
        <w:tabs>
          <w:tab w:val="num" w:pos="0"/>
        </w:tabs>
        <w:ind w:left="2812" w:hanging="152"/>
      </w:pPr>
      <w:rPr>
        <w:rFonts w:ascii="Symbol" w:hAnsi="Symbol" w:cs="Symbol" w:hint="default"/>
        <w:lang w:val="ru-RU" w:eastAsia="en-US" w:bidi="ar-SA"/>
      </w:rPr>
    </w:lvl>
    <w:lvl w:ilvl="4">
      <w:start w:val="1"/>
      <w:isLgl/>
      <w:numFmt w:val="bullet"/>
      <w:lvlText w:val=""/>
      <w:lvlJc w:val="left"/>
      <w:pPr>
        <w:tabs>
          <w:tab w:val="num" w:pos="0"/>
        </w:tabs>
        <w:ind w:left="3828" w:hanging="152"/>
      </w:pPr>
      <w:rPr>
        <w:rFonts w:ascii="Symbol" w:hAnsi="Symbol" w:cs="Symbol" w:hint="default"/>
        <w:lang w:val="ru-RU" w:eastAsia="en-US" w:bidi="ar-SA"/>
      </w:rPr>
    </w:lvl>
    <w:lvl w:ilvl="5">
      <w:start w:val="1"/>
      <w:isLgl/>
      <w:numFmt w:val="bullet"/>
      <w:lvlText w:val=""/>
      <w:lvlJc w:val="left"/>
      <w:pPr>
        <w:tabs>
          <w:tab w:val="num" w:pos="0"/>
        </w:tabs>
        <w:ind w:left="4845" w:hanging="152"/>
      </w:pPr>
      <w:rPr>
        <w:rFonts w:ascii="Symbol" w:hAnsi="Symbol" w:cs="Symbol" w:hint="default"/>
        <w:lang w:val="ru-RU" w:eastAsia="en-US" w:bidi="ar-SA"/>
      </w:rPr>
    </w:lvl>
    <w:lvl w:ilvl="6">
      <w:start w:val="1"/>
      <w:isLgl/>
      <w:numFmt w:val="bullet"/>
      <w:lvlText w:val=""/>
      <w:lvlJc w:val="left"/>
      <w:pPr>
        <w:tabs>
          <w:tab w:val="num" w:pos="0"/>
        </w:tabs>
        <w:ind w:left="5861" w:hanging="152"/>
      </w:pPr>
      <w:rPr>
        <w:rFonts w:ascii="Symbol" w:hAnsi="Symbol" w:cs="Symbol" w:hint="default"/>
        <w:lang w:val="ru-RU" w:eastAsia="en-US" w:bidi="ar-SA"/>
      </w:rPr>
    </w:lvl>
    <w:lvl w:ilvl="7">
      <w:start w:val="1"/>
      <w:isLgl/>
      <w:numFmt w:val="bullet"/>
      <w:lvlText w:val=""/>
      <w:lvlJc w:val="left"/>
      <w:pPr>
        <w:tabs>
          <w:tab w:val="num" w:pos="0"/>
        </w:tabs>
        <w:ind w:left="6877" w:hanging="152"/>
      </w:pPr>
      <w:rPr>
        <w:rFonts w:ascii="Symbol" w:hAnsi="Symbol" w:cs="Symbol" w:hint="default"/>
        <w:lang w:val="ru-RU" w:eastAsia="en-US" w:bidi="ar-SA"/>
      </w:rPr>
    </w:lvl>
    <w:lvl w:ilvl="8">
      <w:start w:val="1"/>
      <w:isLgl/>
      <w:numFmt w:val="bullet"/>
      <w:lvlText w:val=""/>
      <w:lvlJc w:val="left"/>
      <w:pPr>
        <w:tabs>
          <w:tab w:val="num" w:pos="0"/>
        </w:tabs>
        <w:ind w:left="7893" w:hanging="152"/>
      </w:pPr>
      <w:rPr>
        <w:rFonts w:ascii="Symbol" w:hAnsi="Symbol" w:cs="Symbol" w:hint="default"/>
        <w:lang w:val="ru-RU" w:eastAsia="en-US" w:bidi="ar-SA"/>
      </w:rPr>
    </w:lvl>
  </w:abstractNum>
  <w:abstractNum w:abstractNumId="18">
    <w:lvl w:ilvl="0">
      <w:start w:val="1"/>
      <w:isLgl/>
      <w:numFmt w:val="decimal"/>
      <w:lvlText w:val="%1."/>
      <w:lvlJc w:val="left"/>
      <w:pPr>
        <w:tabs>
          <w:tab w:val="num" w:pos="0"/>
        </w:tabs>
        <w:ind w:left="858" w:hanging="348"/>
      </w:pPr>
      <w:rPr>
        <w:sz w:val="28"/>
        <w:spacing w:val="0"/>
        <w:i w:val="false"/>
        <w:b w:val="false"/>
        <w:szCs w:val="28"/>
        <w:iCs w:val="false"/>
        <w:bCs w:val="false"/>
        <w:rFonts w:ascii="Times New Roman" w:hAnsi="Times New Roman" w:eastAsia="Times New Roman" w:cs="Times New Roman"/>
        <w:lang w:val="ru-RU" w:eastAsia="en-US" w:bidi="ar-SA"/>
      </w:rPr>
    </w:lvl>
    <w:lvl w:ilvl="1">
      <w:start w:val="1"/>
      <w:isLgl/>
      <w:numFmt w:val="bullet"/>
      <w:lvlText w:val=""/>
      <w:lvlJc w:val="left"/>
      <w:pPr>
        <w:tabs>
          <w:tab w:val="num" w:pos="0"/>
        </w:tabs>
        <w:ind w:left="1766" w:hanging="348"/>
      </w:pPr>
      <w:rPr>
        <w:rFonts w:ascii="Symbol" w:hAnsi="Symbol" w:cs="Symbol" w:hint="default"/>
        <w:lang w:val="ru-RU" w:eastAsia="en-US" w:bidi="ar-SA"/>
      </w:rPr>
    </w:lvl>
    <w:lvl w:ilvl="2">
      <w:start w:val="1"/>
      <w:isLgl/>
      <w:numFmt w:val="bullet"/>
      <w:lvlText w:val=""/>
      <w:lvlJc w:val="left"/>
      <w:pPr>
        <w:tabs>
          <w:tab w:val="num" w:pos="0"/>
        </w:tabs>
        <w:ind w:left="2673" w:hanging="348"/>
      </w:pPr>
      <w:rPr>
        <w:rFonts w:ascii="Symbol" w:hAnsi="Symbol" w:cs="Symbol" w:hint="default"/>
        <w:lang w:val="ru-RU" w:eastAsia="en-US" w:bidi="ar-SA"/>
      </w:rPr>
    </w:lvl>
    <w:lvl w:ilvl="3">
      <w:start w:val="1"/>
      <w:isLgl/>
      <w:numFmt w:val="bullet"/>
      <w:lvlText w:val=""/>
      <w:lvlJc w:val="left"/>
      <w:pPr>
        <w:tabs>
          <w:tab w:val="num" w:pos="0"/>
        </w:tabs>
        <w:ind w:left="3579" w:hanging="348"/>
      </w:pPr>
      <w:rPr>
        <w:rFonts w:ascii="Symbol" w:hAnsi="Symbol" w:cs="Symbol" w:hint="default"/>
        <w:lang w:val="ru-RU" w:eastAsia="en-US" w:bidi="ar-SA"/>
      </w:rPr>
    </w:lvl>
    <w:lvl w:ilvl="4">
      <w:start w:val="1"/>
      <w:isLgl/>
      <w:numFmt w:val="bullet"/>
      <w:lvlText w:val=""/>
      <w:lvlJc w:val="left"/>
      <w:pPr>
        <w:tabs>
          <w:tab w:val="num" w:pos="0"/>
        </w:tabs>
        <w:ind w:left="4486" w:hanging="348"/>
      </w:pPr>
      <w:rPr>
        <w:rFonts w:ascii="Symbol" w:hAnsi="Symbol" w:cs="Symbol" w:hint="default"/>
        <w:lang w:val="ru-RU" w:eastAsia="en-US" w:bidi="ar-SA"/>
      </w:rPr>
    </w:lvl>
    <w:lvl w:ilvl="5">
      <w:start w:val="1"/>
      <w:isLgl/>
      <w:numFmt w:val="bullet"/>
      <w:lvlText w:val=""/>
      <w:lvlJc w:val="left"/>
      <w:pPr>
        <w:tabs>
          <w:tab w:val="num" w:pos="0"/>
        </w:tabs>
        <w:ind w:left="5393" w:hanging="348"/>
      </w:pPr>
      <w:rPr>
        <w:rFonts w:ascii="Symbol" w:hAnsi="Symbol" w:cs="Symbol" w:hint="default"/>
        <w:lang w:val="ru-RU" w:eastAsia="en-US" w:bidi="ar-SA"/>
      </w:rPr>
    </w:lvl>
    <w:lvl w:ilvl="6">
      <w:start w:val="1"/>
      <w:isLgl/>
      <w:numFmt w:val="bullet"/>
      <w:lvlText w:val=""/>
      <w:lvlJc w:val="left"/>
      <w:pPr>
        <w:tabs>
          <w:tab w:val="num" w:pos="0"/>
        </w:tabs>
        <w:ind w:left="6299" w:hanging="348"/>
      </w:pPr>
      <w:rPr>
        <w:rFonts w:ascii="Symbol" w:hAnsi="Symbol" w:cs="Symbol" w:hint="default"/>
        <w:lang w:val="ru-RU" w:eastAsia="en-US" w:bidi="ar-SA"/>
      </w:rPr>
    </w:lvl>
    <w:lvl w:ilvl="7">
      <w:start w:val="1"/>
      <w:isLgl/>
      <w:numFmt w:val="bullet"/>
      <w:lvlText w:val=""/>
      <w:lvlJc w:val="left"/>
      <w:pPr>
        <w:tabs>
          <w:tab w:val="num" w:pos="0"/>
        </w:tabs>
        <w:ind w:left="7206" w:hanging="348"/>
      </w:pPr>
      <w:rPr>
        <w:rFonts w:ascii="Symbol" w:hAnsi="Symbol" w:cs="Symbol" w:hint="default"/>
        <w:lang w:val="ru-RU" w:eastAsia="en-US" w:bidi="ar-SA"/>
      </w:rPr>
    </w:lvl>
    <w:lvl w:ilvl="8">
      <w:start w:val="1"/>
      <w:isLgl/>
      <w:numFmt w:val="bullet"/>
      <w:lvlText w:val=""/>
      <w:lvlJc w:val="left"/>
      <w:pPr>
        <w:tabs>
          <w:tab w:val="num" w:pos="0"/>
        </w:tabs>
        <w:ind w:left="8113" w:hanging="348"/>
      </w:pPr>
      <w:rPr>
        <w:rFonts w:ascii="Symbol" w:hAnsi="Symbol" w:cs="Symbol" w:hint="default"/>
        <w:lang w:val="ru-RU" w:eastAsia="en-US" w:bidi="ar-SA"/>
      </w:rPr>
    </w:lvl>
  </w:abstractNum>
  <w:abstractNum w:abstractNumId="19">
    <w:lvl w:ilvl="0">
      <w:start w:val="1"/>
      <w:isLgl/>
      <w:numFmt w:val="decimal"/>
      <w:lvlText w:val="%1."/>
      <w:lvlJc w:val="left"/>
      <w:pPr>
        <w:tabs>
          <w:tab w:val="num" w:pos="0"/>
        </w:tabs>
        <w:ind w:left="1404" w:hanging="360"/>
      </w:pPr>
      <w:rPr/>
    </w:lvl>
    <w:lvl w:ilvl="1">
      <w:start w:val="1"/>
      <w:isLgl/>
      <w:numFmt w:val="lowerLetter"/>
      <w:lvlText w:val="%2."/>
      <w:lvlJc w:val="left"/>
      <w:pPr>
        <w:tabs>
          <w:tab w:val="num" w:pos="0"/>
        </w:tabs>
        <w:ind w:left="2124" w:hanging="360"/>
      </w:pPr>
      <w:rPr/>
    </w:lvl>
    <w:lvl w:ilvl="2">
      <w:start w:val="1"/>
      <w:isLgl/>
      <w:numFmt w:val="lowerRoman"/>
      <w:lvlText w:val="%3."/>
      <w:lvlJc w:val="right"/>
      <w:pPr>
        <w:tabs>
          <w:tab w:val="num" w:pos="0"/>
        </w:tabs>
        <w:ind w:left="2844" w:hanging="180"/>
      </w:pPr>
      <w:rPr/>
    </w:lvl>
    <w:lvl w:ilvl="3">
      <w:start w:val="1"/>
      <w:isLgl/>
      <w:numFmt w:val="decimal"/>
      <w:lvlText w:val="%4."/>
      <w:lvlJc w:val="left"/>
      <w:pPr>
        <w:tabs>
          <w:tab w:val="num" w:pos="0"/>
        </w:tabs>
        <w:ind w:left="3564" w:hanging="360"/>
      </w:pPr>
      <w:rPr/>
    </w:lvl>
    <w:lvl w:ilvl="4">
      <w:start w:val="1"/>
      <w:isLgl/>
      <w:numFmt w:val="lowerLetter"/>
      <w:lvlText w:val="%5."/>
      <w:lvlJc w:val="left"/>
      <w:pPr>
        <w:tabs>
          <w:tab w:val="num" w:pos="0"/>
        </w:tabs>
        <w:ind w:left="4284" w:hanging="360"/>
      </w:pPr>
      <w:rPr/>
    </w:lvl>
    <w:lvl w:ilvl="5">
      <w:start w:val="1"/>
      <w:isLgl/>
      <w:numFmt w:val="lowerRoman"/>
      <w:lvlText w:val="%6."/>
      <w:lvlJc w:val="right"/>
      <w:pPr>
        <w:tabs>
          <w:tab w:val="num" w:pos="0"/>
        </w:tabs>
        <w:ind w:left="5004" w:hanging="180"/>
      </w:pPr>
      <w:rPr/>
    </w:lvl>
    <w:lvl w:ilvl="6">
      <w:start w:val="1"/>
      <w:isLgl/>
      <w:numFmt w:val="decimal"/>
      <w:lvlText w:val="%7."/>
      <w:lvlJc w:val="left"/>
      <w:pPr>
        <w:tabs>
          <w:tab w:val="num" w:pos="0"/>
        </w:tabs>
        <w:ind w:left="5724" w:hanging="360"/>
      </w:pPr>
      <w:rPr/>
    </w:lvl>
    <w:lvl w:ilvl="7">
      <w:start w:val="1"/>
      <w:isLgl/>
      <w:numFmt w:val="lowerLetter"/>
      <w:lvlText w:val="%8."/>
      <w:lvlJc w:val="left"/>
      <w:pPr>
        <w:tabs>
          <w:tab w:val="num" w:pos="0"/>
        </w:tabs>
        <w:ind w:left="6444" w:hanging="360"/>
      </w:pPr>
      <w:rPr/>
    </w:lvl>
    <w:lvl w:ilvl="8">
      <w:start w:val="1"/>
      <w:isLgl/>
      <w:numFmt w:val="lowerRoman"/>
      <w:lvlText w:val="%9."/>
      <w:lvlJc w:val="right"/>
      <w:pPr>
        <w:tabs>
          <w:tab w:val="num" w:pos="0"/>
        </w:tabs>
        <w:ind w:left="7164" w:hanging="180"/>
      </w:pPr>
      <w:rPr/>
    </w:lvl>
  </w:abstractNum>
  <w:abstractNum w:abstractNumId="20">
    <w:lvl w:ilvl="0">
      <w:start w:val="5"/>
      <w:isLgl/>
      <w:numFmt w:val="decimal"/>
      <w:lvlText w:val="%1."/>
      <w:lvlJc w:val="left"/>
      <w:pPr>
        <w:tabs>
          <w:tab w:val="num" w:pos="0"/>
        </w:tabs>
        <w:ind w:left="390" w:hanging="390"/>
      </w:pPr>
      <w:rPr/>
    </w:lvl>
    <w:lvl w:ilvl="1">
      <w:start w:val="3"/>
      <w:isLgl/>
      <w:numFmt w:val="decimal"/>
      <w:lvlText w:val="%1.%2."/>
      <w:lvlJc w:val="left"/>
      <w:pPr>
        <w:tabs>
          <w:tab w:val="num" w:pos="0"/>
        </w:tabs>
        <w:ind w:left="173" w:hanging="720"/>
      </w:pPr>
      <w:rPr/>
    </w:lvl>
    <w:lvl w:ilvl="2">
      <w:start w:val="1"/>
      <w:isLgl/>
      <w:numFmt w:val="decimal"/>
      <w:lvlText w:val="%1.%2.%3."/>
      <w:lvlJc w:val="left"/>
      <w:pPr>
        <w:tabs>
          <w:tab w:val="num" w:pos="0"/>
        </w:tabs>
        <w:ind w:left="-374" w:hanging="720"/>
      </w:pPr>
      <w:rPr/>
    </w:lvl>
    <w:lvl w:ilvl="3">
      <w:start w:val="1"/>
      <w:isLgl/>
      <w:numFmt w:val="decimal"/>
      <w:lvlText w:val="%1.%2.%3.%4."/>
      <w:lvlJc w:val="left"/>
      <w:pPr>
        <w:tabs>
          <w:tab w:val="num" w:pos="0"/>
        </w:tabs>
        <w:ind w:left="-561" w:hanging="1080"/>
      </w:pPr>
      <w:rPr/>
    </w:lvl>
    <w:lvl w:ilvl="4">
      <w:start w:val="1"/>
      <w:isLgl/>
      <w:numFmt w:val="decimal"/>
      <w:lvlText w:val="%1.%2.%3.%4.%5."/>
      <w:lvlJc w:val="left"/>
      <w:pPr>
        <w:tabs>
          <w:tab w:val="num" w:pos="0"/>
        </w:tabs>
        <w:ind w:left="-1108" w:hanging="1080"/>
      </w:pPr>
      <w:rPr/>
    </w:lvl>
    <w:lvl w:ilvl="5">
      <w:start w:val="1"/>
      <w:isLgl/>
      <w:numFmt w:val="decimal"/>
      <w:lvlText w:val="%1.%2.%3.%4.%5.%6."/>
      <w:lvlJc w:val="left"/>
      <w:pPr>
        <w:tabs>
          <w:tab w:val="num" w:pos="0"/>
        </w:tabs>
        <w:ind w:left="-1295" w:hanging="1440"/>
      </w:pPr>
      <w:rPr/>
    </w:lvl>
    <w:lvl w:ilvl="6">
      <w:start w:val="1"/>
      <w:isLgl/>
      <w:numFmt w:val="decimal"/>
      <w:lvlText w:val="%1.%2.%3.%4.%5.%6.%7."/>
      <w:lvlJc w:val="left"/>
      <w:pPr>
        <w:tabs>
          <w:tab w:val="num" w:pos="0"/>
        </w:tabs>
        <w:ind w:left="-1842" w:hanging="1440"/>
      </w:pPr>
      <w:rPr/>
    </w:lvl>
    <w:lvl w:ilvl="7">
      <w:start w:val="1"/>
      <w:isLgl/>
      <w:numFmt w:val="decimal"/>
      <w:lvlText w:val="%1.%2.%3.%4.%5.%6.%7.%8."/>
      <w:lvlJc w:val="left"/>
      <w:pPr>
        <w:tabs>
          <w:tab w:val="num" w:pos="0"/>
        </w:tabs>
        <w:ind w:left="-2029" w:hanging="1800"/>
      </w:pPr>
      <w:rPr/>
    </w:lvl>
    <w:lvl w:ilvl="8">
      <w:start w:val="1"/>
      <w:isLgl/>
      <w:numFmt w:val="decimal"/>
      <w:lvlText w:val="%1.%2.%3.%4.%5.%6.%7.%8.%9."/>
      <w:lvlJc w:val="left"/>
      <w:pPr>
        <w:tabs>
          <w:tab w:val="num" w:pos="0"/>
        </w:tabs>
        <w:ind w:left="-2576" w:hanging="1800"/>
      </w:pPr>
      <w:rPr/>
    </w:lvl>
  </w:abstractNum>
  <w:abstractNum w:abstractNumId="21">
    <w:lvl w:ilvl="0">
      <w:start w:val="6"/>
      <w:isLgl/>
      <w:numFmt w:val="decimal"/>
      <w:lvlText w:val="%1."/>
      <w:lvlJc w:val="left"/>
      <w:pPr>
        <w:tabs>
          <w:tab w:val="num" w:pos="0"/>
        </w:tabs>
        <w:ind w:left="390" w:hanging="390"/>
      </w:pPr>
      <w:rPr/>
    </w:lvl>
    <w:lvl w:ilvl="1">
      <w:start w:val="1"/>
      <w:isLgl/>
      <w:numFmt w:val="decimal"/>
      <w:lvlText w:val="%1.%2."/>
      <w:lvlJc w:val="left"/>
      <w:pPr>
        <w:tabs>
          <w:tab w:val="num" w:pos="0"/>
        </w:tabs>
        <w:ind w:left="6675" w:hanging="720"/>
      </w:pPr>
      <w:rPr/>
    </w:lvl>
    <w:lvl w:ilvl="2">
      <w:start w:val="1"/>
      <w:isLgl/>
      <w:numFmt w:val="decimal"/>
      <w:lvlText w:val="%1.%2.%3."/>
      <w:lvlJc w:val="left"/>
      <w:pPr>
        <w:tabs>
          <w:tab w:val="num" w:pos="0"/>
        </w:tabs>
        <w:ind w:left="-206" w:hanging="720"/>
      </w:pPr>
      <w:rPr/>
    </w:lvl>
    <w:lvl w:ilvl="3">
      <w:start w:val="1"/>
      <w:isLgl/>
      <w:numFmt w:val="decimal"/>
      <w:lvlText w:val="%1.%2.%3.%4."/>
      <w:lvlJc w:val="left"/>
      <w:pPr>
        <w:tabs>
          <w:tab w:val="num" w:pos="0"/>
        </w:tabs>
        <w:ind w:left="-309" w:hanging="1080"/>
      </w:pPr>
      <w:rPr/>
    </w:lvl>
    <w:lvl w:ilvl="4">
      <w:start w:val="1"/>
      <w:isLgl/>
      <w:numFmt w:val="decimal"/>
      <w:lvlText w:val="%1.%2.%3.%4.%5."/>
      <w:lvlJc w:val="left"/>
      <w:pPr>
        <w:tabs>
          <w:tab w:val="num" w:pos="0"/>
        </w:tabs>
        <w:ind w:left="-772" w:hanging="1080"/>
      </w:pPr>
      <w:rPr/>
    </w:lvl>
    <w:lvl w:ilvl="5">
      <w:start w:val="1"/>
      <w:isLgl/>
      <w:numFmt w:val="decimal"/>
      <w:lvlText w:val="%1.%2.%3.%4.%5.%6."/>
      <w:lvlJc w:val="left"/>
      <w:pPr>
        <w:tabs>
          <w:tab w:val="num" w:pos="0"/>
        </w:tabs>
        <w:ind w:left="-875" w:hanging="1440"/>
      </w:pPr>
      <w:rPr/>
    </w:lvl>
    <w:lvl w:ilvl="6">
      <w:start w:val="1"/>
      <w:isLgl/>
      <w:numFmt w:val="decimal"/>
      <w:lvlText w:val="%1.%2.%3.%4.%5.%6.%7."/>
      <w:lvlJc w:val="left"/>
      <w:pPr>
        <w:tabs>
          <w:tab w:val="num" w:pos="0"/>
        </w:tabs>
        <w:ind w:left="-1338" w:hanging="1440"/>
      </w:pPr>
      <w:rPr/>
    </w:lvl>
    <w:lvl w:ilvl="7">
      <w:start w:val="1"/>
      <w:isLgl/>
      <w:numFmt w:val="decimal"/>
      <w:lvlText w:val="%1.%2.%3.%4.%5.%6.%7.%8."/>
      <w:lvlJc w:val="left"/>
      <w:pPr>
        <w:tabs>
          <w:tab w:val="num" w:pos="0"/>
        </w:tabs>
        <w:ind w:left="-1441" w:hanging="1800"/>
      </w:pPr>
      <w:rPr/>
    </w:lvl>
    <w:lvl w:ilvl="8">
      <w:start w:val="1"/>
      <w:isLgl/>
      <w:numFmt w:val="decimal"/>
      <w:lvlText w:val="%1.%2.%3.%4.%5.%6.%7.%8.%9."/>
      <w:lvlJc w:val="left"/>
      <w:pPr>
        <w:tabs>
          <w:tab w:val="num" w:pos="0"/>
        </w:tabs>
        <w:ind w:left="-1904" w:hanging="1800"/>
      </w:pPr>
      <w:rPr/>
    </w:lvl>
  </w:abstractNum>
  <w:abstractNum w:abstractNumId="22">
    <w:lvl w:ilvl="0">
      <w:start w:val="41"/>
      <w:isLgl/>
      <w:numFmt w:val="decimal"/>
      <w:lvlText w:val="%1"/>
      <w:lvlJc w:val="left"/>
      <w:pPr>
        <w:tabs>
          <w:tab w:val="num" w:pos="0"/>
        </w:tabs>
        <w:ind w:left="720" w:hanging="360"/>
      </w:pPr>
      <w:rPr/>
    </w:lvl>
    <w:lvl w:ilvl="1">
      <w:start w:val="1"/>
      <w:isLgl/>
      <w:numFmt w:val="lowerLetter"/>
      <w:lvlText w:val="%2."/>
      <w:lvlJc w:val="left"/>
      <w:pPr>
        <w:tabs>
          <w:tab w:val="num" w:pos="0"/>
        </w:tabs>
        <w:ind w:left="1440" w:hanging="360"/>
      </w:pPr>
      <w:rPr/>
    </w:lvl>
    <w:lvl w:ilvl="2">
      <w:start w:val="1"/>
      <w:isLgl/>
      <w:numFmt w:val="lowerRoman"/>
      <w:lvlText w:val="%3."/>
      <w:lvlJc w:val="right"/>
      <w:pPr>
        <w:tabs>
          <w:tab w:val="num" w:pos="0"/>
        </w:tabs>
        <w:ind w:left="2160" w:hanging="180"/>
      </w:pPr>
      <w:rPr/>
    </w:lvl>
    <w:lvl w:ilvl="3">
      <w:start w:val="1"/>
      <w:isLgl/>
      <w:numFmt w:val="decimal"/>
      <w:lvlText w:val="%4."/>
      <w:lvlJc w:val="left"/>
      <w:pPr>
        <w:tabs>
          <w:tab w:val="num" w:pos="0"/>
        </w:tabs>
        <w:ind w:left="2880" w:hanging="360"/>
      </w:pPr>
      <w:rPr/>
    </w:lvl>
    <w:lvl w:ilvl="4">
      <w:start w:val="1"/>
      <w:isLgl/>
      <w:numFmt w:val="lowerLetter"/>
      <w:lvlText w:val="%5."/>
      <w:lvlJc w:val="left"/>
      <w:pPr>
        <w:tabs>
          <w:tab w:val="num" w:pos="0"/>
        </w:tabs>
        <w:ind w:left="3600" w:hanging="360"/>
      </w:pPr>
      <w:rPr/>
    </w:lvl>
    <w:lvl w:ilvl="5">
      <w:start w:val="1"/>
      <w:isLgl/>
      <w:numFmt w:val="lowerRoman"/>
      <w:lvlText w:val="%6."/>
      <w:lvlJc w:val="right"/>
      <w:pPr>
        <w:tabs>
          <w:tab w:val="num" w:pos="0"/>
        </w:tabs>
        <w:ind w:left="4320" w:hanging="180"/>
      </w:pPr>
      <w:rPr/>
    </w:lvl>
    <w:lvl w:ilvl="6">
      <w:start w:val="1"/>
      <w:isLgl/>
      <w:numFmt w:val="decimal"/>
      <w:lvlText w:val="%7."/>
      <w:lvlJc w:val="left"/>
      <w:pPr>
        <w:tabs>
          <w:tab w:val="num" w:pos="0"/>
        </w:tabs>
        <w:ind w:left="5040" w:hanging="360"/>
      </w:pPr>
      <w:rPr/>
    </w:lvl>
    <w:lvl w:ilvl="7">
      <w:start w:val="1"/>
      <w:isLgl/>
      <w:numFmt w:val="lowerLetter"/>
      <w:lvlText w:val="%8."/>
      <w:lvlJc w:val="left"/>
      <w:pPr>
        <w:tabs>
          <w:tab w:val="num" w:pos="0"/>
        </w:tabs>
        <w:ind w:left="5760" w:hanging="360"/>
      </w:pPr>
      <w:rPr/>
    </w:lvl>
    <w:lvl w:ilvl="8">
      <w:start w:val="1"/>
      <w:isLgl/>
      <w:numFmt w:val="lowerRoman"/>
      <w:lvlText w:val="%9."/>
      <w:lvlJc w:val="right"/>
      <w:pPr>
        <w:tabs>
          <w:tab w:val="num" w:pos="0"/>
        </w:tabs>
        <w:ind w:left="6480" w:hanging="180"/>
      </w:pPr>
      <w:rPr/>
    </w:lvl>
  </w:abstractNum>
  <w:abstractNum w:abstractNumId="23">
    <w:lvl w:ilvl="0">
      <w:start w:val="9"/>
      <w:isLgl/>
      <w:numFmt w:val="decimal"/>
      <w:lvlText w:val="%1."/>
      <w:lvlJc w:val="left"/>
      <w:pPr>
        <w:tabs>
          <w:tab w:val="num" w:pos="0"/>
        </w:tabs>
        <w:ind w:left="390" w:hanging="390"/>
      </w:pPr>
      <w:rPr/>
    </w:lvl>
    <w:lvl w:ilvl="1">
      <w:start w:val="3"/>
      <w:isLgl/>
      <w:numFmt w:val="decimal"/>
      <w:lvlText w:val="%1.%2."/>
      <w:lvlJc w:val="left"/>
      <w:pPr>
        <w:tabs>
          <w:tab w:val="num" w:pos="0"/>
        </w:tabs>
        <w:ind w:left="326" w:hanging="720"/>
      </w:pPr>
      <w:rPr/>
    </w:lvl>
    <w:lvl w:ilvl="2">
      <w:start w:val="1"/>
      <w:isLgl/>
      <w:numFmt w:val="decimal"/>
      <w:lvlText w:val="%1.%2.%3."/>
      <w:lvlJc w:val="left"/>
      <w:pPr>
        <w:tabs>
          <w:tab w:val="num" w:pos="0"/>
        </w:tabs>
        <w:ind w:left="-68" w:hanging="720"/>
      </w:pPr>
      <w:rPr/>
    </w:lvl>
    <w:lvl w:ilvl="3">
      <w:start w:val="1"/>
      <w:isLgl/>
      <w:numFmt w:val="decimal"/>
      <w:lvlText w:val="%1.%2.%3.%4."/>
      <w:lvlJc w:val="left"/>
      <w:pPr>
        <w:tabs>
          <w:tab w:val="num" w:pos="0"/>
        </w:tabs>
        <w:ind w:left="-102" w:hanging="1080"/>
      </w:pPr>
      <w:rPr/>
    </w:lvl>
    <w:lvl w:ilvl="4">
      <w:start w:val="1"/>
      <w:isLgl/>
      <w:numFmt w:val="decimal"/>
      <w:lvlText w:val="%1.%2.%3.%4.%5."/>
      <w:lvlJc w:val="left"/>
      <w:pPr>
        <w:tabs>
          <w:tab w:val="num" w:pos="0"/>
        </w:tabs>
        <w:ind w:left="-496" w:hanging="1080"/>
      </w:pPr>
      <w:rPr/>
    </w:lvl>
    <w:lvl w:ilvl="5">
      <w:start w:val="1"/>
      <w:isLgl/>
      <w:numFmt w:val="decimal"/>
      <w:lvlText w:val="%1.%2.%3.%4.%5.%6."/>
      <w:lvlJc w:val="left"/>
      <w:pPr>
        <w:tabs>
          <w:tab w:val="num" w:pos="0"/>
        </w:tabs>
        <w:ind w:left="-530" w:hanging="1440"/>
      </w:pPr>
      <w:rPr/>
    </w:lvl>
    <w:lvl w:ilvl="6">
      <w:start w:val="1"/>
      <w:isLgl/>
      <w:numFmt w:val="decimal"/>
      <w:lvlText w:val="%1.%2.%3.%4.%5.%6.%7."/>
      <w:lvlJc w:val="left"/>
      <w:pPr>
        <w:tabs>
          <w:tab w:val="num" w:pos="0"/>
        </w:tabs>
        <w:ind w:left="-924" w:hanging="1440"/>
      </w:pPr>
      <w:rPr/>
    </w:lvl>
    <w:lvl w:ilvl="7">
      <w:start w:val="1"/>
      <w:isLgl/>
      <w:numFmt w:val="decimal"/>
      <w:lvlText w:val="%1.%2.%3.%4.%5.%6.%7.%8."/>
      <w:lvlJc w:val="left"/>
      <w:pPr>
        <w:tabs>
          <w:tab w:val="num" w:pos="0"/>
        </w:tabs>
        <w:ind w:left="-958" w:hanging="1800"/>
      </w:pPr>
      <w:rPr/>
    </w:lvl>
    <w:lvl w:ilvl="8">
      <w:start w:val="1"/>
      <w:isLgl/>
      <w:numFmt w:val="decimal"/>
      <w:lvlText w:val="%1.%2.%3.%4.%5.%6.%7.%8.%9."/>
      <w:lvlJc w:val="left"/>
      <w:pPr>
        <w:tabs>
          <w:tab w:val="num" w:pos="0"/>
        </w:tabs>
        <w:ind w:left="-1352" w:hanging="1800"/>
      </w:pPr>
      <w:rPr/>
    </w:lvl>
  </w:abstractNum>
  <w:abstractNum w:abstractNumId="24">
    <w:lvl w:ilvl="0">
      <w:start w:val="1"/>
      <w:isLgl/>
      <w:numFmt w:val="decimal"/>
      <w:lvlText w:val="%1."/>
      <w:lvlJc w:val="left"/>
      <w:pPr>
        <w:tabs>
          <w:tab w:val="num" w:pos="0"/>
        </w:tabs>
        <w:ind w:left="360" w:hanging="360"/>
      </w:pPr>
      <w:rPr/>
    </w:lvl>
    <w:lvl w:ilvl="1">
      <w:start w:val="1"/>
      <w:isLgl/>
      <w:numFmt w:val="decimal"/>
      <w:lvlText w:val="%1.%2."/>
      <w:lvlJc w:val="left"/>
      <w:pPr>
        <w:tabs>
          <w:tab w:val="num" w:pos="0"/>
        </w:tabs>
        <w:ind w:left="792" w:hanging="432"/>
      </w:pPr>
      <w:rPr/>
    </w:lvl>
    <w:lvl w:ilvl="2">
      <w:start w:val="1"/>
      <w:isLgl/>
      <w:numFmt w:val="decimal"/>
      <w:lvlText w:val="%1.%2.%3."/>
      <w:lvlJc w:val="left"/>
      <w:pPr>
        <w:tabs>
          <w:tab w:val="num" w:pos="0"/>
        </w:tabs>
        <w:ind w:left="1224" w:hanging="504"/>
      </w:pPr>
      <w:rPr/>
    </w:lvl>
    <w:lvl w:ilvl="3">
      <w:start w:val="1"/>
      <w:isLgl/>
      <w:numFmt w:val="decimal"/>
      <w:lvlText w:val="%1.%2.%3.%4."/>
      <w:lvlJc w:val="left"/>
      <w:pPr>
        <w:tabs>
          <w:tab w:val="num" w:pos="0"/>
        </w:tabs>
        <w:ind w:left="1728" w:hanging="648"/>
      </w:pPr>
      <w:rPr/>
    </w:lvl>
    <w:lvl w:ilvl="4">
      <w:start w:val="1"/>
      <w:isLgl/>
      <w:numFmt w:val="decimal"/>
      <w:lvlText w:val="%1.%2.%3.%4.%5."/>
      <w:lvlJc w:val="left"/>
      <w:pPr>
        <w:tabs>
          <w:tab w:val="num" w:pos="0"/>
        </w:tabs>
        <w:ind w:left="2232" w:hanging="792"/>
      </w:pPr>
      <w:rPr/>
    </w:lvl>
    <w:lvl w:ilvl="5">
      <w:start w:val="1"/>
      <w:isLgl/>
      <w:numFmt w:val="decimal"/>
      <w:lvlText w:val="%1.%2.%3.%4.%5.%6."/>
      <w:lvlJc w:val="left"/>
      <w:pPr>
        <w:tabs>
          <w:tab w:val="num" w:pos="0"/>
        </w:tabs>
        <w:ind w:left="2736" w:hanging="936"/>
      </w:pPr>
      <w:rPr/>
    </w:lvl>
    <w:lvl w:ilvl="6">
      <w:start w:val="1"/>
      <w:isLgl/>
      <w:numFmt w:val="decimal"/>
      <w:lvlText w:val="%1.%2.%3.%4.%5.%6.%7."/>
      <w:lvlJc w:val="left"/>
      <w:pPr>
        <w:tabs>
          <w:tab w:val="num" w:pos="0"/>
        </w:tabs>
        <w:ind w:left="3240" w:hanging="1080"/>
      </w:pPr>
      <w:rPr/>
    </w:lvl>
    <w:lvl w:ilvl="7">
      <w:start w:val="1"/>
      <w:isLgl/>
      <w:numFmt w:val="decimal"/>
      <w:lvlText w:val="%1.%2.%3.%4.%5.%6.%7.%8."/>
      <w:lvlJc w:val="left"/>
      <w:pPr>
        <w:tabs>
          <w:tab w:val="num" w:pos="0"/>
        </w:tabs>
        <w:ind w:left="3744" w:hanging="1224"/>
      </w:pPr>
      <w:rPr/>
    </w:lvl>
    <w:lvl w:ilvl="8">
      <w:start w:val="1"/>
      <w:isLgl/>
      <w:numFmt w:val="decimal"/>
      <w:lvlText w:val="%1.%2.%3.%4.%5.%6.%7.%8.%9."/>
      <w:lvlJc w:val="left"/>
      <w:pPr>
        <w:tabs>
          <w:tab w:val="num" w:pos="0"/>
        </w:tabs>
        <w:ind w:left="4320" w:hanging="1440"/>
      </w:pPr>
      <w:rPr/>
    </w:lvl>
  </w:abstractNum>
  <w:abstractNum w:abstractNumId="25">
    <w:lvl w:ilvl="0">
      <w:start w:val="1"/>
      <w:isLgl/>
      <w:numFmt w:val="bullet"/>
      <w:lvlText w:val="-"/>
      <w:lvlJc w:val="left"/>
      <w:pPr>
        <w:tabs>
          <w:tab w:val="num" w:pos="0"/>
        </w:tabs>
        <w:ind w:left="112" w:hanging="183"/>
      </w:pPr>
      <w:rPr>
        <w:rFonts w:ascii="Times New Roman" w:hAnsi="Times New Roman" w:cs="Times New Roman" w:hint="default"/>
        <w:sz w:val="28"/>
        <w:spacing w:val="0"/>
        <w:i w:val="false"/>
        <w:b w:val="false"/>
        <w:szCs w:val="28"/>
        <w:iCs w:val="false"/>
        <w:bCs w:val="false"/>
        <w:lang w:val="ru-RU" w:eastAsia="en-US" w:bidi="ar-SA"/>
      </w:rPr>
    </w:lvl>
    <w:lvl w:ilvl="1">
      <w:start w:val="1"/>
      <w:isLgl/>
      <w:numFmt w:val="bullet"/>
      <w:lvlText w:val=""/>
      <w:lvlJc w:val="left"/>
      <w:pPr>
        <w:tabs>
          <w:tab w:val="num" w:pos="0"/>
        </w:tabs>
        <w:ind w:left="1138" w:hanging="183"/>
      </w:pPr>
      <w:rPr>
        <w:rFonts w:ascii="Symbol" w:hAnsi="Symbol" w:cs="Symbol" w:hint="default"/>
        <w:lang w:val="ru-RU" w:eastAsia="en-US" w:bidi="ar-SA"/>
      </w:rPr>
    </w:lvl>
    <w:lvl w:ilvl="2">
      <w:start w:val="1"/>
      <w:isLgl/>
      <w:numFmt w:val="bullet"/>
      <w:lvlText w:val=""/>
      <w:lvlJc w:val="left"/>
      <w:pPr>
        <w:tabs>
          <w:tab w:val="num" w:pos="0"/>
        </w:tabs>
        <w:ind w:left="2157" w:hanging="183"/>
      </w:pPr>
      <w:rPr>
        <w:rFonts w:ascii="Symbol" w:hAnsi="Symbol" w:cs="Symbol" w:hint="default"/>
        <w:lang w:val="ru-RU" w:eastAsia="en-US" w:bidi="ar-SA"/>
      </w:rPr>
    </w:lvl>
    <w:lvl w:ilvl="3">
      <w:start w:val="1"/>
      <w:isLgl/>
      <w:numFmt w:val="bullet"/>
      <w:lvlText w:val=""/>
      <w:lvlJc w:val="left"/>
      <w:pPr>
        <w:tabs>
          <w:tab w:val="num" w:pos="0"/>
        </w:tabs>
        <w:ind w:left="3175" w:hanging="183"/>
      </w:pPr>
      <w:rPr>
        <w:rFonts w:ascii="Symbol" w:hAnsi="Symbol" w:cs="Symbol" w:hint="default"/>
        <w:lang w:val="ru-RU" w:eastAsia="en-US" w:bidi="ar-SA"/>
      </w:rPr>
    </w:lvl>
    <w:lvl w:ilvl="4">
      <w:start w:val="1"/>
      <w:isLgl/>
      <w:numFmt w:val="bullet"/>
      <w:lvlText w:val=""/>
      <w:lvlJc w:val="left"/>
      <w:pPr>
        <w:tabs>
          <w:tab w:val="num" w:pos="0"/>
        </w:tabs>
        <w:ind w:left="4194" w:hanging="183"/>
      </w:pPr>
      <w:rPr>
        <w:rFonts w:ascii="Symbol" w:hAnsi="Symbol" w:cs="Symbol" w:hint="default"/>
        <w:lang w:val="ru-RU" w:eastAsia="en-US" w:bidi="ar-SA"/>
      </w:rPr>
    </w:lvl>
    <w:lvl w:ilvl="5">
      <w:start w:val="1"/>
      <w:isLgl/>
      <w:numFmt w:val="bullet"/>
      <w:lvlText w:val=""/>
      <w:lvlJc w:val="left"/>
      <w:pPr>
        <w:tabs>
          <w:tab w:val="num" w:pos="0"/>
        </w:tabs>
        <w:ind w:left="5213" w:hanging="183"/>
      </w:pPr>
      <w:rPr>
        <w:rFonts w:ascii="Symbol" w:hAnsi="Symbol" w:cs="Symbol" w:hint="default"/>
        <w:lang w:val="ru-RU" w:eastAsia="en-US" w:bidi="ar-SA"/>
      </w:rPr>
    </w:lvl>
    <w:lvl w:ilvl="6">
      <w:start w:val="1"/>
      <w:isLgl/>
      <w:numFmt w:val="bullet"/>
      <w:lvlText w:val=""/>
      <w:lvlJc w:val="left"/>
      <w:pPr>
        <w:tabs>
          <w:tab w:val="num" w:pos="0"/>
        </w:tabs>
        <w:ind w:left="6231" w:hanging="183"/>
      </w:pPr>
      <w:rPr>
        <w:rFonts w:ascii="Symbol" w:hAnsi="Symbol" w:cs="Symbol" w:hint="default"/>
        <w:lang w:val="ru-RU" w:eastAsia="en-US" w:bidi="ar-SA"/>
      </w:rPr>
    </w:lvl>
    <w:lvl w:ilvl="7">
      <w:start w:val="1"/>
      <w:isLgl/>
      <w:numFmt w:val="bullet"/>
      <w:lvlText w:val=""/>
      <w:lvlJc w:val="left"/>
      <w:pPr>
        <w:tabs>
          <w:tab w:val="num" w:pos="0"/>
        </w:tabs>
        <w:ind w:left="7250" w:hanging="183"/>
      </w:pPr>
      <w:rPr>
        <w:rFonts w:ascii="Symbol" w:hAnsi="Symbol" w:cs="Symbol" w:hint="default"/>
        <w:lang w:val="ru-RU" w:eastAsia="en-US" w:bidi="ar-SA"/>
      </w:rPr>
    </w:lvl>
    <w:lvl w:ilvl="8">
      <w:start w:val="1"/>
      <w:isLgl/>
      <w:numFmt w:val="bullet"/>
      <w:lvlText w:val=""/>
      <w:lvlJc w:val="left"/>
      <w:pPr>
        <w:tabs>
          <w:tab w:val="num" w:pos="0"/>
        </w:tabs>
        <w:ind w:left="8269" w:hanging="183"/>
      </w:pPr>
      <w:rPr>
        <w:rFonts w:ascii="Symbol" w:hAnsi="Symbol" w:cs="Symbol" w:hint="default"/>
        <w:lang w:val="ru-RU" w:eastAsia="en-US" w:bidi="ar-SA"/>
      </w:rPr>
    </w:lvl>
  </w:abstractNum>
  <w:abstractNum w:abstractNumId="26">
    <w:lvl w:ilvl="0">
      <w:start w:val="1"/>
      <w:isLgl/>
      <w:numFmt w:val="bullet"/>
      <w:lvlText w:val="–"/>
      <w:lvlJc w:val="left"/>
      <w:pPr>
        <w:tabs>
          <w:tab w:val="num" w:pos="0"/>
        </w:tabs>
        <w:ind w:left="0" w:hanging="360"/>
      </w:pPr>
      <w:rPr>
        <w:rFonts w:ascii="Times New Roman" w:hAnsi="Times New Roman" w:cs="Times New Roman" w:hint="default"/>
        <w:sz w:val="24"/>
        <w:szCs w:val="24"/>
      </w:rPr>
    </w:lvl>
    <w:lvl w:ilvl="1">
      <w:start w:val="1"/>
      <w:isLgl/>
      <w:numFmt w:val="bullet"/>
      <w:lvlText w:val="–"/>
      <w:lvlJc w:val="left"/>
      <w:pPr>
        <w:tabs>
          <w:tab w:val="num" w:pos="0"/>
        </w:tabs>
        <w:ind w:left="0" w:hanging="286"/>
      </w:pPr>
      <w:rPr>
        <w:rFonts w:ascii="Times New Roman" w:hAnsi="Times New Roman" w:cs="Times New Roman" w:hint="default"/>
        <w:sz w:val="24"/>
        <w:szCs w:val="24"/>
      </w:rPr>
    </w:lvl>
    <w:lvl w:ilvl="2">
      <w:start w:val="1"/>
      <w:isLgl/>
      <w:numFmt w:val="bullet"/>
      <w:lvlText w:val=""/>
      <w:lvlJc w:val="left"/>
      <w:pPr>
        <w:tabs>
          <w:tab w:val="num" w:pos="0"/>
        </w:tabs>
        <w:ind w:left="0" w:hanging="0"/>
      </w:pPr>
      <w:rPr>
        <w:rFonts w:ascii="Symbol" w:hAnsi="Symbol" w:cs="Symbol" w:hint="default"/>
      </w:rPr>
    </w:lvl>
    <w:lvl w:ilvl="3">
      <w:start w:val="1"/>
      <w:isLgl/>
      <w:numFmt w:val="bullet"/>
      <w:lvlText w:val=""/>
      <w:lvlJc w:val="left"/>
      <w:pPr>
        <w:tabs>
          <w:tab w:val="num" w:pos="0"/>
        </w:tabs>
        <w:ind w:left="0" w:hanging="0"/>
      </w:pPr>
      <w:rPr>
        <w:rFonts w:ascii="Symbol" w:hAnsi="Symbol" w:cs="Symbol" w:hint="default"/>
      </w:rPr>
    </w:lvl>
    <w:lvl w:ilvl="4">
      <w:start w:val="1"/>
      <w:isLgl/>
      <w:numFmt w:val="bullet"/>
      <w:lvlText w:val=""/>
      <w:lvlJc w:val="left"/>
      <w:pPr>
        <w:tabs>
          <w:tab w:val="num" w:pos="0"/>
        </w:tabs>
        <w:ind w:left="0" w:hanging="0"/>
      </w:pPr>
      <w:rPr>
        <w:rFonts w:ascii="Symbol" w:hAnsi="Symbol" w:cs="Symbol" w:hint="default"/>
      </w:rPr>
    </w:lvl>
    <w:lvl w:ilvl="5">
      <w:start w:val="1"/>
      <w:isLgl/>
      <w:numFmt w:val="bullet"/>
      <w:lvlText w:val=""/>
      <w:lvlJc w:val="left"/>
      <w:pPr>
        <w:tabs>
          <w:tab w:val="num" w:pos="0"/>
        </w:tabs>
        <w:ind w:left="0" w:hanging="0"/>
      </w:pPr>
      <w:rPr>
        <w:rFonts w:ascii="Symbol" w:hAnsi="Symbol" w:cs="Symbol" w:hint="default"/>
      </w:rPr>
    </w:lvl>
    <w:lvl w:ilvl="6">
      <w:start w:val="1"/>
      <w:isLgl/>
      <w:numFmt w:val="bullet"/>
      <w:lvlText w:val=""/>
      <w:lvlJc w:val="left"/>
      <w:pPr>
        <w:tabs>
          <w:tab w:val="num" w:pos="0"/>
        </w:tabs>
        <w:ind w:left="0" w:hanging="0"/>
      </w:pPr>
      <w:rPr>
        <w:rFonts w:ascii="Symbol" w:hAnsi="Symbol" w:cs="Symbol" w:hint="default"/>
      </w:rPr>
    </w:lvl>
    <w:lvl w:ilvl="7">
      <w:start w:val="1"/>
      <w:isLgl/>
      <w:numFmt w:val="bullet"/>
      <w:lvlText w:val=""/>
      <w:lvlJc w:val="left"/>
      <w:pPr>
        <w:tabs>
          <w:tab w:val="num" w:pos="0"/>
        </w:tabs>
        <w:ind w:left="0" w:hanging="0"/>
      </w:pPr>
      <w:rPr>
        <w:rFonts w:ascii="Symbol" w:hAnsi="Symbol" w:cs="Symbol" w:hint="default"/>
      </w:rPr>
    </w:lvl>
    <w:lvl w:ilvl="8">
      <w:start w:val="1"/>
      <w:isLgl/>
      <w:numFmt w:val="bullet"/>
      <w:lvlText w:val=""/>
      <w:lvlJc w:val="left"/>
      <w:pPr>
        <w:tabs>
          <w:tab w:val="num" w:pos="0"/>
        </w:tabs>
        <w:ind w:left="0" w:hanging="0"/>
      </w:pPr>
      <w:rPr>
        <w:rFonts w:ascii="Symbol" w:hAnsi="Symbol" w:cs="Symbol" w:hint="default"/>
      </w:rPr>
    </w:lvl>
  </w:abstractNum>
  <w:abstractNum w:abstractNumId="27">
    <w:lvl w:ilvl="0">
      <w:start w:val="1"/>
      <w:isLgl/>
      <w:numFmt w:val="decimal"/>
      <w:lvlText w:val="%1."/>
      <w:lvlJc w:val="left"/>
      <w:pPr>
        <w:tabs>
          <w:tab w:val="num" w:pos="0"/>
        </w:tabs>
        <w:ind w:left="1404" w:hanging="360"/>
      </w:pPr>
      <w:rPr/>
    </w:lvl>
    <w:lvl w:ilvl="1">
      <w:start w:val="1"/>
      <w:isLgl/>
      <w:numFmt w:val="lowerLetter"/>
      <w:lvlText w:val="%2."/>
      <w:lvlJc w:val="left"/>
      <w:pPr>
        <w:tabs>
          <w:tab w:val="num" w:pos="0"/>
        </w:tabs>
        <w:ind w:left="2124" w:hanging="360"/>
      </w:pPr>
      <w:rPr/>
    </w:lvl>
    <w:lvl w:ilvl="2">
      <w:start w:val="1"/>
      <w:isLgl/>
      <w:numFmt w:val="lowerRoman"/>
      <w:lvlText w:val="%3."/>
      <w:lvlJc w:val="right"/>
      <w:pPr>
        <w:tabs>
          <w:tab w:val="num" w:pos="0"/>
        </w:tabs>
        <w:ind w:left="2844" w:hanging="180"/>
      </w:pPr>
      <w:rPr/>
    </w:lvl>
    <w:lvl w:ilvl="3">
      <w:start w:val="1"/>
      <w:isLgl/>
      <w:numFmt w:val="decimal"/>
      <w:lvlText w:val="%4."/>
      <w:lvlJc w:val="left"/>
      <w:pPr>
        <w:tabs>
          <w:tab w:val="num" w:pos="0"/>
        </w:tabs>
        <w:ind w:left="3564" w:hanging="360"/>
      </w:pPr>
      <w:rPr/>
    </w:lvl>
    <w:lvl w:ilvl="4">
      <w:start w:val="1"/>
      <w:isLgl/>
      <w:numFmt w:val="lowerLetter"/>
      <w:lvlText w:val="%5."/>
      <w:lvlJc w:val="left"/>
      <w:pPr>
        <w:tabs>
          <w:tab w:val="num" w:pos="0"/>
        </w:tabs>
        <w:ind w:left="4284" w:hanging="360"/>
      </w:pPr>
      <w:rPr/>
    </w:lvl>
    <w:lvl w:ilvl="5">
      <w:start w:val="1"/>
      <w:isLgl/>
      <w:numFmt w:val="lowerRoman"/>
      <w:lvlText w:val="%6."/>
      <w:lvlJc w:val="right"/>
      <w:pPr>
        <w:tabs>
          <w:tab w:val="num" w:pos="0"/>
        </w:tabs>
        <w:ind w:left="5004" w:hanging="180"/>
      </w:pPr>
      <w:rPr/>
    </w:lvl>
    <w:lvl w:ilvl="6">
      <w:start w:val="1"/>
      <w:isLgl/>
      <w:numFmt w:val="decimal"/>
      <w:lvlText w:val="%7."/>
      <w:lvlJc w:val="left"/>
      <w:pPr>
        <w:tabs>
          <w:tab w:val="num" w:pos="0"/>
        </w:tabs>
        <w:ind w:left="5724" w:hanging="360"/>
      </w:pPr>
      <w:rPr/>
    </w:lvl>
    <w:lvl w:ilvl="7">
      <w:start w:val="1"/>
      <w:isLgl/>
      <w:numFmt w:val="lowerLetter"/>
      <w:lvlText w:val="%8."/>
      <w:lvlJc w:val="left"/>
      <w:pPr>
        <w:tabs>
          <w:tab w:val="num" w:pos="0"/>
        </w:tabs>
        <w:ind w:left="6444" w:hanging="360"/>
      </w:pPr>
      <w:rPr/>
    </w:lvl>
    <w:lvl w:ilvl="8">
      <w:start w:val="1"/>
      <w:isLgl/>
      <w:numFmt w:val="lowerRoman"/>
      <w:lvlText w:val="%9."/>
      <w:lvlJc w:val="right"/>
      <w:pPr>
        <w:tabs>
          <w:tab w:val="num" w:pos="0"/>
        </w:tabs>
        <w:ind w:left="7164" w:hanging="180"/>
      </w:pPr>
      <w:rPr/>
    </w:lvl>
  </w:abstractNum>
  <w:abstractNum w:abstractNumId="28">
    <w:lvl w:ilvl="0">
      <w:start w:val="7"/>
      <w:isLgl/>
      <w:numFmt w:val="decimal"/>
      <w:lvlText w:val="%1."/>
      <w:lvlJc w:val="left"/>
      <w:pPr>
        <w:tabs>
          <w:tab w:val="num" w:pos="0"/>
        </w:tabs>
        <w:ind w:left="408" w:hanging="408"/>
      </w:pPr>
      <w:rPr/>
    </w:lvl>
    <w:lvl w:ilvl="1">
      <w:start w:val="1"/>
      <w:isLgl/>
      <w:numFmt w:val="decimal"/>
      <w:lvlText w:val="%1.%2."/>
      <w:lvlJc w:val="left"/>
      <w:pPr>
        <w:tabs>
          <w:tab w:val="num" w:pos="0"/>
        </w:tabs>
        <w:ind w:left="372" w:hanging="720"/>
      </w:pPr>
      <w:rPr/>
    </w:lvl>
    <w:lvl w:ilvl="2">
      <w:start w:val="1"/>
      <w:isLgl/>
      <w:numFmt w:val="decimal"/>
      <w:lvlText w:val="%1.%2.%3."/>
      <w:lvlJc w:val="left"/>
      <w:pPr>
        <w:tabs>
          <w:tab w:val="num" w:pos="0"/>
        </w:tabs>
        <w:ind w:left="24" w:hanging="720"/>
      </w:pPr>
      <w:rPr/>
    </w:lvl>
    <w:lvl w:ilvl="3">
      <w:start w:val="1"/>
      <w:isLgl/>
      <w:numFmt w:val="decimal"/>
      <w:lvlText w:val="%1.%2.%3.%4."/>
      <w:lvlJc w:val="left"/>
      <w:pPr>
        <w:tabs>
          <w:tab w:val="num" w:pos="0"/>
        </w:tabs>
        <w:ind w:left="36" w:hanging="1080"/>
      </w:pPr>
      <w:rPr/>
    </w:lvl>
    <w:lvl w:ilvl="4">
      <w:start w:val="1"/>
      <w:isLgl/>
      <w:numFmt w:val="decimal"/>
      <w:lvlText w:val="%1.%2.%3.%4.%5."/>
      <w:lvlJc w:val="left"/>
      <w:pPr>
        <w:tabs>
          <w:tab w:val="num" w:pos="0"/>
        </w:tabs>
        <w:ind w:left="-312" w:hanging="1080"/>
      </w:pPr>
      <w:rPr/>
    </w:lvl>
    <w:lvl w:ilvl="5">
      <w:start w:val="1"/>
      <w:isLgl/>
      <w:numFmt w:val="decimal"/>
      <w:lvlText w:val="%1.%2.%3.%4.%5.%6."/>
      <w:lvlJc w:val="left"/>
      <w:pPr>
        <w:tabs>
          <w:tab w:val="num" w:pos="0"/>
        </w:tabs>
        <w:ind w:left="-300" w:hanging="1440"/>
      </w:pPr>
      <w:rPr/>
    </w:lvl>
    <w:lvl w:ilvl="6">
      <w:start w:val="1"/>
      <w:isLgl/>
      <w:numFmt w:val="decimal"/>
      <w:lvlText w:val="%1.%2.%3.%4.%5.%6.%7."/>
      <w:lvlJc w:val="left"/>
      <w:pPr>
        <w:tabs>
          <w:tab w:val="num" w:pos="0"/>
        </w:tabs>
        <w:ind w:left="-648" w:hanging="1440"/>
      </w:pPr>
      <w:rPr/>
    </w:lvl>
    <w:lvl w:ilvl="7">
      <w:start w:val="1"/>
      <w:isLgl/>
      <w:numFmt w:val="decimal"/>
      <w:lvlText w:val="%1.%2.%3.%4.%5.%6.%7.%8."/>
      <w:lvlJc w:val="left"/>
      <w:pPr>
        <w:tabs>
          <w:tab w:val="num" w:pos="0"/>
        </w:tabs>
        <w:ind w:left="-636" w:hanging="1800"/>
      </w:pPr>
      <w:rPr/>
    </w:lvl>
    <w:lvl w:ilvl="8">
      <w:start w:val="1"/>
      <w:isLgl/>
      <w:numFmt w:val="decimal"/>
      <w:lvlText w:val="%1.%2.%3.%4.%5.%6.%7.%8.%9."/>
      <w:lvlJc w:val="left"/>
      <w:pPr>
        <w:tabs>
          <w:tab w:val="num" w:pos="0"/>
        </w:tabs>
        <w:ind w:left="-984" w:hanging="1800"/>
      </w:pPr>
      <w:rPr/>
    </w:lvl>
  </w:abstractNum>
  <w:abstractNum w:abstractNumId="29">
    <w:lvl w:ilvl="0">
      <w:start w:val="7"/>
      <w:isLgl/>
      <w:numFmt w:val="decimal"/>
      <w:lvlText w:val="%1."/>
      <w:lvlJc w:val="left"/>
      <w:pPr>
        <w:tabs>
          <w:tab w:val="num" w:pos="0"/>
        </w:tabs>
        <w:ind w:left="408" w:hanging="408"/>
      </w:pPr>
      <w:rPr/>
    </w:lvl>
    <w:lvl w:ilvl="1">
      <w:start w:val="4"/>
      <w:isLgl/>
      <w:numFmt w:val="decimal"/>
      <w:lvlText w:val="%1.%2."/>
      <w:lvlJc w:val="left"/>
      <w:pPr>
        <w:tabs>
          <w:tab w:val="num" w:pos="0"/>
        </w:tabs>
        <w:ind w:left="372" w:hanging="720"/>
      </w:pPr>
      <w:rPr/>
    </w:lvl>
    <w:lvl w:ilvl="2">
      <w:start w:val="1"/>
      <w:isLgl/>
      <w:numFmt w:val="decimal"/>
      <w:lvlText w:val="%1.%2.%3."/>
      <w:lvlJc w:val="left"/>
      <w:pPr>
        <w:tabs>
          <w:tab w:val="num" w:pos="0"/>
        </w:tabs>
        <w:ind w:left="24" w:hanging="720"/>
      </w:pPr>
      <w:rPr/>
    </w:lvl>
    <w:lvl w:ilvl="3">
      <w:start w:val="1"/>
      <w:isLgl/>
      <w:numFmt w:val="decimal"/>
      <w:lvlText w:val="%1.%2.%3.%4."/>
      <w:lvlJc w:val="left"/>
      <w:pPr>
        <w:tabs>
          <w:tab w:val="num" w:pos="0"/>
        </w:tabs>
        <w:ind w:left="36" w:hanging="1080"/>
      </w:pPr>
      <w:rPr/>
    </w:lvl>
    <w:lvl w:ilvl="4">
      <w:start w:val="1"/>
      <w:isLgl/>
      <w:numFmt w:val="decimal"/>
      <w:lvlText w:val="%1.%2.%3.%4.%5."/>
      <w:lvlJc w:val="left"/>
      <w:pPr>
        <w:tabs>
          <w:tab w:val="num" w:pos="0"/>
        </w:tabs>
        <w:ind w:left="-312" w:hanging="1080"/>
      </w:pPr>
      <w:rPr/>
    </w:lvl>
    <w:lvl w:ilvl="5">
      <w:start w:val="1"/>
      <w:isLgl/>
      <w:numFmt w:val="decimal"/>
      <w:lvlText w:val="%1.%2.%3.%4.%5.%6."/>
      <w:lvlJc w:val="left"/>
      <w:pPr>
        <w:tabs>
          <w:tab w:val="num" w:pos="0"/>
        </w:tabs>
        <w:ind w:left="-300" w:hanging="1440"/>
      </w:pPr>
      <w:rPr/>
    </w:lvl>
    <w:lvl w:ilvl="6">
      <w:start w:val="1"/>
      <w:isLgl/>
      <w:numFmt w:val="decimal"/>
      <w:lvlText w:val="%1.%2.%3.%4.%5.%6.%7."/>
      <w:lvlJc w:val="left"/>
      <w:pPr>
        <w:tabs>
          <w:tab w:val="num" w:pos="0"/>
        </w:tabs>
        <w:ind w:left="-648" w:hanging="1440"/>
      </w:pPr>
      <w:rPr/>
    </w:lvl>
    <w:lvl w:ilvl="7">
      <w:start w:val="1"/>
      <w:isLgl/>
      <w:numFmt w:val="decimal"/>
      <w:lvlText w:val="%1.%2.%3.%4.%5.%6.%7.%8."/>
      <w:lvlJc w:val="left"/>
      <w:pPr>
        <w:tabs>
          <w:tab w:val="num" w:pos="0"/>
        </w:tabs>
        <w:ind w:left="-636" w:hanging="1800"/>
      </w:pPr>
      <w:rPr/>
    </w:lvl>
    <w:lvl w:ilvl="8">
      <w:start w:val="1"/>
      <w:isLgl/>
      <w:numFmt w:val="decimal"/>
      <w:lvlText w:val="%1.%2.%3.%4.%5.%6.%7.%8.%9."/>
      <w:lvlJc w:val="left"/>
      <w:pPr>
        <w:tabs>
          <w:tab w:val="num" w:pos="0"/>
        </w:tabs>
        <w:ind w:left="-984" w:hanging="1800"/>
      </w:pPr>
      <w:rPr/>
    </w:lvl>
  </w:abstractNum>
  <w:abstractNum w:abstractNumId="30">
    <w:lvl w:ilvl="0">
      <w:start w:val="8"/>
      <w:isLgl/>
      <w:numFmt w:val="decimal"/>
      <w:lvlText w:val="%1."/>
      <w:lvlJc w:val="left"/>
      <w:pPr>
        <w:tabs>
          <w:tab w:val="num" w:pos="0"/>
        </w:tabs>
        <w:ind w:left="408" w:hanging="408"/>
      </w:pPr>
      <w:rPr/>
    </w:lvl>
    <w:lvl w:ilvl="1">
      <w:start w:val="1"/>
      <w:isLgl/>
      <w:numFmt w:val="decimal"/>
      <w:lvlText w:val="%1.%2."/>
      <w:lvlJc w:val="left"/>
      <w:pPr>
        <w:tabs>
          <w:tab w:val="num" w:pos="0"/>
        </w:tabs>
        <w:ind w:left="-77" w:hanging="720"/>
      </w:pPr>
      <w:rPr/>
    </w:lvl>
    <w:lvl w:ilvl="2">
      <w:start w:val="1"/>
      <w:isLgl/>
      <w:numFmt w:val="decimal"/>
      <w:lvlText w:val="%1.%2.%3."/>
      <w:lvlJc w:val="left"/>
      <w:pPr>
        <w:tabs>
          <w:tab w:val="num" w:pos="0"/>
        </w:tabs>
        <w:ind w:left="-874" w:hanging="720"/>
      </w:pPr>
      <w:rPr/>
    </w:lvl>
    <w:lvl w:ilvl="3">
      <w:start w:val="1"/>
      <w:isLgl/>
      <w:numFmt w:val="decimal"/>
      <w:lvlText w:val="%1.%2.%3.%4."/>
      <w:lvlJc w:val="left"/>
      <w:pPr>
        <w:tabs>
          <w:tab w:val="num" w:pos="0"/>
        </w:tabs>
        <w:ind w:left="-1311" w:hanging="1080"/>
      </w:pPr>
      <w:rPr/>
    </w:lvl>
    <w:lvl w:ilvl="4">
      <w:start w:val="1"/>
      <w:isLgl/>
      <w:numFmt w:val="decimal"/>
      <w:lvlText w:val="%1.%2.%3.%4.%5."/>
      <w:lvlJc w:val="left"/>
      <w:pPr>
        <w:tabs>
          <w:tab w:val="num" w:pos="0"/>
        </w:tabs>
        <w:ind w:left="-2108" w:hanging="1080"/>
      </w:pPr>
      <w:rPr/>
    </w:lvl>
    <w:lvl w:ilvl="5">
      <w:start w:val="1"/>
      <w:isLgl/>
      <w:numFmt w:val="decimal"/>
      <w:lvlText w:val="%1.%2.%3.%4.%5.%6."/>
      <w:lvlJc w:val="left"/>
      <w:pPr>
        <w:tabs>
          <w:tab w:val="num" w:pos="0"/>
        </w:tabs>
        <w:ind w:left="-2545" w:hanging="1440"/>
      </w:pPr>
      <w:rPr/>
    </w:lvl>
    <w:lvl w:ilvl="6">
      <w:start w:val="1"/>
      <w:isLgl/>
      <w:numFmt w:val="decimal"/>
      <w:lvlText w:val="%1.%2.%3.%4.%5.%6.%7."/>
      <w:lvlJc w:val="left"/>
      <w:pPr>
        <w:tabs>
          <w:tab w:val="num" w:pos="0"/>
        </w:tabs>
        <w:ind w:left="-3342" w:hanging="1440"/>
      </w:pPr>
      <w:rPr/>
    </w:lvl>
    <w:lvl w:ilvl="7">
      <w:start w:val="1"/>
      <w:isLgl/>
      <w:numFmt w:val="decimal"/>
      <w:lvlText w:val="%1.%2.%3.%4.%5.%6.%7.%8."/>
      <w:lvlJc w:val="left"/>
      <w:pPr>
        <w:tabs>
          <w:tab w:val="num" w:pos="0"/>
        </w:tabs>
        <w:ind w:left="-3779" w:hanging="1800"/>
      </w:pPr>
      <w:rPr/>
    </w:lvl>
    <w:lvl w:ilvl="8">
      <w:start w:val="1"/>
      <w:isLgl/>
      <w:numFmt w:val="decimal"/>
      <w:lvlText w:val="%1.%2.%3.%4.%5.%6.%7.%8.%9."/>
      <w:lvlJc w:val="left"/>
      <w:pPr>
        <w:tabs>
          <w:tab w:val="num" w:pos="0"/>
        </w:tabs>
        <w:ind w:left="-4576" w:hanging="1800"/>
      </w:pPr>
      <w:rPr/>
    </w:lvl>
  </w:abstractNum>
  <w:abstractNum w:abstractNumId="31">
    <w:lvl w:ilvl="0">
      <w:start w:val="9"/>
      <w:isLgl/>
      <w:numFmt w:val="decimal"/>
      <w:lvlText w:val="%1."/>
      <w:lvlJc w:val="left"/>
      <w:pPr>
        <w:tabs>
          <w:tab w:val="num" w:pos="0"/>
        </w:tabs>
        <w:ind w:left="390" w:hanging="390"/>
      </w:pPr>
      <w:rPr/>
    </w:lvl>
    <w:lvl w:ilvl="1">
      <w:start w:val="3"/>
      <w:isLgl/>
      <w:numFmt w:val="decimal"/>
      <w:lvlText w:val="%1.%2."/>
      <w:lvlJc w:val="left"/>
      <w:pPr>
        <w:tabs>
          <w:tab w:val="num" w:pos="0"/>
        </w:tabs>
        <w:ind w:left="1080" w:hanging="720"/>
      </w:pPr>
      <w:rPr/>
    </w:lvl>
    <w:lvl w:ilvl="2">
      <w:start w:val="1"/>
      <w:isLgl/>
      <w:numFmt w:val="decimal"/>
      <w:lvlText w:val="%1.%2.%3."/>
      <w:lvlJc w:val="left"/>
      <w:pPr>
        <w:tabs>
          <w:tab w:val="num" w:pos="0"/>
        </w:tabs>
        <w:ind w:left="1440" w:hanging="720"/>
      </w:pPr>
      <w:rPr/>
    </w:lvl>
    <w:lvl w:ilvl="3">
      <w:start w:val="1"/>
      <w:isLgl/>
      <w:numFmt w:val="decimal"/>
      <w:lvlText w:val="%1.%2.%3.%4."/>
      <w:lvlJc w:val="left"/>
      <w:pPr>
        <w:tabs>
          <w:tab w:val="num" w:pos="0"/>
        </w:tabs>
        <w:ind w:left="2160" w:hanging="1080"/>
      </w:pPr>
      <w:rPr/>
    </w:lvl>
    <w:lvl w:ilvl="4">
      <w:start w:val="1"/>
      <w:isLgl/>
      <w:numFmt w:val="decimal"/>
      <w:lvlText w:val="%1.%2.%3.%4.%5."/>
      <w:lvlJc w:val="left"/>
      <w:pPr>
        <w:tabs>
          <w:tab w:val="num" w:pos="0"/>
        </w:tabs>
        <w:ind w:left="2520" w:hanging="1080"/>
      </w:pPr>
      <w:rPr/>
    </w:lvl>
    <w:lvl w:ilvl="5">
      <w:start w:val="1"/>
      <w:isLgl/>
      <w:numFmt w:val="decimal"/>
      <w:lvlText w:val="%1.%2.%3.%4.%5.%6."/>
      <w:lvlJc w:val="left"/>
      <w:pPr>
        <w:tabs>
          <w:tab w:val="num" w:pos="0"/>
        </w:tabs>
        <w:ind w:left="3240" w:hanging="1440"/>
      </w:pPr>
      <w:rPr/>
    </w:lvl>
    <w:lvl w:ilvl="6">
      <w:start w:val="1"/>
      <w:isLgl/>
      <w:numFmt w:val="decimal"/>
      <w:lvlText w:val="%1.%2.%3.%4.%5.%6.%7."/>
      <w:lvlJc w:val="left"/>
      <w:pPr>
        <w:tabs>
          <w:tab w:val="num" w:pos="0"/>
        </w:tabs>
        <w:ind w:left="3600" w:hanging="1440"/>
      </w:pPr>
      <w:rPr/>
    </w:lvl>
    <w:lvl w:ilvl="7">
      <w:start w:val="1"/>
      <w:isLgl/>
      <w:numFmt w:val="decimal"/>
      <w:lvlText w:val="%1.%2.%3.%4.%5.%6.%7.%8."/>
      <w:lvlJc w:val="left"/>
      <w:pPr>
        <w:tabs>
          <w:tab w:val="num" w:pos="0"/>
        </w:tabs>
        <w:ind w:left="4320" w:hanging="1800"/>
      </w:pPr>
      <w:rPr/>
    </w:lvl>
    <w:lvl w:ilvl="8">
      <w:start w:val="1"/>
      <w:isLgl/>
      <w:numFmt w:val="decimal"/>
      <w:lvlText w:val="%1.%2.%3.%4.%5.%6.%7.%8.%9."/>
      <w:lvlJc w:val="left"/>
      <w:pPr>
        <w:tabs>
          <w:tab w:val="num" w:pos="0"/>
        </w:tabs>
        <w:ind w:left="4680" w:hanging="1800"/>
      </w:pPr>
      <w:rPr/>
    </w:lvl>
  </w:abstractNum>
  <w:abstractNum w:abstractNumId="32">
    <w:lvl w:ilvl="0">
      <w:start w:val="10"/>
      <w:isLgl/>
      <w:numFmt w:val="decimal"/>
      <w:lvlText w:val="%1."/>
      <w:lvlJc w:val="left"/>
      <w:pPr>
        <w:tabs>
          <w:tab w:val="num" w:pos="0"/>
        </w:tabs>
        <w:ind w:left="525" w:hanging="525"/>
      </w:pPr>
      <w:rPr/>
    </w:lvl>
    <w:lvl w:ilvl="1">
      <w:start w:val="1"/>
      <w:isLgl/>
      <w:numFmt w:val="decimal"/>
      <w:lvlText w:val="%1.%2."/>
      <w:lvlJc w:val="left"/>
      <w:pPr>
        <w:tabs>
          <w:tab w:val="num" w:pos="0"/>
        </w:tabs>
        <w:ind w:left="-77" w:hanging="720"/>
      </w:pPr>
      <w:rPr/>
    </w:lvl>
    <w:lvl w:ilvl="2">
      <w:start w:val="1"/>
      <w:isLgl/>
      <w:numFmt w:val="decimal"/>
      <w:lvlText w:val="%1.%2.%3."/>
      <w:lvlJc w:val="left"/>
      <w:pPr>
        <w:tabs>
          <w:tab w:val="num" w:pos="0"/>
        </w:tabs>
        <w:ind w:left="-874" w:hanging="720"/>
      </w:pPr>
      <w:rPr/>
    </w:lvl>
    <w:lvl w:ilvl="3">
      <w:start w:val="1"/>
      <w:isLgl/>
      <w:numFmt w:val="decimal"/>
      <w:lvlText w:val="%1.%2.%3.%4."/>
      <w:lvlJc w:val="left"/>
      <w:pPr>
        <w:tabs>
          <w:tab w:val="num" w:pos="0"/>
        </w:tabs>
        <w:ind w:left="-1311" w:hanging="1080"/>
      </w:pPr>
      <w:rPr/>
    </w:lvl>
    <w:lvl w:ilvl="4">
      <w:start w:val="1"/>
      <w:isLgl/>
      <w:numFmt w:val="decimal"/>
      <w:lvlText w:val="%1.%2.%3.%4.%5."/>
      <w:lvlJc w:val="left"/>
      <w:pPr>
        <w:tabs>
          <w:tab w:val="num" w:pos="0"/>
        </w:tabs>
        <w:ind w:left="-2108" w:hanging="1080"/>
      </w:pPr>
      <w:rPr/>
    </w:lvl>
    <w:lvl w:ilvl="5">
      <w:start w:val="1"/>
      <w:isLgl/>
      <w:numFmt w:val="decimal"/>
      <w:lvlText w:val="%1.%2.%3.%4.%5.%6."/>
      <w:lvlJc w:val="left"/>
      <w:pPr>
        <w:tabs>
          <w:tab w:val="num" w:pos="0"/>
        </w:tabs>
        <w:ind w:left="-2545" w:hanging="1440"/>
      </w:pPr>
      <w:rPr/>
    </w:lvl>
    <w:lvl w:ilvl="6">
      <w:start w:val="1"/>
      <w:isLgl/>
      <w:numFmt w:val="decimal"/>
      <w:lvlText w:val="%1.%2.%3.%4.%5.%6.%7."/>
      <w:lvlJc w:val="left"/>
      <w:pPr>
        <w:tabs>
          <w:tab w:val="num" w:pos="0"/>
        </w:tabs>
        <w:ind w:left="-3342" w:hanging="1440"/>
      </w:pPr>
      <w:rPr/>
    </w:lvl>
    <w:lvl w:ilvl="7">
      <w:start w:val="1"/>
      <w:isLgl/>
      <w:numFmt w:val="decimal"/>
      <w:lvlText w:val="%1.%2.%3.%4.%5.%6.%7.%8."/>
      <w:lvlJc w:val="left"/>
      <w:pPr>
        <w:tabs>
          <w:tab w:val="num" w:pos="0"/>
        </w:tabs>
        <w:ind w:left="-3779" w:hanging="1800"/>
      </w:pPr>
      <w:rPr/>
    </w:lvl>
    <w:lvl w:ilvl="8">
      <w:start w:val="1"/>
      <w:isLgl/>
      <w:numFmt w:val="decimal"/>
      <w:lvlText w:val="%1.%2.%3.%4.%5.%6.%7.%8.%9."/>
      <w:lvlJc w:val="left"/>
      <w:pPr>
        <w:tabs>
          <w:tab w:val="num" w:pos="0"/>
        </w:tabs>
        <w:ind w:left="-4576" w:hanging="1800"/>
      </w:pPr>
      <w:rPr/>
    </w:lvl>
  </w:abstractNum>
  <w:abstractNum w:abstractNumId="33">
    <w:lvl w:ilvl="0">
      <w:start w:val="10"/>
      <w:isLgl/>
      <w:numFmt w:val="decimal"/>
      <w:lvlText w:val="%1."/>
      <w:lvlJc w:val="left"/>
      <w:pPr>
        <w:tabs>
          <w:tab w:val="num" w:pos="0"/>
        </w:tabs>
        <w:ind w:left="525" w:hanging="525"/>
      </w:pPr>
      <w:rPr/>
    </w:lvl>
    <w:lvl w:ilvl="1">
      <w:start w:val="2"/>
      <w:isLgl/>
      <w:numFmt w:val="decimal"/>
      <w:lvlText w:val="%1.%2."/>
      <w:lvlJc w:val="left"/>
      <w:pPr>
        <w:tabs>
          <w:tab w:val="num" w:pos="0"/>
        </w:tabs>
        <w:ind w:left="-77" w:hanging="720"/>
      </w:pPr>
      <w:rPr/>
    </w:lvl>
    <w:lvl w:ilvl="2">
      <w:start w:val="1"/>
      <w:isLgl/>
      <w:numFmt w:val="decimal"/>
      <w:lvlText w:val="%1.%2.%3."/>
      <w:lvlJc w:val="left"/>
      <w:pPr>
        <w:tabs>
          <w:tab w:val="num" w:pos="0"/>
        </w:tabs>
        <w:ind w:left="-874" w:hanging="720"/>
      </w:pPr>
      <w:rPr/>
    </w:lvl>
    <w:lvl w:ilvl="3">
      <w:start w:val="1"/>
      <w:isLgl/>
      <w:numFmt w:val="decimal"/>
      <w:lvlText w:val="%1.%2.%3.%4."/>
      <w:lvlJc w:val="left"/>
      <w:pPr>
        <w:tabs>
          <w:tab w:val="num" w:pos="0"/>
        </w:tabs>
        <w:ind w:left="-1311" w:hanging="1080"/>
      </w:pPr>
      <w:rPr/>
    </w:lvl>
    <w:lvl w:ilvl="4">
      <w:start w:val="1"/>
      <w:isLgl/>
      <w:numFmt w:val="decimal"/>
      <w:lvlText w:val="%1.%2.%3.%4.%5."/>
      <w:lvlJc w:val="left"/>
      <w:pPr>
        <w:tabs>
          <w:tab w:val="num" w:pos="0"/>
        </w:tabs>
        <w:ind w:left="-2108" w:hanging="1080"/>
      </w:pPr>
      <w:rPr/>
    </w:lvl>
    <w:lvl w:ilvl="5">
      <w:start w:val="1"/>
      <w:isLgl/>
      <w:numFmt w:val="decimal"/>
      <w:lvlText w:val="%1.%2.%3.%4.%5.%6."/>
      <w:lvlJc w:val="left"/>
      <w:pPr>
        <w:tabs>
          <w:tab w:val="num" w:pos="0"/>
        </w:tabs>
        <w:ind w:left="-2545" w:hanging="1440"/>
      </w:pPr>
      <w:rPr/>
    </w:lvl>
    <w:lvl w:ilvl="6">
      <w:start w:val="1"/>
      <w:isLgl/>
      <w:numFmt w:val="decimal"/>
      <w:lvlText w:val="%1.%2.%3.%4.%5.%6.%7."/>
      <w:lvlJc w:val="left"/>
      <w:pPr>
        <w:tabs>
          <w:tab w:val="num" w:pos="0"/>
        </w:tabs>
        <w:ind w:left="-3342" w:hanging="1440"/>
      </w:pPr>
      <w:rPr/>
    </w:lvl>
    <w:lvl w:ilvl="7">
      <w:start w:val="1"/>
      <w:isLgl/>
      <w:numFmt w:val="decimal"/>
      <w:lvlText w:val="%1.%2.%3.%4.%5.%6.%7.%8."/>
      <w:lvlJc w:val="left"/>
      <w:pPr>
        <w:tabs>
          <w:tab w:val="num" w:pos="0"/>
        </w:tabs>
        <w:ind w:left="-3779" w:hanging="1800"/>
      </w:pPr>
      <w:rPr/>
    </w:lvl>
    <w:lvl w:ilvl="8">
      <w:start w:val="1"/>
      <w:isLgl/>
      <w:numFmt w:val="decimal"/>
      <w:lvlText w:val="%1.%2.%3.%4.%5.%6.%7.%8.%9."/>
      <w:lvlJc w:val="left"/>
      <w:pPr>
        <w:tabs>
          <w:tab w:val="num" w:pos="0"/>
        </w:tabs>
        <w:ind w:left="-4576" w:hanging="1800"/>
      </w:pPr>
      <w:rPr/>
    </w:lvl>
  </w:abstractNum>
  <w:abstractNum w:abstractNumId="34">
    <w:lvl w:ilvl="0">
      <w:start w:val="11"/>
      <w:isLgl/>
      <w:numFmt w:val="decimal"/>
      <w:lvlText w:val="%1."/>
      <w:lvlJc w:val="left"/>
      <w:pPr>
        <w:tabs>
          <w:tab w:val="num" w:pos="0"/>
        </w:tabs>
        <w:ind w:left="525" w:hanging="525"/>
      </w:pPr>
      <w:rPr/>
    </w:lvl>
    <w:lvl w:ilvl="1">
      <w:start w:val="2"/>
      <w:isLgl/>
      <w:numFmt w:val="decimal"/>
      <w:lvlText w:val="%1.%2."/>
      <w:lvlJc w:val="left"/>
      <w:pPr>
        <w:tabs>
          <w:tab w:val="num" w:pos="0"/>
        </w:tabs>
        <w:ind w:left="838" w:hanging="720"/>
      </w:pPr>
      <w:rPr>
        <w:b/>
      </w:rPr>
    </w:lvl>
    <w:lvl w:ilvl="2">
      <w:start w:val="1"/>
      <w:isLgl/>
      <w:numFmt w:val="decimal"/>
      <w:lvlText w:val="%1.%2.%3."/>
      <w:lvlJc w:val="left"/>
      <w:pPr>
        <w:tabs>
          <w:tab w:val="num" w:pos="0"/>
        </w:tabs>
        <w:ind w:left="956" w:hanging="720"/>
      </w:pPr>
      <w:rPr/>
    </w:lvl>
    <w:lvl w:ilvl="3">
      <w:start w:val="1"/>
      <w:isLgl/>
      <w:numFmt w:val="decimal"/>
      <w:lvlText w:val="%1.%2.%3.%4."/>
      <w:lvlJc w:val="left"/>
      <w:pPr>
        <w:tabs>
          <w:tab w:val="num" w:pos="0"/>
        </w:tabs>
        <w:ind w:left="1434" w:hanging="1080"/>
      </w:pPr>
      <w:rPr/>
    </w:lvl>
    <w:lvl w:ilvl="4">
      <w:start w:val="1"/>
      <w:isLgl/>
      <w:numFmt w:val="decimal"/>
      <w:lvlText w:val="%1.%2.%3.%4.%5."/>
      <w:lvlJc w:val="left"/>
      <w:pPr>
        <w:tabs>
          <w:tab w:val="num" w:pos="0"/>
        </w:tabs>
        <w:ind w:left="1552" w:hanging="1080"/>
      </w:pPr>
      <w:rPr/>
    </w:lvl>
    <w:lvl w:ilvl="5">
      <w:start w:val="1"/>
      <w:isLgl/>
      <w:numFmt w:val="decimal"/>
      <w:lvlText w:val="%1.%2.%3.%4.%5.%6."/>
      <w:lvlJc w:val="left"/>
      <w:pPr>
        <w:tabs>
          <w:tab w:val="num" w:pos="0"/>
        </w:tabs>
        <w:ind w:left="2030" w:hanging="1440"/>
      </w:pPr>
      <w:rPr/>
    </w:lvl>
    <w:lvl w:ilvl="6">
      <w:start w:val="1"/>
      <w:isLgl/>
      <w:numFmt w:val="decimal"/>
      <w:lvlText w:val="%1.%2.%3.%4.%5.%6.%7."/>
      <w:lvlJc w:val="left"/>
      <w:pPr>
        <w:tabs>
          <w:tab w:val="num" w:pos="0"/>
        </w:tabs>
        <w:ind w:left="2148" w:hanging="1440"/>
      </w:pPr>
      <w:rPr/>
    </w:lvl>
    <w:lvl w:ilvl="7">
      <w:start w:val="1"/>
      <w:isLgl/>
      <w:numFmt w:val="decimal"/>
      <w:lvlText w:val="%1.%2.%3.%4.%5.%6.%7.%8."/>
      <w:lvlJc w:val="left"/>
      <w:pPr>
        <w:tabs>
          <w:tab w:val="num" w:pos="0"/>
        </w:tabs>
        <w:ind w:left="2626" w:hanging="1800"/>
      </w:pPr>
      <w:rPr/>
    </w:lvl>
    <w:lvl w:ilvl="8">
      <w:start w:val="1"/>
      <w:isLgl/>
      <w:numFmt w:val="decimal"/>
      <w:lvlText w:val="%1.%2.%3.%4.%5.%6.%7.%8.%9."/>
      <w:lvlJc w:val="left"/>
      <w:pPr>
        <w:tabs>
          <w:tab w:val="num" w:pos="0"/>
        </w:tabs>
        <w:ind w:left="2744" w:hanging="1800"/>
      </w:pPr>
      <w:rPr/>
    </w:lvl>
  </w:abstractNum>
  <w:abstractNum w:abstractNumId="35">
    <w:lvl w:ilvl="0">
      <w:start w:val="12"/>
      <w:isLgl/>
      <w:numFmt w:val="decimal"/>
      <w:lvlText w:val="%1."/>
      <w:lvlJc w:val="left"/>
      <w:pPr>
        <w:tabs>
          <w:tab w:val="num" w:pos="0"/>
        </w:tabs>
        <w:ind w:left="525" w:hanging="525"/>
      </w:pPr>
      <w:rPr/>
    </w:lvl>
    <w:lvl w:ilvl="1">
      <w:start w:val="1"/>
      <w:isLgl/>
      <w:numFmt w:val="decimal"/>
      <w:lvlText w:val="%1.%2."/>
      <w:lvlJc w:val="left"/>
      <w:pPr>
        <w:tabs>
          <w:tab w:val="num" w:pos="0"/>
        </w:tabs>
        <w:ind w:left="459" w:hanging="720"/>
      </w:pPr>
      <w:rPr/>
    </w:lvl>
    <w:lvl w:ilvl="2">
      <w:start w:val="1"/>
      <w:isLgl/>
      <w:numFmt w:val="decimal"/>
      <w:lvlText w:val="%1.%2.%3."/>
      <w:lvlJc w:val="left"/>
      <w:pPr>
        <w:tabs>
          <w:tab w:val="num" w:pos="0"/>
        </w:tabs>
        <w:ind w:left="198" w:hanging="720"/>
      </w:pPr>
      <w:rPr/>
    </w:lvl>
    <w:lvl w:ilvl="3">
      <w:start w:val="1"/>
      <w:isLgl/>
      <w:numFmt w:val="decimal"/>
      <w:lvlText w:val="%1.%2.%3.%4."/>
      <w:lvlJc w:val="left"/>
      <w:pPr>
        <w:tabs>
          <w:tab w:val="num" w:pos="0"/>
        </w:tabs>
        <w:ind w:left="297" w:hanging="1080"/>
      </w:pPr>
      <w:rPr/>
    </w:lvl>
    <w:lvl w:ilvl="4">
      <w:start w:val="1"/>
      <w:isLgl/>
      <w:numFmt w:val="decimal"/>
      <w:lvlText w:val="%1.%2.%3.%4.%5."/>
      <w:lvlJc w:val="left"/>
      <w:pPr>
        <w:tabs>
          <w:tab w:val="num" w:pos="0"/>
        </w:tabs>
        <w:ind w:left="36" w:hanging="1080"/>
      </w:pPr>
      <w:rPr/>
    </w:lvl>
    <w:lvl w:ilvl="5">
      <w:start w:val="1"/>
      <w:isLgl/>
      <w:numFmt w:val="decimal"/>
      <w:lvlText w:val="%1.%2.%3.%4.%5.%6."/>
      <w:lvlJc w:val="left"/>
      <w:pPr>
        <w:tabs>
          <w:tab w:val="num" w:pos="0"/>
        </w:tabs>
        <w:ind w:left="135" w:hanging="1440"/>
      </w:pPr>
      <w:rPr/>
    </w:lvl>
    <w:lvl w:ilvl="6">
      <w:start w:val="1"/>
      <w:isLgl/>
      <w:numFmt w:val="decimal"/>
      <w:lvlText w:val="%1.%2.%3.%4.%5.%6.%7."/>
      <w:lvlJc w:val="left"/>
      <w:pPr>
        <w:tabs>
          <w:tab w:val="num" w:pos="0"/>
        </w:tabs>
        <w:ind w:left="-126" w:hanging="1440"/>
      </w:pPr>
      <w:rPr/>
    </w:lvl>
    <w:lvl w:ilvl="7">
      <w:start w:val="1"/>
      <w:isLgl/>
      <w:numFmt w:val="decimal"/>
      <w:lvlText w:val="%1.%2.%3.%4.%5.%6.%7.%8."/>
      <w:lvlJc w:val="left"/>
      <w:pPr>
        <w:tabs>
          <w:tab w:val="num" w:pos="0"/>
        </w:tabs>
        <w:ind w:left="-27" w:hanging="1800"/>
      </w:pPr>
      <w:rPr/>
    </w:lvl>
    <w:lvl w:ilvl="8">
      <w:start w:val="1"/>
      <w:isLgl/>
      <w:numFmt w:val="decimal"/>
      <w:lvlText w:val="%1.%2.%3.%4.%5.%6.%7.%8.%9."/>
      <w:lvlJc w:val="left"/>
      <w:pPr>
        <w:tabs>
          <w:tab w:val="num" w:pos="0"/>
        </w:tabs>
        <w:ind w:left="-288" w:hanging="1800"/>
      </w:pPr>
      <w:rPr/>
    </w:lvl>
  </w:abstractNum>
  <w:abstractNum w:abstractNumId="36">
    <w:lvl w:ilvl="0">
      <w:start w:val="5"/>
      <w:isLgl/>
      <w:numFmt w:val="decimal"/>
      <w:lvlText w:val="%1."/>
      <w:lvlJc w:val="left"/>
      <w:pPr>
        <w:tabs>
          <w:tab w:val="num" w:pos="0"/>
        </w:tabs>
        <w:ind w:left="978" w:hanging="360"/>
      </w:pPr>
      <w:rPr/>
    </w:lvl>
    <w:lvl w:ilvl="1">
      <w:start w:val="1"/>
      <w:isLgl/>
      <w:numFmt w:val="decimal"/>
      <w:lvlText w:val="%1.%2."/>
      <w:lvlJc w:val="left"/>
      <w:pPr>
        <w:tabs>
          <w:tab w:val="num" w:pos="0"/>
        </w:tabs>
        <w:ind w:left="1410" w:hanging="432"/>
      </w:pPr>
      <w:rPr/>
    </w:lvl>
    <w:lvl w:ilvl="2">
      <w:start w:val="1"/>
      <w:isLgl/>
      <w:numFmt w:val="decimal"/>
      <w:lvlText w:val="%1.%2.%3."/>
      <w:lvlJc w:val="left"/>
      <w:pPr>
        <w:tabs>
          <w:tab w:val="num" w:pos="0"/>
        </w:tabs>
        <w:ind w:left="1842" w:hanging="504"/>
      </w:pPr>
      <w:rPr/>
    </w:lvl>
    <w:lvl w:ilvl="3">
      <w:start w:val="1"/>
      <w:isLgl/>
      <w:numFmt w:val="decimal"/>
      <w:lvlText w:val="%1.%2.%3.%4."/>
      <w:lvlJc w:val="left"/>
      <w:pPr>
        <w:tabs>
          <w:tab w:val="num" w:pos="0"/>
        </w:tabs>
        <w:ind w:left="2346" w:hanging="648"/>
      </w:pPr>
      <w:rPr/>
    </w:lvl>
    <w:lvl w:ilvl="4">
      <w:start w:val="1"/>
      <w:isLgl/>
      <w:numFmt w:val="decimal"/>
      <w:lvlText w:val="%1.%2.%3.%4.%5."/>
      <w:lvlJc w:val="left"/>
      <w:pPr>
        <w:tabs>
          <w:tab w:val="num" w:pos="0"/>
        </w:tabs>
        <w:ind w:left="2850" w:hanging="792"/>
      </w:pPr>
      <w:rPr/>
    </w:lvl>
    <w:lvl w:ilvl="5">
      <w:start w:val="1"/>
      <w:isLgl/>
      <w:numFmt w:val="decimal"/>
      <w:lvlText w:val="%1.%2.%3.%4.%5.%6."/>
      <w:lvlJc w:val="left"/>
      <w:pPr>
        <w:tabs>
          <w:tab w:val="num" w:pos="0"/>
        </w:tabs>
        <w:ind w:left="3354" w:hanging="936"/>
      </w:pPr>
      <w:rPr/>
    </w:lvl>
    <w:lvl w:ilvl="6">
      <w:start w:val="1"/>
      <w:isLgl/>
      <w:numFmt w:val="decimal"/>
      <w:lvlText w:val="%1.%2.%3.%4.%5.%6.%7."/>
      <w:lvlJc w:val="left"/>
      <w:pPr>
        <w:tabs>
          <w:tab w:val="num" w:pos="0"/>
        </w:tabs>
        <w:ind w:left="3858" w:hanging="1080"/>
      </w:pPr>
      <w:rPr/>
    </w:lvl>
    <w:lvl w:ilvl="7">
      <w:start w:val="1"/>
      <w:isLgl/>
      <w:numFmt w:val="decimal"/>
      <w:lvlText w:val="%1.%2.%3.%4.%5.%6.%7.%8."/>
      <w:lvlJc w:val="left"/>
      <w:pPr>
        <w:tabs>
          <w:tab w:val="num" w:pos="0"/>
        </w:tabs>
        <w:ind w:left="4362" w:hanging="1224"/>
      </w:pPr>
      <w:rPr/>
    </w:lvl>
    <w:lvl w:ilvl="8">
      <w:start w:val="1"/>
      <w:isLgl/>
      <w:numFmt w:val="decimal"/>
      <w:lvlText w:val="%1.%2.%3.%4.%5.%6.%7.%8.%9."/>
      <w:lvlJc w:val="left"/>
      <w:pPr>
        <w:tabs>
          <w:tab w:val="num" w:pos="0"/>
        </w:tabs>
        <w:ind w:left="4938" w:hanging="1440"/>
      </w:pPr>
      <w:rPr/>
    </w:lvl>
  </w:abstractNum>
  <w:abstractNum w:abstractNumId="37">
    <w:lvl w:ilvl="0">
      <w:start w:val="8"/>
      <w:isLgl/>
      <w:numFmt w:val="decimal"/>
      <w:lvlText w:val="%1."/>
      <w:lvlJc w:val="left"/>
      <w:pPr>
        <w:tabs>
          <w:tab w:val="num" w:pos="0"/>
        </w:tabs>
        <w:ind w:left="478" w:hanging="360"/>
      </w:pPr>
      <w:rPr/>
    </w:lvl>
    <w:lvl w:ilvl="1">
      <w:start w:val="1"/>
      <w:isLgl/>
      <w:numFmt w:val="decimal"/>
      <w:lvlText w:val="%1.%2."/>
      <w:lvlJc w:val="left"/>
      <w:pPr>
        <w:tabs>
          <w:tab w:val="num" w:pos="0"/>
        </w:tabs>
        <w:ind w:left="574" w:hanging="432"/>
      </w:pPr>
      <w:rPr/>
    </w:lvl>
    <w:lvl w:ilvl="2">
      <w:start w:val="1"/>
      <w:isLgl/>
      <w:numFmt w:val="decimal"/>
      <w:lvlText w:val="%1.%2.%3."/>
      <w:lvlJc w:val="left"/>
      <w:pPr>
        <w:tabs>
          <w:tab w:val="num" w:pos="0"/>
        </w:tabs>
        <w:ind w:left="1342" w:hanging="504"/>
      </w:pPr>
      <w:rPr/>
    </w:lvl>
    <w:lvl w:ilvl="3">
      <w:start w:val="1"/>
      <w:isLgl/>
      <w:numFmt w:val="decimal"/>
      <w:lvlText w:val="%1.%2.%3.%4."/>
      <w:lvlJc w:val="left"/>
      <w:pPr>
        <w:tabs>
          <w:tab w:val="num" w:pos="0"/>
        </w:tabs>
        <w:ind w:left="1846" w:hanging="648"/>
      </w:pPr>
      <w:rPr/>
    </w:lvl>
    <w:lvl w:ilvl="4">
      <w:start w:val="1"/>
      <w:isLgl/>
      <w:numFmt w:val="decimal"/>
      <w:lvlText w:val="%1.%2.%3.%4.%5."/>
      <w:lvlJc w:val="left"/>
      <w:pPr>
        <w:tabs>
          <w:tab w:val="num" w:pos="0"/>
        </w:tabs>
        <w:ind w:left="2350" w:hanging="792"/>
      </w:pPr>
      <w:rPr/>
    </w:lvl>
    <w:lvl w:ilvl="5">
      <w:start w:val="1"/>
      <w:isLgl/>
      <w:numFmt w:val="decimal"/>
      <w:lvlText w:val="%1.%2.%3.%4.%5.%6."/>
      <w:lvlJc w:val="left"/>
      <w:pPr>
        <w:tabs>
          <w:tab w:val="num" w:pos="0"/>
        </w:tabs>
        <w:ind w:left="2854" w:hanging="936"/>
      </w:pPr>
      <w:rPr/>
    </w:lvl>
    <w:lvl w:ilvl="6">
      <w:start w:val="1"/>
      <w:isLgl/>
      <w:numFmt w:val="decimal"/>
      <w:lvlText w:val="%1.%2.%3.%4.%5.%6.%7."/>
      <w:lvlJc w:val="left"/>
      <w:pPr>
        <w:tabs>
          <w:tab w:val="num" w:pos="0"/>
        </w:tabs>
        <w:ind w:left="3358" w:hanging="1080"/>
      </w:pPr>
      <w:rPr/>
    </w:lvl>
    <w:lvl w:ilvl="7">
      <w:start w:val="1"/>
      <w:isLgl/>
      <w:numFmt w:val="decimal"/>
      <w:lvlText w:val="%1.%2.%3.%4.%5.%6.%7.%8."/>
      <w:lvlJc w:val="left"/>
      <w:pPr>
        <w:tabs>
          <w:tab w:val="num" w:pos="0"/>
        </w:tabs>
        <w:ind w:left="3862" w:hanging="1224"/>
      </w:pPr>
      <w:rPr/>
    </w:lvl>
    <w:lvl w:ilvl="8">
      <w:start w:val="1"/>
      <w:isLgl/>
      <w:numFmt w:val="decimal"/>
      <w:lvlText w:val="%1.%2.%3.%4.%5.%6.%7.%8.%9."/>
      <w:lvlJc w:val="left"/>
      <w:pPr>
        <w:tabs>
          <w:tab w:val="num" w:pos="0"/>
        </w:tabs>
        <w:ind w:left="4438" w:hanging="1440"/>
      </w:pPr>
      <w:rPr/>
    </w:lvl>
  </w:abstractNum>
  <w:abstractNum w:abstractNumId="38">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bering>
</file>

<file path=word/settings.xml><?xml version="1.0" encoding="utf-8"?>
<w:settings xmlns:w="http://schemas.openxmlformats.org/wordprocessingml/2006/main">
  <w:zoom w:percent="100"/>
  <w:defaultTabStop w:val="720"/>
  <w:autoHyphenation w:val="true"/>
  <w:hyphenationZone w:val="0"/>
  <w:compa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themeFontLang w:val="en-US" w:eastAsia="zh-CN"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Arial" w:asciiTheme="minorHAnsi" w:cstheme="minorBidi" w:eastAsiaTheme="minorHAnsi" w:hAnsiTheme="minorHAnsi"/>
        <w:sz w:val="22"/>
        <w:szCs w:val="22"/>
        <w:lang w:val="en-US" w:eastAsia="en-US" w:bidi="ar-SA"/>
      </w:rPr>
    </w:rPrDefault>
    <w:pPrDefault>
      <w:pPr>
        <w:suppressAutoHyphens w:val="true"/>
      </w:pPr>
    </w:pPrDefault>
  </w:docDefaults>
  <w:latentStyles w:defLockedState="0" w:defUIPriority="99" w:defSemiHidden="1" w:defUnhideWhenUsed="1" w:defQFormat="0" w:count="267">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Table Grid" w:uiPriority="5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uiPriority w:val="1"/>
    <w:qFormat/>
    <w:pPr>
      <w:widowControl w:val="false"/>
      <w:bidi w:val="0"/>
      <w:spacing w:before="0" w:after="0"/>
      <w:jc w:val="left"/>
    </w:pPr>
    <w:rPr>
      <w:rFonts w:ascii="Times New Roman" w:hAnsi="Times New Roman" w:eastAsia="Times New Roman" w:cs="Times New Roman"/>
      <w:color w:val="auto"/>
      <w:kern w:val="0"/>
      <w:sz w:val="22"/>
      <w:szCs w:val="22"/>
      <w:lang w:val="ru-RU" w:eastAsia="en-US" w:bidi="ar-SA"/>
    </w:rPr>
  </w:style>
  <w:style w:type="paragraph" w:styleId="Heading1">
    <w:name w:val="heading 1"/>
    <w:basedOn w:val="Normal"/>
    <w:link w:val="1"/>
    <w:uiPriority w:val="1"/>
    <w:qFormat/>
    <w:pPr>
      <w:ind w:firstLine="566" w:left="118"/>
      <w:jc w:val="both"/>
      <w:outlineLvl w:val="0"/>
    </w:pPr>
    <w:rPr>
      <w:b/>
      <w:bCs/>
      <w:sz w:val="26"/>
      <w:szCs w:val="26"/>
    </w:rPr>
  </w:style>
  <w:style w:type="paragraph" w:styleId="Heading2">
    <w:name w:val="heading 2"/>
    <w:basedOn w:val="Normal"/>
    <w:next w:val="Normal"/>
    <w:link w:val="2"/>
    <w:uiPriority w:val="9"/>
    <w:semiHidden/>
    <w:unhideWhenUsed/>
    <w:qFormat/>
    <w:pPr>
      <w:keepNext w:val="true"/>
      <w:keepLines/>
      <w:spacing w:before="40" w:after="0"/>
      <w:outlineLvl w:val="1"/>
    </w:pPr>
    <w:rPr>
      <w:rFonts w:ascii="Cambria" w:hAnsi="Cambria" w:eastAsia="Arial" w:cs="Arial" w:asciiTheme="majorHAnsi" w:cstheme="majorBidi" w:eastAsiaTheme="majorEastAsia" w:hAnsiTheme="majorHAnsi"/>
      <w:color w:themeColor="accent1" w:themeShade="bf" w:val="365F91"/>
      <w:sz w:val="26"/>
      <w:szCs w:val="26"/>
    </w:rPr>
  </w:style>
  <w:style w:type="paragraph" w:styleId="Heading3">
    <w:name w:val="heading 3"/>
    <w:basedOn w:val="Normal"/>
    <w:next w:val="Normal"/>
    <w:link w:val="3"/>
    <w:uiPriority w:val="9"/>
    <w:semiHidden/>
    <w:unhideWhenUsed/>
    <w:qFormat/>
    <w:pPr>
      <w:keepNext w:val="true"/>
      <w:keepLines/>
      <w:spacing w:before="40" w:after="0"/>
      <w:outlineLvl w:val="2"/>
    </w:pPr>
    <w:rPr>
      <w:rFonts w:ascii="Cambria" w:hAnsi="Cambria" w:eastAsia="Arial" w:cs="Arial" w:asciiTheme="majorHAnsi" w:cstheme="majorBidi" w:eastAsiaTheme="majorEastAsia" w:hAnsiTheme="majorHAnsi"/>
      <w:color w:themeColor="accent1" w:themeShade="7f" w:val="243F60"/>
      <w:sz w:val="24"/>
      <w:szCs w:val="24"/>
    </w:rPr>
  </w:style>
  <w:style w:type="paragraph" w:styleId="Heading4">
    <w:name w:val="heading 4"/>
    <w:basedOn w:val="Normal"/>
    <w:next w:val="Normal"/>
    <w:link w:val="Heading4Char"/>
    <w:uiPriority w:val="9"/>
    <w:unhideWhenUsed/>
    <w:qFormat/>
    <w:pPr>
      <w:keepNext w:val="true"/>
      <w:keepLines/>
      <w:spacing w:before="320" w:after="200"/>
      <w:outlineLvl w:val="3"/>
    </w:pPr>
    <w:rPr>
      <w:rFonts w:ascii="Arial" w:hAnsi="Arial" w:eastAsia="Arial" w:cs="Arial"/>
      <w:b/>
      <w:bCs/>
      <w:sz w:val="26"/>
      <w:szCs w:val="26"/>
    </w:rPr>
  </w:style>
  <w:style w:type="paragraph" w:styleId="Heading5">
    <w:name w:val="heading 5"/>
    <w:basedOn w:val="Normal"/>
    <w:next w:val="Normal"/>
    <w:link w:val="Heading5Char"/>
    <w:uiPriority w:val="9"/>
    <w:unhideWhenUsed/>
    <w:qFormat/>
    <w:pPr>
      <w:keepNext w:val="true"/>
      <w:keepLines/>
      <w:spacing w:before="320" w:after="200"/>
      <w:outlineLvl w:val="4"/>
    </w:pPr>
    <w:rPr>
      <w:rFonts w:ascii="Arial" w:hAnsi="Arial" w:eastAsia="Arial" w:cs="Arial"/>
      <w:b/>
      <w:bCs/>
      <w:sz w:val="24"/>
      <w:szCs w:val="24"/>
    </w:rPr>
  </w:style>
  <w:style w:type="paragraph" w:styleId="Heading6">
    <w:name w:val="heading 6"/>
    <w:basedOn w:val="Normal"/>
    <w:next w:val="Normal"/>
    <w:link w:val="Heading6Char"/>
    <w:uiPriority w:val="9"/>
    <w:unhideWhenUsed/>
    <w:qFormat/>
    <w:pPr>
      <w:keepNext w:val="true"/>
      <w:keepLines/>
      <w:spacing w:before="320" w:after="200"/>
      <w:outlineLvl w:val="5"/>
    </w:pPr>
    <w:rPr>
      <w:rFonts w:ascii="Arial" w:hAnsi="Arial" w:eastAsia="Arial" w:cs="Arial"/>
      <w:b/>
      <w:bCs/>
      <w:sz w:val="22"/>
      <w:szCs w:val="22"/>
    </w:rPr>
  </w:style>
  <w:style w:type="paragraph" w:styleId="Heading7">
    <w:name w:val="heading 7"/>
    <w:basedOn w:val="Normal"/>
    <w:next w:val="Normal"/>
    <w:link w:val="Heading7Char"/>
    <w:uiPriority w:val="9"/>
    <w:unhideWhenUsed/>
    <w:qFormat/>
    <w:pPr>
      <w:keepNext w:val="true"/>
      <w:keepLines/>
      <w:spacing w:before="320" w:after="200"/>
      <w:outlineLvl w:val="6"/>
    </w:pPr>
    <w:rPr>
      <w:rFonts w:ascii="Arial" w:hAnsi="Arial" w:eastAsia="Arial" w:cs="Arial"/>
      <w:b/>
      <w:bCs/>
      <w:i/>
      <w:iCs/>
      <w:sz w:val="22"/>
      <w:szCs w:val="22"/>
    </w:rPr>
  </w:style>
  <w:style w:type="paragraph" w:styleId="Heading8">
    <w:name w:val="heading 8"/>
    <w:basedOn w:val="Normal"/>
    <w:next w:val="Normal"/>
    <w:link w:val="Heading8Char"/>
    <w:uiPriority w:val="9"/>
    <w:unhideWhenUsed/>
    <w:qFormat/>
    <w:pPr>
      <w:keepNext w:val="true"/>
      <w:keepLines/>
      <w:spacing w:before="320" w:after="200"/>
      <w:outlineLvl w:val="7"/>
    </w:pPr>
    <w:rPr>
      <w:rFonts w:ascii="Arial" w:hAnsi="Arial" w:eastAsia="Arial" w:cs="Arial"/>
      <w:i/>
      <w:iCs/>
      <w:sz w:val="22"/>
      <w:szCs w:val="22"/>
    </w:rPr>
  </w:style>
  <w:style w:type="paragraph" w:styleId="Heading9">
    <w:name w:val="heading 9"/>
    <w:basedOn w:val="Normal"/>
    <w:next w:val="Normal"/>
    <w:link w:val="Heading9Char"/>
    <w:uiPriority w:val="9"/>
    <w:unhideWhenUsed/>
    <w:qFormat/>
    <w:pPr>
      <w:keepNext w:val="true"/>
      <w:keepLines/>
      <w:spacing w:before="320" w:after="200"/>
      <w:outlineLvl w:val="8"/>
    </w:pPr>
    <w:rPr>
      <w:rFonts w:ascii="Arial" w:hAnsi="Arial" w:eastAsia="Arial" w:cs="Arial"/>
      <w:i/>
      <w:iCs/>
      <w:sz w:val="21"/>
      <w:szCs w:val="21"/>
    </w:rPr>
  </w:style>
  <w:style w:type="character" w:styleId="Heading1Char">
    <w:name w:val="Heading 1 Char"/>
    <w:basedOn w:val="DefaultParagraphFont"/>
    <w:uiPriority w:val="9"/>
    <w:qFormat/>
    <w:rPr>
      <w:rFonts w:ascii="Arial" w:hAnsi="Arial" w:eastAsia="Arial" w:cs="Arial"/>
      <w:sz w:val="40"/>
      <w:szCs w:val="40"/>
    </w:rPr>
  </w:style>
  <w:style w:type="character" w:styleId="Heading2Char">
    <w:name w:val="Heading 2 Char"/>
    <w:basedOn w:val="DefaultParagraphFont"/>
    <w:uiPriority w:val="9"/>
    <w:qFormat/>
    <w:rPr>
      <w:rFonts w:ascii="Arial" w:hAnsi="Arial" w:eastAsia="Arial" w:cs="Arial"/>
      <w:sz w:val="34"/>
    </w:rPr>
  </w:style>
  <w:style w:type="character" w:styleId="Heading3Char">
    <w:name w:val="Heading 3 Char"/>
    <w:basedOn w:val="DefaultParagraphFont"/>
    <w:uiPriority w:val="9"/>
    <w:qFormat/>
    <w:rPr>
      <w:rFonts w:ascii="Arial" w:hAnsi="Arial" w:eastAsia="Arial" w:cs="Arial"/>
      <w:sz w:val="30"/>
      <w:szCs w:val="30"/>
    </w:rPr>
  </w:style>
  <w:style w:type="character" w:styleId="Heading4Char">
    <w:name w:val="Heading 4 Char"/>
    <w:basedOn w:val="DefaultParagraphFont"/>
    <w:uiPriority w:val="9"/>
    <w:qFormat/>
    <w:rPr>
      <w:rFonts w:ascii="Arial" w:hAnsi="Arial" w:eastAsia="Arial" w:cs="Arial"/>
      <w:b/>
      <w:bCs/>
      <w:sz w:val="26"/>
      <w:szCs w:val="26"/>
    </w:rPr>
  </w:style>
  <w:style w:type="character" w:styleId="Heading5Char">
    <w:name w:val="Heading 5 Char"/>
    <w:basedOn w:val="DefaultParagraphFont"/>
    <w:uiPriority w:val="9"/>
    <w:qFormat/>
    <w:rPr>
      <w:rFonts w:ascii="Arial" w:hAnsi="Arial" w:eastAsia="Arial" w:cs="Arial"/>
      <w:b/>
      <w:bCs/>
      <w:sz w:val="24"/>
      <w:szCs w:val="24"/>
    </w:rPr>
  </w:style>
  <w:style w:type="character" w:styleId="Heading6Char">
    <w:name w:val="Heading 6 Char"/>
    <w:basedOn w:val="DefaultParagraphFont"/>
    <w:uiPriority w:val="9"/>
    <w:qFormat/>
    <w:rPr>
      <w:rFonts w:ascii="Arial" w:hAnsi="Arial" w:eastAsia="Arial" w:cs="Arial"/>
      <w:b/>
      <w:bCs/>
      <w:sz w:val="22"/>
      <w:szCs w:val="22"/>
    </w:rPr>
  </w:style>
  <w:style w:type="character" w:styleId="Heading7Char">
    <w:name w:val="Heading 7 Char"/>
    <w:basedOn w:val="DefaultParagraphFont"/>
    <w:uiPriority w:val="9"/>
    <w:qFormat/>
    <w:rPr>
      <w:rFonts w:ascii="Arial" w:hAnsi="Arial" w:eastAsia="Arial" w:cs="Arial"/>
      <w:b/>
      <w:bCs/>
      <w:i/>
      <w:iCs/>
      <w:sz w:val="22"/>
      <w:szCs w:val="22"/>
    </w:rPr>
  </w:style>
  <w:style w:type="character" w:styleId="Heading8Char">
    <w:name w:val="Heading 8 Char"/>
    <w:basedOn w:val="DefaultParagraphFont"/>
    <w:uiPriority w:val="9"/>
    <w:qFormat/>
    <w:rPr>
      <w:rFonts w:ascii="Arial" w:hAnsi="Arial" w:eastAsia="Arial" w:cs="Arial"/>
      <w:i/>
      <w:iCs/>
      <w:sz w:val="22"/>
      <w:szCs w:val="22"/>
    </w:rPr>
  </w:style>
  <w:style w:type="character" w:styleId="Heading9Char">
    <w:name w:val="Heading 9 Char"/>
    <w:basedOn w:val="DefaultParagraphFont"/>
    <w:uiPriority w:val="9"/>
    <w:qFormat/>
    <w:rPr>
      <w:rFonts w:ascii="Arial" w:hAnsi="Arial" w:eastAsia="Arial" w:cs="Arial"/>
      <w:i/>
      <w:iCs/>
      <w:sz w:val="21"/>
      <w:szCs w:val="21"/>
    </w:rPr>
  </w:style>
  <w:style w:type="character" w:styleId="TitleChar">
    <w:name w:val="Title Char"/>
    <w:basedOn w:val="DefaultParagraphFont"/>
    <w:uiPriority w:val="10"/>
    <w:qFormat/>
    <w:rPr>
      <w:sz w:val="48"/>
      <w:szCs w:val="48"/>
    </w:rPr>
  </w:style>
  <w:style w:type="character" w:styleId="SubtitleChar">
    <w:name w:val="Subtitle Char"/>
    <w:basedOn w:val="DefaultParagraphFont"/>
    <w:uiPriority w:val="11"/>
    <w:qFormat/>
    <w:rPr>
      <w:sz w:val="24"/>
      <w:szCs w:val="24"/>
    </w:rPr>
  </w:style>
  <w:style w:type="character" w:styleId="QuoteChar">
    <w:name w:val="Quote Char"/>
    <w:link w:val="Quote"/>
    <w:uiPriority w:val="29"/>
    <w:qFormat/>
    <w:rPr>
      <w:i/>
    </w:rPr>
  </w:style>
  <w:style w:type="character" w:styleId="IntenseQuoteChar">
    <w:name w:val="Intense Quote Char"/>
    <w:link w:val="IntenseQuote"/>
    <w:uiPriority w:val="30"/>
    <w:qFormat/>
    <w:rPr>
      <w:i/>
    </w:rPr>
  </w:style>
  <w:style w:type="character" w:styleId="HeaderChar">
    <w:name w:val="Header Char"/>
    <w:basedOn w:val="DefaultParagraphFont"/>
    <w:uiPriority w:val="99"/>
    <w:qFormat/>
    <w:rPr/>
  </w:style>
  <w:style w:type="character" w:styleId="FooterChar">
    <w:name w:val="Footer Char"/>
    <w:basedOn w:val="DefaultParagraphFont"/>
    <w:uiPriority w:val="99"/>
    <w:qFormat/>
    <w:rPr/>
  </w:style>
  <w:style w:type="character" w:styleId="CaptionChar">
    <w:name w:val="Caption Char"/>
    <w:basedOn w:val="DefaultParagraphFont"/>
    <w:uiPriority w:val="35"/>
    <w:qFormat/>
    <w:rPr>
      <w:b/>
      <w:bCs/>
      <w:color w:themeColor="accent1" w:val="4F81BD"/>
      <w:sz w:val="18"/>
      <w:szCs w:val="18"/>
    </w:rPr>
  </w:style>
  <w:style w:type="character" w:styleId="FootnoteTextChar">
    <w:name w:val="Footnote Text Char"/>
    <w:uiPriority w:val="99"/>
    <w:qFormat/>
    <w:rPr>
      <w:sz w:val="18"/>
    </w:rPr>
  </w:style>
  <w:style w:type="character" w:styleId="EndnoteTextChar">
    <w:name w:val="Endnote Text Char"/>
    <w:uiPriority w:val="99"/>
    <w:qFormat/>
    <w:rPr>
      <w:sz w:val="20"/>
    </w:rPr>
  </w:style>
  <w:style w:type="character" w:styleId="Style5">
    <w:name w:val="Символ концевой сноски"/>
    <w:basedOn w:val="DefaultParagraphFont"/>
    <w:uiPriority w:val="99"/>
    <w:semiHidden/>
    <w:unhideWhenUsed/>
    <w:qFormat/>
    <w:rPr>
      <w:vertAlign w:val="superscript"/>
    </w:rPr>
  </w:style>
  <w:style w:type="character" w:styleId="EndnoteReference">
    <w:name w:val="endnote reference"/>
    <w:rPr>
      <w:vertAlign w:val="superscript"/>
    </w:rPr>
  </w:style>
  <w:style w:type="character" w:styleId="DefaultParagraphFont" w:default="1">
    <w:name w:val="Default Paragraph Font"/>
    <w:uiPriority w:val="1"/>
    <w:semiHidden/>
    <w:unhideWhenUsed/>
    <w:qFormat/>
    <w:rPr/>
  </w:style>
  <w:style w:type="character" w:styleId="Style6" w:customStyle="1">
    <w:name w:val="Текст выноски Знак"/>
    <w:basedOn w:val="DefaultParagraphFont"/>
    <w:link w:val="BalloonText"/>
    <w:uiPriority w:val="99"/>
    <w:semiHidden/>
    <w:qFormat/>
    <w:rPr>
      <w:rFonts w:ascii="Segoe UI" w:hAnsi="Segoe UI" w:eastAsia="Times New Roman" w:cs="Segoe UI"/>
      <w:sz w:val="18"/>
      <w:szCs w:val="18"/>
      <w:lang w:val="ru-RU"/>
    </w:rPr>
  </w:style>
  <w:style w:type="character" w:styleId="Style7" w:customStyle="1">
    <w:name w:val="Верхний колонтитул Знак"/>
    <w:basedOn w:val="DefaultParagraphFont"/>
    <w:uiPriority w:val="99"/>
    <w:qFormat/>
    <w:rPr>
      <w:rFonts w:ascii="Times New Roman" w:hAnsi="Times New Roman" w:eastAsia="Times New Roman" w:cs="Times New Roman"/>
      <w:lang w:val="ru-RU"/>
    </w:rPr>
  </w:style>
  <w:style w:type="character" w:styleId="Style8" w:customStyle="1">
    <w:name w:val="Нижний колонтитул Знак"/>
    <w:basedOn w:val="DefaultParagraphFont"/>
    <w:uiPriority w:val="99"/>
    <w:qFormat/>
    <w:rPr>
      <w:rFonts w:ascii="Times New Roman" w:hAnsi="Times New Roman" w:eastAsia="Times New Roman" w:cs="Times New Roman"/>
      <w:lang w:val="ru-RU"/>
    </w:rPr>
  </w:style>
  <w:style w:type="character" w:styleId="1" w:customStyle="1">
    <w:name w:val="Заголовок 1 Знак"/>
    <w:basedOn w:val="DefaultParagraphFont"/>
    <w:uiPriority w:val="1"/>
    <w:qFormat/>
    <w:rPr>
      <w:rFonts w:ascii="Times New Roman" w:hAnsi="Times New Roman" w:eastAsia="Times New Roman" w:cs="Times New Roman"/>
      <w:b/>
      <w:bCs/>
      <w:sz w:val="26"/>
      <w:szCs w:val="26"/>
      <w:lang w:val="ru-RU"/>
    </w:rPr>
  </w:style>
  <w:style w:type="character" w:styleId="Style9" w:customStyle="1">
    <w:name w:val="Основной текст Знак"/>
    <w:basedOn w:val="DefaultParagraphFont"/>
    <w:uiPriority w:val="1"/>
    <w:qFormat/>
    <w:rPr>
      <w:rFonts w:ascii="Times New Roman" w:hAnsi="Times New Roman" w:eastAsia="Times New Roman" w:cs="Times New Roman"/>
      <w:sz w:val="26"/>
      <w:szCs w:val="26"/>
      <w:lang w:val="ru-RU"/>
    </w:rPr>
  </w:style>
  <w:style w:type="character" w:styleId="Hyperlink">
    <w:name w:val="Hyperlink"/>
    <w:basedOn w:val="DefaultParagraphFont"/>
    <w:uiPriority w:val="99"/>
    <w:unhideWhenUsed/>
    <w:rPr>
      <w:color w:val="0000FF"/>
      <w:u w:val="single"/>
    </w:rPr>
  </w:style>
  <w:style w:type="character" w:styleId="FollowedHyperlink">
    <w:name w:val="FollowedHyperlink"/>
    <w:basedOn w:val="DefaultParagraphFont"/>
    <w:uiPriority w:val="99"/>
    <w:semiHidden/>
    <w:unhideWhenUsed/>
    <w:rPr>
      <w:color w:val="800080"/>
      <w:u w:val="single"/>
    </w:rPr>
  </w:style>
  <w:style w:type="character" w:styleId="Style10" w:customStyle="1">
    <w:name w:val="Заголовок Знак"/>
    <w:basedOn w:val="DefaultParagraphFont"/>
    <w:uiPriority w:val="1"/>
    <w:qFormat/>
    <w:rPr>
      <w:rFonts w:ascii="Times New Roman" w:hAnsi="Times New Roman" w:eastAsia="Times New Roman" w:cs="Times New Roman"/>
      <w:b/>
      <w:bCs/>
      <w:sz w:val="28"/>
      <w:szCs w:val="28"/>
      <w:lang w:val="ru-RU"/>
    </w:rPr>
  </w:style>
  <w:style w:type="character" w:styleId="Style11" w:customStyle="1">
    <w:name w:val="Текст сноски Знак"/>
    <w:basedOn w:val="DefaultParagraphFont"/>
    <w:uiPriority w:val="99"/>
    <w:semiHidden/>
    <w:qFormat/>
    <w:rPr>
      <w:rFonts w:ascii="Times New Roman" w:hAnsi="Times New Roman" w:eastAsia="Times New Roman" w:cs="Times New Roman"/>
      <w:sz w:val="20"/>
      <w:szCs w:val="20"/>
      <w:lang w:val="ru-RU"/>
    </w:rPr>
  </w:style>
  <w:style w:type="character" w:styleId="Style12">
    <w:name w:val="Символ сноски"/>
    <w:basedOn w:val="DefaultParagraphFont"/>
    <w:uiPriority w:val="99"/>
    <w:semiHidden/>
    <w:unhideWhenUsed/>
    <w:qFormat/>
    <w:rPr>
      <w:vertAlign w:val="superscript"/>
    </w:rPr>
  </w:style>
  <w:style w:type="character" w:styleId="FootnoteReference">
    <w:name w:val="footnote reference"/>
    <w:rPr>
      <w:vertAlign w:val="superscript"/>
    </w:rPr>
  </w:style>
  <w:style w:type="character" w:styleId="3" w:customStyle="1">
    <w:name w:val="Заголовок 3 Знак"/>
    <w:basedOn w:val="DefaultParagraphFont"/>
    <w:uiPriority w:val="9"/>
    <w:semiHidden/>
    <w:qFormat/>
    <w:rPr>
      <w:rFonts w:ascii="Cambria" w:hAnsi="Cambria" w:eastAsia="Arial" w:cs="Arial" w:asciiTheme="majorHAnsi" w:cstheme="majorBidi" w:eastAsiaTheme="majorEastAsia" w:hAnsiTheme="majorHAnsi"/>
      <w:color w:themeColor="accent1" w:themeShade="7f" w:val="243F60"/>
      <w:sz w:val="24"/>
      <w:szCs w:val="24"/>
      <w:lang w:val="ru-RU"/>
    </w:rPr>
  </w:style>
  <w:style w:type="character" w:styleId="2" w:customStyle="1">
    <w:name w:val="Заголовок 2 Знак"/>
    <w:basedOn w:val="DefaultParagraphFont"/>
    <w:uiPriority w:val="9"/>
    <w:semiHidden/>
    <w:qFormat/>
    <w:rPr>
      <w:rFonts w:ascii="Cambria" w:hAnsi="Cambria" w:eastAsia="Arial" w:cs="Arial" w:asciiTheme="majorHAnsi" w:cstheme="majorBidi" w:eastAsiaTheme="majorEastAsia" w:hAnsiTheme="majorHAnsi"/>
      <w:color w:themeColor="accent1" w:themeShade="bf" w:val="365F91"/>
      <w:sz w:val="26"/>
      <w:szCs w:val="26"/>
      <w:lang w:val="ru-RU"/>
    </w:rPr>
  </w:style>
  <w:style w:type="character" w:styleId="PlaceholderText">
    <w:name w:val="Placeholder Text"/>
    <w:basedOn w:val="DefaultParagraphFont"/>
    <w:uiPriority w:val="99"/>
    <w:semiHidden/>
    <w:qFormat/>
    <w:rPr>
      <w:color w:val="808080"/>
    </w:rPr>
  </w:style>
  <w:style w:type="paragraph" w:styleId="Style13">
    <w:name w:val="Заголовок"/>
    <w:basedOn w:val="Normal"/>
    <w:next w:val="BodyText"/>
    <w:qFormat/>
    <w:pPr>
      <w:keepNext w:val="true"/>
      <w:spacing w:before="240" w:after="120"/>
    </w:pPr>
    <w:rPr>
      <w:rFonts w:ascii="PT Astra Serif" w:hAnsi="PT Astra Serif" w:eastAsia="Tahoma" w:cs="Noto Sans Devanagari"/>
      <w:sz w:val="28"/>
      <w:szCs w:val="28"/>
    </w:rPr>
  </w:style>
  <w:style w:type="paragraph" w:styleId="BodyText">
    <w:name w:val="Body Text"/>
    <w:basedOn w:val="Normal"/>
    <w:link w:val="Style9"/>
    <w:uiPriority w:val="1"/>
    <w:qFormat/>
    <w:pPr>
      <w:spacing w:lineRule="auto" w:line="276"/>
      <w:ind w:firstLine="709"/>
      <w:jc w:val="both"/>
    </w:pPr>
    <w:rPr>
      <w:sz w:val="26"/>
      <w:szCs w:val="26"/>
    </w:rPr>
  </w:style>
  <w:style w:type="paragraph" w:styleId="List">
    <w:name w:val="List"/>
    <w:basedOn w:val="BodyText"/>
    <w:pPr/>
    <w:rPr>
      <w:rFonts w:ascii="PT Astra Serif" w:hAnsi="PT Astra Serif" w:cs="Noto Sans Devanagari"/>
    </w:rPr>
  </w:style>
  <w:style w:type="paragraph" w:styleId="Caption">
    <w:name w:val="caption"/>
    <w:basedOn w:val="Normal"/>
    <w:next w:val="Normal"/>
    <w:link w:val="CaptionChar"/>
    <w:uiPriority w:val="35"/>
    <w:semiHidden/>
    <w:unhideWhenUsed/>
    <w:qFormat/>
    <w:pPr>
      <w:spacing w:lineRule="auto" w:line="276"/>
    </w:pPr>
    <w:rPr>
      <w:b/>
      <w:bCs/>
      <w:color w:themeColor="accent1" w:val="4F81BD"/>
      <w:sz w:val="18"/>
      <w:szCs w:val="18"/>
    </w:rPr>
  </w:style>
  <w:style w:type="paragraph" w:styleId="Style14">
    <w:name w:val="Указатель"/>
    <w:basedOn w:val="Normal"/>
    <w:qFormat/>
    <w:pPr>
      <w:suppressLineNumbers/>
    </w:pPr>
    <w:rPr>
      <w:rFonts w:ascii="PT Astra Serif" w:hAnsi="PT Astra Serif" w:cs="Noto Sans Devanagari"/>
    </w:rPr>
  </w:style>
  <w:style w:type="paragraph" w:styleId="Subtitle">
    <w:name w:val="Subtitle"/>
    <w:basedOn w:val="Normal"/>
    <w:next w:val="Normal"/>
    <w:link w:val="SubtitleChar"/>
    <w:uiPriority w:val="11"/>
    <w:qFormat/>
    <w:pPr>
      <w:spacing w:before="200" w:after="200"/>
    </w:pPr>
    <w:rPr>
      <w:sz w:val="24"/>
      <w:szCs w:val="24"/>
    </w:rPr>
  </w:style>
  <w:style w:type="paragraph" w:styleId="Quote">
    <w:name w:val="Quote"/>
    <w:basedOn w:val="Normal"/>
    <w:next w:val="Normal"/>
    <w:link w:val="QuoteChar"/>
    <w:uiPriority w:val="29"/>
    <w:qFormat/>
    <w:pPr>
      <w:ind w:left="720" w:right="720"/>
    </w:pPr>
    <w:rPr>
      <w:i/>
    </w:rPr>
  </w:style>
  <w:style w:type="paragraph" w:styleId="IntenseQuote">
    <w:name w:val="Intense Quote"/>
    <w:basedOn w:val="Normal"/>
    <w:next w:val="Normal"/>
    <w:link w:val="IntenseQuoteChar"/>
    <w:uiPriority w:val="30"/>
    <w:qFormat/>
    <w:pPr>
      <w:pBdr>
        <w:top w:val="single" w:sz="4" w:space="5" w:color="FFFFFF"/>
        <w:left w:val="single" w:sz="4" w:space="10" w:color="FFFFFF"/>
        <w:bottom w:val="single" w:sz="4" w:space="5" w:color="FFFFFF"/>
        <w:right w:val="single" w:sz="4" w:space="10" w:color="FFFFFF"/>
      </w:pBdr>
      <w:shd w:val="clear" w:color="auto" w:fill="F2F2F2"/>
      <w:spacing w:before="0" w:after="0"/>
      <w:ind w:left="720" w:right="720"/>
    </w:pPr>
    <w:rPr>
      <w:i/>
    </w:rPr>
  </w:style>
  <w:style w:type="paragraph" w:styleId="EndnoteText">
    <w:name w:val="endnote text"/>
    <w:basedOn w:val="Normal"/>
    <w:link w:val="EndnoteTextChar"/>
    <w:uiPriority w:val="99"/>
    <w:semiHidden/>
    <w:unhideWhenUsed/>
    <w:pPr>
      <w:spacing w:lineRule="auto" w:line="240" w:before="0" w:after="0"/>
    </w:pPr>
    <w:rPr>
      <w:sz w:val="20"/>
    </w:rPr>
  </w:style>
  <w:style w:type="paragraph" w:styleId="TableofFigures">
    <w:name w:val="table of figures"/>
    <w:basedOn w:val="Normal"/>
    <w:next w:val="Normal"/>
    <w:uiPriority w:val="99"/>
    <w:unhideWhenUsed/>
    <w:pPr>
      <w:spacing w:before="0" w:afterAutospacing="0" w:after="0"/>
    </w:pPr>
    <w:rPr/>
  </w:style>
  <w:style w:type="paragraph" w:styleId="Title">
    <w:name w:val="Title"/>
    <w:basedOn w:val="Normal"/>
    <w:link w:val="Style10"/>
    <w:uiPriority w:val="1"/>
    <w:qFormat/>
    <w:pPr>
      <w:spacing w:before="89" w:after="0"/>
      <w:ind w:left="138"/>
    </w:pPr>
    <w:rPr>
      <w:b/>
      <w:bCs/>
      <w:sz w:val="28"/>
      <w:szCs w:val="28"/>
    </w:rPr>
  </w:style>
  <w:style w:type="paragraph" w:styleId="ListParagraph">
    <w:name w:val="List Paragraph"/>
    <w:basedOn w:val="Normal"/>
    <w:uiPriority w:val="1"/>
    <w:qFormat/>
    <w:pPr>
      <w:ind w:firstLine="566" w:left="118"/>
      <w:jc w:val="both"/>
    </w:pPr>
    <w:rPr/>
  </w:style>
  <w:style w:type="paragraph" w:styleId="TableParagraph" w:customStyle="1">
    <w:name w:val="Table Paragraph"/>
    <w:basedOn w:val="Normal"/>
    <w:uiPriority w:val="1"/>
    <w:qFormat/>
    <w:pPr/>
    <w:rPr/>
  </w:style>
  <w:style w:type="paragraph" w:styleId="BalloonText">
    <w:name w:val="Balloon Text"/>
    <w:basedOn w:val="Normal"/>
    <w:link w:val="Style6"/>
    <w:uiPriority w:val="99"/>
    <w:semiHidden/>
    <w:unhideWhenUsed/>
    <w:qFormat/>
    <w:pPr/>
    <w:rPr>
      <w:rFonts w:ascii="Segoe UI" w:hAnsi="Segoe UI" w:cs="Segoe UI"/>
      <w:sz w:val="18"/>
      <w:szCs w:val="18"/>
    </w:rPr>
  </w:style>
  <w:style w:type="paragraph" w:styleId="HeaderandFooter">
    <w:name w:val="Header and Footer"/>
    <w:basedOn w:val="Normal"/>
    <w:qFormat/>
    <w:pPr/>
    <w:rPr/>
  </w:style>
  <w:style w:type="paragraph" w:styleId="Header">
    <w:name w:val="header"/>
    <w:basedOn w:val="Normal"/>
    <w:link w:val="Style7"/>
    <w:uiPriority w:val="99"/>
    <w:unhideWhenUsed/>
    <w:pPr>
      <w:tabs>
        <w:tab w:val="clear" w:pos="720"/>
        <w:tab w:val="center" w:pos="4677" w:leader="none"/>
        <w:tab w:val="right" w:pos="9355" w:leader="none"/>
      </w:tabs>
    </w:pPr>
    <w:rPr/>
  </w:style>
  <w:style w:type="paragraph" w:styleId="Footer">
    <w:name w:val="footer"/>
    <w:basedOn w:val="Normal"/>
    <w:link w:val="Style8"/>
    <w:uiPriority w:val="99"/>
    <w:unhideWhenUsed/>
    <w:pPr>
      <w:tabs>
        <w:tab w:val="clear" w:pos="720"/>
        <w:tab w:val="center" w:pos="4677" w:leader="none"/>
        <w:tab w:val="right" w:pos="9355" w:leader="none"/>
      </w:tabs>
    </w:pPr>
    <w:rPr/>
  </w:style>
  <w:style w:type="paragraph" w:styleId="msonormal" w:customStyle="1">
    <w:name w:val="msonormal"/>
    <w:basedOn w:val="Normal"/>
    <w:qFormat/>
    <w:pPr>
      <w:widowControl/>
      <w:spacing w:beforeAutospacing="1" w:afterAutospacing="1"/>
    </w:pPr>
    <w:rPr>
      <w:sz w:val="24"/>
      <w:szCs w:val="24"/>
      <w:lang w:eastAsia="ru-RU"/>
    </w:rPr>
  </w:style>
  <w:style w:type="paragraph" w:styleId="xl66" w:customStyle="1">
    <w:name w:val="xl66"/>
    <w:basedOn w:val="Normal"/>
    <w:qFormat/>
    <w:pPr>
      <w:widowControl/>
      <w:spacing w:beforeAutospacing="1" w:afterAutospacing="1"/>
      <w:jc w:val="center"/>
    </w:pPr>
    <w:rPr>
      <w:rFonts w:ascii="Tahoma" w:hAnsi="Tahoma" w:cs="Tahoma"/>
      <w:sz w:val="24"/>
      <w:szCs w:val="24"/>
      <w:lang w:eastAsia="ru-RU"/>
    </w:rPr>
  </w:style>
  <w:style w:type="paragraph" w:styleId="xl67" w:customStyle="1">
    <w:name w:val="xl67"/>
    <w:basedOn w:val="Normal"/>
    <w:qFormat/>
    <w:pPr>
      <w:widowControl/>
      <w:pBdr>
        <w:top w:val="single" w:sz="4" w:space="0" w:color="000000"/>
        <w:left w:val="single" w:sz="4" w:space="0" w:color="000000"/>
        <w:bottom w:val="single" w:sz="4" w:space="0" w:color="000000"/>
        <w:right w:val="single" w:sz="4" w:space="0" w:color="000000"/>
      </w:pBdr>
      <w:spacing w:beforeAutospacing="1" w:afterAutospacing="1"/>
      <w:jc w:val="center"/>
    </w:pPr>
    <w:rPr>
      <w:rFonts w:ascii="Tahoma" w:hAnsi="Tahoma" w:cs="Tahoma"/>
      <w:color w:val="000000"/>
      <w:sz w:val="16"/>
      <w:szCs w:val="16"/>
      <w:lang w:eastAsia="ru-RU"/>
    </w:rPr>
  </w:style>
  <w:style w:type="paragraph" w:styleId="xl68" w:customStyle="1">
    <w:name w:val="xl68"/>
    <w:basedOn w:val="Normal"/>
    <w:qFormat/>
    <w:pPr>
      <w:widowControl/>
      <w:pBdr>
        <w:top w:val="single" w:sz="4" w:space="0" w:color="000000"/>
        <w:left w:val="single" w:sz="4" w:space="0" w:color="000000"/>
        <w:bottom w:val="single" w:sz="4" w:space="0" w:color="000000"/>
        <w:right w:val="single" w:sz="4" w:space="0" w:color="000000"/>
      </w:pBdr>
      <w:spacing w:beforeAutospacing="1" w:afterAutospacing="1"/>
    </w:pPr>
    <w:rPr>
      <w:rFonts w:ascii="Tahoma" w:hAnsi="Tahoma" w:cs="Tahoma"/>
      <w:sz w:val="16"/>
      <w:szCs w:val="16"/>
      <w:lang w:eastAsia="ru-RU"/>
    </w:rPr>
  </w:style>
  <w:style w:type="paragraph" w:styleId="xl69" w:customStyle="1">
    <w:name w:val="xl69"/>
    <w:basedOn w:val="Normal"/>
    <w:qFormat/>
    <w:pPr>
      <w:widowControl/>
      <w:pBdr>
        <w:top w:val="single" w:sz="4" w:space="0" w:color="000000"/>
        <w:left w:val="single" w:sz="4" w:space="0" w:color="000000"/>
        <w:bottom w:val="single" w:sz="4" w:space="0" w:color="000000"/>
        <w:right w:val="single" w:sz="4" w:space="0" w:color="000000"/>
      </w:pBdr>
      <w:spacing w:beforeAutospacing="1" w:afterAutospacing="1"/>
      <w:jc w:val="center"/>
    </w:pPr>
    <w:rPr>
      <w:color w:val="000000"/>
      <w:sz w:val="24"/>
      <w:szCs w:val="24"/>
      <w:lang w:eastAsia="ru-RU"/>
    </w:rPr>
  </w:style>
  <w:style w:type="paragraph" w:styleId="xl70" w:customStyle="1">
    <w:name w:val="xl70"/>
    <w:basedOn w:val="Normal"/>
    <w:qFormat/>
    <w:pPr>
      <w:widowControl/>
      <w:pBdr>
        <w:top w:val="single" w:sz="4" w:space="0" w:color="000000"/>
        <w:left w:val="single" w:sz="4" w:space="0" w:color="000000"/>
        <w:bottom w:val="single" w:sz="4" w:space="0" w:color="000000"/>
        <w:right w:val="single" w:sz="4" w:space="0" w:color="000000"/>
      </w:pBdr>
      <w:spacing w:beforeAutospacing="1" w:afterAutospacing="1"/>
      <w:jc w:val="center"/>
    </w:pPr>
    <w:rPr>
      <w:color w:val="000000"/>
      <w:sz w:val="24"/>
      <w:szCs w:val="24"/>
      <w:lang w:eastAsia="ru-RU"/>
    </w:rPr>
  </w:style>
  <w:style w:type="paragraph" w:styleId="xl71" w:customStyle="1">
    <w:name w:val="xl71"/>
    <w:basedOn w:val="Normal"/>
    <w:qFormat/>
    <w:pPr>
      <w:widowControl/>
      <w:pBdr>
        <w:top w:val="single" w:sz="4" w:space="0" w:color="000000"/>
        <w:left w:val="single" w:sz="4" w:space="0" w:color="000000"/>
        <w:bottom w:val="single" w:sz="4" w:space="0" w:color="000000"/>
        <w:right w:val="single" w:sz="4" w:space="0" w:color="000000"/>
      </w:pBdr>
      <w:spacing w:beforeAutospacing="1" w:afterAutospacing="1"/>
      <w:jc w:val="center"/>
    </w:pPr>
    <w:rPr>
      <w:sz w:val="24"/>
      <w:szCs w:val="24"/>
      <w:lang w:eastAsia="ru-RU"/>
    </w:rPr>
  </w:style>
  <w:style w:type="paragraph" w:styleId="xl72" w:customStyle="1">
    <w:name w:val="xl72"/>
    <w:basedOn w:val="Normal"/>
    <w:qFormat/>
    <w:pPr>
      <w:widowControl/>
      <w:pBdr>
        <w:top w:val="single" w:sz="4" w:space="0" w:color="000000"/>
        <w:left w:val="single" w:sz="4" w:space="0" w:color="000000"/>
        <w:bottom w:val="single" w:sz="4" w:space="0" w:color="000000"/>
        <w:right w:val="single" w:sz="4" w:space="0" w:color="000000"/>
      </w:pBdr>
      <w:spacing w:beforeAutospacing="1" w:afterAutospacing="1"/>
      <w:jc w:val="center"/>
    </w:pPr>
    <w:rPr>
      <w:sz w:val="24"/>
      <w:szCs w:val="24"/>
      <w:lang w:eastAsia="ru-RU"/>
    </w:rPr>
  </w:style>
  <w:style w:type="paragraph" w:styleId="xl73" w:customStyle="1">
    <w:name w:val="xl73"/>
    <w:basedOn w:val="Normal"/>
    <w:qFormat/>
    <w:pPr>
      <w:widowControl/>
      <w:pBdr>
        <w:top w:val="single" w:sz="4" w:space="0" w:color="000000"/>
        <w:left w:val="single" w:sz="4" w:space="0" w:color="000000"/>
        <w:bottom w:val="single" w:sz="4" w:space="0" w:color="000000"/>
        <w:right w:val="single" w:sz="4" w:space="0" w:color="000000"/>
      </w:pBdr>
      <w:spacing w:beforeAutospacing="1" w:afterAutospacing="1"/>
      <w:jc w:val="center"/>
    </w:pPr>
    <w:rPr>
      <w:sz w:val="24"/>
      <w:szCs w:val="24"/>
      <w:lang w:eastAsia="ru-RU"/>
    </w:rPr>
  </w:style>
  <w:style w:type="paragraph" w:styleId="FootnoteText">
    <w:name w:val="footnote text"/>
    <w:basedOn w:val="Normal"/>
    <w:link w:val="Style11"/>
    <w:uiPriority w:val="99"/>
    <w:semiHidden/>
    <w:unhideWhenUsed/>
    <w:pPr/>
    <w:rPr>
      <w:sz w:val="20"/>
      <w:szCs w:val="20"/>
    </w:rPr>
  </w:style>
  <w:style w:type="paragraph" w:styleId="IndexHeading">
    <w:name w:val="index heading"/>
    <w:basedOn w:val="Style13"/>
    <w:pPr/>
    <w:rPr/>
  </w:style>
  <w:style w:type="paragraph" w:styleId="TOCHeading">
    <w:name w:val="TOC Heading"/>
    <w:basedOn w:val="Heading1"/>
    <w:next w:val="Normal"/>
    <w:uiPriority w:val="39"/>
    <w:unhideWhenUsed/>
    <w:qFormat/>
    <w:pPr>
      <w:keepNext w:val="true"/>
      <w:keepLines/>
      <w:widowControl/>
      <w:spacing w:lineRule="auto" w:line="259" w:before="240" w:after="0"/>
      <w:ind w:hanging="0" w:left="0"/>
      <w:jc w:val="left"/>
      <w:outlineLvl w:val="9"/>
    </w:pPr>
    <w:rPr>
      <w:rFonts w:ascii="Cambria" w:hAnsi="Cambria" w:eastAsia="Arial" w:cs="Arial" w:asciiTheme="majorHAnsi" w:cstheme="majorBidi" w:eastAsiaTheme="majorEastAsia" w:hAnsiTheme="majorHAnsi"/>
      <w:b w:val="false"/>
      <w:bCs w:val="false"/>
      <w:color w:themeColor="accent1" w:themeShade="bf" w:val="365F91"/>
      <w:sz w:val="32"/>
      <w:szCs w:val="32"/>
      <w:lang w:eastAsia="ru-RU"/>
    </w:rPr>
  </w:style>
  <w:style w:type="paragraph" w:styleId="TOC1">
    <w:name w:val="toc 1"/>
    <w:basedOn w:val="Normal"/>
    <w:next w:val="Normal"/>
    <w:uiPriority w:val="39"/>
    <w:unhideWhenUsed/>
    <w:pPr>
      <w:tabs>
        <w:tab w:val="clear" w:pos="720"/>
        <w:tab w:val="left" w:pos="660" w:leader="none"/>
        <w:tab w:val="right" w:pos="10206" w:leader="dot"/>
      </w:tabs>
      <w:spacing w:before="0" w:after="100"/>
    </w:pPr>
    <w:rPr/>
  </w:style>
  <w:style w:type="paragraph" w:styleId="TOC2">
    <w:name w:val="toc 2"/>
    <w:basedOn w:val="Normal"/>
    <w:next w:val="Normal"/>
    <w:uiPriority w:val="39"/>
    <w:unhideWhenUsed/>
    <w:pPr>
      <w:widowControl/>
      <w:spacing w:lineRule="auto" w:line="259" w:before="0" w:after="100"/>
      <w:ind w:left="220"/>
    </w:pPr>
    <w:rPr>
      <w:rFonts w:ascii="Calibri" w:hAnsi="Calibri" w:eastAsia="Arial" w:cs="Arial" w:asciiTheme="minorHAnsi" w:cstheme="minorBidi" w:eastAsiaTheme="minorEastAsia" w:hAnsiTheme="minorHAnsi"/>
      <w:lang w:eastAsia="ru-RU"/>
    </w:rPr>
  </w:style>
  <w:style w:type="paragraph" w:styleId="TOC3">
    <w:name w:val="toc 3"/>
    <w:basedOn w:val="Normal"/>
    <w:next w:val="Normal"/>
    <w:uiPriority w:val="39"/>
    <w:unhideWhenUsed/>
    <w:pPr>
      <w:widowControl/>
      <w:spacing w:lineRule="auto" w:line="259" w:before="0" w:after="100"/>
      <w:ind w:left="440"/>
    </w:pPr>
    <w:rPr>
      <w:rFonts w:ascii="Calibri" w:hAnsi="Calibri" w:eastAsia="Arial" w:cs="Arial" w:asciiTheme="minorHAnsi" w:cstheme="minorBidi" w:eastAsiaTheme="minorEastAsia" w:hAnsiTheme="minorHAnsi"/>
      <w:lang w:eastAsia="ru-RU"/>
    </w:rPr>
  </w:style>
  <w:style w:type="paragraph" w:styleId="TOC4">
    <w:name w:val="toc 4"/>
    <w:basedOn w:val="Normal"/>
    <w:next w:val="Normal"/>
    <w:uiPriority w:val="39"/>
    <w:unhideWhenUsed/>
    <w:pPr>
      <w:widowControl/>
      <w:spacing w:lineRule="auto" w:line="259" w:before="0" w:after="100"/>
      <w:ind w:left="660"/>
    </w:pPr>
    <w:rPr>
      <w:rFonts w:ascii="Calibri" w:hAnsi="Calibri" w:eastAsia="Arial" w:cs="Arial" w:asciiTheme="minorHAnsi" w:cstheme="minorBidi" w:eastAsiaTheme="minorEastAsia" w:hAnsiTheme="minorHAnsi"/>
      <w:lang w:eastAsia="ru-RU"/>
    </w:rPr>
  </w:style>
  <w:style w:type="paragraph" w:styleId="TOC5">
    <w:name w:val="toc 5"/>
    <w:basedOn w:val="Normal"/>
    <w:next w:val="Normal"/>
    <w:uiPriority w:val="39"/>
    <w:unhideWhenUsed/>
    <w:pPr>
      <w:widowControl/>
      <w:spacing w:lineRule="auto" w:line="259" w:before="0" w:after="100"/>
      <w:ind w:left="880"/>
    </w:pPr>
    <w:rPr>
      <w:rFonts w:ascii="Calibri" w:hAnsi="Calibri" w:eastAsia="Arial" w:cs="Arial" w:asciiTheme="minorHAnsi" w:cstheme="minorBidi" w:eastAsiaTheme="minorEastAsia" w:hAnsiTheme="minorHAnsi"/>
      <w:lang w:eastAsia="ru-RU"/>
    </w:rPr>
  </w:style>
  <w:style w:type="paragraph" w:styleId="TOC6">
    <w:name w:val="toc 6"/>
    <w:basedOn w:val="Normal"/>
    <w:next w:val="Normal"/>
    <w:uiPriority w:val="39"/>
    <w:unhideWhenUsed/>
    <w:pPr>
      <w:widowControl/>
      <w:spacing w:lineRule="auto" w:line="259" w:before="0" w:after="100"/>
      <w:ind w:left="1100"/>
    </w:pPr>
    <w:rPr>
      <w:rFonts w:ascii="Calibri" w:hAnsi="Calibri" w:eastAsia="Arial" w:cs="Arial" w:asciiTheme="minorHAnsi" w:cstheme="minorBidi" w:eastAsiaTheme="minorEastAsia" w:hAnsiTheme="minorHAnsi"/>
      <w:lang w:eastAsia="ru-RU"/>
    </w:rPr>
  </w:style>
  <w:style w:type="paragraph" w:styleId="TOC7">
    <w:name w:val="toc 7"/>
    <w:basedOn w:val="Normal"/>
    <w:next w:val="Normal"/>
    <w:uiPriority w:val="39"/>
    <w:unhideWhenUsed/>
    <w:pPr>
      <w:widowControl/>
      <w:spacing w:lineRule="auto" w:line="259" w:before="0" w:after="100"/>
      <w:ind w:left="1320"/>
    </w:pPr>
    <w:rPr>
      <w:rFonts w:ascii="Calibri" w:hAnsi="Calibri" w:eastAsia="Arial" w:cs="Arial" w:asciiTheme="minorHAnsi" w:cstheme="minorBidi" w:eastAsiaTheme="minorEastAsia" w:hAnsiTheme="minorHAnsi"/>
      <w:lang w:eastAsia="ru-RU"/>
    </w:rPr>
  </w:style>
  <w:style w:type="paragraph" w:styleId="TOC8">
    <w:name w:val="toc 8"/>
    <w:basedOn w:val="Normal"/>
    <w:next w:val="Normal"/>
    <w:uiPriority w:val="39"/>
    <w:unhideWhenUsed/>
    <w:pPr>
      <w:widowControl/>
      <w:spacing w:lineRule="auto" w:line="259" w:before="0" w:after="100"/>
      <w:ind w:left="1540"/>
    </w:pPr>
    <w:rPr>
      <w:rFonts w:ascii="Calibri" w:hAnsi="Calibri" w:eastAsia="Arial" w:cs="Arial" w:asciiTheme="minorHAnsi" w:cstheme="minorBidi" w:eastAsiaTheme="minorEastAsia" w:hAnsiTheme="minorHAnsi"/>
      <w:lang w:eastAsia="ru-RU"/>
    </w:rPr>
  </w:style>
  <w:style w:type="paragraph" w:styleId="TOC9">
    <w:name w:val="toc 9"/>
    <w:basedOn w:val="Normal"/>
    <w:next w:val="Normal"/>
    <w:uiPriority w:val="39"/>
    <w:unhideWhenUsed/>
    <w:pPr>
      <w:widowControl/>
      <w:spacing w:lineRule="auto" w:line="259" w:before="0" w:after="100"/>
      <w:ind w:left="1760"/>
    </w:pPr>
    <w:rPr>
      <w:rFonts w:ascii="Calibri" w:hAnsi="Calibri" w:eastAsia="Arial" w:cs="Arial" w:asciiTheme="minorHAnsi" w:cstheme="minorBidi" w:eastAsiaTheme="minorEastAsia" w:hAnsiTheme="minorHAnsi"/>
      <w:lang w:eastAsia="ru-RU"/>
    </w:rPr>
  </w:style>
  <w:style w:type="paragraph" w:styleId="NoSpacing">
    <w:name w:val="No Spacing"/>
    <w:uiPriority w:val="1"/>
    <w:qFormat/>
    <w:pPr>
      <w:widowControl w:val="false"/>
      <w:bidi w:val="0"/>
      <w:spacing w:before="0" w:after="0"/>
      <w:jc w:val="left"/>
    </w:pPr>
    <w:rPr>
      <w:rFonts w:ascii="Times New Roman" w:hAnsi="Times New Roman" w:eastAsia="Times New Roman" w:cs="Times New Roman"/>
      <w:color w:val="auto"/>
      <w:kern w:val="0"/>
      <w:sz w:val="22"/>
      <w:szCs w:val="22"/>
      <w:lang w:val="ru-RU" w:eastAsia="en-US" w:bidi="ar-SA"/>
    </w:rPr>
  </w:style>
  <w:style w:type="paragraph" w:styleId="FORMATTEXT" w:customStyle="1">
    <w:name w:val=".FORMATTEXT"/>
    <w:uiPriority w:val="99"/>
    <w:qFormat/>
    <w:pPr>
      <w:keepNext w:val="false"/>
      <w:keepLines w:val="false"/>
      <w:pageBreakBefore w:val="false"/>
      <w:widowControl w:val="false"/>
      <w:pBdr/>
      <w:shd w:val="nil"/>
      <w:bidi w:val="0"/>
      <w:spacing w:lineRule="auto" w:line="240" w:beforeAutospacing="0" w:before="0" w:afterAutospacing="0" w:after="0"/>
      <w:ind w:hanging="0" w:left="0" w:right="0"/>
      <w:jc w:val="left"/>
    </w:pPr>
    <w:rPr>
      <w:rFonts w:ascii="Arial" w:hAnsi="Arial" w:eastAsia="Arial" w:cs="Arial" w:eastAsiaTheme="minorEastAsia"/>
      <w:b w:val="false"/>
      <w:bCs w:val="false"/>
      <w:i w:val="false"/>
      <w:iCs w:val="false"/>
      <w:caps w:val="false"/>
      <w:smallCaps w:val="false"/>
      <w:strike w:val="false"/>
      <w:dstrike w:val="false"/>
      <w:vanish w:val="false"/>
      <w:color w:val="auto"/>
      <w:spacing w:val="0"/>
      <w:kern w:val="0"/>
      <w:position w:val="0"/>
      <w:sz w:val="20"/>
      <w:sz w:val="20"/>
      <w:szCs w:val="20"/>
      <w:u w:val="none"/>
      <w:vertAlign w:val="baseline"/>
      <w:lang w:val="ru-RU" w:eastAsia="ru-RU" w:bidi="ar-SA"/>
      <w14:ligatures w14:val="none"/>
    </w:rPr>
  </w:style>
  <w:style w:type="paragraph" w:styleId="Style15">
    <w:name w:val="Содержимое врезки"/>
    <w:basedOn w:val="Normal"/>
    <w:qFormat/>
    <w:pPr/>
    <w:rPr/>
  </w:style>
  <w:style w:type="paragraph" w:styleId="Style16">
    <w:name w:val="Верхний колонтитул слева"/>
    <w:basedOn w:val="Header"/>
    <w:qFormat/>
    <w:pPr/>
    <w:rPr/>
  </w:style>
  <w:style w:type="numbering" w:styleId="Style17" w:default="1">
    <w:name w:val="Без списка"/>
    <w:uiPriority w:val="99"/>
    <w:semiHidden/>
    <w:unhideWhenUsed/>
    <w:qFormat/>
  </w:style>
  <w:style w:type="numbering" w:styleId="11" w:customStyle="1">
    <w:name w:val="Нет списка1"/>
    <w:uiPriority w:val="99"/>
    <w:semiHidden/>
    <w:unhideWhenUsed/>
    <w:qFormat/>
  </w:style>
  <w:style w:type="numbering" w:styleId="21" w:customStyle="1">
    <w:name w:val="Нет списка2"/>
    <w:uiPriority w:val="99"/>
    <w:semiHidden/>
    <w:unhideWhenUsed/>
    <w:qFormat/>
  </w:style>
  <w:style w:type="numbering" w:styleId="111" w:customStyle="1">
    <w:name w:val="Нет списка11"/>
    <w:uiPriority w:val="99"/>
    <w:semiHidden/>
    <w:unhideWhenUsed/>
    <w:qFormat/>
  </w:style>
  <w:style w:type="table" w:styleId="1438">
    <w:name w:val="Table Grid Light"/>
    <w:basedOn w:val="1573"/>
    <w:uiPriority w:val="59"/>
    <w:pPr>
      <w:spacing w:after="0" w:line="240" w:lineRule="auto"/>
    </w:pPr>
    <w:tblP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style>
  <w:style w:type="table" w:styleId="1439">
    <w:name w:val="Plain Table 1"/>
    <w:basedOn w:val="1573"/>
    <w:uiPriority w:val="59"/>
    <w:pPr>
      <w:spacing w:after="0" w:line="240" w:lineRule="auto"/>
    </w:pPr>
    <w:tblP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blStylePr w:type="band1Horz">
      <w:tblPr/>
      <w:tcPr>
        <w:shd w:val="clear" w:color="FFFFFF" w:fill="F2F2F2" w:themeFill="text1" w:themeFillTint="d"/>
      </w:tcPr>
    </w:tblStylePr>
    <w:tblStylePr w:type="band1Vert">
      <w:tblPr/>
      <w:tcPr>
        <w:shd w:val="clear" w:color="FFFFFF" w:fill="F2F2F2" w:themeFill="text1" w:themeFillTint="d"/>
      </w:tcPr>
    </w:tblStylePr>
    <w:tblStylePr w:type="firstCol">
      <w:rPr>
        <w:b/>
        <w:sz w:val="22"/>
      </w:rPr>
      <w:tblPr/>
    </w:tblStylePr>
    <w:tblStylePr w:type="firstRow">
      <w:rPr>
        <w:b/>
        <w:sz w:val="22"/>
      </w:rPr>
      <w:tblPr/>
    </w:tblStylePr>
    <w:tblStylePr w:type="lastCol">
      <w:rPr>
        <w:b/>
        <w:sz w:val="22"/>
      </w:rPr>
      <w:tblPr/>
    </w:tblStylePr>
    <w:tblStylePr w:type="lastRow">
      <w:rPr>
        <w:b/>
        <w:sz w:val="22"/>
      </w:rPr>
      <w:tblPr/>
    </w:tblStylePr>
  </w:style>
  <w:style w:type="table" w:styleId="1440">
    <w:name w:val="Plain Table 2"/>
    <w:basedOn w:val="1573"/>
    <w:uiPriority w:val="59"/>
    <w:pPr>
      <w:spacing w:after="0" w:line="240" w:lineRule="auto"/>
    </w:pPr>
    <w:tblPr>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blStylePr w:type="band1Horz">
      <w:tblPr/>
      <w:tcPr>
        <w:tcBorders>
          <w:top w:val="single" w:color="000000" w:themeColor="text1" w:sz="4" w:space="0"/>
          <w:bottom w:val="single" w:color="000000" w:themeColor="text1" w:sz="4" w:space="0"/>
        </w:tcBorders>
      </w:tcPr>
    </w:tblStylePr>
    <w:tblStylePr w:type="band1Vert">
      <w:tblPr/>
      <w:tcPr>
        <w:tcBorders>
          <w:left w:val="single" w:color="000000" w:themeColor="text1" w:sz="4" w:space="0"/>
          <w:right w:val="single" w:color="000000" w:themeColor="text1" w:sz="4" w:space="0"/>
        </w:tcBorders>
      </w:tcPr>
    </w:tblStylePr>
    <w:tblStylePr w:type="band2Vert">
      <w:tblPr/>
      <w:tcPr>
        <w:tcBorders>
          <w:left w:val="single" w:color="000000" w:themeColor="text1" w:sz="4" w:space="0"/>
          <w:right w:val="single" w:color="000000" w:themeColor="text1" w:sz="4" w:space="0"/>
        </w:tcBorders>
      </w:tcPr>
    </w:tblStylePr>
    <w:tblStylePr w:type="firstCol">
      <w:rPr>
        <w:b/>
        <w:sz w:val="22"/>
      </w:rPr>
      <w:tblPr/>
    </w:tblStylePr>
    <w:tblStylePr w:type="firstRow">
      <w:rPr>
        <w:b/>
        <w:sz w:val="22"/>
      </w:rPr>
      <w:tblPr/>
      <w:tcPr>
        <w:tcBorders>
          <w:top w:val="single" w:color="000000" w:themeColor="text1" w:sz="4" w:space="0"/>
          <w:bottom w:val="single" w:color="000000" w:themeColor="text1" w:sz="4" w:space="0"/>
        </w:tcBorders>
      </w:tcPr>
    </w:tblStylePr>
    <w:tblStylePr w:type="lastCol">
      <w:rPr>
        <w:b/>
        <w:sz w:val="22"/>
      </w:rPr>
      <w:tblPr/>
    </w:tblStylePr>
    <w:tblStylePr w:type="lastRow">
      <w:rPr>
        <w:b/>
        <w:sz w:val="22"/>
      </w:rPr>
      <w:tblPr/>
    </w:tblStylePr>
  </w:style>
  <w:style w:type="table" w:styleId="1441">
    <w:name w:val="Plain Table 3"/>
    <w:basedOn w:val="1573"/>
    <w:uiPriority w:val="99"/>
    <w:pPr>
      <w:spacing w:after="0" w:line="240" w:lineRule="auto"/>
    </w:pPr>
    <w:tblPr>
      <w:tblStyleRowBandSize w:val="1"/>
      <w:tblStyleColBandSize w:val="1"/>
    </w:tblPr>
    <w:tblStylePr w:type="band1Horz">
      <w:rPr>
        <w:sz w:val="22"/>
      </w:rPr>
      <w:tblPr/>
      <w:tcPr>
        <w:shd w:val="clear" w:color="FFFFFF" w:fill="F2F2F2" w:themeFill="text1" w:themeFillTint="d"/>
      </w:tcPr>
    </w:tblStylePr>
    <w:tblStylePr w:type="band1Vert">
      <w:rPr>
        <w:sz w:val="22"/>
      </w:rPr>
      <w:tblPr/>
      <w:tcPr>
        <w:shd w:val="clear" w:color="FFFFFF" w:fill="F2F2F2" w:themeFill="text1" w:themeFillTint="d"/>
      </w:tcPr>
    </w:tblStylePr>
    <w:tblStylePr w:type="firstCol">
      <w:rPr>
        <w:b/>
        <w:caps/>
      </w:rPr>
      <w:tblPr/>
      <w:tcPr>
        <w:tcBorders>
          <w:top w:val="none" w:color="000000" w:sz="4" w:space="0"/>
          <w:left w:val="none" w:color="000000" w:sz="4" w:space="0"/>
          <w:bottom w:val="none" w:color="000000" w:sz="4" w:space="0"/>
          <w:right w:val="single" w:color="404040" w:sz="4" w:space="0"/>
        </w:tcBorders>
      </w:tcPr>
    </w:tblStylePr>
    <w:tblStylePr w:type="firstRow">
      <w:rPr>
        <w:b/>
        <w:caps/>
      </w:rPr>
      <w:tblPr/>
      <w:tcPr>
        <w:tcBorders>
          <w:top w:val="none" w:color="000000" w:sz="4" w:space="0"/>
          <w:left w:val="none" w:color="000000" w:sz="4" w:space="0"/>
          <w:bottom w:val="single" w:color="404040" w:sz="4" w:space="0"/>
          <w:right w:val="none" w:color="000000" w:sz="4" w:space="0"/>
        </w:tcBorders>
      </w:tcPr>
    </w:tblStylePr>
    <w:tblStylePr w:type="lastCol">
      <w:rPr>
        <w:b/>
        <w:caps/>
      </w:rPr>
      <w:tblPr/>
    </w:tblStylePr>
    <w:tblStylePr w:type="lastRow">
      <w:rPr>
        <w:b/>
        <w:caps/>
      </w:rPr>
      <w:tblPr/>
    </w:tblStylePr>
  </w:style>
  <w:style w:type="table" w:styleId="1442">
    <w:name w:val="Plain Table 4"/>
    <w:basedOn w:val="1573"/>
    <w:uiPriority w:val="99"/>
    <w:pPr>
      <w:spacing w:after="0" w:line="240" w:lineRule="auto"/>
    </w:pPr>
    <w:tblPr>
      <w:tblStyleRowBandSize w:val="1"/>
      <w:tblStyleColBandSize w:val="1"/>
    </w:tblPr>
    <w:tblStylePr w:type="band1Horz">
      <w:rPr>
        <w:sz w:val="22"/>
      </w:rPr>
      <w:tblPr/>
      <w:tcPr>
        <w:shd w:val="clear" w:color="FFFFFF" w:fill="F2F2F2" w:themeFill="text1" w:themeFillTint="d"/>
      </w:tcPr>
    </w:tblStylePr>
    <w:tblStylePr w:type="band1Vert">
      <w:rPr>
        <w:sz w:val="22"/>
      </w:rPr>
      <w:tblPr/>
      <w:tcPr>
        <w:shd w:val="clear" w:color="FFFFFF" w:fill="F2F2F2" w:themeFill="text1" w:themeFillTint="d"/>
      </w:tcPr>
    </w:tblStylePr>
    <w:tblStylePr w:type="firstCol">
      <w:rPr>
        <w:b/>
      </w:rPr>
      <w:tblPr/>
    </w:tblStylePr>
    <w:tblStylePr w:type="firstRow">
      <w:rPr>
        <w:b/>
      </w:rPr>
      <w:tblPr/>
    </w:tblStylePr>
    <w:tblStylePr w:type="lastCol">
      <w:rPr>
        <w:b/>
      </w:rPr>
      <w:tblPr/>
    </w:tblStylePr>
    <w:tblStylePr w:type="lastRow">
      <w:rPr>
        <w:b/>
      </w:rPr>
      <w:tblPr/>
    </w:tblStylePr>
  </w:style>
  <w:style w:type="table" w:styleId="1443">
    <w:name w:val="Plain Table 5"/>
    <w:basedOn w:val="1573"/>
    <w:uiPriority w:val="99"/>
    <w:pPr>
      <w:spacing w:after="0" w:line="240" w:lineRule="auto"/>
    </w:pPr>
    <w:tblPr>
      <w:tblStyleRowBandSize w:val="1"/>
      <w:tblStyleColBandSize w:val="1"/>
    </w:tblPr>
    <w:tblStylePr w:type="band1Horz">
      <w:rPr>
        <w:sz w:val="22"/>
      </w:rPr>
      <w:tblPr/>
      <w:tcPr>
        <w:shd w:val="clear" w:color="FFFFFF" w:fill="F2F2F2" w:themeFill="text1" w:themeFillTint="d"/>
      </w:tcPr>
    </w:tblStylePr>
    <w:tblStylePr w:type="band1Vert">
      <w:rPr>
        <w:sz w:val="22"/>
      </w:rPr>
      <w:tblPr/>
      <w:tcPr>
        <w:shd w:val="clear" w:color="FFFFFF" w:fill="F2F2F2" w:themeFill="text1" w:themeFillTint="d"/>
      </w:tcPr>
    </w:tblStylePr>
    <w:tblStylePr w:type="firstCol">
      <w:pPr>
        <w:jc w:val="right"/>
      </w:pPr>
      <w:rPr>
        <w:i/>
      </w:rPr>
      <w:tblPr/>
      <w:tcPr>
        <w:tcBorders>
          <w:right w:val="single" w:color="404040" w:sz="4" w:space="0"/>
        </w:tcBorders>
        <w:shd w:val="clear" w:color="FFFFFF"/>
      </w:tcPr>
    </w:tblStylePr>
    <w:tblStylePr w:type="firstRow">
      <w:rPr>
        <w:i/>
      </w:rPr>
      <w:tblPr/>
      <w:tcPr>
        <w:tcBorders>
          <w:left w:val="none" w:color="000000" w:sz="4" w:space="0"/>
          <w:bottom w:val="single" w:color="404040" w:sz="4" w:space="0"/>
          <w:right w:val="none" w:color="000000" w:sz="4" w:space="0"/>
        </w:tcBorders>
        <w:shd w:val="clear" w:color="FFFFFF"/>
      </w:tcPr>
    </w:tblStylePr>
    <w:tblStylePr w:type="lastCol">
      <w:rPr>
        <w:i/>
      </w:rPr>
      <w:tblPr/>
      <w:tcPr>
        <w:tcBorders>
          <w:left w:val="single" w:color="404040" w:sz="4" w:space="0"/>
        </w:tcBorders>
        <w:shd w:val="clear" w:color="FFFFFF"/>
      </w:tcPr>
    </w:tblStylePr>
    <w:tblStylePr w:type="lastRow">
      <w:rPr>
        <w:i/>
      </w:rPr>
      <w:tblPr/>
      <w:tcPr>
        <w:tcBorders>
          <w:top w:val="single" w:color="404040" w:sz="4" w:space="0"/>
          <w:left w:val="none" w:color="000000" w:sz="4" w:space="0"/>
          <w:right w:val="none" w:color="000000" w:sz="4" w:space="0"/>
        </w:tcBorders>
        <w:shd w:val="clear" w:color="FFFFFF"/>
      </w:tcPr>
    </w:tblStylePr>
  </w:style>
  <w:style w:type="table" w:styleId="1444">
    <w:name w:val="Grid Table 1 Light"/>
    <w:basedOn w:val="1573"/>
    <w:uiPriority w:val="99"/>
    <w:pPr>
      <w:spacing w:after="0" w:line="240" w:lineRule="auto"/>
    </w:pPr>
    <w:tblPr>
      <w:tblStyleRowBandSize w:val="1"/>
      <w:tblStyleColBandSize w:val="1"/>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blStylePr w:type="band1Horz">
      <w:rPr>
        <w:sz w:val="22"/>
      </w:rPr>
      <w:tblPr/>
      <w:tcPr>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firstCol">
      <w:rPr>
        <w:b/>
      </w:rPr>
      <w:tblPr/>
    </w:tblStylePr>
    <w:tblStylePr w:type="firstRow">
      <w:rPr>
        <w:b/>
      </w:rPr>
      <w:tblPr/>
      <w:tcPr>
        <w:tcBorders>
          <w:bottom w:val="single" w:color="000000" w:themeColor="text1" w:sz="12" w:space="0"/>
        </w:tcBorders>
      </w:tcPr>
    </w:tblStylePr>
    <w:tblStylePr w:type="lastCol">
      <w:rPr>
        <w:b/>
      </w:rPr>
      <w:tblPr/>
    </w:tblStylePr>
    <w:tblStylePr w:type="lastRow">
      <w:rPr>
        <w:b/>
      </w:rPr>
      <w:tblPr/>
    </w:tblStylePr>
  </w:style>
  <w:style w:type="table" w:styleId="1445">
    <w:name w:val="Grid Table 1 Light - Accent 1"/>
    <w:basedOn w:val="1573"/>
    <w:uiPriority w:val="99"/>
    <w:pPr>
      <w:spacing w:after="0" w:line="240" w:lineRule="auto"/>
    </w:pPr>
    <w:tblPr>
      <w:tblStyleRowBandSize w:val="1"/>
      <w:tblStyleColBandSize w:val="1"/>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blStylePr w:type="band1Horz">
      <w:rPr>
        <w:sz w:val="22"/>
      </w:rPr>
      <w:tblPr/>
      <w:tcPr>
        <w:tcBorders>
          <w:top w:val="single" w:color="000000" w:themeColor="accent1" w:sz="4" w:space="0"/>
          <w:left w:val="single" w:color="000000" w:themeColor="accent1" w:sz="4" w:space="0"/>
          <w:bottom w:val="single" w:color="000000" w:themeColor="accent1" w:sz="4" w:space="0"/>
          <w:right w:val="single" w:color="000000" w:themeColor="accent1" w:sz="4" w:space="0"/>
        </w:tcBorders>
      </w:tcPr>
    </w:tblStylePr>
    <w:tblStylePr w:type="firstCol">
      <w:rPr>
        <w:b/>
      </w:rPr>
      <w:tblPr/>
    </w:tblStylePr>
    <w:tblStylePr w:type="firstRow">
      <w:rPr>
        <w:b/>
      </w:rPr>
      <w:tblPr/>
      <w:tcPr>
        <w:tcBorders>
          <w:bottom w:val="single" w:color="000000" w:themeColor="accent1" w:sz="12" w:space="0"/>
        </w:tcBorders>
      </w:tcPr>
    </w:tblStylePr>
    <w:tblStylePr w:type="lastCol">
      <w:rPr>
        <w:b/>
      </w:rPr>
      <w:tblPr/>
    </w:tblStylePr>
    <w:tblStylePr w:type="lastRow">
      <w:rPr>
        <w:b/>
      </w:rPr>
      <w:tblPr/>
    </w:tblStylePr>
  </w:style>
  <w:style w:type="table" w:styleId="1446">
    <w:name w:val="Grid Table 1 Light - Accent 2"/>
    <w:basedOn w:val="1573"/>
    <w:uiPriority w:val="99"/>
    <w:pPr>
      <w:spacing w:after="0" w:line="240" w:lineRule="auto"/>
    </w:pPr>
    <w:tblPr>
      <w:tblStyleRowBandSize w:val="1"/>
      <w:tblStyleColBandSize w:val="1"/>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blStylePr w:type="band1Horz">
      <w:rPr>
        <w:sz w:val="22"/>
      </w:rPr>
      <w:tblPr/>
      <w:tcPr>
        <w:tcBorders>
          <w:top w:val="single" w:color="000000" w:themeColor="accent2" w:sz="4" w:space="0"/>
          <w:left w:val="single" w:color="000000" w:themeColor="accent2" w:sz="4" w:space="0"/>
          <w:bottom w:val="single" w:color="000000" w:themeColor="accent2" w:sz="4" w:space="0"/>
          <w:right w:val="single" w:color="000000" w:themeColor="accent2" w:sz="4" w:space="0"/>
        </w:tcBorders>
      </w:tcPr>
    </w:tblStylePr>
    <w:tblStylePr w:type="firstCol">
      <w:rPr>
        <w:b/>
      </w:rPr>
      <w:tblPr/>
    </w:tblStylePr>
    <w:tblStylePr w:type="firstRow">
      <w:rPr>
        <w:b/>
      </w:rPr>
      <w:tblPr/>
      <w:tcPr>
        <w:tcBorders>
          <w:bottom w:val="single" w:color="000000" w:themeColor="accent2" w:sz="12" w:space="0"/>
        </w:tcBorders>
      </w:tcPr>
    </w:tblStylePr>
    <w:tblStylePr w:type="lastCol">
      <w:rPr>
        <w:b/>
      </w:rPr>
      <w:tblPr/>
    </w:tblStylePr>
    <w:tblStylePr w:type="lastRow">
      <w:rPr>
        <w:b/>
      </w:rPr>
      <w:tblPr/>
    </w:tblStylePr>
  </w:style>
  <w:style w:type="table" w:styleId="1447">
    <w:name w:val="Grid Table 1 Light - Accent 3"/>
    <w:basedOn w:val="1573"/>
    <w:uiPriority w:val="99"/>
    <w:pPr>
      <w:spacing w:after="0" w:line="240" w:lineRule="auto"/>
    </w:pPr>
    <w:tblPr>
      <w:tblStyleRowBandSize w:val="1"/>
      <w:tblStyleColBandSize w:val="1"/>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blStylePr w:type="band1Horz">
      <w:rPr>
        <w:sz w:val="22"/>
      </w:rPr>
      <w:tblPr/>
      <w:tcPr>
        <w:tcBorders>
          <w:top w:val="single" w:color="000000" w:themeColor="accent3" w:sz="4" w:space="0"/>
          <w:left w:val="single" w:color="000000" w:themeColor="accent3" w:sz="4" w:space="0"/>
          <w:bottom w:val="single" w:color="000000" w:themeColor="accent3" w:sz="4" w:space="0"/>
          <w:right w:val="single" w:color="000000" w:themeColor="accent3" w:sz="4" w:space="0"/>
        </w:tcBorders>
      </w:tcPr>
    </w:tblStylePr>
    <w:tblStylePr w:type="firstCol">
      <w:rPr>
        <w:b/>
      </w:rPr>
      <w:tblPr/>
    </w:tblStylePr>
    <w:tblStylePr w:type="firstRow">
      <w:rPr>
        <w:b/>
      </w:rPr>
      <w:tblPr/>
      <w:tcPr>
        <w:tcBorders>
          <w:bottom w:val="single" w:color="000000" w:themeColor="accent3" w:sz="12" w:space="0"/>
        </w:tcBorders>
      </w:tcPr>
    </w:tblStylePr>
    <w:tblStylePr w:type="lastCol">
      <w:rPr>
        <w:b/>
      </w:rPr>
      <w:tblPr/>
    </w:tblStylePr>
    <w:tblStylePr w:type="lastRow">
      <w:rPr>
        <w:b/>
      </w:rPr>
      <w:tblPr/>
    </w:tblStylePr>
  </w:style>
  <w:style w:type="table" w:styleId="1448">
    <w:name w:val="Grid Table 1 Light - Accent 4"/>
    <w:basedOn w:val="1573"/>
    <w:uiPriority w:val="99"/>
    <w:pPr>
      <w:spacing w:after="0" w:line="240" w:lineRule="auto"/>
    </w:pPr>
    <w:tblPr>
      <w:tblStyleRowBandSize w:val="1"/>
      <w:tblStyleColBandSize w:val="1"/>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blStylePr w:type="band1Horz">
      <w:rPr>
        <w:sz w:val="22"/>
      </w:rPr>
      <w:tblPr/>
      <w:tcPr>
        <w:tcBorders>
          <w:top w:val="single" w:color="000000" w:themeColor="accent4" w:sz="4" w:space="0"/>
          <w:left w:val="single" w:color="000000" w:themeColor="accent4" w:sz="4" w:space="0"/>
          <w:bottom w:val="single" w:color="000000" w:themeColor="accent4" w:sz="4" w:space="0"/>
          <w:right w:val="single" w:color="000000" w:themeColor="accent4" w:sz="4" w:space="0"/>
        </w:tcBorders>
      </w:tcPr>
    </w:tblStylePr>
    <w:tblStylePr w:type="firstCol">
      <w:rPr>
        <w:b/>
      </w:rPr>
      <w:tblPr/>
    </w:tblStylePr>
    <w:tblStylePr w:type="firstRow">
      <w:rPr>
        <w:b/>
      </w:rPr>
      <w:tblPr/>
      <w:tcPr>
        <w:tcBorders>
          <w:bottom w:val="single" w:color="000000" w:themeColor="accent4" w:sz="12" w:space="0"/>
        </w:tcBorders>
      </w:tcPr>
    </w:tblStylePr>
    <w:tblStylePr w:type="lastCol">
      <w:rPr>
        <w:b/>
      </w:rPr>
      <w:tblPr/>
    </w:tblStylePr>
    <w:tblStylePr w:type="lastRow">
      <w:rPr>
        <w:b/>
      </w:rPr>
      <w:tblPr/>
    </w:tblStylePr>
  </w:style>
  <w:style w:type="table" w:styleId="1449">
    <w:name w:val="Grid Table 1 Light - Accent 5"/>
    <w:basedOn w:val="1573"/>
    <w:uiPriority w:val="99"/>
    <w:pPr>
      <w:spacing w:after="0" w:line="240" w:lineRule="auto"/>
    </w:pPr>
    <w:tblPr>
      <w:tblStyleRowBandSize w:val="1"/>
      <w:tblStyleColBandSize w:val="1"/>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blStylePr w:type="band1Horz">
      <w:rPr>
        <w:sz w:val="22"/>
      </w:rPr>
      <w:tblPr/>
      <w:tcPr>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firstCol">
      <w:rPr>
        <w:b/>
      </w:rPr>
      <w:tblPr/>
    </w:tblStylePr>
    <w:tblStylePr w:type="firstRow">
      <w:rPr>
        <w:b/>
      </w:rPr>
      <w:tblPr/>
      <w:tcPr>
        <w:tcBorders>
          <w:bottom w:val="single" w:color="000000" w:themeColor="accent5" w:sz="12" w:space="0"/>
        </w:tcBorders>
      </w:tcPr>
    </w:tblStylePr>
    <w:tblStylePr w:type="lastCol">
      <w:rPr>
        <w:b/>
      </w:rPr>
      <w:tblPr/>
    </w:tblStylePr>
    <w:tblStylePr w:type="lastRow">
      <w:rPr>
        <w:b/>
      </w:rPr>
      <w:tblPr/>
    </w:tblStylePr>
  </w:style>
  <w:style w:type="table" w:styleId="1450">
    <w:name w:val="Grid Table 1 Light - Accent 6"/>
    <w:basedOn w:val="1573"/>
    <w:uiPriority w:val="99"/>
    <w:pPr>
      <w:spacing w:after="0" w:line="240" w:lineRule="auto"/>
    </w:pPr>
    <w:tblPr>
      <w:tblStyleRowBandSize w:val="1"/>
      <w:tblStyleColBandSize w:val="1"/>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blStylePr w:type="band1Horz">
      <w:rPr>
        <w:sz w:val="22"/>
      </w:rPr>
      <w:tblPr/>
      <w:tcPr>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firstCol">
      <w:rPr>
        <w:b/>
      </w:rPr>
      <w:tblPr/>
    </w:tblStylePr>
    <w:tblStylePr w:type="firstRow">
      <w:rPr>
        <w:b/>
      </w:rPr>
      <w:tblPr/>
      <w:tcPr>
        <w:tcBorders>
          <w:bottom w:val="single" w:color="000000" w:themeColor="accent6" w:sz="12" w:space="0"/>
        </w:tcBorders>
      </w:tcPr>
    </w:tblStylePr>
    <w:tblStylePr w:type="lastCol">
      <w:rPr>
        <w:b/>
      </w:rPr>
      <w:tblPr/>
    </w:tblStylePr>
    <w:tblStylePr w:type="lastRow">
      <w:rPr>
        <w:b/>
      </w:rPr>
      <w:tblPr/>
    </w:tblStylePr>
  </w:style>
  <w:style w:type="table" w:styleId="1451">
    <w:name w:val="Grid Table 2"/>
    <w:basedOn w:val="1573"/>
    <w:uiPriority w:val="99"/>
    <w:pPr>
      <w:spacing w:after="0" w:line="240" w:lineRule="auto"/>
    </w:pPr>
    <w:tblPr>
      <w:tblStyleRowBandSize w:val="1"/>
      <w:tblStyleColBandSize w:val="1"/>
      <w:tblBorders>
        <w:bottom w:val="single" w:color="000000" w:themeColor="text1" w:themeTint="95" w:sz="4" w:space="0"/>
        <w:insideH w:val="single" w:color="000000" w:themeColor="text1" w:themeTint="95" w:sz="4" w:space="0"/>
        <w:insideV w:val="single" w:color="000000" w:themeColor="text1" w:themeTint="95" w:sz="4" w:space="0"/>
      </w:tblBorders>
    </w:tblPr>
    <w:tblStylePr w:type="band1Horz">
      <w:rPr>
        <w:sz w:val="22"/>
      </w:rPr>
      <w:tblPr/>
      <w:tcPr>
        <w:shd w:val="clear" w:color="FFFFFF" w:fill="CBCBCB" w:themeFill="text1" w:themeFillTint="34"/>
      </w:tcPr>
    </w:tblStylePr>
    <w:tblStylePr w:type="band1Vert">
      <w:rPr>
        <w:sz w:val="22"/>
      </w:rPr>
      <w:tblPr/>
      <w:tcPr>
        <w:shd w:val="clear" w:color="FFFFFF" w:fill="CBCBCB" w:themeFill="text1" w:themeFillTint="34"/>
      </w:tcPr>
    </w:tblStylePr>
    <w:tblStylePr w:type="firstCol">
      <w:rPr>
        <w:b/>
      </w:rPr>
      <w:tblPr/>
    </w:tblStylePr>
    <w:tblStylePr w:type="firstRow">
      <w:rPr>
        <w:b/>
      </w:rPr>
      <w:tblPr/>
      <w:tcPr>
        <w:tcBorders>
          <w:top w:val="none" w:color="000000" w:sz="4" w:space="0"/>
          <w:left w:val="none" w:color="000000" w:sz="4" w:space="0"/>
          <w:bottom w:val="single" w:color="000000" w:themeColor="text1" w:sz="12" w:space="0"/>
          <w:right w:val="none" w:color="000000" w:sz="4" w:space="0"/>
        </w:tcBorders>
        <w:shd w:val="clear" w:color="FFFFFF"/>
      </w:tcPr>
    </w:tblStylePr>
    <w:tblStylePr w:type="lastCol">
      <w:rPr>
        <w:b/>
      </w:rPr>
      <w:tblPr/>
    </w:tblStylePr>
    <w:tblStylePr w:type="lastRow">
      <w:rPr>
        <w:b/>
      </w:rPr>
      <w:tblPr/>
      <w:tcPr>
        <w:tcBorders>
          <w:top w:val="single" w:color="000000" w:themeColor="text1" w:sz="4" w:space="0"/>
          <w:left w:val="none" w:color="000000" w:sz="4" w:space="0"/>
          <w:bottom w:val="none" w:color="000000" w:sz="4" w:space="0"/>
          <w:right w:val="none" w:color="000000" w:sz="4" w:space="0"/>
        </w:tcBorders>
        <w:shd w:val="clear" w:color="FFFFFF"/>
      </w:tcPr>
    </w:tblStylePr>
  </w:style>
  <w:style w:type="table" w:styleId="1452">
    <w:name w:val="Grid Table 2 - Accent 1"/>
    <w:basedOn w:val="1573"/>
    <w:uiPriority w:val="99"/>
    <w:pPr>
      <w:spacing w:after="0" w:line="240" w:lineRule="auto"/>
    </w:pPr>
    <w:tblPr>
      <w:tblStyleRowBandSize w:val="1"/>
      <w:tblStyleColBandSize w:val="1"/>
      <w:tblBorders>
        <w:bottom w:val="single" w:color="000000" w:themeColor="accent1" w:themeTint="ea" w:sz="4" w:space="0"/>
        <w:insideH w:val="single" w:color="000000" w:themeColor="accent1" w:themeTint="ea" w:sz="4" w:space="0"/>
        <w:insideV w:val="single" w:color="000000" w:themeColor="accent1" w:themeTint="ea" w:sz="4" w:space="0"/>
      </w:tblBorders>
    </w:tblPr>
    <w:tblStylePr w:type="band1Horz">
      <w:rPr>
        <w:sz w:val="22"/>
      </w:rPr>
      <w:tblPr/>
      <w:tcPr>
        <w:shd w:val="clear" w:color="FFFFFF" w:fill="DAE5F1" w:themeFill="accent1" w:themeFillTint="34"/>
      </w:tcPr>
    </w:tblStylePr>
    <w:tblStylePr w:type="band1Vert">
      <w:rPr>
        <w:sz w:val="22"/>
      </w:rPr>
      <w:tblPr/>
      <w:tcPr>
        <w:shd w:val="clear" w:color="FFFFFF" w:fill="DAE5F1" w:themeFill="accent1" w:themeFillTint="34"/>
      </w:tcPr>
    </w:tblStylePr>
    <w:tblStylePr w:type="firstCol">
      <w:rPr>
        <w:b/>
      </w:rPr>
      <w:tblPr/>
    </w:tblStylePr>
    <w:tblStylePr w:type="firstRow">
      <w:rPr>
        <w:b/>
      </w:rPr>
      <w:tblPr/>
      <w:tcPr>
        <w:tcBorders>
          <w:top w:val="none" w:color="000000" w:sz="4" w:space="0"/>
          <w:left w:val="none" w:color="000000" w:sz="4" w:space="0"/>
          <w:bottom w:val="single" w:color="000000" w:themeColor="accent1" w:sz="12" w:space="0"/>
          <w:right w:val="none" w:color="000000" w:sz="4" w:space="0"/>
        </w:tcBorders>
        <w:shd w:val="clear" w:color="FFFFFF"/>
      </w:tcPr>
    </w:tblStylePr>
    <w:tblStylePr w:type="lastCol">
      <w:rPr>
        <w:b/>
      </w:rPr>
      <w:tblPr/>
    </w:tblStylePr>
    <w:tblStylePr w:type="lastRow">
      <w:rPr>
        <w:b/>
      </w:rPr>
      <w:tblPr/>
      <w:tcPr>
        <w:tcBorders>
          <w:top w:val="single" w:color="000000" w:themeColor="accent1" w:sz="4" w:space="0"/>
          <w:left w:val="none" w:color="000000" w:sz="4" w:space="0"/>
          <w:bottom w:val="none" w:color="000000" w:sz="4" w:space="0"/>
          <w:right w:val="none" w:color="000000" w:sz="4" w:space="0"/>
        </w:tcBorders>
        <w:shd w:val="clear" w:color="FFFFFF"/>
      </w:tcPr>
    </w:tblStylePr>
  </w:style>
  <w:style w:type="table" w:styleId="1453">
    <w:name w:val="Grid Table 2 - Accent 2"/>
    <w:basedOn w:val="1573"/>
    <w:uiPriority w:val="99"/>
    <w:pPr>
      <w:spacing w:after="0" w:line="240" w:lineRule="auto"/>
    </w:pPr>
    <w:tblPr>
      <w:tblStyleRowBandSize w:val="1"/>
      <w:tblStyleColBandSize w:val="1"/>
      <w:tblBorders>
        <w:bottom w:val="single" w:color="000000" w:themeColor="accent2" w:themeTint="97" w:sz="4" w:space="0"/>
        <w:insideH w:val="single" w:color="000000" w:themeColor="accent2" w:themeTint="97" w:sz="4" w:space="0"/>
        <w:insideV w:val="single" w:color="000000" w:themeColor="accent2" w:themeTint="97" w:sz="4" w:space="0"/>
      </w:tblBorders>
    </w:tblPr>
    <w:tblStylePr w:type="band1Horz">
      <w:rPr>
        <w:sz w:val="22"/>
      </w:rPr>
      <w:tblPr/>
      <w:tcPr>
        <w:shd w:val="clear" w:color="FFFFFF" w:fill="F2DCDB" w:themeFill="accent2" w:themeFillTint="32"/>
      </w:tcPr>
    </w:tblStylePr>
    <w:tblStylePr w:type="band1Vert">
      <w:rPr>
        <w:sz w:val="22"/>
      </w:rPr>
      <w:tblPr/>
      <w:tcPr>
        <w:shd w:val="clear" w:color="FFFFFF" w:fill="F2DCDB" w:themeFill="accent2" w:themeFillTint="32"/>
      </w:tcPr>
    </w:tblStylePr>
    <w:tblStylePr w:type="firstCol">
      <w:rPr>
        <w:b/>
      </w:rPr>
      <w:tblPr/>
    </w:tblStylePr>
    <w:tblStylePr w:type="firstRow">
      <w:rPr>
        <w:b/>
      </w:rPr>
      <w:tblPr/>
      <w:tcPr>
        <w:tcBorders>
          <w:top w:val="none" w:color="000000" w:sz="4" w:space="0"/>
          <w:left w:val="none" w:color="000000" w:sz="4" w:space="0"/>
          <w:bottom w:val="single" w:color="000000" w:themeColor="accent2" w:sz="12" w:space="0"/>
          <w:right w:val="none" w:color="000000" w:sz="4" w:space="0"/>
        </w:tcBorders>
        <w:shd w:val="clear" w:color="FFFFFF"/>
      </w:tcPr>
    </w:tblStylePr>
    <w:tblStylePr w:type="lastCol">
      <w:rPr>
        <w:b/>
      </w:rPr>
      <w:tblPr/>
    </w:tblStylePr>
    <w:tblStylePr w:type="lastRow">
      <w:rPr>
        <w:b/>
      </w:rPr>
      <w:tblPr/>
      <w:tcPr>
        <w:tcBorders>
          <w:top w:val="single" w:color="000000" w:themeColor="accent2" w:sz="4" w:space="0"/>
          <w:left w:val="none" w:color="000000" w:sz="4" w:space="0"/>
          <w:bottom w:val="none" w:color="000000" w:sz="4" w:space="0"/>
          <w:right w:val="none" w:color="000000" w:sz="4" w:space="0"/>
        </w:tcBorders>
        <w:shd w:val="clear" w:color="FFFFFF"/>
      </w:tcPr>
    </w:tblStylePr>
  </w:style>
  <w:style w:type="table" w:styleId="1454">
    <w:name w:val="Grid Table 2 - Accent 3"/>
    <w:basedOn w:val="1573"/>
    <w:uiPriority w:val="99"/>
    <w:pPr>
      <w:spacing w:after="0" w:line="240" w:lineRule="auto"/>
    </w:pPr>
    <w:tblPr>
      <w:tblStyleRowBandSize w:val="1"/>
      <w:tblStyleColBandSize w:val="1"/>
      <w:tblBorders>
        <w:bottom w:val="single" w:color="000000" w:themeColor="accent3" w:themeTint="fe" w:sz="4" w:space="0"/>
        <w:insideH w:val="single" w:color="000000" w:themeColor="accent3" w:themeTint="fe" w:sz="4" w:space="0"/>
        <w:insideV w:val="single" w:color="000000" w:themeColor="accent3" w:themeTint="fe" w:sz="4" w:space="0"/>
      </w:tblBorders>
    </w:tblPr>
    <w:tblStylePr w:type="band1Horz">
      <w:rPr>
        <w:sz w:val="22"/>
      </w:rPr>
      <w:tblPr/>
      <w:tcPr>
        <w:shd w:val="clear" w:color="FFFFFF" w:fill="EAF0DD" w:themeFill="accent3" w:themeFillTint="34"/>
      </w:tcPr>
    </w:tblStylePr>
    <w:tblStylePr w:type="band1Vert">
      <w:rPr>
        <w:sz w:val="22"/>
      </w:rPr>
      <w:tblPr/>
      <w:tcPr>
        <w:shd w:val="clear" w:color="FFFFFF" w:fill="EAF0DD" w:themeFill="accent3" w:themeFillTint="34"/>
      </w:tcPr>
    </w:tblStylePr>
    <w:tblStylePr w:type="firstCol">
      <w:rPr>
        <w:b/>
      </w:rPr>
      <w:tblPr/>
    </w:tblStylePr>
    <w:tblStylePr w:type="firstRow">
      <w:rPr>
        <w:b/>
      </w:rPr>
      <w:tblPr/>
      <w:tcPr>
        <w:tcBorders>
          <w:top w:val="none" w:color="000000" w:sz="4" w:space="0"/>
          <w:left w:val="none" w:color="000000" w:sz="4" w:space="0"/>
          <w:bottom w:val="single" w:color="000000" w:themeColor="accent3" w:sz="12" w:space="0"/>
          <w:right w:val="none" w:color="000000" w:sz="4" w:space="0"/>
        </w:tcBorders>
        <w:shd w:val="clear" w:color="FFFFFF"/>
      </w:tcPr>
    </w:tblStylePr>
    <w:tblStylePr w:type="lastCol">
      <w:rPr>
        <w:b/>
      </w:rPr>
      <w:tblPr/>
    </w:tblStylePr>
    <w:tblStylePr w:type="lastRow">
      <w:rPr>
        <w:b/>
      </w:rPr>
      <w:tblPr/>
      <w:tcPr>
        <w:tcBorders>
          <w:top w:val="single" w:color="000000" w:themeColor="accent3" w:sz="4" w:space="0"/>
          <w:left w:val="none" w:color="000000" w:sz="4" w:space="0"/>
          <w:bottom w:val="none" w:color="000000" w:sz="4" w:space="0"/>
          <w:right w:val="none" w:color="000000" w:sz="4" w:space="0"/>
        </w:tcBorders>
        <w:shd w:val="clear" w:color="FFFFFF"/>
      </w:tcPr>
    </w:tblStylePr>
  </w:style>
  <w:style w:type="table" w:styleId="1455">
    <w:name w:val="Grid Table 2 - Accent 4"/>
    <w:basedOn w:val="1573"/>
    <w:uiPriority w:val="99"/>
    <w:pPr>
      <w:spacing w:after="0" w:line="240" w:lineRule="auto"/>
    </w:pPr>
    <w:tblPr>
      <w:tblStyleRowBandSize w:val="1"/>
      <w:tblStyleColBandSize w:val="1"/>
      <w:tblBorders>
        <w:bottom w:val="single" w:color="000000" w:themeColor="accent4" w:themeTint="9a" w:sz="4" w:space="0"/>
        <w:insideH w:val="single" w:color="000000" w:themeColor="accent4" w:themeTint="9a" w:sz="4" w:space="0"/>
        <w:insideV w:val="single" w:color="000000" w:themeColor="accent4" w:themeTint="9a" w:sz="4" w:space="0"/>
      </w:tblBorders>
    </w:tblPr>
    <w:tblStylePr w:type="band1Horz">
      <w:rPr>
        <w:sz w:val="22"/>
      </w:rPr>
      <w:tblPr/>
      <w:tcPr>
        <w:shd w:val="clear" w:color="FFFFFF" w:fill="E5DFEC" w:themeFill="accent4" w:themeFillTint="34"/>
      </w:tcPr>
    </w:tblStylePr>
    <w:tblStylePr w:type="band1Vert">
      <w:rPr>
        <w:sz w:val="22"/>
      </w:rPr>
      <w:tblPr/>
      <w:tcPr>
        <w:shd w:val="clear" w:color="FFFFFF" w:fill="E5DFEC" w:themeFill="accent4" w:themeFillTint="34"/>
      </w:tcPr>
    </w:tblStylePr>
    <w:tblStylePr w:type="firstCol">
      <w:rPr>
        <w:b/>
      </w:rPr>
      <w:tblPr/>
    </w:tblStylePr>
    <w:tblStylePr w:type="firstRow">
      <w:rPr>
        <w:b/>
      </w:rPr>
      <w:tblPr/>
      <w:tcPr>
        <w:tcBorders>
          <w:top w:val="none" w:color="000000" w:sz="4" w:space="0"/>
          <w:left w:val="none" w:color="000000" w:sz="4" w:space="0"/>
          <w:bottom w:val="single" w:color="000000" w:themeColor="accent4" w:sz="12" w:space="0"/>
          <w:right w:val="none" w:color="000000" w:sz="4" w:space="0"/>
        </w:tcBorders>
        <w:shd w:val="clear" w:color="FFFFFF"/>
      </w:tcPr>
    </w:tblStylePr>
    <w:tblStylePr w:type="lastCol">
      <w:rPr>
        <w:b/>
      </w:rPr>
      <w:tblPr/>
    </w:tblStylePr>
    <w:tblStylePr w:type="lastRow">
      <w:rPr>
        <w:b/>
      </w:rPr>
      <w:tblPr/>
      <w:tcPr>
        <w:tcBorders>
          <w:top w:val="single" w:color="000000" w:themeColor="accent4" w:sz="4" w:space="0"/>
          <w:left w:val="none" w:color="000000" w:sz="4" w:space="0"/>
          <w:bottom w:val="none" w:color="000000" w:sz="4" w:space="0"/>
          <w:right w:val="none" w:color="000000" w:sz="4" w:space="0"/>
        </w:tcBorders>
        <w:shd w:val="clear" w:color="FFFFFF"/>
      </w:tcPr>
    </w:tblStylePr>
  </w:style>
  <w:style w:type="table" w:styleId="1456">
    <w:name w:val="Grid Table 2 - Accent 5"/>
    <w:basedOn w:val="1573"/>
    <w:uiPriority w:val="99"/>
    <w:pPr>
      <w:spacing w:after="0" w:line="240" w:lineRule="auto"/>
    </w:pPr>
    <w:tblPr>
      <w:tblStyleRowBandSize w:val="1"/>
      <w:tblStyleColBandSize w:val="1"/>
      <w:tblBorders>
        <w:bottom w:val="single" w:color="000000" w:themeColor="accent5" w:sz="4" w:space="0"/>
        <w:insideH w:val="single" w:color="000000" w:themeColor="accent5" w:sz="4" w:space="0"/>
        <w:insideV w:val="single" w:color="000000" w:themeColor="accent5" w:sz="4" w:space="0"/>
      </w:tblBorders>
    </w:tblPr>
    <w:tblStylePr w:type="band1Horz">
      <w:rPr>
        <w:sz w:val="22"/>
      </w:rPr>
      <w:tblPr/>
      <w:tcPr>
        <w:shd w:val="clear" w:color="FFFFFF" w:fill="DAEEF3" w:themeFill="accent5" w:themeFillTint="34"/>
      </w:tcPr>
    </w:tblStylePr>
    <w:tblStylePr w:type="band1Vert">
      <w:rPr>
        <w:sz w:val="22"/>
      </w:rPr>
      <w:tblPr/>
      <w:tcPr>
        <w:shd w:val="clear" w:color="FFFFFF" w:fill="DAEEF3" w:themeFill="accent5" w:themeFillTint="34"/>
      </w:tcPr>
    </w:tblStylePr>
    <w:tblStylePr w:type="firstCol">
      <w:rPr>
        <w:b/>
      </w:rPr>
      <w:tblPr/>
    </w:tblStylePr>
    <w:tblStylePr w:type="firstRow">
      <w:rPr>
        <w:b/>
      </w:rPr>
      <w:tblPr/>
      <w:tcPr>
        <w:tcBorders>
          <w:top w:val="none" w:color="000000" w:sz="4" w:space="0"/>
          <w:left w:val="none" w:color="000000" w:sz="4" w:space="0"/>
          <w:bottom w:val="single" w:color="000000" w:themeColor="accent5" w:sz="12" w:space="0"/>
          <w:right w:val="none" w:color="000000" w:sz="4" w:space="0"/>
        </w:tcBorders>
        <w:shd w:val="clear" w:color="FFFFFF"/>
      </w:tcPr>
    </w:tblStylePr>
    <w:tblStylePr w:type="lastCol">
      <w:rPr>
        <w:b/>
      </w:rPr>
      <w:tblPr/>
    </w:tblStylePr>
    <w:tblStylePr w:type="lastRow">
      <w:rPr>
        <w:b/>
      </w:rPr>
      <w:tblPr/>
      <w:tcPr>
        <w:tcBorders>
          <w:top w:val="single" w:color="000000" w:themeColor="accent5" w:sz="4" w:space="0"/>
          <w:left w:val="none" w:color="000000" w:sz="4" w:space="0"/>
          <w:bottom w:val="none" w:color="000000" w:sz="4" w:space="0"/>
          <w:right w:val="none" w:color="000000" w:sz="4" w:space="0"/>
        </w:tcBorders>
        <w:shd w:val="clear" w:color="FFFFFF"/>
      </w:tcPr>
    </w:tblStylePr>
  </w:style>
  <w:style w:type="table" w:styleId="1457">
    <w:name w:val="Grid Table 2 - Accent 6"/>
    <w:basedOn w:val="1573"/>
    <w:uiPriority w:val="99"/>
    <w:pPr>
      <w:spacing w:after="0" w:line="240" w:lineRule="auto"/>
    </w:pPr>
    <w:tblPr>
      <w:tblStyleRowBandSize w:val="1"/>
      <w:tblStyleColBandSize w:val="1"/>
      <w:tblBorders>
        <w:bottom w:val="single" w:color="000000" w:themeColor="accent6" w:sz="4" w:space="0"/>
        <w:insideH w:val="single" w:color="000000" w:themeColor="accent6" w:sz="4" w:space="0"/>
        <w:insideV w:val="single" w:color="000000" w:themeColor="accent6" w:sz="4" w:space="0"/>
      </w:tblBorders>
    </w:tblPr>
    <w:tblStylePr w:type="band1Horz">
      <w:rPr>
        <w:sz w:val="22"/>
      </w:rPr>
      <w:tblPr/>
      <w:tcPr>
        <w:shd w:val="clear" w:color="FFFFFF" w:fill="FDE9D8" w:themeFill="accent6" w:themeFillTint="34"/>
      </w:tcPr>
    </w:tblStylePr>
    <w:tblStylePr w:type="band1Vert">
      <w:rPr>
        <w:sz w:val="22"/>
      </w:rPr>
      <w:tblPr/>
      <w:tcPr>
        <w:shd w:val="clear" w:color="FFFFFF" w:fill="FDE9D8" w:themeFill="accent6" w:themeFillTint="34"/>
      </w:tcPr>
    </w:tblStylePr>
    <w:tblStylePr w:type="firstCol">
      <w:rPr>
        <w:b/>
      </w:rPr>
      <w:tblPr/>
    </w:tblStylePr>
    <w:tblStylePr w:type="firstRow">
      <w:rPr>
        <w:b/>
      </w:rPr>
      <w:tblPr/>
      <w:tcPr>
        <w:tcBorders>
          <w:top w:val="none" w:color="000000" w:sz="4" w:space="0"/>
          <w:left w:val="none" w:color="000000" w:sz="4" w:space="0"/>
          <w:bottom w:val="single" w:color="000000" w:themeColor="accent6" w:sz="12" w:space="0"/>
          <w:right w:val="none" w:color="000000" w:sz="4" w:space="0"/>
        </w:tcBorders>
        <w:shd w:val="clear" w:color="FFFFFF"/>
      </w:tcPr>
    </w:tblStylePr>
    <w:tblStylePr w:type="lastCol">
      <w:rPr>
        <w:b/>
      </w:rPr>
      <w:tblPr/>
    </w:tblStylePr>
    <w:tblStylePr w:type="lastRow">
      <w:rPr>
        <w:b/>
      </w:rPr>
      <w:tblPr/>
      <w:tcPr>
        <w:tcBorders>
          <w:top w:val="single" w:color="000000" w:themeColor="accent6" w:sz="4" w:space="0"/>
          <w:left w:val="none" w:color="000000" w:sz="4" w:space="0"/>
          <w:bottom w:val="none" w:color="000000" w:sz="4" w:space="0"/>
          <w:right w:val="none" w:color="000000" w:sz="4" w:space="0"/>
        </w:tcBorders>
        <w:shd w:val="clear" w:color="FFFFFF"/>
      </w:tcPr>
    </w:tblStylePr>
  </w:style>
  <w:style w:type="table" w:styleId="1458">
    <w:name w:val="Grid Table 3"/>
    <w:basedOn w:val="1573"/>
    <w:uiPriority w:val="99"/>
    <w:pPr>
      <w:spacing w:after="0" w:line="240" w:lineRule="auto"/>
    </w:pPr>
    <w:tblPr>
      <w:tblStyleRowBandSize w:val="1"/>
      <w:tblStyleColBandSize w:val="1"/>
      <w:tblBorders>
        <w:bottom w:val="single" w:color="000000" w:themeColor="text1" w:themeTint="95" w:sz="4" w:space="0"/>
        <w:insideH w:val="single" w:color="000000" w:themeColor="text1" w:themeTint="95" w:sz="4" w:space="0"/>
        <w:insideV w:val="single" w:color="000000" w:themeColor="text1" w:themeTint="95" w:sz="4" w:space="0"/>
      </w:tblBorders>
    </w:tblPr>
    <w:tblStylePr w:type="band1Horz">
      <w:rPr>
        <w:sz w:val="22"/>
      </w:rPr>
      <w:tblPr/>
      <w:tcPr>
        <w:shd w:val="clear" w:color="FFFFFF" w:fill="CBCBCB" w:themeFill="text1" w:themeFillTint="34"/>
      </w:tcPr>
    </w:tblStylePr>
    <w:tblStylePr w:type="band1Vert">
      <w:rPr>
        <w:sz w:val="22"/>
      </w:rPr>
      <w:tblPr/>
      <w:tcPr>
        <w:shd w:val="clear" w:color="FFFFFF" w:fill="CBCBCB" w:themeFill="text1" w:themeFillTint="34"/>
      </w:tcPr>
    </w:tblStylePr>
    <w:tblStylePr w:type="firstCol">
      <w:pPr>
        <w:jc w:val="right"/>
      </w:pPr>
      <w:rPr>
        <w:i/>
      </w:rPr>
      <w:tblPr/>
      <w:tcPr>
        <w:tcBorders>
          <w:top w:val="none" w:color="000000" w:sz="4" w:space="0"/>
          <w:left w:val="none" w:color="000000" w:sz="4" w:space="0"/>
          <w:bottom w:val="none" w:color="000000" w:sz="4" w:space="0"/>
          <w:right w:val="none" w:color="000000" w:sz="4" w:space="0"/>
        </w:tcBorders>
        <w:shd w:val="clear" w:color="FFFFFF"/>
      </w:tcPr>
    </w:tblStylePr>
    <w:tblStylePr w:type="firstRow">
      <w:rPr>
        <w:b/>
      </w:rPr>
      <w:tblPr/>
      <w:tcPr>
        <w:tcBorders>
          <w:top w:val="none" w:color="000000" w:sz="4" w:space="0"/>
          <w:left w:val="none" w:color="000000" w:sz="4" w:space="0"/>
          <w:bottom w:val="none" w:color="000000" w:sz="4" w:space="0"/>
          <w:right w:val="none" w:color="000000" w:sz="4" w:space="0"/>
        </w:tcBorders>
        <w:shd w:val="clear" w:color="FFFFFF"/>
      </w:tcPr>
    </w:tblStylePr>
    <w:tblStylePr w:type="lastCol">
      <w:rPr>
        <w:i/>
      </w:rPr>
      <w:tblPr/>
      <w:tcPr>
        <w:tcBorders>
          <w:top w:val="none" w:color="000000" w:sz="4" w:space="0"/>
          <w:left w:val="none" w:color="000000" w:sz="4" w:space="0"/>
          <w:bottom w:val="none" w:color="000000" w:sz="4" w:space="0"/>
          <w:right w:val="none" w:color="000000" w:sz="4" w:space="0"/>
        </w:tcBorders>
        <w:shd w:val="clear" w:color="FFFFFF"/>
      </w:tcPr>
    </w:tblStylePr>
    <w:tblStylePr w:type="lastRow">
      <w:rPr>
        <w:b/>
      </w:rPr>
      <w:tblPr/>
      <w:tcPr>
        <w:tcBorders>
          <w:top w:val="none" w:color="000000" w:sz="4" w:space="0"/>
          <w:left w:val="none" w:color="000000" w:sz="4" w:space="0"/>
          <w:bottom w:val="none" w:color="000000" w:sz="4" w:space="0"/>
          <w:right w:val="none" w:color="000000" w:sz="4" w:space="0"/>
        </w:tcBorders>
        <w:shd w:val="clear" w:color="FFFFFF"/>
      </w:tcPr>
    </w:tblStylePr>
  </w:style>
  <w:style w:type="table" w:styleId="1459">
    <w:name w:val="Grid Table 3 - Accent 1"/>
    <w:basedOn w:val="1573"/>
    <w:uiPriority w:val="99"/>
    <w:pPr>
      <w:spacing w:after="0" w:line="240" w:lineRule="auto"/>
    </w:pPr>
    <w:tblPr>
      <w:tblStyleRowBandSize w:val="1"/>
      <w:tblStyleColBandSize w:val="1"/>
      <w:tblBorders>
        <w:bottom w:val="single" w:color="000000" w:themeColor="accent1" w:themeTint="ea" w:sz="4" w:space="0"/>
        <w:insideH w:val="single" w:color="000000" w:themeColor="accent1" w:themeTint="ea" w:sz="4" w:space="0"/>
        <w:insideV w:val="single" w:color="000000" w:themeColor="accent1" w:themeTint="ea" w:sz="4" w:space="0"/>
      </w:tblBorders>
    </w:tblPr>
    <w:tblStylePr w:type="band1Horz">
      <w:rPr>
        <w:sz w:val="22"/>
      </w:rPr>
      <w:tblPr/>
      <w:tcPr>
        <w:shd w:val="clear" w:color="FFFFFF" w:fill="DAE5F1" w:themeFill="accent1" w:themeFillTint="34"/>
      </w:tcPr>
    </w:tblStylePr>
    <w:tblStylePr w:type="band1Vert">
      <w:rPr>
        <w:sz w:val="22"/>
      </w:rPr>
      <w:tblPr/>
      <w:tcPr>
        <w:shd w:val="clear" w:color="FFFFFF" w:fill="DAE5F1" w:themeFill="accent1" w:themeFillTint="34"/>
      </w:tcPr>
    </w:tblStylePr>
    <w:tblStylePr w:type="firstCol">
      <w:pPr>
        <w:jc w:val="right"/>
      </w:pPr>
      <w:rPr>
        <w:i/>
      </w:rPr>
      <w:tblPr/>
      <w:tcPr>
        <w:tcBorders>
          <w:top w:val="none" w:color="000000" w:sz="4" w:space="0"/>
          <w:left w:val="none" w:color="000000" w:sz="4" w:space="0"/>
          <w:bottom w:val="none" w:color="000000" w:sz="4" w:space="0"/>
          <w:right w:val="none" w:color="000000" w:sz="4" w:space="0"/>
        </w:tcBorders>
        <w:shd w:val="clear" w:color="FFFFFF"/>
      </w:tcPr>
    </w:tblStylePr>
    <w:tblStylePr w:type="firstRow">
      <w:rPr>
        <w:b/>
      </w:rPr>
      <w:tblPr/>
      <w:tcPr>
        <w:tcBorders>
          <w:top w:val="none" w:color="000000" w:sz="4" w:space="0"/>
          <w:left w:val="none" w:color="000000" w:sz="4" w:space="0"/>
          <w:bottom w:val="none" w:color="000000" w:sz="4" w:space="0"/>
          <w:right w:val="none" w:color="000000" w:sz="4" w:space="0"/>
        </w:tcBorders>
        <w:shd w:val="clear" w:color="FFFFFF"/>
      </w:tcPr>
    </w:tblStylePr>
    <w:tblStylePr w:type="lastCol">
      <w:rPr>
        <w:i/>
      </w:rPr>
      <w:tblPr/>
      <w:tcPr>
        <w:tcBorders>
          <w:top w:val="none" w:color="000000" w:sz="4" w:space="0"/>
          <w:left w:val="none" w:color="000000" w:sz="4" w:space="0"/>
          <w:bottom w:val="none" w:color="000000" w:sz="4" w:space="0"/>
          <w:right w:val="none" w:color="000000" w:sz="4" w:space="0"/>
        </w:tcBorders>
        <w:shd w:val="clear" w:color="FFFFFF"/>
      </w:tcPr>
    </w:tblStylePr>
    <w:tblStylePr w:type="lastRow">
      <w:rPr>
        <w:b/>
      </w:rPr>
      <w:tblPr/>
      <w:tcPr>
        <w:tcBorders>
          <w:top w:val="none" w:color="000000" w:sz="4" w:space="0"/>
          <w:left w:val="none" w:color="000000" w:sz="4" w:space="0"/>
          <w:bottom w:val="none" w:color="000000" w:sz="4" w:space="0"/>
          <w:right w:val="none" w:color="000000" w:sz="4" w:space="0"/>
        </w:tcBorders>
        <w:shd w:val="clear" w:color="FFFFFF"/>
      </w:tcPr>
    </w:tblStylePr>
  </w:style>
  <w:style w:type="table" w:styleId="1460">
    <w:name w:val="Grid Table 3 - Accent 2"/>
    <w:basedOn w:val="1573"/>
    <w:uiPriority w:val="99"/>
    <w:pPr>
      <w:spacing w:after="0" w:line="240" w:lineRule="auto"/>
    </w:pPr>
    <w:tblPr>
      <w:tblStyleRowBandSize w:val="1"/>
      <w:tblStyleColBandSize w:val="1"/>
      <w:tblBorders>
        <w:bottom w:val="single" w:color="000000" w:themeColor="accent2" w:themeTint="97" w:sz="4" w:space="0"/>
        <w:insideH w:val="single" w:color="000000" w:themeColor="accent2" w:themeTint="97" w:sz="4" w:space="0"/>
        <w:insideV w:val="single" w:color="000000" w:themeColor="accent2" w:themeTint="97" w:sz="4" w:space="0"/>
      </w:tblBorders>
    </w:tblPr>
    <w:tblStylePr w:type="band1Horz">
      <w:rPr>
        <w:sz w:val="22"/>
      </w:rPr>
      <w:tblPr/>
      <w:tcPr>
        <w:shd w:val="clear" w:color="FFFFFF" w:fill="F2DCDB" w:themeFill="accent2" w:themeFillTint="32"/>
      </w:tcPr>
    </w:tblStylePr>
    <w:tblStylePr w:type="band1Vert">
      <w:rPr>
        <w:sz w:val="22"/>
      </w:rPr>
      <w:tblPr/>
      <w:tcPr>
        <w:shd w:val="clear" w:color="FFFFFF" w:fill="F2DCDB" w:themeFill="accent2" w:themeFillTint="32"/>
      </w:tcPr>
    </w:tblStylePr>
    <w:tblStylePr w:type="firstCol">
      <w:pPr>
        <w:jc w:val="right"/>
      </w:pPr>
      <w:rPr>
        <w:i/>
      </w:rPr>
      <w:tblPr/>
      <w:tcPr>
        <w:tcBorders>
          <w:top w:val="none" w:color="000000" w:sz="4" w:space="0"/>
          <w:left w:val="none" w:color="000000" w:sz="4" w:space="0"/>
          <w:bottom w:val="none" w:color="000000" w:sz="4" w:space="0"/>
          <w:right w:val="none" w:color="000000" w:sz="4" w:space="0"/>
        </w:tcBorders>
        <w:shd w:val="clear" w:color="FFFFFF"/>
      </w:tcPr>
    </w:tblStylePr>
    <w:tblStylePr w:type="firstRow">
      <w:rPr>
        <w:b/>
      </w:rPr>
      <w:tblPr/>
      <w:tcPr>
        <w:tcBorders>
          <w:top w:val="none" w:color="000000" w:sz="4" w:space="0"/>
          <w:left w:val="none" w:color="000000" w:sz="4" w:space="0"/>
          <w:bottom w:val="none" w:color="000000" w:sz="4" w:space="0"/>
          <w:right w:val="none" w:color="000000" w:sz="4" w:space="0"/>
        </w:tcBorders>
        <w:shd w:val="clear" w:color="FFFFFF"/>
      </w:tcPr>
    </w:tblStylePr>
    <w:tblStylePr w:type="lastCol">
      <w:rPr>
        <w:i/>
      </w:rPr>
      <w:tblPr/>
      <w:tcPr>
        <w:tcBorders>
          <w:top w:val="none" w:color="000000" w:sz="4" w:space="0"/>
          <w:left w:val="none" w:color="000000" w:sz="4" w:space="0"/>
          <w:bottom w:val="none" w:color="000000" w:sz="4" w:space="0"/>
          <w:right w:val="none" w:color="000000" w:sz="4" w:space="0"/>
        </w:tcBorders>
        <w:shd w:val="clear" w:color="FFFFFF"/>
      </w:tcPr>
    </w:tblStylePr>
    <w:tblStylePr w:type="lastRow">
      <w:rPr>
        <w:b/>
      </w:rPr>
      <w:tblPr/>
      <w:tcPr>
        <w:tcBorders>
          <w:top w:val="none" w:color="000000" w:sz="4" w:space="0"/>
          <w:left w:val="none" w:color="000000" w:sz="4" w:space="0"/>
          <w:bottom w:val="none" w:color="000000" w:sz="4" w:space="0"/>
          <w:right w:val="none" w:color="000000" w:sz="4" w:space="0"/>
        </w:tcBorders>
        <w:shd w:val="clear" w:color="FFFFFF"/>
      </w:tcPr>
    </w:tblStylePr>
  </w:style>
  <w:style w:type="table" w:styleId="1461">
    <w:name w:val="Grid Table 3 - Accent 3"/>
    <w:basedOn w:val="1573"/>
    <w:uiPriority w:val="99"/>
    <w:pPr>
      <w:spacing w:after="0" w:line="240" w:lineRule="auto"/>
    </w:pPr>
    <w:tblPr>
      <w:tblStyleRowBandSize w:val="1"/>
      <w:tblStyleColBandSize w:val="1"/>
      <w:tblBorders>
        <w:bottom w:val="single" w:color="000000" w:themeColor="accent3" w:themeTint="fe" w:sz="4" w:space="0"/>
        <w:insideH w:val="single" w:color="000000" w:themeColor="accent3" w:themeTint="fe" w:sz="4" w:space="0"/>
        <w:insideV w:val="single" w:color="000000" w:themeColor="accent3" w:themeTint="fe" w:sz="4" w:space="0"/>
      </w:tblBorders>
    </w:tblPr>
    <w:tblStylePr w:type="band1Horz">
      <w:rPr>
        <w:sz w:val="22"/>
      </w:rPr>
      <w:tblPr/>
      <w:tcPr>
        <w:shd w:val="clear" w:color="FFFFFF" w:fill="EAF0DD" w:themeFill="accent3" w:themeFillTint="34"/>
      </w:tcPr>
    </w:tblStylePr>
    <w:tblStylePr w:type="band1Vert">
      <w:rPr>
        <w:sz w:val="22"/>
      </w:rPr>
      <w:tblPr/>
      <w:tcPr>
        <w:shd w:val="clear" w:color="FFFFFF" w:fill="EAF0DD" w:themeFill="accent3" w:themeFillTint="34"/>
      </w:tcPr>
    </w:tblStylePr>
    <w:tblStylePr w:type="firstCol">
      <w:pPr>
        <w:jc w:val="right"/>
      </w:pPr>
      <w:rPr>
        <w:i/>
      </w:rPr>
      <w:tblPr/>
      <w:tcPr>
        <w:tcBorders>
          <w:top w:val="none" w:color="000000" w:sz="4" w:space="0"/>
          <w:left w:val="none" w:color="000000" w:sz="4" w:space="0"/>
          <w:bottom w:val="none" w:color="000000" w:sz="4" w:space="0"/>
          <w:right w:val="none" w:color="000000" w:sz="4" w:space="0"/>
        </w:tcBorders>
        <w:shd w:val="clear" w:color="FFFFFF"/>
      </w:tcPr>
    </w:tblStylePr>
    <w:tblStylePr w:type="firstRow">
      <w:rPr>
        <w:b/>
      </w:rPr>
      <w:tblPr/>
      <w:tcPr>
        <w:tcBorders>
          <w:top w:val="none" w:color="000000" w:sz="4" w:space="0"/>
          <w:left w:val="none" w:color="000000" w:sz="4" w:space="0"/>
          <w:bottom w:val="none" w:color="000000" w:sz="4" w:space="0"/>
          <w:right w:val="none" w:color="000000" w:sz="4" w:space="0"/>
        </w:tcBorders>
        <w:shd w:val="clear" w:color="FFFFFF"/>
      </w:tcPr>
    </w:tblStylePr>
    <w:tblStylePr w:type="lastCol">
      <w:rPr>
        <w:i/>
      </w:rPr>
      <w:tblPr/>
      <w:tcPr>
        <w:tcBorders>
          <w:top w:val="none" w:color="000000" w:sz="4" w:space="0"/>
          <w:left w:val="none" w:color="000000" w:sz="4" w:space="0"/>
          <w:bottom w:val="none" w:color="000000" w:sz="4" w:space="0"/>
          <w:right w:val="none" w:color="000000" w:sz="4" w:space="0"/>
        </w:tcBorders>
        <w:shd w:val="clear" w:color="FFFFFF"/>
      </w:tcPr>
    </w:tblStylePr>
    <w:tblStylePr w:type="lastRow">
      <w:rPr>
        <w:b/>
      </w:rPr>
      <w:tblPr/>
      <w:tcPr>
        <w:tcBorders>
          <w:top w:val="none" w:color="000000" w:sz="4" w:space="0"/>
          <w:left w:val="none" w:color="000000" w:sz="4" w:space="0"/>
          <w:bottom w:val="none" w:color="000000" w:sz="4" w:space="0"/>
          <w:right w:val="none" w:color="000000" w:sz="4" w:space="0"/>
        </w:tcBorders>
        <w:shd w:val="clear" w:color="FFFFFF"/>
      </w:tcPr>
    </w:tblStylePr>
  </w:style>
  <w:style w:type="table" w:styleId="1462">
    <w:name w:val="Grid Table 3 - Accent 4"/>
    <w:basedOn w:val="1573"/>
    <w:uiPriority w:val="99"/>
    <w:pPr>
      <w:spacing w:after="0" w:line="240" w:lineRule="auto"/>
    </w:pPr>
    <w:tblPr>
      <w:tblStyleRowBandSize w:val="1"/>
      <w:tblStyleColBandSize w:val="1"/>
      <w:tblBorders>
        <w:bottom w:val="single" w:color="000000" w:themeColor="accent4" w:themeTint="9a" w:sz="4" w:space="0"/>
        <w:insideH w:val="single" w:color="000000" w:themeColor="accent4" w:themeTint="9a" w:sz="4" w:space="0"/>
        <w:insideV w:val="single" w:color="000000" w:themeColor="accent4" w:themeTint="9a" w:sz="4" w:space="0"/>
      </w:tblBorders>
    </w:tblPr>
    <w:tblStylePr w:type="band1Horz">
      <w:rPr>
        <w:sz w:val="22"/>
      </w:rPr>
      <w:tblPr/>
      <w:tcPr>
        <w:shd w:val="clear" w:color="FFFFFF" w:fill="E5DFEC" w:themeFill="accent4" w:themeFillTint="34"/>
      </w:tcPr>
    </w:tblStylePr>
    <w:tblStylePr w:type="band1Vert">
      <w:rPr>
        <w:sz w:val="22"/>
      </w:rPr>
      <w:tblPr/>
      <w:tcPr>
        <w:shd w:val="clear" w:color="FFFFFF" w:fill="E5DFEC" w:themeFill="accent4" w:themeFillTint="34"/>
      </w:tcPr>
    </w:tblStylePr>
    <w:tblStylePr w:type="firstCol">
      <w:pPr>
        <w:jc w:val="right"/>
      </w:pPr>
      <w:rPr>
        <w:i/>
      </w:rPr>
      <w:tblPr/>
      <w:tcPr>
        <w:tcBorders>
          <w:top w:val="none" w:color="000000" w:sz="4" w:space="0"/>
          <w:left w:val="none" w:color="000000" w:sz="4" w:space="0"/>
          <w:bottom w:val="none" w:color="000000" w:sz="4" w:space="0"/>
          <w:right w:val="none" w:color="000000" w:sz="4" w:space="0"/>
        </w:tcBorders>
        <w:shd w:val="clear" w:color="FFFFFF"/>
      </w:tcPr>
    </w:tblStylePr>
    <w:tblStylePr w:type="firstRow">
      <w:rPr>
        <w:b/>
      </w:rPr>
      <w:tblPr/>
      <w:tcPr>
        <w:tcBorders>
          <w:top w:val="none" w:color="000000" w:sz="4" w:space="0"/>
          <w:left w:val="none" w:color="000000" w:sz="4" w:space="0"/>
          <w:bottom w:val="none" w:color="000000" w:sz="4" w:space="0"/>
          <w:right w:val="none" w:color="000000" w:sz="4" w:space="0"/>
        </w:tcBorders>
        <w:shd w:val="clear" w:color="FFFFFF"/>
      </w:tcPr>
    </w:tblStylePr>
    <w:tblStylePr w:type="lastCol">
      <w:rPr>
        <w:i/>
      </w:rPr>
      <w:tblPr/>
      <w:tcPr>
        <w:tcBorders>
          <w:top w:val="none" w:color="000000" w:sz="4" w:space="0"/>
          <w:left w:val="none" w:color="000000" w:sz="4" w:space="0"/>
          <w:bottom w:val="none" w:color="000000" w:sz="4" w:space="0"/>
          <w:right w:val="none" w:color="000000" w:sz="4" w:space="0"/>
        </w:tcBorders>
        <w:shd w:val="clear" w:color="FFFFFF"/>
      </w:tcPr>
    </w:tblStylePr>
    <w:tblStylePr w:type="lastRow">
      <w:rPr>
        <w:b/>
      </w:rPr>
      <w:tblPr/>
      <w:tcPr>
        <w:tcBorders>
          <w:top w:val="none" w:color="000000" w:sz="4" w:space="0"/>
          <w:left w:val="none" w:color="000000" w:sz="4" w:space="0"/>
          <w:bottom w:val="none" w:color="000000" w:sz="4" w:space="0"/>
          <w:right w:val="none" w:color="000000" w:sz="4" w:space="0"/>
        </w:tcBorders>
        <w:shd w:val="clear" w:color="FFFFFF"/>
      </w:tcPr>
    </w:tblStylePr>
  </w:style>
  <w:style w:type="table" w:styleId="1463">
    <w:name w:val="Grid Table 3 - Accent 5"/>
    <w:basedOn w:val="1573"/>
    <w:uiPriority w:val="99"/>
    <w:pPr>
      <w:spacing w:after="0" w:line="240" w:lineRule="auto"/>
    </w:pPr>
    <w:tblPr>
      <w:tblStyleRowBandSize w:val="1"/>
      <w:tblStyleColBandSize w:val="1"/>
      <w:tblBorders>
        <w:bottom w:val="single" w:color="000000" w:themeColor="accent5" w:sz="4" w:space="0"/>
        <w:insideH w:val="single" w:color="000000" w:themeColor="accent5" w:sz="4" w:space="0"/>
        <w:insideV w:val="single" w:color="000000" w:themeColor="accent5" w:sz="4" w:space="0"/>
      </w:tblBorders>
    </w:tblPr>
    <w:tblStylePr w:type="band1Horz">
      <w:rPr>
        <w:sz w:val="22"/>
      </w:rPr>
      <w:tblPr/>
      <w:tcPr>
        <w:shd w:val="clear" w:color="FFFFFF" w:fill="DAEEF3" w:themeFill="accent5" w:themeFillTint="34"/>
      </w:tcPr>
    </w:tblStylePr>
    <w:tblStylePr w:type="band1Vert">
      <w:rPr>
        <w:sz w:val="22"/>
      </w:rPr>
      <w:tblPr/>
      <w:tcPr>
        <w:shd w:val="clear" w:color="FFFFFF" w:fill="DAEEF3" w:themeFill="accent5" w:themeFillTint="34"/>
      </w:tcPr>
    </w:tblStylePr>
    <w:tblStylePr w:type="firstCol">
      <w:pPr>
        <w:jc w:val="right"/>
      </w:pPr>
      <w:rPr>
        <w:i/>
      </w:rPr>
      <w:tblPr/>
      <w:tcPr>
        <w:tcBorders>
          <w:top w:val="none" w:color="000000" w:sz="4" w:space="0"/>
          <w:left w:val="none" w:color="000000" w:sz="4" w:space="0"/>
          <w:bottom w:val="none" w:color="000000" w:sz="4" w:space="0"/>
          <w:right w:val="none" w:color="000000" w:sz="4" w:space="0"/>
        </w:tcBorders>
        <w:shd w:val="clear" w:color="FFFFFF"/>
      </w:tcPr>
    </w:tblStylePr>
    <w:tblStylePr w:type="firstRow">
      <w:rPr>
        <w:b/>
      </w:rPr>
      <w:tblPr/>
      <w:tcPr>
        <w:tcBorders>
          <w:top w:val="none" w:color="000000" w:sz="4" w:space="0"/>
          <w:left w:val="none" w:color="000000" w:sz="4" w:space="0"/>
          <w:bottom w:val="none" w:color="000000" w:sz="4" w:space="0"/>
          <w:right w:val="none" w:color="000000" w:sz="4" w:space="0"/>
        </w:tcBorders>
        <w:shd w:val="clear" w:color="FFFFFF"/>
      </w:tcPr>
    </w:tblStylePr>
    <w:tblStylePr w:type="lastCol">
      <w:rPr>
        <w:i/>
      </w:rPr>
      <w:tblPr/>
      <w:tcPr>
        <w:tcBorders>
          <w:top w:val="none" w:color="000000" w:sz="4" w:space="0"/>
          <w:left w:val="none" w:color="000000" w:sz="4" w:space="0"/>
          <w:bottom w:val="none" w:color="000000" w:sz="4" w:space="0"/>
          <w:right w:val="none" w:color="000000" w:sz="4" w:space="0"/>
        </w:tcBorders>
        <w:shd w:val="clear" w:color="FFFFFF"/>
      </w:tcPr>
    </w:tblStylePr>
    <w:tblStylePr w:type="lastRow">
      <w:rPr>
        <w:b/>
      </w:rPr>
      <w:tblPr/>
      <w:tcPr>
        <w:tcBorders>
          <w:top w:val="none" w:color="000000" w:sz="4" w:space="0"/>
          <w:left w:val="none" w:color="000000" w:sz="4" w:space="0"/>
          <w:bottom w:val="none" w:color="000000" w:sz="4" w:space="0"/>
          <w:right w:val="none" w:color="000000" w:sz="4" w:space="0"/>
        </w:tcBorders>
        <w:shd w:val="clear" w:color="FFFFFF"/>
      </w:tcPr>
    </w:tblStylePr>
  </w:style>
  <w:style w:type="table" w:styleId="1464">
    <w:name w:val="Grid Table 3 - Accent 6"/>
    <w:basedOn w:val="1573"/>
    <w:uiPriority w:val="99"/>
    <w:pPr>
      <w:spacing w:after="0" w:line="240" w:lineRule="auto"/>
    </w:pPr>
    <w:tblPr>
      <w:tblStyleRowBandSize w:val="1"/>
      <w:tblStyleColBandSize w:val="1"/>
      <w:tblBorders>
        <w:bottom w:val="single" w:color="000000" w:themeColor="accent6" w:sz="4" w:space="0"/>
        <w:insideH w:val="single" w:color="000000" w:themeColor="accent6" w:sz="4" w:space="0"/>
        <w:insideV w:val="single" w:color="000000" w:themeColor="accent6" w:sz="4" w:space="0"/>
      </w:tblBorders>
    </w:tblPr>
    <w:tblStylePr w:type="band1Horz">
      <w:rPr>
        <w:sz w:val="22"/>
      </w:rPr>
      <w:tblPr/>
      <w:tcPr>
        <w:shd w:val="clear" w:color="FFFFFF" w:fill="FDE9D8" w:themeFill="accent6" w:themeFillTint="34"/>
      </w:tcPr>
    </w:tblStylePr>
    <w:tblStylePr w:type="band1Vert">
      <w:rPr>
        <w:sz w:val="22"/>
      </w:rPr>
      <w:tblPr/>
      <w:tcPr>
        <w:shd w:val="clear" w:color="FFFFFF" w:fill="FDE9D8" w:themeFill="accent6" w:themeFillTint="34"/>
      </w:tcPr>
    </w:tblStylePr>
    <w:tblStylePr w:type="firstCol">
      <w:pPr>
        <w:jc w:val="right"/>
      </w:pPr>
      <w:rPr>
        <w:i/>
      </w:rPr>
      <w:tblPr/>
      <w:tcPr>
        <w:tcBorders>
          <w:top w:val="none" w:color="000000" w:sz="4" w:space="0"/>
          <w:left w:val="none" w:color="000000" w:sz="4" w:space="0"/>
          <w:bottom w:val="none" w:color="000000" w:sz="4" w:space="0"/>
          <w:right w:val="none" w:color="000000" w:sz="4" w:space="0"/>
        </w:tcBorders>
        <w:shd w:val="clear" w:color="FFFFFF"/>
      </w:tcPr>
    </w:tblStylePr>
    <w:tblStylePr w:type="firstRow">
      <w:rPr>
        <w:b/>
      </w:rPr>
      <w:tblPr/>
      <w:tcPr>
        <w:tcBorders>
          <w:top w:val="none" w:color="000000" w:sz="4" w:space="0"/>
          <w:left w:val="none" w:color="000000" w:sz="4" w:space="0"/>
          <w:bottom w:val="none" w:color="000000" w:sz="4" w:space="0"/>
          <w:right w:val="none" w:color="000000" w:sz="4" w:space="0"/>
        </w:tcBorders>
        <w:shd w:val="clear" w:color="FFFFFF"/>
      </w:tcPr>
    </w:tblStylePr>
    <w:tblStylePr w:type="lastCol">
      <w:rPr>
        <w:i/>
      </w:rPr>
      <w:tblPr/>
      <w:tcPr>
        <w:tcBorders>
          <w:top w:val="none" w:color="000000" w:sz="4" w:space="0"/>
          <w:left w:val="none" w:color="000000" w:sz="4" w:space="0"/>
          <w:bottom w:val="none" w:color="000000" w:sz="4" w:space="0"/>
          <w:right w:val="none" w:color="000000" w:sz="4" w:space="0"/>
        </w:tcBorders>
        <w:shd w:val="clear" w:color="FFFFFF"/>
      </w:tcPr>
    </w:tblStylePr>
    <w:tblStylePr w:type="lastRow">
      <w:rPr>
        <w:b/>
      </w:rPr>
      <w:tblPr/>
      <w:tcPr>
        <w:tcBorders>
          <w:top w:val="none" w:color="000000" w:sz="4" w:space="0"/>
          <w:left w:val="none" w:color="000000" w:sz="4" w:space="0"/>
          <w:bottom w:val="none" w:color="000000" w:sz="4" w:space="0"/>
          <w:right w:val="none" w:color="000000" w:sz="4" w:space="0"/>
        </w:tcBorders>
        <w:shd w:val="clear" w:color="FFFFFF"/>
      </w:tcPr>
    </w:tblStylePr>
  </w:style>
  <w:style w:type="table" w:styleId="1465">
    <w:name w:val="Grid Table 4"/>
    <w:basedOn w:val="1573"/>
    <w:uiPriority w:val="59"/>
    <w:pPr>
      <w:spacing w:after="0" w:line="240" w:lineRule="auto"/>
    </w:pPr>
    <w:tblPr>
      <w:tblStyleRowBandSize w:val="1"/>
      <w:tblStyleColBandSize w:val="1"/>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blStylePr w:type="band1Horz">
      <w:rPr>
        <w:sz w:val="22"/>
      </w:rPr>
      <w:tblPr/>
      <w:tcPr>
        <w:shd w:val="clear" w:color="FFFFFF" w:fill="CBCBCB" w:themeFill="text1" w:themeFillTint="34"/>
      </w:tcPr>
    </w:tblStylePr>
    <w:tblStylePr w:type="band1Vert">
      <w:rPr>
        <w:sz w:val="22"/>
      </w:rPr>
      <w:tblPr/>
      <w:tcPr>
        <w:shd w:val="clear" w:color="FFFFFF" w:fill="CBCBCB" w:themeFill="text1" w:themeFillTint="34"/>
      </w:tcPr>
    </w:tblStylePr>
    <w:tblStylePr w:type="firstCol">
      <w:rPr>
        <w:b/>
      </w:rPr>
      <w:tblPr/>
    </w:tblStylePr>
    <w:tblStylePr w:type="firstRow">
      <w:rPr>
        <w:b/>
        <w:sz w:val="22"/>
      </w:rPr>
      <w:tblPr/>
      <w:tcPr>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FFFFFF" w:fill="000000" w:themeFill="text1"/>
      </w:tcPr>
    </w:tblStylePr>
    <w:tblStylePr w:type="lastCol">
      <w:rPr>
        <w:b/>
      </w:rPr>
      <w:tblPr/>
    </w:tblStylePr>
    <w:tblStylePr w:type="lastRow">
      <w:rPr>
        <w:b/>
      </w:rPr>
      <w:tblPr/>
      <w:tcPr>
        <w:tcBorders>
          <w:top w:val="single" w:color="000000" w:themeColor="text1" w:sz="4" w:space="0"/>
        </w:tcBorders>
      </w:tcPr>
    </w:tblStylePr>
  </w:style>
  <w:style w:type="table" w:styleId="1466">
    <w:name w:val="Grid Table 4 - Accent 1"/>
    <w:basedOn w:val="1573"/>
    <w:uiPriority w:val="59"/>
    <w:pPr>
      <w:spacing w:after="0" w:line="240" w:lineRule="auto"/>
    </w:pPr>
    <w:tblPr>
      <w:tblStyleRowBandSize w:val="1"/>
      <w:tblStyleColBandSize w:val="1"/>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blStylePr w:type="band1Horz">
      <w:rPr>
        <w:sz w:val="22"/>
      </w:rPr>
      <w:tblPr/>
      <w:tcPr>
        <w:shd w:val="clear" w:color="FFFFFF" w:fill="DCE6F1" w:themeFill="accent1" w:themeFillTint="32"/>
      </w:tcPr>
    </w:tblStylePr>
    <w:tblStylePr w:type="band1Vert">
      <w:rPr>
        <w:sz w:val="22"/>
      </w:rPr>
      <w:tblPr/>
      <w:tcPr>
        <w:shd w:val="clear" w:color="FFFFFF" w:fill="DCE6F1" w:themeFill="accent1" w:themeFillTint="32"/>
      </w:tcPr>
    </w:tblStylePr>
    <w:tblStylePr w:type="firstCol">
      <w:rPr>
        <w:b/>
      </w:rPr>
      <w:tblPr/>
    </w:tblStylePr>
    <w:tblStylePr w:type="firstRow">
      <w:rPr>
        <w:b/>
        <w:sz w:val="22"/>
      </w:rPr>
      <w:tblPr/>
      <w:tcPr>
        <w:tcBorders>
          <w:top w:val="single" w:color="000000" w:themeColor="accent1" w:sz="4" w:space="0"/>
          <w:left w:val="single" w:color="000000" w:themeColor="accent1" w:sz="4" w:space="0"/>
          <w:bottom w:val="single" w:color="000000" w:themeColor="accent1" w:sz="4" w:space="0"/>
          <w:right w:val="single" w:color="000000" w:themeColor="accent1" w:sz="4" w:space="0"/>
        </w:tcBorders>
        <w:shd w:val="clear" w:color="FFFFFF" w:fill="5D8DC2" w:themeFill="accent1" w:themeFillTint="ea"/>
      </w:tcPr>
    </w:tblStylePr>
    <w:tblStylePr w:type="lastCol">
      <w:rPr>
        <w:b/>
      </w:rPr>
      <w:tblPr/>
    </w:tblStylePr>
    <w:tblStylePr w:type="lastRow">
      <w:rPr>
        <w:b/>
      </w:rPr>
      <w:tblPr/>
      <w:tcPr>
        <w:tcBorders>
          <w:top w:val="single" w:color="000000" w:themeColor="accent1" w:sz="4" w:space="0"/>
        </w:tcBorders>
      </w:tcPr>
    </w:tblStylePr>
  </w:style>
  <w:style w:type="table" w:styleId="1467">
    <w:name w:val="Grid Table 4 - Accent 2"/>
    <w:basedOn w:val="1573"/>
    <w:uiPriority w:val="59"/>
    <w:pPr>
      <w:spacing w:after="0" w:line="240" w:lineRule="auto"/>
    </w:pPr>
    <w:tblPr>
      <w:tblStyleRowBandSize w:val="1"/>
      <w:tblStyleColBandSize w:val="1"/>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blStylePr w:type="band1Horz">
      <w:rPr>
        <w:sz w:val="22"/>
      </w:rPr>
      <w:tblPr/>
      <w:tcPr>
        <w:shd w:val="clear" w:color="FFFFFF" w:fill="F2DCDB" w:themeFill="accent2" w:themeFillTint="32"/>
      </w:tcPr>
    </w:tblStylePr>
    <w:tblStylePr w:type="band1Vert">
      <w:rPr>
        <w:sz w:val="22"/>
      </w:rPr>
      <w:tblPr/>
      <w:tcPr>
        <w:shd w:val="clear" w:color="FFFFFF" w:fill="F2DCDB" w:themeFill="accent2" w:themeFillTint="32"/>
      </w:tcPr>
    </w:tblStylePr>
    <w:tblStylePr w:type="firstCol">
      <w:rPr>
        <w:b/>
      </w:rPr>
      <w:tblPr/>
    </w:tblStylePr>
    <w:tblStylePr w:type="firstRow">
      <w:rPr>
        <w:b/>
        <w:sz w:val="22"/>
      </w:rPr>
      <w:tblPr/>
      <w:tcPr>
        <w:tcBorders>
          <w:top w:val="single" w:color="000000" w:themeColor="accent2" w:sz="4" w:space="0"/>
          <w:left w:val="single" w:color="000000" w:themeColor="accent2" w:sz="4" w:space="0"/>
          <w:bottom w:val="single" w:color="000000" w:themeColor="accent2" w:sz="4" w:space="0"/>
          <w:right w:val="single" w:color="000000" w:themeColor="accent2" w:sz="4" w:space="0"/>
        </w:tcBorders>
        <w:shd w:val="clear" w:color="FFFFFF" w:fill="D99694" w:themeFill="accent2" w:themeFillTint="97"/>
      </w:tcPr>
    </w:tblStylePr>
    <w:tblStylePr w:type="lastCol">
      <w:rPr>
        <w:b/>
      </w:rPr>
      <w:tblPr/>
    </w:tblStylePr>
    <w:tblStylePr w:type="lastRow">
      <w:rPr>
        <w:b/>
      </w:rPr>
      <w:tblPr/>
      <w:tcPr>
        <w:tcBorders>
          <w:top w:val="single" w:color="000000" w:themeColor="accent2" w:sz="4" w:space="0"/>
        </w:tcBorders>
      </w:tcPr>
    </w:tblStylePr>
  </w:style>
  <w:style w:type="table" w:styleId="1468">
    <w:name w:val="Grid Table 4 - Accent 3"/>
    <w:basedOn w:val="1573"/>
    <w:uiPriority w:val="59"/>
    <w:pPr>
      <w:spacing w:after="0" w:line="240" w:lineRule="auto"/>
    </w:pPr>
    <w:tblPr>
      <w:tblStyleRowBandSize w:val="1"/>
      <w:tblStyleColBandSize w:val="1"/>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blStylePr w:type="band1Horz">
      <w:rPr>
        <w:sz w:val="22"/>
      </w:rPr>
      <w:tblPr/>
      <w:tcPr>
        <w:shd w:val="clear" w:color="FFFFFF" w:fill="EAF0DD" w:themeFill="accent3" w:themeFillTint="34"/>
      </w:tcPr>
    </w:tblStylePr>
    <w:tblStylePr w:type="band1Vert">
      <w:rPr>
        <w:sz w:val="22"/>
      </w:rPr>
      <w:tblPr/>
      <w:tcPr>
        <w:shd w:val="clear" w:color="FFFFFF" w:fill="EAF0DD" w:themeFill="accent3" w:themeFillTint="34"/>
      </w:tcPr>
    </w:tblStylePr>
    <w:tblStylePr w:type="firstCol">
      <w:rPr>
        <w:b/>
      </w:rPr>
      <w:tblPr/>
    </w:tblStylePr>
    <w:tblStylePr w:type="firstRow">
      <w:rPr>
        <w:b/>
        <w:sz w:val="22"/>
      </w:rPr>
      <w:tblPr/>
      <w:tcPr>
        <w:tcBorders>
          <w:top w:val="single" w:color="000000" w:themeColor="accent3" w:sz="4" w:space="0"/>
          <w:left w:val="single" w:color="000000" w:themeColor="accent3" w:sz="4" w:space="0"/>
          <w:bottom w:val="single" w:color="000000" w:themeColor="accent3" w:sz="4" w:space="0"/>
          <w:right w:val="single" w:color="000000" w:themeColor="accent3" w:sz="4" w:space="0"/>
        </w:tcBorders>
        <w:shd w:val="clear" w:color="FFFFFF" w:fill="9BBA59" w:themeFill="accent3" w:themeFillTint="fe"/>
      </w:tcPr>
    </w:tblStylePr>
    <w:tblStylePr w:type="lastCol">
      <w:rPr>
        <w:b/>
      </w:rPr>
      <w:tblPr/>
    </w:tblStylePr>
    <w:tblStylePr w:type="lastRow">
      <w:rPr>
        <w:b/>
      </w:rPr>
      <w:tblPr/>
      <w:tcPr>
        <w:tcBorders>
          <w:top w:val="single" w:color="000000" w:themeColor="accent3" w:sz="4" w:space="0"/>
        </w:tcBorders>
      </w:tcPr>
    </w:tblStylePr>
  </w:style>
  <w:style w:type="table" w:styleId="1469">
    <w:name w:val="Grid Table 4 - Accent 4"/>
    <w:basedOn w:val="1573"/>
    <w:uiPriority w:val="59"/>
    <w:pPr>
      <w:spacing w:after="0" w:line="240" w:lineRule="auto"/>
    </w:pPr>
    <w:tblPr>
      <w:tblStyleRowBandSize w:val="1"/>
      <w:tblStyleColBandSize w:val="1"/>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blStylePr w:type="band1Horz">
      <w:rPr>
        <w:sz w:val="22"/>
      </w:rPr>
      <w:tblPr/>
      <w:tcPr>
        <w:shd w:val="clear" w:color="FFFFFF" w:fill="E5DFEC" w:themeFill="accent4" w:themeFillTint="34"/>
      </w:tcPr>
    </w:tblStylePr>
    <w:tblStylePr w:type="band1Vert">
      <w:rPr>
        <w:sz w:val="22"/>
      </w:rPr>
      <w:tblPr/>
      <w:tcPr>
        <w:shd w:val="clear" w:color="FFFFFF" w:fill="E5DFEC" w:themeFill="accent4" w:themeFillTint="34"/>
      </w:tcPr>
    </w:tblStylePr>
    <w:tblStylePr w:type="firstCol">
      <w:rPr>
        <w:b/>
      </w:rPr>
      <w:tblPr/>
    </w:tblStylePr>
    <w:tblStylePr w:type="firstRow">
      <w:rPr>
        <w:b/>
        <w:sz w:val="22"/>
      </w:rPr>
      <w:tblPr/>
      <w:tcPr>
        <w:tcBorders>
          <w:top w:val="single" w:color="000000" w:themeColor="accent4" w:sz="4" w:space="0"/>
          <w:left w:val="single" w:color="000000" w:themeColor="accent4" w:sz="4" w:space="0"/>
          <w:bottom w:val="single" w:color="000000" w:themeColor="accent4" w:sz="4" w:space="0"/>
          <w:right w:val="single" w:color="000000" w:themeColor="accent4" w:sz="4" w:space="0"/>
        </w:tcBorders>
        <w:shd w:val="clear" w:color="FFFFFF" w:fill="B2A1C6" w:themeFill="accent4" w:themeFillTint="9a"/>
      </w:tcPr>
    </w:tblStylePr>
    <w:tblStylePr w:type="lastCol">
      <w:rPr>
        <w:b/>
      </w:rPr>
      <w:tblPr/>
    </w:tblStylePr>
    <w:tblStylePr w:type="lastRow">
      <w:rPr>
        <w:b/>
      </w:rPr>
      <w:tblPr/>
      <w:tcPr>
        <w:tcBorders>
          <w:top w:val="single" w:color="000000" w:themeColor="accent4" w:sz="4" w:space="0"/>
        </w:tcBorders>
      </w:tcPr>
    </w:tblStylePr>
  </w:style>
  <w:style w:type="table" w:styleId="1470">
    <w:name w:val="Grid Table 4 - Accent 5"/>
    <w:basedOn w:val="1573"/>
    <w:uiPriority w:val="59"/>
    <w:pPr>
      <w:spacing w:after="0" w:line="240" w:lineRule="auto"/>
    </w:pPr>
    <w:tblPr>
      <w:tblStyleRowBandSize w:val="1"/>
      <w:tblStyleColBandSize w:val="1"/>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blStylePr w:type="band1Horz">
      <w:rPr>
        <w:sz w:val="22"/>
      </w:rPr>
      <w:tblPr/>
      <w:tcPr>
        <w:shd w:val="clear" w:color="FFFFFF" w:fill="DAEEF3" w:themeFill="accent5" w:themeFillTint="34"/>
      </w:tcPr>
    </w:tblStylePr>
    <w:tblStylePr w:type="band1Vert">
      <w:rPr>
        <w:sz w:val="22"/>
      </w:rPr>
      <w:tblPr/>
      <w:tcPr>
        <w:shd w:val="clear" w:color="FFFFFF" w:fill="DAEEF3" w:themeFill="accent5" w:themeFillTint="34"/>
      </w:tcPr>
    </w:tblStylePr>
    <w:tblStylePr w:type="firstCol">
      <w:rPr>
        <w:b/>
      </w:rPr>
      <w:tblPr/>
    </w:tblStylePr>
    <w:tblStylePr w:type="firstRow">
      <w:rPr>
        <w:b/>
        <w:sz w:val="22"/>
      </w:rPr>
      <w:tblPr/>
      <w:tcPr>
        <w:tcBorders>
          <w:top w:val="single" w:color="000000" w:themeColor="accent5" w:sz="4" w:space="0"/>
          <w:left w:val="single" w:color="000000" w:themeColor="accent5" w:sz="4" w:space="0"/>
          <w:bottom w:val="single" w:color="000000" w:themeColor="accent5" w:sz="4" w:space="0"/>
          <w:right w:val="single" w:color="000000" w:themeColor="accent5" w:sz="4" w:space="0"/>
        </w:tcBorders>
        <w:shd w:val="clear" w:color="FFFFFF" w:fill="4BACC6" w:themeFill="accent5"/>
      </w:tcPr>
    </w:tblStylePr>
    <w:tblStylePr w:type="lastCol">
      <w:rPr>
        <w:b/>
      </w:rPr>
      <w:tblPr/>
    </w:tblStylePr>
    <w:tblStylePr w:type="lastRow">
      <w:rPr>
        <w:b/>
      </w:rPr>
      <w:tblPr/>
      <w:tcPr>
        <w:tcBorders>
          <w:top w:val="single" w:color="000000" w:themeColor="accent5" w:sz="4" w:space="0"/>
        </w:tcBorders>
      </w:tcPr>
    </w:tblStylePr>
  </w:style>
  <w:style w:type="table" w:styleId="1471">
    <w:name w:val="Grid Table 4 - Accent 6"/>
    <w:basedOn w:val="1573"/>
    <w:uiPriority w:val="59"/>
    <w:pPr>
      <w:spacing w:after="0" w:line="240" w:lineRule="auto"/>
    </w:pPr>
    <w:tblPr>
      <w:tblStyleRowBandSize w:val="1"/>
      <w:tblStyleColBandSize w:val="1"/>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blStylePr w:type="band1Horz">
      <w:rPr>
        <w:sz w:val="22"/>
      </w:rPr>
      <w:tblPr/>
      <w:tcPr>
        <w:shd w:val="clear" w:color="FFFFFF" w:fill="FDE9D8" w:themeFill="accent6" w:themeFillTint="34"/>
      </w:tcPr>
    </w:tblStylePr>
    <w:tblStylePr w:type="band1Vert">
      <w:rPr>
        <w:sz w:val="22"/>
      </w:rPr>
      <w:tblPr/>
      <w:tcPr>
        <w:shd w:val="clear" w:color="FFFFFF" w:fill="FDE9D8" w:themeFill="accent6" w:themeFillTint="34"/>
      </w:tcPr>
    </w:tblStylePr>
    <w:tblStylePr w:type="firstCol">
      <w:rPr>
        <w:b/>
      </w:rPr>
      <w:tblPr/>
    </w:tblStylePr>
    <w:tblStylePr w:type="firstRow">
      <w:rPr>
        <w:b/>
        <w:sz w:val="22"/>
      </w:rPr>
      <w:tblPr/>
      <w:tcPr>
        <w:tcBorders>
          <w:top w:val="single" w:color="000000" w:themeColor="accent6" w:sz="4" w:space="0"/>
          <w:left w:val="single" w:color="000000" w:themeColor="accent6" w:sz="4" w:space="0"/>
          <w:bottom w:val="single" w:color="000000" w:themeColor="accent6" w:sz="4" w:space="0"/>
          <w:right w:val="single" w:color="000000" w:themeColor="accent6" w:sz="4" w:space="0"/>
        </w:tcBorders>
        <w:shd w:val="clear" w:color="FFFFFF" w:fill="F79646" w:themeFill="accent6"/>
      </w:tcPr>
    </w:tblStylePr>
    <w:tblStylePr w:type="lastCol">
      <w:rPr>
        <w:b/>
      </w:rPr>
      <w:tblPr/>
    </w:tblStylePr>
    <w:tblStylePr w:type="lastRow">
      <w:rPr>
        <w:b/>
      </w:rPr>
      <w:tblPr/>
      <w:tcPr>
        <w:tcBorders>
          <w:top w:val="single" w:color="000000" w:themeColor="accent6" w:sz="4" w:space="0"/>
        </w:tcBorders>
      </w:tcPr>
    </w:tblStylePr>
  </w:style>
  <w:style w:type="table" w:styleId="1472">
    <w:name w:val="Grid Table 5 Dark"/>
    <w:basedOn w:val="1573"/>
    <w:uiPriority w:val="99"/>
    <w:pPr>
      <w:spacing w:after="0" w:line="240" w:lineRule="auto"/>
    </w:pPr>
    <w:tblPr>
      <w:tblStyleRowBandSize w:val="1"/>
      <w:tblStyleColBandSize w:val="1"/>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tblPr>
    <w:tblStylePr w:type="band1Horz">
      <w:tblPr/>
      <w:tcPr>
        <w:shd w:val="clear" w:color="FFFFFF" w:fill="8A8A8A" w:themeFill="text1" w:themeFillTint="75"/>
      </w:tcPr>
    </w:tblStylePr>
    <w:tblStylePr w:type="band1Vert">
      <w:tblPr/>
      <w:tcPr>
        <w:shd w:val="clear" w:color="FFFFFF" w:fill="8A8A8A" w:themeFill="text1" w:themeFillTint="75"/>
      </w:tcPr>
    </w:tblStylePr>
    <w:tblStylePr w:type="firstCol">
      <w:rPr>
        <w:b/>
        <w:sz w:val="22"/>
      </w:rPr>
      <w:tblPr/>
      <w:tcPr>
        <w:shd w:val="clear" w:color="FFFFFF" w:fill="000000" w:themeFill="text1"/>
      </w:tcPr>
    </w:tblStylePr>
    <w:tblStylePr w:type="firstRow">
      <w:rPr>
        <w:b/>
        <w:sz w:val="22"/>
      </w:rPr>
      <w:tblPr/>
      <w:tcPr>
        <w:shd w:val="clear" w:color="FFFFFF" w:fill="000000" w:themeFill="text1"/>
      </w:tcPr>
    </w:tblStylePr>
    <w:tblStylePr w:type="lastCol">
      <w:rPr>
        <w:b/>
        <w:sz w:val="22"/>
      </w:rPr>
      <w:tblPr/>
      <w:tcPr>
        <w:shd w:val="clear" w:color="FFFFFF" w:fill="000000" w:themeFill="text1"/>
      </w:tcPr>
    </w:tblStylePr>
    <w:tblStylePr w:type="lastRow">
      <w:rPr>
        <w:b/>
        <w:sz w:val="22"/>
      </w:rPr>
      <w:tblPr/>
      <w:tcPr>
        <w:tcBorders>
          <w:top w:val="single" w:color="000000" w:themeColor="light1" w:sz="4" w:space="0"/>
        </w:tcBorders>
        <w:shd w:val="clear" w:color="FFFFFF" w:fill="000000" w:themeFill="text1"/>
      </w:tcPr>
    </w:tblStylePr>
  </w:style>
  <w:style w:type="table" w:styleId="1473">
    <w:name w:val="Grid Table 5 Dark- Accent 1"/>
    <w:basedOn w:val="1573"/>
    <w:uiPriority w:val="99"/>
    <w:pPr>
      <w:spacing w:after="0" w:line="240" w:lineRule="auto"/>
    </w:pPr>
    <w:tblPr>
      <w:tblStyleRowBandSize w:val="1"/>
      <w:tblStyleColBandSize w:val="1"/>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tblPr>
    <w:tblStylePr w:type="band1Horz">
      <w:tblPr/>
      <w:tcPr>
        <w:shd w:val="clear" w:color="FFFFFF" w:fill="ADC5E0" w:themeFill="accent1" w:themeFillTint="75"/>
      </w:tcPr>
    </w:tblStylePr>
    <w:tblStylePr w:type="band1Vert">
      <w:tblPr/>
      <w:tcPr>
        <w:shd w:val="clear" w:color="FFFFFF" w:fill="ADC5E0" w:themeFill="accent1" w:themeFillTint="75"/>
      </w:tcPr>
    </w:tblStylePr>
    <w:tblStylePr w:type="firstCol">
      <w:rPr>
        <w:b/>
        <w:sz w:val="22"/>
      </w:rPr>
      <w:tblPr/>
      <w:tcPr>
        <w:shd w:val="clear" w:color="FFFFFF" w:fill="4F81BD" w:themeFill="accent1"/>
      </w:tcPr>
    </w:tblStylePr>
    <w:tblStylePr w:type="firstRow">
      <w:rPr>
        <w:b/>
        <w:sz w:val="22"/>
      </w:rPr>
      <w:tblPr/>
      <w:tcPr>
        <w:shd w:val="clear" w:color="FFFFFF" w:fill="4F81BD" w:themeFill="accent1"/>
      </w:tcPr>
    </w:tblStylePr>
    <w:tblStylePr w:type="lastCol">
      <w:rPr>
        <w:b/>
        <w:sz w:val="22"/>
      </w:rPr>
      <w:tblPr/>
      <w:tcPr>
        <w:shd w:val="clear" w:color="FFFFFF" w:fill="4F81BD" w:themeFill="accent1"/>
      </w:tcPr>
    </w:tblStylePr>
    <w:tblStylePr w:type="lastRow">
      <w:rPr>
        <w:b/>
        <w:sz w:val="22"/>
      </w:rPr>
      <w:tblPr/>
      <w:tcPr>
        <w:tcBorders>
          <w:top w:val="single" w:color="000000" w:themeColor="light1" w:sz="4" w:space="0"/>
        </w:tcBorders>
        <w:shd w:val="clear" w:color="FFFFFF" w:fill="4F81BD" w:themeFill="accent1"/>
      </w:tcPr>
    </w:tblStylePr>
  </w:style>
  <w:style w:type="table" w:styleId="1474">
    <w:name w:val="Grid Table 5 Dark - Accent 2"/>
    <w:basedOn w:val="1573"/>
    <w:uiPriority w:val="99"/>
    <w:pPr>
      <w:spacing w:after="0" w:line="240" w:lineRule="auto"/>
    </w:pPr>
    <w:tblPr>
      <w:tblStyleRowBandSize w:val="1"/>
      <w:tblStyleColBandSize w:val="1"/>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tblPr>
    <w:tblStylePr w:type="band1Horz">
      <w:tblPr/>
      <w:tcPr>
        <w:shd w:val="clear" w:color="FFFFFF" w:fill="E1ADAC" w:themeFill="accent2" w:themeFillTint="75"/>
      </w:tcPr>
    </w:tblStylePr>
    <w:tblStylePr w:type="band1Vert">
      <w:tblPr/>
      <w:tcPr>
        <w:shd w:val="clear" w:color="FFFFFF" w:fill="E1ADAC" w:themeFill="accent2" w:themeFillTint="75"/>
      </w:tcPr>
    </w:tblStylePr>
    <w:tblStylePr w:type="firstCol">
      <w:rPr>
        <w:b/>
        <w:sz w:val="22"/>
      </w:rPr>
      <w:tblPr/>
      <w:tcPr>
        <w:shd w:val="clear" w:color="FFFFFF" w:fill="C0504D" w:themeFill="accent2"/>
      </w:tcPr>
    </w:tblStylePr>
    <w:tblStylePr w:type="firstRow">
      <w:rPr>
        <w:b/>
        <w:sz w:val="22"/>
      </w:rPr>
      <w:tblPr/>
      <w:tcPr>
        <w:shd w:val="clear" w:color="FFFFFF" w:fill="C0504D" w:themeFill="accent2"/>
      </w:tcPr>
    </w:tblStylePr>
    <w:tblStylePr w:type="lastCol">
      <w:rPr>
        <w:b/>
        <w:sz w:val="22"/>
      </w:rPr>
      <w:tblPr/>
      <w:tcPr>
        <w:shd w:val="clear" w:color="FFFFFF" w:fill="C0504D" w:themeFill="accent2"/>
      </w:tcPr>
    </w:tblStylePr>
    <w:tblStylePr w:type="lastRow">
      <w:rPr>
        <w:b/>
        <w:sz w:val="22"/>
      </w:rPr>
      <w:tblPr/>
      <w:tcPr>
        <w:tcBorders>
          <w:top w:val="single" w:color="000000" w:themeColor="light1" w:sz="4" w:space="0"/>
        </w:tcBorders>
        <w:shd w:val="clear" w:color="FFFFFF" w:fill="C0504D" w:themeFill="accent2"/>
      </w:tcPr>
    </w:tblStylePr>
  </w:style>
  <w:style w:type="table" w:styleId="1475">
    <w:name w:val="Grid Table 5 Dark - Accent 3"/>
    <w:basedOn w:val="1573"/>
    <w:uiPriority w:val="99"/>
    <w:pPr>
      <w:spacing w:after="0" w:line="240" w:lineRule="auto"/>
    </w:pPr>
    <w:tblPr>
      <w:tblStyleRowBandSize w:val="1"/>
      <w:tblStyleColBandSize w:val="1"/>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tblPr>
    <w:tblStylePr w:type="band1Horz">
      <w:tblPr/>
      <w:tcPr>
        <w:shd w:val="clear" w:color="FFFFFF" w:fill="D1DFB2" w:themeFill="accent3" w:themeFillTint="75"/>
      </w:tcPr>
    </w:tblStylePr>
    <w:tblStylePr w:type="band1Vert">
      <w:tblPr/>
      <w:tcPr>
        <w:shd w:val="clear" w:color="FFFFFF" w:fill="D1DFB2" w:themeFill="accent3" w:themeFillTint="75"/>
      </w:tcPr>
    </w:tblStylePr>
    <w:tblStylePr w:type="firstCol">
      <w:rPr>
        <w:b/>
        <w:sz w:val="22"/>
      </w:rPr>
      <w:tblPr/>
      <w:tcPr>
        <w:shd w:val="clear" w:color="FFFFFF" w:fill="9BBB59" w:themeFill="accent3"/>
      </w:tcPr>
    </w:tblStylePr>
    <w:tblStylePr w:type="firstRow">
      <w:rPr>
        <w:b/>
        <w:sz w:val="22"/>
      </w:rPr>
      <w:tblPr/>
      <w:tcPr>
        <w:shd w:val="clear" w:color="FFFFFF" w:fill="9BBB59" w:themeFill="accent3"/>
      </w:tcPr>
    </w:tblStylePr>
    <w:tblStylePr w:type="lastCol">
      <w:rPr>
        <w:b/>
        <w:sz w:val="22"/>
      </w:rPr>
      <w:tblPr/>
      <w:tcPr>
        <w:shd w:val="clear" w:color="FFFFFF" w:fill="9BBB59" w:themeFill="accent3"/>
      </w:tcPr>
    </w:tblStylePr>
    <w:tblStylePr w:type="lastRow">
      <w:rPr>
        <w:b/>
        <w:sz w:val="22"/>
      </w:rPr>
      <w:tblPr/>
      <w:tcPr>
        <w:tcBorders>
          <w:top w:val="single" w:color="000000" w:themeColor="light1" w:sz="4" w:space="0"/>
        </w:tcBorders>
        <w:shd w:val="clear" w:color="FFFFFF" w:fill="9BBB59" w:themeFill="accent3"/>
      </w:tcPr>
    </w:tblStylePr>
  </w:style>
  <w:style w:type="table" w:styleId="1476">
    <w:name w:val="Grid Table 5 Dark- Accent 4"/>
    <w:basedOn w:val="1573"/>
    <w:uiPriority w:val="99"/>
    <w:pPr>
      <w:spacing w:after="0" w:line="240" w:lineRule="auto"/>
    </w:pPr>
    <w:tblPr>
      <w:tblStyleRowBandSize w:val="1"/>
      <w:tblStyleColBandSize w:val="1"/>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tblPr>
    <w:tblStylePr w:type="band1Horz">
      <w:tblPr/>
      <w:tcPr>
        <w:shd w:val="clear" w:color="FFFFFF" w:fill="C4B7D4" w:themeFill="accent4" w:themeFillTint="75"/>
      </w:tcPr>
    </w:tblStylePr>
    <w:tblStylePr w:type="band1Vert">
      <w:tblPr/>
      <w:tcPr>
        <w:shd w:val="clear" w:color="FFFFFF" w:fill="C4B7D4" w:themeFill="accent4" w:themeFillTint="75"/>
      </w:tcPr>
    </w:tblStylePr>
    <w:tblStylePr w:type="firstCol">
      <w:rPr>
        <w:b/>
        <w:sz w:val="22"/>
      </w:rPr>
      <w:tblPr/>
      <w:tcPr>
        <w:shd w:val="clear" w:color="FFFFFF" w:fill="8064A2" w:themeFill="accent4"/>
      </w:tcPr>
    </w:tblStylePr>
    <w:tblStylePr w:type="firstRow">
      <w:rPr>
        <w:b/>
        <w:sz w:val="22"/>
      </w:rPr>
      <w:tblPr/>
      <w:tcPr>
        <w:shd w:val="clear" w:color="FFFFFF" w:fill="8064A2" w:themeFill="accent4"/>
      </w:tcPr>
    </w:tblStylePr>
    <w:tblStylePr w:type="lastCol">
      <w:rPr>
        <w:b/>
        <w:sz w:val="22"/>
      </w:rPr>
      <w:tblPr/>
      <w:tcPr>
        <w:shd w:val="clear" w:color="FFFFFF" w:fill="8064A2" w:themeFill="accent4"/>
      </w:tcPr>
    </w:tblStylePr>
    <w:tblStylePr w:type="lastRow">
      <w:rPr>
        <w:b/>
        <w:sz w:val="22"/>
      </w:rPr>
      <w:tblPr/>
      <w:tcPr>
        <w:tcBorders>
          <w:top w:val="single" w:color="000000" w:themeColor="light1" w:sz="4" w:space="0"/>
        </w:tcBorders>
        <w:shd w:val="clear" w:color="FFFFFF" w:fill="8064A2" w:themeFill="accent4"/>
      </w:tcPr>
    </w:tblStylePr>
  </w:style>
  <w:style w:type="table" w:styleId="1477">
    <w:name w:val="Grid Table 5 Dark - Accent 5"/>
    <w:basedOn w:val="1573"/>
    <w:uiPriority w:val="99"/>
    <w:pPr>
      <w:spacing w:after="0" w:line="240" w:lineRule="auto"/>
    </w:pPr>
    <w:tblPr>
      <w:tblStyleRowBandSize w:val="1"/>
      <w:tblStyleColBandSize w:val="1"/>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tblPr>
    <w:tblStylePr w:type="band1Horz">
      <w:tblPr/>
      <w:tcPr>
        <w:shd w:val="clear" w:color="FFFFFF" w:fill="ABD9E4" w:themeFill="accent5" w:themeFillTint="75"/>
      </w:tcPr>
    </w:tblStylePr>
    <w:tblStylePr w:type="band1Vert">
      <w:tblPr/>
      <w:tcPr>
        <w:shd w:val="clear" w:color="FFFFFF" w:fill="ABD9E4" w:themeFill="accent5" w:themeFillTint="75"/>
      </w:tcPr>
    </w:tblStylePr>
    <w:tblStylePr w:type="firstCol">
      <w:rPr>
        <w:b/>
        <w:sz w:val="22"/>
      </w:rPr>
      <w:tblPr/>
      <w:tcPr>
        <w:shd w:val="clear" w:color="FFFFFF" w:fill="4BACC6" w:themeFill="accent5"/>
      </w:tcPr>
    </w:tblStylePr>
    <w:tblStylePr w:type="firstRow">
      <w:rPr>
        <w:b/>
        <w:sz w:val="22"/>
      </w:rPr>
      <w:tblPr/>
      <w:tcPr>
        <w:shd w:val="clear" w:color="FFFFFF" w:fill="4BACC6" w:themeFill="accent5"/>
      </w:tcPr>
    </w:tblStylePr>
    <w:tblStylePr w:type="lastCol">
      <w:rPr>
        <w:b/>
        <w:sz w:val="22"/>
      </w:rPr>
      <w:tblPr/>
      <w:tcPr>
        <w:shd w:val="clear" w:color="FFFFFF" w:fill="4BACC6" w:themeFill="accent5"/>
      </w:tcPr>
    </w:tblStylePr>
    <w:tblStylePr w:type="lastRow">
      <w:rPr>
        <w:b/>
        <w:sz w:val="22"/>
      </w:rPr>
      <w:tblPr/>
      <w:tcPr>
        <w:tcBorders>
          <w:top w:val="single" w:color="000000" w:themeColor="light1" w:sz="4" w:space="0"/>
        </w:tcBorders>
        <w:shd w:val="clear" w:color="FFFFFF" w:fill="4BACC6" w:themeFill="accent5"/>
      </w:tcPr>
    </w:tblStylePr>
  </w:style>
  <w:style w:type="table" w:styleId="1478">
    <w:name w:val="Grid Table 5 Dark - Accent 6"/>
    <w:basedOn w:val="1573"/>
    <w:uiPriority w:val="99"/>
    <w:pPr>
      <w:spacing w:after="0" w:line="240" w:lineRule="auto"/>
    </w:pPr>
    <w:tblPr>
      <w:tblStyleRowBandSize w:val="1"/>
      <w:tblStyleColBandSize w:val="1"/>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tblPr>
    <w:tblStylePr w:type="band1Horz">
      <w:tblPr/>
      <w:tcPr>
        <w:shd w:val="clear" w:color="FFFFFF" w:fill="FBCDA8" w:themeFill="accent6" w:themeFillTint="75"/>
      </w:tcPr>
    </w:tblStylePr>
    <w:tblStylePr w:type="band1Vert">
      <w:tblPr/>
      <w:tcPr>
        <w:shd w:val="clear" w:color="FFFFFF" w:fill="FBCDA8" w:themeFill="accent6" w:themeFillTint="75"/>
      </w:tcPr>
    </w:tblStylePr>
    <w:tblStylePr w:type="firstCol">
      <w:rPr>
        <w:b/>
        <w:sz w:val="22"/>
      </w:rPr>
      <w:tblPr/>
      <w:tcPr>
        <w:shd w:val="clear" w:color="FFFFFF" w:fill="F79646" w:themeFill="accent6"/>
      </w:tcPr>
    </w:tblStylePr>
    <w:tblStylePr w:type="firstRow">
      <w:rPr>
        <w:b/>
        <w:sz w:val="22"/>
      </w:rPr>
      <w:tblPr/>
      <w:tcPr>
        <w:shd w:val="clear" w:color="FFFFFF" w:fill="F79646" w:themeFill="accent6"/>
      </w:tcPr>
    </w:tblStylePr>
    <w:tblStylePr w:type="lastCol">
      <w:rPr>
        <w:b/>
        <w:sz w:val="22"/>
      </w:rPr>
      <w:tblPr/>
      <w:tcPr>
        <w:shd w:val="clear" w:color="FFFFFF" w:fill="F79646" w:themeFill="accent6"/>
      </w:tcPr>
    </w:tblStylePr>
    <w:tblStylePr w:type="lastRow">
      <w:rPr>
        <w:b/>
        <w:sz w:val="22"/>
      </w:rPr>
      <w:tblPr/>
      <w:tcPr>
        <w:tcBorders>
          <w:top w:val="single" w:color="000000" w:themeColor="light1" w:sz="4" w:space="0"/>
        </w:tcBorders>
        <w:shd w:val="clear" w:color="FFFFFF" w:fill="F79646" w:themeFill="accent6"/>
      </w:tcPr>
    </w:tblStylePr>
  </w:style>
  <w:style w:type="table" w:styleId="1479">
    <w:name w:val="Grid Table 6 Colorful"/>
    <w:basedOn w:val="1573"/>
    <w:uiPriority w:val="99"/>
    <w:pPr>
      <w:spacing w:after="0" w:line="240" w:lineRule="auto"/>
    </w:pPr>
    <w:tblPr>
      <w:tblStyleRowBandSize w:val="1"/>
      <w:tblStyleColBandSize w:val="1"/>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blStylePr w:type="band1Horz">
      <w:rPr>
        <w:color w:themeColor="text1" w:themeTint="80" w:themeShade="95"/>
        <w:sz w:val="22"/>
      </w:rPr>
      <w:tblPr/>
      <w:tcPr>
        <w:shd w:val="clear" w:color="FFFFFF" w:fill="CBCBCB" w:themeFill="text1" w:themeFillTint="34"/>
      </w:tcPr>
    </w:tblStylePr>
    <w:tblStylePr w:type="band1Vert">
      <w:tblPr/>
      <w:tcPr>
        <w:shd w:val="clear" w:color="FFFFFF" w:fill="CBCBCB" w:themeFill="text1" w:themeFillTint="34"/>
      </w:tcPr>
    </w:tblStylePr>
    <w:tblStylePr w:type="band2Horz">
      <w:rPr>
        <w:color w:themeColor="text1" w:themeTint="80" w:themeShade="95"/>
        <w:sz w:val="22"/>
      </w:rPr>
      <w:tblPr/>
    </w:tblStylePr>
    <w:tblStylePr w:type="firstCol">
      <w:rPr>
        <w:b/>
        <w:color w:themeColor="text1" w:themeTint="80" w:themeShade="95"/>
      </w:rPr>
      <w:tblPr/>
    </w:tblStylePr>
    <w:tblStylePr w:type="firstRow">
      <w:rPr>
        <w:b/>
        <w:color w:themeColor="text1" w:themeTint="80" w:themeShade="95"/>
      </w:rPr>
      <w:tblPr/>
      <w:tcPr>
        <w:tcBorders>
          <w:bottom w:val="single" w:color="000000" w:themeColor="text1" w:sz="12" w:space="0"/>
        </w:tcBorders>
      </w:tcPr>
    </w:tblStylePr>
    <w:tblStylePr w:type="lastCol">
      <w:rPr>
        <w:b/>
        <w:color w:themeColor="text1" w:themeTint="80" w:themeShade="95"/>
      </w:rPr>
      <w:tblPr/>
    </w:tblStylePr>
    <w:tblStylePr w:type="lastRow">
      <w:rPr>
        <w:b/>
        <w:color w:themeColor="text1" w:themeTint="80" w:themeShade="95"/>
      </w:rPr>
      <w:tblPr/>
    </w:tblStylePr>
    <w:tblStylePr w:type="wholeTable">
      <w:rPr>
        <w:color w:themeColor="text1" w:themeTint="80" w:themeShade="95"/>
        <w:sz w:val="22"/>
      </w:rPr>
      <w:tblPr/>
    </w:tblStylePr>
  </w:style>
  <w:style w:type="table" w:styleId="1480">
    <w:name w:val="Grid Table 6 Colorful - Accent 1"/>
    <w:basedOn w:val="1573"/>
    <w:uiPriority w:val="99"/>
    <w:pPr>
      <w:spacing w:after="0" w:line="240" w:lineRule="auto"/>
    </w:pPr>
    <w:tblPr>
      <w:tblStyleRowBandSize w:val="1"/>
      <w:tblStyleColBandSize w:val="1"/>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blStylePr w:type="band1Horz">
      <w:rPr>
        <w:color w:themeColor="accent1" w:themeTint="80" w:themeShade="95"/>
        <w:sz w:val="22"/>
      </w:rPr>
      <w:tblPr/>
      <w:tcPr>
        <w:shd w:val="clear" w:color="FFFFFF" w:fill="DAE5F1" w:themeFill="accent1" w:themeFillTint="34"/>
      </w:tcPr>
    </w:tblStylePr>
    <w:tblStylePr w:type="band1Vert">
      <w:tblPr/>
      <w:tcPr>
        <w:shd w:val="clear" w:color="FFFFFF" w:fill="DAE5F1" w:themeFill="accent1" w:themeFillTint="34"/>
      </w:tcPr>
    </w:tblStylePr>
    <w:tblStylePr w:type="band2Horz">
      <w:rPr>
        <w:color w:themeColor="accent1" w:themeTint="80" w:themeShade="95"/>
        <w:sz w:val="22"/>
      </w:rPr>
      <w:tblPr/>
    </w:tblStylePr>
    <w:tblStylePr w:type="firstCol">
      <w:rPr>
        <w:b/>
        <w:color w:themeColor="accent1" w:themeTint="80" w:themeShade="95"/>
      </w:rPr>
      <w:tblPr/>
    </w:tblStylePr>
    <w:tblStylePr w:type="firstRow">
      <w:rPr>
        <w:b/>
        <w:color w:themeColor="accent1" w:themeTint="80" w:themeShade="95"/>
      </w:rPr>
      <w:tblPr/>
      <w:tcPr>
        <w:tcBorders>
          <w:bottom w:val="single" w:color="000000" w:themeColor="accent1" w:sz="12" w:space="0"/>
        </w:tcBorders>
      </w:tcPr>
    </w:tblStylePr>
    <w:tblStylePr w:type="lastCol">
      <w:rPr>
        <w:b/>
        <w:color w:themeColor="accent1" w:themeTint="80" w:themeShade="95"/>
      </w:rPr>
      <w:tblPr/>
    </w:tblStylePr>
    <w:tblStylePr w:type="lastRow">
      <w:rPr>
        <w:b/>
        <w:color w:themeColor="accent1" w:themeTint="80" w:themeShade="95"/>
      </w:rPr>
      <w:tblPr/>
    </w:tblStylePr>
    <w:tblStylePr w:type="wholeTable">
      <w:rPr>
        <w:color w:themeColor="accent1" w:themeTint="80" w:themeShade="95"/>
        <w:sz w:val="22"/>
      </w:rPr>
      <w:tblPr/>
    </w:tblStylePr>
  </w:style>
  <w:style w:type="table" w:styleId="1481">
    <w:name w:val="Grid Table 6 Colorful - Accent 2"/>
    <w:basedOn w:val="1573"/>
    <w:uiPriority w:val="99"/>
    <w:pPr>
      <w:spacing w:after="0" w:line="240" w:lineRule="auto"/>
    </w:pPr>
    <w:tblPr>
      <w:tblStyleRowBandSize w:val="1"/>
      <w:tblStyleColBandSize w:val="1"/>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blStylePr w:type="band1Horz">
      <w:rPr>
        <w:color w:themeColor="accent2" w:themeTint="97" w:themeShade="95"/>
        <w:sz w:val="22"/>
      </w:rPr>
      <w:tblPr/>
      <w:tcPr>
        <w:shd w:val="clear" w:color="FFFFFF" w:fill="F2DCDB" w:themeFill="accent2" w:themeFillTint="32"/>
      </w:tcPr>
    </w:tblStylePr>
    <w:tblStylePr w:type="band1Vert">
      <w:tblPr/>
      <w:tcPr>
        <w:shd w:val="clear" w:color="FFFFFF" w:fill="F2DCDB" w:themeFill="accent2" w:themeFillTint="32"/>
      </w:tcPr>
    </w:tblStylePr>
    <w:tblStylePr w:type="band2Horz">
      <w:rPr>
        <w:color w:themeColor="accent2" w:themeTint="97" w:themeShade="95"/>
        <w:sz w:val="22"/>
      </w:rPr>
      <w:tblPr/>
    </w:tblStylePr>
    <w:tblStylePr w:type="firstCol">
      <w:rPr>
        <w:b/>
        <w:color w:themeColor="accent2" w:themeTint="97" w:themeShade="95"/>
      </w:rPr>
      <w:tblPr/>
    </w:tblStylePr>
    <w:tblStylePr w:type="firstRow">
      <w:rPr>
        <w:b/>
        <w:color w:themeColor="accent2" w:themeTint="97" w:themeShade="95"/>
      </w:rPr>
      <w:tblPr/>
      <w:tcPr>
        <w:tcBorders>
          <w:bottom w:val="single" w:color="000000" w:themeColor="accent2" w:sz="12" w:space="0"/>
        </w:tcBorders>
      </w:tcPr>
    </w:tblStylePr>
    <w:tblStylePr w:type="lastCol">
      <w:rPr>
        <w:b/>
        <w:color w:themeColor="accent2" w:themeTint="97" w:themeShade="95"/>
      </w:rPr>
      <w:tblPr/>
    </w:tblStylePr>
    <w:tblStylePr w:type="lastRow">
      <w:rPr>
        <w:b/>
        <w:color w:themeColor="accent2" w:themeTint="97" w:themeShade="95"/>
      </w:rPr>
      <w:tblPr/>
    </w:tblStylePr>
    <w:tblStylePr w:type="wholeTable">
      <w:rPr>
        <w:color w:themeColor="accent2" w:themeTint="97" w:themeShade="95"/>
        <w:sz w:val="22"/>
      </w:rPr>
      <w:tblPr/>
    </w:tblStylePr>
  </w:style>
  <w:style w:type="table" w:styleId="1482">
    <w:name w:val="Grid Table 6 Colorful - Accent 3"/>
    <w:basedOn w:val="1573"/>
    <w:uiPriority w:val="99"/>
    <w:pPr>
      <w:spacing w:after="0" w:line="240" w:lineRule="auto"/>
    </w:pPr>
    <w:tblPr>
      <w:tblStyleRowBandSize w:val="1"/>
      <w:tblStyleColBandSize w:val="1"/>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blStylePr w:type="band1Horz">
      <w:rPr>
        <w:color w:themeColor="accent3" w:themeTint="fe" w:themeShade="95"/>
        <w:sz w:val="22"/>
      </w:rPr>
      <w:tblPr/>
      <w:tcPr>
        <w:shd w:val="clear" w:color="FFFFFF" w:fill="EAF0DD" w:themeFill="accent3" w:themeFillTint="34"/>
      </w:tcPr>
    </w:tblStylePr>
    <w:tblStylePr w:type="band1Vert">
      <w:tblPr/>
      <w:tcPr>
        <w:shd w:val="clear" w:color="FFFFFF" w:fill="EAF0DD" w:themeFill="accent3" w:themeFillTint="34"/>
      </w:tcPr>
    </w:tblStylePr>
    <w:tblStylePr w:type="band2Horz">
      <w:rPr>
        <w:color w:themeColor="accent3" w:themeTint="fe" w:themeShade="95"/>
        <w:sz w:val="22"/>
      </w:rPr>
      <w:tblPr/>
    </w:tblStylePr>
    <w:tblStylePr w:type="firstCol">
      <w:rPr>
        <w:b/>
        <w:color w:themeColor="accent3" w:themeTint="fe" w:themeShade="95"/>
      </w:rPr>
      <w:tblPr/>
    </w:tblStylePr>
    <w:tblStylePr w:type="firstRow">
      <w:rPr>
        <w:b/>
        <w:color w:themeColor="accent3" w:themeTint="fe" w:themeShade="95"/>
      </w:rPr>
      <w:tblPr/>
      <w:tcPr>
        <w:tcBorders>
          <w:bottom w:val="single" w:color="000000" w:themeColor="accent3" w:sz="12" w:space="0"/>
        </w:tcBorders>
      </w:tcPr>
    </w:tblStylePr>
    <w:tblStylePr w:type="lastCol">
      <w:rPr>
        <w:b/>
        <w:color w:themeColor="accent3" w:themeTint="fe" w:themeShade="95"/>
      </w:rPr>
      <w:tblPr/>
    </w:tblStylePr>
    <w:tblStylePr w:type="lastRow">
      <w:rPr>
        <w:b/>
        <w:color w:themeColor="accent3" w:themeTint="fe" w:themeShade="95"/>
      </w:rPr>
      <w:tblPr/>
    </w:tblStylePr>
    <w:tblStylePr w:type="wholeTable">
      <w:rPr>
        <w:color w:themeColor="accent3" w:themeTint="fe" w:themeShade="95"/>
        <w:sz w:val="22"/>
      </w:rPr>
      <w:tblPr/>
    </w:tblStylePr>
  </w:style>
  <w:style w:type="table" w:styleId="1483">
    <w:name w:val="Grid Table 6 Colorful - Accent 4"/>
    <w:basedOn w:val="1573"/>
    <w:uiPriority w:val="99"/>
    <w:pPr>
      <w:spacing w:after="0" w:line="240" w:lineRule="auto"/>
    </w:pPr>
    <w:tblPr>
      <w:tblStyleRowBandSize w:val="1"/>
      <w:tblStyleColBandSize w:val="1"/>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blStylePr w:type="band1Horz">
      <w:rPr>
        <w:color w:themeColor="accent4" w:themeTint="9a" w:themeShade="95"/>
        <w:sz w:val="22"/>
      </w:rPr>
      <w:tblPr/>
      <w:tcPr>
        <w:shd w:val="clear" w:color="FFFFFF" w:fill="E5DFEC" w:themeFill="accent4" w:themeFillTint="34"/>
      </w:tcPr>
    </w:tblStylePr>
    <w:tblStylePr w:type="band1Vert">
      <w:tblPr/>
      <w:tcPr>
        <w:shd w:val="clear" w:color="FFFFFF" w:fill="E5DFEC" w:themeFill="accent4" w:themeFillTint="34"/>
      </w:tcPr>
    </w:tblStylePr>
    <w:tblStylePr w:type="band2Horz">
      <w:rPr>
        <w:color w:themeColor="accent4" w:themeTint="9a" w:themeShade="95"/>
        <w:sz w:val="22"/>
      </w:rPr>
      <w:tblPr/>
    </w:tblStylePr>
    <w:tblStylePr w:type="firstCol">
      <w:rPr>
        <w:b/>
        <w:color w:themeColor="accent4" w:themeTint="9a" w:themeShade="95"/>
      </w:rPr>
      <w:tblPr/>
    </w:tblStylePr>
    <w:tblStylePr w:type="firstRow">
      <w:rPr>
        <w:b/>
        <w:color w:themeColor="accent4" w:themeTint="9a" w:themeShade="95"/>
      </w:rPr>
      <w:tblPr/>
      <w:tcPr>
        <w:tcBorders>
          <w:bottom w:val="single" w:color="000000" w:themeColor="accent4" w:sz="12" w:space="0"/>
        </w:tcBorders>
      </w:tcPr>
    </w:tblStylePr>
    <w:tblStylePr w:type="lastCol">
      <w:rPr>
        <w:b/>
        <w:color w:themeColor="accent4" w:themeTint="9a" w:themeShade="95"/>
      </w:rPr>
      <w:tblPr/>
    </w:tblStylePr>
    <w:tblStylePr w:type="lastRow">
      <w:rPr>
        <w:b/>
        <w:color w:themeColor="accent4" w:themeTint="9a" w:themeShade="95"/>
      </w:rPr>
      <w:tblPr/>
    </w:tblStylePr>
    <w:tblStylePr w:type="wholeTable">
      <w:rPr>
        <w:color w:themeColor="accent4" w:themeTint="9a" w:themeShade="95"/>
        <w:sz w:val="22"/>
      </w:rPr>
      <w:tblPr/>
    </w:tblStylePr>
  </w:style>
  <w:style w:type="table" w:styleId="1484">
    <w:name w:val="Grid Table 6 Colorful - Accent 5"/>
    <w:basedOn w:val="1573"/>
    <w:uiPriority w:val="99"/>
    <w:pPr>
      <w:spacing w:after="0" w:line="240" w:lineRule="auto"/>
    </w:pPr>
    <w:tblPr>
      <w:tblStyleRowBandSize w:val="1"/>
      <w:tblStyleColBandSize w:val="1"/>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blStylePr w:type="band1Horz">
      <w:rPr>
        <w:color w:themeColor="accent5" w:themeShade="95"/>
        <w:sz w:val="22"/>
      </w:rPr>
      <w:tblPr/>
      <w:tcPr>
        <w:shd w:val="clear" w:color="FFFFFF" w:fill="DAEEF3" w:themeFill="accent5" w:themeFillTint="34"/>
      </w:tcPr>
    </w:tblStylePr>
    <w:tblStylePr w:type="band1Vert">
      <w:tblPr/>
      <w:tcPr>
        <w:shd w:val="clear" w:color="FFFFFF" w:fill="DAEEF3" w:themeFill="accent5" w:themeFillTint="34"/>
      </w:tcPr>
    </w:tblStylePr>
    <w:tblStylePr w:type="band2Horz">
      <w:rPr>
        <w:color w:themeColor="accent5" w:themeShade="95"/>
        <w:sz w:val="22"/>
      </w:rPr>
      <w:tblPr/>
    </w:tblStylePr>
    <w:tblStylePr w:type="firstCol">
      <w:rPr>
        <w:b/>
        <w:color w:themeColor="accent5" w:themeShade="95"/>
      </w:rPr>
      <w:tblPr/>
    </w:tblStylePr>
    <w:tblStylePr w:type="firstRow">
      <w:rPr>
        <w:b/>
        <w:color w:themeColor="accent5" w:themeShade="95"/>
      </w:rPr>
      <w:tblPr/>
      <w:tcPr>
        <w:tcBorders>
          <w:bottom w:val="single" w:color="000000" w:themeColor="accent5" w:sz="12" w:space="0"/>
        </w:tcBorders>
      </w:tcPr>
    </w:tblStylePr>
    <w:tblStylePr w:type="lastCol">
      <w:rPr>
        <w:b/>
        <w:color w:themeColor="accent5" w:themeShade="95"/>
      </w:rPr>
      <w:tblPr/>
    </w:tblStylePr>
    <w:tblStylePr w:type="lastRow">
      <w:rPr>
        <w:b/>
        <w:color w:themeColor="accent5" w:themeShade="95"/>
      </w:rPr>
      <w:tblPr/>
    </w:tblStylePr>
    <w:tblStylePr w:type="wholeTable">
      <w:rPr>
        <w:color w:themeColor="accent5" w:themeShade="95"/>
        <w:sz w:val="22"/>
      </w:rPr>
      <w:tblPr/>
    </w:tblStylePr>
  </w:style>
  <w:style w:type="table" w:styleId="1485">
    <w:name w:val="Grid Table 6 Colorful - Accent 6"/>
    <w:basedOn w:val="1573"/>
    <w:uiPriority w:val="99"/>
    <w:pPr>
      <w:spacing w:after="0" w:line="240" w:lineRule="auto"/>
    </w:pPr>
    <w:tblPr>
      <w:tblStyleRowBandSize w:val="1"/>
      <w:tblStyleColBandSize w:val="1"/>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blStylePr w:type="band1Horz">
      <w:rPr>
        <w:color w:themeColor="accent5" w:themeShade="95"/>
        <w:sz w:val="22"/>
      </w:rPr>
      <w:tblPr/>
      <w:tcPr>
        <w:shd w:val="clear" w:color="FFFFFF" w:fill="FDE9D8" w:themeFill="accent6" w:themeFillTint="34"/>
      </w:tcPr>
    </w:tblStylePr>
    <w:tblStylePr w:type="band1Vert">
      <w:tblPr/>
      <w:tcPr>
        <w:shd w:val="clear" w:color="FFFFFF" w:fill="FDE9D8" w:themeFill="accent6" w:themeFillTint="34"/>
      </w:tcPr>
    </w:tblStylePr>
    <w:tblStylePr w:type="band2Horz">
      <w:rPr>
        <w:color w:themeColor="accent5" w:themeShade="95"/>
        <w:sz w:val="22"/>
      </w:rPr>
      <w:tblPr/>
    </w:tblStylePr>
    <w:tblStylePr w:type="firstCol">
      <w:rPr>
        <w:b/>
        <w:color w:themeColor="accent5" w:themeShade="95"/>
      </w:rPr>
      <w:tblPr/>
    </w:tblStylePr>
    <w:tblStylePr w:type="firstRow">
      <w:rPr>
        <w:b/>
        <w:color w:themeColor="accent5" w:themeShade="95"/>
      </w:rPr>
      <w:tblPr/>
      <w:tcPr>
        <w:tcBorders>
          <w:bottom w:val="single" w:color="000000" w:themeColor="accent6" w:sz="12" w:space="0"/>
        </w:tcBorders>
      </w:tcPr>
    </w:tblStylePr>
    <w:tblStylePr w:type="lastCol">
      <w:rPr>
        <w:b/>
        <w:color w:themeColor="accent5" w:themeShade="95"/>
      </w:rPr>
      <w:tblPr/>
    </w:tblStylePr>
    <w:tblStylePr w:type="lastRow">
      <w:rPr>
        <w:b/>
        <w:color w:themeColor="accent5" w:themeShade="95"/>
      </w:rPr>
      <w:tblPr/>
    </w:tblStylePr>
    <w:tblStylePr w:type="wholeTable">
      <w:rPr>
        <w:color w:themeColor="accent5" w:themeShade="95"/>
        <w:sz w:val="22"/>
      </w:rPr>
      <w:tblPr/>
    </w:tblStylePr>
  </w:style>
  <w:style w:type="table" w:styleId="1486">
    <w:name w:val="Grid Table 7 Colorful"/>
    <w:basedOn w:val="1573"/>
    <w:uiPriority w:val="99"/>
    <w:pPr>
      <w:spacing w:after="0" w:line="240" w:lineRule="auto"/>
    </w:pPr>
    <w:tblPr>
      <w:tblStyleRowBandSize w:val="1"/>
      <w:tblStyleColBandSize w:val="1"/>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blStylePr w:type="band1Horz">
      <w:rPr>
        <w:color w:themeColor="text1" w:themeTint="80" w:themeShade="95"/>
        <w:sz w:val="22"/>
      </w:rPr>
      <w:tblPr/>
      <w:tcPr>
        <w:shd w:val="clear" w:color="FFFFFF" w:fill="F2F2F2" w:themeFill="text1" w:themeFillTint="d"/>
      </w:tcPr>
    </w:tblStylePr>
    <w:tblStylePr w:type="band1Vert">
      <w:tblPr/>
      <w:tcPr>
        <w:shd w:val="clear" w:color="FFFFFF" w:fill="F2F2F2" w:themeFill="text1" w:themeFillTint="d"/>
      </w:tcPr>
    </w:tblStylePr>
    <w:tblStylePr w:type="band2Horz">
      <w:rPr>
        <w:color w:themeColor="text1" w:themeTint="80" w:themeShade="95"/>
        <w:sz w:val="22"/>
      </w:rPr>
      <w:tblPr/>
    </w:tblStylePr>
    <w:tblStylePr w:type="firstCol">
      <w:pPr>
        <w:jc w:val="right"/>
      </w:pPr>
      <w:rPr>
        <w:i/>
        <w:color w:themeColor="text1" w:themeTint="80" w:themeShade="95"/>
        <w:sz w:val="22"/>
      </w:rPr>
      <w:tblPr/>
      <w:tcPr>
        <w:tcBorders>
          <w:top w:val="none" w:color="000000" w:sz="4" w:space="0"/>
          <w:left w:val="none" w:color="000000" w:sz="4" w:space="0"/>
          <w:bottom w:val="none" w:color="000000" w:sz="4" w:space="0"/>
          <w:right w:val="single" w:color="000000" w:themeColor="text1" w:sz="4" w:space="0"/>
        </w:tcBorders>
        <w:shd w:val="clear" w:color="FFFFFF"/>
      </w:tcPr>
    </w:tblStylePr>
    <w:tblStylePr w:type="firstRow">
      <w:rPr>
        <w:b/>
        <w:color w:themeColor="text1" w:themeTint="80" w:themeShade="95"/>
        <w:sz w:val="22"/>
      </w:rPr>
      <w:tblPr/>
      <w:tcPr>
        <w:tcBorders>
          <w:top w:val="none" w:color="000000" w:sz="4" w:space="0"/>
          <w:left w:val="none" w:color="000000" w:sz="4" w:space="0"/>
          <w:bottom w:val="single" w:color="000000" w:themeColor="text1" w:sz="4" w:space="0"/>
          <w:right w:val="none" w:color="000000" w:sz="4" w:space="0"/>
        </w:tcBorders>
        <w:shd w:val="clear" w:color="FFFFFF" w:fill="FFFFFF" w:themeFill="light1"/>
      </w:tcPr>
    </w:tblStylePr>
    <w:tblStylePr w:type="lastCol">
      <w:rPr>
        <w:i/>
        <w:color w:themeColor="text1" w:themeTint="80" w:themeShade="95"/>
        <w:sz w:val="22"/>
      </w:rPr>
      <w:tblPr/>
      <w:tcPr>
        <w:tcBorders>
          <w:top w:val="none" w:color="000000" w:sz="4" w:space="0"/>
          <w:left w:val="single" w:color="000000" w:themeColor="text1" w:sz="4" w:space="0"/>
          <w:bottom w:val="none" w:color="000000" w:sz="4" w:space="0"/>
          <w:right w:val="none" w:color="000000" w:sz="4" w:space="0"/>
        </w:tcBorders>
        <w:shd w:val="clear" w:color="FFFFFF"/>
      </w:tcPr>
    </w:tblStylePr>
    <w:tblStylePr w:type="lastRow">
      <w:rPr>
        <w:b/>
        <w:color w:themeColor="text1" w:themeTint="80" w:themeShade="95"/>
        <w:sz w:val="22"/>
      </w:rPr>
      <w:tblPr/>
      <w:tcPr>
        <w:tcBorders>
          <w:top w:val="single" w:color="000000" w:themeColor="text1" w:sz="4" w:space="0"/>
          <w:left w:val="none" w:color="000000" w:sz="4" w:space="0"/>
          <w:bottom w:val="none" w:color="000000" w:sz="4" w:space="0"/>
          <w:right w:val="none" w:color="000000" w:sz="4" w:space="0"/>
        </w:tcBorders>
        <w:shd w:val="clear" w:color="FFFFFF" w:fill="FFFFFF" w:themeFill="light1"/>
      </w:tcPr>
    </w:tblStylePr>
  </w:style>
  <w:style w:type="table" w:styleId="1487">
    <w:name w:val="Grid Table 7 Colorful - Accent 1"/>
    <w:basedOn w:val="1573"/>
    <w:uiPriority w:val="99"/>
    <w:pPr>
      <w:spacing w:after="0" w:line="240" w:lineRule="auto"/>
    </w:pPr>
    <w:tblPr>
      <w:tblStyleRowBandSize w:val="1"/>
      <w:tblStyleColBandSize w:val="1"/>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blStylePr w:type="band1Horz">
      <w:rPr>
        <w:color w:themeColor="accent1" w:themeTint="80" w:themeShade="95"/>
        <w:sz w:val="22"/>
      </w:rPr>
      <w:tblPr/>
      <w:tcPr>
        <w:shd w:val="clear" w:color="FFFFFF" w:fill="DAE5F1" w:themeFill="accent1" w:themeFillTint="34"/>
      </w:tcPr>
    </w:tblStylePr>
    <w:tblStylePr w:type="band1Vert">
      <w:tblPr/>
      <w:tcPr>
        <w:shd w:val="clear" w:color="FFFFFF" w:fill="DAE5F1" w:themeFill="accent1" w:themeFillTint="34"/>
      </w:tcPr>
    </w:tblStylePr>
    <w:tblStylePr w:type="band2Horz">
      <w:rPr>
        <w:color w:themeColor="accent1" w:themeTint="80" w:themeShade="95"/>
        <w:sz w:val="22"/>
      </w:rPr>
      <w:tblPr/>
    </w:tblStylePr>
    <w:tblStylePr w:type="firstCol">
      <w:pPr>
        <w:jc w:val="right"/>
      </w:pPr>
      <w:rPr>
        <w:i/>
        <w:color w:themeColor="accent1" w:themeTint="80" w:themeShade="95"/>
        <w:sz w:val="22"/>
      </w:rPr>
      <w:tblPr/>
      <w:tcPr>
        <w:tcBorders>
          <w:top w:val="none" w:color="000000" w:sz="4" w:space="0"/>
          <w:left w:val="none" w:color="000000" w:sz="4" w:space="0"/>
          <w:bottom w:val="none" w:color="000000" w:sz="4" w:space="0"/>
          <w:right w:val="single" w:color="000000" w:themeColor="accent1" w:sz="4" w:space="0"/>
        </w:tcBorders>
        <w:shd w:val="clear" w:color="FFFFFF"/>
      </w:tcPr>
    </w:tblStylePr>
    <w:tblStylePr w:type="firstRow">
      <w:rPr>
        <w:b/>
        <w:color w:themeColor="accent1" w:themeTint="80" w:themeShade="95"/>
        <w:sz w:val="22"/>
      </w:rPr>
      <w:tblPr/>
      <w:tcPr>
        <w:tcBorders>
          <w:top w:val="none" w:color="000000" w:sz="4" w:space="0"/>
          <w:left w:val="none" w:color="000000" w:sz="4" w:space="0"/>
          <w:bottom w:val="single" w:color="000000" w:themeColor="accent1" w:sz="4" w:space="0"/>
          <w:right w:val="none" w:color="000000" w:sz="4" w:space="0"/>
        </w:tcBorders>
        <w:shd w:val="clear" w:color="FFFFFF" w:fill="FFFFFF" w:themeFill="light1"/>
      </w:tcPr>
    </w:tblStylePr>
    <w:tblStylePr w:type="lastCol">
      <w:rPr>
        <w:i/>
        <w:color w:themeColor="accent1" w:themeTint="80" w:themeShade="95"/>
        <w:sz w:val="22"/>
      </w:rPr>
      <w:tblPr/>
      <w:tcPr>
        <w:tcBorders>
          <w:top w:val="none" w:color="000000" w:sz="4" w:space="0"/>
          <w:left w:val="single" w:color="000000" w:themeColor="accent1" w:sz="4" w:space="0"/>
          <w:bottom w:val="none" w:color="000000" w:sz="4" w:space="0"/>
          <w:right w:val="none" w:color="000000" w:sz="4" w:space="0"/>
        </w:tcBorders>
        <w:shd w:val="clear" w:color="FFFFFF"/>
      </w:tcPr>
    </w:tblStylePr>
    <w:tblStylePr w:type="lastRow">
      <w:rPr>
        <w:b/>
        <w:color w:themeColor="accent1" w:themeTint="80" w:themeShade="95"/>
        <w:sz w:val="22"/>
      </w:rPr>
      <w:tblPr/>
      <w:tcPr>
        <w:tcBorders>
          <w:top w:val="single" w:color="000000" w:themeColor="accent1" w:sz="4" w:space="0"/>
          <w:left w:val="none" w:color="000000" w:sz="4" w:space="0"/>
          <w:bottom w:val="none" w:color="000000" w:sz="4" w:space="0"/>
          <w:right w:val="none" w:color="000000" w:sz="4" w:space="0"/>
        </w:tcBorders>
        <w:shd w:val="clear" w:color="FFFFFF" w:fill="FFFFFF" w:themeFill="light1"/>
      </w:tcPr>
    </w:tblStylePr>
  </w:style>
  <w:style w:type="table" w:styleId="1488">
    <w:name w:val="Grid Table 7 Colorful - Accent 2"/>
    <w:basedOn w:val="1573"/>
    <w:uiPriority w:val="99"/>
    <w:pPr>
      <w:spacing w:after="0" w:line="240" w:lineRule="auto"/>
    </w:pPr>
    <w:tblPr>
      <w:tblStyleRowBandSize w:val="1"/>
      <w:tblStyleColBandSize w:val="1"/>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blStylePr w:type="band1Horz">
      <w:rPr>
        <w:color w:themeColor="accent2" w:themeTint="97" w:themeShade="95"/>
        <w:sz w:val="22"/>
      </w:rPr>
      <w:tblPr/>
      <w:tcPr>
        <w:shd w:val="clear" w:color="FFFFFF" w:fill="F2DCDB" w:themeFill="accent2" w:themeFillTint="32"/>
      </w:tcPr>
    </w:tblStylePr>
    <w:tblStylePr w:type="band1Vert">
      <w:tblPr/>
      <w:tcPr>
        <w:shd w:val="clear" w:color="FFFFFF" w:fill="F2DCDB" w:themeFill="accent2" w:themeFillTint="32"/>
      </w:tcPr>
    </w:tblStylePr>
    <w:tblStylePr w:type="band2Horz">
      <w:rPr>
        <w:color w:themeColor="accent2" w:themeTint="97" w:themeShade="95"/>
        <w:sz w:val="22"/>
      </w:rPr>
      <w:tblPr/>
    </w:tblStylePr>
    <w:tblStylePr w:type="firstCol">
      <w:pPr>
        <w:jc w:val="right"/>
      </w:pPr>
      <w:rPr>
        <w:i/>
        <w:color w:themeColor="accent2" w:themeTint="97" w:themeShade="95"/>
        <w:sz w:val="22"/>
      </w:rPr>
      <w:tblPr/>
      <w:tcPr>
        <w:tcBorders>
          <w:top w:val="none" w:color="000000" w:sz="4" w:space="0"/>
          <w:left w:val="none" w:color="000000" w:sz="4" w:space="0"/>
          <w:bottom w:val="none" w:color="000000" w:sz="4" w:space="0"/>
          <w:right w:val="single" w:color="000000" w:themeColor="accent2" w:sz="4" w:space="0"/>
        </w:tcBorders>
        <w:shd w:val="clear" w:color="FFFFFF"/>
      </w:tcPr>
    </w:tblStylePr>
    <w:tblStylePr w:type="firstRow">
      <w:rPr>
        <w:b/>
        <w:color w:themeColor="accent2" w:themeTint="97" w:themeShade="95"/>
        <w:sz w:val="22"/>
      </w:rPr>
      <w:tblPr/>
      <w:tcPr>
        <w:tcBorders>
          <w:top w:val="none" w:color="000000" w:sz="4" w:space="0"/>
          <w:left w:val="none" w:color="000000" w:sz="4" w:space="0"/>
          <w:bottom w:val="single" w:color="000000" w:themeColor="accent2" w:sz="4" w:space="0"/>
          <w:right w:val="none" w:color="000000" w:sz="4" w:space="0"/>
        </w:tcBorders>
        <w:shd w:val="clear" w:color="FFFFFF" w:fill="FFFFFF" w:themeFill="light1"/>
      </w:tcPr>
    </w:tblStylePr>
    <w:tblStylePr w:type="lastCol">
      <w:rPr>
        <w:i/>
        <w:color w:themeColor="accent2" w:themeTint="97" w:themeShade="95"/>
        <w:sz w:val="22"/>
      </w:rPr>
      <w:tblPr/>
      <w:tcPr>
        <w:tcBorders>
          <w:top w:val="none" w:color="000000" w:sz="4" w:space="0"/>
          <w:left w:val="single" w:color="000000" w:themeColor="accent2" w:sz="4" w:space="0"/>
          <w:bottom w:val="none" w:color="000000" w:sz="4" w:space="0"/>
          <w:right w:val="none" w:color="000000" w:sz="4" w:space="0"/>
        </w:tcBorders>
        <w:shd w:val="clear" w:color="FFFFFF"/>
      </w:tcPr>
    </w:tblStylePr>
    <w:tblStylePr w:type="lastRow">
      <w:rPr>
        <w:b/>
        <w:color w:themeColor="accent2" w:themeTint="97" w:themeShade="95"/>
        <w:sz w:val="22"/>
      </w:rPr>
      <w:tblPr/>
      <w:tcPr>
        <w:tcBorders>
          <w:top w:val="single" w:color="000000" w:themeColor="accent2" w:sz="4" w:space="0"/>
          <w:left w:val="none" w:color="000000" w:sz="4" w:space="0"/>
          <w:bottom w:val="none" w:color="000000" w:sz="4" w:space="0"/>
          <w:right w:val="none" w:color="000000" w:sz="4" w:space="0"/>
        </w:tcBorders>
        <w:shd w:val="clear" w:color="FFFFFF" w:fill="FFFFFF" w:themeFill="light1"/>
      </w:tcPr>
    </w:tblStylePr>
  </w:style>
  <w:style w:type="table" w:styleId="1489">
    <w:name w:val="Grid Table 7 Colorful - Accent 3"/>
    <w:basedOn w:val="1573"/>
    <w:uiPriority w:val="99"/>
    <w:pPr>
      <w:spacing w:after="0" w:line="240" w:lineRule="auto"/>
    </w:pPr>
    <w:tblPr>
      <w:tblStyleRowBandSize w:val="1"/>
      <w:tblStyleColBandSize w:val="1"/>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blStylePr w:type="band1Horz">
      <w:rPr>
        <w:color w:themeColor="accent3" w:themeTint="fe" w:themeShade="95"/>
        <w:sz w:val="22"/>
      </w:rPr>
      <w:tblPr/>
      <w:tcPr>
        <w:shd w:val="clear" w:color="FFFFFF" w:fill="EAF0DD" w:themeFill="accent3" w:themeFillTint="34"/>
      </w:tcPr>
    </w:tblStylePr>
    <w:tblStylePr w:type="band1Vert">
      <w:tblPr/>
      <w:tcPr>
        <w:shd w:val="clear" w:color="FFFFFF" w:fill="EAF0DD" w:themeFill="accent3" w:themeFillTint="34"/>
      </w:tcPr>
    </w:tblStylePr>
    <w:tblStylePr w:type="band2Horz">
      <w:rPr>
        <w:color w:themeColor="accent3" w:themeTint="fe" w:themeShade="95"/>
        <w:sz w:val="22"/>
      </w:rPr>
      <w:tblPr/>
    </w:tblStylePr>
    <w:tblStylePr w:type="firstCol">
      <w:pPr>
        <w:jc w:val="right"/>
      </w:pPr>
      <w:rPr>
        <w:i/>
        <w:color w:themeColor="accent3" w:themeTint="fe" w:themeShade="95"/>
        <w:sz w:val="22"/>
      </w:rPr>
      <w:tblPr/>
      <w:tcPr>
        <w:tcBorders>
          <w:top w:val="none" w:color="000000" w:sz="4" w:space="0"/>
          <w:left w:val="none" w:color="000000" w:sz="4" w:space="0"/>
          <w:bottom w:val="none" w:color="000000" w:sz="4" w:space="0"/>
          <w:right w:val="single" w:color="000000" w:themeColor="accent3" w:sz="4" w:space="0"/>
        </w:tcBorders>
        <w:shd w:val="clear" w:color="FFFFFF"/>
      </w:tcPr>
    </w:tblStylePr>
    <w:tblStylePr w:type="firstRow">
      <w:rPr>
        <w:b/>
        <w:color w:themeColor="accent3" w:themeTint="fe" w:themeShade="95"/>
        <w:sz w:val="22"/>
      </w:rPr>
      <w:tblPr/>
      <w:tcPr>
        <w:tcBorders>
          <w:top w:val="none" w:color="000000" w:sz="4" w:space="0"/>
          <w:left w:val="none" w:color="000000" w:sz="4" w:space="0"/>
          <w:bottom w:val="single" w:color="000000" w:themeColor="accent3" w:sz="4" w:space="0"/>
          <w:right w:val="none" w:color="000000" w:sz="4" w:space="0"/>
        </w:tcBorders>
        <w:shd w:val="clear" w:color="FFFFFF" w:fill="FFFFFF" w:themeFill="light1"/>
      </w:tcPr>
    </w:tblStylePr>
    <w:tblStylePr w:type="lastCol">
      <w:rPr>
        <w:i/>
        <w:color w:themeColor="accent3" w:themeTint="fe" w:themeShade="95"/>
        <w:sz w:val="22"/>
      </w:rPr>
      <w:tblPr/>
      <w:tcPr>
        <w:tcBorders>
          <w:top w:val="none" w:color="000000" w:sz="4" w:space="0"/>
          <w:left w:val="single" w:color="000000" w:themeColor="accent3" w:sz="4" w:space="0"/>
          <w:bottom w:val="none" w:color="000000" w:sz="4" w:space="0"/>
          <w:right w:val="none" w:color="000000" w:sz="4" w:space="0"/>
        </w:tcBorders>
        <w:shd w:val="clear" w:color="FFFFFF"/>
      </w:tcPr>
    </w:tblStylePr>
    <w:tblStylePr w:type="lastRow">
      <w:rPr>
        <w:b/>
        <w:color w:themeColor="accent3" w:themeTint="fe" w:themeShade="95"/>
        <w:sz w:val="22"/>
      </w:rPr>
      <w:tblPr/>
      <w:tcPr>
        <w:tcBorders>
          <w:top w:val="single" w:color="000000" w:themeColor="accent3" w:sz="4" w:space="0"/>
          <w:left w:val="none" w:color="000000" w:sz="4" w:space="0"/>
          <w:bottom w:val="none" w:color="000000" w:sz="4" w:space="0"/>
          <w:right w:val="none" w:color="000000" w:sz="4" w:space="0"/>
        </w:tcBorders>
        <w:shd w:val="clear" w:color="FFFFFF" w:fill="FFFFFF" w:themeFill="light1"/>
      </w:tcPr>
    </w:tblStylePr>
  </w:style>
  <w:style w:type="table" w:styleId="1490">
    <w:name w:val="Grid Table 7 Colorful - Accent 4"/>
    <w:basedOn w:val="1573"/>
    <w:uiPriority w:val="99"/>
    <w:pPr>
      <w:spacing w:after="0" w:line="240" w:lineRule="auto"/>
    </w:pPr>
    <w:tblPr>
      <w:tblStyleRowBandSize w:val="1"/>
      <w:tblStyleColBandSize w:val="1"/>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blStylePr w:type="band1Horz">
      <w:rPr>
        <w:color w:themeColor="accent4" w:themeTint="9a" w:themeShade="95"/>
        <w:sz w:val="22"/>
      </w:rPr>
      <w:tblPr/>
      <w:tcPr>
        <w:shd w:val="clear" w:color="FFFFFF" w:fill="E5DFEC" w:themeFill="accent4" w:themeFillTint="34"/>
      </w:tcPr>
    </w:tblStylePr>
    <w:tblStylePr w:type="band1Vert">
      <w:tblPr/>
      <w:tcPr>
        <w:shd w:val="clear" w:color="FFFFFF" w:fill="E5DFEC" w:themeFill="accent4" w:themeFillTint="34"/>
      </w:tcPr>
    </w:tblStylePr>
    <w:tblStylePr w:type="band2Horz">
      <w:rPr>
        <w:color w:themeColor="accent4" w:themeTint="9a" w:themeShade="95"/>
        <w:sz w:val="22"/>
      </w:rPr>
      <w:tblPr/>
    </w:tblStylePr>
    <w:tblStylePr w:type="firstCol">
      <w:pPr>
        <w:jc w:val="right"/>
      </w:pPr>
      <w:rPr>
        <w:i/>
        <w:color w:themeColor="accent4" w:themeTint="9a" w:themeShade="95"/>
        <w:sz w:val="22"/>
      </w:rPr>
      <w:tblPr/>
      <w:tcPr>
        <w:tcBorders>
          <w:top w:val="none" w:color="000000" w:sz="4" w:space="0"/>
          <w:left w:val="none" w:color="000000" w:sz="4" w:space="0"/>
          <w:bottom w:val="none" w:color="000000" w:sz="4" w:space="0"/>
          <w:right w:val="single" w:color="000000" w:themeColor="accent4" w:sz="4" w:space="0"/>
        </w:tcBorders>
        <w:shd w:val="clear" w:color="FFFFFF"/>
      </w:tcPr>
    </w:tblStylePr>
    <w:tblStylePr w:type="firstRow">
      <w:rPr>
        <w:b/>
        <w:color w:themeColor="accent4" w:themeTint="9a" w:themeShade="95"/>
        <w:sz w:val="22"/>
      </w:rPr>
      <w:tblPr/>
      <w:tcPr>
        <w:tcBorders>
          <w:top w:val="none" w:color="000000" w:sz="4" w:space="0"/>
          <w:left w:val="none" w:color="000000" w:sz="4" w:space="0"/>
          <w:bottom w:val="single" w:color="000000" w:themeColor="accent4" w:sz="4" w:space="0"/>
          <w:right w:val="none" w:color="000000" w:sz="4" w:space="0"/>
        </w:tcBorders>
        <w:shd w:val="clear" w:color="FFFFFF" w:fill="FFFFFF" w:themeFill="light1"/>
      </w:tcPr>
    </w:tblStylePr>
    <w:tblStylePr w:type="lastCol">
      <w:rPr>
        <w:i/>
        <w:color w:themeColor="accent4" w:themeTint="9a" w:themeShade="95"/>
        <w:sz w:val="22"/>
      </w:rPr>
      <w:tblPr/>
      <w:tcPr>
        <w:tcBorders>
          <w:top w:val="none" w:color="000000" w:sz="4" w:space="0"/>
          <w:left w:val="single" w:color="000000" w:themeColor="accent4" w:sz="4" w:space="0"/>
          <w:bottom w:val="none" w:color="000000" w:sz="4" w:space="0"/>
          <w:right w:val="none" w:color="000000" w:sz="4" w:space="0"/>
        </w:tcBorders>
        <w:shd w:val="clear" w:color="FFFFFF"/>
      </w:tcPr>
    </w:tblStylePr>
    <w:tblStylePr w:type="lastRow">
      <w:rPr>
        <w:b/>
        <w:color w:themeColor="accent4" w:themeTint="9a" w:themeShade="95"/>
        <w:sz w:val="22"/>
      </w:rPr>
      <w:tblPr/>
      <w:tcPr>
        <w:tcBorders>
          <w:top w:val="single" w:color="000000" w:themeColor="accent4" w:sz="4" w:space="0"/>
          <w:left w:val="none" w:color="000000" w:sz="4" w:space="0"/>
          <w:bottom w:val="none" w:color="000000" w:sz="4" w:space="0"/>
          <w:right w:val="none" w:color="000000" w:sz="4" w:space="0"/>
        </w:tcBorders>
        <w:shd w:val="clear" w:color="FFFFFF" w:fill="FFFFFF" w:themeFill="light1"/>
      </w:tcPr>
    </w:tblStylePr>
  </w:style>
  <w:style w:type="table" w:styleId="1491">
    <w:name w:val="Grid Table 7 Colorful - Accent 5"/>
    <w:basedOn w:val="1573"/>
    <w:uiPriority w:val="99"/>
    <w:pPr>
      <w:spacing w:after="0" w:line="240" w:lineRule="auto"/>
    </w:pPr>
    <w:tblPr>
      <w:tblStyleRowBandSize w:val="1"/>
      <w:tblStyleColBandSize w:val="1"/>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blStylePr w:type="band1Horz">
      <w:rPr>
        <w:color w:themeColor="accent5" w:themeShade="95"/>
        <w:sz w:val="22"/>
      </w:rPr>
      <w:tblPr/>
      <w:tcPr>
        <w:shd w:val="clear" w:color="FFFFFF" w:fill="DAEEF3" w:themeFill="accent5" w:themeFillTint="34"/>
      </w:tcPr>
    </w:tblStylePr>
    <w:tblStylePr w:type="band1Vert">
      <w:tblPr/>
      <w:tcPr>
        <w:shd w:val="clear" w:color="FFFFFF" w:fill="DAEEF3" w:themeFill="accent5" w:themeFillTint="34"/>
      </w:tcPr>
    </w:tblStylePr>
    <w:tblStylePr w:type="band2Horz">
      <w:rPr>
        <w:color w:themeColor="accent5" w:themeShade="95"/>
        <w:sz w:val="22"/>
      </w:rPr>
      <w:tblPr/>
    </w:tblStylePr>
    <w:tblStylePr w:type="firstCol">
      <w:pPr>
        <w:jc w:val="right"/>
      </w:pPr>
      <w:rPr>
        <w:i/>
        <w:color w:themeColor="accent5" w:themeShade="95"/>
        <w:sz w:val="22"/>
      </w:rPr>
      <w:tblPr/>
      <w:tcPr>
        <w:tcBorders>
          <w:top w:val="none" w:color="000000" w:sz="4" w:space="0"/>
          <w:left w:val="none" w:color="000000" w:sz="4" w:space="0"/>
          <w:bottom w:val="none" w:color="000000" w:sz="4" w:space="0"/>
          <w:right w:val="single" w:color="000000" w:themeColor="accent5" w:sz="4" w:space="0"/>
        </w:tcBorders>
        <w:shd w:val="clear" w:color="FFFFFF"/>
      </w:tcPr>
    </w:tblStylePr>
    <w:tblStylePr w:type="firstRow">
      <w:rPr>
        <w:b/>
        <w:color w:themeColor="accent5" w:themeShade="95"/>
        <w:sz w:val="22"/>
      </w:rPr>
      <w:tblPr/>
      <w:tcPr>
        <w:tcBorders>
          <w:top w:val="none" w:color="000000" w:sz="4" w:space="0"/>
          <w:left w:val="none" w:color="000000" w:sz="4" w:space="0"/>
          <w:bottom w:val="single" w:color="000000" w:themeColor="accent5" w:sz="4" w:space="0"/>
          <w:right w:val="none" w:color="000000" w:sz="4" w:space="0"/>
        </w:tcBorders>
        <w:shd w:val="clear" w:color="FFFFFF" w:fill="FFFFFF" w:themeFill="light1"/>
      </w:tcPr>
    </w:tblStylePr>
    <w:tblStylePr w:type="lastCol">
      <w:rPr>
        <w:i/>
        <w:color w:themeColor="accent5" w:themeShade="95"/>
        <w:sz w:val="22"/>
      </w:rPr>
      <w:tblPr/>
      <w:tcPr>
        <w:tcBorders>
          <w:top w:val="none" w:color="000000" w:sz="4" w:space="0"/>
          <w:left w:val="single" w:color="000000" w:themeColor="accent5" w:sz="4" w:space="0"/>
          <w:bottom w:val="none" w:color="000000" w:sz="4" w:space="0"/>
          <w:right w:val="none" w:color="000000" w:sz="4" w:space="0"/>
        </w:tcBorders>
        <w:shd w:val="clear" w:color="FFFFFF"/>
      </w:tcPr>
    </w:tblStylePr>
    <w:tblStylePr w:type="lastRow">
      <w:rPr>
        <w:b/>
        <w:color w:themeColor="accent5" w:themeShade="95"/>
        <w:sz w:val="22"/>
      </w:rPr>
      <w:tblPr/>
      <w:tcPr>
        <w:tcBorders>
          <w:top w:val="single" w:color="000000" w:themeColor="accent5" w:sz="4" w:space="0"/>
          <w:left w:val="none" w:color="000000" w:sz="4" w:space="0"/>
          <w:bottom w:val="none" w:color="000000" w:sz="4" w:space="0"/>
          <w:right w:val="none" w:color="000000" w:sz="4" w:space="0"/>
        </w:tcBorders>
        <w:shd w:val="clear" w:color="FFFFFF" w:fill="FFFFFF" w:themeFill="light1"/>
      </w:tcPr>
    </w:tblStylePr>
  </w:style>
  <w:style w:type="table" w:styleId="1492">
    <w:name w:val="Grid Table 7 Colorful - Accent 6"/>
    <w:basedOn w:val="1573"/>
    <w:uiPriority w:val="99"/>
    <w:pPr>
      <w:spacing w:after="0" w:line="240" w:lineRule="auto"/>
    </w:pPr>
    <w:tblPr>
      <w:tblStyleRowBandSize w:val="1"/>
      <w:tblStyleColBandSize w:val="1"/>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blStylePr w:type="band1Horz">
      <w:rPr>
        <w:color w:themeColor="accent6" w:themeShade="95"/>
        <w:sz w:val="22"/>
      </w:rPr>
      <w:tblPr/>
      <w:tcPr>
        <w:shd w:val="clear" w:color="FFFFFF" w:fill="FDE9D8" w:themeFill="accent6" w:themeFillTint="34"/>
      </w:tcPr>
    </w:tblStylePr>
    <w:tblStylePr w:type="band1Vert">
      <w:tblPr/>
      <w:tcPr>
        <w:shd w:val="clear" w:color="FFFFFF" w:fill="FDE9D8" w:themeFill="accent6" w:themeFillTint="34"/>
      </w:tcPr>
    </w:tblStylePr>
    <w:tblStylePr w:type="band2Horz">
      <w:rPr>
        <w:color w:themeColor="accent6" w:themeShade="95"/>
        <w:sz w:val="22"/>
      </w:rPr>
      <w:tblPr/>
    </w:tblStylePr>
    <w:tblStylePr w:type="firstCol">
      <w:pPr>
        <w:jc w:val="right"/>
      </w:pPr>
      <w:rPr>
        <w:i/>
        <w:color w:themeColor="accent6" w:themeShade="95"/>
        <w:sz w:val="22"/>
      </w:rPr>
      <w:tblPr/>
      <w:tcPr>
        <w:tcBorders>
          <w:top w:val="none" w:color="000000" w:sz="4" w:space="0"/>
          <w:left w:val="none" w:color="000000" w:sz="4" w:space="0"/>
          <w:bottom w:val="none" w:color="000000" w:sz="4" w:space="0"/>
          <w:right w:val="single" w:color="000000" w:themeColor="accent6" w:sz="4" w:space="0"/>
        </w:tcBorders>
        <w:shd w:val="clear" w:color="FFFFFF"/>
      </w:tcPr>
    </w:tblStylePr>
    <w:tblStylePr w:type="firstRow">
      <w:rPr>
        <w:b/>
        <w:color w:themeColor="accent6" w:themeShade="95"/>
        <w:sz w:val="22"/>
      </w:rPr>
      <w:tblPr/>
      <w:tcPr>
        <w:tcBorders>
          <w:top w:val="none" w:color="000000" w:sz="4" w:space="0"/>
          <w:left w:val="none" w:color="000000" w:sz="4" w:space="0"/>
          <w:bottom w:val="single" w:color="000000" w:themeColor="accent6" w:sz="4" w:space="0"/>
          <w:right w:val="none" w:color="000000" w:sz="4" w:space="0"/>
        </w:tcBorders>
        <w:shd w:val="clear" w:color="FFFFFF" w:fill="FFFFFF" w:themeFill="light1"/>
      </w:tcPr>
    </w:tblStylePr>
    <w:tblStylePr w:type="lastCol">
      <w:rPr>
        <w:i/>
        <w:color w:themeColor="accent6" w:themeShade="95"/>
        <w:sz w:val="22"/>
      </w:rPr>
      <w:tblPr/>
      <w:tcPr>
        <w:tcBorders>
          <w:top w:val="none" w:color="000000" w:sz="4" w:space="0"/>
          <w:left w:val="single" w:color="000000" w:themeColor="accent6" w:sz="4" w:space="0"/>
          <w:bottom w:val="none" w:color="000000" w:sz="4" w:space="0"/>
          <w:right w:val="none" w:color="000000" w:sz="4" w:space="0"/>
        </w:tcBorders>
        <w:shd w:val="clear" w:color="FFFFFF"/>
      </w:tcPr>
    </w:tblStylePr>
    <w:tblStylePr w:type="lastRow">
      <w:rPr>
        <w:b/>
        <w:color w:themeColor="accent6" w:themeShade="95"/>
        <w:sz w:val="22"/>
      </w:rPr>
      <w:tblPr/>
      <w:tcPr>
        <w:tcBorders>
          <w:top w:val="single" w:color="000000" w:themeColor="accent6" w:sz="4" w:space="0"/>
          <w:left w:val="none" w:color="000000" w:sz="4" w:space="0"/>
          <w:bottom w:val="none" w:color="000000" w:sz="4" w:space="0"/>
          <w:right w:val="none" w:color="000000" w:sz="4" w:space="0"/>
        </w:tcBorders>
        <w:shd w:val="clear" w:color="FFFFFF" w:fill="FFFFFF" w:themeFill="light1"/>
      </w:tcPr>
    </w:tblStylePr>
  </w:style>
  <w:style w:type="table" w:styleId="1493">
    <w:name w:val="List Table 1 Light"/>
    <w:basedOn w:val="1573"/>
    <w:uiPriority w:val="99"/>
    <w:pPr>
      <w:spacing w:after="0" w:line="240" w:lineRule="auto"/>
    </w:pPr>
    <w:tblPr>
      <w:tblStyleRowBandSize w:val="1"/>
      <w:tblStyleColBandSize w:val="1"/>
    </w:tblPr>
    <w:tblStylePr w:type="band1Horz">
      <w:tblPr/>
      <w:tcPr>
        <w:shd w:val="clear" w:color="FFFFFF" w:fill="BFBFBF" w:themeFill="text1" w:themeFillTint="40"/>
      </w:tcPr>
    </w:tblStylePr>
    <w:tblStylePr w:type="band1Vert">
      <w:tblPr/>
      <w:tcPr>
        <w:shd w:val="clear" w:color="FFFFFF" w:fill="BFBFBF" w:themeFill="text1" w:themeFillTint="40"/>
      </w:tcPr>
    </w:tblStylePr>
    <w:tblStylePr w:type="firstCol">
      <w:rPr>
        <w:b/>
      </w:rPr>
      <w:tblPr/>
    </w:tblStylePr>
    <w:tblStylePr w:type="firstRow">
      <w:rPr>
        <w:b/>
      </w:rPr>
      <w:tblPr/>
      <w:tcPr>
        <w:tcBorders>
          <w:top w:val="none" w:color="000000" w:sz="4" w:space="0"/>
          <w:left w:val="none" w:color="000000" w:sz="4" w:space="0"/>
          <w:bottom w:val="single" w:color="000000" w:themeColor="text1" w:sz="4" w:space="0"/>
          <w:right w:val="none" w:color="000000" w:sz="4" w:space="0"/>
        </w:tcBorders>
      </w:tcPr>
    </w:tblStylePr>
    <w:tblStylePr w:type="lastCol">
      <w:rPr>
        <w:b/>
      </w:rPr>
      <w:tblPr/>
    </w:tblStylePr>
    <w:tblStylePr w:type="lastRow">
      <w:rPr>
        <w:b/>
      </w:rPr>
      <w:tblPr/>
      <w:tcPr>
        <w:tcBorders>
          <w:top w:val="single" w:color="000000" w:themeColor="text1" w:sz="4" w:space="0"/>
          <w:left w:val="none" w:color="000000" w:sz="4" w:space="0"/>
          <w:bottom w:val="none" w:color="000000" w:sz="4" w:space="0"/>
          <w:right w:val="none" w:color="000000" w:sz="4" w:space="0"/>
        </w:tcBorders>
      </w:tcPr>
    </w:tblStylePr>
  </w:style>
  <w:style w:type="table" w:styleId="1494">
    <w:name w:val="List Table 1 Light - Accent 1"/>
    <w:basedOn w:val="1573"/>
    <w:uiPriority w:val="99"/>
    <w:pPr>
      <w:spacing w:after="0" w:line="240" w:lineRule="auto"/>
    </w:pPr>
    <w:tblPr>
      <w:tblStyleRowBandSize w:val="1"/>
      <w:tblStyleColBandSize w:val="1"/>
    </w:tblPr>
    <w:tblStylePr w:type="band1Horz">
      <w:tblPr/>
      <w:tcPr>
        <w:shd w:val="clear" w:color="FFFFFF" w:fill="D3E0EE" w:themeFill="accent1" w:themeFillTint="40"/>
      </w:tcPr>
    </w:tblStylePr>
    <w:tblStylePr w:type="band1Vert">
      <w:tblPr/>
      <w:tcPr>
        <w:shd w:val="clear" w:color="FFFFFF" w:fill="D3E0EE" w:themeFill="accent1" w:themeFillTint="40"/>
      </w:tcPr>
    </w:tblStylePr>
    <w:tblStylePr w:type="firstCol">
      <w:rPr>
        <w:b/>
      </w:rPr>
      <w:tblPr/>
    </w:tblStylePr>
    <w:tblStylePr w:type="firstRow">
      <w:rPr>
        <w:b/>
      </w:rPr>
      <w:tblPr/>
      <w:tcPr>
        <w:tcBorders>
          <w:top w:val="none" w:color="000000" w:sz="4" w:space="0"/>
          <w:left w:val="none" w:color="000000" w:sz="4" w:space="0"/>
          <w:bottom w:val="single" w:color="000000" w:themeColor="accent1" w:sz="4" w:space="0"/>
          <w:right w:val="none" w:color="000000" w:sz="4" w:space="0"/>
        </w:tcBorders>
      </w:tcPr>
    </w:tblStylePr>
    <w:tblStylePr w:type="lastCol">
      <w:rPr>
        <w:b/>
      </w:rPr>
      <w:tblPr/>
    </w:tblStylePr>
    <w:tblStylePr w:type="lastRow">
      <w:rPr>
        <w:b/>
      </w:rPr>
      <w:tblPr/>
      <w:tcPr>
        <w:tcBorders>
          <w:top w:val="single" w:color="000000" w:themeColor="accent1" w:sz="4" w:space="0"/>
          <w:left w:val="none" w:color="000000" w:sz="4" w:space="0"/>
          <w:bottom w:val="none" w:color="000000" w:sz="4" w:space="0"/>
          <w:right w:val="none" w:color="000000" w:sz="4" w:space="0"/>
        </w:tcBorders>
      </w:tcPr>
    </w:tblStylePr>
  </w:style>
  <w:style w:type="table" w:styleId="1495">
    <w:name w:val="List Table 1 Light - Accent 2"/>
    <w:basedOn w:val="1573"/>
    <w:uiPriority w:val="99"/>
    <w:pPr>
      <w:spacing w:after="0" w:line="240" w:lineRule="auto"/>
    </w:pPr>
    <w:tblPr>
      <w:tblStyleRowBandSize w:val="1"/>
      <w:tblStyleColBandSize w:val="1"/>
    </w:tblPr>
    <w:tblStylePr w:type="band1Horz">
      <w:tblPr/>
      <w:tcPr>
        <w:shd w:val="clear" w:color="FFFFFF" w:fill="EFD3D2" w:themeFill="accent2" w:themeFillTint="40"/>
      </w:tcPr>
    </w:tblStylePr>
    <w:tblStylePr w:type="band1Vert">
      <w:tblPr/>
      <w:tcPr>
        <w:shd w:val="clear" w:color="FFFFFF" w:fill="EFD3D2" w:themeFill="accent2" w:themeFillTint="40"/>
      </w:tcPr>
    </w:tblStylePr>
    <w:tblStylePr w:type="firstCol">
      <w:rPr>
        <w:b/>
      </w:rPr>
      <w:tblPr/>
    </w:tblStylePr>
    <w:tblStylePr w:type="firstRow">
      <w:rPr>
        <w:b/>
      </w:rPr>
      <w:tblPr/>
      <w:tcPr>
        <w:tcBorders>
          <w:top w:val="none" w:color="000000" w:sz="4" w:space="0"/>
          <w:left w:val="none" w:color="000000" w:sz="4" w:space="0"/>
          <w:bottom w:val="single" w:color="000000" w:themeColor="accent2" w:sz="4" w:space="0"/>
          <w:right w:val="none" w:color="000000" w:sz="4" w:space="0"/>
        </w:tcBorders>
      </w:tcPr>
    </w:tblStylePr>
    <w:tblStylePr w:type="lastCol">
      <w:rPr>
        <w:b/>
      </w:rPr>
      <w:tblPr/>
    </w:tblStylePr>
    <w:tblStylePr w:type="lastRow">
      <w:rPr>
        <w:b/>
      </w:rPr>
      <w:tblPr/>
      <w:tcPr>
        <w:tcBorders>
          <w:top w:val="single" w:color="000000" w:themeColor="accent2" w:sz="4" w:space="0"/>
          <w:left w:val="none" w:color="000000" w:sz="4" w:space="0"/>
          <w:bottom w:val="none" w:color="000000" w:sz="4" w:space="0"/>
          <w:right w:val="none" w:color="000000" w:sz="4" w:space="0"/>
        </w:tcBorders>
      </w:tcPr>
    </w:tblStylePr>
  </w:style>
  <w:style w:type="table" w:styleId="1496">
    <w:name w:val="List Table 1 Light - Accent 3"/>
    <w:basedOn w:val="1573"/>
    <w:uiPriority w:val="99"/>
    <w:pPr>
      <w:spacing w:after="0" w:line="240" w:lineRule="auto"/>
    </w:pPr>
    <w:tblPr>
      <w:tblStyleRowBandSize w:val="1"/>
      <w:tblStyleColBandSize w:val="1"/>
    </w:tblPr>
    <w:tblStylePr w:type="band1Horz">
      <w:tblPr/>
      <w:tcPr>
        <w:shd w:val="clear" w:color="FFFFFF" w:fill="E6EED5" w:themeFill="accent3" w:themeFillTint="40"/>
      </w:tcPr>
    </w:tblStylePr>
    <w:tblStylePr w:type="band1Vert">
      <w:tblPr/>
      <w:tcPr>
        <w:shd w:val="clear" w:color="FFFFFF" w:fill="E6EED5" w:themeFill="accent3" w:themeFillTint="40"/>
      </w:tcPr>
    </w:tblStylePr>
    <w:tblStylePr w:type="firstCol">
      <w:rPr>
        <w:b/>
      </w:rPr>
      <w:tblPr/>
    </w:tblStylePr>
    <w:tblStylePr w:type="firstRow">
      <w:rPr>
        <w:b/>
      </w:rPr>
      <w:tblPr/>
      <w:tcPr>
        <w:tcBorders>
          <w:top w:val="none" w:color="000000" w:sz="4" w:space="0"/>
          <w:left w:val="none" w:color="000000" w:sz="4" w:space="0"/>
          <w:bottom w:val="single" w:color="000000" w:themeColor="accent3" w:sz="4" w:space="0"/>
          <w:right w:val="none" w:color="000000" w:sz="4" w:space="0"/>
        </w:tcBorders>
      </w:tcPr>
    </w:tblStylePr>
    <w:tblStylePr w:type="lastCol">
      <w:rPr>
        <w:b/>
      </w:rPr>
      <w:tblPr/>
    </w:tblStylePr>
    <w:tblStylePr w:type="lastRow">
      <w:rPr>
        <w:b/>
      </w:rPr>
      <w:tblPr/>
      <w:tcPr>
        <w:tcBorders>
          <w:top w:val="single" w:color="000000" w:themeColor="accent3" w:sz="4" w:space="0"/>
          <w:left w:val="none" w:color="000000" w:sz="4" w:space="0"/>
          <w:bottom w:val="none" w:color="000000" w:sz="4" w:space="0"/>
          <w:right w:val="none" w:color="000000" w:sz="4" w:space="0"/>
        </w:tcBorders>
      </w:tcPr>
    </w:tblStylePr>
  </w:style>
  <w:style w:type="table" w:styleId="1497">
    <w:name w:val="List Table 1 Light - Accent 4"/>
    <w:basedOn w:val="1573"/>
    <w:uiPriority w:val="99"/>
    <w:pPr>
      <w:spacing w:after="0" w:line="240" w:lineRule="auto"/>
    </w:pPr>
    <w:tblPr>
      <w:tblStyleRowBandSize w:val="1"/>
      <w:tblStyleColBandSize w:val="1"/>
    </w:tblPr>
    <w:tblStylePr w:type="band1Horz">
      <w:tblPr/>
      <w:tcPr>
        <w:shd w:val="clear" w:color="FFFFFF" w:fill="DFD8E7" w:themeFill="accent4" w:themeFillTint="40"/>
      </w:tcPr>
    </w:tblStylePr>
    <w:tblStylePr w:type="band1Vert">
      <w:tblPr/>
      <w:tcPr>
        <w:shd w:val="clear" w:color="FFFFFF" w:fill="DFD8E7" w:themeFill="accent4" w:themeFillTint="40"/>
      </w:tcPr>
    </w:tblStylePr>
    <w:tblStylePr w:type="firstCol">
      <w:rPr>
        <w:b/>
      </w:rPr>
      <w:tblPr/>
    </w:tblStylePr>
    <w:tblStylePr w:type="firstRow">
      <w:rPr>
        <w:b/>
      </w:rPr>
      <w:tblPr/>
      <w:tcPr>
        <w:tcBorders>
          <w:top w:val="none" w:color="000000" w:sz="4" w:space="0"/>
          <w:left w:val="none" w:color="000000" w:sz="4" w:space="0"/>
          <w:bottom w:val="single" w:color="000000" w:themeColor="accent4" w:sz="4" w:space="0"/>
          <w:right w:val="none" w:color="000000" w:sz="4" w:space="0"/>
        </w:tcBorders>
      </w:tcPr>
    </w:tblStylePr>
    <w:tblStylePr w:type="lastCol">
      <w:rPr>
        <w:b/>
      </w:rPr>
      <w:tblPr/>
    </w:tblStylePr>
    <w:tblStylePr w:type="lastRow">
      <w:rPr>
        <w:b/>
      </w:rPr>
      <w:tblPr/>
      <w:tcPr>
        <w:tcBorders>
          <w:top w:val="single" w:color="000000" w:themeColor="accent4" w:sz="4" w:space="0"/>
          <w:left w:val="none" w:color="000000" w:sz="4" w:space="0"/>
          <w:bottom w:val="none" w:color="000000" w:sz="4" w:space="0"/>
          <w:right w:val="none" w:color="000000" w:sz="4" w:space="0"/>
        </w:tcBorders>
      </w:tcPr>
    </w:tblStylePr>
  </w:style>
  <w:style w:type="table" w:styleId="1498">
    <w:name w:val="List Table 1 Light - Accent 5"/>
    <w:basedOn w:val="1573"/>
    <w:uiPriority w:val="99"/>
    <w:pPr>
      <w:spacing w:after="0" w:line="240" w:lineRule="auto"/>
    </w:pPr>
    <w:tblPr>
      <w:tblStyleRowBandSize w:val="1"/>
      <w:tblStyleColBandSize w:val="1"/>
    </w:tblPr>
    <w:tblStylePr w:type="band1Horz">
      <w:tblPr/>
      <w:tcPr>
        <w:shd w:val="clear" w:color="FFFFFF" w:fill="D1EAF0" w:themeFill="accent5" w:themeFillTint="40"/>
      </w:tcPr>
    </w:tblStylePr>
    <w:tblStylePr w:type="band1Vert">
      <w:tblPr/>
      <w:tcPr>
        <w:shd w:val="clear" w:color="FFFFFF" w:fill="D1EAF0" w:themeFill="accent5" w:themeFillTint="40"/>
      </w:tcPr>
    </w:tblStylePr>
    <w:tblStylePr w:type="firstCol">
      <w:rPr>
        <w:b/>
      </w:rPr>
      <w:tblPr/>
    </w:tblStylePr>
    <w:tblStylePr w:type="firstRow">
      <w:rPr>
        <w:b/>
      </w:rPr>
      <w:tblPr/>
      <w:tcPr>
        <w:tcBorders>
          <w:top w:val="none" w:color="000000" w:sz="4" w:space="0"/>
          <w:left w:val="none" w:color="000000" w:sz="4" w:space="0"/>
          <w:bottom w:val="single" w:color="000000" w:themeColor="accent5" w:sz="4" w:space="0"/>
          <w:right w:val="none" w:color="000000" w:sz="4" w:space="0"/>
        </w:tcBorders>
      </w:tcPr>
    </w:tblStylePr>
    <w:tblStylePr w:type="lastCol">
      <w:rPr>
        <w:b/>
      </w:rPr>
      <w:tblPr/>
    </w:tblStylePr>
    <w:tblStylePr w:type="lastRow">
      <w:rPr>
        <w:b/>
      </w:rPr>
      <w:tblPr/>
      <w:tcPr>
        <w:tcBorders>
          <w:top w:val="single" w:color="000000" w:themeColor="accent5" w:sz="4" w:space="0"/>
          <w:left w:val="none" w:color="000000" w:sz="4" w:space="0"/>
          <w:bottom w:val="none" w:color="000000" w:sz="4" w:space="0"/>
          <w:right w:val="none" w:color="000000" w:sz="4" w:space="0"/>
        </w:tcBorders>
      </w:tcPr>
    </w:tblStylePr>
  </w:style>
  <w:style w:type="table" w:styleId="1499">
    <w:name w:val="List Table 1 Light - Accent 6"/>
    <w:basedOn w:val="1573"/>
    <w:uiPriority w:val="99"/>
    <w:pPr>
      <w:spacing w:after="0" w:line="240" w:lineRule="auto"/>
    </w:pPr>
    <w:tblPr>
      <w:tblStyleRowBandSize w:val="1"/>
      <w:tblStyleColBandSize w:val="1"/>
    </w:tblPr>
    <w:tblStylePr w:type="band1Horz">
      <w:tblPr/>
      <w:tcPr>
        <w:shd w:val="clear" w:color="FFFFFF" w:fill="FCE4D1" w:themeFill="accent6" w:themeFillTint="40"/>
      </w:tcPr>
    </w:tblStylePr>
    <w:tblStylePr w:type="band1Vert">
      <w:tblPr/>
      <w:tcPr>
        <w:shd w:val="clear" w:color="FFFFFF" w:fill="FCE4D1" w:themeFill="accent6" w:themeFillTint="40"/>
      </w:tcPr>
    </w:tblStylePr>
    <w:tblStylePr w:type="firstCol">
      <w:rPr>
        <w:b/>
      </w:rPr>
      <w:tblPr/>
    </w:tblStylePr>
    <w:tblStylePr w:type="firstRow">
      <w:rPr>
        <w:b/>
      </w:rPr>
      <w:tblPr/>
      <w:tcPr>
        <w:tcBorders>
          <w:top w:val="none" w:color="000000" w:sz="4" w:space="0"/>
          <w:left w:val="none" w:color="000000" w:sz="4" w:space="0"/>
          <w:bottom w:val="single" w:color="000000" w:themeColor="accent6" w:sz="4" w:space="0"/>
          <w:right w:val="none" w:color="000000" w:sz="4" w:space="0"/>
        </w:tcBorders>
      </w:tcPr>
    </w:tblStylePr>
    <w:tblStylePr w:type="lastCol">
      <w:rPr>
        <w:b/>
      </w:rPr>
      <w:tblPr/>
    </w:tblStylePr>
    <w:tblStylePr w:type="lastRow">
      <w:rPr>
        <w:b/>
      </w:rPr>
      <w:tblPr/>
      <w:tcPr>
        <w:tcBorders>
          <w:top w:val="single" w:color="000000" w:themeColor="accent6" w:sz="4" w:space="0"/>
          <w:left w:val="none" w:color="000000" w:sz="4" w:space="0"/>
          <w:bottom w:val="none" w:color="000000" w:sz="4" w:space="0"/>
          <w:right w:val="none" w:color="000000" w:sz="4" w:space="0"/>
        </w:tcBorders>
      </w:tcPr>
    </w:tblStylePr>
  </w:style>
  <w:style w:type="table" w:styleId="1500">
    <w:name w:val="List Table 2"/>
    <w:basedOn w:val="1573"/>
    <w:uiPriority w:val="99"/>
    <w:pPr>
      <w:spacing w:after="0" w:line="240" w:lineRule="auto"/>
    </w:pPr>
    <w:tblPr>
      <w:tblStyleRowBandSize w:val="1"/>
      <w:tblStyleColBandSize w:val="1"/>
      <w:tblBorders>
        <w:top w:val="single" w:color="000000" w:themeColor="text1" w:themeTint="90" w:sz="4" w:space="0"/>
        <w:bottom w:val="single" w:color="000000" w:themeColor="text1" w:themeTint="90" w:sz="4" w:space="0"/>
        <w:insideH w:val="single" w:color="000000" w:themeColor="text1" w:themeTint="90" w:sz="4" w:space="0"/>
      </w:tblBorders>
    </w:tblPr>
    <w:tblStylePr w:type="band1Horz">
      <w:rPr>
        <w:sz w:val="22"/>
      </w:rPr>
      <w:tblPr/>
      <w:tcPr>
        <w:shd w:val="clear" w:color="FFFFFF" w:fill="BFBFBF" w:themeFill="text1" w:themeFillTint="40"/>
      </w:tcPr>
    </w:tblStylePr>
    <w:tblStylePr w:type="band1Vert">
      <w:rPr>
        <w:sz w:val="22"/>
      </w:rPr>
      <w:tblPr/>
      <w:tcPr>
        <w:shd w:val="clear" w:color="FFFFFF" w:fill="BFBFBF" w:themeFill="text1" w:themeFillTint="40"/>
      </w:tcPr>
    </w:tblStylePr>
    <w:tblStylePr w:type="firstCol">
      <w:rPr>
        <w:b/>
        <w:sz w:val="22"/>
      </w:rPr>
      <w:tblPr/>
    </w:tblStylePr>
    <w:tblStylePr w:type="firstRow">
      <w:rPr>
        <w:b/>
        <w:sz w:val="22"/>
      </w:rPr>
      <w:tblPr/>
      <w:tcPr>
        <w:tcBorders>
          <w:top w:val="single" w:color="000000" w:themeColor="text1" w:sz="4" w:space="0"/>
          <w:left w:val="none" w:color="000000" w:sz="4" w:space="0"/>
          <w:bottom w:val="single" w:color="000000" w:themeColor="text1" w:sz="4" w:space="0"/>
          <w:right w:val="none" w:color="000000" w:sz="4" w:space="0"/>
        </w:tcBorders>
      </w:tcPr>
    </w:tblStylePr>
    <w:tblStylePr w:type="lastCol">
      <w:rPr>
        <w:b/>
        <w:sz w:val="22"/>
      </w:rPr>
      <w:tblPr/>
    </w:tblStylePr>
    <w:tblStylePr w:type="lastRow">
      <w:rPr>
        <w:b/>
        <w:sz w:val="22"/>
      </w:rPr>
      <w:tblPr/>
      <w:tcPr>
        <w:tcBorders>
          <w:top w:val="single" w:color="000000" w:themeColor="text1" w:sz="4" w:space="0"/>
          <w:left w:val="none" w:color="000000" w:sz="4" w:space="0"/>
          <w:bottom w:val="single" w:color="000000" w:themeColor="text1" w:sz="4" w:space="0"/>
          <w:right w:val="none" w:color="000000" w:sz="4" w:space="0"/>
        </w:tcBorders>
      </w:tcPr>
    </w:tblStylePr>
  </w:style>
  <w:style w:type="table" w:styleId="1501">
    <w:name w:val="List Table 2 - Accent 1"/>
    <w:basedOn w:val="1573"/>
    <w:uiPriority w:val="99"/>
    <w:pPr>
      <w:spacing w:after="0" w:line="240" w:lineRule="auto"/>
    </w:pPr>
    <w:tblPr>
      <w:tblStyleRowBandSize w:val="1"/>
      <w:tblStyleColBandSize w:val="1"/>
      <w:tblBorders>
        <w:top w:val="single" w:color="000000" w:themeColor="accent1" w:themeTint="90" w:sz="4" w:space="0"/>
        <w:bottom w:val="single" w:color="000000" w:themeColor="accent1" w:themeTint="90" w:sz="4" w:space="0"/>
        <w:insideH w:val="single" w:color="000000" w:themeColor="accent1" w:themeTint="90" w:sz="4" w:space="0"/>
      </w:tblBorders>
    </w:tblPr>
    <w:tblStylePr w:type="band1Horz">
      <w:rPr>
        <w:sz w:val="22"/>
      </w:rPr>
      <w:tblPr/>
      <w:tcPr>
        <w:shd w:val="clear" w:color="FFFFFF" w:fill="D3E0EE" w:themeFill="accent1" w:themeFillTint="40"/>
      </w:tcPr>
    </w:tblStylePr>
    <w:tblStylePr w:type="band1Vert">
      <w:rPr>
        <w:sz w:val="22"/>
      </w:rPr>
      <w:tblPr/>
      <w:tcPr>
        <w:shd w:val="clear" w:color="FFFFFF" w:fill="D3E0EE" w:themeFill="accent1" w:themeFillTint="40"/>
      </w:tcPr>
    </w:tblStylePr>
    <w:tblStylePr w:type="firstCol">
      <w:rPr>
        <w:b/>
        <w:sz w:val="22"/>
      </w:rPr>
      <w:tblPr/>
    </w:tblStylePr>
    <w:tblStylePr w:type="firstRow">
      <w:rPr>
        <w:b/>
        <w:sz w:val="22"/>
      </w:rPr>
      <w:tblPr/>
      <w:tcPr>
        <w:tcBorders>
          <w:top w:val="single" w:color="000000" w:themeColor="accent1" w:sz="4" w:space="0"/>
          <w:left w:val="none" w:color="000000" w:sz="4" w:space="0"/>
          <w:bottom w:val="single" w:color="000000" w:themeColor="accent1" w:sz="4" w:space="0"/>
          <w:right w:val="none" w:color="000000" w:sz="4" w:space="0"/>
        </w:tcBorders>
      </w:tcPr>
    </w:tblStylePr>
    <w:tblStylePr w:type="lastCol">
      <w:rPr>
        <w:b/>
        <w:sz w:val="22"/>
      </w:rPr>
      <w:tblPr/>
    </w:tblStylePr>
    <w:tblStylePr w:type="lastRow">
      <w:rPr>
        <w:b/>
        <w:sz w:val="22"/>
      </w:rPr>
      <w:tblPr/>
      <w:tcPr>
        <w:tcBorders>
          <w:top w:val="single" w:color="000000" w:themeColor="accent1" w:sz="4" w:space="0"/>
          <w:left w:val="none" w:color="000000" w:sz="4" w:space="0"/>
          <w:bottom w:val="single" w:color="000000" w:themeColor="accent1" w:sz="4" w:space="0"/>
          <w:right w:val="none" w:color="000000" w:sz="4" w:space="0"/>
        </w:tcBorders>
      </w:tcPr>
    </w:tblStylePr>
  </w:style>
  <w:style w:type="table" w:styleId="1502">
    <w:name w:val="List Table 2 - Accent 2"/>
    <w:basedOn w:val="1573"/>
    <w:uiPriority w:val="99"/>
    <w:pPr>
      <w:spacing w:after="0" w:line="240" w:lineRule="auto"/>
    </w:pPr>
    <w:tblPr>
      <w:tblStyleRowBandSize w:val="1"/>
      <w:tblStyleColBandSize w:val="1"/>
      <w:tblBorders>
        <w:top w:val="single" w:color="000000" w:themeColor="accent2" w:themeTint="90" w:sz="4" w:space="0"/>
        <w:bottom w:val="single" w:color="000000" w:themeColor="accent2" w:themeTint="90" w:sz="4" w:space="0"/>
        <w:insideH w:val="single" w:color="000000" w:themeColor="accent2" w:themeTint="90" w:sz="4" w:space="0"/>
      </w:tblBorders>
    </w:tblPr>
    <w:tblStylePr w:type="band1Horz">
      <w:rPr>
        <w:sz w:val="22"/>
      </w:rPr>
      <w:tblPr/>
      <w:tcPr>
        <w:shd w:val="clear" w:color="FFFFFF" w:fill="EFD3D2" w:themeFill="accent2" w:themeFillTint="40"/>
      </w:tcPr>
    </w:tblStylePr>
    <w:tblStylePr w:type="band1Vert">
      <w:rPr>
        <w:sz w:val="22"/>
      </w:rPr>
      <w:tblPr/>
      <w:tcPr>
        <w:shd w:val="clear" w:color="FFFFFF" w:fill="EFD3D2" w:themeFill="accent2" w:themeFillTint="40"/>
      </w:tcPr>
    </w:tblStylePr>
    <w:tblStylePr w:type="firstCol">
      <w:rPr>
        <w:b/>
        <w:sz w:val="22"/>
      </w:rPr>
      <w:tblPr/>
    </w:tblStylePr>
    <w:tblStylePr w:type="firstRow">
      <w:rPr>
        <w:b/>
        <w:sz w:val="22"/>
      </w:rPr>
      <w:tblPr/>
      <w:tcPr>
        <w:tcBorders>
          <w:top w:val="single" w:color="000000" w:themeColor="accent2" w:sz="4" w:space="0"/>
          <w:left w:val="none" w:color="000000" w:sz="4" w:space="0"/>
          <w:bottom w:val="single" w:color="000000" w:themeColor="accent2" w:sz="4" w:space="0"/>
          <w:right w:val="none" w:color="000000" w:sz="4" w:space="0"/>
        </w:tcBorders>
      </w:tcPr>
    </w:tblStylePr>
    <w:tblStylePr w:type="lastCol">
      <w:rPr>
        <w:b/>
        <w:sz w:val="22"/>
      </w:rPr>
      <w:tblPr/>
    </w:tblStylePr>
    <w:tblStylePr w:type="lastRow">
      <w:rPr>
        <w:b/>
        <w:sz w:val="22"/>
      </w:rPr>
      <w:tblPr/>
      <w:tcPr>
        <w:tcBorders>
          <w:top w:val="single" w:color="000000" w:themeColor="accent2" w:sz="4" w:space="0"/>
          <w:left w:val="none" w:color="000000" w:sz="4" w:space="0"/>
          <w:bottom w:val="single" w:color="000000" w:themeColor="accent2" w:sz="4" w:space="0"/>
          <w:right w:val="none" w:color="000000" w:sz="4" w:space="0"/>
        </w:tcBorders>
      </w:tcPr>
    </w:tblStylePr>
  </w:style>
  <w:style w:type="table" w:styleId="1503">
    <w:name w:val="List Table 2 - Accent 3"/>
    <w:basedOn w:val="1573"/>
    <w:uiPriority w:val="99"/>
    <w:pPr>
      <w:spacing w:after="0" w:line="240" w:lineRule="auto"/>
    </w:pPr>
    <w:tblPr>
      <w:tblStyleRowBandSize w:val="1"/>
      <w:tblStyleColBandSize w:val="1"/>
      <w:tblBorders>
        <w:top w:val="single" w:color="000000" w:themeColor="accent3" w:themeTint="90" w:sz="4" w:space="0"/>
        <w:bottom w:val="single" w:color="000000" w:themeColor="accent3" w:themeTint="90" w:sz="4" w:space="0"/>
        <w:insideH w:val="single" w:color="000000" w:themeColor="accent3" w:themeTint="90" w:sz="4" w:space="0"/>
      </w:tblBorders>
    </w:tblPr>
    <w:tblStylePr w:type="band1Horz">
      <w:rPr>
        <w:sz w:val="22"/>
      </w:rPr>
      <w:tblPr/>
      <w:tcPr>
        <w:shd w:val="clear" w:color="FFFFFF" w:fill="E6EED5" w:themeFill="accent3" w:themeFillTint="40"/>
      </w:tcPr>
    </w:tblStylePr>
    <w:tblStylePr w:type="band1Vert">
      <w:rPr>
        <w:sz w:val="22"/>
      </w:rPr>
      <w:tblPr/>
      <w:tcPr>
        <w:shd w:val="clear" w:color="FFFFFF" w:fill="E6EED5" w:themeFill="accent3" w:themeFillTint="40"/>
      </w:tcPr>
    </w:tblStylePr>
    <w:tblStylePr w:type="firstCol">
      <w:rPr>
        <w:b/>
        <w:sz w:val="22"/>
      </w:rPr>
      <w:tblPr/>
    </w:tblStylePr>
    <w:tblStylePr w:type="firstRow">
      <w:rPr>
        <w:b/>
        <w:sz w:val="22"/>
      </w:rPr>
      <w:tblPr/>
      <w:tcPr>
        <w:tcBorders>
          <w:top w:val="single" w:color="000000" w:themeColor="accent3" w:sz="4" w:space="0"/>
          <w:left w:val="none" w:color="000000" w:sz="4" w:space="0"/>
          <w:bottom w:val="single" w:color="000000" w:themeColor="accent3" w:sz="4" w:space="0"/>
          <w:right w:val="none" w:color="000000" w:sz="4" w:space="0"/>
        </w:tcBorders>
      </w:tcPr>
    </w:tblStylePr>
    <w:tblStylePr w:type="lastCol">
      <w:rPr>
        <w:b/>
        <w:sz w:val="22"/>
      </w:rPr>
      <w:tblPr/>
    </w:tblStylePr>
    <w:tblStylePr w:type="lastRow">
      <w:rPr>
        <w:b/>
        <w:sz w:val="22"/>
      </w:rPr>
      <w:tblPr/>
      <w:tcPr>
        <w:tcBorders>
          <w:top w:val="single" w:color="000000" w:themeColor="accent3" w:sz="4" w:space="0"/>
          <w:left w:val="none" w:color="000000" w:sz="4" w:space="0"/>
          <w:bottom w:val="single" w:color="000000" w:themeColor="accent3" w:sz="4" w:space="0"/>
          <w:right w:val="none" w:color="000000" w:sz="4" w:space="0"/>
        </w:tcBorders>
      </w:tcPr>
    </w:tblStylePr>
  </w:style>
  <w:style w:type="table" w:styleId="1504">
    <w:name w:val="List Table 2 - Accent 4"/>
    <w:basedOn w:val="1573"/>
    <w:uiPriority w:val="99"/>
    <w:pPr>
      <w:spacing w:after="0" w:line="240" w:lineRule="auto"/>
    </w:pPr>
    <w:tblPr>
      <w:tblStyleRowBandSize w:val="1"/>
      <w:tblStyleColBandSize w:val="1"/>
      <w:tblBorders>
        <w:top w:val="single" w:color="000000" w:themeColor="accent4" w:themeTint="90" w:sz="4" w:space="0"/>
        <w:bottom w:val="single" w:color="000000" w:themeColor="accent4" w:themeTint="90" w:sz="4" w:space="0"/>
        <w:insideH w:val="single" w:color="000000" w:themeColor="accent4" w:themeTint="90" w:sz="4" w:space="0"/>
      </w:tblBorders>
    </w:tblPr>
    <w:tblStylePr w:type="band1Horz">
      <w:rPr>
        <w:sz w:val="22"/>
      </w:rPr>
      <w:tblPr/>
      <w:tcPr>
        <w:shd w:val="clear" w:color="FFFFFF" w:fill="DFD8E7" w:themeFill="accent4" w:themeFillTint="40"/>
      </w:tcPr>
    </w:tblStylePr>
    <w:tblStylePr w:type="band1Vert">
      <w:rPr>
        <w:sz w:val="22"/>
      </w:rPr>
      <w:tblPr/>
      <w:tcPr>
        <w:shd w:val="clear" w:color="FFFFFF" w:fill="DFD8E7" w:themeFill="accent4" w:themeFillTint="40"/>
      </w:tcPr>
    </w:tblStylePr>
    <w:tblStylePr w:type="firstCol">
      <w:rPr>
        <w:b/>
        <w:sz w:val="22"/>
      </w:rPr>
      <w:tblPr/>
    </w:tblStylePr>
    <w:tblStylePr w:type="firstRow">
      <w:rPr>
        <w:b/>
        <w:sz w:val="22"/>
      </w:rPr>
      <w:tblPr/>
      <w:tcPr>
        <w:tcBorders>
          <w:top w:val="single" w:color="000000" w:themeColor="accent4" w:sz="4" w:space="0"/>
          <w:left w:val="none" w:color="000000" w:sz="4" w:space="0"/>
          <w:bottom w:val="single" w:color="000000" w:themeColor="accent4" w:sz="4" w:space="0"/>
          <w:right w:val="none" w:color="000000" w:sz="4" w:space="0"/>
        </w:tcBorders>
      </w:tcPr>
    </w:tblStylePr>
    <w:tblStylePr w:type="lastCol">
      <w:rPr>
        <w:b/>
        <w:sz w:val="22"/>
      </w:rPr>
      <w:tblPr/>
    </w:tblStylePr>
    <w:tblStylePr w:type="lastRow">
      <w:rPr>
        <w:b/>
        <w:sz w:val="22"/>
      </w:rPr>
      <w:tblPr/>
      <w:tcPr>
        <w:tcBorders>
          <w:top w:val="single" w:color="000000" w:themeColor="accent4" w:sz="4" w:space="0"/>
          <w:left w:val="none" w:color="000000" w:sz="4" w:space="0"/>
          <w:bottom w:val="single" w:color="000000" w:themeColor="accent4" w:sz="4" w:space="0"/>
          <w:right w:val="none" w:color="000000" w:sz="4" w:space="0"/>
        </w:tcBorders>
      </w:tcPr>
    </w:tblStylePr>
  </w:style>
  <w:style w:type="table" w:styleId="1505">
    <w:name w:val="List Table 2 - Accent 5"/>
    <w:basedOn w:val="1573"/>
    <w:uiPriority w:val="99"/>
    <w:pPr>
      <w:spacing w:after="0" w:line="240" w:lineRule="auto"/>
    </w:pPr>
    <w:tblPr>
      <w:tblStyleRowBandSize w:val="1"/>
      <w:tblStyleColBandSize w:val="1"/>
      <w:tblBorders>
        <w:top w:val="single" w:color="000000" w:themeColor="accent5" w:themeTint="90" w:sz="4" w:space="0"/>
        <w:bottom w:val="single" w:color="000000" w:themeColor="accent5" w:themeTint="90" w:sz="4" w:space="0"/>
        <w:insideH w:val="single" w:color="000000" w:themeColor="accent5" w:themeTint="90" w:sz="4" w:space="0"/>
      </w:tblBorders>
    </w:tblPr>
    <w:tblStylePr w:type="band1Horz">
      <w:rPr>
        <w:sz w:val="22"/>
      </w:rPr>
      <w:tblPr/>
      <w:tcPr>
        <w:shd w:val="clear" w:color="FFFFFF" w:fill="D1EAF0" w:themeFill="accent5" w:themeFillTint="40"/>
      </w:tcPr>
    </w:tblStylePr>
    <w:tblStylePr w:type="band1Vert">
      <w:rPr>
        <w:sz w:val="22"/>
      </w:rPr>
      <w:tblPr/>
      <w:tcPr>
        <w:shd w:val="clear" w:color="FFFFFF" w:fill="D1EAF0" w:themeFill="accent5" w:themeFillTint="40"/>
      </w:tcPr>
    </w:tblStylePr>
    <w:tblStylePr w:type="firstCol">
      <w:rPr>
        <w:b/>
        <w:sz w:val="22"/>
      </w:rPr>
      <w:tblPr/>
    </w:tblStylePr>
    <w:tblStylePr w:type="firstRow">
      <w:rPr>
        <w:b/>
        <w:sz w:val="22"/>
      </w:rPr>
      <w:tblPr/>
      <w:tcPr>
        <w:tcBorders>
          <w:top w:val="single" w:color="000000" w:themeColor="accent5" w:sz="4" w:space="0"/>
          <w:left w:val="none" w:color="000000" w:sz="4" w:space="0"/>
          <w:bottom w:val="single" w:color="000000" w:themeColor="accent5" w:sz="4" w:space="0"/>
          <w:right w:val="none" w:color="000000" w:sz="4" w:space="0"/>
        </w:tcBorders>
      </w:tcPr>
    </w:tblStylePr>
    <w:tblStylePr w:type="lastCol">
      <w:rPr>
        <w:b/>
        <w:sz w:val="22"/>
      </w:rPr>
      <w:tblPr/>
    </w:tblStylePr>
    <w:tblStylePr w:type="lastRow">
      <w:rPr>
        <w:b/>
        <w:sz w:val="22"/>
      </w:rPr>
      <w:tblPr/>
      <w:tcPr>
        <w:tcBorders>
          <w:top w:val="single" w:color="000000" w:themeColor="accent5" w:sz="4" w:space="0"/>
          <w:left w:val="none" w:color="000000" w:sz="4" w:space="0"/>
          <w:bottom w:val="single" w:color="000000" w:themeColor="accent5" w:sz="4" w:space="0"/>
          <w:right w:val="none" w:color="000000" w:sz="4" w:space="0"/>
        </w:tcBorders>
      </w:tcPr>
    </w:tblStylePr>
  </w:style>
  <w:style w:type="table" w:styleId="1506">
    <w:name w:val="List Table 2 - Accent 6"/>
    <w:basedOn w:val="1573"/>
    <w:uiPriority w:val="99"/>
    <w:pPr>
      <w:spacing w:after="0" w:line="240" w:lineRule="auto"/>
    </w:pPr>
    <w:tblPr>
      <w:tblStyleRowBandSize w:val="1"/>
      <w:tblStyleColBandSize w:val="1"/>
      <w:tblBorders>
        <w:top w:val="single" w:color="000000" w:themeColor="accent6" w:themeTint="90" w:sz="4" w:space="0"/>
        <w:bottom w:val="single" w:color="000000" w:themeColor="accent6" w:themeTint="90" w:sz="4" w:space="0"/>
        <w:insideH w:val="single" w:color="000000" w:themeColor="accent6" w:themeTint="90" w:sz="4" w:space="0"/>
      </w:tblBorders>
    </w:tblPr>
    <w:tblStylePr w:type="band1Horz">
      <w:rPr>
        <w:sz w:val="22"/>
      </w:rPr>
      <w:tblPr/>
      <w:tcPr>
        <w:shd w:val="clear" w:color="FFFFFF" w:fill="FCE4D1" w:themeFill="accent6" w:themeFillTint="40"/>
      </w:tcPr>
    </w:tblStylePr>
    <w:tblStylePr w:type="band1Vert">
      <w:rPr>
        <w:sz w:val="22"/>
      </w:rPr>
      <w:tblPr/>
      <w:tcPr>
        <w:shd w:val="clear" w:color="FFFFFF" w:fill="FCE4D1" w:themeFill="accent6" w:themeFillTint="40"/>
      </w:tcPr>
    </w:tblStylePr>
    <w:tblStylePr w:type="firstCol">
      <w:rPr>
        <w:b/>
        <w:sz w:val="22"/>
      </w:rPr>
      <w:tblPr/>
    </w:tblStylePr>
    <w:tblStylePr w:type="firstRow">
      <w:rPr>
        <w:b/>
        <w:sz w:val="22"/>
      </w:rPr>
      <w:tblPr/>
      <w:tcPr>
        <w:tcBorders>
          <w:top w:val="single" w:color="000000" w:themeColor="accent6" w:sz="4" w:space="0"/>
          <w:left w:val="none" w:color="000000" w:sz="4" w:space="0"/>
          <w:bottom w:val="single" w:color="000000" w:themeColor="accent6" w:sz="4" w:space="0"/>
          <w:right w:val="none" w:color="000000" w:sz="4" w:space="0"/>
        </w:tcBorders>
      </w:tcPr>
    </w:tblStylePr>
    <w:tblStylePr w:type="lastCol">
      <w:rPr>
        <w:b/>
        <w:sz w:val="22"/>
      </w:rPr>
      <w:tblPr/>
    </w:tblStylePr>
    <w:tblStylePr w:type="lastRow">
      <w:rPr>
        <w:b/>
        <w:sz w:val="22"/>
      </w:rPr>
      <w:tblPr/>
      <w:tcPr>
        <w:tcBorders>
          <w:top w:val="single" w:color="000000" w:themeColor="accent6" w:sz="4" w:space="0"/>
          <w:left w:val="none" w:color="000000" w:sz="4" w:space="0"/>
          <w:bottom w:val="single" w:color="000000" w:themeColor="accent6" w:sz="4" w:space="0"/>
          <w:right w:val="none" w:color="000000" w:sz="4" w:space="0"/>
        </w:tcBorders>
      </w:tcPr>
    </w:tblStylePr>
  </w:style>
  <w:style w:type="table" w:styleId="1507">
    <w:name w:val="List Table 3"/>
    <w:basedOn w:val="1573"/>
    <w:uiPriority w:val="99"/>
    <w:pPr>
      <w:spacing w:after="0" w:line="240" w:lineRule="auto"/>
    </w:pPr>
    <w:tblPr>
      <w:tblStyleRowBandSize w:val="1"/>
      <w:tblStyleColBandSize w:val="1"/>
      <w:tblBorders>
        <w:top w:val="single" w:color="000000" w:themeColor="text1" w:sz="4" w:space="0"/>
        <w:left w:val="single" w:color="000000" w:themeColor="text1" w:sz="4" w:space="0"/>
        <w:bottom w:val="single" w:color="000000" w:themeColor="text1" w:sz="4" w:space="0"/>
        <w:right w:val="single" w:color="000000" w:themeColor="text1" w:sz="4" w:space="0"/>
      </w:tblBorders>
    </w:tblPr>
    <w:tblStylePr w:type="band1Horz">
      <w:rPr>
        <w:sz w:val="22"/>
      </w:rPr>
      <w:tblPr/>
      <w:tcPr>
        <w:tcBorders>
          <w:top w:val="single" w:color="000000" w:themeColor="text1" w:sz="4" w:space="0"/>
          <w:bottom w:val="single" w:color="000000" w:themeColor="text1" w:sz="4" w:space="0"/>
        </w:tcBorders>
      </w:tcPr>
    </w:tblStylePr>
    <w:tblStylePr w:type="band1Vert">
      <w:rPr>
        <w:sz w:val="22"/>
      </w:rPr>
      <w:tblPr/>
      <w:tcPr>
        <w:tcBorders>
          <w:left w:val="single" w:color="000000" w:themeColor="text1" w:sz="4" w:space="0"/>
          <w:right w:val="single" w:color="000000" w:themeColor="text1" w:sz="4" w:space="0"/>
        </w:tcBorders>
      </w:tcPr>
    </w:tblStylePr>
    <w:tblStylePr w:type="firstCol">
      <w:rPr>
        <w:b/>
      </w:rPr>
      <w:tblPr/>
    </w:tblStylePr>
    <w:tblStylePr w:type="firstRow">
      <w:rPr>
        <w:b/>
        <w:sz w:val="22"/>
      </w:rPr>
      <w:tblPr/>
      <w:tcPr>
        <w:shd w:val="clear" w:color="FFFFFF" w:fill="000000" w:themeFill="text1"/>
      </w:tcPr>
    </w:tblStylePr>
    <w:tblStylePr w:type="lastCol">
      <w:rPr>
        <w:b/>
      </w:rPr>
      <w:tblPr/>
    </w:tblStylePr>
    <w:tblStylePr w:type="lastRow">
      <w:rPr>
        <w:b/>
      </w:rPr>
      <w:tblPr/>
    </w:tblStylePr>
  </w:style>
  <w:style w:type="table" w:styleId="1508">
    <w:name w:val="List Table 3 - Accent 1"/>
    <w:basedOn w:val="1573"/>
    <w:uiPriority w:val="99"/>
    <w:pPr>
      <w:spacing w:after="0" w:line="240" w:lineRule="auto"/>
    </w:pPr>
    <w:tblPr>
      <w:tblStyleRowBandSize w:val="1"/>
      <w:tblStyleColBandSize w:val="1"/>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blStylePr w:type="band1Horz">
      <w:rPr>
        <w:sz w:val="22"/>
      </w:rPr>
      <w:tblPr/>
      <w:tcPr>
        <w:tcBorders>
          <w:top w:val="single" w:color="000000" w:themeColor="accent1" w:sz="4" w:space="0"/>
          <w:bottom w:val="single" w:color="000000" w:themeColor="accent1" w:sz="4" w:space="0"/>
        </w:tcBorders>
      </w:tcPr>
    </w:tblStylePr>
    <w:tblStylePr w:type="band1Vert">
      <w:rPr>
        <w:sz w:val="22"/>
      </w:rPr>
      <w:tblPr/>
      <w:tcPr>
        <w:tcBorders>
          <w:left w:val="single" w:color="000000" w:themeColor="accent1" w:sz="4" w:space="0"/>
          <w:right w:val="single" w:color="000000" w:themeColor="accent1" w:sz="4" w:space="0"/>
        </w:tcBorders>
      </w:tcPr>
    </w:tblStylePr>
    <w:tblStylePr w:type="firstCol">
      <w:rPr>
        <w:b/>
      </w:rPr>
      <w:tblPr/>
    </w:tblStylePr>
    <w:tblStylePr w:type="firstRow">
      <w:rPr>
        <w:b/>
        <w:sz w:val="22"/>
      </w:rPr>
      <w:tblPr/>
      <w:tcPr>
        <w:shd w:val="clear" w:color="FFFFFF" w:fill="4F81BD" w:themeFill="accent1"/>
      </w:tcPr>
    </w:tblStylePr>
    <w:tblStylePr w:type="lastCol">
      <w:rPr>
        <w:b/>
      </w:rPr>
      <w:tblPr/>
    </w:tblStylePr>
    <w:tblStylePr w:type="lastRow">
      <w:rPr>
        <w:b/>
      </w:rPr>
      <w:tblPr/>
    </w:tblStylePr>
  </w:style>
  <w:style w:type="table" w:styleId="1509">
    <w:name w:val="List Table 3 - Accent 2"/>
    <w:basedOn w:val="1573"/>
    <w:uiPriority w:val="99"/>
    <w:pPr>
      <w:spacing w:after="0" w:line="240" w:lineRule="auto"/>
    </w:pPr>
    <w:tblPr>
      <w:tblStyleRowBandSize w:val="1"/>
      <w:tblStyleColBandSize w:val="1"/>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blStylePr w:type="band1Horz">
      <w:rPr>
        <w:sz w:val="22"/>
      </w:rPr>
      <w:tblPr/>
      <w:tcPr>
        <w:tcBorders>
          <w:top w:val="single" w:color="000000" w:themeColor="accent2" w:sz="4" w:space="0"/>
          <w:bottom w:val="single" w:color="000000" w:themeColor="accent2" w:sz="4" w:space="0"/>
        </w:tcBorders>
      </w:tcPr>
    </w:tblStylePr>
    <w:tblStylePr w:type="band1Vert">
      <w:rPr>
        <w:sz w:val="22"/>
      </w:rPr>
      <w:tblPr/>
      <w:tcPr>
        <w:tcBorders>
          <w:left w:val="single" w:color="000000" w:themeColor="accent2" w:sz="4" w:space="0"/>
          <w:right w:val="single" w:color="000000" w:themeColor="accent2" w:sz="4" w:space="0"/>
        </w:tcBorders>
      </w:tcPr>
    </w:tblStylePr>
    <w:tblStylePr w:type="firstCol">
      <w:rPr>
        <w:b/>
      </w:rPr>
      <w:tblPr/>
    </w:tblStylePr>
    <w:tblStylePr w:type="firstRow">
      <w:rPr>
        <w:b/>
        <w:sz w:val="22"/>
      </w:rPr>
      <w:tblPr/>
      <w:tcPr>
        <w:shd w:val="clear" w:color="FFFFFF" w:fill="D99694" w:themeFill="accent2" w:themeFillTint="97"/>
      </w:tcPr>
    </w:tblStylePr>
    <w:tblStylePr w:type="lastCol">
      <w:rPr>
        <w:b/>
      </w:rPr>
      <w:tblPr/>
    </w:tblStylePr>
    <w:tblStylePr w:type="lastRow">
      <w:rPr>
        <w:b/>
      </w:rPr>
      <w:tblPr/>
    </w:tblStylePr>
  </w:style>
  <w:style w:type="table" w:styleId="1510">
    <w:name w:val="List Table 3 - Accent 3"/>
    <w:basedOn w:val="1573"/>
    <w:uiPriority w:val="99"/>
    <w:pPr>
      <w:spacing w:after="0" w:line="240" w:lineRule="auto"/>
    </w:pPr>
    <w:tblPr>
      <w:tblStyleRowBandSize w:val="1"/>
      <w:tblStyleColBandSize w:val="1"/>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blStylePr w:type="band1Horz">
      <w:rPr>
        <w:sz w:val="22"/>
      </w:rPr>
      <w:tblPr/>
      <w:tcPr>
        <w:tcBorders>
          <w:top w:val="single" w:color="000000" w:themeColor="accent3" w:sz="4" w:space="0"/>
          <w:bottom w:val="single" w:color="000000" w:themeColor="accent3" w:sz="4" w:space="0"/>
        </w:tcBorders>
      </w:tcPr>
    </w:tblStylePr>
    <w:tblStylePr w:type="band1Vert">
      <w:rPr>
        <w:sz w:val="22"/>
      </w:rPr>
      <w:tblPr/>
      <w:tcPr>
        <w:tcBorders>
          <w:left w:val="single" w:color="000000" w:themeColor="accent3" w:sz="4" w:space="0"/>
          <w:right w:val="single" w:color="000000" w:themeColor="accent3" w:sz="4" w:space="0"/>
        </w:tcBorders>
      </w:tcPr>
    </w:tblStylePr>
    <w:tblStylePr w:type="firstCol">
      <w:rPr>
        <w:b/>
      </w:rPr>
      <w:tblPr/>
    </w:tblStylePr>
    <w:tblStylePr w:type="firstRow">
      <w:rPr>
        <w:b/>
        <w:sz w:val="22"/>
      </w:rPr>
      <w:tblPr/>
      <w:tcPr>
        <w:shd w:val="clear" w:color="FFFFFF" w:fill="C3D69B" w:themeFill="accent3" w:themeFillTint="98"/>
      </w:tcPr>
    </w:tblStylePr>
    <w:tblStylePr w:type="lastCol">
      <w:rPr>
        <w:b/>
      </w:rPr>
      <w:tblPr/>
    </w:tblStylePr>
    <w:tblStylePr w:type="lastRow">
      <w:rPr>
        <w:b/>
      </w:rPr>
      <w:tblPr/>
    </w:tblStylePr>
  </w:style>
  <w:style w:type="table" w:styleId="1511">
    <w:name w:val="List Table 3 - Accent 4"/>
    <w:basedOn w:val="1573"/>
    <w:uiPriority w:val="99"/>
    <w:pPr>
      <w:spacing w:after="0" w:line="240" w:lineRule="auto"/>
    </w:pPr>
    <w:tblPr>
      <w:tblStyleRowBandSize w:val="1"/>
      <w:tblStyleColBandSize w:val="1"/>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blStylePr w:type="band1Horz">
      <w:rPr>
        <w:sz w:val="22"/>
      </w:rPr>
      <w:tblPr/>
      <w:tcPr>
        <w:tcBorders>
          <w:top w:val="single" w:color="000000" w:themeColor="accent4" w:sz="4" w:space="0"/>
          <w:bottom w:val="single" w:color="000000" w:themeColor="accent4" w:sz="4" w:space="0"/>
        </w:tcBorders>
      </w:tcPr>
    </w:tblStylePr>
    <w:tblStylePr w:type="band1Vert">
      <w:rPr>
        <w:sz w:val="22"/>
      </w:rPr>
      <w:tblPr/>
      <w:tcPr>
        <w:tcBorders>
          <w:left w:val="single" w:color="000000" w:themeColor="accent4" w:sz="4" w:space="0"/>
          <w:right w:val="single" w:color="000000" w:themeColor="accent4" w:sz="4" w:space="0"/>
        </w:tcBorders>
      </w:tcPr>
    </w:tblStylePr>
    <w:tblStylePr w:type="firstCol">
      <w:rPr>
        <w:b/>
      </w:rPr>
      <w:tblPr/>
    </w:tblStylePr>
    <w:tblStylePr w:type="firstRow">
      <w:rPr>
        <w:b/>
        <w:sz w:val="22"/>
      </w:rPr>
      <w:tblPr/>
      <w:tcPr>
        <w:shd w:val="clear" w:color="FFFFFF" w:fill="B2A1C6" w:themeFill="accent4" w:themeFillTint="9a"/>
      </w:tcPr>
    </w:tblStylePr>
    <w:tblStylePr w:type="lastCol">
      <w:rPr>
        <w:b/>
      </w:rPr>
      <w:tblPr/>
    </w:tblStylePr>
    <w:tblStylePr w:type="lastRow">
      <w:rPr>
        <w:b/>
      </w:rPr>
      <w:tblPr/>
    </w:tblStylePr>
  </w:style>
  <w:style w:type="table" w:styleId="1512">
    <w:name w:val="List Table 3 - Accent 5"/>
    <w:basedOn w:val="1573"/>
    <w:uiPriority w:val="99"/>
    <w:pPr>
      <w:spacing w:after="0" w:line="240" w:lineRule="auto"/>
    </w:pPr>
    <w:tblPr>
      <w:tblStyleRowBandSize w:val="1"/>
      <w:tblStyleColBandSize w:val="1"/>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blStylePr w:type="band1Horz">
      <w:rPr>
        <w:sz w:val="22"/>
      </w:rPr>
      <w:tblPr/>
      <w:tcPr>
        <w:tcBorders>
          <w:top w:val="single" w:color="000000" w:themeColor="accent5" w:sz="4" w:space="0"/>
          <w:bottom w:val="single" w:color="000000" w:themeColor="accent5" w:sz="4" w:space="0"/>
        </w:tcBorders>
      </w:tcPr>
    </w:tblStylePr>
    <w:tblStylePr w:type="band1Vert">
      <w:rPr>
        <w:sz w:val="22"/>
      </w:rPr>
      <w:tblPr/>
      <w:tcPr>
        <w:tcBorders>
          <w:left w:val="single" w:color="000000" w:themeColor="accent5" w:sz="4" w:space="0"/>
          <w:right w:val="single" w:color="000000" w:themeColor="accent5" w:sz="4" w:space="0"/>
        </w:tcBorders>
      </w:tcPr>
    </w:tblStylePr>
    <w:tblStylePr w:type="firstCol">
      <w:rPr>
        <w:b/>
      </w:rPr>
      <w:tblPr/>
    </w:tblStylePr>
    <w:tblStylePr w:type="firstRow">
      <w:rPr>
        <w:b/>
        <w:sz w:val="22"/>
      </w:rPr>
      <w:tblPr/>
      <w:tcPr>
        <w:shd w:val="clear" w:color="FFFFFF" w:fill="91CDDC" w:themeFill="accent5" w:themeFillTint="9a"/>
      </w:tcPr>
    </w:tblStylePr>
    <w:tblStylePr w:type="lastCol">
      <w:rPr>
        <w:b/>
      </w:rPr>
      <w:tblPr/>
    </w:tblStylePr>
    <w:tblStylePr w:type="lastRow">
      <w:rPr>
        <w:b/>
      </w:rPr>
      <w:tblPr/>
    </w:tblStylePr>
  </w:style>
  <w:style w:type="table" w:styleId="1513">
    <w:name w:val="List Table 3 - Accent 6"/>
    <w:basedOn w:val="1573"/>
    <w:uiPriority w:val="99"/>
    <w:pPr>
      <w:spacing w:after="0" w:line="240" w:lineRule="auto"/>
    </w:pPr>
    <w:tblPr>
      <w:tblStyleRowBandSize w:val="1"/>
      <w:tblStyleColBandSize w:val="1"/>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blStylePr w:type="band1Horz">
      <w:rPr>
        <w:sz w:val="22"/>
      </w:rPr>
      <w:tblPr/>
      <w:tcPr>
        <w:tcBorders>
          <w:top w:val="single" w:color="000000" w:themeColor="accent6" w:sz="4" w:space="0"/>
          <w:bottom w:val="single" w:color="000000" w:themeColor="accent6" w:sz="4" w:space="0"/>
        </w:tcBorders>
      </w:tcPr>
    </w:tblStylePr>
    <w:tblStylePr w:type="band1Vert">
      <w:rPr>
        <w:sz w:val="22"/>
      </w:rPr>
      <w:tblPr/>
      <w:tcPr>
        <w:tcBorders>
          <w:left w:val="single" w:color="000000" w:themeColor="accent6" w:sz="4" w:space="0"/>
          <w:right w:val="single" w:color="000000" w:themeColor="accent6" w:sz="4" w:space="0"/>
        </w:tcBorders>
      </w:tcPr>
    </w:tblStylePr>
    <w:tblStylePr w:type="firstCol">
      <w:rPr>
        <w:b/>
      </w:rPr>
      <w:tblPr/>
    </w:tblStylePr>
    <w:tblStylePr w:type="firstRow">
      <w:rPr>
        <w:b/>
        <w:sz w:val="22"/>
      </w:rPr>
      <w:tblPr/>
      <w:tcPr>
        <w:shd w:val="clear" w:color="FFFFFF" w:fill="F9BF90" w:themeFill="accent6" w:themeFillTint="98"/>
      </w:tcPr>
    </w:tblStylePr>
    <w:tblStylePr w:type="lastCol">
      <w:rPr>
        <w:b/>
      </w:rPr>
      <w:tblPr/>
    </w:tblStylePr>
    <w:tblStylePr w:type="lastRow">
      <w:rPr>
        <w:b/>
      </w:rPr>
      <w:tblPr/>
    </w:tblStylePr>
  </w:style>
  <w:style w:type="table" w:styleId="1514">
    <w:name w:val="List Table 4"/>
    <w:basedOn w:val="1573"/>
    <w:uiPriority w:val="99"/>
    <w:pPr>
      <w:spacing w:after="0" w:line="240" w:lineRule="auto"/>
    </w:pPr>
    <w:tblPr>
      <w:tblStyleRowBandSize w:val="1"/>
      <w:tblStyleColBandSize w:val="1"/>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blStylePr w:type="band1Horz">
      <w:rPr>
        <w:sz w:val="22"/>
      </w:rPr>
      <w:tblPr/>
      <w:tcPr>
        <w:shd w:val="clear" w:color="FFFFFF" w:fill="BFBFBF" w:themeFill="text1" w:themeFillTint="40"/>
      </w:tcPr>
    </w:tblStylePr>
    <w:tblStylePr w:type="band1Vert">
      <w:rPr>
        <w:sz w:val="22"/>
      </w:rPr>
      <w:tblPr/>
      <w:tcPr>
        <w:shd w:val="clear" w:color="FFFFFF" w:fill="BFBFBF" w:themeFill="text1" w:themeFillTint="40"/>
      </w:tcPr>
    </w:tblStylePr>
    <w:tblStylePr w:type="firstCol">
      <w:rPr>
        <w:b/>
      </w:rPr>
      <w:tblPr/>
    </w:tblStylePr>
    <w:tblStylePr w:type="firstRow">
      <w:rPr>
        <w:b/>
        <w:sz w:val="22"/>
      </w:rPr>
      <w:tblPr/>
      <w:tcPr>
        <w:shd w:val="clear" w:color="FFFFFF" w:fill="000000" w:themeFill="text1"/>
      </w:tcPr>
    </w:tblStylePr>
    <w:tblStylePr w:type="lastCol">
      <w:rPr>
        <w:b/>
      </w:rPr>
      <w:tblPr/>
    </w:tblStylePr>
    <w:tblStylePr w:type="lastRow">
      <w:rPr>
        <w:b/>
      </w:rPr>
      <w:tblPr/>
    </w:tblStylePr>
  </w:style>
  <w:style w:type="table" w:styleId="1515">
    <w:name w:val="List Table 4 - Accent 1"/>
    <w:basedOn w:val="1573"/>
    <w:uiPriority w:val="99"/>
    <w:pPr>
      <w:spacing w:after="0" w:line="240" w:lineRule="auto"/>
    </w:pPr>
    <w:tblPr>
      <w:tblStyleRowBandSize w:val="1"/>
      <w:tblStyleColBandSize w:val="1"/>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blStylePr w:type="band1Horz">
      <w:rPr>
        <w:sz w:val="22"/>
      </w:rPr>
      <w:tblPr/>
      <w:tcPr>
        <w:shd w:val="clear" w:color="FFFFFF" w:fill="D3E0EE" w:themeFill="accent1" w:themeFillTint="40"/>
      </w:tcPr>
    </w:tblStylePr>
    <w:tblStylePr w:type="band1Vert">
      <w:rPr>
        <w:sz w:val="22"/>
      </w:rPr>
      <w:tblPr/>
      <w:tcPr>
        <w:shd w:val="clear" w:color="FFFFFF" w:fill="D3E0EE" w:themeFill="accent1" w:themeFillTint="40"/>
      </w:tcPr>
    </w:tblStylePr>
    <w:tblStylePr w:type="firstCol">
      <w:rPr>
        <w:b/>
      </w:rPr>
      <w:tblPr/>
    </w:tblStylePr>
    <w:tblStylePr w:type="firstRow">
      <w:rPr>
        <w:b/>
        <w:sz w:val="22"/>
      </w:rPr>
      <w:tblPr/>
      <w:tcPr>
        <w:shd w:val="clear" w:color="FFFFFF" w:fill="4F81BD" w:themeFill="accent1"/>
      </w:tcPr>
    </w:tblStylePr>
    <w:tblStylePr w:type="lastCol">
      <w:rPr>
        <w:b/>
      </w:rPr>
      <w:tblPr/>
    </w:tblStylePr>
    <w:tblStylePr w:type="lastRow">
      <w:rPr>
        <w:b/>
      </w:rPr>
      <w:tblPr/>
    </w:tblStylePr>
  </w:style>
  <w:style w:type="table" w:styleId="1516">
    <w:name w:val="List Table 4 - Accent 2"/>
    <w:basedOn w:val="1573"/>
    <w:uiPriority w:val="99"/>
    <w:pPr>
      <w:spacing w:after="0" w:line="240" w:lineRule="auto"/>
    </w:pPr>
    <w:tblPr>
      <w:tblStyleRowBandSize w:val="1"/>
      <w:tblStyleColBandSize w:val="1"/>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blStylePr w:type="band1Horz">
      <w:rPr>
        <w:sz w:val="22"/>
      </w:rPr>
      <w:tblPr/>
      <w:tcPr>
        <w:shd w:val="clear" w:color="FFFFFF" w:fill="EFD3D2" w:themeFill="accent2" w:themeFillTint="40"/>
      </w:tcPr>
    </w:tblStylePr>
    <w:tblStylePr w:type="band1Vert">
      <w:rPr>
        <w:sz w:val="22"/>
      </w:rPr>
      <w:tblPr/>
      <w:tcPr>
        <w:shd w:val="clear" w:color="FFFFFF" w:fill="EFD3D2" w:themeFill="accent2" w:themeFillTint="40"/>
      </w:tcPr>
    </w:tblStylePr>
    <w:tblStylePr w:type="firstCol">
      <w:rPr>
        <w:b/>
      </w:rPr>
      <w:tblPr/>
    </w:tblStylePr>
    <w:tblStylePr w:type="firstRow">
      <w:rPr>
        <w:b/>
        <w:sz w:val="22"/>
      </w:rPr>
      <w:tblPr/>
      <w:tcPr>
        <w:shd w:val="clear" w:color="FFFFFF" w:fill="C0504D" w:themeFill="accent2"/>
      </w:tcPr>
    </w:tblStylePr>
    <w:tblStylePr w:type="lastCol">
      <w:rPr>
        <w:b/>
      </w:rPr>
      <w:tblPr/>
    </w:tblStylePr>
    <w:tblStylePr w:type="lastRow">
      <w:rPr>
        <w:b/>
      </w:rPr>
      <w:tblPr/>
    </w:tblStylePr>
  </w:style>
  <w:style w:type="table" w:styleId="1517">
    <w:name w:val="List Table 4 - Accent 3"/>
    <w:basedOn w:val="1573"/>
    <w:uiPriority w:val="99"/>
    <w:pPr>
      <w:spacing w:after="0" w:line="240" w:lineRule="auto"/>
    </w:pPr>
    <w:tblPr>
      <w:tblStyleRowBandSize w:val="1"/>
      <w:tblStyleColBandSize w:val="1"/>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blStylePr w:type="band1Horz">
      <w:rPr>
        <w:sz w:val="22"/>
      </w:rPr>
      <w:tblPr/>
      <w:tcPr>
        <w:shd w:val="clear" w:color="FFFFFF" w:fill="E6EED5" w:themeFill="accent3" w:themeFillTint="40"/>
      </w:tcPr>
    </w:tblStylePr>
    <w:tblStylePr w:type="band1Vert">
      <w:rPr>
        <w:sz w:val="22"/>
      </w:rPr>
      <w:tblPr/>
      <w:tcPr>
        <w:shd w:val="clear" w:color="FFFFFF" w:fill="E6EED5" w:themeFill="accent3" w:themeFillTint="40"/>
      </w:tcPr>
    </w:tblStylePr>
    <w:tblStylePr w:type="firstCol">
      <w:rPr>
        <w:b/>
      </w:rPr>
      <w:tblPr/>
    </w:tblStylePr>
    <w:tblStylePr w:type="firstRow">
      <w:rPr>
        <w:b/>
        <w:sz w:val="22"/>
      </w:rPr>
      <w:tblPr/>
      <w:tcPr>
        <w:shd w:val="clear" w:color="FFFFFF" w:fill="9BBB59" w:themeFill="accent3"/>
      </w:tcPr>
    </w:tblStylePr>
    <w:tblStylePr w:type="lastCol">
      <w:rPr>
        <w:b/>
      </w:rPr>
      <w:tblPr/>
    </w:tblStylePr>
    <w:tblStylePr w:type="lastRow">
      <w:rPr>
        <w:b/>
      </w:rPr>
      <w:tblPr/>
    </w:tblStylePr>
  </w:style>
  <w:style w:type="table" w:styleId="1518">
    <w:name w:val="List Table 4 - Accent 4"/>
    <w:basedOn w:val="1573"/>
    <w:uiPriority w:val="99"/>
    <w:pPr>
      <w:spacing w:after="0" w:line="240" w:lineRule="auto"/>
    </w:pPr>
    <w:tblPr>
      <w:tblStyleRowBandSize w:val="1"/>
      <w:tblStyleColBandSize w:val="1"/>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blStylePr w:type="band1Horz">
      <w:rPr>
        <w:sz w:val="22"/>
      </w:rPr>
      <w:tblPr/>
      <w:tcPr>
        <w:shd w:val="clear" w:color="FFFFFF" w:fill="DFD8E7" w:themeFill="accent4" w:themeFillTint="40"/>
      </w:tcPr>
    </w:tblStylePr>
    <w:tblStylePr w:type="band1Vert">
      <w:rPr>
        <w:sz w:val="22"/>
      </w:rPr>
      <w:tblPr/>
      <w:tcPr>
        <w:shd w:val="clear" w:color="FFFFFF" w:fill="DFD8E7" w:themeFill="accent4" w:themeFillTint="40"/>
      </w:tcPr>
    </w:tblStylePr>
    <w:tblStylePr w:type="firstCol">
      <w:rPr>
        <w:b/>
      </w:rPr>
      <w:tblPr/>
    </w:tblStylePr>
    <w:tblStylePr w:type="firstRow">
      <w:rPr>
        <w:b/>
        <w:sz w:val="22"/>
      </w:rPr>
      <w:tblPr/>
      <w:tcPr>
        <w:shd w:val="clear" w:color="FFFFFF" w:fill="8064A2" w:themeFill="accent4"/>
      </w:tcPr>
    </w:tblStylePr>
    <w:tblStylePr w:type="lastCol">
      <w:rPr>
        <w:b/>
      </w:rPr>
      <w:tblPr/>
    </w:tblStylePr>
    <w:tblStylePr w:type="lastRow">
      <w:rPr>
        <w:b/>
      </w:rPr>
      <w:tblPr/>
    </w:tblStylePr>
  </w:style>
  <w:style w:type="table" w:styleId="1519">
    <w:name w:val="List Table 4 - Accent 5"/>
    <w:basedOn w:val="1573"/>
    <w:uiPriority w:val="99"/>
    <w:pPr>
      <w:spacing w:after="0" w:line="240" w:lineRule="auto"/>
    </w:pPr>
    <w:tblPr>
      <w:tblStyleRowBandSize w:val="1"/>
      <w:tblStyleColBandSize w:val="1"/>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blStylePr w:type="band1Horz">
      <w:rPr>
        <w:sz w:val="22"/>
      </w:rPr>
      <w:tblPr/>
      <w:tcPr>
        <w:shd w:val="clear" w:color="FFFFFF" w:fill="D1EAF0" w:themeFill="accent5" w:themeFillTint="40"/>
      </w:tcPr>
    </w:tblStylePr>
    <w:tblStylePr w:type="band1Vert">
      <w:rPr>
        <w:sz w:val="22"/>
      </w:rPr>
      <w:tblPr/>
      <w:tcPr>
        <w:shd w:val="clear" w:color="FFFFFF" w:fill="D1EAF0" w:themeFill="accent5" w:themeFillTint="40"/>
      </w:tcPr>
    </w:tblStylePr>
    <w:tblStylePr w:type="firstCol">
      <w:rPr>
        <w:b/>
      </w:rPr>
      <w:tblPr/>
    </w:tblStylePr>
    <w:tblStylePr w:type="firstRow">
      <w:rPr>
        <w:b/>
        <w:sz w:val="22"/>
      </w:rPr>
      <w:tblPr/>
      <w:tcPr>
        <w:shd w:val="clear" w:color="FFFFFF" w:fill="4BACC6" w:themeFill="accent5"/>
      </w:tcPr>
    </w:tblStylePr>
    <w:tblStylePr w:type="lastCol">
      <w:rPr>
        <w:b/>
      </w:rPr>
      <w:tblPr/>
    </w:tblStylePr>
    <w:tblStylePr w:type="lastRow">
      <w:rPr>
        <w:b/>
      </w:rPr>
      <w:tblPr/>
    </w:tblStylePr>
  </w:style>
  <w:style w:type="table" w:styleId="1520">
    <w:name w:val="List Table 4 - Accent 6"/>
    <w:basedOn w:val="1573"/>
    <w:uiPriority w:val="99"/>
    <w:pPr>
      <w:spacing w:after="0" w:line="240" w:lineRule="auto"/>
    </w:pPr>
    <w:tblPr>
      <w:tblStyleRowBandSize w:val="1"/>
      <w:tblStyleColBandSize w:val="1"/>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blStylePr w:type="band1Horz">
      <w:rPr>
        <w:sz w:val="22"/>
      </w:rPr>
      <w:tblPr/>
      <w:tcPr>
        <w:shd w:val="clear" w:color="FFFFFF" w:fill="FCE4D1" w:themeFill="accent6" w:themeFillTint="40"/>
      </w:tcPr>
    </w:tblStylePr>
    <w:tblStylePr w:type="band1Vert">
      <w:rPr>
        <w:sz w:val="22"/>
      </w:rPr>
      <w:tblPr/>
      <w:tcPr>
        <w:shd w:val="clear" w:color="FFFFFF" w:fill="FCE4D1" w:themeFill="accent6" w:themeFillTint="40"/>
      </w:tcPr>
    </w:tblStylePr>
    <w:tblStylePr w:type="firstCol">
      <w:rPr>
        <w:b/>
      </w:rPr>
      <w:tblPr/>
    </w:tblStylePr>
    <w:tblStylePr w:type="firstRow">
      <w:rPr>
        <w:b/>
        <w:sz w:val="22"/>
      </w:rPr>
      <w:tblPr/>
      <w:tcPr>
        <w:shd w:val="clear" w:color="FFFFFF" w:fill="F79646" w:themeFill="accent6"/>
      </w:tcPr>
    </w:tblStylePr>
    <w:tblStylePr w:type="lastCol">
      <w:rPr>
        <w:b/>
      </w:rPr>
      <w:tblPr/>
    </w:tblStylePr>
    <w:tblStylePr w:type="lastRow">
      <w:rPr>
        <w:b/>
      </w:rPr>
      <w:tblPr/>
    </w:tblStylePr>
  </w:style>
  <w:style w:type="table" w:styleId="1521">
    <w:name w:val="List Table 5 Dark"/>
    <w:basedOn w:val="1573"/>
    <w:uiPriority w:val="99"/>
    <w:pPr>
      <w:spacing w:after="0" w:line="240" w:lineRule="auto"/>
    </w:pPr>
    <w:tblPr>
      <w:tblStyleRowBandSize w:val="1"/>
      <w:tblStyleColBandSize w:val="1"/>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tblPr>
    <w:tblStylePr w:type="band1Horz">
      <w:tblPr/>
      <w:tcPr>
        <w:tcBorders>
          <w:top w:val="single" w:color="000000" w:themeColor="light1" w:sz="4" w:space="0"/>
          <w:bottom w:val="single" w:color="000000" w:themeColor="light1" w:sz="4" w:space="0"/>
        </w:tcBorders>
        <w:shd w:val="clear" w:color="FFFFFF" w:fill="7F7F7F" w:themeFill="text1" w:themeFillTint="80"/>
      </w:tcPr>
    </w:tblStylePr>
    <w:tblStylePr w:type="band1Vert">
      <w:tblPr/>
      <w:tcPr>
        <w:tcBorders>
          <w:left w:val="single" w:color="000000" w:themeColor="light1" w:sz="4" w:space="0"/>
          <w:right w:val="single" w:color="000000" w:themeColor="light1" w:sz="4" w:space="0"/>
        </w:tcBorders>
        <w:shd w:val="clear" w:color="FFFFFF" w:fill="7F7F7F" w:themeFill="text1" w:themeFillTint="80"/>
      </w:tcPr>
    </w:tblStylePr>
    <w:tblStylePr w:type="band2Horz">
      <w:tblPr/>
      <w:tcPr>
        <w:tcBorders>
          <w:top w:val="single" w:color="000000" w:themeColor="light1" w:sz="4" w:space="0"/>
          <w:bottom w:val="single" w:color="000000" w:themeColor="light1" w:sz="4" w:space="0"/>
        </w:tcBorders>
        <w:shd w:val="clear" w:color="FFFFFF" w:fill="7F7F7F" w:themeFill="text1" w:themeFillTint="80"/>
      </w:tcPr>
    </w:tblStylePr>
    <w:tblStylePr w:type="band2Vert">
      <w:tblPr/>
      <w:tcPr>
        <w:tcBorders>
          <w:left w:val="single" w:color="000000" w:themeColor="light1" w:sz="4" w:space="0"/>
          <w:right w:val="single" w:color="000000" w:themeColor="light1" w:sz="4" w:space="0"/>
        </w:tcBorders>
      </w:tcPr>
    </w:tblStylePr>
    <w:tblStylePr w:type="firstCol">
      <w:rPr>
        <w:b/>
        <w:color w:themeColor="light1"/>
        <w:sz w:val="22"/>
      </w:rPr>
      <w:tblPr/>
      <w:tcPr>
        <w:tcBorders>
          <w:left w:val="single" w:color="000000" w:themeColor="text1" w:sz="32" w:space="0"/>
          <w:right w:val="single" w:color="000000" w:themeColor="light1" w:sz="4" w:space="0"/>
        </w:tcBorders>
      </w:tcPr>
    </w:tblStylePr>
    <w:tblStylePr w:type="firstRow">
      <w:rPr>
        <w:b/>
        <w:color w:themeColor="light1"/>
        <w:sz w:val="22"/>
      </w:rPr>
      <w:tblPr/>
      <w:tcPr>
        <w:tcBorders>
          <w:top w:val="single" w:color="000000" w:themeColor="text1" w:sz="32" w:space="0"/>
          <w:bottom w:val="single" w:color="000000" w:themeColor="light1" w:sz="12" w:space="0"/>
        </w:tcBorders>
        <w:shd w:val="clear" w:color="FFFFFF" w:fill="7F7F7F" w:themeFill="text1" w:themeFillTint="80"/>
      </w:tcPr>
    </w:tblStylePr>
    <w:tblStylePr w:type="lastCol">
      <w:tblPr/>
      <w:tcPr>
        <w:tcBorders>
          <w:left w:val="single" w:color="000000" w:themeColor="light1" w:sz="4" w:space="0"/>
          <w:right w:val="single" w:color="000000" w:themeColor="text1" w:sz="32" w:space="0"/>
        </w:tcBorders>
      </w:tcPr>
    </w:tblStylePr>
    <w:tblStylePr w:type="lastRow">
      <w:rPr>
        <w:b/>
        <w:color w:themeColor="light1"/>
        <w:sz w:val="22"/>
      </w:rPr>
      <w:tblPr/>
    </w:tblStylePr>
    <w:tblStylePr w:type="wholeTable">
      <w:rPr>
        <w:color w:themeColor="light1"/>
        <w:sz w:val="22"/>
      </w:rPr>
      <w:tblPr/>
    </w:tblStylePr>
  </w:style>
  <w:style w:type="table" w:styleId="1522">
    <w:name w:val="List Table 5 Dark - Accent 1"/>
    <w:basedOn w:val="1573"/>
    <w:uiPriority w:val="99"/>
    <w:pPr>
      <w:spacing w:after="0" w:line="240" w:lineRule="auto"/>
    </w:pPr>
    <w:tblPr>
      <w:tblStyleRowBandSize w:val="1"/>
      <w:tblStyleColBandSize w:val="1"/>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tblPr>
    <w:tblStylePr w:type="band1Horz">
      <w:tblPr/>
      <w:tcPr>
        <w:tcBorders>
          <w:top w:val="single" w:color="000000" w:themeColor="light1" w:sz="4" w:space="0"/>
          <w:bottom w:val="single" w:color="000000" w:themeColor="light1" w:sz="4" w:space="0"/>
        </w:tcBorders>
        <w:shd w:val="clear" w:color="FFFFFF" w:fill="4F81BD" w:themeFill="accent1"/>
      </w:tcPr>
    </w:tblStylePr>
    <w:tblStylePr w:type="band1Vert">
      <w:tblPr/>
      <w:tcPr>
        <w:tcBorders>
          <w:left w:val="single" w:color="000000" w:themeColor="light1" w:sz="4" w:space="0"/>
          <w:right w:val="single" w:color="000000" w:themeColor="light1" w:sz="4" w:space="0"/>
        </w:tcBorders>
        <w:shd w:val="clear" w:color="FFFFFF" w:fill="4F81BD" w:themeFill="accent1"/>
      </w:tcPr>
    </w:tblStylePr>
    <w:tblStylePr w:type="band2Horz">
      <w:tblPr/>
      <w:tcPr>
        <w:tcBorders>
          <w:top w:val="single" w:color="000000" w:themeColor="light1" w:sz="4" w:space="0"/>
          <w:bottom w:val="single" w:color="000000" w:themeColor="light1" w:sz="4" w:space="0"/>
        </w:tcBorders>
        <w:shd w:val="clear" w:color="FFFFFF" w:fill="4F81BD" w:themeFill="accent1"/>
      </w:tcPr>
    </w:tblStylePr>
    <w:tblStylePr w:type="band2Vert">
      <w:tblPr/>
      <w:tcPr>
        <w:tcBorders>
          <w:left w:val="single" w:color="000000" w:themeColor="light1" w:sz="4" w:space="0"/>
          <w:right w:val="single" w:color="000000" w:themeColor="light1" w:sz="4" w:space="0"/>
        </w:tcBorders>
      </w:tcPr>
    </w:tblStylePr>
    <w:tblStylePr w:type="firstCol">
      <w:rPr>
        <w:b/>
        <w:color w:themeColor="light1"/>
        <w:sz w:val="22"/>
      </w:rPr>
      <w:tblPr/>
      <w:tcPr>
        <w:tcBorders>
          <w:left w:val="single" w:color="000000" w:themeColor="accent1" w:sz="32" w:space="0"/>
          <w:right w:val="single" w:color="000000" w:themeColor="light1" w:sz="4" w:space="0"/>
        </w:tcBorders>
      </w:tcPr>
    </w:tblStylePr>
    <w:tblStylePr w:type="firstRow">
      <w:rPr>
        <w:b/>
        <w:color w:themeColor="light1"/>
        <w:sz w:val="22"/>
      </w:rPr>
      <w:tblPr/>
      <w:tcPr>
        <w:tcBorders>
          <w:top w:val="single" w:color="000000" w:themeColor="accent1" w:sz="32" w:space="0"/>
          <w:bottom w:val="single" w:color="000000" w:themeColor="light1" w:sz="12" w:space="0"/>
        </w:tcBorders>
        <w:shd w:val="clear" w:color="FFFFFF" w:fill="4F81BD" w:themeFill="accent1"/>
      </w:tcPr>
    </w:tblStylePr>
    <w:tblStylePr w:type="lastCol">
      <w:tblPr/>
      <w:tcPr>
        <w:tcBorders>
          <w:left w:val="single" w:color="000000" w:themeColor="light1" w:sz="4" w:space="0"/>
          <w:right w:val="single" w:color="000000" w:themeColor="accent1" w:sz="32" w:space="0"/>
        </w:tcBorders>
      </w:tcPr>
    </w:tblStylePr>
    <w:tblStylePr w:type="lastRow">
      <w:rPr>
        <w:b/>
        <w:color w:themeColor="light1"/>
        <w:sz w:val="22"/>
      </w:rPr>
      <w:tblPr/>
    </w:tblStylePr>
    <w:tblStylePr w:type="wholeTable">
      <w:rPr>
        <w:color w:themeColor="light1"/>
        <w:sz w:val="22"/>
      </w:rPr>
      <w:tblPr/>
    </w:tblStylePr>
  </w:style>
  <w:style w:type="table" w:styleId="1523">
    <w:name w:val="List Table 5 Dark - Accent 2"/>
    <w:basedOn w:val="1573"/>
    <w:uiPriority w:val="99"/>
    <w:pPr>
      <w:spacing w:after="0" w:line="240" w:lineRule="auto"/>
    </w:pPr>
    <w:tblPr>
      <w:tblStyleRowBandSize w:val="1"/>
      <w:tblStyleColBandSize w:val="1"/>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tblPr>
    <w:tblStylePr w:type="band1Horz">
      <w:tblPr/>
      <w:tcPr>
        <w:tcBorders>
          <w:top w:val="single" w:color="000000" w:themeColor="light1" w:sz="4" w:space="0"/>
          <w:bottom w:val="single" w:color="000000" w:themeColor="light1" w:sz="4" w:space="0"/>
        </w:tcBorders>
        <w:shd w:val="clear" w:color="FFFFFF" w:fill="D99694" w:themeFill="accent2" w:themeFillTint="97"/>
      </w:tcPr>
    </w:tblStylePr>
    <w:tblStylePr w:type="band1Vert">
      <w:tblPr/>
      <w:tcPr>
        <w:tcBorders>
          <w:left w:val="single" w:color="000000" w:themeColor="light1" w:sz="4" w:space="0"/>
          <w:right w:val="single" w:color="000000" w:themeColor="light1" w:sz="4" w:space="0"/>
        </w:tcBorders>
        <w:shd w:val="clear" w:color="FFFFFF" w:fill="D99694" w:themeFill="accent2" w:themeFillTint="97"/>
      </w:tcPr>
    </w:tblStylePr>
    <w:tblStylePr w:type="band2Horz">
      <w:tblPr/>
      <w:tcPr>
        <w:tcBorders>
          <w:top w:val="single" w:color="000000" w:themeColor="light1" w:sz="4" w:space="0"/>
          <w:bottom w:val="single" w:color="000000" w:themeColor="light1" w:sz="4" w:space="0"/>
        </w:tcBorders>
        <w:shd w:val="clear" w:color="FFFFFF" w:fill="D99694" w:themeFill="accent2" w:themeFillTint="97"/>
      </w:tcPr>
    </w:tblStylePr>
    <w:tblStylePr w:type="band2Vert">
      <w:tblPr/>
      <w:tcPr>
        <w:tcBorders>
          <w:left w:val="single" w:color="000000" w:themeColor="light1" w:sz="4" w:space="0"/>
          <w:right w:val="single" w:color="000000" w:themeColor="light1" w:sz="4" w:space="0"/>
        </w:tcBorders>
      </w:tcPr>
    </w:tblStylePr>
    <w:tblStylePr w:type="firstCol">
      <w:rPr>
        <w:b/>
        <w:color w:themeColor="light1"/>
        <w:sz w:val="22"/>
      </w:rPr>
      <w:tblPr/>
      <w:tcPr>
        <w:tcBorders>
          <w:left w:val="single" w:color="000000" w:themeColor="accent2" w:sz="32" w:space="0"/>
          <w:right w:val="single" w:color="000000" w:themeColor="light1" w:sz="4" w:space="0"/>
        </w:tcBorders>
      </w:tcPr>
    </w:tblStylePr>
    <w:tblStylePr w:type="firstRow">
      <w:rPr>
        <w:b/>
        <w:color w:themeColor="light1"/>
        <w:sz w:val="22"/>
      </w:rPr>
      <w:tblPr/>
      <w:tcPr>
        <w:tcBorders>
          <w:top w:val="single" w:color="000000" w:themeColor="accent2" w:sz="32" w:space="0"/>
          <w:bottom w:val="single" w:color="000000" w:themeColor="light1" w:sz="12" w:space="0"/>
        </w:tcBorders>
        <w:shd w:val="clear" w:color="FFFFFF" w:fill="D99694" w:themeFill="accent2" w:themeFillTint="97"/>
      </w:tcPr>
    </w:tblStylePr>
    <w:tblStylePr w:type="lastCol">
      <w:tblPr/>
      <w:tcPr>
        <w:tcBorders>
          <w:left w:val="single" w:color="000000" w:themeColor="light1" w:sz="4" w:space="0"/>
          <w:right w:val="single" w:color="000000" w:themeColor="accent2" w:sz="32" w:space="0"/>
        </w:tcBorders>
      </w:tcPr>
    </w:tblStylePr>
    <w:tblStylePr w:type="lastRow">
      <w:rPr>
        <w:b/>
        <w:color w:themeColor="light1"/>
        <w:sz w:val="22"/>
      </w:rPr>
      <w:tblPr/>
    </w:tblStylePr>
    <w:tblStylePr w:type="wholeTable">
      <w:rPr>
        <w:color w:themeColor="light1"/>
        <w:sz w:val="22"/>
      </w:rPr>
      <w:tblPr/>
    </w:tblStylePr>
  </w:style>
  <w:style w:type="table" w:styleId="1524">
    <w:name w:val="List Table 5 Dark - Accent 3"/>
    <w:basedOn w:val="1573"/>
    <w:uiPriority w:val="99"/>
    <w:pPr>
      <w:spacing w:after="0" w:line="240" w:lineRule="auto"/>
    </w:pPr>
    <w:tblPr>
      <w:tblStyleRowBandSize w:val="1"/>
      <w:tblStyleColBandSize w:val="1"/>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tblPr>
    <w:tblStylePr w:type="band1Horz">
      <w:tblPr/>
      <w:tcPr>
        <w:tcBorders>
          <w:top w:val="single" w:color="000000" w:themeColor="light1" w:sz="4" w:space="0"/>
          <w:bottom w:val="single" w:color="000000" w:themeColor="light1" w:sz="4" w:space="0"/>
        </w:tcBorders>
        <w:shd w:val="clear" w:color="FFFFFF" w:fill="C3D69B" w:themeFill="accent3" w:themeFillTint="98"/>
      </w:tcPr>
    </w:tblStylePr>
    <w:tblStylePr w:type="band1Vert">
      <w:tblPr/>
      <w:tcPr>
        <w:tcBorders>
          <w:left w:val="single" w:color="000000" w:themeColor="light1" w:sz="4" w:space="0"/>
          <w:right w:val="single" w:color="000000" w:themeColor="light1" w:sz="4" w:space="0"/>
        </w:tcBorders>
        <w:shd w:val="clear" w:color="FFFFFF" w:fill="C3D69B" w:themeFill="accent3" w:themeFillTint="98"/>
      </w:tcPr>
    </w:tblStylePr>
    <w:tblStylePr w:type="band2Horz">
      <w:tblPr/>
      <w:tcPr>
        <w:tcBorders>
          <w:top w:val="single" w:color="000000" w:themeColor="light1" w:sz="4" w:space="0"/>
          <w:bottom w:val="single" w:color="000000" w:themeColor="light1" w:sz="4" w:space="0"/>
        </w:tcBorders>
        <w:shd w:val="clear" w:color="FFFFFF" w:fill="C3D69B" w:themeFill="accent3" w:themeFillTint="98"/>
      </w:tcPr>
    </w:tblStylePr>
    <w:tblStylePr w:type="band2Vert">
      <w:tblPr/>
      <w:tcPr>
        <w:tcBorders>
          <w:left w:val="single" w:color="000000" w:themeColor="light1" w:sz="4" w:space="0"/>
          <w:right w:val="single" w:color="000000" w:themeColor="light1" w:sz="4" w:space="0"/>
        </w:tcBorders>
      </w:tcPr>
    </w:tblStylePr>
    <w:tblStylePr w:type="firstCol">
      <w:rPr>
        <w:b/>
        <w:color w:themeColor="light1"/>
        <w:sz w:val="22"/>
      </w:rPr>
      <w:tblPr/>
      <w:tcPr>
        <w:tcBorders>
          <w:left w:val="single" w:color="000000" w:themeColor="accent3" w:sz="32" w:space="0"/>
          <w:right w:val="single" w:color="000000" w:themeColor="light1" w:sz="4" w:space="0"/>
        </w:tcBorders>
      </w:tcPr>
    </w:tblStylePr>
    <w:tblStylePr w:type="firstRow">
      <w:rPr>
        <w:b/>
        <w:color w:themeColor="light1"/>
        <w:sz w:val="22"/>
      </w:rPr>
      <w:tblPr/>
      <w:tcPr>
        <w:tcBorders>
          <w:top w:val="single" w:color="000000" w:themeColor="accent3" w:sz="32" w:space="0"/>
          <w:bottom w:val="single" w:color="000000" w:themeColor="light1" w:sz="12" w:space="0"/>
        </w:tcBorders>
        <w:shd w:val="clear" w:color="FFFFFF" w:fill="C3D69B" w:themeFill="accent3" w:themeFillTint="98"/>
      </w:tcPr>
    </w:tblStylePr>
    <w:tblStylePr w:type="lastCol">
      <w:tblPr/>
      <w:tcPr>
        <w:tcBorders>
          <w:left w:val="single" w:color="000000" w:themeColor="light1" w:sz="4" w:space="0"/>
          <w:right w:val="single" w:color="000000" w:themeColor="accent3" w:sz="32" w:space="0"/>
        </w:tcBorders>
      </w:tcPr>
    </w:tblStylePr>
    <w:tblStylePr w:type="lastRow">
      <w:rPr>
        <w:b/>
        <w:color w:themeColor="light1"/>
        <w:sz w:val="22"/>
      </w:rPr>
      <w:tblPr/>
    </w:tblStylePr>
    <w:tblStylePr w:type="wholeTable">
      <w:rPr>
        <w:color w:themeColor="light1"/>
        <w:sz w:val="22"/>
      </w:rPr>
      <w:tblPr/>
    </w:tblStylePr>
  </w:style>
  <w:style w:type="table" w:styleId="1525">
    <w:name w:val="List Table 5 Dark - Accent 4"/>
    <w:basedOn w:val="1573"/>
    <w:uiPriority w:val="99"/>
    <w:pPr>
      <w:spacing w:after="0" w:line="240" w:lineRule="auto"/>
    </w:pPr>
    <w:tblPr>
      <w:tblStyleRowBandSize w:val="1"/>
      <w:tblStyleColBandSize w:val="1"/>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tblPr>
    <w:tblStylePr w:type="band1Horz">
      <w:tblPr/>
      <w:tcPr>
        <w:tcBorders>
          <w:top w:val="single" w:color="000000" w:themeColor="light1" w:sz="4" w:space="0"/>
          <w:bottom w:val="single" w:color="000000" w:themeColor="light1" w:sz="4" w:space="0"/>
        </w:tcBorders>
        <w:shd w:val="clear" w:color="FFFFFF" w:fill="B2A1C6" w:themeFill="accent4" w:themeFillTint="9a"/>
      </w:tcPr>
    </w:tblStylePr>
    <w:tblStylePr w:type="band1Vert">
      <w:tblPr/>
      <w:tcPr>
        <w:tcBorders>
          <w:left w:val="single" w:color="000000" w:themeColor="light1" w:sz="4" w:space="0"/>
          <w:right w:val="single" w:color="000000" w:themeColor="light1" w:sz="4" w:space="0"/>
        </w:tcBorders>
        <w:shd w:val="clear" w:color="FFFFFF" w:fill="B2A1C6" w:themeFill="accent4" w:themeFillTint="9a"/>
      </w:tcPr>
    </w:tblStylePr>
    <w:tblStylePr w:type="band2Horz">
      <w:tblPr/>
      <w:tcPr>
        <w:tcBorders>
          <w:top w:val="single" w:color="000000" w:themeColor="light1" w:sz="4" w:space="0"/>
          <w:bottom w:val="single" w:color="000000" w:themeColor="light1" w:sz="4" w:space="0"/>
        </w:tcBorders>
        <w:shd w:val="clear" w:color="FFFFFF" w:fill="B2A1C6" w:themeFill="accent4" w:themeFillTint="9a"/>
      </w:tcPr>
    </w:tblStylePr>
    <w:tblStylePr w:type="band2Vert">
      <w:tblPr/>
      <w:tcPr>
        <w:tcBorders>
          <w:left w:val="single" w:color="000000" w:themeColor="light1" w:sz="4" w:space="0"/>
          <w:right w:val="single" w:color="000000" w:themeColor="light1" w:sz="4" w:space="0"/>
        </w:tcBorders>
      </w:tcPr>
    </w:tblStylePr>
    <w:tblStylePr w:type="firstCol">
      <w:rPr>
        <w:b/>
        <w:color w:themeColor="light1"/>
        <w:sz w:val="22"/>
      </w:rPr>
      <w:tblPr/>
      <w:tcPr>
        <w:tcBorders>
          <w:left w:val="single" w:color="000000" w:themeColor="accent4" w:sz="32" w:space="0"/>
          <w:right w:val="single" w:color="000000" w:themeColor="light1" w:sz="4" w:space="0"/>
        </w:tcBorders>
      </w:tcPr>
    </w:tblStylePr>
    <w:tblStylePr w:type="firstRow">
      <w:rPr>
        <w:b/>
        <w:color w:themeColor="light1"/>
        <w:sz w:val="22"/>
      </w:rPr>
      <w:tblPr/>
      <w:tcPr>
        <w:tcBorders>
          <w:top w:val="single" w:color="000000" w:themeColor="accent4" w:sz="32" w:space="0"/>
          <w:bottom w:val="single" w:color="000000" w:themeColor="light1" w:sz="12" w:space="0"/>
        </w:tcBorders>
        <w:shd w:val="clear" w:color="FFFFFF" w:fill="B2A1C6" w:themeFill="accent4" w:themeFillTint="9a"/>
      </w:tcPr>
    </w:tblStylePr>
    <w:tblStylePr w:type="lastCol">
      <w:tblPr/>
      <w:tcPr>
        <w:tcBorders>
          <w:left w:val="single" w:color="000000" w:themeColor="light1" w:sz="4" w:space="0"/>
          <w:right w:val="single" w:color="000000" w:themeColor="accent4" w:sz="32" w:space="0"/>
        </w:tcBorders>
      </w:tcPr>
    </w:tblStylePr>
    <w:tblStylePr w:type="lastRow">
      <w:rPr>
        <w:b/>
        <w:color w:themeColor="light1"/>
        <w:sz w:val="22"/>
      </w:rPr>
      <w:tblPr/>
    </w:tblStylePr>
    <w:tblStylePr w:type="wholeTable">
      <w:rPr>
        <w:color w:themeColor="light1"/>
        <w:sz w:val="22"/>
      </w:rPr>
      <w:tblPr/>
    </w:tblStylePr>
  </w:style>
  <w:style w:type="table" w:styleId="1526">
    <w:name w:val="List Table 5 Dark - Accent 5"/>
    <w:basedOn w:val="1573"/>
    <w:uiPriority w:val="99"/>
    <w:pPr>
      <w:spacing w:after="0" w:line="240" w:lineRule="auto"/>
    </w:pPr>
    <w:tblPr>
      <w:tblStyleRowBandSize w:val="1"/>
      <w:tblStyleColBandSize w:val="1"/>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tblPr>
    <w:tblStylePr w:type="band1Horz">
      <w:tblPr/>
      <w:tcPr>
        <w:tcBorders>
          <w:top w:val="single" w:color="000000" w:themeColor="light1" w:sz="4" w:space="0"/>
          <w:bottom w:val="single" w:color="000000" w:themeColor="light1" w:sz="4" w:space="0"/>
        </w:tcBorders>
        <w:shd w:val="clear" w:color="FFFFFF" w:fill="91CDDC" w:themeFill="accent5" w:themeFillTint="9a"/>
      </w:tcPr>
    </w:tblStylePr>
    <w:tblStylePr w:type="band1Vert">
      <w:tblPr/>
      <w:tcPr>
        <w:tcBorders>
          <w:left w:val="single" w:color="000000" w:themeColor="light1" w:sz="4" w:space="0"/>
          <w:right w:val="single" w:color="000000" w:themeColor="light1" w:sz="4" w:space="0"/>
        </w:tcBorders>
        <w:shd w:val="clear" w:color="FFFFFF" w:fill="91CDDC" w:themeFill="accent5" w:themeFillTint="9a"/>
      </w:tcPr>
    </w:tblStylePr>
    <w:tblStylePr w:type="band2Horz">
      <w:tblPr/>
      <w:tcPr>
        <w:tcBorders>
          <w:top w:val="single" w:color="000000" w:themeColor="light1" w:sz="4" w:space="0"/>
          <w:bottom w:val="single" w:color="000000" w:themeColor="light1" w:sz="4" w:space="0"/>
        </w:tcBorders>
        <w:shd w:val="clear" w:color="FFFFFF" w:fill="91CDDC" w:themeFill="accent5" w:themeFillTint="9a"/>
      </w:tcPr>
    </w:tblStylePr>
    <w:tblStylePr w:type="band2Vert">
      <w:tblPr/>
      <w:tcPr>
        <w:tcBorders>
          <w:left w:val="single" w:color="000000" w:themeColor="light1" w:sz="4" w:space="0"/>
          <w:right w:val="single" w:color="000000" w:themeColor="light1" w:sz="4" w:space="0"/>
        </w:tcBorders>
      </w:tcPr>
    </w:tblStylePr>
    <w:tblStylePr w:type="firstCol">
      <w:rPr>
        <w:b/>
        <w:color w:themeColor="light1"/>
        <w:sz w:val="22"/>
      </w:rPr>
      <w:tblPr/>
      <w:tcPr>
        <w:tcBorders>
          <w:left w:val="single" w:color="000000" w:themeColor="accent5" w:sz="32" w:space="0"/>
          <w:right w:val="single" w:color="000000" w:themeColor="light1" w:sz="4" w:space="0"/>
        </w:tcBorders>
      </w:tcPr>
    </w:tblStylePr>
    <w:tblStylePr w:type="firstRow">
      <w:rPr>
        <w:b/>
        <w:color w:themeColor="light1"/>
        <w:sz w:val="22"/>
      </w:rPr>
      <w:tblPr/>
      <w:tcPr>
        <w:tcBorders>
          <w:top w:val="single" w:color="000000" w:themeColor="accent5" w:sz="32" w:space="0"/>
          <w:bottom w:val="single" w:color="000000" w:themeColor="light1" w:sz="12" w:space="0"/>
        </w:tcBorders>
        <w:shd w:val="clear" w:color="FFFFFF" w:fill="91CDDC" w:themeFill="accent5" w:themeFillTint="9a"/>
      </w:tcPr>
    </w:tblStylePr>
    <w:tblStylePr w:type="lastCol">
      <w:tblPr/>
      <w:tcPr>
        <w:tcBorders>
          <w:left w:val="single" w:color="000000" w:themeColor="light1" w:sz="4" w:space="0"/>
          <w:right w:val="single" w:color="000000" w:themeColor="accent5" w:sz="32" w:space="0"/>
        </w:tcBorders>
      </w:tcPr>
    </w:tblStylePr>
    <w:tblStylePr w:type="lastRow">
      <w:rPr>
        <w:b/>
        <w:color w:themeColor="light1"/>
        <w:sz w:val="22"/>
      </w:rPr>
      <w:tblPr/>
    </w:tblStylePr>
    <w:tblStylePr w:type="wholeTable">
      <w:rPr>
        <w:color w:themeColor="light1"/>
        <w:sz w:val="22"/>
      </w:rPr>
      <w:tblPr/>
    </w:tblStylePr>
  </w:style>
  <w:style w:type="table" w:styleId="1527">
    <w:name w:val="List Table 5 Dark - Accent 6"/>
    <w:basedOn w:val="1573"/>
    <w:uiPriority w:val="99"/>
    <w:pPr>
      <w:spacing w:after="0" w:line="240" w:lineRule="auto"/>
    </w:pPr>
    <w:tblPr>
      <w:tblStyleRowBandSize w:val="1"/>
      <w:tblStyleColBandSize w:val="1"/>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tblPr>
    <w:tblStylePr w:type="band1Horz">
      <w:tblPr/>
      <w:tcPr>
        <w:tcBorders>
          <w:top w:val="single" w:color="000000" w:themeColor="light1" w:sz="4" w:space="0"/>
          <w:bottom w:val="single" w:color="000000" w:themeColor="light1" w:sz="4" w:space="0"/>
        </w:tcBorders>
        <w:shd w:val="clear" w:color="FFFFFF" w:fill="F9BF90" w:themeFill="accent6" w:themeFillTint="98"/>
      </w:tcPr>
    </w:tblStylePr>
    <w:tblStylePr w:type="band1Vert">
      <w:tblPr/>
      <w:tcPr>
        <w:tcBorders>
          <w:left w:val="single" w:color="000000" w:themeColor="light1" w:sz="4" w:space="0"/>
          <w:right w:val="single" w:color="000000" w:themeColor="light1" w:sz="4" w:space="0"/>
        </w:tcBorders>
        <w:shd w:val="clear" w:color="FFFFFF" w:fill="F9BF90" w:themeFill="accent6" w:themeFillTint="98"/>
      </w:tcPr>
    </w:tblStylePr>
    <w:tblStylePr w:type="band2Horz">
      <w:tblPr/>
      <w:tcPr>
        <w:tcBorders>
          <w:top w:val="single" w:color="000000" w:themeColor="light1" w:sz="4" w:space="0"/>
          <w:bottom w:val="single" w:color="000000" w:themeColor="light1" w:sz="4" w:space="0"/>
        </w:tcBorders>
        <w:shd w:val="clear" w:color="FFFFFF" w:fill="F9BF90" w:themeFill="accent6" w:themeFillTint="98"/>
      </w:tcPr>
    </w:tblStylePr>
    <w:tblStylePr w:type="band2Vert">
      <w:tblPr/>
      <w:tcPr>
        <w:tcBorders>
          <w:left w:val="single" w:color="000000" w:themeColor="light1" w:sz="4" w:space="0"/>
          <w:right w:val="single" w:color="000000" w:themeColor="light1" w:sz="4" w:space="0"/>
        </w:tcBorders>
      </w:tcPr>
    </w:tblStylePr>
    <w:tblStylePr w:type="firstCol">
      <w:rPr>
        <w:b/>
        <w:color w:themeColor="light1"/>
        <w:sz w:val="22"/>
      </w:rPr>
      <w:tblPr/>
      <w:tcPr>
        <w:tcBorders>
          <w:left w:val="single" w:color="000000" w:themeColor="accent6" w:sz="32" w:space="0"/>
          <w:right w:val="single" w:color="000000" w:themeColor="light1" w:sz="4" w:space="0"/>
        </w:tcBorders>
      </w:tcPr>
    </w:tblStylePr>
    <w:tblStylePr w:type="firstRow">
      <w:rPr>
        <w:b/>
        <w:color w:themeColor="light1"/>
        <w:sz w:val="22"/>
      </w:rPr>
      <w:tblPr/>
      <w:tcPr>
        <w:tcBorders>
          <w:top w:val="single" w:color="000000" w:themeColor="accent6" w:sz="32" w:space="0"/>
          <w:bottom w:val="single" w:color="000000" w:themeColor="light1" w:sz="12" w:space="0"/>
        </w:tcBorders>
        <w:shd w:val="clear" w:color="FFFFFF" w:fill="F9BF90" w:themeFill="accent6" w:themeFillTint="98"/>
      </w:tcPr>
    </w:tblStylePr>
    <w:tblStylePr w:type="lastCol">
      <w:tblPr/>
      <w:tcPr>
        <w:tcBorders>
          <w:left w:val="single" w:color="000000" w:themeColor="light1" w:sz="4" w:space="0"/>
          <w:right w:val="single" w:color="000000" w:themeColor="accent6" w:sz="32" w:space="0"/>
        </w:tcBorders>
      </w:tcPr>
    </w:tblStylePr>
    <w:tblStylePr w:type="lastRow">
      <w:rPr>
        <w:b/>
        <w:color w:themeColor="light1"/>
        <w:sz w:val="22"/>
      </w:rPr>
      <w:tblPr/>
    </w:tblStylePr>
    <w:tblStylePr w:type="wholeTable">
      <w:rPr>
        <w:color w:themeColor="light1"/>
        <w:sz w:val="22"/>
      </w:rPr>
      <w:tblPr/>
    </w:tblStylePr>
  </w:style>
  <w:style w:type="table" w:styleId="1528">
    <w:name w:val="List Table 6 Colorful"/>
    <w:basedOn w:val="1573"/>
    <w:uiPriority w:val="99"/>
    <w:pPr>
      <w:spacing w:after="0" w:line="240" w:lineRule="auto"/>
    </w:pPr>
    <w:tblPr>
      <w:tblStyleRowBandSize w:val="1"/>
      <w:tblStyleColBandSize w:val="1"/>
      <w:tblBorders>
        <w:top w:val="single" w:color="000000" w:themeColor="text1" w:themeTint="80" w:sz="4" w:space="0"/>
        <w:bottom w:val="single" w:color="000000" w:themeColor="text1" w:themeTint="80" w:sz="4" w:space="0"/>
      </w:tblBorders>
    </w:tblPr>
    <w:tblStylePr w:type="band1Horz">
      <w:rPr>
        <w:color w:themeColor="text1"/>
        <w:sz w:val="22"/>
      </w:rPr>
      <w:tblPr/>
      <w:tcPr>
        <w:shd w:val="clear" w:color="FFFFFF" w:fill="BFBFBF" w:themeFill="text1" w:themeFillTint="40"/>
      </w:tcPr>
    </w:tblStylePr>
    <w:tblStylePr w:type="band1Vert">
      <w:tblPr/>
      <w:tcPr>
        <w:shd w:val="clear" w:color="FFFFFF" w:fill="BFBFBF" w:themeFill="text1" w:themeFillTint="40"/>
      </w:tcPr>
    </w:tblStylePr>
    <w:tblStylePr w:type="band2Horz">
      <w:rPr>
        <w:color w:themeColor="text1"/>
        <w:sz w:val="22"/>
      </w:rPr>
      <w:tblPr/>
    </w:tblStylePr>
    <w:tblStylePr w:type="firstCol">
      <w:rPr>
        <w:b/>
        <w:color w:themeColor="text1"/>
      </w:rPr>
      <w:tblPr/>
    </w:tblStylePr>
    <w:tblStylePr w:type="firstRow">
      <w:rPr>
        <w:b/>
        <w:color w:themeColor="text1"/>
      </w:rPr>
      <w:tblPr/>
      <w:tcPr>
        <w:tcBorders>
          <w:bottom w:val="single" w:color="000000" w:themeColor="text1" w:sz="4" w:space="0"/>
        </w:tcBorders>
      </w:tcPr>
    </w:tblStylePr>
    <w:tblStylePr w:type="lastCol">
      <w:rPr>
        <w:b/>
        <w:color w:themeColor="text1"/>
      </w:rPr>
      <w:tblPr/>
    </w:tblStylePr>
    <w:tblStylePr w:type="lastRow">
      <w:rPr>
        <w:b/>
        <w:color w:themeColor="text1"/>
      </w:rPr>
      <w:tblPr/>
      <w:tcPr>
        <w:tcBorders>
          <w:top w:val="single" w:color="000000" w:themeColor="text1" w:sz="4" w:space="0"/>
        </w:tcBorders>
      </w:tcPr>
    </w:tblStylePr>
  </w:style>
  <w:style w:type="table" w:styleId="1529">
    <w:name w:val="List Table 6 Colorful - Accent 1"/>
    <w:basedOn w:val="1573"/>
    <w:uiPriority w:val="99"/>
    <w:pPr>
      <w:spacing w:after="0" w:line="240" w:lineRule="auto"/>
    </w:pPr>
    <w:tblPr>
      <w:tblStyleRowBandSize w:val="1"/>
      <w:tblStyleColBandSize w:val="1"/>
      <w:tblBorders>
        <w:top w:val="single" w:color="000000" w:themeColor="accent1" w:sz="4" w:space="0"/>
        <w:bottom w:val="single" w:color="000000" w:themeColor="accent1" w:sz="4" w:space="0"/>
      </w:tblBorders>
    </w:tblPr>
    <w:tblStylePr w:type="band1Horz">
      <w:rPr>
        <w:color w:themeColor="accent1" w:themeShade="95"/>
        <w:sz w:val="22"/>
      </w:rPr>
      <w:tblPr/>
      <w:tcPr>
        <w:shd w:val="clear" w:color="FFFFFF" w:fill="D3E0EE" w:themeFill="accent1" w:themeFillTint="40"/>
      </w:tcPr>
    </w:tblStylePr>
    <w:tblStylePr w:type="band1Vert">
      <w:tblPr/>
      <w:tcPr>
        <w:shd w:val="clear" w:color="FFFFFF" w:fill="D3E0EE" w:themeFill="accent1" w:themeFillTint="40"/>
      </w:tcPr>
    </w:tblStylePr>
    <w:tblStylePr w:type="band2Horz">
      <w:rPr>
        <w:color w:themeColor="accent1" w:themeShade="95"/>
        <w:sz w:val="22"/>
      </w:rPr>
      <w:tblPr/>
    </w:tblStylePr>
    <w:tblStylePr w:type="firstCol">
      <w:rPr>
        <w:b/>
        <w:color w:themeColor="accent1" w:themeShade="95"/>
      </w:rPr>
      <w:tblPr/>
    </w:tblStylePr>
    <w:tblStylePr w:type="firstRow">
      <w:rPr>
        <w:b/>
        <w:color w:themeColor="accent1" w:themeShade="95"/>
      </w:rPr>
      <w:tblPr/>
      <w:tcPr>
        <w:tcBorders>
          <w:bottom w:val="single" w:color="000000" w:themeColor="accent1" w:sz="4" w:space="0"/>
        </w:tcBorders>
      </w:tcPr>
    </w:tblStylePr>
    <w:tblStylePr w:type="lastCol">
      <w:rPr>
        <w:b/>
        <w:color w:themeColor="accent1" w:themeShade="95"/>
      </w:rPr>
      <w:tblPr/>
    </w:tblStylePr>
    <w:tblStylePr w:type="lastRow">
      <w:rPr>
        <w:b/>
        <w:color w:themeColor="accent1" w:themeShade="95"/>
      </w:rPr>
      <w:tblPr/>
      <w:tcPr>
        <w:tcBorders>
          <w:top w:val="single" w:color="000000" w:themeColor="accent1" w:sz="4" w:space="0"/>
        </w:tcBorders>
      </w:tcPr>
    </w:tblStylePr>
  </w:style>
  <w:style w:type="table" w:styleId="1530">
    <w:name w:val="List Table 6 Colorful - Accent 2"/>
    <w:basedOn w:val="1573"/>
    <w:uiPriority w:val="99"/>
    <w:pPr>
      <w:spacing w:after="0" w:line="240" w:lineRule="auto"/>
    </w:pPr>
    <w:tblPr>
      <w:tblStyleRowBandSize w:val="1"/>
      <w:tblStyleColBandSize w:val="1"/>
      <w:tblBorders>
        <w:top w:val="single" w:color="000000" w:themeColor="accent2" w:themeTint="97" w:sz="4" w:space="0"/>
        <w:bottom w:val="single" w:color="000000" w:themeColor="accent2" w:themeTint="97" w:sz="4" w:space="0"/>
      </w:tblBorders>
    </w:tblPr>
    <w:tblStylePr w:type="band1Horz">
      <w:rPr>
        <w:color w:themeColor="accent2" w:themeTint="97" w:themeShade="95"/>
        <w:sz w:val="22"/>
      </w:rPr>
      <w:tblPr/>
      <w:tcPr>
        <w:shd w:val="clear" w:color="FFFFFF" w:fill="EFD3D2" w:themeFill="accent2" w:themeFillTint="40"/>
      </w:tcPr>
    </w:tblStylePr>
    <w:tblStylePr w:type="band1Vert">
      <w:tblPr/>
      <w:tcPr>
        <w:shd w:val="clear" w:color="FFFFFF" w:fill="EFD3D2" w:themeFill="accent2" w:themeFillTint="40"/>
      </w:tcPr>
    </w:tblStylePr>
    <w:tblStylePr w:type="band2Horz">
      <w:rPr>
        <w:color w:themeColor="accent2" w:themeTint="97" w:themeShade="95"/>
        <w:sz w:val="22"/>
      </w:rPr>
      <w:tblPr/>
    </w:tblStylePr>
    <w:tblStylePr w:type="firstCol">
      <w:rPr>
        <w:b/>
        <w:color w:themeColor="accent2" w:themeTint="97" w:themeShade="95"/>
      </w:rPr>
      <w:tblPr/>
    </w:tblStylePr>
    <w:tblStylePr w:type="firstRow">
      <w:rPr>
        <w:b/>
        <w:color w:themeColor="accent2" w:themeTint="97" w:themeShade="95"/>
      </w:rPr>
      <w:tblPr/>
      <w:tcPr>
        <w:tcBorders>
          <w:bottom w:val="single" w:color="000000" w:themeColor="accent2" w:sz="4" w:space="0"/>
        </w:tcBorders>
      </w:tcPr>
    </w:tblStylePr>
    <w:tblStylePr w:type="lastCol">
      <w:rPr>
        <w:b/>
        <w:color w:themeColor="accent2" w:themeTint="97" w:themeShade="95"/>
      </w:rPr>
      <w:tblPr/>
    </w:tblStylePr>
    <w:tblStylePr w:type="lastRow">
      <w:rPr>
        <w:b/>
        <w:color w:themeColor="accent2" w:themeTint="97" w:themeShade="95"/>
      </w:rPr>
      <w:tblPr/>
      <w:tcPr>
        <w:tcBorders>
          <w:top w:val="single" w:color="000000" w:themeColor="accent2" w:sz="4" w:space="0"/>
        </w:tcBorders>
      </w:tcPr>
    </w:tblStylePr>
  </w:style>
  <w:style w:type="table" w:styleId="1531">
    <w:name w:val="List Table 6 Colorful - Accent 3"/>
    <w:basedOn w:val="1573"/>
    <w:uiPriority w:val="99"/>
    <w:pPr>
      <w:spacing w:after="0" w:line="240" w:lineRule="auto"/>
    </w:pPr>
    <w:tblPr>
      <w:tblStyleRowBandSize w:val="1"/>
      <w:tblStyleColBandSize w:val="1"/>
      <w:tblBorders>
        <w:top w:val="single" w:color="000000" w:themeColor="accent3" w:themeTint="98" w:sz="4" w:space="0"/>
        <w:bottom w:val="single" w:color="000000" w:themeColor="accent3" w:themeTint="98" w:sz="4" w:space="0"/>
      </w:tblBorders>
    </w:tblPr>
    <w:tblStylePr w:type="band1Horz">
      <w:rPr>
        <w:color w:themeColor="accent3" w:themeTint="98" w:themeShade="95"/>
        <w:sz w:val="22"/>
      </w:rPr>
      <w:tblPr/>
      <w:tcPr>
        <w:shd w:val="clear" w:color="FFFFFF" w:fill="E6EED5" w:themeFill="accent3" w:themeFillTint="40"/>
      </w:tcPr>
    </w:tblStylePr>
    <w:tblStylePr w:type="band1Vert">
      <w:tblPr/>
      <w:tcPr>
        <w:shd w:val="clear" w:color="FFFFFF" w:fill="E6EED5" w:themeFill="accent3" w:themeFillTint="40"/>
      </w:tcPr>
    </w:tblStylePr>
    <w:tblStylePr w:type="band2Horz">
      <w:rPr>
        <w:color w:themeColor="accent3" w:themeTint="98" w:themeShade="95"/>
        <w:sz w:val="22"/>
      </w:rPr>
      <w:tblPr/>
    </w:tblStylePr>
    <w:tblStylePr w:type="firstCol">
      <w:rPr>
        <w:b/>
        <w:color w:themeColor="accent3" w:themeTint="98" w:themeShade="95"/>
      </w:rPr>
      <w:tblPr/>
    </w:tblStylePr>
    <w:tblStylePr w:type="firstRow">
      <w:rPr>
        <w:b/>
        <w:color w:themeColor="accent3" w:themeTint="98" w:themeShade="95"/>
      </w:rPr>
      <w:tblPr/>
      <w:tcPr>
        <w:tcBorders>
          <w:bottom w:val="single" w:color="000000" w:themeColor="accent3" w:sz="4" w:space="0"/>
        </w:tcBorders>
      </w:tcPr>
    </w:tblStylePr>
    <w:tblStylePr w:type="lastCol">
      <w:rPr>
        <w:b/>
        <w:color w:themeColor="accent3" w:themeTint="98" w:themeShade="95"/>
      </w:rPr>
      <w:tblPr/>
    </w:tblStylePr>
    <w:tblStylePr w:type="lastRow">
      <w:rPr>
        <w:b/>
        <w:color w:themeColor="accent3" w:themeTint="98" w:themeShade="95"/>
      </w:rPr>
      <w:tblPr/>
      <w:tcPr>
        <w:tcBorders>
          <w:top w:val="single" w:color="000000" w:themeColor="accent3" w:sz="4" w:space="0"/>
        </w:tcBorders>
      </w:tcPr>
    </w:tblStylePr>
  </w:style>
  <w:style w:type="table" w:styleId="1532">
    <w:name w:val="List Table 6 Colorful - Accent 4"/>
    <w:basedOn w:val="1573"/>
    <w:uiPriority w:val="99"/>
    <w:pPr>
      <w:spacing w:after="0" w:line="240" w:lineRule="auto"/>
    </w:pPr>
    <w:tblPr>
      <w:tblStyleRowBandSize w:val="1"/>
      <w:tblStyleColBandSize w:val="1"/>
      <w:tblBorders>
        <w:top w:val="single" w:color="000000" w:themeColor="accent4" w:themeTint="9a" w:sz="4" w:space="0"/>
        <w:bottom w:val="single" w:color="000000" w:themeColor="accent4" w:themeTint="9a" w:sz="4" w:space="0"/>
      </w:tblBorders>
    </w:tblPr>
    <w:tblStylePr w:type="band1Horz">
      <w:rPr>
        <w:color w:themeColor="accent4" w:themeTint="9a" w:themeShade="95"/>
        <w:sz w:val="22"/>
      </w:rPr>
      <w:tblPr/>
      <w:tcPr>
        <w:shd w:val="clear" w:color="FFFFFF" w:fill="DFD8E7" w:themeFill="accent4" w:themeFillTint="40"/>
      </w:tcPr>
    </w:tblStylePr>
    <w:tblStylePr w:type="band1Vert">
      <w:tblPr/>
      <w:tcPr>
        <w:shd w:val="clear" w:color="FFFFFF" w:fill="DFD8E7" w:themeFill="accent4" w:themeFillTint="40"/>
      </w:tcPr>
    </w:tblStylePr>
    <w:tblStylePr w:type="band2Horz">
      <w:rPr>
        <w:color w:themeColor="accent4" w:themeTint="9a" w:themeShade="95"/>
        <w:sz w:val="22"/>
      </w:rPr>
      <w:tblPr/>
    </w:tblStylePr>
    <w:tblStylePr w:type="firstCol">
      <w:rPr>
        <w:b/>
        <w:color w:themeColor="accent4" w:themeTint="9a" w:themeShade="95"/>
      </w:rPr>
      <w:tblPr/>
    </w:tblStylePr>
    <w:tblStylePr w:type="firstRow">
      <w:rPr>
        <w:b/>
        <w:color w:themeColor="accent4" w:themeTint="9a" w:themeShade="95"/>
      </w:rPr>
      <w:tblPr/>
      <w:tcPr>
        <w:tcBorders>
          <w:bottom w:val="single" w:color="000000" w:themeColor="accent4" w:sz="4" w:space="0"/>
        </w:tcBorders>
      </w:tcPr>
    </w:tblStylePr>
    <w:tblStylePr w:type="lastCol">
      <w:rPr>
        <w:b/>
        <w:color w:themeColor="accent4" w:themeTint="9a" w:themeShade="95"/>
      </w:rPr>
      <w:tblPr/>
    </w:tblStylePr>
    <w:tblStylePr w:type="lastRow">
      <w:rPr>
        <w:b/>
        <w:color w:themeColor="accent4" w:themeTint="9a" w:themeShade="95"/>
      </w:rPr>
      <w:tblPr/>
      <w:tcPr>
        <w:tcBorders>
          <w:top w:val="single" w:color="000000" w:themeColor="accent4" w:sz="4" w:space="0"/>
        </w:tcBorders>
      </w:tcPr>
    </w:tblStylePr>
  </w:style>
  <w:style w:type="table" w:styleId="1533">
    <w:name w:val="List Table 6 Colorful - Accent 5"/>
    <w:basedOn w:val="1573"/>
    <w:uiPriority w:val="99"/>
    <w:pPr>
      <w:spacing w:after="0" w:line="240" w:lineRule="auto"/>
    </w:pPr>
    <w:tblPr>
      <w:tblStyleRowBandSize w:val="1"/>
      <w:tblStyleColBandSize w:val="1"/>
      <w:tblBorders>
        <w:top w:val="single" w:color="000000" w:themeColor="accent5" w:themeTint="9a" w:sz="4" w:space="0"/>
        <w:bottom w:val="single" w:color="000000" w:themeColor="accent5" w:themeTint="9a" w:sz="4" w:space="0"/>
      </w:tblBorders>
    </w:tblPr>
    <w:tblStylePr w:type="band1Horz">
      <w:rPr>
        <w:color w:themeColor="accent5" w:themeTint="9a" w:themeShade="95"/>
        <w:sz w:val="22"/>
      </w:rPr>
      <w:tblPr/>
      <w:tcPr>
        <w:shd w:val="clear" w:color="FFFFFF" w:fill="D1EAF0" w:themeFill="accent5" w:themeFillTint="40"/>
      </w:tcPr>
    </w:tblStylePr>
    <w:tblStylePr w:type="band1Vert">
      <w:tblPr/>
      <w:tcPr>
        <w:shd w:val="clear" w:color="FFFFFF" w:fill="D1EAF0" w:themeFill="accent5" w:themeFillTint="40"/>
      </w:tcPr>
    </w:tblStylePr>
    <w:tblStylePr w:type="band2Horz">
      <w:rPr>
        <w:color w:themeColor="accent5" w:themeTint="9a" w:themeShade="95"/>
        <w:sz w:val="22"/>
      </w:rPr>
      <w:tblPr/>
    </w:tblStylePr>
    <w:tblStylePr w:type="firstCol">
      <w:rPr>
        <w:b/>
        <w:color w:themeColor="accent5" w:themeTint="9a" w:themeShade="95"/>
      </w:rPr>
      <w:tblPr/>
    </w:tblStylePr>
    <w:tblStylePr w:type="firstRow">
      <w:rPr>
        <w:b/>
        <w:color w:themeColor="accent5" w:themeTint="9a" w:themeShade="95"/>
      </w:rPr>
      <w:tblPr/>
      <w:tcPr>
        <w:tcBorders>
          <w:bottom w:val="single" w:color="000000" w:themeColor="accent5" w:sz="4" w:space="0"/>
        </w:tcBorders>
      </w:tcPr>
    </w:tblStylePr>
    <w:tblStylePr w:type="lastCol">
      <w:rPr>
        <w:b/>
        <w:color w:themeColor="accent5" w:themeTint="9a" w:themeShade="95"/>
      </w:rPr>
      <w:tblPr/>
    </w:tblStylePr>
    <w:tblStylePr w:type="lastRow">
      <w:rPr>
        <w:b/>
        <w:color w:themeColor="accent5" w:themeTint="9a" w:themeShade="95"/>
      </w:rPr>
      <w:tblPr/>
      <w:tcPr>
        <w:tcBorders>
          <w:top w:val="single" w:color="000000" w:themeColor="accent5" w:sz="4" w:space="0"/>
        </w:tcBorders>
      </w:tcPr>
    </w:tblStylePr>
  </w:style>
  <w:style w:type="table" w:styleId="1534">
    <w:name w:val="List Table 6 Colorful - Accent 6"/>
    <w:basedOn w:val="1573"/>
    <w:uiPriority w:val="99"/>
    <w:pPr>
      <w:spacing w:after="0" w:line="240" w:lineRule="auto"/>
    </w:pPr>
    <w:tblPr>
      <w:tblStyleRowBandSize w:val="1"/>
      <w:tblStyleColBandSize w:val="1"/>
      <w:tblBorders>
        <w:top w:val="single" w:color="000000" w:themeColor="accent6" w:themeTint="98" w:sz="4" w:space="0"/>
        <w:bottom w:val="single" w:color="000000" w:themeColor="accent6" w:themeTint="98" w:sz="4" w:space="0"/>
      </w:tblBorders>
    </w:tblPr>
    <w:tblStylePr w:type="band1Horz">
      <w:rPr>
        <w:color w:themeColor="accent6" w:themeTint="98" w:themeShade="95"/>
        <w:sz w:val="22"/>
      </w:rPr>
      <w:tblPr/>
      <w:tcPr>
        <w:shd w:val="clear" w:color="FFFFFF" w:fill="FCE4D1" w:themeFill="accent6" w:themeFillTint="40"/>
      </w:tcPr>
    </w:tblStylePr>
    <w:tblStylePr w:type="band1Vert">
      <w:tblPr/>
      <w:tcPr>
        <w:shd w:val="clear" w:color="FFFFFF" w:fill="FCE4D1" w:themeFill="accent6" w:themeFillTint="40"/>
      </w:tcPr>
    </w:tblStylePr>
    <w:tblStylePr w:type="band2Horz">
      <w:rPr>
        <w:color w:themeColor="accent6" w:themeTint="98" w:themeShade="95"/>
        <w:sz w:val="22"/>
      </w:rPr>
      <w:tblPr/>
    </w:tblStylePr>
    <w:tblStylePr w:type="firstCol">
      <w:rPr>
        <w:b/>
        <w:color w:themeColor="accent6" w:themeTint="98" w:themeShade="95"/>
      </w:rPr>
      <w:tblPr/>
    </w:tblStylePr>
    <w:tblStylePr w:type="firstRow">
      <w:rPr>
        <w:b/>
        <w:color w:themeColor="accent6" w:themeTint="98" w:themeShade="95"/>
      </w:rPr>
      <w:tblPr/>
      <w:tcPr>
        <w:tcBorders>
          <w:bottom w:val="single" w:color="000000" w:themeColor="accent6" w:sz="4" w:space="0"/>
        </w:tcBorders>
      </w:tcPr>
    </w:tblStylePr>
    <w:tblStylePr w:type="lastCol">
      <w:rPr>
        <w:b/>
        <w:color w:themeColor="accent6" w:themeTint="98" w:themeShade="95"/>
      </w:rPr>
      <w:tblPr/>
    </w:tblStylePr>
    <w:tblStylePr w:type="lastRow">
      <w:rPr>
        <w:b/>
        <w:color w:themeColor="accent6" w:themeTint="98" w:themeShade="95"/>
      </w:rPr>
      <w:tblPr/>
      <w:tcPr>
        <w:tcBorders>
          <w:top w:val="single" w:color="000000" w:themeColor="accent6" w:sz="4" w:space="0"/>
        </w:tcBorders>
      </w:tcPr>
    </w:tblStylePr>
  </w:style>
  <w:style w:type="table" w:styleId="1535">
    <w:name w:val="List Table 7 Colorful"/>
    <w:basedOn w:val="1573"/>
    <w:uiPriority w:val="99"/>
    <w:pPr>
      <w:spacing w:after="0" w:line="240" w:lineRule="auto"/>
    </w:pPr>
    <w:tblPr>
      <w:tblStyleRowBandSize w:val="1"/>
      <w:tblStyleColBandSize w:val="1"/>
      <w:tblBorders>
        <w:right w:val="single" w:color="000000" w:themeColor="text1" w:themeTint="80" w:sz="4" w:space="0"/>
      </w:tblBorders>
    </w:tblPr>
    <w:tblStylePr w:type="band1Horz">
      <w:rPr>
        <w:color w:themeColor="text1" w:themeTint="80" w:themeShade="95"/>
        <w:sz w:val="22"/>
      </w:rPr>
      <w:tblPr/>
      <w:tcPr>
        <w:shd w:val="clear" w:color="FFFFFF" w:fill="BFBFBF" w:themeFill="text1" w:themeFillTint="40"/>
      </w:tcPr>
    </w:tblStylePr>
    <w:tblStylePr w:type="band1Vert">
      <w:tblPr/>
      <w:tcPr>
        <w:shd w:val="clear" w:color="FFFFFF" w:fill="BFBFBF" w:themeFill="text1" w:themeFillTint="40"/>
      </w:tcPr>
    </w:tblStylePr>
    <w:tblStylePr w:type="band2Horz">
      <w:rPr>
        <w:color w:themeColor="text1" w:themeTint="80" w:themeShade="95"/>
        <w:sz w:val="22"/>
      </w:rPr>
      <w:tblPr/>
    </w:tblStylePr>
    <w:tblStylePr w:type="firstCol">
      <w:pPr>
        <w:jc w:val="right"/>
      </w:pPr>
      <w:rPr>
        <w:i/>
        <w:color w:themeColor="text1" w:themeTint="80" w:themeShade="95"/>
        <w:sz w:val="22"/>
      </w:rPr>
      <w:tblPr/>
      <w:tcPr>
        <w:tcBorders>
          <w:top w:val="none" w:color="000000" w:sz="4" w:space="0"/>
          <w:left w:val="none" w:color="000000" w:sz="4" w:space="0"/>
          <w:bottom w:val="none" w:color="000000" w:sz="4" w:space="0"/>
          <w:right w:val="single" w:color="000000" w:themeColor="text1" w:sz="4" w:space="0"/>
        </w:tcBorders>
        <w:shd w:val="clear" w:color="FFFFFF"/>
      </w:tcPr>
    </w:tblStylePr>
    <w:tblStylePr w:type="firstRow">
      <w:rPr>
        <w:i/>
        <w:color w:themeColor="text1" w:themeTint="80" w:themeShade="95"/>
        <w:sz w:val="22"/>
      </w:rPr>
      <w:tblPr/>
      <w:tcPr>
        <w:tcBorders>
          <w:top w:val="none" w:color="000000" w:sz="4" w:space="0"/>
          <w:left w:val="none" w:color="000000" w:sz="4" w:space="0"/>
          <w:bottom w:val="single" w:color="000000" w:themeColor="text1" w:sz="4" w:space="0"/>
          <w:right w:val="none" w:color="000000" w:sz="4" w:space="0"/>
        </w:tcBorders>
        <w:shd w:val="clear" w:color="FFFFFF" w:fill="FFFFFF" w:themeFill="light1"/>
      </w:tcPr>
    </w:tblStylePr>
    <w:tblStylePr w:type="lastCol">
      <w:rPr>
        <w:i/>
        <w:color w:themeColor="text1" w:themeTint="80" w:themeShade="95"/>
        <w:sz w:val="22"/>
      </w:rPr>
      <w:tblPr/>
      <w:tcPr>
        <w:tcBorders>
          <w:top w:val="none" w:color="000000" w:sz="4" w:space="0"/>
          <w:left w:val="single" w:color="000000" w:themeColor="text1" w:sz="4" w:space="0"/>
          <w:bottom w:val="none" w:color="000000" w:sz="4" w:space="0"/>
          <w:right w:val="none" w:color="000000" w:sz="4" w:space="0"/>
        </w:tcBorders>
        <w:shd w:val="clear" w:color="FFFFFF"/>
      </w:tcPr>
    </w:tblStylePr>
    <w:tblStylePr w:type="lastRow">
      <w:rPr>
        <w:i/>
        <w:color w:themeColor="text1" w:themeTint="80" w:themeShade="95"/>
        <w:sz w:val="22"/>
      </w:rPr>
      <w:tblPr/>
      <w:tcPr>
        <w:tcBorders>
          <w:top w:val="single" w:color="000000" w:themeColor="text1" w:sz="4" w:space="0"/>
          <w:left w:val="none" w:color="000000" w:sz="4" w:space="0"/>
          <w:bottom w:val="none" w:color="000000" w:sz="4" w:space="0"/>
          <w:right w:val="none" w:color="000000" w:sz="4" w:space="0"/>
        </w:tcBorders>
        <w:shd w:val="clear" w:color="FFFFFF" w:fill="FFFFFF" w:themeFill="light1"/>
      </w:tcPr>
    </w:tblStylePr>
    <w:tblStylePr w:type="wholeTable">
      <w:rPr>
        <w:color w:themeColor="text1" w:themeTint="80" w:themeShade="95"/>
        <w:sz w:val="22"/>
      </w:rPr>
      <w:tblPr/>
    </w:tblStylePr>
  </w:style>
  <w:style w:type="table" w:styleId="1536">
    <w:name w:val="List Table 7 Colorful - Accent 1"/>
    <w:basedOn w:val="1573"/>
    <w:uiPriority w:val="99"/>
    <w:pPr>
      <w:spacing w:after="0" w:line="240" w:lineRule="auto"/>
    </w:pPr>
    <w:tblPr>
      <w:tblStyleRowBandSize w:val="1"/>
      <w:tblStyleColBandSize w:val="1"/>
      <w:tblBorders>
        <w:right w:val="single" w:color="000000" w:themeColor="accent1" w:sz="4" w:space="0"/>
      </w:tblBorders>
    </w:tblPr>
    <w:tblStylePr w:type="band1Horz">
      <w:rPr>
        <w:color w:themeColor="accent1" w:themeShade="95"/>
        <w:sz w:val="22"/>
      </w:rPr>
      <w:tblPr/>
      <w:tcPr>
        <w:shd w:val="clear" w:color="FFFFFF" w:fill="D3E0EE" w:themeFill="accent1" w:themeFillTint="40"/>
      </w:tcPr>
    </w:tblStylePr>
    <w:tblStylePr w:type="band1Vert">
      <w:tblPr/>
      <w:tcPr>
        <w:shd w:val="clear" w:color="FFFFFF" w:fill="D3E0EE" w:themeFill="accent1" w:themeFillTint="40"/>
      </w:tcPr>
    </w:tblStylePr>
    <w:tblStylePr w:type="band2Horz">
      <w:rPr>
        <w:color w:themeColor="accent1" w:themeShade="95"/>
        <w:sz w:val="22"/>
      </w:rPr>
      <w:tblPr/>
    </w:tblStylePr>
    <w:tblStylePr w:type="firstCol">
      <w:pPr>
        <w:jc w:val="right"/>
      </w:pPr>
      <w:rPr>
        <w:i/>
        <w:color w:themeColor="accent1" w:themeShade="95"/>
        <w:sz w:val="22"/>
      </w:rPr>
      <w:tblPr/>
      <w:tcPr>
        <w:tcBorders>
          <w:top w:val="none" w:color="000000" w:sz="4" w:space="0"/>
          <w:left w:val="none" w:color="000000" w:sz="4" w:space="0"/>
          <w:bottom w:val="none" w:color="000000" w:sz="4" w:space="0"/>
          <w:right w:val="single" w:color="000000" w:themeColor="accent1" w:sz="4" w:space="0"/>
        </w:tcBorders>
        <w:shd w:val="clear" w:color="FFFFFF"/>
      </w:tcPr>
    </w:tblStylePr>
    <w:tblStylePr w:type="firstRow">
      <w:rPr>
        <w:i/>
        <w:color w:themeColor="accent1" w:themeShade="95"/>
        <w:sz w:val="22"/>
      </w:rPr>
      <w:tblPr/>
      <w:tcPr>
        <w:tcBorders>
          <w:top w:val="none" w:color="000000" w:sz="4" w:space="0"/>
          <w:left w:val="none" w:color="000000" w:sz="4" w:space="0"/>
          <w:bottom w:val="single" w:color="000000" w:themeColor="accent1" w:sz="4" w:space="0"/>
          <w:right w:val="none" w:color="000000" w:sz="4" w:space="0"/>
        </w:tcBorders>
        <w:shd w:val="clear" w:color="FFFFFF" w:fill="FFFFFF" w:themeFill="light1"/>
      </w:tcPr>
    </w:tblStylePr>
    <w:tblStylePr w:type="lastCol">
      <w:rPr>
        <w:i/>
        <w:color w:themeColor="accent1" w:themeShade="95"/>
        <w:sz w:val="22"/>
      </w:rPr>
      <w:tblPr/>
      <w:tcPr>
        <w:tcBorders>
          <w:top w:val="none" w:color="000000" w:sz="4" w:space="0"/>
          <w:left w:val="single" w:color="000000" w:themeColor="accent1" w:sz="4" w:space="0"/>
          <w:bottom w:val="none" w:color="000000" w:sz="4" w:space="0"/>
          <w:right w:val="none" w:color="000000" w:sz="4" w:space="0"/>
        </w:tcBorders>
        <w:shd w:val="clear" w:color="FFFFFF"/>
      </w:tcPr>
    </w:tblStylePr>
    <w:tblStylePr w:type="lastRow">
      <w:rPr>
        <w:i/>
        <w:color w:themeColor="accent1" w:themeShade="95"/>
        <w:sz w:val="22"/>
      </w:rPr>
      <w:tblPr/>
      <w:tcPr>
        <w:tcBorders>
          <w:top w:val="single" w:color="000000" w:themeColor="accent1" w:sz="4" w:space="0"/>
          <w:left w:val="none" w:color="000000" w:sz="4" w:space="0"/>
          <w:bottom w:val="none" w:color="000000" w:sz="4" w:space="0"/>
          <w:right w:val="none" w:color="000000" w:sz="4" w:space="0"/>
        </w:tcBorders>
        <w:shd w:val="clear" w:color="FFFFFF" w:fill="FFFFFF" w:themeFill="light1"/>
      </w:tcPr>
    </w:tblStylePr>
    <w:tblStylePr w:type="wholeTable">
      <w:rPr>
        <w:color w:themeColor="accent1" w:themeShade="95"/>
        <w:sz w:val="22"/>
      </w:rPr>
      <w:tblPr/>
    </w:tblStylePr>
  </w:style>
  <w:style w:type="table" w:styleId="1537">
    <w:name w:val="List Table 7 Colorful - Accent 2"/>
    <w:basedOn w:val="1573"/>
    <w:uiPriority w:val="99"/>
    <w:pPr>
      <w:spacing w:after="0" w:line="240" w:lineRule="auto"/>
    </w:pPr>
    <w:tblPr>
      <w:tblStyleRowBandSize w:val="1"/>
      <w:tblStyleColBandSize w:val="1"/>
      <w:tblBorders>
        <w:right w:val="single" w:color="000000" w:themeColor="accent2" w:themeTint="97" w:sz="4" w:space="0"/>
      </w:tblBorders>
    </w:tblPr>
    <w:tblStylePr w:type="band1Horz">
      <w:rPr>
        <w:color w:themeColor="accent2" w:themeTint="97" w:themeShade="95"/>
        <w:sz w:val="22"/>
      </w:rPr>
      <w:tblPr/>
      <w:tcPr>
        <w:shd w:val="clear" w:color="FFFFFF" w:fill="EFD3D2" w:themeFill="accent2" w:themeFillTint="40"/>
      </w:tcPr>
    </w:tblStylePr>
    <w:tblStylePr w:type="band1Vert">
      <w:tblPr/>
      <w:tcPr>
        <w:shd w:val="clear" w:color="FFFFFF" w:fill="EFD3D2" w:themeFill="accent2" w:themeFillTint="40"/>
      </w:tcPr>
    </w:tblStylePr>
    <w:tblStylePr w:type="band2Horz">
      <w:rPr>
        <w:color w:themeColor="accent2" w:themeTint="97" w:themeShade="95"/>
        <w:sz w:val="22"/>
      </w:rPr>
      <w:tblPr/>
    </w:tblStylePr>
    <w:tblStylePr w:type="firstCol">
      <w:pPr>
        <w:jc w:val="right"/>
      </w:pPr>
      <w:rPr>
        <w:i/>
        <w:color w:themeColor="accent2" w:themeTint="97" w:themeShade="95"/>
        <w:sz w:val="22"/>
      </w:rPr>
      <w:tblPr/>
      <w:tcPr>
        <w:tcBorders>
          <w:top w:val="none" w:color="000000" w:sz="4" w:space="0"/>
          <w:left w:val="none" w:color="000000" w:sz="4" w:space="0"/>
          <w:bottom w:val="none" w:color="000000" w:sz="4" w:space="0"/>
          <w:right w:val="single" w:color="000000" w:themeColor="accent2" w:sz="4" w:space="0"/>
        </w:tcBorders>
        <w:shd w:val="clear" w:color="FFFFFF"/>
      </w:tcPr>
    </w:tblStylePr>
    <w:tblStylePr w:type="firstRow">
      <w:rPr>
        <w:i/>
        <w:color w:themeColor="accent2" w:themeTint="97" w:themeShade="95"/>
        <w:sz w:val="22"/>
      </w:rPr>
      <w:tblPr/>
      <w:tcPr>
        <w:tcBorders>
          <w:top w:val="none" w:color="000000" w:sz="4" w:space="0"/>
          <w:left w:val="none" w:color="000000" w:sz="4" w:space="0"/>
          <w:bottom w:val="single" w:color="000000" w:themeColor="accent2" w:sz="4" w:space="0"/>
          <w:right w:val="none" w:color="000000" w:sz="4" w:space="0"/>
        </w:tcBorders>
        <w:shd w:val="clear" w:color="FFFFFF" w:fill="FFFFFF" w:themeFill="light1"/>
      </w:tcPr>
    </w:tblStylePr>
    <w:tblStylePr w:type="lastCol">
      <w:rPr>
        <w:i/>
        <w:color w:themeColor="accent2" w:themeTint="97" w:themeShade="95"/>
        <w:sz w:val="22"/>
      </w:rPr>
      <w:tblPr/>
      <w:tcPr>
        <w:tcBorders>
          <w:top w:val="none" w:color="000000" w:sz="4" w:space="0"/>
          <w:left w:val="single" w:color="000000" w:themeColor="accent2" w:sz="4" w:space="0"/>
          <w:bottom w:val="none" w:color="000000" w:sz="4" w:space="0"/>
          <w:right w:val="none" w:color="000000" w:sz="4" w:space="0"/>
        </w:tcBorders>
        <w:shd w:val="clear" w:color="FFFFFF"/>
      </w:tcPr>
    </w:tblStylePr>
    <w:tblStylePr w:type="lastRow">
      <w:rPr>
        <w:i/>
        <w:color w:themeColor="accent2" w:themeTint="97" w:themeShade="95"/>
        <w:sz w:val="22"/>
      </w:rPr>
      <w:tblPr/>
      <w:tcPr>
        <w:tcBorders>
          <w:top w:val="single" w:color="000000" w:themeColor="accent2" w:sz="4" w:space="0"/>
          <w:left w:val="none" w:color="000000" w:sz="4" w:space="0"/>
          <w:bottom w:val="none" w:color="000000" w:sz="4" w:space="0"/>
          <w:right w:val="none" w:color="000000" w:sz="4" w:space="0"/>
        </w:tcBorders>
        <w:shd w:val="clear" w:color="FFFFFF" w:fill="FFFFFF" w:themeFill="light1"/>
      </w:tcPr>
    </w:tblStylePr>
    <w:tblStylePr w:type="wholeTable">
      <w:rPr>
        <w:color w:themeColor="accent2" w:themeTint="97" w:themeShade="95"/>
        <w:sz w:val="22"/>
      </w:rPr>
      <w:tblPr/>
    </w:tblStylePr>
  </w:style>
  <w:style w:type="table" w:styleId="1538">
    <w:name w:val="List Table 7 Colorful - Accent 3"/>
    <w:basedOn w:val="1573"/>
    <w:uiPriority w:val="99"/>
    <w:pPr>
      <w:spacing w:after="0" w:line="240" w:lineRule="auto"/>
    </w:pPr>
    <w:tblPr>
      <w:tblStyleRowBandSize w:val="1"/>
      <w:tblStyleColBandSize w:val="1"/>
      <w:tblBorders>
        <w:right w:val="single" w:color="000000" w:themeColor="accent3" w:themeTint="98" w:sz="4" w:space="0"/>
      </w:tblBorders>
    </w:tblPr>
    <w:tblStylePr w:type="band1Horz">
      <w:rPr>
        <w:color w:themeColor="accent3" w:themeTint="98" w:themeShade="95"/>
        <w:sz w:val="22"/>
      </w:rPr>
      <w:tblPr/>
      <w:tcPr>
        <w:shd w:val="clear" w:color="FFFFFF" w:fill="E6EED5" w:themeFill="accent3" w:themeFillTint="40"/>
      </w:tcPr>
    </w:tblStylePr>
    <w:tblStylePr w:type="band1Vert">
      <w:tblPr/>
      <w:tcPr>
        <w:shd w:val="clear" w:color="FFFFFF" w:fill="E6EED5" w:themeFill="accent3" w:themeFillTint="40"/>
      </w:tcPr>
    </w:tblStylePr>
    <w:tblStylePr w:type="band2Horz">
      <w:rPr>
        <w:color w:themeColor="accent3" w:themeTint="98" w:themeShade="95"/>
        <w:sz w:val="22"/>
      </w:rPr>
      <w:tblPr/>
    </w:tblStylePr>
    <w:tblStylePr w:type="firstCol">
      <w:pPr>
        <w:jc w:val="right"/>
      </w:pPr>
      <w:rPr>
        <w:i/>
        <w:color w:themeColor="accent3" w:themeTint="98" w:themeShade="95"/>
        <w:sz w:val="22"/>
      </w:rPr>
      <w:tblPr/>
      <w:tcPr>
        <w:tcBorders>
          <w:top w:val="none" w:color="000000" w:sz="4" w:space="0"/>
          <w:left w:val="none" w:color="000000" w:sz="4" w:space="0"/>
          <w:bottom w:val="none" w:color="000000" w:sz="4" w:space="0"/>
          <w:right w:val="single" w:color="000000" w:themeColor="accent3" w:sz="4" w:space="0"/>
        </w:tcBorders>
        <w:shd w:val="clear" w:color="FFFFFF"/>
      </w:tcPr>
    </w:tblStylePr>
    <w:tblStylePr w:type="firstRow">
      <w:rPr>
        <w:i/>
        <w:color w:themeColor="accent3" w:themeTint="98" w:themeShade="95"/>
        <w:sz w:val="22"/>
      </w:rPr>
      <w:tblPr/>
      <w:tcPr>
        <w:tcBorders>
          <w:top w:val="none" w:color="000000" w:sz="4" w:space="0"/>
          <w:left w:val="none" w:color="000000" w:sz="4" w:space="0"/>
          <w:bottom w:val="single" w:color="000000" w:themeColor="accent3" w:sz="4" w:space="0"/>
          <w:right w:val="none" w:color="000000" w:sz="4" w:space="0"/>
        </w:tcBorders>
        <w:shd w:val="clear" w:color="FFFFFF" w:fill="FFFFFF" w:themeFill="light1"/>
      </w:tcPr>
    </w:tblStylePr>
    <w:tblStylePr w:type="lastCol">
      <w:rPr>
        <w:i/>
        <w:color w:themeColor="accent3" w:themeTint="98" w:themeShade="95"/>
        <w:sz w:val="22"/>
      </w:rPr>
      <w:tblPr/>
      <w:tcPr>
        <w:tcBorders>
          <w:top w:val="none" w:color="000000" w:sz="4" w:space="0"/>
          <w:left w:val="single" w:color="000000" w:themeColor="accent3" w:sz="4" w:space="0"/>
          <w:bottom w:val="none" w:color="000000" w:sz="4" w:space="0"/>
          <w:right w:val="none" w:color="000000" w:sz="4" w:space="0"/>
        </w:tcBorders>
        <w:shd w:val="clear" w:color="FFFFFF"/>
      </w:tcPr>
    </w:tblStylePr>
    <w:tblStylePr w:type="lastRow">
      <w:rPr>
        <w:i/>
        <w:color w:themeColor="accent3" w:themeTint="98" w:themeShade="95"/>
        <w:sz w:val="22"/>
      </w:rPr>
      <w:tblPr/>
      <w:tcPr>
        <w:tcBorders>
          <w:top w:val="single" w:color="000000" w:themeColor="accent3" w:sz="4" w:space="0"/>
          <w:left w:val="none" w:color="000000" w:sz="4" w:space="0"/>
          <w:bottom w:val="none" w:color="000000" w:sz="4" w:space="0"/>
          <w:right w:val="none" w:color="000000" w:sz="4" w:space="0"/>
        </w:tcBorders>
        <w:shd w:val="clear" w:color="FFFFFF" w:fill="FFFFFF" w:themeFill="light1"/>
      </w:tcPr>
    </w:tblStylePr>
    <w:tblStylePr w:type="wholeTable">
      <w:rPr>
        <w:color w:themeColor="accent3" w:themeTint="98" w:themeShade="95"/>
        <w:sz w:val="22"/>
      </w:rPr>
      <w:tblPr/>
    </w:tblStylePr>
  </w:style>
  <w:style w:type="table" w:styleId="1539">
    <w:name w:val="List Table 7 Colorful - Accent 4"/>
    <w:basedOn w:val="1573"/>
    <w:uiPriority w:val="99"/>
    <w:pPr>
      <w:spacing w:after="0" w:line="240" w:lineRule="auto"/>
    </w:pPr>
    <w:tblPr>
      <w:tblStyleRowBandSize w:val="1"/>
      <w:tblStyleColBandSize w:val="1"/>
      <w:tblBorders>
        <w:right w:val="single" w:color="000000" w:themeColor="accent4" w:themeTint="9a" w:sz="4" w:space="0"/>
      </w:tblBorders>
    </w:tblPr>
    <w:tblStylePr w:type="band1Horz">
      <w:rPr>
        <w:color w:themeColor="accent4" w:themeTint="9a" w:themeShade="95"/>
        <w:sz w:val="22"/>
      </w:rPr>
      <w:tblPr/>
      <w:tcPr>
        <w:shd w:val="clear" w:color="FFFFFF" w:fill="DFD8E7" w:themeFill="accent4" w:themeFillTint="40"/>
      </w:tcPr>
    </w:tblStylePr>
    <w:tblStylePr w:type="band1Vert">
      <w:tblPr/>
      <w:tcPr>
        <w:shd w:val="clear" w:color="FFFFFF" w:fill="DFD8E7" w:themeFill="accent4" w:themeFillTint="40"/>
      </w:tcPr>
    </w:tblStylePr>
    <w:tblStylePr w:type="band2Horz">
      <w:rPr>
        <w:color w:themeColor="accent4" w:themeTint="9a" w:themeShade="95"/>
        <w:sz w:val="22"/>
      </w:rPr>
      <w:tblPr/>
    </w:tblStylePr>
    <w:tblStylePr w:type="firstCol">
      <w:pPr>
        <w:jc w:val="right"/>
      </w:pPr>
      <w:rPr>
        <w:i/>
        <w:color w:themeColor="accent4" w:themeTint="9a" w:themeShade="95"/>
        <w:sz w:val="22"/>
      </w:rPr>
      <w:tblPr/>
      <w:tcPr>
        <w:tcBorders>
          <w:top w:val="none" w:color="000000" w:sz="4" w:space="0"/>
          <w:left w:val="none" w:color="000000" w:sz="4" w:space="0"/>
          <w:bottom w:val="none" w:color="000000" w:sz="4" w:space="0"/>
          <w:right w:val="single" w:color="000000" w:themeColor="accent4" w:sz="4" w:space="0"/>
        </w:tcBorders>
        <w:shd w:val="clear" w:color="FFFFFF"/>
      </w:tcPr>
    </w:tblStylePr>
    <w:tblStylePr w:type="firstRow">
      <w:rPr>
        <w:i/>
        <w:color w:themeColor="accent4" w:themeTint="9a" w:themeShade="95"/>
        <w:sz w:val="22"/>
      </w:rPr>
      <w:tblPr/>
      <w:tcPr>
        <w:tcBorders>
          <w:top w:val="none" w:color="000000" w:sz="4" w:space="0"/>
          <w:left w:val="none" w:color="000000" w:sz="4" w:space="0"/>
          <w:bottom w:val="single" w:color="000000" w:themeColor="accent4" w:sz="4" w:space="0"/>
          <w:right w:val="none" w:color="000000" w:sz="4" w:space="0"/>
        </w:tcBorders>
        <w:shd w:val="clear" w:color="FFFFFF" w:fill="FFFFFF" w:themeFill="light1"/>
      </w:tcPr>
    </w:tblStylePr>
    <w:tblStylePr w:type="lastCol">
      <w:rPr>
        <w:i/>
        <w:color w:themeColor="accent4" w:themeTint="9a" w:themeShade="95"/>
        <w:sz w:val="22"/>
      </w:rPr>
      <w:tblPr/>
      <w:tcPr>
        <w:tcBorders>
          <w:top w:val="none" w:color="000000" w:sz="4" w:space="0"/>
          <w:left w:val="single" w:color="000000" w:themeColor="accent4" w:sz="4" w:space="0"/>
          <w:bottom w:val="none" w:color="000000" w:sz="4" w:space="0"/>
          <w:right w:val="none" w:color="000000" w:sz="4" w:space="0"/>
        </w:tcBorders>
        <w:shd w:val="clear" w:color="FFFFFF"/>
      </w:tcPr>
    </w:tblStylePr>
    <w:tblStylePr w:type="lastRow">
      <w:rPr>
        <w:i/>
        <w:color w:themeColor="accent4" w:themeTint="9a" w:themeShade="95"/>
        <w:sz w:val="22"/>
      </w:rPr>
      <w:tblPr/>
      <w:tcPr>
        <w:tcBorders>
          <w:top w:val="single" w:color="000000" w:themeColor="accent4" w:sz="4" w:space="0"/>
          <w:left w:val="none" w:color="000000" w:sz="4" w:space="0"/>
          <w:bottom w:val="none" w:color="000000" w:sz="4" w:space="0"/>
          <w:right w:val="none" w:color="000000" w:sz="4" w:space="0"/>
        </w:tcBorders>
        <w:shd w:val="clear" w:color="FFFFFF" w:fill="FFFFFF" w:themeFill="light1"/>
      </w:tcPr>
    </w:tblStylePr>
    <w:tblStylePr w:type="wholeTable">
      <w:rPr>
        <w:color w:themeColor="accent4" w:themeTint="9a" w:themeShade="95"/>
        <w:sz w:val="22"/>
      </w:rPr>
      <w:tblPr/>
    </w:tblStylePr>
  </w:style>
  <w:style w:type="table" w:styleId="1540">
    <w:name w:val="List Table 7 Colorful - Accent 5"/>
    <w:basedOn w:val="1573"/>
    <w:uiPriority w:val="99"/>
    <w:pPr>
      <w:spacing w:after="0" w:line="240" w:lineRule="auto"/>
    </w:pPr>
    <w:tblPr>
      <w:tblStyleRowBandSize w:val="1"/>
      <w:tblStyleColBandSize w:val="1"/>
      <w:tblBorders>
        <w:right w:val="single" w:color="000000" w:themeColor="accent5" w:themeTint="9a" w:sz="4" w:space="0"/>
      </w:tblBorders>
    </w:tblPr>
    <w:tblStylePr w:type="band1Horz">
      <w:rPr>
        <w:color w:themeColor="accent5" w:themeTint="9a" w:themeShade="95"/>
        <w:sz w:val="22"/>
      </w:rPr>
      <w:tblPr/>
      <w:tcPr>
        <w:shd w:val="clear" w:color="FFFFFF" w:fill="D1EAF0" w:themeFill="accent5" w:themeFillTint="40"/>
      </w:tcPr>
    </w:tblStylePr>
    <w:tblStylePr w:type="band1Vert">
      <w:tblPr/>
      <w:tcPr>
        <w:shd w:val="clear" w:color="FFFFFF" w:fill="D1EAF0" w:themeFill="accent5" w:themeFillTint="40"/>
      </w:tcPr>
    </w:tblStylePr>
    <w:tblStylePr w:type="band2Horz">
      <w:rPr>
        <w:color w:themeColor="accent5" w:themeTint="9a" w:themeShade="95"/>
        <w:sz w:val="22"/>
      </w:rPr>
      <w:tblPr/>
    </w:tblStylePr>
    <w:tblStylePr w:type="firstCol">
      <w:pPr>
        <w:jc w:val="right"/>
      </w:pPr>
      <w:rPr>
        <w:i/>
        <w:color w:themeColor="accent5" w:themeTint="9a" w:themeShade="95"/>
        <w:sz w:val="22"/>
      </w:rPr>
      <w:tblPr/>
      <w:tcPr>
        <w:tcBorders>
          <w:top w:val="none" w:color="000000" w:sz="4" w:space="0"/>
          <w:left w:val="none" w:color="000000" w:sz="4" w:space="0"/>
          <w:bottom w:val="none" w:color="000000" w:sz="4" w:space="0"/>
          <w:right w:val="single" w:color="000000" w:themeColor="accent5" w:sz="4" w:space="0"/>
        </w:tcBorders>
        <w:shd w:val="clear" w:color="FFFFFF"/>
      </w:tcPr>
    </w:tblStylePr>
    <w:tblStylePr w:type="firstRow">
      <w:rPr>
        <w:i/>
        <w:color w:themeColor="accent5" w:themeTint="9a" w:themeShade="95"/>
        <w:sz w:val="22"/>
      </w:rPr>
      <w:tblPr/>
      <w:tcPr>
        <w:tcBorders>
          <w:top w:val="none" w:color="000000" w:sz="4" w:space="0"/>
          <w:left w:val="none" w:color="000000" w:sz="4" w:space="0"/>
          <w:bottom w:val="single" w:color="000000" w:themeColor="accent5" w:sz="4" w:space="0"/>
          <w:right w:val="none" w:color="000000" w:sz="4" w:space="0"/>
        </w:tcBorders>
        <w:shd w:val="clear" w:color="FFFFFF" w:fill="FFFFFF" w:themeFill="light1"/>
      </w:tcPr>
    </w:tblStylePr>
    <w:tblStylePr w:type="lastCol">
      <w:rPr>
        <w:i/>
        <w:color w:themeColor="accent5" w:themeTint="9a" w:themeShade="95"/>
        <w:sz w:val="22"/>
      </w:rPr>
      <w:tblPr/>
      <w:tcPr>
        <w:tcBorders>
          <w:top w:val="none" w:color="000000" w:sz="4" w:space="0"/>
          <w:left w:val="single" w:color="000000" w:themeColor="accent5" w:sz="4" w:space="0"/>
          <w:bottom w:val="none" w:color="000000" w:sz="4" w:space="0"/>
          <w:right w:val="none" w:color="000000" w:sz="4" w:space="0"/>
        </w:tcBorders>
        <w:shd w:val="clear" w:color="FFFFFF"/>
      </w:tcPr>
    </w:tblStylePr>
    <w:tblStylePr w:type="lastRow">
      <w:rPr>
        <w:i/>
        <w:color w:themeColor="accent5" w:themeTint="9a" w:themeShade="95"/>
        <w:sz w:val="22"/>
      </w:rPr>
      <w:tblPr/>
      <w:tcPr>
        <w:tcBorders>
          <w:top w:val="single" w:color="000000" w:themeColor="accent5" w:sz="4" w:space="0"/>
          <w:left w:val="none" w:color="000000" w:sz="4" w:space="0"/>
          <w:bottom w:val="none" w:color="000000" w:sz="4" w:space="0"/>
          <w:right w:val="none" w:color="000000" w:sz="4" w:space="0"/>
        </w:tcBorders>
        <w:shd w:val="clear" w:color="FFFFFF" w:fill="FFFFFF" w:themeFill="light1"/>
      </w:tcPr>
    </w:tblStylePr>
    <w:tblStylePr w:type="wholeTable">
      <w:rPr>
        <w:color w:themeColor="accent5" w:themeTint="9a" w:themeShade="95"/>
        <w:sz w:val="22"/>
      </w:rPr>
      <w:tblPr/>
    </w:tblStylePr>
  </w:style>
  <w:style w:type="table" w:styleId="1541">
    <w:name w:val="List Table 7 Colorful - Accent 6"/>
    <w:basedOn w:val="1573"/>
    <w:uiPriority w:val="99"/>
    <w:pPr>
      <w:spacing w:after="0" w:line="240" w:lineRule="auto"/>
    </w:pPr>
    <w:tblPr>
      <w:tblStyleRowBandSize w:val="1"/>
      <w:tblStyleColBandSize w:val="1"/>
      <w:tblBorders>
        <w:right w:val="single" w:color="000000" w:themeColor="accent6" w:themeTint="98" w:sz="4" w:space="0"/>
      </w:tblBorders>
    </w:tblPr>
    <w:tblStylePr w:type="band1Horz">
      <w:rPr>
        <w:color w:themeColor="accent6" w:themeTint="98" w:themeShade="95"/>
        <w:sz w:val="22"/>
      </w:rPr>
      <w:tblPr/>
      <w:tcPr>
        <w:shd w:val="clear" w:color="FFFFFF" w:fill="FCE4D1" w:themeFill="accent6" w:themeFillTint="40"/>
      </w:tcPr>
    </w:tblStylePr>
    <w:tblStylePr w:type="band1Vert">
      <w:tblPr/>
      <w:tcPr>
        <w:shd w:val="clear" w:color="FFFFFF" w:fill="FCE4D1" w:themeFill="accent6" w:themeFillTint="40"/>
      </w:tcPr>
    </w:tblStylePr>
    <w:tblStylePr w:type="band2Horz">
      <w:rPr>
        <w:color w:themeColor="accent6" w:themeTint="98" w:themeShade="95"/>
        <w:sz w:val="22"/>
      </w:rPr>
      <w:tblPr/>
    </w:tblStylePr>
    <w:tblStylePr w:type="firstCol">
      <w:pPr>
        <w:jc w:val="right"/>
      </w:pPr>
      <w:rPr>
        <w:i/>
        <w:color w:themeColor="accent6" w:themeTint="98" w:themeShade="95"/>
        <w:sz w:val="22"/>
      </w:rPr>
      <w:tblPr/>
      <w:tcPr>
        <w:tcBorders>
          <w:top w:val="none" w:color="000000" w:sz="4" w:space="0"/>
          <w:left w:val="none" w:color="000000" w:sz="4" w:space="0"/>
          <w:bottom w:val="none" w:color="000000" w:sz="4" w:space="0"/>
          <w:right w:val="single" w:color="000000" w:themeColor="accent6" w:sz="4" w:space="0"/>
        </w:tcBorders>
        <w:shd w:val="clear" w:color="FFFFFF"/>
      </w:tcPr>
    </w:tblStylePr>
    <w:tblStylePr w:type="firstRow">
      <w:rPr>
        <w:i/>
        <w:color w:themeColor="accent6" w:themeTint="98" w:themeShade="95"/>
        <w:sz w:val="22"/>
      </w:rPr>
      <w:tblPr/>
      <w:tcPr>
        <w:tcBorders>
          <w:top w:val="none" w:color="000000" w:sz="4" w:space="0"/>
          <w:left w:val="none" w:color="000000" w:sz="4" w:space="0"/>
          <w:bottom w:val="single" w:color="000000" w:themeColor="accent6" w:sz="4" w:space="0"/>
          <w:right w:val="none" w:color="000000" w:sz="4" w:space="0"/>
        </w:tcBorders>
        <w:shd w:val="clear" w:color="FFFFFF" w:fill="FFFFFF" w:themeFill="light1"/>
      </w:tcPr>
    </w:tblStylePr>
    <w:tblStylePr w:type="lastCol">
      <w:rPr>
        <w:i/>
        <w:color w:themeColor="accent6" w:themeTint="98" w:themeShade="95"/>
        <w:sz w:val="22"/>
      </w:rPr>
      <w:tblPr/>
      <w:tcPr>
        <w:tcBorders>
          <w:top w:val="none" w:color="000000" w:sz="4" w:space="0"/>
          <w:left w:val="single" w:color="000000" w:themeColor="accent6" w:sz="4" w:space="0"/>
          <w:bottom w:val="none" w:color="000000" w:sz="4" w:space="0"/>
          <w:right w:val="none" w:color="000000" w:sz="4" w:space="0"/>
        </w:tcBorders>
        <w:shd w:val="clear" w:color="FFFFFF"/>
      </w:tcPr>
    </w:tblStylePr>
    <w:tblStylePr w:type="lastRow">
      <w:rPr>
        <w:i/>
        <w:color w:themeColor="accent6" w:themeTint="98" w:themeShade="95"/>
        <w:sz w:val="22"/>
      </w:rPr>
      <w:tblPr/>
      <w:tcPr>
        <w:tcBorders>
          <w:top w:val="single" w:color="000000" w:themeColor="accent6" w:sz="4" w:space="0"/>
          <w:left w:val="none" w:color="000000" w:sz="4" w:space="0"/>
          <w:bottom w:val="none" w:color="000000" w:sz="4" w:space="0"/>
          <w:right w:val="none" w:color="000000" w:sz="4" w:space="0"/>
        </w:tcBorders>
        <w:shd w:val="clear" w:color="FFFFFF" w:fill="FFFFFF" w:themeFill="light1"/>
      </w:tcPr>
    </w:tblStylePr>
    <w:tblStylePr w:type="wholeTable">
      <w:rPr>
        <w:color w:themeColor="accent6" w:themeTint="98" w:themeShade="95"/>
        <w:sz w:val="22"/>
      </w:rPr>
      <w:tblPr/>
    </w:tblStylePr>
  </w:style>
  <w:style w:type="table" w:styleId="1542">
    <w:name w:val="Lined - Accent"/>
    <w:basedOn w:val="1573"/>
    <w:uiPriority w:val="99"/>
    <w:pPr>
      <w:spacing w:after="0" w:line="240" w:lineRule="auto"/>
    </w:pPr>
    <w:rPr/>
    <w:tblPr>
      <w:tblStyleRowBandSize w:val="1"/>
      <w:tblStyleColBandSize w:val="1"/>
    </w:tblPr>
    <w:tblStylePr w:type="band1Horz">
      <w:rPr>
        <w:sz w:val="22"/>
      </w:rPr>
      <w:tblPr/>
    </w:tblStylePr>
    <w:tblStylePr w:type="band1Vert">
      <w:rPr>
        <w:sz w:val="22"/>
      </w:rPr>
      <w:tblPr/>
    </w:tblStylePr>
    <w:tblStylePr w:type="band2Horz">
      <w:rPr>
        <w:sz w:val="22"/>
      </w:rPr>
      <w:tblPr/>
      <w:tcPr>
        <w:shd w:val="clear" w:color="FFFFFF" w:fill="F2F2F2" w:themeFill="text1" w:themeFillTint="d"/>
      </w:tcPr>
    </w:tblStylePr>
    <w:tblStylePr w:type="band2Vert">
      <w:rPr>
        <w:sz w:val="22"/>
      </w:rPr>
      <w:tblPr/>
      <w:tcPr>
        <w:shd w:val="clear" w:color="FFFFFF" w:fill="F2F2F2" w:themeFill="text1" w:themeFillTint="d"/>
      </w:tcPr>
    </w:tblStylePr>
    <w:tblStylePr w:type="firstCol">
      <w:rPr>
        <w:sz w:val="22"/>
      </w:rPr>
      <w:tblPr/>
      <w:tcPr>
        <w:shd w:val="clear" w:color="FFFFFF" w:fill="7F7F7F" w:themeFill="text1" w:themeFillTint="80"/>
      </w:tcPr>
    </w:tblStylePr>
    <w:tblStylePr w:type="firstRow">
      <w:rPr>
        <w:sz w:val="22"/>
      </w:rPr>
      <w:tblPr/>
      <w:tcPr>
        <w:shd w:val="clear" w:color="FFFFFF" w:fill="7F7F7F" w:themeFill="text1" w:themeFillTint="80"/>
      </w:tcPr>
    </w:tblStylePr>
    <w:tblStylePr w:type="lastCol">
      <w:rPr>
        <w:sz w:val="22"/>
      </w:rPr>
      <w:tblPr/>
      <w:tcPr>
        <w:shd w:val="clear" w:color="FFFFFF" w:fill="7F7F7F" w:themeFill="text1" w:themeFillTint="80"/>
      </w:tcPr>
    </w:tblStylePr>
    <w:tblStylePr w:type="lastRow">
      <w:rPr>
        <w:sz w:val="22"/>
      </w:rPr>
      <w:tblPr/>
      <w:tcPr>
        <w:shd w:val="clear" w:color="FFFFFF" w:fill="7F7F7F" w:themeFill="text1" w:themeFillTint="80"/>
      </w:tcPr>
    </w:tblStylePr>
  </w:style>
  <w:style w:type="table" w:styleId="1543">
    <w:name w:val="Lined - Accent 1"/>
    <w:basedOn w:val="1573"/>
    <w:uiPriority w:val="99"/>
    <w:pPr>
      <w:spacing w:after="0" w:line="240" w:lineRule="auto"/>
    </w:pPr>
    <w:rPr/>
    <w:tblPr>
      <w:tblStyleRowBandSize w:val="1"/>
      <w:tblStyleColBandSize w:val="1"/>
    </w:tblPr>
    <w:tblStylePr w:type="band1Horz">
      <w:rPr>
        <w:sz w:val="22"/>
      </w:rPr>
      <w:tblPr/>
    </w:tblStylePr>
    <w:tblStylePr w:type="band1Vert">
      <w:rPr>
        <w:sz w:val="22"/>
      </w:rPr>
      <w:tblPr/>
    </w:tblStylePr>
    <w:tblStylePr w:type="band2Horz">
      <w:rPr>
        <w:sz w:val="22"/>
      </w:rPr>
      <w:tblPr/>
      <w:tcPr>
        <w:shd w:val="clear" w:color="FFFFFF" w:fill="C7D7EA" w:themeFill="accent1" w:themeFillTint="50"/>
      </w:tcPr>
    </w:tblStylePr>
    <w:tblStylePr w:type="band2Vert">
      <w:rPr>
        <w:sz w:val="22"/>
      </w:rPr>
      <w:tblPr/>
      <w:tcPr>
        <w:shd w:val="clear" w:color="FFFFFF" w:fill="C7D7EA" w:themeFill="accent1" w:themeFillTint="50"/>
      </w:tcPr>
    </w:tblStylePr>
    <w:tblStylePr w:type="firstCol">
      <w:rPr>
        <w:sz w:val="22"/>
      </w:rPr>
      <w:tblPr/>
      <w:tcPr>
        <w:shd w:val="clear" w:color="FFFFFF" w:fill="5D8DC2" w:themeFill="accent1" w:themeFillTint="ea"/>
      </w:tcPr>
    </w:tblStylePr>
    <w:tblStylePr w:type="firstRow">
      <w:rPr>
        <w:sz w:val="22"/>
      </w:rPr>
      <w:tblPr/>
      <w:tcPr>
        <w:shd w:val="clear" w:color="FFFFFF" w:fill="5D8DC2" w:themeFill="accent1" w:themeFillTint="ea"/>
      </w:tcPr>
    </w:tblStylePr>
    <w:tblStylePr w:type="lastCol">
      <w:rPr>
        <w:sz w:val="22"/>
      </w:rPr>
      <w:tblPr/>
      <w:tcPr>
        <w:shd w:val="clear" w:color="FFFFFF" w:fill="5D8DC2" w:themeFill="accent1" w:themeFillTint="ea"/>
      </w:tcPr>
    </w:tblStylePr>
    <w:tblStylePr w:type="lastRow">
      <w:rPr>
        <w:sz w:val="22"/>
      </w:rPr>
      <w:tblPr/>
      <w:tcPr>
        <w:shd w:val="clear" w:color="FFFFFF" w:fill="5D8DC2" w:themeFill="accent1" w:themeFillTint="ea"/>
      </w:tcPr>
    </w:tblStylePr>
  </w:style>
  <w:style w:type="table" w:styleId="1544">
    <w:name w:val="Lined - Accent 2"/>
    <w:basedOn w:val="1573"/>
    <w:uiPriority w:val="99"/>
    <w:pPr>
      <w:spacing w:after="0" w:line="240" w:lineRule="auto"/>
    </w:pPr>
    <w:rPr/>
    <w:tblPr>
      <w:tblStyleRowBandSize w:val="1"/>
      <w:tblStyleColBandSize w:val="1"/>
    </w:tblPr>
    <w:tblStylePr w:type="band1Horz">
      <w:rPr>
        <w:sz w:val="22"/>
      </w:rPr>
      <w:tblPr/>
    </w:tblStylePr>
    <w:tblStylePr w:type="band1Vert">
      <w:rPr>
        <w:sz w:val="22"/>
      </w:rPr>
      <w:tblPr/>
    </w:tblStylePr>
    <w:tblStylePr w:type="band2Horz">
      <w:rPr>
        <w:sz w:val="22"/>
      </w:rPr>
      <w:tblPr/>
      <w:tcPr>
        <w:shd w:val="clear" w:color="FFFFFF" w:fill="F2DCDB" w:themeFill="accent2" w:themeFillTint="32"/>
      </w:tcPr>
    </w:tblStylePr>
    <w:tblStylePr w:type="band2Vert">
      <w:rPr>
        <w:sz w:val="22"/>
      </w:rPr>
      <w:tblPr/>
      <w:tcPr>
        <w:shd w:val="clear" w:color="FFFFFF" w:fill="F2DCDB" w:themeFill="accent2" w:themeFillTint="32"/>
      </w:tcPr>
    </w:tblStylePr>
    <w:tblStylePr w:type="firstCol">
      <w:rPr>
        <w:sz w:val="22"/>
      </w:rPr>
      <w:tblPr/>
      <w:tcPr>
        <w:shd w:val="clear" w:color="FFFFFF" w:fill="D99694" w:themeFill="accent2" w:themeFillTint="97"/>
      </w:tcPr>
    </w:tblStylePr>
    <w:tblStylePr w:type="firstRow">
      <w:rPr>
        <w:sz w:val="22"/>
      </w:rPr>
      <w:tblPr/>
      <w:tcPr>
        <w:shd w:val="clear" w:color="FFFFFF" w:fill="D99694" w:themeFill="accent2" w:themeFillTint="97"/>
      </w:tcPr>
    </w:tblStylePr>
    <w:tblStylePr w:type="lastCol">
      <w:rPr>
        <w:sz w:val="22"/>
      </w:rPr>
      <w:tblPr/>
      <w:tcPr>
        <w:shd w:val="clear" w:color="FFFFFF" w:fill="D99694" w:themeFill="accent2" w:themeFillTint="97"/>
      </w:tcPr>
    </w:tblStylePr>
    <w:tblStylePr w:type="lastRow">
      <w:rPr>
        <w:sz w:val="22"/>
      </w:rPr>
      <w:tblPr/>
      <w:tcPr>
        <w:shd w:val="clear" w:color="FFFFFF" w:fill="D99694" w:themeFill="accent2" w:themeFillTint="97"/>
      </w:tcPr>
    </w:tblStylePr>
  </w:style>
  <w:style w:type="table" w:styleId="1545">
    <w:name w:val="Lined - Accent 3"/>
    <w:basedOn w:val="1573"/>
    <w:uiPriority w:val="99"/>
    <w:pPr>
      <w:spacing w:after="0" w:line="240" w:lineRule="auto"/>
    </w:pPr>
    <w:rPr/>
    <w:tblPr>
      <w:tblStyleRowBandSize w:val="1"/>
      <w:tblStyleColBandSize w:val="1"/>
    </w:tblPr>
    <w:tblStylePr w:type="band1Horz">
      <w:rPr>
        <w:sz w:val="22"/>
      </w:rPr>
      <w:tblPr/>
    </w:tblStylePr>
    <w:tblStylePr w:type="band1Vert">
      <w:rPr>
        <w:sz w:val="22"/>
      </w:rPr>
      <w:tblPr/>
    </w:tblStylePr>
    <w:tblStylePr w:type="band2Horz">
      <w:rPr>
        <w:sz w:val="22"/>
      </w:rPr>
      <w:tblPr/>
      <w:tcPr>
        <w:shd w:val="clear" w:color="FFFFFF" w:fill="EAF0DD" w:themeFill="accent3" w:themeFillTint="34"/>
      </w:tcPr>
    </w:tblStylePr>
    <w:tblStylePr w:type="band2Vert">
      <w:rPr>
        <w:sz w:val="22"/>
      </w:rPr>
      <w:tblPr/>
      <w:tcPr>
        <w:shd w:val="clear" w:color="FFFFFF" w:fill="EAF0DD" w:themeFill="accent3" w:themeFillTint="34"/>
      </w:tcPr>
    </w:tblStylePr>
    <w:tblStylePr w:type="firstCol">
      <w:rPr>
        <w:sz w:val="22"/>
      </w:rPr>
      <w:tblPr/>
      <w:tcPr>
        <w:shd w:val="clear" w:color="FFFFFF" w:fill="9BBA59" w:themeFill="accent3" w:themeFillTint="fe"/>
      </w:tcPr>
    </w:tblStylePr>
    <w:tblStylePr w:type="firstRow">
      <w:rPr>
        <w:sz w:val="22"/>
      </w:rPr>
      <w:tblPr/>
      <w:tcPr>
        <w:shd w:val="clear" w:color="FFFFFF" w:fill="9BBA59" w:themeFill="accent3" w:themeFillTint="fe"/>
      </w:tcPr>
    </w:tblStylePr>
    <w:tblStylePr w:type="lastCol">
      <w:rPr>
        <w:sz w:val="22"/>
      </w:rPr>
      <w:tblPr/>
      <w:tcPr>
        <w:shd w:val="clear" w:color="FFFFFF" w:fill="9BBA59" w:themeFill="accent3" w:themeFillTint="fe"/>
      </w:tcPr>
    </w:tblStylePr>
    <w:tblStylePr w:type="lastRow">
      <w:rPr>
        <w:sz w:val="22"/>
      </w:rPr>
      <w:tblPr/>
      <w:tcPr>
        <w:shd w:val="clear" w:color="FFFFFF" w:fill="9BBA59" w:themeFill="accent3" w:themeFillTint="fe"/>
      </w:tcPr>
    </w:tblStylePr>
  </w:style>
  <w:style w:type="table" w:styleId="1546">
    <w:name w:val="Lined - Accent 4"/>
    <w:basedOn w:val="1573"/>
    <w:uiPriority w:val="99"/>
    <w:pPr>
      <w:spacing w:after="0" w:line="240" w:lineRule="auto"/>
    </w:pPr>
    <w:rPr/>
    <w:tblPr>
      <w:tblStyleRowBandSize w:val="1"/>
      <w:tblStyleColBandSize w:val="1"/>
    </w:tblPr>
    <w:tblStylePr w:type="band1Horz">
      <w:rPr>
        <w:sz w:val="22"/>
      </w:rPr>
      <w:tblPr/>
    </w:tblStylePr>
    <w:tblStylePr w:type="band1Vert">
      <w:rPr>
        <w:sz w:val="22"/>
      </w:rPr>
      <w:tblPr/>
    </w:tblStylePr>
    <w:tblStylePr w:type="band2Horz">
      <w:rPr>
        <w:sz w:val="22"/>
      </w:rPr>
      <w:tblPr/>
      <w:tcPr>
        <w:shd w:val="clear" w:color="FFFFFF" w:fill="E5DFEC" w:themeFill="accent4" w:themeFillTint="34"/>
      </w:tcPr>
    </w:tblStylePr>
    <w:tblStylePr w:type="band2Vert">
      <w:rPr>
        <w:sz w:val="22"/>
      </w:rPr>
      <w:tblPr/>
      <w:tcPr>
        <w:shd w:val="clear" w:color="FFFFFF" w:fill="E5DFEC" w:themeFill="accent4" w:themeFillTint="34"/>
      </w:tcPr>
    </w:tblStylePr>
    <w:tblStylePr w:type="firstCol">
      <w:rPr>
        <w:sz w:val="22"/>
      </w:rPr>
      <w:tblPr/>
      <w:tcPr>
        <w:shd w:val="clear" w:color="FFFFFF" w:fill="B2A1C6" w:themeFill="accent4" w:themeFillTint="9a"/>
      </w:tcPr>
    </w:tblStylePr>
    <w:tblStylePr w:type="firstRow">
      <w:rPr>
        <w:sz w:val="22"/>
      </w:rPr>
      <w:tblPr/>
      <w:tcPr>
        <w:shd w:val="clear" w:color="FFFFFF" w:fill="B2A1C6" w:themeFill="accent4" w:themeFillTint="9a"/>
      </w:tcPr>
    </w:tblStylePr>
    <w:tblStylePr w:type="lastCol">
      <w:rPr>
        <w:sz w:val="22"/>
      </w:rPr>
      <w:tblPr/>
      <w:tcPr>
        <w:shd w:val="clear" w:color="FFFFFF" w:fill="B2A1C6" w:themeFill="accent4" w:themeFillTint="9a"/>
      </w:tcPr>
    </w:tblStylePr>
    <w:tblStylePr w:type="lastRow">
      <w:rPr>
        <w:sz w:val="22"/>
      </w:rPr>
      <w:tblPr/>
      <w:tcPr>
        <w:shd w:val="clear" w:color="FFFFFF" w:fill="B2A1C6" w:themeFill="accent4" w:themeFillTint="9a"/>
      </w:tcPr>
    </w:tblStylePr>
  </w:style>
  <w:style w:type="table" w:styleId="1547">
    <w:name w:val="Lined - Accent 5"/>
    <w:basedOn w:val="1573"/>
    <w:uiPriority w:val="99"/>
    <w:pPr>
      <w:spacing w:after="0" w:line="240" w:lineRule="auto"/>
    </w:pPr>
    <w:rPr/>
    <w:tblPr>
      <w:tblStyleRowBandSize w:val="1"/>
      <w:tblStyleColBandSize w:val="1"/>
    </w:tblPr>
    <w:tblStylePr w:type="band1Horz">
      <w:rPr>
        <w:sz w:val="22"/>
      </w:rPr>
      <w:tblPr/>
    </w:tblStylePr>
    <w:tblStylePr w:type="band1Vert">
      <w:rPr>
        <w:sz w:val="22"/>
      </w:rPr>
      <w:tblPr/>
    </w:tblStylePr>
    <w:tblStylePr w:type="band2Horz">
      <w:rPr>
        <w:sz w:val="22"/>
      </w:rPr>
      <w:tblPr/>
      <w:tcPr>
        <w:shd w:val="clear" w:color="FFFFFF" w:fill="DAEEF3" w:themeFill="accent5" w:themeFillTint="34"/>
      </w:tcPr>
    </w:tblStylePr>
    <w:tblStylePr w:type="band2Vert">
      <w:rPr>
        <w:sz w:val="22"/>
      </w:rPr>
      <w:tblPr/>
      <w:tcPr>
        <w:shd w:val="clear" w:color="FFFFFF" w:fill="DAEEF3" w:themeFill="accent5" w:themeFillTint="34"/>
      </w:tcPr>
    </w:tblStylePr>
    <w:tblStylePr w:type="firstCol">
      <w:rPr>
        <w:sz w:val="22"/>
      </w:rPr>
      <w:tblPr/>
      <w:tcPr>
        <w:shd w:val="clear" w:color="FFFFFF" w:fill="4BACC6" w:themeFill="accent5"/>
      </w:tcPr>
    </w:tblStylePr>
    <w:tblStylePr w:type="firstRow">
      <w:rPr>
        <w:sz w:val="22"/>
      </w:rPr>
      <w:tblPr/>
      <w:tcPr>
        <w:shd w:val="clear" w:color="FFFFFF" w:fill="4BACC6" w:themeFill="accent5"/>
      </w:tcPr>
    </w:tblStylePr>
    <w:tblStylePr w:type="lastCol">
      <w:rPr>
        <w:sz w:val="22"/>
      </w:rPr>
      <w:tblPr/>
      <w:tcPr>
        <w:shd w:val="clear" w:color="FFFFFF" w:fill="4BACC6" w:themeFill="accent5"/>
      </w:tcPr>
    </w:tblStylePr>
    <w:tblStylePr w:type="lastRow">
      <w:rPr>
        <w:sz w:val="22"/>
      </w:rPr>
      <w:tblPr/>
      <w:tcPr>
        <w:shd w:val="clear" w:color="FFFFFF" w:fill="4BACC6" w:themeFill="accent5"/>
      </w:tcPr>
    </w:tblStylePr>
  </w:style>
  <w:style w:type="table" w:styleId="1548">
    <w:name w:val="Lined - Accent 6"/>
    <w:basedOn w:val="1573"/>
    <w:uiPriority w:val="99"/>
    <w:pPr>
      <w:spacing w:after="0" w:line="240" w:lineRule="auto"/>
    </w:pPr>
    <w:rPr/>
    <w:tblPr>
      <w:tblStyleRowBandSize w:val="1"/>
      <w:tblStyleColBandSize w:val="1"/>
    </w:tblPr>
    <w:tblStylePr w:type="band1Horz">
      <w:rPr>
        <w:sz w:val="22"/>
      </w:rPr>
      <w:tblPr/>
    </w:tblStylePr>
    <w:tblStylePr w:type="band1Vert">
      <w:rPr>
        <w:sz w:val="22"/>
      </w:rPr>
      <w:tblPr/>
    </w:tblStylePr>
    <w:tblStylePr w:type="band2Horz">
      <w:rPr>
        <w:sz w:val="22"/>
      </w:rPr>
      <w:tblPr/>
      <w:tcPr>
        <w:shd w:val="clear" w:color="FFFFFF" w:fill="FDE9D8" w:themeFill="accent6" w:themeFillTint="34"/>
      </w:tcPr>
    </w:tblStylePr>
    <w:tblStylePr w:type="band2Vert">
      <w:rPr>
        <w:sz w:val="22"/>
      </w:rPr>
      <w:tblPr/>
      <w:tcPr>
        <w:shd w:val="clear" w:color="FFFFFF" w:fill="FDE9D8" w:themeFill="accent6" w:themeFillTint="34"/>
      </w:tcPr>
    </w:tblStylePr>
    <w:tblStylePr w:type="firstCol">
      <w:rPr>
        <w:sz w:val="22"/>
      </w:rPr>
      <w:tblPr/>
      <w:tcPr>
        <w:shd w:val="clear" w:color="FFFFFF" w:fill="F79646" w:themeFill="accent6"/>
      </w:tcPr>
    </w:tblStylePr>
    <w:tblStylePr w:type="firstRow">
      <w:rPr>
        <w:sz w:val="22"/>
      </w:rPr>
      <w:tblPr/>
      <w:tcPr>
        <w:shd w:val="clear" w:color="FFFFFF" w:fill="F79646" w:themeFill="accent6"/>
      </w:tcPr>
    </w:tblStylePr>
    <w:tblStylePr w:type="lastCol">
      <w:rPr>
        <w:sz w:val="22"/>
      </w:rPr>
      <w:tblPr/>
      <w:tcPr>
        <w:shd w:val="clear" w:color="FFFFFF" w:fill="F79646" w:themeFill="accent6"/>
      </w:tcPr>
    </w:tblStylePr>
    <w:tblStylePr w:type="lastRow">
      <w:rPr>
        <w:sz w:val="22"/>
      </w:rPr>
      <w:tblPr/>
      <w:tcPr>
        <w:shd w:val="clear" w:color="FFFFFF" w:fill="F79646" w:themeFill="accent6"/>
      </w:tcPr>
    </w:tblStylePr>
  </w:style>
  <w:style w:type="table" w:styleId="1549">
    <w:name w:val="Bordered &amp; Lined - Accent"/>
    <w:basedOn w:val="1573"/>
    <w:uiPriority w:val="99"/>
    <w:pPr>
      <w:spacing w:after="0" w:line="240" w:lineRule="auto"/>
    </w:pPr>
    <w:rPr/>
    <w:tblPr>
      <w:tblStyleRowBandSize w:val="1"/>
      <w:tblStyleColBandSize w:val="1"/>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blStylePr w:type="band1Horz">
      <w:rPr>
        <w:sz w:val="22"/>
      </w:rPr>
      <w:tblPr/>
    </w:tblStylePr>
    <w:tblStylePr w:type="band1Vert">
      <w:rPr>
        <w:sz w:val="22"/>
      </w:rPr>
      <w:tblPr/>
    </w:tblStylePr>
    <w:tblStylePr w:type="band2Horz">
      <w:rPr>
        <w:sz w:val="22"/>
      </w:rPr>
      <w:tblPr/>
      <w:tcPr>
        <w:shd w:val="clear" w:color="FFFFFF" w:fill="F2F2F2" w:themeFill="text1" w:themeFillTint="d"/>
      </w:tcPr>
    </w:tblStylePr>
    <w:tblStylePr w:type="band2Vert">
      <w:rPr>
        <w:sz w:val="22"/>
      </w:rPr>
      <w:tblPr/>
      <w:tcPr>
        <w:shd w:val="clear" w:color="FFFFFF" w:fill="F2F2F2" w:themeFill="text1" w:themeFillTint="d"/>
      </w:tcPr>
    </w:tblStylePr>
    <w:tblStylePr w:type="firstCol">
      <w:rPr>
        <w:sz w:val="22"/>
      </w:rPr>
      <w:tblPr/>
      <w:tcPr>
        <w:shd w:val="clear" w:color="FFFFFF" w:fill="7F7F7F" w:themeFill="text1" w:themeFillTint="80"/>
      </w:tcPr>
    </w:tblStylePr>
    <w:tblStylePr w:type="firstRow">
      <w:rPr>
        <w:sz w:val="22"/>
      </w:rPr>
      <w:tblPr/>
      <w:tcPr>
        <w:shd w:val="clear" w:color="FFFFFF" w:fill="7F7F7F" w:themeFill="text1" w:themeFillTint="80"/>
      </w:tcPr>
    </w:tblStylePr>
    <w:tblStylePr w:type="lastCol">
      <w:rPr>
        <w:sz w:val="22"/>
      </w:rPr>
      <w:tblPr/>
      <w:tcPr>
        <w:shd w:val="clear" w:color="FFFFFF" w:fill="7F7F7F" w:themeFill="text1" w:themeFillTint="80"/>
      </w:tcPr>
    </w:tblStylePr>
    <w:tblStylePr w:type="lastRow">
      <w:rPr>
        <w:sz w:val="22"/>
      </w:rPr>
      <w:tblPr/>
      <w:tcPr>
        <w:shd w:val="clear" w:color="FFFFFF" w:fill="7F7F7F" w:themeFill="text1" w:themeFillTint="80"/>
      </w:tcPr>
    </w:tblStylePr>
  </w:style>
  <w:style w:type="table" w:styleId="1550">
    <w:name w:val="Bordered &amp; Lined - Accent 1"/>
    <w:basedOn w:val="1573"/>
    <w:uiPriority w:val="99"/>
    <w:pPr>
      <w:spacing w:after="0" w:line="240" w:lineRule="auto"/>
    </w:pPr>
    <w:rPr/>
    <w:tblPr>
      <w:tblStyleRowBandSize w:val="1"/>
      <w:tblStyleColBandSize w:val="1"/>
      <w:tblBorders>
        <w:top w:val="single" w:color="000000" w:themeColor="accent1" w:sz="4" w:space="0"/>
        <w:left w:val="single" w:color="000000" w:themeColor="accent1" w:sz="4" w:space="0"/>
        <w:bottom w:val="single" w:color="000000" w:themeColor="accent1" w:sz="4" w:space="0"/>
        <w:right w:val="single" w:color="000000" w:themeColor="accent1" w:sz="4" w:space="0"/>
        <w:insideH w:val="single" w:color="000000" w:themeColor="accent1" w:sz="4" w:space="0"/>
        <w:insideV w:val="single" w:color="000000" w:themeColor="accent1" w:sz="4" w:space="0"/>
      </w:tblBorders>
    </w:tblPr>
    <w:tblStylePr w:type="band1Horz">
      <w:rPr>
        <w:sz w:val="22"/>
      </w:rPr>
      <w:tblPr/>
    </w:tblStylePr>
    <w:tblStylePr w:type="band1Vert">
      <w:rPr>
        <w:sz w:val="22"/>
      </w:rPr>
      <w:tblPr/>
    </w:tblStylePr>
    <w:tblStylePr w:type="band2Horz">
      <w:rPr>
        <w:sz w:val="22"/>
      </w:rPr>
      <w:tblPr/>
      <w:tcPr>
        <w:shd w:val="clear" w:color="FFFFFF" w:fill="C7D7EA" w:themeFill="accent1" w:themeFillTint="50"/>
      </w:tcPr>
    </w:tblStylePr>
    <w:tblStylePr w:type="band2Vert">
      <w:rPr>
        <w:sz w:val="22"/>
      </w:rPr>
      <w:tblPr/>
      <w:tcPr>
        <w:shd w:val="clear" w:color="FFFFFF" w:fill="C7D7EA" w:themeFill="accent1" w:themeFillTint="50"/>
      </w:tcPr>
    </w:tblStylePr>
    <w:tblStylePr w:type="firstCol">
      <w:rPr>
        <w:sz w:val="22"/>
      </w:rPr>
      <w:tblPr/>
      <w:tcPr>
        <w:shd w:val="clear" w:color="FFFFFF" w:fill="5D8DC2" w:themeFill="accent1" w:themeFillTint="ea"/>
      </w:tcPr>
    </w:tblStylePr>
    <w:tblStylePr w:type="firstRow">
      <w:rPr>
        <w:sz w:val="22"/>
      </w:rPr>
      <w:tblPr/>
      <w:tcPr>
        <w:shd w:val="clear" w:color="FFFFFF" w:fill="5D8DC2" w:themeFill="accent1" w:themeFillTint="ea"/>
      </w:tcPr>
    </w:tblStylePr>
    <w:tblStylePr w:type="lastCol">
      <w:rPr>
        <w:sz w:val="22"/>
      </w:rPr>
      <w:tblPr/>
      <w:tcPr>
        <w:shd w:val="clear" w:color="FFFFFF" w:fill="5D8DC2" w:themeFill="accent1" w:themeFillTint="ea"/>
      </w:tcPr>
    </w:tblStylePr>
    <w:tblStylePr w:type="lastRow">
      <w:rPr>
        <w:sz w:val="22"/>
      </w:rPr>
      <w:tblPr/>
      <w:tcPr>
        <w:shd w:val="clear" w:color="FFFFFF" w:fill="5D8DC2" w:themeFill="accent1" w:themeFillTint="ea"/>
      </w:tcPr>
    </w:tblStylePr>
  </w:style>
  <w:style w:type="table" w:styleId="1551">
    <w:name w:val="Bordered &amp; Lined - Accent 2"/>
    <w:basedOn w:val="1573"/>
    <w:uiPriority w:val="99"/>
    <w:pPr>
      <w:spacing w:after="0" w:line="240" w:lineRule="auto"/>
    </w:pPr>
    <w:rPr/>
    <w:tblPr>
      <w:tblStyleRowBandSize w:val="1"/>
      <w:tblStyleColBandSize w:val="1"/>
      <w:tblBorders>
        <w:top w:val="single" w:color="000000" w:themeColor="accent2" w:sz="4" w:space="0"/>
        <w:left w:val="single" w:color="000000" w:themeColor="accent2" w:sz="4" w:space="0"/>
        <w:bottom w:val="single" w:color="000000" w:themeColor="accent2" w:sz="4" w:space="0"/>
        <w:right w:val="single" w:color="000000" w:themeColor="accent2" w:sz="4" w:space="0"/>
        <w:insideH w:val="single" w:color="000000" w:themeColor="accent2" w:sz="4" w:space="0"/>
        <w:insideV w:val="single" w:color="000000" w:themeColor="accent2" w:sz="4" w:space="0"/>
      </w:tblBorders>
    </w:tblPr>
    <w:tblStylePr w:type="band1Horz">
      <w:rPr>
        <w:sz w:val="22"/>
      </w:rPr>
      <w:tblPr/>
    </w:tblStylePr>
    <w:tblStylePr w:type="band1Vert">
      <w:rPr>
        <w:sz w:val="22"/>
      </w:rPr>
      <w:tblPr/>
    </w:tblStylePr>
    <w:tblStylePr w:type="band2Horz">
      <w:rPr>
        <w:sz w:val="22"/>
      </w:rPr>
      <w:tblPr/>
      <w:tcPr>
        <w:shd w:val="clear" w:color="FFFFFF" w:fill="F2DCDB" w:themeFill="accent2" w:themeFillTint="32"/>
      </w:tcPr>
    </w:tblStylePr>
    <w:tblStylePr w:type="band2Vert">
      <w:rPr>
        <w:sz w:val="22"/>
      </w:rPr>
      <w:tblPr/>
      <w:tcPr>
        <w:shd w:val="clear" w:color="FFFFFF" w:fill="F2DCDB" w:themeFill="accent2" w:themeFillTint="32"/>
      </w:tcPr>
    </w:tblStylePr>
    <w:tblStylePr w:type="firstCol">
      <w:rPr>
        <w:sz w:val="22"/>
      </w:rPr>
      <w:tblPr/>
      <w:tcPr>
        <w:shd w:val="clear" w:color="FFFFFF" w:fill="D99694" w:themeFill="accent2" w:themeFillTint="97"/>
      </w:tcPr>
    </w:tblStylePr>
    <w:tblStylePr w:type="firstRow">
      <w:rPr>
        <w:sz w:val="22"/>
      </w:rPr>
      <w:tblPr/>
      <w:tcPr>
        <w:shd w:val="clear" w:color="FFFFFF" w:fill="D99694" w:themeFill="accent2" w:themeFillTint="97"/>
      </w:tcPr>
    </w:tblStylePr>
    <w:tblStylePr w:type="lastCol">
      <w:rPr>
        <w:sz w:val="22"/>
      </w:rPr>
      <w:tblPr/>
      <w:tcPr>
        <w:shd w:val="clear" w:color="FFFFFF" w:fill="D99694" w:themeFill="accent2" w:themeFillTint="97"/>
      </w:tcPr>
    </w:tblStylePr>
    <w:tblStylePr w:type="lastRow">
      <w:rPr>
        <w:sz w:val="22"/>
      </w:rPr>
      <w:tblPr/>
      <w:tcPr>
        <w:shd w:val="clear" w:color="FFFFFF" w:fill="D99694" w:themeFill="accent2" w:themeFillTint="97"/>
      </w:tcPr>
    </w:tblStylePr>
  </w:style>
  <w:style w:type="table" w:styleId="1552">
    <w:name w:val="Bordered &amp; Lined - Accent 3"/>
    <w:basedOn w:val="1573"/>
    <w:uiPriority w:val="99"/>
    <w:pPr>
      <w:spacing w:after="0" w:line="240" w:lineRule="auto"/>
    </w:pPr>
    <w:rPr/>
    <w:tblPr>
      <w:tblStyleRowBandSize w:val="1"/>
      <w:tblStyleColBandSize w:val="1"/>
      <w:tblBorders>
        <w:top w:val="single" w:color="000000" w:themeColor="accent3" w:sz="4" w:space="0"/>
        <w:left w:val="single" w:color="000000" w:themeColor="accent3" w:sz="4" w:space="0"/>
        <w:bottom w:val="single" w:color="000000" w:themeColor="accent3" w:sz="4" w:space="0"/>
        <w:right w:val="single" w:color="000000" w:themeColor="accent3" w:sz="4" w:space="0"/>
        <w:insideH w:val="single" w:color="000000" w:themeColor="accent3" w:sz="4" w:space="0"/>
        <w:insideV w:val="single" w:color="000000" w:themeColor="accent3" w:sz="4" w:space="0"/>
      </w:tblBorders>
    </w:tblPr>
    <w:tblStylePr w:type="band1Horz">
      <w:rPr>
        <w:sz w:val="22"/>
      </w:rPr>
      <w:tblPr/>
    </w:tblStylePr>
    <w:tblStylePr w:type="band1Vert">
      <w:rPr>
        <w:sz w:val="22"/>
      </w:rPr>
      <w:tblPr/>
    </w:tblStylePr>
    <w:tblStylePr w:type="band2Horz">
      <w:rPr>
        <w:sz w:val="22"/>
      </w:rPr>
      <w:tblPr/>
      <w:tcPr>
        <w:shd w:val="clear" w:color="FFFFFF" w:fill="EAF0DD" w:themeFill="accent3" w:themeFillTint="34"/>
      </w:tcPr>
    </w:tblStylePr>
    <w:tblStylePr w:type="band2Vert">
      <w:rPr>
        <w:sz w:val="22"/>
      </w:rPr>
      <w:tblPr/>
      <w:tcPr>
        <w:shd w:val="clear" w:color="FFFFFF" w:fill="EAF0DD" w:themeFill="accent3" w:themeFillTint="34"/>
      </w:tcPr>
    </w:tblStylePr>
    <w:tblStylePr w:type="firstCol">
      <w:rPr>
        <w:sz w:val="22"/>
      </w:rPr>
      <w:tblPr/>
      <w:tcPr>
        <w:shd w:val="clear" w:color="FFFFFF" w:fill="9BBA59" w:themeFill="accent3" w:themeFillTint="fe"/>
      </w:tcPr>
    </w:tblStylePr>
    <w:tblStylePr w:type="firstRow">
      <w:rPr>
        <w:sz w:val="22"/>
      </w:rPr>
      <w:tblPr/>
      <w:tcPr>
        <w:shd w:val="clear" w:color="FFFFFF" w:fill="9BBA59" w:themeFill="accent3" w:themeFillTint="fe"/>
      </w:tcPr>
    </w:tblStylePr>
    <w:tblStylePr w:type="lastCol">
      <w:rPr>
        <w:sz w:val="22"/>
      </w:rPr>
      <w:tblPr/>
      <w:tcPr>
        <w:shd w:val="clear" w:color="FFFFFF" w:fill="9BBA59" w:themeFill="accent3" w:themeFillTint="fe"/>
      </w:tcPr>
    </w:tblStylePr>
    <w:tblStylePr w:type="lastRow">
      <w:rPr>
        <w:sz w:val="22"/>
      </w:rPr>
      <w:tblPr/>
      <w:tcPr>
        <w:shd w:val="clear" w:color="FFFFFF" w:fill="9BBA59" w:themeFill="accent3" w:themeFillTint="fe"/>
      </w:tcPr>
    </w:tblStylePr>
  </w:style>
  <w:style w:type="table" w:styleId="1553">
    <w:name w:val="Bordered &amp; Lined - Accent 4"/>
    <w:basedOn w:val="1573"/>
    <w:uiPriority w:val="99"/>
    <w:pPr>
      <w:spacing w:after="0" w:line="240" w:lineRule="auto"/>
    </w:pPr>
    <w:rPr/>
    <w:tblPr>
      <w:tblStyleRowBandSize w:val="1"/>
      <w:tblStyleColBandSize w:val="1"/>
      <w:tblBorders>
        <w:top w:val="single" w:color="000000" w:themeColor="accent4" w:sz="4" w:space="0"/>
        <w:left w:val="single" w:color="000000" w:themeColor="accent4" w:sz="4" w:space="0"/>
        <w:bottom w:val="single" w:color="000000" w:themeColor="accent4" w:sz="4" w:space="0"/>
        <w:right w:val="single" w:color="000000" w:themeColor="accent4" w:sz="4" w:space="0"/>
        <w:insideH w:val="single" w:color="000000" w:themeColor="accent4" w:sz="4" w:space="0"/>
        <w:insideV w:val="single" w:color="000000" w:themeColor="accent4" w:sz="4" w:space="0"/>
      </w:tblBorders>
    </w:tblPr>
    <w:tblStylePr w:type="band1Horz">
      <w:rPr>
        <w:sz w:val="22"/>
      </w:rPr>
      <w:tblPr/>
    </w:tblStylePr>
    <w:tblStylePr w:type="band1Vert">
      <w:rPr>
        <w:sz w:val="22"/>
      </w:rPr>
      <w:tblPr/>
    </w:tblStylePr>
    <w:tblStylePr w:type="band2Horz">
      <w:rPr>
        <w:sz w:val="22"/>
      </w:rPr>
      <w:tblPr/>
      <w:tcPr>
        <w:shd w:val="clear" w:color="FFFFFF" w:fill="E5DFEC" w:themeFill="accent4" w:themeFillTint="34"/>
      </w:tcPr>
    </w:tblStylePr>
    <w:tblStylePr w:type="band2Vert">
      <w:rPr>
        <w:sz w:val="22"/>
      </w:rPr>
      <w:tblPr/>
      <w:tcPr>
        <w:shd w:val="clear" w:color="FFFFFF" w:fill="E5DFEC" w:themeFill="accent4" w:themeFillTint="34"/>
      </w:tcPr>
    </w:tblStylePr>
    <w:tblStylePr w:type="firstCol">
      <w:rPr>
        <w:sz w:val="22"/>
      </w:rPr>
      <w:tblPr/>
      <w:tcPr>
        <w:shd w:val="clear" w:color="FFFFFF" w:fill="B2A1C6" w:themeFill="accent4" w:themeFillTint="9a"/>
      </w:tcPr>
    </w:tblStylePr>
    <w:tblStylePr w:type="firstRow">
      <w:rPr>
        <w:sz w:val="22"/>
      </w:rPr>
      <w:tblPr/>
      <w:tcPr>
        <w:shd w:val="clear" w:color="FFFFFF" w:fill="B2A1C6" w:themeFill="accent4" w:themeFillTint="9a"/>
      </w:tcPr>
    </w:tblStylePr>
    <w:tblStylePr w:type="lastCol">
      <w:rPr>
        <w:sz w:val="22"/>
      </w:rPr>
      <w:tblPr/>
      <w:tcPr>
        <w:shd w:val="clear" w:color="FFFFFF" w:fill="B2A1C6" w:themeFill="accent4" w:themeFillTint="9a"/>
      </w:tcPr>
    </w:tblStylePr>
    <w:tblStylePr w:type="lastRow">
      <w:rPr>
        <w:sz w:val="22"/>
      </w:rPr>
      <w:tblPr/>
      <w:tcPr>
        <w:shd w:val="clear" w:color="FFFFFF" w:fill="B2A1C6" w:themeFill="accent4" w:themeFillTint="9a"/>
      </w:tcPr>
    </w:tblStylePr>
  </w:style>
  <w:style w:type="table" w:styleId="1554">
    <w:name w:val="Bordered &amp; Lined - Accent 5"/>
    <w:basedOn w:val="1573"/>
    <w:uiPriority w:val="99"/>
    <w:pPr>
      <w:spacing w:after="0" w:line="240" w:lineRule="auto"/>
    </w:pPr>
    <w:rPr/>
    <w:tblPr>
      <w:tblStyleRowBandSize w:val="1"/>
      <w:tblStyleColBandSize w:val="1"/>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blStylePr w:type="band1Horz">
      <w:rPr>
        <w:sz w:val="22"/>
      </w:rPr>
      <w:tblPr/>
    </w:tblStylePr>
    <w:tblStylePr w:type="band1Vert">
      <w:rPr>
        <w:sz w:val="22"/>
      </w:rPr>
      <w:tblPr/>
    </w:tblStylePr>
    <w:tblStylePr w:type="band2Horz">
      <w:rPr>
        <w:sz w:val="22"/>
      </w:rPr>
      <w:tblPr/>
      <w:tcPr>
        <w:shd w:val="clear" w:color="FFFFFF" w:fill="DAEEF3" w:themeFill="accent5" w:themeFillTint="34"/>
      </w:tcPr>
    </w:tblStylePr>
    <w:tblStylePr w:type="band2Vert">
      <w:rPr>
        <w:sz w:val="22"/>
      </w:rPr>
      <w:tblPr/>
      <w:tcPr>
        <w:shd w:val="clear" w:color="FFFFFF" w:fill="DAEEF3" w:themeFill="accent5" w:themeFillTint="34"/>
      </w:tcPr>
    </w:tblStylePr>
    <w:tblStylePr w:type="firstCol">
      <w:rPr>
        <w:sz w:val="22"/>
      </w:rPr>
      <w:tblPr/>
      <w:tcPr>
        <w:shd w:val="clear" w:color="FFFFFF" w:fill="4BACC6" w:themeFill="accent5"/>
      </w:tcPr>
    </w:tblStylePr>
    <w:tblStylePr w:type="firstRow">
      <w:rPr>
        <w:sz w:val="22"/>
      </w:rPr>
      <w:tblPr/>
      <w:tcPr>
        <w:shd w:val="clear" w:color="FFFFFF" w:fill="4BACC6" w:themeFill="accent5"/>
      </w:tcPr>
    </w:tblStylePr>
    <w:tblStylePr w:type="lastCol">
      <w:rPr>
        <w:sz w:val="22"/>
      </w:rPr>
      <w:tblPr/>
      <w:tcPr>
        <w:shd w:val="clear" w:color="FFFFFF" w:fill="4BACC6" w:themeFill="accent5"/>
      </w:tcPr>
    </w:tblStylePr>
    <w:tblStylePr w:type="lastRow">
      <w:rPr>
        <w:sz w:val="22"/>
      </w:rPr>
      <w:tblPr/>
      <w:tcPr>
        <w:shd w:val="clear" w:color="FFFFFF" w:fill="4BACC6" w:themeFill="accent5"/>
      </w:tcPr>
    </w:tblStylePr>
  </w:style>
  <w:style w:type="table" w:styleId="1555">
    <w:name w:val="Bordered &amp; Lined - Accent 6"/>
    <w:basedOn w:val="1573"/>
    <w:uiPriority w:val="99"/>
    <w:pPr>
      <w:spacing w:after="0" w:line="240" w:lineRule="auto"/>
    </w:pPr>
    <w:rPr/>
    <w:tblPr>
      <w:tblStyleRowBandSize w:val="1"/>
      <w:tblStyleColBandSize w:val="1"/>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blStylePr w:type="band1Horz">
      <w:rPr>
        <w:sz w:val="22"/>
      </w:rPr>
      <w:tblPr/>
    </w:tblStylePr>
    <w:tblStylePr w:type="band1Vert">
      <w:rPr>
        <w:sz w:val="22"/>
      </w:rPr>
      <w:tblPr/>
    </w:tblStylePr>
    <w:tblStylePr w:type="band2Horz">
      <w:rPr>
        <w:sz w:val="22"/>
      </w:rPr>
      <w:tblPr/>
      <w:tcPr>
        <w:shd w:val="clear" w:color="FFFFFF" w:fill="FDE9D8" w:themeFill="accent6" w:themeFillTint="34"/>
      </w:tcPr>
    </w:tblStylePr>
    <w:tblStylePr w:type="band2Vert">
      <w:rPr>
        <w:sz w:val="22"/>
      </w:rPr>
      <w:tblPr/>
      <w:tcPr>
        <w:shd w:val="clear" w:color="FFFFFF" w:fill="FDE9D8" w:themeFill="accent6" w:themeFillTint="34"/>
      </w:tcPr>
    </w:tblStylePr>
    <w:tblStylePr w:type="firstCol">
      <w:rPr>
        <w:sz w:val="22"/>
      </w:rPr>
      <w:tblPr/>
      <w:tcPr>
        <w:shd w:val="clear" w:color="FFFFFF" w:fill="F79646" w:themeFill="accent6"/>
      </w:tcPr>
    </w:tblStylePr>
    <w:tblStylePr w:type="firstRow">
      <w:rPr>
        <w:sz w:val="22"/>
      </w:rPr>
      <w:tblPr/>
      <w:tcPr>
        <w:shd w:val="clear" w:color="FFFFFF" w:fill="F79646" w:themeFill="accent6"/>
      </w:tcPr>
    </w:tblStylePr>
    <w:tblStylePr w:type="lastCol">
      <w:rPr>
        <w:sz w:val="22"/>
      </w:rPr>
      <w:tblPr/>
      <w:tcPr>
        <w:shd w:val="clear" w:color="FFFFFF" w:fill="F79646" w:themeFill="accent6"/>
      </w:tcPr>
    </w:tblStylePr>
    <w:tblStylePr w:type="lastRow">
      <w:rPr>
        <w:sz w:val="22"/>
      </w:rPr>
      <w:tblPr/>
      <w:tcPr>
        <w:shd w:val="clear" w:color="FFFFFF" w:fill="F79646" w:themeFill="accent6"/>
      </w:tcPr>
    </w:tblStylePr>
  </w:style>
  <w:style w:type="table" w:styleId="1556">
    <w:name w:val="Bordered"/>
    <w:basedOn w:val="1573"/>
    <w:uiPriority w:val="99"/>
    <w:pPr>
      <w:spacing w:after="0" w:line="240" w:lineRule="auto"/>
    </w:pPr>
    <w:tblPr>
      <w:tblStyleRowBandSize w:val="1"/>
      <w:tblStyleColBandSize w:val="1"/>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blStylePr w:type="band1Horz">
      <w:rPr>
        <w:sz w:val="22"/>
      </w:rPr>
      <w:tblPr/>
      <w:tcPr>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firstCol">
      <w:rPr>
        <w:sz w:val="22"/>
      </w:rPr>
      <w:tblPr/>
    </w:tblStylePr>
    <w:tblStylePr w:type="firstRow">
      <w:rPr>
        <w:sz w:val="22"/>
      </w:rPr>
      <w:tblPr/>
      <w:tcPr>
        <w:tcBorders>
          <w:bottom w:val="single" w:color="000000" w:themeColor="text1" w:sz="12" w:space="0"/>
        </w:tcBorders>
      </w:tcPr>
    </w:tblStylePr>
    <w:tblStylePr w:type="lastCol">
      <w:rPr>
        <w:sz w:val="22"/>
      </w:rPr>
      <w:tblPr/>
      <w:tcPr>
        <w:tcBorders>
          <w:left w:val="single" w:color="000000" w:themeColor="text1" w:sz="12" w:space="0"/>
        </w:tcBorders>
      </w:tcPr>
    </w:tblStylePr>
    <w:tblStylePr w:type="lastRow">
      <w:rPr>
        <w:sz w:val="22"/>
      </w:rPr>
      <w:tblPr/>
      <w:tcPr>
        <w:tcBorders>
          <w:top w:val="single" w:color="000000" w:themeColor="text1" w:sz="12" w:space="0"/>
        </w:tcBorders>
      </w:tcPr>
    </w:tblStylePr>
  </w:style>
  <w:style w:type="table" w:styleId="1557">
    <w:name w:val="Bordered - Accent 1"/>
    <w:basedOn w:val="1573"/>
    <w:uiPriority w:val="99"/>
    <w:pPr>
      <w:spacing w:after="0" w:line="240" w:lineRule="auto"/>
    </w:pPr>
    <w:tblPr>
      <w:tblStyleRowBandSize w:val="1"/>
      <w:tblStyleColBandSize w:val="1"/>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blStylePr w:type="band1Horz">
      <w:rPr>
        <w:sz w:val="22"/>
      </w:rPr>
      <w:tblPr/>
      <w:tcPr>
        <w:tcBorders>
          <w:top w:val="single" w:color="000000" w:themeColor="accent1" w:sz="4" w:space="0"/>
          <w:left w:val="single" w:color="000000" w:themeColor="accent1" w:sz="4" w:space="0"/>
          <w:bottom w:val="single" w:color="000000" w:themeColor="accent1" w:sz="4" w:space="0"/>
          <w:right w:val="single" w:color="000000" w:themeColor="accent1" w:sz="4" w:space="0"/>
        </w:tcBorders>
      </w:tcPr>
    </w:tblStylePr>
    <w:tblStylePr w:type="firstCol">
      <w:rPr>
        <w:sz w:val="22"/>
      </w:rPr>
      <w:tblPr/>
    </w:tblStylePr>
    <w:tblStylePr w:type="firstRow">
      <w:rPr>
        <w:sz w:val="22"/>
      </w:rPr>
      <w:tblPr/>
      <w:tcPr>
        <w:tcBorders>
          <w:bottom w:val="single" w:color="000000" w:themeColor="accent1" w:sz="12" w:space="0"/>
        </w:tcBorders>
      </w:tcPr>
    </w:tblStylePr>
    <w:tblStylePr w:type="lastCol">
      <w:rPr>
        <w:sz w:val="22"/>
      </w:rPr>
      <w:tblPr/>
      <w:tcPr>
        <w:tcBorders>
          <w:left w:val="single" w:color="000000" w:themeColor="accent1" w:sz="12" w:space="0"/>
        </w:tcBorders>
      </w:tcPr>
    </w:tblStylePr>
    <w:tblStylePr w:type="lastRow">
      <w:rPr>
        <w:sz w:val="22"/>
      </w:rPr>
      <w:tblPr/>
      <w:tcPr>
        <w:tcBorders>
          <w:top w:val="single" w:color="000000" w:themeColor="accent1" w:sz="12" w:space="0"/>
        </w:tcBorders>
      </w:tcPr>
    </w:tblStylePr>
  </w:style>
  <w:style w:type="table" w:styleId="1558">
    <w:name w:val="Bordered - Accent 2"/>
    <w:basedOn w:val="1573"/>
    <w:uiPriority w:val="99"/>
    <w:pPr>
      <w:spacing w:after="0" w:line="240" w:lineRule="auto"/>
    </w:pPr>
    <w:tblPr>
      <w:tblStyleRowBandSize w:val="1"/>
      <w:tblStyleColBandSize w:val="1"/>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blStylePr w:type="band1Horz">
      <w:rPr>
        <w:sz w:val="22"/>
      </w:rPr>
      <w:tblPr/>
      <w:tcPr>
        <w:tcBorders>
          <w:top w:val="single" w:color="000000" w:themeColor="accent2" w:sz="4" w:space="0"/>
          <w:left w:val="single" w:color="000000" w:themeColor="accent2" w:sz="4" w:space="0"/>
          <w:bottom w:val="single" w:color="000000" w:themeColor="accent2" w:sz="4" w:space="0"/>
          <w:right w:val="single" w:color="000000" w:themeColor="accent2" w:sz="4" w:space="0"/>
        </w:tcBorders>
      </w:tcPr>
    </w:tblStylePr>
    <w:tblStylePr w:type="firstCol">
      <w:rPr>
        <w:sz w:val="22"/>
      </w:rPr>
      <w:tblPr/>
    </w:tblStylePr>
    <w:tblStylePr w:type="firstRow">
      <w:rPr>
        <w:sz w:val="22"/>
      </w:rPr>
      <w:tblPr/>
      <w:tcPr>
        <w:tcBorders>
          <w:bottom w:val="single" w:color="000000" w:themeColor="accent2" w:sz="12" w:space="0"/>
        </w:tcBorders>
      </w:tcPr>
    </w:tblStylePr>
    <w:tblStylePr w:type="lastCol">
      <w:rPr>
        <w:sz w:val="22"/>
      </w:rPr>
      <w:tblPr/>
      <w:tcPr>
        <w:tcBorders>
          <w:left w:val="single" w:color="000000" w:themeColor="accent2" w:sz="12" w:space="0"/>
        </w:tcBorders>
      </w:tcPr>
    </w:tblStylePr>
    <w:tblStylePr w:type="lastRow">
      <w:rPr>
        <w:sz w:val="22"/>
      </w:rPr>
      <w:tblPr/>
      <w:tcPr>
        <w:tcBorders>
          <w:top w:val="single" w:color="000000" w:themeColor="accent2" w:sz="12" w:space="0"/>
        </w:tcBorders>
      </w:tcPr>
    </w:tblStylePr>
  </w:style>
  <w:style w:type="table" w:styleId="1559">
    <w:name w:val="Bordered - Accent 3"/>
    <w:basedOn w:val="1573"/>
    <w:uiPriority w:val="99"/>
    <w:pPr>
      <w:spacing w:after="0" w:line="240" w:lineRule="auto"/>
    </w:pPr>
    <w:tblPr>
      <w:tblStyleRowBandSize w:val="1"/>
      <w:tblStyleColBandSize w:val="1"/>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blStylePr w:type="band1Horz">
      <w:rPr>
        <w:sz w:val="22"/>
      </w:rPr>
      <w:tblPr/>
      <w:tcPr>
        <w:tcBorders>
          <w:top w:val="single" w:color="000000" w:themeColor="accent3" w:sz="4" w:space="0"/>
          <w:left w:val="single" w:color="000000" w:themeColor="accent3" w:sz="4" w:space="0"/>
          <w:bottom w:val="single" w:color="000000" w:themeColor="accent3" w:sz="4" w:space="0"/>
          <w:right w:val="single" w:color="000000" w:themeColor="accent3" w:sz="4" w:space="0"/>
        </w:tcBorders>
      </w:tcPr>
    </w:tblStylePr>
    <w:tblStylePr w:type="firstCol">
      <w:rPr>
        <w:sz w:val="22"/>
      </w:rPr>
      <w:tblPr/>
    </w:tblStylePr>
    <w:tblStylePr w:type="firstRow">
      <w:rPr>
        <w:sz w:val="22"/>
      </w:rPr>
      <w:tblPr/>
      <w:tcPr>
        <w:tcBorders>
          <w:bottom w:val="single" w:color="000000" w:themeColor="accent3" w:sz="12" w:space="0"/>
        </w:tcBorders>
      </w:tcPr>
    </w:tblStylePr>
    <w:tblStylePr w:type="lastCol">
      <w:rPr>
        <w:sz w:val="22"/>
      </w:rPr>
      <w:tblPr/>
      <w:tcPr>
        <w:tcBorders>
          <w:left w:val="single" w:color="000000" w:themeColor="accent3" w:sz="12" w:space="0"/>
        </w:tcBorders>
      </w:tcPr>
    </w:tblStylePr>
    <w:tblStylePr w:type="lastRow">
      <w:rPr>
        <w:sz w:val="22"/>
      </w:rPr>
      <w:tblPr/>
      <w:tcPr>
        <w:tcBorders>
          <w:top w:val="single" w:color="000000" w:themeColor="accent3" w:sz="12" w:space="0"/>
        </w:tcBorders>
      </w:tcPr>
    </w:tblStylePr>
  </w:style>
  <w:style w:type="table" w:styleId="1560">
    <w:name w:val="Bordered - Accent 4"/>
    <w:basedOn w:val="1573"/>
    <w:uiPriority w:val="99"/>
    <w:pPr>
      <w:spacing w:after="0" w:line="240" w:lineRule="auto"/>
    </w:pPr>
    <w:tblPr>
      <w:tblStyleRowBandSize w:val="1"/>
      <w:tblStyleColBandSize w:val="1"/>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blStylePr w:type="band1Horz">
      <w:rPr>
        <w:sz w:val="22"/>
      </w:rPr>
      <w:tblPr/>
      <w:tcPr>
        <w:tcBorders>
          <w:top w:val="single" w:color="000000" w:themeColor="accent4" w:sz="4" w:space="0"/>
          <w:left w:val="single" w:color="000000" w:themeColor="accent4" w:sz="4" w:space="0"/>
          <w:bottom w:val="single" w:color="000000" w:themeColor="accent4" w:sz="4" w:space="0"/>
          <w:right w:val="single" w:color="000000" w:themeColor="accent4" w:sz="4" w:space="0"/>
        </w:tcBorders>
      </w:tcPr>
    </w:tblStylePr>
    <w:tblStylePr w:type="firstCol">
      <w:rPr>
        <w:sz w:val="22"/>
      </w:rPr>
      <w:tblPr/>
    </w:tblStylePr>
    <w:tblStylePr w:type="firstRow">
      <w:rPr>
        <w:sz w:val="22"/>
      </w:rPr>
      <w:tblPr/>
      <w:tcPr>
        <w:tcBorders>
          <w:bottom w:val="single" w:color="000000" w:themeColor="accent4" w:sz="12" w:space="0"/>
        </w:tcBorders>
      </w:tcPr>
    </w:tblStylePr>
    <w:tblStylePr w:type="lastCol">
      <w:rPr>
        <w:sz w:val="22"/>
      </w:rPr>
      <w:tblPr/>
      <w:tcPr>
        <w:tcBorders>
          <w:left w:val="single" w:color="000000" w:themeColor="accent4" w:sz="12" w:space="0"/>
        </w:tcBorders>
      </w:tcPr>
    </w:tblStylePr>
    <w:tblStylePr w:type="lastRow">
      <w:rPr>
        <w:sz w:val="22"/>
      </w:rPr>
      <w:tblPr/>
      <w:tcPr>
        <w:tcBorders>
          <w:top w:val="single" w:color="000000" w:themeColor="accent4" w:sz="12" w:space="0"/>
        </w:tcBorders>
      </w:tcPr>
    </w:tblStylePr>
  </w:style>
  <w:style w:type="table" w:styleId="1561">
    <w:name w:val="Bordered - Accent 5"/>
    <w:basedOn w:val="1573"/>
    <w:uiPriority w:val="99"/>
    <w:pPr>
      <w:spacing w:after="0" w:line="240" w:lineRule="auto"/>
    </w:pPr>
    <w:tblPr>
      <w:tblStyleRowBandSize w:val="1"/>
      <w:tblStyleColBandSize w:val="1"/>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blStylePr w:type="band1Horz">
      <w:rPr>
        <w:sz w:val="22"/>
      </w:rPr>
      <w:tblPr/>
      <w:tcPr>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firstCol">
      <w:rPr>
        <w:sz w:val="22"/>
      </w:rPr>
      <w:tblPr/>
    </w:tblStylePr>
    <w:tblStylePr w:type="firstRow">
      <w:rPr>
        <w:sz w:val="22"/>
      </w:rPr>
      <w:tblPr/>
      <w:tcPr>
        <w:tcBorders>
          <w:bottom w:val="single" w:color="000000" w:themeColor="accent5" w:sz="12" w:space="0"/>
        </w:tcBorders>
      </w:tcPr>
    </w:tblStylePr>
    <w:tblStylePr w:type="lastCol">
      <w:rPr>
        <w:sz w:val="22"/>
      </w:rPr>
      <w:tblPr/>
      <w:tcPr>
        <w:tcBorders>
          <w:left w:val="single" w:color="000000" w:themeColor="accent5" w:sz="12" w:space="0"/>
        </w:tcBorders>
      </w:tcPr>
    </w:tblStylePr>
    <w:tblStylePr w:type="lastRow">
      <w:rPr>
        <w:sz w:val="22"/>
      </w:rPr>
      <w:tblPr/>
      <w:tcPr>
        <w:tcBorders>
          <w:top w:val="single" w:color="000000" w:themeColor="accent5" w:sz="12" w:space="0"/>
        </w:tcBorders>
      </w:tcPr>
    </w:tblStylePr>
  </w:style>
  <w:style w:type="table" w:styleId="1562">
    <w:name w:val="Bordered - Accent 6"/>
    <w:basedOn w:val="1573"/>
    <w:uiPriority w:val="99"/>
    <w:pPr>
      <w:spacing w:after="0" w:line="240" w:lineRule="auto"/>
    </w:pPr>
    <w:tblPr>
      <w:tblStyleRowBandSize w:val="1"/>
      <w:tblStyleColBandSize w:val="1"/>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blStylePr w:type="band1Horz">
      <w:rPr>
        <w:sz w:val="22"/>
      </w:rPr>
      <w:tblPr/>
      <w:tcPr>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firstCol">
      <w:rPr>
        <w:sz w:val="22"/>
      </w:rPr>
      <w:tblPr/>
    </w:tblStylePr>
    <w:tblStylePr w:type="firstRow">
      <w:rPr>
        <w:sz w:val="22"/>
      </w:rPr>
      <w:tblPr/>
      <w:tcPr>
        <w:tcBorders>
          <w:bottom w:val="single" w:color="000000" w:themeColor="accent6" w:sz="12" w:space="0"/>
        </w:tcBorders>
      </w:tcPr>
    </w:tblStylePr>
    <w:tblStylePr w:type="lastCol">
      <w:rPr>
        <w:sz w:val="22"/>
      </w:rPr>
      <w:tblPr/>
      <w:tcPr>
        <w:tcBorders>
          <w:left w:val="single" w:color="000000" w:themeColor="accent6" w:sz="12" w:space="0"/>
        </w:tcBorders>
      </w:tcPr>
    </w:tblStylePr>
    <w:tblStylePr w:type="lastRow">
      <w:rPr>
        <w:sz w:val="22"/>
      </w:rPr>
      <w:tblPr/>
      <w:tcPr>
        <w:tcBorders>
          <w:top w:val="single" w:color="000000" w:themeColor="accent6" w:sz="12" w:space="0"/>
        </w:tcBorders>
      </w:tcPr>
    </w:tblStylePr>
  </w:style>
  <w:style w:type="table" w:default="1" w:styleId="1573">
    <w:name w:val="Normal Table"/>
    <w:uiPriority w:val="99"/>
    <w:semiHidden/>
    <w:unhideWhenUsed/>
    <w:tblPr>
      <w:tblCellMar>
        <w:left w:w="108" w:type="dxa"/>
        <w:top w:w="0" w:type="dxa"/>
        <w:right w:w="108" w:type="dxa"/>
        <w:bottom w:w="0" w:type="dxa"/>
      </w:tblCellMar>
    </w:tblPr>
  </w:style>
  <w:style w:type="table" w:customStyle="1" w:styleId="1575">
    <w:name w:val="Table Normal"/>
    <w:uiPriority w:val="2"/>
    <w:semiHidden/>
    <w:unhideWhenUsed/>
    <w:qFormat/>
    <w:tblPr>
      <w:tblCellMar>
        <w:left w:w="0" w:type="dxa"/>
        <w:top w:w="0" w:type="dxa"/>
        <w:right w:w="0" w:type="dxa"/>
        <w:bottom w:w="0" w:type="dxa"/>
      </w:tblCellMar>
    </w:tblPr>
  </w:style>
  <w:style w:type="table" w:styleId="1600">
    <w:name w:val="Table Grid"/>
    <w:basedOn w:val="1573"/>
    <w:uiPriority w:val="39"/>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1615">
    <w:name w:val="Сетка таблицы1"/>
    <w:basedOn w:val="1573"/>
    <w:uiPriority w:val="39"/>
    <w:rPr>
      <w:lang w:val="ru-RU"/>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1616">
    <w:name w:val="Сетка таблицы2"/>
    <w:basedOn w:val="1573"/>
    <w:uiPriority w:val="39"/>
    <w:rPr>
      <w:lang w:val="ru-RU"/>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1618">
    <w:name w:val="Table Normal3"/>
    <w:uiPriority w:val="2"/>
    <w:semiHidden/>
    <w:unhideWhenUsed/>
    <w:qFormat/>
    <w:tblPr>
      <w:tblCellMar>
        <w:left w:w="0" w:type="dxa"/>
        <w:top w:w="0" w:type="dxa"/>
        <w:right w:w="0" w:type="dxa"/>
        <w:bottom w:w="0" w:type="dxa"/>
      </w:tblCellMar>
    </w:tblPr>
  </w:style>
  <w:style w:type="table" w:customStyle="1" w:styleId="1619">
    <w:name w:val="Table Normal31"/>
    <w:uiPriority w:val="2"/>
    <w:semiHidden/>
    <w:unhideWhenUsed/>
    <w:qFormat/>
    <w:tblPr>
      <w:tblCellMar>
        <w:left w:w="0" w:type="dxa"/>
        <w:top w:w="0" w:type="dxa"/>
        <w:right w:w="0" w:type="dxa"/>
        <w:bottom w:w="0" w:type="dxa"/>
      </w:tblCellMar>
    </w:tblPr>
  </w:style>
  <w:style w:type="table" w:customStyle="1" w:styleId="1621">
    <w:name w:val="Table Normal1"/>
    <w:uiPriority w:val="2"/>
    <w:semiHidden/>
    <w:unhideWhenUsed/>
    <w:qFormat/>
    <w:tblPr>
      <w:tblCellMar>
        <w:left w:w="0" w:type="dxa"/>
        <w:top w:w="0" w:type="dxa"/>
        <w:right w:w="0" w:type="dxa"/>
        <w:bottom w:w="0" w:type="dxa"/>
      </w:tblCellMar>
    </w:tblPr>
  </w:style>
  <w:style w:type="table" w:customStyle="1" w:styleId="1623">
    <w:name w:val="Сетка таблицы3"/>
    <w:basedOn w:val="1573"/>
    <w:uiPriority w:val="39"/>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1624">
    <w:name w:val="Сетка таблицы11"/>
    <w:basedOn w:val="1573"/>
    <w:uiPriority w:val="39"/>
    <w:rPr>
      <w:lang w:val="ru-RU"/>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1625">
    <w:name w:val="Сетка таблицы21"/>
    <w:basedOn w:val="1573"/>
    <w:uiPriority w:val="39"/>
    <w:rPr>
      <w:lang w:val="ru-RU"/>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1626">
    <w:name w:val="Table Normal32"/>
    <w:uiPriority w:val="2"/>
    <w:semiHidden/>
    <w:unhideWhenUsed/>
    <w:qFormat/>
    <w:tblPr>
      <w:tblCellMar>
        <w:left w:w="0" w:type="dxa"/>
        <w:top w:w="0" w:type="dxa"/>
        <w:right w:w="0" w:type="dxa"/>
        <w:bottom w:w="0" w:type="dxa"/>
      </w:tblCellMar>
    </w:tblPr>
  </w:style>
  <w:style w:type="table" w:customStyle="1" w:styleId="1627">
    <w:name w:val="Table Normal311"/>
    <w:uiPriority w:val="2"/>
    <w:semiHidden/>
    <w:unhideWhenUsed/>
    <w:qFormat/>
    <w:tblPr>
      <w:tblCellMar>
        <w:left w:w="0" w:type="dxa"/>
        <w:top w:w="0" w:type="dxa"/>
        <w:right w:w="0" w:type="dxa"/>
        <w:bottom w:w="0" w:type="dxa"/>
      </w:tblCellMar>
    </w:tblPr>
  </w:style>
  <w:style w:type="table" w:customStyle="1" w:styleId="1628">
    <w:name w:val="Table Normal2"/>
    <w:uiPriority w:val="2"/>
    <w:semiHidden/>
    <w:unhideWhenUsed/>
    <w:qFormat/>
    <w:tblPr>
      <w:tblCellMar>
        <w:left w:w="0" w:type="dxa"/>
        <w:top w:w="0" w:type="dxa"/>
        <w:right w:w="0" w:type="dxa"/>
        <w:bottom w:w="0" w:type="dxa"/>
      </w:tblCellMar>
    </w:tblPr>
  </w:style>
  <w:style w:type="table" w:customStyle="1" w:styleId="1630">
    <w:name w:val="Сетка таблицы4"/>
    <w:basedOn w:val="1573"/>
    <w:uiPriority w:val="59"/>
    <w:qFormat/>
    <w:rPr>
      <w:lang w:val="ru-RU" w:eastAsia="ru-RU"/>
      <w:sz w:val="20"/>
      <w:szCs w:val="20"/>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1633">
    <w:name w:val="Сетка таблицы5"/>
    <w:basedOn w:val="1573"/>
    <w:uiPriority w:val="39"/>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table" w:customStyle="1" w:styleId="1634">
    <w:name w:val="Сетка таблицы6"/>
    <w:basedOn w:val="1573"/>
    <w:uiPriority w:val="39"/>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yperlink" Target="http://jutaza.tatarstan.ru/" TargetMode="External"/><Relationship Id="rId3" Type="http://schemas.openxmlformats.org/officeDocument/2006/relationships/footer" Target="footer1.xml"/><Relationship Id="rId4" Type="http://schemas.openxmlformats.org/officeDocument/2006/relationships/footer" Target="footer2.xml"/><Relationship Id="rId5" Type="http://schemas.openxmlformats.org/officeDocument/2006/relationships/footer" Target="footer3.xml"/><Relationship Id="rId6" Type="http://schemas.openxmlformats.org/officeDocument/2006/relationships/footer" Target="footer4.xml"/><Relationship Id="rId7" Type="http://schemas.openxmlformats.org/officeDocument/2006/relationships/footer" Target="footer5.xml"/><Relationship Id="rId8" Type="http://schemas.openxmlformats.org/officeDocument/2006/relationships/footer" Target="footer6.xml"/><Relationship Id="rId9" Type="http://schemas.openxmlformats.org/officeDocument/2006/relationships/footer" Target="footer7.xml"/><Relationship Id="rId10" Type="http://schemas.openxmlformats.org/officeDocument/2006/relationships/footer" Target="footer8.xml"/><Relationship Id="rId11" Type="http://schemas.openxmlformats.org/officeDocument/2006/relationships/footer" Target="footer9.xml"/><Relationship Id="rId12" Type="http://schemas.openxmlformats.org/officeDocument/2006/relationships/footer" Target="footer10.xml"/><Relationship Id="rId13" Type="http://schemas.openxmlformats.org/officeDocument/2006/relationships/footer" Target="footer11.xml"/><Relationship Id="rId14" Type="http://schemas.openxmlformats.org/officeDocument/2006/relationships/footer" Target="footer12.xml"/><Relationship Id="rId15" Type="http://schemas.openxmlformats.org/officeDocument/2006/relationships/footer" Target="footer13.xml"/><Relationship Id="rId16" Type="http://schemas.openxmlformats.org/officeDocument/2006/relationships/footer" Target="footer14.xml"/><Relationship Id="rId17" Type="http://schemas.openxmlformats.org/officeDocument/2006/relationships/footer" Target="footer15.xml"/><Relationship Id="rId18" Type="http://schemas.openxmlformats.org/officeDocument/2006/relationships/footer" Target="footer16.xml"/><Relationship Id="rId19" Type="http://schemas.openxmlformats.org/officeDocument/2006/relationships/footer" Target="footer17.xml"/><Relationship Id="rId20" Type="http://schemas.openxmlformats.org/officeDocument/2006/relationships/image" Target="media/image1.png"/><Relationship Id="rId21" Type="http://schemas.openxmlformats.org/officeDocument/2006/relationships/footer" Target="footer18.xml"/><Relationship Id="rId22" Type="http://schemas.openxmlformats.org/officeDocument/2006/relationships/footer" Target="footer19.xml"/><Relationship Id="rId23" Type="http://schemas.openxmlformats.org/officeDocument/2006/relationships/image" Target="media/image2.png"/><Relationship Id="rId24" Type="http://schemas.openxmlformats.org/officeDocument/2006/relationships/image" Target="media/image3.png"/><Relationship Id="rId25" Type="http://schemas.openxmlformats.org/officeDocument/2006/relationships/image" Target="media/image4.png"/><Relationship Id="rId26" Type="http://schemas.openxmlformats.org/officeDocument/2006/relationships/image" Target="media/image5.png"/><Relationship Id="rId27" Type="http://schemas.openxmlformats.org/officeDocument/2006/relationships/image" Target="media/image6.png"/><Relationship Id="rId28" Type="http://schemas.openxmlformats.org/officeDocument/2006/relationships/image" Target="media/image7.png"/><Relationship Id="rId29" Type="http://schemas.openxmlformats.org/officeDocument/2006/relationships/image" Target="media/image8.png"/><Relationship Id="rId30" Type="http://schemas.openxmlformats.org/officeDocument/2006/relationships/image" Target="media/image7.png"/><Relationship Id="rId31" Type="http://schemas.openxmlformats.org/officeDocument/2006/relationships/image" Target="media/image8.png"/><Relationship Id="rId32" Type="http://schemas.openxmlformats.org/officeDocument/2006/relationships/image" Target="media/image9.png"/><Relationship Id="rId33" Type="http://schemas.openxmlformats.org/officeDocument/2006/relationships/image" Target="media/image10.png"/><Relationship Id="rId34" Type="http://schemas.openxmlformats.org/officeDocument/2006/relationships/image" Target="media/image10.png"/><Relationship Id="rId35" Type="http://schemas.openxmlformats.org/officeDocument/2006/relationships/image" Target="media/image10.png"/><Relationship Id="rId36" Type="http://schemas.openxmlformats.org/officeDocument/2006/relationships/image" Target="media/image10.png"/><Relationship Id="rId37" Type="http://schemas.openxmlformats.org/officeDocument/2006/relationships/image" Target="media/image11.png"/><Relationship Id="rId38" Type="http://schemas.openxmlformats.org/officeDocument/2006/relationships/image" Target="media/image12.png"/><Relationship Id="rId39" Type="http://schemas.openxmlformats.org/officeDocument/2006/relationships/image" Target="media/image13.png"/><Relationship Id="rId40" Type="http://schemas.openxmlformats.org/officeDocument/2006/relationships/image" Target="media/image13.png"/><Relationship Id="rId41" Type="http://schemas.openxmlformats.org/officeDocument/2006/relationships/footer" Target="footer20.xml"/><Relationship Id="rId42" Type="http://schemas.openxmlformats.org/officeDocument/2006/relationships/footer" Target="footer21.xml"/><Relationship Id="rId43" Type="http://schemas.openxmlformats.org/officeDocument/2006/relationships/footer" Target="footer22.xml"/><Relationship Id="rId44" Type="http://schemas.openxmlformats.org/officeDocument/2006/relationships/footer" Target="footer23.xml"/><Relationship Id="rId45" Type="http://schemas.openxmlformats.org/officeDocument/2006/relationships/footer" Target="footer24.xml"/><Relationship Id="rId46" Type="http://schemas.openxmlformats.org/officeDocument/2006/relationships/footer" Target="footer25.xml"/><Relationship Id="rId47" Type="http://schemas.openxmlformats.org/officeDocument/2006/relationships/footer" Target="footer26.xml"/><Relationship Id="rId48" Type="http://schemas.openxmlformats.org/officeDocument/2006/relationships/footer" Target="footer27.xml"/><Relationship Id="rId49" Type="http://schemas.openxmlformats.org/officeDocument/2006/relationships/footer" Target="footer28.xml"/><Relationship Id="rId50" Type="http://schemas.openxmlformats.org/officeDocument/2006/relationships/footer" Target="footer29.xml"/><Relationship Id="rId51" Type="http://schemas.openxmlformats.org/officeDocument/2006/relationships/footer" Target="footer30.xml"/><Relationship Id="rId52" Type="http://schemas.openxmlformats.org/officeDocument/2006/relationships/footer" Target="footer31.xml"/><Relationship Id="rId53" Type="http://schemas.openxmlformats.org/officeDocument/2006/relationships/footer" Target="footer32.xml"/><Relationship Id="rId54" Type="http://schemas.openxmlformats.org/officeDocument/2006/relationships/footer" Target="footer33.xml"/><Relationship Id="rId55" Type="http://schemas.openxmlformats.org/officeDocument/2006/relationships/footer" Target="footer34.xml"/><Relationship Id="rId56" Type="http://schemas.openxmlformats.org/officeDocument/2006/relationships/footer" Target="footer35.xml"/><Relationship Id="rId57" Type="http://schemas.openxmlformats.org/officeDocument/2006/relationships/image" Target="media/image14.png"/><Relationship Id="rId58" Type="http://schemas.openxmlformats.org/officeDocument/2006/relationships/footer" Target="footer36.xml"/><Relationship Id="rId59" Type="http://schemas.openxmlformats.org/officeDocument/2006/relationships/footer" Target="footer37.xml"/><Relationship Id="rId60" Type="http://schemas.openxmlformats.org/officeDocument/2006/relationships/footer" Target="footer38.xml"/><Relationship Id="rId61" Type="http://schemas.openxmlformats.org/officeDocument/2006/relationships/footer" Target="footer39.xml"/><Relationship Id="rId62" Type="http://schemas.openxmlformats.org/officeDocument/2006/relationships/footer" Target="footer40.xml"/><Relationship Id="rId63" Type="http://schemas.openxmlformats.org/officeDocument/2006/relationships/footer" Target="footer41.xml"/><Relationship Id="rId64" Type="http://schemas.openxmlformats.org/officeDocument/2006/relationships/header" Target="header1.xml"/><Relationship Id="rId65" Type="http://schemas.openxmlformats.org/officeDocument/2006/relationships/footer" Target="footer42.xml"/><Relationship Id="rId66" Type="http://schemas.openxmlformats.org/officeDocument/2006/relationships/footer" Target="footer43.xml"/><Relationship Id="rId67" Type="http://schemas.openxmlformats.org/officeDocument/2006/relationships/image" Target="media/image15.jpeg"/><Relationship Id="rId68" Type="http://schemas.openxmlformats.org/officeDocument/2006/relationships/image" Target="media/image15.jpeg"/><Relationship Id="rId69" Type="http://schemas.openxmlformats.org/officeDocument/2006/relationships/header" Target="header2.xml"/><Relationship Id="rId70" Type="http://schemas.openxmlformats.org/officeDocument/2006/relationships/header" Target="header3.xml"/><Relationship Id="rId71" Type="http://schemas.openxmlformats.org/officeDocument/2006/relationships/footer" Target="footer44.xml"/><Relationship Id="rId72" Type="http://schemas.openxmlformats.org/officeDocument/2006/relationships/footer" Target="footer45.xml"/><Relationship Id="rId73" Type="http://schemas.openxmlformats.org/officeDocument/2006/relationships/header" Target="header4.xml"/><Relationship Id="rId74" Type="http://schemas.openxmlformats.org/officeDocument/2006/relationships/header" Target="header5.xml"/><Relationship Id="rId75" Type="http://schemas.openxmlformats.org/officeDocument/2006/relationships/footer" Target="footer46.xml"/><Relationship Id="rId76" Type="http://schemas.openxmlformats.org/officeDocument/2006/relationships/footer" Target="footer47.xml"/><Relationship Id="rId77" Type="http://schemas.openxmlformats.org/officeDocument/2006/relationships/image" Target="media/image16.png"/><Relationship Id="rId78" Type="http://schemas.openxmlformats.org/officeDocument/2006/relationships/header" Target="header6.xml"/><Relationship Id="rId79" Type="http://schemas.openxmlformats.org/officeDocument/2006/relationships/header" Target="header7.xml"/><Relationship Id="rId80" Type="http://schemas.openxmlformats.org/officeDocument/2006/relationships/footer" Target="footer48.xml"/><Relationship Id="rId81" Type="http://schemas.openxmlformats.org/officeDocument/2006/relationships/footer" Target="footer49.xml"/><Relationship Id="rId82" Type="http://schemas.openxmlformats.org/officeDocument/2006/relationships/header" Target="header8.xml"/><Relationship Id="rId83" Type="http://schemas.openxmlformats.org/officeDocument/2006/relationships/header" Target="header9.xml"/><Relationship Id="rId84" Type="http://schemas.openxmlformats.org/officeDocument/2006/relationships/footer" Target="footer50.xml"/><Relationship Id="rId85" Type="http://schemas.openxmlformats.org/officeDocument/2006/relationships/footer" Target="footer51.xml"/><Relationship Id="rId86" Type="http://schemas.openxmlformats.org/officeDocument/2006/relationships/header" Target="header10.xml"/><Relationship Id="rId87" Type="http://schemas.openxmlformats.org/officeDocument/2006/relationships/header" Target="header11.xml"/><Relationship Id="rId88" Type="http://schemas.openxmlformats.org/officeDocument/2006/relationships/footer" Target="footer52.xml"/><Relationship Id="rId89" Type="http://schemas.openxmlformats.org/officeDocument/2006/relationships/footer" Target="footer53.xml"/><Relationship Id="rId90" Type="http://schemas.openxmlformats.org/officeDocument/2006/relationships/header" Target="header12.xml"/><Relationship Id="rId91" Type="http://schemas.openxmlformats.org/officeDocument/2006/relationships/header" Target="header13.xml"/><Relationship Id="rId92" Type="http://schemas.openxmlformats.org/officeDocument/2006/relationships/footer" Target="footer54.xml"/><Relationship Id="rId93" Type="http://schemas.openxmlformats.org/officeDocument/2006/relationships/footer" Target="footer55.xml"/><Relationship Id="rId94" Type="http://schemas.openxmlformats.org/officeDocument/2006/relationships/header" Target="header14.xml"/><Relationship Id="rId95" Type="http://schemas.openxmlformats.org/officeDocument/2006/relationships/header" Target="header15.xml"/><Relationship Id="rId96" Type="http://schemas.openxmlformats.org/officeDocument/2006/relationships/footer" Target="footer56.xml"/><Relationship Id="rId97" Type="http://schemas.openxmlformats.org/officeDocument/2006/relationships/footer" Target="footer57.xml"/><Relationship Id="rId98" Type="http://schemas.openxmlformats.org/officeDocument/2006/relationships/header" Target="header16.xml"/><Relationship Id="rId99" Type="http://schemas.openxmlformats.org/officeDocument/2006/relationships/header" Target="header17.xml"/><Relationship Id="rId100" Type="http://schemas.openxmlformats.org/officeDocument/2006/relationships/footer" Target="footer58.xml"/><Relationship Id="rId101" Type="http://schemas.openxmlformats.org/officeDocument/2006/relationships/footer" Target="footer59.xml"/><Relationship Id="rId102" Type="http://schemas.openxmlformats.org/officeDocument/2006/relationships/image" Target="media/image1.png"/><Relationship Id="rId103" Type="http://schemas.openxmlformats.org/officeDocument/2006/relationships/header" Target="header18.xml"/><Relationship Id="rId104" Type="http://schemas.openxmlformats.org/officeDocument/2006/relationships/header" Target="header19.xml"/><Relationship Id="rId105" Type="http://schemas.openxmlformats.org/officeDocument/2006/relationships/footer" Target="footer60.xml"/><Relationship Id="rId106" Type="http://schemas.openxmlformats.org/officeDocument/2006/relationships/footer" Target="footer61.xml"/><Relationship Id="rId107" Type="http://schemas.openxmlformats.org/officeDocument/2006/relationships/header" Target="header20.xml"/><Relationship Id="rId108" Type="http://schemas.openxmlformats.org/officeDocument/2006/relationships/header" Target="header21.xml"/><Relationship Id="rId109" Type="http://schemas.openxmlformats.org/officeDocument/2006/relationships/footer" Target="footer62.xml"/><Relationship Id="rId110" Type="http://schemas.openxmlformats.org/officeDocument/2006/relationships/footer" Target="footer63.xml"/><Relationship Id="rId111" Type="http://schemas.openxmlformats.org/officeDocument/2006/relationships/header" Target="header22.xml"/><Relationship Id="rId112" Type="http://schemas.openxmlformats.org/officeDocument/2006/relationships/header" Target="header23.xml"/><Relationship Id="rId113" Type="http://schemas.openxmlformats.org/officeDocument/2006/relationships/footer" Target="footer64.xml"/><Relationship Id="rId114" Type="http://schemas.openxmlformats.org/officeDocument/2006/relationships/footer" Target="footer65.xml"/><Relationship Id="rId115" Type="http://schemas.openxmlformats.org/officeDocument/2006/relationships/header" Target="header24.xml"/><Relationship Id="rId116" Type="http://schemas.openxmlformats.org/officeDocument/2006/relationships/header" Target="header25.xml"/><Relationship Id="rId117" Type="http://schemas.openxmlformats.org/officeDocument/2006/relationships/footer" Target="footer66.xml"/><Relationship Id="rId118" Type="http://schemas.openxmlformats.org/officeDocument/2006/relationships/footer" Target="footer67.xml"/><Relationship Id="rId119" Type="http://schemas.openxmlformats.org/officeDocument/2006/relationships/header" Target="header26.xml"/><Relationship Id="rId120" Type="http://schemas.openxmlformats.org/officeDocument/2006/relationships/header" Target="header27.xml"/><Relationship Id="rId121" Type="http://schemas.openxmlformats.org/officeDocument/2006/relationships/footer" Target="footer68.xml"/><Relationship Id="rId122" Type="http://schemas.openxmlformats.org/officeDocument/2006/relationships/footer" Target="footer69.xml"/><Relationship Id="rId123" Type="http://schemas.openxmlformats.org/officeDocument/2006/relationships/header" Target="header28.xml"/><Relationship Id="rId124" Type="http://schemas.openxmlformats.org/officeDocument/2006/relationships/header" Target="header29.xml"/><Relationship Id="rId125" Type="http://schemas.openxmlformats.org/officeDocument/2006/relationships/footer" Target="footer70.xml"/><Relationship Id="rId126" Type="http://schemas.openxmlformats.org/officeDocument/2006/relationships/footer" Target="footer71.xml"/><Relationship Id="rId127" Type="http://schemas.openxmlformats.org/officeDocument/2006/relationships/header" Target="header30.xml"/><Relationship Id="rId128" Type="http://schemas.openxmlformats.org/officeDocument/2006/relationships/header" Target="header31.xml"/><Relationship Id="rId129" Type="http://schemas.openxmlformats.org/officeDocument/2006/relationships/footer" Target="footer72.xml"/><Relationship Id="rId130" Type="http://schemas.openxmlformats.org/officeDocument/2006/relationships/footer" Target="footer73.xml"/><Relationship Id="rId131" Type="http://schemas.openxmlformats.org/officeDocument/2006/relationships/header" Target="header32.xml"/><Relationship Id="rId132" Type="http://schemas.openxmlformats.org/officeDocument/2006/relationships/header" Target="header33.xml"/><Relationship Id="rId133" Type="http://schemas.openxmlformats.org/officeDocument/2006/relationships/footer" Target="footer74.xml"/><Relationship Id="rId134" Type="http://schemas.openxmlformats.org/officeDocument/2006/relationships/footer" Target="footer75.xml"/><Relationship Id="rId135" Type="http://schemas.openxmlformats.org/officeDocument/2006/relationships/header" Target="header34.xml"/><Relationship Id="rId136" Type="http://schemas.openxmlformats.org/officeDocument/2006/relationships/header" Target="header35.xml"/><Relationship Id="rId137" Type="http://schemas.openxmlformats.org/officeDocument/2006/relationships/footer" Target="footer76.xml"/><Relationship Id="rId138" Type="http://schemas.openxmlformats.org/officeDocument/2006/relationships/footer" Target="footer77.xml"/><Relationship Id="rId139" Type="http://schemas.openxmlformats.org/officeDocument/2006/relationships/header" Target="header36.xml"/><Relationship Id="rId140" Type="http://schemas.openxmlformats.org/officeDocument/2006/relationships/header" Target="header37.xml"/><Relationship Id="rId141" Type="http://schemas.openxmlformats.org/officeDocument/2006/relationships/footer" Target="footer78.xml"/><Relationship Id="rId142" Type="http://schemas.openxmlformats.org/officeDocument/2006/relationships/footer" Target="footer79.xml"/><Relationship Id="rId143" Type="http://schemas.openxmlformats.org/officeDocument/2006/relationships/image" Target="media/image17.png"/><Relationship Id="rId144" Type="http://schemas.openxmlformats.org/officeDocument/2006/relationships/header" Target="header38.xml"/><Relationship Id="rId145" Type="http://schemas.openxmlformats.org/officeDocument/2006/relationships/header" Target="header39.xml"/><Relationship Id="rId146" Type="http://schemas.openxmlformats.org/officeDocument/2006/relationships/footer" Target="footer80.xml"/><Relationship Id="rId147" Type="http://schemas.openxmlformats.org/officeDocument/2006/relationships/footer" Target="footer81.xml"/><Relationship Id="rId148" Type="http://schemas.openxmlformats.org/officeDocument/2006/relationships/header" Target="header40.xml"/><Relationship Id="rId149" Type="http://schemas.openxmlformats.org/officeDocument/2006/relationships/header" Target="header41.xml"/><Relationship Id="rId150" Type="http://schemas.openxmlformats.org/officeDocument/2006/relationships/footer" Target="footer82.xml"/><Relationship Id="rId151" Type="http://schemas.openxmlformats.org/officeDocument/2006/relationships/footer" Target="footer83.xml"/><Relationship Id="rId152" Type="http://schemas.openxmlformats.org/officeDocument/2006/relationships/header" Target="header42.xml"/><Relationship Id="rId153" Type="http://schemas.openxmlformats.org/officeDocument/2006/relationships/header" Target="header43.xml"/><Relationship Id="rId154" Type="http://schemas.openxmlformats.org/officeDocument/2006/relationships/footer" Target="footer84.xml"/><Relationship Id="rId155" Type="http://schemas.openxmlformats.org/officeDocument/2006/relationships/footer" Target="footer85.xml"/><Relationship Id="rId156" Type="http://schemas.openxmlformats.org/officeDocument/2006/relationships/header" Target="header44.xml"/><Relationship Id="rId157" Type="http://schemas.openxmlformats.org/officeDocument/2006/relationships/header" Target="header45.xml"/><Relationship Id="rId158" Type="http://schemas.openxmlformats.org/officeDocument/2006/relationships/footer" Target="footer86.xml"/><Relationship Id="rId159" Type="http://schemas.openxmlformats.org/officeDocument/2006/relationships/footer" Target="footer87.xml"/><Relationship Id="rId160" Type="http://schemas.openxmlformats.org/officeDocument/2006/relationships/header" Target="header46.xml"/><Relationship Id="rId161" Type="http://schemas.openxmlformats.org/officeDocument/2006/relationships/header" Target="header47.xml"/><Relationship Id="rId162" Type="http://schemas.openxmlformats.org/officeDocument/2006/relationships/footer" Target="footer88.xml"/><Relationship Id="rId163" Type="http://schemas.openxmlformats.org/officeDocument/2006/relationships/footer" Target="footer89.xml"/><Relationship Id="rId164" Type="http://schemas.openxmlformats.org/officeDocument/2006/relationships/header" Target="header48.xml"/><Relationship Id="rId165" Type="http://schemas.openxmlformats.org/officeDocument/2006/relationships/header" Target="header49.xml"/><Relationship Id="rId166" Type="http://schemas.openxmlformats.org/officeDocument/2006/relationships/footer" Target="footer90.xml"/><Relationship Id="rId167" Type="http://schemas.openxmlformats.org/officeDocument/2006/relationships/footer" Target="footer91.xml"/><Relationship Id="rId168" Type="http://schemas.openxmlformats.org/officeDocument/2006/relationships/image" Target="media/image15.jpeg"/><Relationship Id="rId169" Type="http://schemas.openxmlformats.org/officeDocument/2006/relationships/image" Target="media/image15.jpeg"/><Relationship Id="rId170" Type="http://schemas.openxmlformats.org/officeDocument/2006/relationships/header" Target="header50.xml"/><Relationship Id="rId171" Type="http://schemas.openxmlformats.org/officeDocument/2006/relationships/header" Target="header51.xml"/><Relationship Id="rId172" Type="http://schemas.openxmlformats.org/officeDocument/2006/relationships/footer" Target="footer92.xml"/><Relationship Id="rId173" Type="http://schemas.openxmlformats.org/officeDocument/2006/relationships/footer" Target="footer93.xml"/><Relationship Id="rId174" Type="http://schemas.openxmlformats.org/officeDocument/2006/relationships/header" Target="header52.xml"/><Relationship Id="rId175" Type="http://schemas.openxmlformats.org/officeDocument/2006/relationships/header" Target="header53.xml"/><Relationship Id="rId176" Type="http://schemas.openxmlformats.org/officeDocument/2006/relationships/footer" Target="footer94.xml"/><Relationship Id="rId177" Type="http://schemas.openxmlformats.org/officeDocument/2006/relationships/footer" Target="footer95.xml"/><Relationship Id="rId178" Type="http://schemas.openxmlformats.org/officeDocument/2006/relationships/header" Target="header54.xml"/><Relationship Id="rId179" Type="http://schemas.openxmlformats.org/officeDocument/2006/relationships/header" Target="header55.xml"/><Relationship Id="rId180" Type="http://schemas.openxmlformats.org/officeDocument/2006/relationships/footer" Target="footer96.xml"/><Relationship Id="rId181" Type="http://schemas.openxmlformats.org/officeDocument/2006/relationships/footer" Target="footer97.xml"/><Relationship Id="rId182" Type="http://schemas.openxmlformats.org/officeDocument/2006/relationships/header" Target="header56.xml"/><Relationship Id="rId183" Type="http://schemas.openxmlformats.org/officeDocument/2006/relationships/header" Target="header57.xml"/><Relationship Id="rId184" Type="http://schemas.openxmlformats.org/officeDocument/2006/relationships/footer" Target="footer98.xml"/><Relationship Id="rId185" Type="http://schemas.openxmlformats.org/officeDocument/2006/relationships/footer" Target="footer99.xml"/><Relationship Id="rId186" Type="http://schemas.openxmlformats.org/officeDocument/2006/relationships/header" Target="header58.xml"/><Relationship Id="rId187" Type="http://schemas.openxmlformats.org/officeDocument/2006/relationships/header" Target="header59.xml"/><Relationship Id="rId188" Type="http://schemas.openxmlformats.org/officeDocument/2006/relationships/footer" Target="footer100.xml"/><Relationship Id="rId189" Type="http://schemas.openxmlformats.org/officeDocument/2006/relationships/footer" Target="footer101.xml"/><Relationship Id="rId190" Type="http://schemas.openxmlformats.org/officeDocument/2006/relationships/header" Target="header60.xml"/><Relationship Id="rId191" Type="http://schemas.openxmlformats.org/officeDocument/2006/relationships/header" Target="header61.xml"/><Relationship Id="rId192" Type="http://schemas.openxmlformats.org/officeDocument/2006/relationships/footer" Target="footer102.xml"/><Relationship Id="rId193" Type="http://schemas.openxmlformats.org/officeDocument/2006/relationships/footer" Target="footer103.xml"/><Relationship Id="rId194" Type="http://schemas.openxmlformats.org/officeDocument/2006/relationships/image" Target="media/image18.jpeg"/><Relationship Id="rId195" Type="http://schemas.openxmlformats.org/officeDocument/2006/relationships/header" Target="header62.xml"/><Relationship Id="rId196" Type="http://schemas.openxmlformats.org/officeDocument/2006/relationships/header" Target="header63.xml"/><Relationship Id="rId197" Type="http://schemas.openxmlformats.org/officeDocument/2006/relationships/footer" Target="footer104.xml"/><Relationship Id="rId198" Type="http://schemas.openxmlformats.org/officeDocument/2006/relationships/footer" Target="footer105.xml"/><Relationship Id="rId199" Type="http://schemas.openxmlformats.org/officeDocument/2006/relationships/header" Target="header64.xml"/><Relationship Id="rId200" Type="http://schemas.openxmlformats.org/officeDocument/2006/relationships/header" Target="header65.xml"/><Relationship Id="rId201" Type="http://schemas.openxmlformats.org/officeDocument/2006/relationships/footer" Target="footer106.xml"/><Relationship Id="rId202" Type="http://schemas.openxmlformats.org/officeDocument/2006/relationships/footer" Target="footer107.xml"/><Relationship Id="rId203" Type="http://schemas.openxmlformats.org/officeDocument/2006/relationships/header" Target="header66.xml"/><Relationship Id="rId204" Type="http://schemas.openxmlformats.org/officeDocument/2006/relationships/header" Target="header67.xml"/><Relationship Id="rId205" Type="http://schemas.openxmlformats.org/officeDocument/2006/relationships/footer" Target="footer108.xml"/><Relationship Id="rId206" Type="http://schemas.openxmlformats.org/officeDocument/2006/relationships/footer" Target="footer109.xml"/><Relationship Id="rId207" Type="http://schemas.openxmlformats.org/officeDocument/2006/relationships/header" Target="header68.xml"/><Relationship Id="rId208" Type="http://schemas.openxmlformats.org/officeDocument/2006/relationships/header" Target="header69.xml"/><Relationship Id="rId209" Type="http://schemas.openxmlformats.org/officeDocument/2006/relationships/footer" Target="footer110.xml"/><Relationship Id="rId210" Type="http://schemas.openxmlformats.org/officeDocument/2006/relationships/footer" Target="footer111.xml"/><Relationship Id="rId211" Type="http://schemas.openxmlformats.org/officeDocument/2006/relationships/header" Target="header70.xml"/><Relationship Id="rId212" Type="http://schemas.openxmlformats.org/officeDocument/2006/relationships/header" Target="header71.xml"/><Relationship Id="rId213" Type="http://schemas.openxmlformats.org/officeDocument/2006/relationships/footer" Target="footer112.xml"/><Relationship Id="rId214" Type="http://schemas.openxmlformats.org/officeDocument/2006/relationships/footer" Target="footer113.xml"/><Relationship Id="rId215" Type="http://schemas.openxmlformats.org/officeDocument/2006/relationships/header" Target="header72.xml"/><Relationship Id="rId216" Type="http://schemas.openxmlformats.org/officeDocument/2006/relationships/header" Target="header73.xml"/><Relationship Id="rId217" Type="http://schemas.openxmlformats.org/officeDocument/2006/relationships/footer" Target="footer114.xml"/><Relationship Id="rId218" Type="http://schemas.openxmlformats.org/officeDocument/2006/relationships/footer" Target="footer115.xml"/><Relationship Id="rId219" Type="http://schemas.openxmlformats.org/officeDocument/2006/relationships/header" Target="header74.xml"/><Relationship Id="rId220" Type="http://schemas.openxmlformats.org/officeDocument/2006/relationships/header" Target="header75.xml"/><Relationship Id="rId221" Type="http://schemas.openxmlformats.org/officeDocument/2006/relationships/footer" Target="footer116.xml"/><Relationship Id="rId222" Type="http://schemas.openxmlformats.org/officeDocument/2006/relationships/footer" Target="footer117.xml"/><Relationship Id="rId223" Type="http://schemas.openxmlformats.org/officeDocument/2006/relationships/header" Target="header76.xml"/><Relationship Id="rId224" Type="http://schemas.openxmlformats.org/officeDocument/2006/relationships/header" Target="header77.xml"/><Relationship Id="rId225" Type="http://schemas.openxmlformats.org/officeDocument/2006/relationships/footer" Target="footer118.xml"/><Relationship Id="rId226" Type="http://schemas.openxmlformats.org/officeDocument/2006/relationships/footer" Target="footer119.xml"/><Relationship Id="rId227" Type="http://schemas.openxmlformats.org/officeDocument/2006/relationships/header" Target="header78.xml"/><Relationship Id="rId228" Type="http://schemas.openxmlformats.org/officeDocument/2006/relationships/header" Target="header79.xml"/><Relationship Id="rId229" Type="http://schemas.openxmlformats.org/officeDocument/2006/relationships/footer" Target="footer120.xml"/><Relationship Id="rId230" Type="http://schemas.openxmlformats.org/officeDocument/2006/relationships/footer" Target="footer121.xml"/><Relationship Id="rId231" Type="http://schemas.openxmlformats.org/officeDocument/2006/relationships/header" Target="header80.xml"/><Relationship Id="rId232" Type="http://schemas.openxmlformats.org/officeDocument/2006/relationships/header" Target="header81.xml"/><Relationship Id="rId233" Type="http://schemas.openxmlformats.org/officeDocument/2006/relationships/footer" Target="footer122.xml"/><Relationship Id="rId234" Type="http://schemas.openxmlformats.org/officeDocument/2006/relationships/footer" Target="footer123.xml"/><Relationship Id="rId235" Type="http://schemas.openxmlformats.org/officeDocument/2006/relationships/image" Target="media/image1.png"/><Relationship Id="rId236" Type="http://schemas.openxmlformats.org/officeDocument/2006/relationships/image" Target="media/image2.png"/><Relationship Id="rId237" Type="http://schemas.openxmlformats.org/officeDocument/2006/relationships/image" Target="media/image3.png"/><Relationship Id="rId238" Type="http://schemas.openxmlformats.org/officeDocument/2006/relationships/image" Target="media/image4.png"/><Relationship Id="rId239" Type="http://schemas.openxmlformats.org/officeDocument/2006/relationships/image" Target="media/image5.png"/><Relationship Id="rId240" Type="http://schemas.openxmlformats.org/officeDocument/2006/relationships/image" Target="media/image6.png"/><Relationship Id="rId241" Type="http://schemas.openxmlformats.org/officeDocument/2006/relationships/image" Target="media/image7.png"/><Relationship Id="rId242" Type="http://schemas.openxmlformats.org/officeDocument/2006/relationships/image" Target="media/image8.png"/><Relationship Id="rId243" Type="http://schemas.openxmlformats.org/officeDocument/2006/relationships/image" Target="media/image7.png"/><Relationship Id="rId244" Type="http://schemas.openxmlformats.org/officeDocument/2006/relationships/image" Target="media/image8.png"/><Relationship Id="rId245" Type="http://schemas.openxmlformats.org/officeDocument/2006/relationships/image" Target="media/image9.png"/><Relationship Id="rId246" Type="http://schemas.openxmlformats.org/officeDocument/2006/relationships/image" Target="media/image10.png"/><Relationship Id="rId247" Type="http://schemas.openxmlformats.org/officeDocument/2006/relationships/image" Target="media/image10.png"/><Relationship Id="rId248" Type="http://schemas.openxmlformats.org/officeDocument/2006/relationships/image" Target="media/image10.png"/><Relationship Id="rId249" Type="http://schemas.openxmlformats.org/officeDocument/2006/relationships/image" Target="media/image10.png"/><Relationship Id="rId250" Type="http://schemas.openxmlformats.org/officeDocument/2006/relationships/image" Target="media/image11.png"/><Relationship Id="rId251" Type="http://schemas.openxmlformats.org/officeDocument/2006/relationships/image" Target="media/image12.png"/><Relationship Id="rId252" Type="http://schemas.openxmlformats.org/officeDocument/2006/relationships/image" Target="media/image13.png"/><Relationship Id="rId253" Type="http://schemas.openxmlformats.org/officeDocument/2006/relationships/image" Target="media/image13.png"/><Relationship Id="rId254" Type="http://schemas.openxmlformats.org/officeDocument/2006/relationships/header" Target="header82.xml"/><Relationship Id="rId255" Type="http://schemas.openxmlformats.org/officeDocument/2006/relationships/header" Target="header83.xml"/><Relationship Id="rId256" Type="http://schemas.openxmlformats.org/officeDocument/2006/relationships/footer" Target="footer124.xml"/><Relationship Id="rId257" Type="http://schemas.openxmlformats.org/officeDocument/2006/relationships/footer" Target="footer125.xml"/><Relationship Id="rId258" Type="http://schemas.openxmlformats.org/officeDocument/2006/relationships/header" Target="header84.xml"/><Relationship Id="rId259" Type="http://schemas.openxmlformats.org/officeDocument/2006/relationships/header" Target="header85.xml"/><Relationship Id="rId260" Type="http://schemas.openxmlformats.org/officeDocument/2006/relationships/footer" Target="footer126.xml"/><Relationship Id="rId261" Type="http://schemas.openxmlformats.org/officeDocument/2006/relationships/footer" Target="footer127.xml"/><Relationship Id="rId262" Type="http://schemas.openxmlformats.org/officeDocument/2006/relationships/header" Target="header86.xml"/><Relationship Id="rId263" Type="http://schemas.openxmlformats.org/officeDocument/2006/relationships/header" Target="header87.xml"/><Relationship Id="rId264" Type="http://schemas.openxmlformats.org/officeDocument/2006/relationships/footer" Target="footer128.xml"/><Relationship Id="rId265" Type="http://schemas.openxmlformats.org/officeDocument/2006/relationships/footer" Target="footer129.xml"/><Relationship Id="rId266" Type="http://schemas.openxmlformats.org/officeDocument/2006/relationships/header" Target="header88.xml"/><Relationship Id="rId267" Type="http://schemas.openxmlformats.org/officeDocument/2006/relationships/header" Target="header89.xml"/><Relationship Id="rId268" Type="http://schemas.openxmlformats.org/officeDocument/2006/relationships/footer" Target="footer130.xml"/><Relationship Id="rId269" Type="http://schemas.openxmlformats.org/officeDocument/2006/relationships/footer" Target="footer131.xml"/><Relationship Id="rId270" Type="http://schemas.openxmlformats.org/officeDocument/2006/relationships/header" Target="header90.xml"/><Relationship Id="rId271" Type="http://schemas.openxmlformats.org/officeDocument/2006/relationships/header" Target="header91.xml"/><Relationship Id="rId272" Type="http://schemas.openxmlformats.org/officeDocument/2006/relationships/footer" Target="footer132.xml"/><Relationship Id="rId273" Type="http://schemas.openxmlformats.org/officeDocument/2006/relationships/footer" Target="footer133.xml"/><Relationship Id="rId274" Type="http://schemas.openxmlformats.org/officeDocument/2006/relationships/header" Target="header92.xml"/><Relationship Id="rId275" Type="http://schemas.openxmlformats.org/officeDocument/2006/relationships/header" Target="header93.xml"/><Relationship Id="rId276" Type="http://schemas.openxmlformats.org/officeDocument/2006/relationships/footer" Target="footer134.xml"/><Relationship Id="rId277" Type="http://schemas.openxmlformats.org/officeDocument/2006/relationships/footer" Target="footer135.xml"/><Relationship Id="rId278" Type="http://schemas.openxmlformats.org/officeDocument/2006/relationships/image" Target="media/image19.png"/><Relationship Id="rId279" Type="http://schemas.openxmlformats.org/officeDocument/2006/relationships/image" Target="media/image20.png"/><Relationship Id="rId280" Type="http://schemas.openxmlformats.org/officeDocument/2006/relationships/image" Target="media/image21.png"/><Relationship Id="rId281" Type="http://schemas.openxmlformats.org/officeDocument/2006/relationships/header" Target="header94.xml"/><Relationship Id="rId282" Type="http://schemas.openxmlformats.org/officeDocument/2006/relationships/header" Target="header95.xml"/><Relationship Id="rId283" Type="http://schemas.openxmlformats.org/officeDocument/2006/relationships/footer" Target="footer136.xml"/><Relationship Id="rId284" Type="http://schemas.openxmlformats.org/officeDocument/2006/relationships/footer" Target="footer137.xml"/><Relationship Id="rId285" Type="http://schemas.openxmlformats.org/officeDocument/2006/relationships/header" Target="header96.xml"/><Relationship Id="rId286" Type="http://schemas.openxmlformats.org/officeDocument/2006/relationships/header" Target="header97.xml"/><Relationship Id="rId287" Type="http://schemas.openxmlformats.org/officeDocument/2006/relationships/footer" Target="footer138.xml"/><Relationship Id="rId288" Type="http://schemas.openxmlformats.org/officeDocument/2006/relationships/footer" Target="footer139.xml"/><Relationship Id="rId289" Type="http://schemas.openxmlformats.org/officeDocument/2006/relationships/header" Target="header98.xml"/><Relationship Id="rId290" Type="http://schemas.openxmlformats.org/officeDocument/2006/relationships/header" Target="header99.xml"/><Relationship Id="rId291" Type="http://schemas.openxmlformats.org/officeDocument/2006/relationships/footer" Target="footer140.xml"/><Relationship Id="rId292" Type="http://schemas.openxmlformats.org/officeDocument/2006/relationships/footer" Target="footer141.xml"/><Relationship Id="rId293" Type="http://schemas.openxmlformats.org/officeDocument/2006/relationships/header" Target="header100.xml"/><Relationship Id="rId294" Type="http://schemas.openxmlformats.org/officeDocument/2006/relationships/header" Target="header101.xml"/><Relationship Id="rId295" Type="http://schemas.openxmlformats.org/officeDocument/2006/relationships/footer" Target="footer142.xml"/><Relationship Id="rId296" Type="http://schemas.openxmlformats.org/officeDocument/2006/relationships/footer" Target="footer143.xml"/><Relationship Id="rId297" Type="http://schemas.openxmlformats.org/officeDocument/2006/relationships/image" Target="media/image16.png"/><Relationship Id="rId298" Type="http://schemas.openxmlformats.org/officeDocument/2006/relationships/header" Target="header102.xml"/><Relationship Id="rId299" Type="http://schemas.openxmlformats.org/officeDocument/2006/relationships/header" Target="header103.xml"/><Relationship Id="rId300" Type="http://schemas.openxmlformats.org/officeDocument/2006/relationships/footer" Target="footer144.xml"/><Relationship Id="rId301" Type="http://schemas.openxmlformats.org/officeDocument/2006/relationships/footer" Target="footer145.xml"/><Relationship Id="rId302" Type="http://schemas.openxmlformats.org/officeDocument/2006/relationships/header" Target="header104.xml"/><Relationship Id="rId303" Type="http://schemas.openxmlformats.org/officeDocument/2006/relationships/header" Target="header105.xml"/><Relationship Id="rId304" Type="http://schemas.openxmlformats.org/officeDocument/2006/relationships/footer" Target="footer146.xml"/><Relationship Id="rId305" Type="http://schemas.openxmlformats.org/officeDocument/2006/relationships/footer" Target="footer147.xml"/><Relationship Id="rId306" Type="http://schemas.openxmlformats.org/officeDocument/2006/relationships/image" Target="media/image1.png"/><Relationship Id="rId307" Type="http://schemas.openxmlformats.org/officeDocument/2006/relationships/header" Target="header106.xml"/><Relationship Id="rId308" Type="http://schemas.openxmlformats.org/officeDocument/2006/relationships/header" Target="header107.xml"/><Relationship Id="rId309" Type="http://schemas.openxmlformats.org/officeDocument/2006/relationships/footer" Target="footer148.xml"/><Relationship Id="rId310" Type="http://schemas.openxmlformats.org/officeDocument/2006/relationships/footer" Target="footer149.xml"/><Relationship Id="rId311" Type="http://schemas.openxmlformats.org/officeDocument/2006/relationships/header" Target="header108.xml"/><Relationship Id="rId312" Type="http://schemas.openxmlformats.org/officeDocument/2006/relationships/header" Target="header109.xml"/><Relationship Id="rId313" Type="http://schemas.openxmlformats.org/officeDocument/2006/relationships/footer" Target="footer150.xml"/><Relationship Id="rId314" Type="http://schemas.openxmlformats.org/officeDocument/2006/relationships/footer" Target="footer151.xml"/><Relationship Id="rId315" Type="http://schemas.openxmlformats.org/officeDocument/2006/relationships/image" Target="media/image22.png"/><Relationship Id="rId316" Type="http://schemas.openxmlformats.org/officeDocument/2006/relationships/image" Target="media/image23.png"/><Relationship Id="rId317" Type="http://schemas.openxmlformats.org/officeDocument/2006/relationships/image" Target="media/image24.png"/><Relationship Id="rId318" Type="http://schemas.openxmlformats.org/officeDocument/2006/relationships/image" Target="media/image25.png"/><Relationship Id="rId319" Type="http://schemas.openxmlformats.org/officeDocument/2006/relationships/image" Target="media/image26.png"/><Relationship Id="rId320" Type="http://schemas.openxmlformats.org/officeDocument/2006/relationships/header" Target="header110.xml"/><Relationship Id="rId321" Type="http://schemas.openxmlformats.org/officeDocument/2006/relationships/header" Target="header111.xml"/><Relationship Id="rId322" Type="http://schemas.openxmlformats.org/officeDocument/2006/relationships/footer" Target="footer152.xml"/><Relationship Id="rId323" Type="http://schemas.openxmlformats.org/officeDocument/2006/relationships/footer" Target="footer153.xml"/><Relationship Id="rId324" Type="http://schemas.openxmlformats.org/officeDocument/2006/relationships/header" Target="header112.xml"/><Relationship Id="rId325" Type="http://schemas.openxmlformats.org/officeDocument/2006/relationships/header" Target="header113.xml"/><Relationship Id="rId326" Type="http://schemas.openxmlformats.org/officeDocument/2006/relationships/footer" Target="footer154.xml"/><Relationship Id="rId327" Type="http://schemas.openxmlformats.org/officeDocument/2006/relationships/footer" Target="footer155.xml"/><Relationship Id="rId328" Type="http://schemas.openxmlformats.org/officeDocument/2006/relationships/header" Target="header114.xml"/><Relationship Id="rId329" Type="http://schemas.openxmlformats.org/officeDocument/2006/relationships/header" Target="header115.xml"/><Relationship Id="rId330" Type="http://schemas.openxmlformats.org/officeDocument/2006/relationships/footer" Target="footer156.xml"/><Relationship Id="rId331" Type="http://schemas.openxmlformats.org/officeDocument/2006/relationships/footer" Target="footer157.xml"/><Relationship Id="rId332" Type="http://schemas.openxmlformats.org/officeDocument/2006/relationships/header" Target="header116.xml"/><Relationship Id="rId333" Type="http://schemas.openxmlformats.org/officeDocument/2006/relationships/header" Target="header117.xml"/><Relationship Id="rId334" Type="http://schemas.openxmlformats.org/officeDocument/2006/relationships/footer" Target="footer158.xml"/><Relationship Id="rId335" Type="http://schemas.openxmlformats.org/officeDocument/2006/relationships/footer" Target="footer159.xml"/><Relationship Id="rId336" Type="http://schemas.openxmlformats.org/officeDocument/2006/relationships/header" Target="header118.xml"/><Relationship Id="rId337" Type="http://schemas.openxmlformats.org/officeDocument/2006/relationships/header" Target="header119.xml"/><Relationship Id="rId338" Type="http://schemas.openxmlformats.org/officeDocument/2006/relationships/footer" Target="footer160.xml"/><Relationship Id="rId339" Type="http://schemas.openxmlformats.org/officeDocument/2006/relationships/footer" Target="footer161.xml"/><Relationship Id="rId340" Type="http://schemas.openxmlformats.org/officeDocument/2006/relationships/header" Target="header120.xml"/><Relationship Id="rId341" Type="http://schemas.openxmlformats.org/officeDocument/2006/relationships/header" Target="header121.xml"/><Relationship Id="rId342" Type="http://schemas.openxmlformats.org/officeDocument/2006/relationships/footer" Target="footer162.xml"/><Relationship Id="rId343" Type="http://schemas.openxmlformats.org/officeDocument/2006/relationships/footer" Target="footer163.xml"/><Relationship Id="rId344" Type="http://schemas.openxmlformats.org/officeDocument/2006/relationships/header" Target="header122.xml"/><Relationship Id="rId345" Type="http://schemas.openxmlformats.org/officeDocument/2006/relationships/header" Target="header123.xml"/><Relationship Id="rId346" Type="http://schemas.openxmlformats.org/officeDocument/2006/relationships/footer" Target="footer164.xml"/><Relationship Id="rId347" Type="http://schemas.openxmlformats.org/officeDocument/2006/relationships/footer" Target="footer165.xml"/><Relationship Id="rId348" Type="http://schemas.openxmlformats.org/officeDocument/2006/relationships/header" Target="header124.xml"/><Relationship Id="rId349" Type="http://schemas.openxmlformats.org/officeDocument/2006/relationships/header" Target="header125.xml"/><Relationship Id="rId350" Type="http://schemas.openxmlformats.org/officeDocument/2006/relationships/footer" Target="footer166.xml"/><Relationship Id="rId351" Type="http://schemas.openxmlformats.org/officeDocument/2006/relationships/footer" Target="footer167.xml"/><Relationship Id="rId352" Type="http://schemas.openxmlformats.org/officeDocument/2006/relationships/header" Target="header126.xml"/><Relationship Id="rId353" Type="http://schemas.openxmlformats.org/officeDocument/2006/relationships/header" Target="header127.xml"/><Relationship Id="rId354" Type="http://schemas.openxmlformats.org/officeDocument/2006/relationships/footer" Target="footer168.xml"/><Relationship Id="rId355" Type="http://schemas.openxmlformats.org/officeDocument/2006/relationships/footer" Target="footer169.xml"/><Relationship Id="rId356" Type="http://schemas.openxmlformats.org/officeDocument/2006/relationships/header" Target="header128.xml"/><Relationship Id="rId357" Type="http://schemas.openxmlformats.org/officeDocument/2006/relationships/header" Target="header129.xml"/><Relationship Id="rId358" Type="http://schemas.openxmlformats.org/officeDocument/2006/relationships/footer" Target="footer170.xml"/><Relationship Id="rId359" Type="http://schemas.openxmlformats.org/officeDocument/2006/relationships/footer" Target="footer171.xml"/><Relationship Id="rId360" Type="http://schemas.openxmlformats.org/officeDocument/2006/relationships/header" Target="header130.xml"/><Relationship Id="rId361" Type="http://schemas.openxmlformats.org/officeDocument/2006/relationships/header" Target="header131.xml"/><Relationship Id="rId362" Type="http://schemas.openxmlformats.org/officeDocument/2006/relationships/footer" Target="footer172.xml"/><Relationship Id="rId363" Type="http://schemas.openxmlformats.org/officeDocument/2006/relationships/footer" Target="footer173.xml"/><Relationship Id="rId364" Type="http://schemas.openxmlformats.org/officeDocument/2006/relationships/header" Target="header132.xml"/><Relationship Id="rId365" Type="http://schemas.openxmlformats.org/officeDocument/2006/relationships/header" Target="header133.xml"/><Relationship Id="rId366" Type="http://schemas.openxmlformats.org/officeDocument/2006/relationships/footer" Target="footer174.xml"/><Relationship Id="rId367" Type="http://schemas.openxmlformats.org/officeDocument/2006/relationships/footer" Target="footer175.xml"/><Relationship Id="rId368" Type="http://schemas.openxmlformats.org/officeDocument/2006/relationships/image" Target="media/image17.png"/><Relationship Id="rId369" Type="http://schemas.openxmlformats.org/officeDocument/2006/relationships/header" Target="header134.xml"/><Relationship Id="rId370" Type="http://schemas.openxmlformats.org/officeDocument/2006/relationships/header" Target="header135.xml"/><Relationship Id="rId371" Type="http://schemas.openxmlformats.org/officeDocument/2006/relationships/footer" Target="footer176.xml"/><Relationship Id="rId372" Type="http://schemas.openxmlformats.org/officeDocument/2006/relationships/footer" Target="footer177.xml"/><Relationship Id="rId373" Type="http://schemas.openxmlformats.org/officeDocument/2006/relationships/header" Target="header136.xml"/><Relationship Id="rId374" Type="http://schemas.openxmlformats.org/officeDocument/2006/relationships/header" Target="header137.xml"/><Relationship Id="rId375" Type="http://schemas.openxmlformats.org/officeDocument/2006/relationships/footer" Target="footer178.xml"/><Relationship Id="rId376" Type="http://schemas.openxmlformats.org/officeDocument/2006/relationships/footer" Target="footer179.xml"/><Relationship Id="rId377" Type="http://schemas.openxmlformats.org/officeDocument/2006/relationships/header" Target="header138.xml"/><Relationship Id="rId378" Type="http://schemas.openxmlformats.org/officeDocument/2006/relationships/header" Target="header139.xml"/><Relationship Id="rId379" Type="http://schemas.openxmlformats.org/officeDocument/2006/relationships/footer" Target="footer180.xml"/><Relationship Id="rId380" Type="http://schemas.openxmlformats.org/officeDocument/2006/relationships/footer" Target="footer181.xml"/><Relationship Id="rId381" Type="http://schemas.openxmlformats.org/officeDocument/2006/relationships/header" Target="header140.xml"/><Relationship Id="rId382" Type="http://schemas.openxmlformats.org/officeDocument/2006/relationships/header" Target="header141.xml"/><Relationship Id="rId383" Type="http://schemas.openxmlformats.org/officeDocument/2006/relationships/footer" Target="footer182.xml"/><Relationship Id="rId384" Type="http://schemas.openxmlformats.org/officeDocument/2006/relationships/footer" Target="footer183.xml"/><Relationship Id="rId385" Type="http://schemas.openxmlformats.org/officeDocument/2006/relationships/header" Target="header142.xml"/><Relationship Id="rId386" Type="http://schemas.openxmlformats.org/officeDocument/2006/relationships/header" Target="header143.xml"/><Relationship Id="rId387" Type="http://schemas.openxmlformats.org/officeDocument/2006/relationships/footer" Target="footer184.xml"/><Relationship Id="rId388" Type="http://schemas.openxmlformats.org/officeDocument/2006/relationships/footer" Target="footer185.xml"/><Relationship Id="rId389" Type="http://schemas.openxmlformats.org/officeDocument/2006/relationships/header" Target="header144.xml"/><Relationship Id="rId390" Type="http://schemas.openxmlformats.org/officeDocument/2006/relationships/header" Target="header145.xml"/><Relationship Id="rId391" Type="http://schemas.openxmlformats.org/officeDocument/2006/relationships/footer" Target="footer186.xml"/><Relationship Id="rId392" Type="http://schemas.openxmlformats.org/officeDocument/2006/relationships/footer" Target="footer187.xml"/><Relationship Id="rId393" Type="http://schemas.openxmlformats.org/officeDocument/2006/relationships/header" Target="header146.xml"/><Relationship Id="rId394" Type="http://schemas.openxmlformats.org/officeDocument/2006/relationships/header" Target="header147.xml"/><Relationship Id="rId395" Type="http://schemas.openxmlformats.org/officeDocument/2006/relationships/footer" Target="footer188.xml"/><Relationship Id="rId396" Type="http://schemas.openxmlformats.org/officeDocument/2006/relationships/footer" Target="footer189.xml"/><Relationship Id="rId397" Type="http://schemas.openxmlformats.org/officeDocument/2006/relationships/image" Target="media/image27.png"/><Relationship Id="rId398" Type="http://schemas.openxmlformats.org/officeDocument/2006/relationships/image" Target="media/image28.png"/><Relationship Id="rId399" Type="http://schemas.openxmlformats.org/officeDocument/2006/relationships/image" Target="media/image29.png"/><Relationship Id="rId400" Type="http://schemas.openxmlformats.org/officeDocument/2006/relationships/image" Target="media/image30.png"/><Relationship Id="rId401" Type="http://schemas.openxmlformats.org/officeDocument/2006/relationships/image" Target="media/image31.png"/><Relationship Id="rId402" Type="http://schemas.openxmlformats.org/officeDocument/2006/relationships/image" Target="media/image32.png"/><Relationship Id="rId403" Type="http://schemas.openxmlformats.org/officeDocument/2006/relationships/image" Target="media/image33.png"/><Relationship Id="rId404" Type="http://schemas.openxmlformats.org/officeDocument/2006/relationships/image" Target="media/image34.png"/><Relationship Id="rId405" Type="http://schemas.openxmlformats.org/officeDocument/2006/relationships/image" Target="media/image35.png"/><Relationship Id="rId406" Type="http://schemas.openxmlformats.org/officeDocument/2006/relationships/image" Target="media/image36.png"/><Relationship Id="rId407" Type="http://schemas.openxmlformats.org/officeDocument/2006/relationships/image" Target="media/image37.png"/><Relationship Id="rId408" Type="http://schemas.openxmlformats.org/officeDocument/2006/relationships/image" Target="media/image38.png"/><Relationship Id="rId409" Type="http://schemas.openxmlformats.org/officeDocument/2006/relationships/image" Target="media/image39.png"/><Relationship Id="rId410" Type="http://schemas.openxmlformats.org/officeDocument/2006/relationships/image" Target="media/image40.png"/><Relationship Id="rId411" Type="http://schemas.openxmlformats.org/officeDocument/2006/relationships/image" Target="media/image41.png"/><Relationship Id="rId412" Type="http://schemas.openxmlformats.org/officeDocument/2006/relationships/image" Target="media/image41.png"/><Relationship Id="rId413" Type="http://schemas.openxmlformats.org/officeDocument/2006/relationships/image" Target="media/image42.png"/><Relationship Id="rId414" Type="http://schemas.openxmlformats.org/officeDocument/2006/relationships/image" Target="media/image43.png"/><Relationship Id="rId415" Type="http://schemas.openxmlformats.org/officeDocument/2006/relationships/image" Target="media/image44.png"/><Relationship Id="rId416" Type="http://schemas.openxmlformats.org/officeDocument/2006/relationships/image" Target="media/image45.png"/><Relationship Id="rId417" Type="http://schemas.openxmlformats.org/officeDocument/2006/relationships/image" Target="media/image46.png"/><Relationship Id="rId418" Type="http://schemas.openxmlformats.org/officeDocument/2006/relationships/header" Target="header148.xml"/><Relationship Id="rId419" Type="http://schemas.openxmlformats.org/officeDocument/2006/relationships/header" Target="header149.xml"/><Relationship Id="rId420" Type="http://schemas.openxmlformats.org/officeDocument/2006/relationships/footer" Target="footer190.xml"/><Relationship Id="rId421" Type="http://schemas.openxmlformats.org/officeDocument/2006/relationships/footer" Target="footer191.xml"/><Relationship Id="rId422" Type="http://schemas.openxmlformats.org/officeDocument/2006/relationships/numbering" Target="numbering.xml"/><Relationship Id="rId423" Type="http://schemas.openxmlformats.org/officeDocument/2006/relationships/fontTable" Target="fontTable.xml"/><Relationship Id="rId424" Type="http://schemas.openxmlformats.org/officeDocument/2006/relationships/settings" Target="settings.xml"/><Relationship Id="rId425" Type="http://schemas.openxmlformats.org/officeDocument/2006/relationships/theme" Target="theme/theme1.xml"/><Relationship Id="rId426" Type="http://schemas.openxmlformats.org/officeDocument/2006/relationships/customXml" Target="../customXml/item1.xml"/>
</Relationships>
</file>

<file path=word/theme/theme1.xml><?xml version="1.0" encoding="utf-8"?>
<a:theme xmlns:a="http://schemas.openxmlformats.org/drawingml/2006/main" xmlns:r="http://schemas.openxmlformats.org/officeDocument/2006/relationships"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itchFamily="0" charset="1"/>
        <a:ea typeface="Arial" pitchFamily="0" charset="1"/>
        <a:cs typeface="Arial" pitchFamily="0" charset="1"/>
      </a:majorFont>
      <a:minorFont>
        <a:latin typeface="Calibri" pitchFamily="0" charset="1"/>
        <a:ea typeface="Arial" pitchFamily="0" charset="1"/>
        <a:cs typeface="Arial" pitchFamily="0" charset="1"/>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l="0" t="0" r="0" b="0"/>
        </a:gradFill>
        <a:gradFill>
          <a:gsLst>
            <a:gs pos="0">
              <a:schemeClr val="phClr">
                <a:shade val="51000"/>
              </a:schemeClr>
            </a:gs>
            <a:gs pos="80000">
              <a:schemeClr val="phClr">
                <a:shade val="93000"/>
              </a:schemeClr>
            </a:gs>
            <a:gs pos="100000">
              <a:schemeClr val="phClr">
                <a:shade val="94000"/>
              </a:schemeClr>
            </a:gs>
          </a:gsLst>
          <a:lin ang="16200000" scaled="0"/>
          <a:tileRect l="0" t="0" r="0" b="0"/>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0" t="0" r="0" b="0"/>
          </a:path>
          <a:tileRect l="0" t="0" r="0" b="0"/>
        </a:gradFill>
        <a:gradFill>
          <a:gsLst>
            <a:gs pos="0">
              <a:schemeClr val="phClr">
                <a:tint val="80000"/>
              </a:schemeClr>
            </a:gs>
            <a:gs pos="100000">
              <a:schemeClr val="phClr">
                <a:shade val="30000"/>
              </a:schemeClr>
            </a:gs>
          </a:gsLst>
          <a:path path="circle">
            <a:fillToRect l="0" t="0" r="0" b="0"/>
          </a:path>
          <a:tileRect l="0" t="0" r="0" b="0"/>
        </a:gradFill>
      </a:bgFillStyleLst>
    </a:fmtScheme>
  </a:themeElements>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576947-FED0-40BA-8871-661B93921E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Application>LibreOffice/24.8.4.2$Linux_X86_64 LibreOffice_project/480$Build-2</Application>
  <AppVersion>15.0000</AppVersion>
  <Pages>271</Pages>
  <Words>48102</Words>
  <Characters>313941</Characters>
  <CharactersWithSpaces>350857</CharactersWithSpaces>
  <Paragraphs>12177</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2025-10-10T07:38:00Z</dcterms:created>
  <dc:creator>User</dc:creator>
  <dc:description/>
  <dc:language>ru-RU</dc:language>
  <cp:lastModifiedBy/>
  <dcterms:modified xsi:type="dcterms:W3CDTF">2026-01-14T10:55:33Z</dcterms:modified>
  <cp:revision>89</cp:revision>
  <dc:subject/>
  <dc:title/>
</cp:coreProperties>
</file>