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432" w:rsidRPr="00C72FA4" w:rsidRDefault="00947432" w:rsidP="00947432">
      <w:pPr>
        <w:suppressAutoHyphens w:val="0"/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F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947432" w:rsidRPr="00C72FA4" w:rsidRDefault="00947432" w:rsidP="009474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FA4">
        <w:rPr>
          <w:rFonts w:ascii="PT Astra Serif" w:eastAsia="Times New Roman" w:hAnsi="PT Astra Serif" w:cs="Times New Roman"/>
          <w:sz w:val="28"/>
          <w:szCs w:val="28"/>
          <w:lang w:eastAsia="ru-RU"/>
        </w:rPr>
        <w:t>СОВЕТ КАРАКАШЛИНСКОГО СЕЛЬСКОГО ПОСЕЛЕНИЯ</w:t>
      </w:r>
    </w:p>
    <w:p w:rsidR="00947432" w:rsidRPr="00C72FA4" w:rsidRDefault="00947432" w:rsidP="009474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FA4">
        <w:rPr>
          <w:rFonts w:ascii="PT Astra Serif" w:eastAsia="Times New Roman" w:hAnsi="PT Astra Serif" w:cs="Times New Roman"/>
          <w:sz w:val="28"/>
          <w:szCs w:val="28"/>
          <w:lang w:eastAsia="ru-RU"/>
        </w:rPr>
        <w:t>ЮТАЗИНСКОГО МУНИЦИПАЛЬНОГО РАЙОНА</w:t>
      </w:r>
    </w:p>
    <w:p w:rsidR="00947432" w:rsidRPr="00C72FA4" w:rsidRDefault="00947432" w:rsidP="009474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FA4">
        <w:rPr>
          <w:rFonts w:ascii="PT Astra Serif" w:eastAsia="Times New Roman" w:hAnsi="PT Astra Serif" w:cs="Times New Roman"/>
          <w:sz w:val="28"/>
          <w:szCs w:val="28"/>
          <w:lang w:eastAsia="ru-RU"/>
        </w:rPr>
        <w:t>РЕСПУБЛИКИ ТАТАРСТАН</w:t>
      </w:r>
    </w:p>
    <w:p w:rsidR="00947432" w:rsidRPr="00C72FA4" w:rsidRDefault="00947432" w:rsidP="009474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FA4">
        <w:rPr>
          <w:rFonts w:ascii="PT Astra Serif" w:eastAsia="Times New Roman" w:hAnsi="PT Astra Serif" w:cs="Times New Roman"/>
          <w:sz w:val="28"/>
          <w:szCs w:val="28"/>
          <w:lang w:eastAsia="ru-RU"/>
        </w:rPr>
        <w:t>(V созыв)</w:t>
      </w:r>
    </w:p>
    <w:p w:rsidR="00947432" w:rsidRPr="00C72FA4" w:rsidRDefault="00947432" w:rsidP="00947432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947432" w:rsidRPr="00C72FA4" w:rsidRDefault="00947432" w:rsidP="00947432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C72FA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РЕШЕНИЕ</w:t>
      </w:r>
    </w:p>
    <w:p w:rsidR="00947432" w:rsidRPr="00C72FA4" w:rsidRDefault="00947432" w:rsidP="0094743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C72FA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очередного заседания V созыва</w:t>
      </w:r>
    </w:p>
    <w:p w:rsidR="00947432" w:rsidRPr="00C72FA4" w:rsidRDefault="00947432" w:rsidP="0094743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947432" w:rsidRPr="00C72FA4" w:rsidRDefault="00947432" w:rsidP="0094743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proofErr w:type="gramStart"/>
      <w:r w:rsidRPr="00C72FA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№  _</w:t>
      </w:r>
      <w:proofErr w:type="gramEnd"/>
      <w:r w:rsidRPr="00C72FA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__                                    с. Каракашлы                           ________  2025  года</w:t>
      </w:r>
    </w:p>
    <w:p w:rsidR="00663683" w:rsidRDefault="00663683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10425" w:type="dxa"/>
        <w:tblLayout w:type="fixed"/>
        <w:tblLook w:val="00A0" w:firstRow="1" w:lastRow="0" w:firstColumn="1" w:lastColumn="0" w:noHBand="0" w:noVBand="0"/>
      </w:tblPr>
      <w:tblGrid>
        <w:gridCol w:w="5637"/>
        <w:gridCol w:w="4788"/>
      </w:tblGrid>
      <w:tr w:rsidR="00947432" w:rsidTr="00947432">
        <w:tc>
          <w:tcPr>
            <w:tcW w:w="5637" w:type="dxa"/>
          </w:tcPr>
          <w:p w:rsidR="00947432" w:rsidRPr="00947432" w:rsidRDefault="00947432" w:rsidP="001C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внесении изменения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Pr="009474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Положение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      </w:r>
            <w:proofErr w:type="spellStart"/>
            <w:r w:rsidRPr="009474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Каракашлинского</w:t>
            </w:r>
            <w:proofErr w:type="spellEnd"/>
            <w:r w:rsidRPr="009474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Ютазинского муниципального района Республики Татарстан, утвержденное решением Совета </w:t>
            </w:r>
            <w:proofErr w:type="spellStart"/>
            <w:r w:rsidRPr="009474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Каракашлинского</w:t>
            </w:r>
            <w:proofErr w:type="spellEnd"/>
            <w:r w:rsidRPr="009474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Ютазинского муниципального района Республики Татарстан от 23.05.2018 № 10</w:t>
            </w:r>
          </w:p>
        </w:tc>
        <w:tc>
          <w:tcPr>
            <w:tcW w:w="4788" w:type="dxa"/>
          </w:tcPr>
          <w:p w:rsidR="00947432" w:rsidRDefault="00947432" w:rsidP="001C5C58">
            <w:pPr>
              <w:pStyle w:val="ConsTitle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683" w:rsidTr="00025507">
        <w:tc>
          <w:tcPr>
            <w:tcW w:w="5637" w:type="dxa"/>
          </w:tcPr>
          <w:p w:rsidR="00663683" w:rsidRDefault="006636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788" w:type="dxa"/>
          </w:tcPr>
          <w:p w:rsidR="00663683" w:rsidRDefault="00663683">
            <w:pPr>
              <w:pStyle w:val="ConsTitle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3683" w:rsidRDefault="00663683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63683" w:rsidRDefault="00E25A62">
      <w:pPr>
        <w:pStyle w:val="2"/>
        <w:ind w:firstLine="567"/>
        <w:rPr>
          <w:rFonts w:ascii="Times New Roman" w:hAnsi="Times New Roman" w:cs="Times New Roman"/>
          <w:b w:val="0"/>
          <w:i w:val="0"/>
        </w:rPr>
      </w:pPr>
      <w:r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Республики Татарстан от 28.07.2004 № 45-ЗРТ «О местном самоуправлении в Республике Татарстан», Законом Республики Татарстан от 12.02.2009 № 15-ЗРТ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Татарстан», Постановлением Кабинета Министров Республики Татарстан от </w:t>
      </w:r>
      <w:r w:rsidR="00025507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25</w:t>
      </w:r>
      <w:r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.</w:t>
      </w:r>
      <w:r w:rsidR="00025507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11</w:t>
      </w:r>
      <w:r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.2025 № </w:t>
      </w:r>
      <w:r w:rsidR="00025507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994</w:t>
      </w:r>
      <w:r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 «О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Уставом муниципального образования «</w:t>
      </w:r>
      <w:r w:rsidR="00947432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Каракашлинское</w:t>
      </w:r>
      <w:r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 сельское поселение Ютазинского муниципального района Республики Татарстан», Совет </w:t>
      </w:r>
      <w:proofErr w:type="spellStart"/>
      <w:r w:rsidR="00947432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Каракашлин</w:t>
      </w:r>
      <w:r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ского</w:t>
      </w:r>
      <w:proofErr w:type="spellEnd"/>
      <w:r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 сельского поселения Ютазинского муниципального района Республики Татарстан решил:</w:t>
      </w:r>
    </w:p>
    <w:p w:rsidR="00663683" w:rsidRDefault="00663683" w:rsidP="00025507">
      <w:pPr>
        <w:spacing w:after="0"/>
        <w:ind w:firstLine="567"/>
        <w:rPr>
          <w:rFonts w:ascii="Times New Roman" w:hAnsi="Times New Roman" w:cs="Times New Roman"/>
        </w:rPr>
      </w:pPr>
    </w:p>
    <w:p w:rsidR="00663683" w:rsidRDefault="00E25A62">
      <w:pPr>
        <w:numPr>
          <w:ilvl w:val="3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proofErr w:type="spellStart"/>
      <w:r w:rsidR="009474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Каракашлин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сельского поселения Ютазинского муниципального района Республики Татарстан, утвержденное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 w:rsidR="00947432">
        <w:rPr>
          <w:rFonts w:ascii="Times New Roman" w:hAnsi="Times New Roman" w:cs="Times New Roman"/>
          <w:sz w:val="28"/>
          <w:szCs w:val="28"/>
        </w:rPr>
        <w:t>Каракашлин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Ютазинского муниципального района </w:t>
      </w:r>
      <w:r w:rsidR="00947432">
        <w:rPr>
          <w:rFonts w:ascii="Times New Roman" w:hAnsi="Times New Roman" w:cs="Times New Roman"/>
          <w:sz w:val="28"/>
          <w:szCs w:val="28"/>
        </w:rPr>
        <w:t>Республики Татарстан от 23</w:t>
      </w:r>
      <w:r>
        <w:rPr>
          <w:rFonts w:ascii="Times New Roman" w:hAnsi="Times New Roman" w:cs="Times New Roman"/>
          <w:sz w:val="28"/>
          <w:szCs w:val="28"/>
        </w:rPr>
        <w:t xml:space="preserve">.05.2018 № </w:t>
      </w:r>
      <w:r w:rsidR="0094743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(далее - Положение) следующие изменения:</w:t>
      </w:r>
    </w:p>
    <w:p w:rsidR="00663683" w:rsidRDefault="00E25A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2550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В пункте 1 главы 2 Положения цифры «</w:t>
      </w:r>
      <w:r w:rsidR="00025507">
        <w:rPr>
          <w:rFonts w:ascii="Times New Roman" w:hAnsi="Times New Roman" w:cs="Times New Roman"/>
          <w:sz w:val="28"/>
          <w:szCs w:val="28"/>
        </w:rPr>
        <w:t>15 389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025507">
        <w:rPr>
          <w:rFonts w:ascii="Times New Roman" w:hAnsi="Times New Roman" w:cs="Times New Roman"/>
          <w:sz w:val="28"/>
          <w:szCs w:val="28"/>
        </w:rPr>
        <w:t>16928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63683" w:rsidRDefault="00E25A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025507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Приложение № 1 к Положению изложить в новой редакции согласно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663683" w:rsidRDefault="00E25A62">
      <w:pPr>
        <w:widowControl w:val="0"/>
        <w:spacing w:after="0" w:line="240" w:lineRule="auto"/>
        <w:ind w:firstLine="567"/>
        <w:jc w:val="both"/>
        <w:rPr>
          <w:rFonts w:cs="Times New Roman"/>
          <w:sz w:val="28"/>
          <w:szCs w:val="28"/>
          <w:lang w:eastAsia="zh-CN"/>
        </w:rPr>
      </w:pPr>
      <w:r>
        <w:rPr>
          <w:rFonts w:ascii="Tinos" w:hAnsi="Tinos" w:cs="Times New Roman"/>
          <w:color w:val="000000"/>
          <w:sz w:val="28"/>
          <w:szCs w:val="28"/>
          <w:shd w:val="clear" w:color="auto" w:fill="FFFFFF"/>
          <w:lang w:eastAsia="zh-CN"/>
        </w:rPr>
        <w:t>2. 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>
        <w:rPr>
          <w:rFonts w:ascii="Tinos" w:hAnsi="Tinos" w:cs="Times New Roman"/>
          <w:color w:val="000000"/>
          <w:sz w:val="28"/>
          <w:szCs w:val="28"/>
          <w:shd w:val="clear" w:color="auto" w:fill="FFFFFF"/>
          <w:lang w:eastAsia="zh-CN"/>
        </w:rPr>
        <w:t>Роскомнадзор</w:t>
      </w:r>
      <w:proofErr w:type="spellEnd"/>
      <w:r>
        <w:rPr>
          <w:rFonts w:ascii="Tinos" w:hAnsi="Tinos" w:cs="Times New Roman"/>
          <w:color w:val="000000"/>
          <w:sz w:val="28"/>
          <w:szCs w:val="28"/>
          <w:shd w:val="clear" w:color="auto" w:fill="FFFFFF"/>
          <w:lang w:eastAsia="zh-CN"/>
        </w:rPr>
        <w:t xml:space="preserve"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</w:t>
      </w:r>
      <w:hyperlink r:id="rId8">
        <w:r>
          <w:rPr>
            <w:rStyle w:val="af5"/>
            <w:rFonts w:ascii="Tinos" w:hAnsi="Tinos" w:cs="Times New Roman"/>
            <w:color w:val="000000"/>
            <w:sz w:val="28"/>
            <w:szCs w:val="28"/>
            <w:u w:val="none"/>
            <w:shd w:val="clear" w:color="auto" w:fill="FFFFFF"/>
            <w:lang w:eastAsia="zh-CN"/>
          </w:rPr>
          <w:t>http://jutaza.tatarstan.ru/</w:t>
        </w:r>
      </w:hyperlink>
      <w:r>
        <w:rPr>
          <w:rFonts w:cs="Times New Roman"/>
          <w:sz w:val="28"/>
          <w:szCs w:val="28"/>
          <w:lang w:eastAsia="zh-CN"/>
        </w:rPr>
        <w:t>.</w:t>
      </w:r>
    </w:p>
    <w:p w:rsidR="00663683" w:rsidRDefault="00E25A6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nos" w:hAnsi="Tinos" w:cs="Tinos"/>
          <w:sz w:val="28"/>
          <w:szCs w:val="28"/>
          <w:lang w:eastAsia="ru-RU"/>
        </w:rPr>
        <w:t>Настоящее решение вступает в силу со дня его официального опубликования и распространяется на правоотношения, возникшие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</w:t>
      </w:r>
      <w:r w:rsidR="0002550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255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63683" w:rsidRDefault="00E25A6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nos" w:hAnsi="Tinos" w:cs="Tinos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:rsidR="00663683" w:rsidRDefault="006636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25507" w:rsidRDefault="000255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25507" w:rsidRDefault="000255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63683" w:rsidRDefault="00E25A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Глава </w:t>
      </w:r>
      <w:proofErr w:type="spellStart"/>
      <w:r w:rsidR="009474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663683" w:rsidRDefault="00E25A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Ютазинского муниципального района</w:t>
      </w:r>
    </w:p>
    <w:p w:rsidR="00663683" w:rsidRDefault="00E25A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Республики Татарстан                                                                            </w:t>
      </w:r>
      <w:proofErr w:type="spellStart"/>
      <w:r w:rsidR="00947432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М.Н.Мусин</w:t>
      </w:r>
      <w:proofErr w:type="spellEnd"/>
    </w:p>
    <w:p w:rsidR="00663683" w:rsidRDefault="00663683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683" w:rsidRDefault="00663683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683" w:rsidRDefault="00663683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683" w:rsidRDefault="00663683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683" w:rsidRDefault="00663683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683" w:rsidRDefault="00663683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683" w:rsidRDefault="00663683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683" w:rsidRDefault="00663683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683" w:rsidRDefault="00663683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683" w:rsidRDefault="00663683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683" w:rsidRDefault="00663683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683" w:rsidRDefault="00663683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683" w:rsidRDefault="00663683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507" w:rsidRDefault="00025507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507" w:rsidRDefault="00025507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507" w:rsidRDefault="00025507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507" w:rsidRDefault="00025507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507" w:rsidRDefault="00025507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507" w:rsidRDefault="00025507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507" w:rsidRDefault="00025507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683" w:rsidRDefault="00663683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683" w:rsidRDefault="00663683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683" w:rsidRDefault="00663683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683" w:rsidRDefault="00663683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683" w:rsidRDefault="00663683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683" w:rsidRDefault="00663683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14" w:type="dxa"/>
        <w:tblLayout w:type="fixed"/>
        <w:tblLook w:val="00A0" w:firstRow="1" w:lastRow="0" w:firstColumn="1" w:lastColumn="0" w:noHBand="0" w:noVBand="0"/>
      </w:tblPr>
      <w:tblGrid>
        <w:gridCol w:w="4926"/>
        <w:gridCol w:w="5388"/>
      </w:tblGrid>
      <w:tr w:rsidR="00663683">
        <w:tc>
          <w:tcPr>
            <w:tcW w:w="4926" w:type="dxa"/>
          </w:tcPr>
          <w:p w:rsidR="00663683" w:rsidRDefault="006636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663683" w:rsidRDefault="00E25A62" w:rsidP="009474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№1 к Положению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      </w:r>
            <w:proofErr w:type="spellStart"/>
            <w:r w:rsidR="00947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Каракашлин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Ютазинского муниципального района Республики Татарстан, утвержденное решением Совета </w:t>
            </w:r>
            <w:proofErr w:type="spellStart"/>
            <w:r w:rsidR="00947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Каракашлин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Ютазинского муниципального </w:t>
            </w:r>
            <w:r w:rsidR="00947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Татарстан от 23.05.2018 № 10</w:t>
            </w:r>
          </w:p>
        </w:tc>
      </w:tr>
    </w:tbl>
    <w:p w:rsidR="00663683" w:rsidRDefault="00663683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683" w:rsidRDefault="006636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683" w:rsidRDefault="00E25A6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573"/>
      <w:bookmarkStart w:id="1" w:name="P525"/>
      <w:bookmarkEnd w:id="0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Размеры денежного вознаграждения главы муниципального образования, депутатов, выборных должностных лиц местного самоуправления, осуществляющих свои полномочия на постоянной основе в </w:t>
      </w:r>
      <w:proofErr w:type="spellStart"/>
      <w:r w:rsidR="009474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Ютазинского муниципального района Республики Татарстан</w:t>
      </w:r>
    </w:p>
    <w:p w:rsidR="00663683" w:rsidRDefault="0066368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21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551"/>
        <w:gridCol w:w="5670"/>
      </w:tblGrid>
      <w:tr w:rsidR="00663683">
        <w:trPr>
          <w:trHeight w:val="435"/>
        </w:trPr>
        <w:tc>
          <w:tcPr>
            <w:tcW w:w="4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683" w:rsidRDefault="00E25A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Наименования должностей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683" w:rsidRDefault="00E25A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Размеры денежного вознаграждения</w:t>
            </w:r>
          </w:p>
          <w:p w:rsidR="00663683" w:rsidRDefault="00E25A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 рублях)</w:t>
            </w:r>
          </w:p>
        </w:tc>
      </w:tr>
      <w:tr w:rsidR="00663683">
        <w:trPr>
          <w:trHeight w:val="705"/>
        </w:trPr>
        <w:tc>
          <w:tcPr>
            <w:tcW w:w="4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683" w:rsidRDefault="006636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683" w:rsidRDefault="00E25A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сельских и городских поселениях, образованных на основе поселков городского типа</w:t>
            </w:r>
          </w:p>
        </w:tc>
      </w:tr>
      <w:tr w:rsidR="00663683">
        <w:trPr>
          <w:trHeight w:val="420"/>
        </w:trPr>
        <w:tc>
          <w:tcPr>
            <w:tcW w:w="4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683" w:rsidRDefault="006636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63683" w:rsidRDefault="00E25A6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группа</w:t>
            </w:r>
          </w:p>
        </w:tc>
      </w:tr>
      <w:tr w:rsidR="00663683">
        <w:trPr>
          <w:trHeight w:val="465"/>
        </w:trPr>
        <w:tc>
          <w:tcPr>
            <w:tcW w:w="4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683" w:rsidRDefault="00E25A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56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63683" w:rsidRDefault="00025507">
            <w:pPr>
              <w:widowControl w:val="0"/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23 201</w:t>
            </w:r>
          </w:p>
        </w:tc>
      </w:tr>
    </w:tbl>
    <w:p w:rsidR="00663683" w:rsidRDefault="006636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683" w:rsidRDefault="006636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683" w:rsidRDefault="006636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683" w:rsidRDefault="006636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683" w:rsidRDefault="006636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sectPr w:rsidR="00663683">
      <w:footerReference w:type="default" r:id="rId9"/>
      <w:pgSz w:w="11906" w:h="16838"/>
      <w:pgMar w:top="426" w:right="567" w:bottom="766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FD9" w:rsidRDefault="00925FD9">
      <w:pPr>
        <w:spacing w:after="0" w:line="240" w:lineRule="auto"/>
      </w:pPr>
      <w:r>
        <w:separator/>
      </w:r>
    </w:p>
  </w:endnote>
  <w:endnote w:type="continuationSeparator" w:id="0">
    <w:p w:rsidR="00925FD9" w:rsidRDefault="00925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01"/>
    <w:family w:val="roman"/>
    <w:pitch w:val="default"/>
  </w:font>
  <w:font w:name="Tinos">
    <w:altName w:val="Times New Roman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683" w:rsidRDefault="00E25A62">
    <w:pPr>
      <w:pStyle w:val="a6"/>
      <w:ind w:firstLine="0"/>
      <w:rPr>
        <w:rFonts w:cs="Times New Roman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71805" cy="16065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805" cy="160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63683" w:rsidRDefault="00663683">
                          <w:pPr>
                            <w:pStyle w:val="a6"/>
                            <w:rPr>
                              <w:rStyle w:val="ad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left:0;text-align:left;margin-left:0;margin-top:.05pt;width:37.15pt;height:12.65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" o:allowincell="f" stroked="f">
              <v:fill opacity="0"/>
              <v:textbox style="mso-fit-shape-to-text:t" inset="0,0,0,0">
                <w:txbxContent>
                  <w:p w:rsidR="00663683" w:rsidRDefault="00663683">
                    <w:pPr>
                      <w:pStyle w:val="a6"/>
                      <w:rPr>
                        <w:rStyle w:val="ad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FD9" w:rsidRDefault="00925FD9">
      <w:pPr>
        <w:spacing w:after="0" w:line="240" w:lineRule="auto"/>
      </w:pPr>
      <w:r>
        <w:separator/>
      </w:r>
    </w:p>
  </w:footnote>
  <w:footnote w:type="continuationSeparator" w:id="0">
    <w:p w:rsidR="00925FD9" w:rsidRDefault="00925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1656D"/>
    <w:multiLevelType w:val="multilevel"/>
    <w:tmpl w:val="A3044B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EBC6518"/>
    <w:multiLevelType w:val="multilevel"/>
    <w:tmpl w:val="06487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683"/>
    <w:rsid w:val="00025507"/>
    <w:rsid w:val="00663683"/>
    <w:rsid w:val="00925FD9"/>
    <w:rsid w:val="00947432"/>
    <w:rsid w:val="00E2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08678"/>
  <w15:docId w15:val="{988EDA06-5A46-4810-AE54-7AE41434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EF5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00FCF"/>
    <w:pPr>
      <w:keepNext/>
      <w:widowControl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022AE2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qFormat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qFormat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qFormat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qFormat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qFormat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qFormat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300FCF"/>
    <w:rPr>
      <w:rFonts w:ascii="Arial" w:hAnsi="Arial" w:cs="Arial"/>
    </w:rPr>
  </w:style>
  <w:style w:type="character" w:customStyle="1" w:styleId="21">
    <w:name w:val="Основной текст 2 Знак"/>
    <w:basedOn w:val="a0"/>
    <w:link w:val="22"/>
    <w:uiPriority w:val="99"/>
    <w:qFormat/>
    <w:locked/>
    <w:rsid w:val="008B7853"/>
    <w:rPr>
      <w:rFonts w:ascii="Arial" w:hAnsi="Arial" w:cs="Arial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sid w:val="00D0055C"/>
    <w:rPr>
      <w:rFonts w:ascii="Arial" w:hAnsi="Arial" w:cs="Arial"/>
    </w:rPr>
  </w:style>
  <w:style w:type="character" w:customStyle="1" w:styleId="a7">
    <w:name w:val="Текст выноски Знак"/>
    <w:basedOn w:val="a0"/>
    <w:link w:val="a8"/>
    <w:uiPriority w:val="99"/>
    <w:semiHidden/>
    <w:qFormat/>
    <w:locked/>
    <w:rsid w:val="00022AE2"/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qFormat/>
    <w:locked/>
    <w:rsid w:val="00AD5025"/>
    <w:rPr>
      <w:rFonts w:cs="Times New Roman"/>
    </w:rPr>
  </w:style>
  <w:style w:type="character" w:customStyle="1" w:styleId="ab">
    <w:name w:val="Цветовое выделение"/>
    <w:uiPriority w:val="99"/>
    <w:qFormat/>
    <w:rsid w:val="00AD5025"/>
    <w:rPr>
      <w:b/>
      <w:color w:val="000080"/>
      <w:sz w:val="22"/>
    </w:rPr>
  </w:style>
  <w:style w:type="character" w:customStyle="1" w:styleId="ac">
    <w:name w:val="Гипертекстовая ссылка"/>
    <w:uiPriority w:val="99"/>
    <w:qFormat/>
    <w:rsid w:val="00AD5025"/>
    <w:rPr>
      <w:b/>
      <w:color w:val="008000"/>
      <w:sz w:val="22"/>
      <w:u w:val="single"/>
    </w:rPr>
  </w:style>
  <w:style w:type="character" w:styleId="ad">
    <w:name w:val="page number"/>
    <w:basedOn w:val="a0"/>
    <w:uiPriority w:val="99"/>
    <w:qFormat/>
    <w:rsid w:val="00AD5025"/>
    <w:rPr>
      <w:rFonts w:cs="Times New Roman"/>
    </w:rPr>
  </w:style>
  <w:style w:type="character" w:customStyle="1" w:styleId="ae">
    <w:name w:val="Основной текст Знак"/>
    <w:basedOn w:val="a0"/>
    <w:link w:val="af"/>
    <w:uiPriority w:val="99"/>
    <w:qFormat/>
    <w:locked/>
    <w:rsid w:val="00AD5025"/>
    <w:rPr>
      <w:rFonts w:ascii="Arial" w:hAnsi="Arial" w:cs="Arial"/>
    </w:rPr>
  </w:style>
  <w:style w:type="character" w:customStyle="1" w:styleId="af0">
    <w:name w:val="Схема документа Знак"/>
    <w:basedOn w:val="a0"/>
    <w:link w:val="af1"/>
    <w:uiPriority w:val="99"/>
    <w:semiHidden/>
    <w:qFormat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character" w:customStyle="1" w:styleId="af2">
    <w:name w:val="Заголовок Знак"/>
    <w:basedOn w:val="a0"/>
    <w:link w:val="af3"/>
    <w:uiPriority w:val="99"/>
    <w:qFormat/>
    <w:locked/>
    <w:rsid w:val="00AD5025"/>
    <w:rPr>
      <w:rFonts w:ascii="Cambria" w:hAnsi="Cambria" w:cs="Cambria"/>
      <w:b/>
      <w:bCs/>
      <w:kern w:val="2"/>
      <w:sz w:val="32"/>
      <w:szCs w:val="32"/>
    </w:rPr>
  </w:style>
  <w:style w:type="character" w:customStyle="1" w:styleId="23">
    <w:name w:val="Основной текст с отступом 2 Знак"/>
    <w:basedOn w:val="a0"/>
    <w:link w:val="24"/>
    <w:uiPriority w:val="99"/>
    <w:qFormat/>
    <w:locked/>
    <w:rsid w:val="00AD5025"/>
    <w:rPr>
      <w:rFonts w:ascii="Arial" w:hAnsi="Arial" w:cs="Arial"/>
    </w:rPr>
  </w:style>
  <w:style w:type="character" w:customStyle="1" w:styleId="31">
    <w:name w:val="Основной текст с отступом 3 Знак"/>
    <w:basedOn w:val="a0"/>
    <w:link w:val="32"/>
    <w:uiPriority w:val="99"/>
    <w:qFormat/>
    <w:locked/>
    <w:rsid w:val="00AD5025"/>
    <w:rPr>
      <w:rFonts w:ascii="Arial" w:hAnsi="Arial" w:cs="Arial"/>
      <w:sz w:val="16"/>
      <w:szCs w:val="16"/>
    </w:rPr>
  </w:style>
  <w:style w:type="character" w:customStyle="1" w:styleId="af4">
    <w:name w:val="Знак Знак"/>
    <w:uiPriority w:val="99"/>
    <w:qFormat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qFormat/>
    <w:rsid w:val="00127E31"/>
    <w:rPr>
      <w:sz w:val="24"/>
    </w:rPr>
  </w:style>
  <w:style w:type="character" w:customStyle="1" w:styleId="25">
    <w:name w:val="Знак Знак2"/>
    <w:uiPriority w:val="99"/>
    <w:qFormat/>
    <w:rsid w:val="00127E31"/>
    <w:rPr>
      <w:rFonts w:ascii="Tahoma" w:hAnsi="Tahoma"/>
      <w:sz w:val="16"/>
    </w:rPr>
  </w:style>
  <w:style w:type="character" w:styleId="af5">
    <w:name w:val="Hyperlink"/>
    <w:basedOn w:val="a0"/>
    <w:uiPriority w:val="99"/>
    <w:unhideWhenUsed/>
    <w:locked/>
    <w:rsid w:val="00CA0136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styleId="af3">
    <w:name w:val="Title"/>
    <w:basedOn w:val="a"/>
    <w:next w:val="af"/>
    <w:link w:val="af2"/>
    <w:uiPriority w:val="99"/>
    <w:qFormat/>
    <w:rsid w:val="00AD5025"/>
    <w:pPr>
      <w:widowControl w:val="0"/>
      <w:spacing w:after="0" w:line="240" w:lineRule="auto"/>
      <w:jc w:val="center"/>
    </w:pPr>
    <w:rPr>
      <w:rFonts w:ascii="Cambria" w:eastAsia="Times New Roman" w:hAnsi="Cambria" w:cs="Cambria"/>
      <w:b/>
      <w:bCs/>
      <w:kern w:val="2"/>
      <w:sz w:val="32"/>
      <w:szCs w:val="32"/>
      <w:lang w:eastAsia="ru-RU"/>
    </w:rPr>
  </w:style>
  <w:style w:type="paragraph" w:styleId="af">
    <w:name w:val="Body Text"/>
    <w:basedOn w:val="a"/>
    <w:link w:val="ae"/>
    <w:uiPriority w:val="99"/>
    <w:rsid w:val="00AD5025"/>
    <w:pPr>
      <w:widowControl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f7">
    <w:name w:val="List"/>
    <w:basedOn w:val="af"/>
    <w:rPr>
      <w:rFonts w:ascii="PT Astra Serif" w:hAnsi="PT Astra Serif" w:cs="Noto Sans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a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300FCF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22">
    <w:name w:val="Body Text 2"/>
    <w:basedOn w:val="a"/>
    <w:link w:val="21"/>
    <w:uiPriority w:val="99"/>
    <w:qFormat/>
    <w:rsid w:val="008B7853"/>
    <w:pPr>
      <w:widowControl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6">
    <w:name w:val="footer"/>
    <w:basedOn w:val="a"/>
    <w:link w:val="a5"/>
    <w:uiPriority w:val="99"/>
    <w:rsid w:val="00D0055C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8">
    <w:name w:val="Balloon Text"/>
    <w:basedOn w:val="a"/>
    <w:link w:val="a7"/>
    <w:uiPriority w:val="99"/>
    <w:semiHidden/>
    <w:qFormat/>
    <w:rsid w:val="00022AE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styleId="aa">
    <w:name w:val="Body Text Indent"/>
    <w:basedOn w:val="a"/>
    <w:link w:val="a9"/>
    <w:uiPriority w:val="99"/>
    <w:rsid w:val="00AD5025"/>
    <w:pPr>
      <w:spacing w:after="120"/>
      <w:ind w:left="283"/>
    </w:pPr>
  </w:style>
  <w:style w:type="paragraph" w:customStyle="1" w:styleId="afb">
    <w:name w:val="Текст (лев. подпись)"/>
    <w:basedOn w:val="a"/>
    <w:next w:val="a"/>
    <w:uiPriority w:val="99"/>
    <w:qFormat/>
    <w:rsid w:val="00AD5025"/>
    <w:pPr>
      <w:widowControl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c">
    <w:name w:val="Текст (прав. подпись)"/>
    <w:basedOn w:val="a"/>
    <w:next w:val="a"/>
    <w:uiPriority w:val="99"/>
    <w:qFormat/>
    <w:rsid w:val="00AD5025"/>
    <w:pPr>
      <w:widowControl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d">
    <w:name w:val="Таблицы (моноширинный)"/>
    <w:basedOn w:val="a"/>
    <w:next w:val="a"/>
    <w:uiPriority w:val="99"/>
    <w:qFormat/>
    <w:rsid w:val="00AD5025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uiPriority w:val="99"/>
    <w:qFormat/>
    <w:rsid w:val="00AD5025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qFormat/>
    <w:rsid w:val="00AD5025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0"/>
    <w:uiPriority w:val="99"/>
    <w:semiHidden/>
    <w:qFormat/>
    <w:rsid w:val="00AD5025"/>
    <w:pPr>
      <w:widowControl w:val="0"/>
      <w:shd w:val="clear" w:color="auto" w:fill="00008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styleId="24">
    <w:name w:val="Body Text Indent 2"/>
    <w:basedOn w:val="a"/>
    <w:link w:val="23"/>
    <w:uiPriority w:val="99"/>
    <w:qFormat/>
    <w:rsid w:val="00AD5025"/>
    <w:pPr>
      <w:widowControl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paragraph" w:styleId="32">
    <w:name w:val="Body Text Indent 3"/>
    <w:basedOn w:val="a"/>
    <w:link w:val="31"/>
    <w:uiPriority w:val="99"/>
    <w:qFormat/>
    <w:rsid w:val="00AD5025"/>
    <w:pPr>
      <w:widowControl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rmal">
    <w:name w:val="ConsNormal"/>
    <w:uiPriority w:val="99"/>
    <w:qFormat/>
    <w:rsid w:val="00AD5025"/>
    <w:pPr>
      <w:ind w:right="19772" w:firstLine="720"/>
    </w:pPr>
    <w:rPr>
      <w:rFonts w:ascii="Arial" w:eastAsia="Times New Roman" w:hAnsi="Arial" w:cs="Arial"/>
    </w:rPr>
  </w:style>
  <w:style w:type="paragraph" w:styleId="afe">
    <w:name w:val="Block Text"/>
    <w:basedOn w:val="a"/>
    <w:uiPriority w:val="99"/>
    <w:qFormat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 Spacing"/>
    <w:uiPriority w:val="99"/>
    <w:qFormat/>
    <w:rsid w:val="000F57B6"/>
    <w:rPr>
      <w:rFonts w:cs="Calibri"/>
    </w:rPr>
  </w:style>
  <w:style w:type="paragraph" w:customStyle="1" w:styleId="xl65">
    <w:name w:val="xl65"/>
    <w:basedOn w:val="a"/>
    <w:qFormat/>
    <w:rsid w:val="00CA01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qFormat/>
    <w:rsid w:val="00CA0136"/>
    <w:pP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CA0136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qFormat/>
    <w:rsid w:val="00CA01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qFormat/>
    <w:rsid w:val="00233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qFormat/>
    <w:rsid w:val="002338D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B56E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0">
    <w:name w:val="xl80"/>
    <w:basedOn w:val="a"/>
    <w:qFormat/>
    <w:rsid w:val="00B56EF2"/>
    <w:pP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врезки"/>
    <w:basedOn w:val="a"/>
    <w:qFormat/>
  </w:style>
  <w:style w:type="table" w:styleId="aff1">
    <w:name w:val="Table Grid"/>
    <w:basedOn w:val="a1"/>
    <w:uiPriority w:val="99"/>
    <w:rsid w:val="00300F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E33BC-1436-4253-998E-6E9831D59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dc:description/>
  <cp:lastModifiedBy>ADMIN</cp:lastModifiedBy>
  <cp:revision>18</cp:revision>
  <cp:lastPrinted>2026-01-15T06:26:00Z</cp:lastPrinted>
  <dcterms:created xsi:type="dcterms:W3CDTF">2023-02-28T06:34:00Z</dcterms:created>
  <dcterms:modified xsi:type="dcterms:W3CDTF">2026-01-15T06:26:00Z</dcterms:modified>
  <dc:language>ru-RU</dc:language>
</cp:coreProperties>
</file>