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  <w:t>ПРОЕКТ</w:t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spacing w:lineRule="auto" w:line="276"/>
        <w:jc w:val="right"/>
        <w:rPr>
          <w:rFonts w:ascii="Arial" w:hAnsi="Arial" w:cs="Arial"/>
          <w:spacing w:val="0"/>
          <w:sz w:val="24"/>
          <w:szCs w:val="24"/>
          <w:lang w:val="tt-RU" w:eastAsia="en-US"/>
        </w:rPr>
      </w:pPr>
      <w:r>
        <w:rPr>
          <w:rFonts w:cs="Arial" w:ascii="Arial" w:hAnsi="Arial"/>
          <w:spacing w:val="0"/>
          <w:sz w:val="24"/>
          <w:szCs w:val="24"/>
          <w:lang w:val="tt-RU" w:eastAsia="en-US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КАРАР                                                                          ПОСТАНОВЛЕНИЕ                                                                                                         </w:t>
      </w:r>
    </w:p>
    <w:p>
      <w:pPr>
        <w:pStyle w:val="Normal"/>
        <w:suppressAutoHyphens w:val="false"/>
        <w:ind w:left="-284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cs="Arial" w:ascii="Arial" w:hAnsi="Arial"/>
          <w:b/>
          <w:sz w:val="24"/>
          <w:szCs w:val="24"/>
          <w:lang w:eastAsia="ru-RU"/>
        </w:rPr>
        <w:t xml:space="preserve">   №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  <w:lang w:eastAsia="ru-RU"/>
        </w:rPr>
        <w:t xml:space="preserve">от «__»_____ 2026г.                                                                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«Ютазинское сельское поселение» Ютазинского муниципального района Республики Татарстан, утвержденн</w:t>
      </w:r>
      <w:bookmarkStart w:id="0" w:name="_GoBack"/>
      <w:bookmarkEnd w:id="0"/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Ютазинского сельского поселения Ютазинского муниципального района Республики Татарстан от 29.04.2025 № 9</w:t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bCs/>
          <w:spacing w:val="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ab/>
      </w:r>
      <w:r>
        <w:rPr>
          <w:rFonts w:eastAsia="Calibri" w:cs="Arial" w:ascii="Arial" w:hAnsi="Arial"/>
          <w:spacing w:val="0"/>
          <w:sz w:val="24"/>
          <w:szCs w:val="24"/>
        </w:rPr>
        <w:t>В соответствии</w:t>
      </w:r>
      <w:r>
        <w:rPr>
          <w:rFonts w:cs="Arial" w:ascii="Arial" w:hAnsi="Arial"/>
          <w:sz w:val="24"/>
          <w:szCs w:val="24"/>
        </w:rPr>
        <w:t xml:space="preserve"> с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</w:t>
      </w:r>
      <w:r>
        <w:rPr>
          <w:rFonts w:cs="Arial" w:ascii="Arial" w:hAnsi="Arial"/>
          <w:spacing w:val="0"/>
          <w:sz w:val="24"/>
          <w:szCs w:val="24"/>
        </w:rPr>
        <w:t xml:space="preserve">», </w:t>
      </w:r>
      <w:r>
        <w:rPr>
          <w:rFonts w:eastAsia="Calibri" w:cs="Arial" w:ascii="Arial" w:hAnsi="Arial"/>
          <w:spacing w:val="0"/>
          <w:sz w:val="24"/>
          <w:szCs w:val="24"/>
        </w:rPr>
        <w:t>Уставом муниципального образования «Ютазинское сельское поселение » Ютазинского муниципального района Республики Татарстан</w:t>
      </w:r>
      <w:r>
        <w:rPr>
          <w:rFonts w:cs="Arial" w:ascii="Arial" w:hAnsi="Arial"/>
          <w:spacing w:val="0"/>
          <w:sz w:val="24"/>
          <w:szCs w:val="24"/>
        </w:rPr>
        <w:t>, Исполнительный комитет Ютазинского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1. Внести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«Ютазинское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Ютазинского сельского поселения Ютазинского муниципального района Республики Татарстан от 29.04.2025 № 9 следующие изменения:</w:t>
      </w:r>
    </w:p>
    <w:p>
      <w:pPr>
        <w:pStyle w:val="Normal"/>
        <w:ind w:firstLine="708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1.1.Абзац 2 подпункта 3 пункта 4.2 правил изложить в следующей редакции</w:t>
      </w:r>
      <w:r>
        <w:rPr>
          <w:rFonts w:cs="Arial" w:ascii="Arial" w:hAnsi="Arial"/>
          <w:spacing w:val="0"/>
          <w:sz w:val="24"/>
          <w:szCs w:val="24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«Функциональный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Осмотр проводят с периодичностью один раз в три месяца в соответствии с инструкцией изготовителя. Особое внимание уделяют скрытым, труднодоступным элементам оборудования.»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</w:t>
      </w:r>
      <w:r>
        <w:rPr>
          <w:rFonts w:cs="Arial" w:ascii="Arial" w:hAnsi="Arial"/>
          <w:spacing w:val="0"/>
          <w:sz w:val="24"/>
          <w:szCs w:val="24"/>
        </w:rPr>
        <w:t xml:space="preserve">2.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cs="Arial" w:ascii="Arial" w:hAnsi="Arial"/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Глава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Ютазинского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сельского поселения                                                                             Л.М.Хайруллина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09" w:right="707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78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LibreOffice/24.8.4.2$Linux_X86_64 LibreOffice_project/480$Build-2</Application>
  <AppVersion>15.0000</AppVersion>
  <Pages>2</Pages>
  <Words>364</Words>
  <Characters>2832</Characters>
  <CharactersWithSpaces>3618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User</dc:creator>
  <dc:description/>
  <dc:language>ru-RU</dc:language>
  <cp:lastModifiedBy/>
  <dcterms:modified xsi:type="dcterms:W3CDTF">2026-02-03T10:07:32Z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