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  <w:t>ПРОЕКТ</w:t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  <w:t xml:space="preserve">КАРАР                                                                          ПОСТАНОВЛЕНИЕ                                                                                                         </w:t>
      </w:r>
    </w:p>
    <w:p>
      <w:pPr>
        <w:pStyle w:val="Normal"/>
        <w:suppressAutoHyphens w:val="false"/>
        <w:ind w:left="-284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  <w:t xml:space="preserve">   №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  <w:lang w:eastAsia="ru-RU"/>
        </w:rPr>
        <w:t xml:space="preserve">от                   г.                                                                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в </w:t>
      </w:r>
      <w:r>
        <w:rPr>
          <w:rFonts w:cs="Arial" w:ascii="Arial" w:hAnsi="Arial"/>
          <w:bCs/>
          <w:spacing w:val="0"/>
          <w:sz w:val="24"/>
          <w:szCs w:val="24"/>
          <w:lang w:eastAsia="ru-RU"/>
        </w:rPr>
        <w:t xml:space="preserve">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«Дым-Тамакское сельское поселение» Ютазинского муниципального района Республики Татарстан, утвержденные постановлением </w:t>
      </w:r>
      <w:r>
        <w:rPr>
          <w:rFonts w:cs="Arial" w:ascii="Arial" w:hAnsi="Arial"/>
          <w:sz w:val="24"/>
          <w:szCs w:val="24"/>
        </w:rPr>
        <w:t>Исполнительного комитета Дым-Тамакского сельского поселения Ютазинского муниципального района Республики Татарстан от 25.04.2025 № 10</w:t>
      </w:r>
    </w:p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bCs/>
          <w:spacing w:val="0"/>
          <w:sz w:val="24"/>
          <w:szCs w:val="24"/>
          <w:lang w:eastAsia="ru-RU"/>
        </w:rPr>
      </w:pPr>
      <w:r>
        <w:rPr>
          <w:rFonts w:cs="Arial" w:ascii="Arial" w:hAnsi="Arial"/>
          <w:bCs/>
          <w:spacing w:val="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ab/>
      </w:r>
      <w:r>
        <w:rPr>
          <w:rFonts w:eastAsia="Calibri" w:cs="Arial" w:ascii="Arial" w:hAnsi="Arial"/>
          <w:spacing w:val="0"/>
          <w:sz w:val="24"/>
          <w:szCs w:val="24"/>
        </w:rPr>
        <w:t>В соответствии</w:t>
      </w:r>
      <w:r>
        <w:rPr>
          <w:rFonts w:cs="Arial" w:ascii="Arial" w:hAnsi="Arial"/>
          <w:sz w:val="24"/>
          <w:szCs w:val="24"/>
        </w:rPr>
        <w:t xml:space="preserve"> с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</w:t>
      </w:r>
      <w:r>
        <w:rPr>
          <w:rFonts w:cs="Arial" w:ascii="Arial" w:hAnsi="Arial"/>
          <w:spacing w:val="0"/>
          <w:sz w:val="24"/>
          <w:szCs w:val="24"/>
        </w:rPr>
        <w:t xml:space="preserve">», </w:t>
      </w:r>
      <w:r>
        <w:rPr>
          <w:rFonts w:eastAsia="Calibri" w:cs="Arial" w:ascii="Arial" w:hAnsi="Arial"/>
          <w:spacing w:val="0"/>
          <w:sz w:val="24"/>
          <w:szCs w:val="24"/>
        </w:rPr>
        <w:t>Уставом муниципального образования «Дым-Тамакское сельское поселение» Ютазинского муниципального района Республики Татарстан</w:t>
      </w:r>
      <w:r>
        <w:rPr>
          <w:rFonts w:cs="Arial" w:ascii="Arial" w:hAnsi="Arial"/>
          <w:spacing w:val="0"/>
          <w:sz w:val="24"/>
          <w:szCs w:val="24"/>
        </w:rPr>
        <w:t>, Исполнительный комитет Дым-Тамакского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tabs>
          <w:tab w:val="clear" w:pos="708"/>
          <w:tab w:val="left" w:pos="567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  <w:bCs/>
          <w:spacing w:val="0"/>
          <w:sz w:val="24"/>
          <w:szCs w:val="24"/>
          <w:lang w:eastAsia="ru-RU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 </w:t>
      </w:r>
      <w:r>
        <w:rPr>
          <w:rFonts w:cs="Arial" w:ascii="Arial" w:hAnsi="Arial"/>
          <w:sz w:val="24"/>
          <w:szCs w:val="24"/>
        </w:rPr>
        <w:t xml:space="preserve">1. Внести в </w:t>
      </w:r>
      <w:r>
        <w:rPr>
          <w:rFonts w:cs="Arial" w:ascii="Arial" w:hAnsi="Arial"/>
          <w:bCs/>
          <w:spacing w:val="0"/>
          <w:sz w:val="24"/>
          <w:szCs w:val="24"/>
          <w:lang w:eastAsia="ru-RU"/>
        </w:rPr>
        <w:t xml:space="preserve">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«Дым-Тамакское сельское поселение» Ютазинского муниципального района Республики Татарстан, утвержденные постановлением </w:t>
      </w:r>
      <w:r>
        <w:rPr>
          <w:rFonts w:cs="Arial" w:ascii="Arial" w:hAnsi="Arial"/>
          <w:sz w:val="24"/>
          <w:szCs w:val="24"/>
        </w:rPr>
        <w:t>Исполнительного комитета Дым-Тамакского сельского поселения Ютазинского муниципального района Республики Татарстан от 25.04.2025 № 10 следующие изменения:</w:t>
      </w:r>
    </w:p>
    <w:p>
      <w:pPr>
        <w:pStyle w:val="Normal"/>
        <w:ind w:firstLine="708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 Абзац 2 подпункта 3 пункта 4.2 правил изложить в следующей редакции</w:t>
      </w:r>
      <w:r>
        <w:rPr>
          <w:rFonts w:cs="Arial" w:ascii="Arial" w:hAnsi="Arial"/>
          <w:spacing w:val="0"/>
          <w:sz w:val="24"/>
          <w:szCs w:val="24"/>
        </w:rPr>
        <w:t xml:space="preserve">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«Функциональный осмотр представляет собой детальный осмотр с целью проверки исправности и устойчивости оборудования, выявления износа элементов конструкции оборудования. Осмотр проводят с периодичностью один раз в три месяца в соответствии с инструкцией изготовителя. Особое внимание уделяют скрытым, труднодоступным элементам оборудования.»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</w:t>
      </w:r>
      <w:r>
        <w:rPr>
          <w:rFonts w:cs="Arial" w:ascii="Arial" w:hAnsi="Arial"/>
          <w:spacing w:val="0"/>
          <w:sz w:val="24"/>
          <w:szCs w:val="24"/>
        </w:rPr>
        <w:t xml:space="preserve">2. 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3. Настоящее постановление вступает в силу со дня его официального опубликования.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</w:t>
      </w:r>
      <w:r>
        <w:rPr>
          <w:rFonts w:cs="Arial" w:ascii="Arial" w:hAnsi="Arial"/>
          <w:spacing w:val="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Глава Дым-Тамакского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>
          <w:rFonts w:cs="Arial" w:ascii="Arial" w:hAnsi="Arial"/>
          <w:spacing w:val="0"/>
          <w:sz w:val="24"/>
          <w:szCs w:val="24"/>
        </w:rPr>
        <w:t>сельского поселения                                                                                        Ж.А.Хуснутдинов</w:t>
      </w:r>
    </w:p>
    <w:sectPr>
      <w:type w:val="nextPage"/>
      <w:pgSz w:w="11906" w:h="16838"/>
      <w:pgMar w:left="709" w:right="707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78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pacing w:val="20"/>
      <w:kern w:val="0"/>
      <w:sz w:val="28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2</Pages>
  <Words>363</Words>
  <Characters>2843</Characters>
  <CharactersWithSpaces>3648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2026-01-30T05:41:00Z</dcterms:created>
  <dc:creator>User</dc:creator>
  <dc:description/>
  <dc:language>ru-RU</dc:language>
  <cp:lastModifiedBy/>
  <dcterms:modified xsi:type="dcterms:W3CDTF">2026-02-03T10:09:50Z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