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jc w:val="right"/>
        <w:outlineLvl w:val="0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  <w:t>ПРОЕКТ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jc w:val="right"/>
        <w:outlineLvl w:val="0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jc w:val="right"/>
        <w:outlineLvl w:val="0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jc w:val="right"/>
        <w:outlineLvl w:val="0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jc w:val="right"/>
        <w:outlineLvl w:val="0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jc w:val="right"/>
        <w:outlineLvl w:val="0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jc w:val="right"/>
        <w:outlineLvl w:val="0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jc w:val="right"/>
        <w:outlineLvl w:val="0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jc w:val="right"/>
        <w:outlineLvl w:val="0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jc w:val="right"/>
        <w:outlineLvl w:val="0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</w:r>
    </w:p>
    <w:p>
      <w:pPr>
        <w:pStyle w:val="Normal"/>
        <w:spacing w:before="0" w:after="0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</w:t>
      </w:r>
      <w:r>
        <w:rPr>
          <w:rFonts w:eastAsia="Calibri" w:cs="Times New Roman" w:ascii="Times New Roman" w:hAnsi="Times New Roman"/>
          <w:b w:val="false"/>
          <w:bCs/>
          <w:sz w:val="28"/>
          <w:szCs w:val="28"/>
          <w:shd w:fill="FFFFFF" w:val="clear"/>
          <w:lang w:eastAsia="zh-CN"/>
        </w:rPr>
        <w:t xml:space="preserve">межведомственной комиссии 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sz w:val="28"/>
          <w:szCs w:val="28"/>
          <w:shd w:fill="FFFFFF" w:val="clear"/>
          <w:lang w:eastAsia="zh-CN"/>
        </w:rPr>
        <w:t xml:space="preserve">по обеспечению поступления платежей 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sz w:val="28"/>
          <w:szCs w:val="28"/>
          <w:shd w:fill="FFFFFF" w:val="clear"/>
          <w:lang w:eastAsia="zh-CN"/>
        </w:rPr>
        <w:t xml:space="preserve">в бюджеты всех уровней в </w:t>
      </w:r>
      <w:r>
        <w:rPr>
          <w:rFonts w:eastAsia="Calibri" w:cs="Times New Roman" w:ascii="Tinos" w:hAnsi="Tinos"/>
          <w:b w:val="false"/>
          <w:bCs/>
          <w:sz w:val="28"/>
          <w:szCs w:val="28"/>
          <w:shd w:fill="FFFFFF" w:val="clear"/>
          <w:lang w:eastAsia="zh-CN"/>
        </w:rPr>
        <w:t xml:space="preserve">Ютазинском 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eastAsia="Calibri" w:cs="Times New Roman" w:ascii="Tinos" w:hAnsi="Tinos"/>
          <w:b w:val="false"/>
          <w:bCs/>
          <w:sz w:val="28"/>
          <w:szCs w:val="28"/>
          <w:shd w:fill="FFFFFF" w:val="clear"/>
          <w:lang w:eastAsia="zh-CN"/>
        </w:rPr>
        <w:t>муниципальном районе Республики Татарстан</w:t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  <w:lang w:eastAsia="zh-CN"/>
        </w:rPr>
      </w:pPr>
      <w:r>
        <w:rPr>
          <w:rFonts w:ascii="Tinos" w:hAnsi="Tinos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shd w:fill="FFFFFF" w:val="clear"/>
        </w:rPr>
        <w:t xml:space="preserve">       </w:t>
      </w:r>
      <w:r>
        <w:rPr>
          <w:rFonts w:eastAsia="Calibri" w:ascii="Tinos" w:hAnsi="Tinos"/>
          <w:sz w:val="28"/>
          <w:szCs w:val="28"/>
          <w:shd w:fill="FFFFFF" w:val="clear"/>
        </w:rPr>
        <w:t>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Бюджетным кодексом Республики Татарстан,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в целях обеспечения поступления платежей в бюджеты всех уровней, Исполнительный комитет Ютазинского муниципального района Республики Татарстан п о с т а н о в л я е т: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nos" w:hAnsi="Tinos" w:eastAsia="Calibri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b/>
          <w:bCs/>
          <w:sz w:val="28"/>
          <w:szCs w:val="28"/>
          <w:shd w:fill="FFFFFF" w:val="clear"/>
          <w:lang w:eastAsia="zh-CN"/>
        </w:rPr>
        <w:t xml:space="preserve">   </w:t>
      </w:r>
      <w:r>
        <w:rPr>
          <w:rFonts w:eastAsia="Calibri" w:ascii="Tinos" w:hAnsi="Tinos"/>
          <w:sz w:val="28"/>
          <w:szCs w:val="28"/>
          <w:shd w:fill="FFFFFF" w:val="clear"/>
          <w:lang w:eastAsia="zh-CN"/>
        </w:rPr>
        <w:t xml:space="preserve">1. Утвердить прилагаемое </w:t>
      </w:r>
      <w:r>
        <w:rPr>
          <w:rFonts w:eastAsia="Calibri" w:ascii="Times New Roman" w:hAnsi="Times New Roman"/>
          <w:b w:val="false"/>
          <w:bCs w:val="false"/>
          <w:sz w:val="28"/>
          <w:szCs w:val="28"/>
          <w:shd w:fill="FFFFFF" w:val="clear"/>
          <w:lang w:eastAsia="zh-CN"/>
        </w:rPr>
        <w:t xml:space="preserve">Положение о межведомственной комиссии по обеспечению поступления платежей в бюджеты всех уровней в </w:t>
      </w:r>
      <w:r>
        <w:rPr>
          <w:rFonts w:eastAsia="Calibri" w:ascii="Tinos" w:hAnsi="Tinos"/>
          <w:b w:val="false"/>
          <w:bCs w:val="false"/>
          <w:sz w:val="28"/>
          <w:szCs w:val="28"/>
          <w:shd w:fill="FFFFFF" w:val="clear"/>
          <w:lang w:eastAsia="zh-CN"/>
        </w:rPr>
        <w:t>Ютазинском муниципальном районе Республики Татарстан</w:t>
      </w:r>
      <w:r>
        <w:rPr>
          <w:rFonts w:eastAsia="Calibri" w:ascii="Tinos" w:hAnsi="Tinos"/>
          <w:sz w:val="28"/>
          <w:szCs w:val="28"/>
          <w:shd w:fill="FFFFFF" w:val="clear"/>
          <w:lang w:eastAsia="zh-CN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shd w:fill="FFFFFF" w:val="clear"/>
          <w:lang w:eastAsia="zh-CN"/>
        </w:rPr>
        <w:t xml:space="preserve">          </w:t>
      </w:r>
      <w:r>
        <w:rPr>
          <w:rFonts w:eastAsia="Calibri" w:ascii="Tinos" w:hAnsi="Tinos"/>
          <w:sz w:val="28"/>
          <w:szCs w:val="28"/>
          <w:shd w:fill="FFFFFF" w:val="clear"/>
          <w:lang w:eastAsia="zh-CN"/>
        </w:rPr>
        <w:t xml:space="preserve">2. </w:t>
      </w:r>
      <w:r>
        <w:rPr>
          <w:rFonts w:eastAsia="Calibri" w:ascii="Tinos" w:hAnsi="Tinos"/>
          <w:sz w:val="28"/>
          <w:szCs w:val="28"/>
        </w:rPr>
        <w:t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zh-CN"/>
        </w:rPr>
        <w:t xml:space="preserve">    </w:t>
      </w:r>
      <w:r>
        <w:rPr>
          <w:rFonts w:eastAsia="Calibri" w:ascii="Tinos" w:hAnsi="Tinos"/>
          <w:sz w:val="28"/>
          <w:szCs w:val="28"/>
          <w:lang w:eastAsia="zh-CN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 xml:space="preserve">      </w:t>
      </w:r>
      <w:r>
        <w:rPr>
          <w:rFonts w:eastAsia="Calibri" w:ascii="Tinos" w:hAnsi="Tinos"/>
          <w:sz w:val="28"/>
          <w:szCs w:val="28"/>
        </w:rPr>
        <w:t>4. Контроль за исполнением настоящего постановления возложить на первого заместителя руководителя Исполнительного комитета Ютазинского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 w:eastAsia="Calibri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 xml:space="preserve">        </w:t>
      </w:r>
      <w:r>
        <w:rPr>
          <w:rFonts w:ascii="Tinos" w:hAnsi="Tinos"/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</w:t>
      </w:r>
      <w:r>
        <w:rPr>
          <w:rFonts w:ascii="Tinos" w:hAnsi="Tinos"/>
          <w:sz w:val="28"/>
          <w:szCs w:val="28"/>
        </w:rPr>
        <w:t xml:space="preserve">Исполнительного комитета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</w:t>
      </w:r>
      <w:r>
        <w:rPr>
          <w:rFonts w:ascii="Tinos" w:hAnsi="Tinos"/>
          <w:sz w:val="28"/>
          <w:szCs w:val="28"/>
        </w:rPr>
        <w:t>Ютазинского 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</w:t>
      </w:r>
      <w:r>
        <w:rPr>
          <w:rFonts w:ascii="Tinos" w:hAnsi="Tinos"/>
          <w:sz w:val="28"/>
          <w:szCs w:val="28"/>
        </w:rPr>
        <w:t>Республики Татарстан                                                                        С.П. Самонина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fill="FFFFFF" w:val="clear"/>
        </w:rPr>
        <w:t xml:space="preserve">Р.М. Якупов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fill="FFFFFF" w:val="clear"/>
          <w:lang w:eastAsia="zh-CN"/>
        </w:rPr>
        <w:t>т. 2-42-05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Приложение </w:t>
      </w:r>
    </w:p>
    <w:p>
      <w:pPr>
        <w:pStyle w:val="Normal"/>
        <w:spacing w:lineRule="auto" w:line="240" w:before="0" w:after="0"/>
        <w:ind w:left="5670" w:right="-1" w:hanging="0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к постановлению Исполнительного комитета Ютазинского муниципального района Республики Татарстан </w:t>
      </w:r>
    </w:p>
    <w:p>
      <w:pPr>
        <w:pStyle w:val="Normal"/>
        <w:spacing w:lineRule="auto" w:line="240" w:before="0" w:after="0"/>
        <w:ind w:left="5670" w:right="-1" w:hanging="0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>от «___» ______ 2026 г. № ____</w:t>
      </w:r>
    </w:p>
    <w:p>
      <w:pPr>
        <w:pStyle w:val="Normal"/>
        <w:spacing w:before="0" w:after="0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</w:r>
    </w:p>
    <w:p>
      <w:pPr>
        <w:pStyle w:val="NoSpacing"/>
        <w:tabs>
          <w:tab w:val="clear" w:pos="708"/>
          <w:tab w:val="left" w:pos="4425" w:leader="none"/>
        </w:tabs>
        <w:jc w:val="center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 xml:space="preserve">Положение о </w:t>
      </w:r>
      <w:r>
        <w:rPr>
          <w:rFonts w:eastAsia="Calibri" w:ascii="Times New Roman" w:hAnsi="Times New Roman"/>
          <w:b w:val="false"/>
          <w:bCs w:val="false"/>
          <w:sz w:val="28"/>
          <w:szCs w:val="28"/>
          <w:shd w:fill="FFFFFF" w:val="clear"/>
          <w:lang w:eastAsia="zh-CN"/>
        </w:rPr>
        <w:t xml:space="preserve">межведомственной комиссии по обеспечению поступления платежей в бюджеты всех уровней в </w:t>
      </w:r>
      <w:r>
        <w:rPr>
          <w:rFonts w:eastAsia="Calibri" w:ascii="Tinos" w:hAnsi="Tinos"/>
          <w:b w:val="false"/>
          <w:bCs w:val="false"/>
          <w:sz w:val="28"/>
          <w:szCs w:val="28"/>
          <w:shd w:fill="FFFFFF" w:val="clear"/>
          <w:lang w:eastAsia="zh-CN"/>
        </w:rPr>
        <w:t>Ютазинском муниципальном районе Республики Татарстан</w:t>
      </w:r>
    </w:p>
    <w:p>
      <w:pPr>
        <w:pStyle w:val="NoSpacing"/>
        <w:numPr>
          <w:ilvl w:val="0"/>
          <w:numId w:val="0"/>
        </w:numPr>
        <w:ind w:left="1429" w:hanging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Spacing"/>
        <w:numPr>
          <w:ilvl w:val="0"/>
          <w:numId w:val="0"/>
        </w:numPr>
        <w:ind w:left="1429" w:hanging="0"/>
        <w:jc w:val="center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>1. Общие положения</w:t>
      </w:r>
    </w:p>
    <w:p>
      <w:pPr>
        <w:pStyle w:val="NoSpacing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 xml:space="preserve">1.1. Настоящее положение определяет цели, задачи и функции </w:t>
      </w:r>
      <w:r>
        <w:rPr>
          <w:rFonts w:eastAsia="Calibri" w:ascii="Times New Roman" w:hAnsi="Times New Roman"/>
          <w:b w:val="false"/>
          <w:bCs w:val="false"/>
          <w:sz w:val="28"/>
          <w:szCs w:val="28"/>
          <w:shd w:fill="FFFFFF" w:val="clear"/>
          <w:lang w:eastAsia="zh-CN"/>
        </w:rPr>
        <w:t xml:space="preserve">межведомственной комиссии по обеспечению поступления платежей в бюджеты всех уровней в </w:t>
      </w:r>
      <w:r>
        <w:rPr>
          <w:rFonts w:eastAsia="Calibri" w:ascii="Tinos" w:hAnsi="Tinos"/>
          <w:b w:val="false"/>
          <w:bCs w:val="false"/>
          <w:sz w:val="28"/>
          <w:szCs w:val="28"/>
          <w:shd w:fill="FFFFFF" w:val="clear"/>
          <w:lang w:eastAsia="zh-CN"/>
        </w:rPr>
        <w:t>Ютазинском муниципальном районе Республики Татарстан (далее - комиссия)</w:t>
      </w:r>
      <w:r>
        <w:rPr>
          <w:rFonts w:eastAsia="Calibri" w:ascii="Tinos" w:hAnsi="Tinos"/>
          <w:sz w:val="28"/>
          <w:szCs w:val="28"/>
        </w:rPr>
        <w:t>, пределы ее компетенции, порядок работы.</w:t>
      </w:r>
    </w:p>
    <w:p>
      <w:pPr>
        <w:pStyle w:val="NoSpacing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 xml:space="preserve">        </w:t>
      </w:r>
      <w:r>
        <w:rPr>
          <w:rFonts w:eastAsia="Calibri" w:ascii="Tinos" w:hAnsi="Tinos"/>
          <w:sz w:val="28"/>
          <w:szCs w:val="28"/>
          <w:lang w:eastAsia="en-US"/>
        </w:rPr>
        <w:t>1.2.   Комиссия в своей деятельности руководствуется законодательством Российской Федерации и Республики Татарстан, нормативными правовыми актами органов местного самоуправления и настоящим положением.</w:t>
      </w:r>
    </w:p>
    <w:p>
      <w:pPr>
        <w:pStyle w:val="NoSpacing"/>
        <w:ind w:firstLine="709"/>
        <w:jc w:val="both"/>
        <w:rPr>
          <w:rFonts w:ascii="Tinos" w:hAnsi="Tinos" w:eastAsia="Calibri"/>
          <w:sz w:val="28"/>
          <w:szCs w:val="28"/>
          <w:lang w:eastAsia="en-US"/>
        </w:rPr>
      </w:pPr>
      <w:r>
        <w:rPr>
          <w:rFonts w:eastAsia="Calibri" w:ascii="Tinos" w:hAnsi="Tinos"/>
          <w:sz w:val="28"/>
          <w:szCs w:val="28"/>
          <w:lang w:eastAsia="en-US"/>
        </w:rPr>
      </w:r>
    </w:p>
    <w:p>
      <w:pPr>
        <w:pStyle w:val="NoSpacing"/>
        <w:numPr>
          <w:ilvl w:val="0"/>
          <w:numId w:val="0"/>
        </w:numPr>
        <w:ind w:left="1429" w:hanging="0"/>
        <w:jc w:val="center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>2. Цели и задачи комиссии</w:t>
      </w:r>
    </w:p>
    <w:p>
      <w:pPr>
        <w:pStyle w:val="NoSpacing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>2.1. Целями и задачами комиссии являются:</w:t>
      </w:r>
    </w:p>
    <w:p>
      <w:pPr>
        <w:pStyle w:val="NoSpacing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>- проведение мониторинга поступления по видам доходов, формирующих консолидированный бюджет Ютазинского муниципального района Республики Татарстан (далее - район) в разрезе плательщиков, а также анализ налогоплательщиков, допустивших снижение налогов;</w:t>
      </w:r>
    </w:p>
    <w:p>
      <w:pPr>
        <w:pStyle w:val="NoSpacing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>- побуждение налогоплательщиков к погашению задолженности перед бюджетом всех уровней;</w:t>
      </w:r>
    </w:p>
    <w:p>
      <w:pPr>
        <w:pStyle w:val="NoSpacing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>- работа с органами местного самоуправления района по погашению недоимки.</w:t>
      </w:r>
    </w:p>
    <w:p>
      <w:pPr>
        <w:pStyle w:val="NoSpacing"/>
        <w:ind w:firstLine="709"/>
        <w:jc w:val="both"/>
        <w:rPr>
          <w:rFonts w:ascii="Tinos" w:hAnsi="Tinos" w:eastAsia="Calibri"/>
          <w:sz w:val="28"/>
          <w:szCs w:val="28"/>
          <w:lang w:eastAsia="en-US"/>
        </w:rPr>
      </w:pPr>
      <w:r>
        <w:rPr>
          <w:rFonts w:eastAsia="Calibri" w:ascii="Tinos" w:hAnsi="Tinos"/>
          <w:sz w:val="28"/>
          <w:szCs w:val="28"/>
          <w:lang w:eastAsia="en-US"/>
        </w:rPr>
      </w:r>
    </w:p>
    <w:p>
      <w:pPr>
        <w:pStyle w:val="NoSpacing"/>
        <w:numPr>
          <w:ilvl w:val="0"/>
          <w:numId w:val="0"/>
        </w:numPr>
        <w:ind w:left="1429" w:hanging="0"/>
        <w:jc w:val="center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>3. Полномочия комиссии</w:t>
      </w:r>
    </w:p>
    <w:p>
      <w:pPr>
        <w:pStyle w:val="NoSpacing"/>
        <w:ind w:firstLine="851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>3.1.  Комиссия имеет право:</w:t>
      </w:r>
    </w:p>
    <w:p>
      <w:pPr>
        <w:pStyle w:val="NoSpacing"/>
        <w:ind w:firstLine="851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>- получать и заслушивать информацию представителей налоговых органов, организаций, индивидуальных предпринимателей, физических лиц, должностных лиц органов местного самоуправления района.</w:t>
      </w:r>
    </w:p>
    <w:p>
      <w:pPr>
        <w:pStyle w:val="NoSpacing"/>
        <w:ind w:firstLine="851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>- получать от недоимщиков (юридических лиц, индивидуальных предпринимателей, физических лиц) предложения и графики погашения задолженности перед консолидированным бюджетом;</w:t>
      </w:r>
    </w:p>
    <w:p>
      <w:pPr>
        <w:pStyle w:val="NoSpacing"/>
        <w:ind w:firstLine="851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>- ходатайствовать в случае необходимости перед соответствующими службами и ведомствами о проведении проверок финансово-хозяйственной дисциплины недоимщиков;</w:t>
      </w:r>
    </w:p>
    <w:p>
      <w:pPr>
        <w:pStyle w:val="NoSpacing"/>
        <w:ind w:firstLine="851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>- разрабатывать и вносить предложения Главе Ютазинского муниципального района Республики Татарстан по вопросам бюджетной и налоговой политики;</w:t>
      </w:r>
    </w:p>
    <w:p>
      <w:pPr>
        <w:pStyle w:val="NoSpacing"/>
        <w:ind w:firstLine="851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>- вносить предложения территориальным органам федеральных органов исполнительной власти и органам, осуществляющим государственный надзор и контроль за соблюдением трудового законодательства, по вопросам, входящим в компетенцию комиссии.</w:t>
      </w:r>
    </w:p>
    <w:p>
      <w:pPr>
        <w:pStyle w:val="NoSpacing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Spacing"/>
        <w:ind w:firstLine="851"/>
        <w:jc w:val="center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>4. Организация деятельности комиссии</w:t>
      </w:r>
    </w:p>
    <w:p>
      <w:pPr>
        <w:pStyle w:val="NoSpacing"/>
        <w:ind w:firstLine="851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>4.1. Состав комиссии утверждается постановлением руководителя Исполнительного комитета Ютазинского муниципального района.</w:t>
      </w:r>
    </w:p>
    <w:p>
      <w:pPr>
        <w:pStyle w:val="NoSpacing"/>
        <w:ind w:firstLine="851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 xml:space="preserve">4.2. </w:t>
      </w:r>
      <w:r>
        <w:rPr>
          <w:rFonts w:eastAsia="Calibri" w:ascii="Tinos" w:hAnsi="Tinos"/>
          <w:spacing w:val="0"/>
          <w:sz w:val="28"/>
          <w:szCs w:val="28"/>
          <w:lang w:eastAsia="en-US"/>
        </w:rPr>
        <w:t>Комиссия формируется в составе председателя комиссии, заместителя председателя комиссии, секретаря и членов комиссии.</w:t>
      </w:r>
    </w:p>
    <w:p>
      <w:pPr>
        <w:pStyle w:val="NoSpacing"/>
        <w:ind w:hanging="0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pacing w:val="0"/>
          <w:sz w:val="28"/>
          <w:szCs w:val="28"/>
          <w:lang w:eastAsia="en-US"/>
        </w:rPr>
        <w:t xml:space="preserve">   </w:t>
      </w:r>
      <w:r>
        <w:rPr>
          <w:rFonts w:eastAsia="Calibri" w:ascii="Tinos" w:hAnsi="Tinos"/>
          <w:spacing w:val="0"/>
          <w:sz w:val="28"/>
          <w:szCs w:val="28"/>
          <w:lang w:eastAsia="en-US"/>
        </w:rPr>
        <w:t>4.3. Руководство работой комиссии осуществляет председатель комиссии. При отсутствии председателя комиссии заседание комиссии проводит заместитель председателя комиссии.</w:t>
      </w:r>
    </w:p>
    <w:p>
      <w:pPr>
        <w:pStyle w:val="NoSpacing"/>
        <w:ind w:firstLine="851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pacing w:val="0"/>
          <w:sz w:val="28"/>
          <w:szCs w:val="28"/>
          <w:lang w:eastAsia="en-US"/>
        </w:rPr>
        <w:t>4.4. Заседание комиссии проводятся ежемесячно.</w:t>
      </w:r>
    </w:p>
    <w:p>
      <w:pPr>
        <w:pStyle w:val="NoSpacing"/>
        <w:ind w:firstLine="851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pacing w:val="0"/>
          <w:sz w:val="28"/>
          <w:szCs w:val="28"/>
          <w:lang w:eastAsia="en-US"/>
        </w:rPr>
        <w:t>4.5. Заседание комиссии правомочно, если на нем присутствуют не менее половины членов комиссии. Решение принимается простым большинством голосов  присутствующих членов комиссии.</w:t>
      </w:r>
    </w:p>
    <w:p>
      <w:pPr>
        <w:pStyle w:val="NoSpacing"/>
        <w:ind w:firstLine="851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b w:val="false"/>
          <w:bCs w:val="false"/>
          <w:color w:val="000000"/>
          <w:sz w:val="28"/>
          <w:szCs w:val="28"/>
          <w:lang w:eastAsia="en-US"/>
        </w:rPr>
        <w:t xml:space="preserve">4.6    По итогам заседания комиссии оформляется протокол заседания комиссии, который подписывается </w:t>
      </w:r>
      <w:r>
        <w:rPr>
          <w:rFonts w:eastAsia="Calibri" w:ascii="Tinos" w:hAnsi="Tinos"/>
          <w:b w:val="false"/>
          <w:bCs w:val="false"/>
          <w:color w:val="000000"/>
          <w:spacing w:val="0"/>
          <w:sz w:val="28"/>
          <w:szCs w:val="28"/>
          <w:lang w:eastAsia="en-US"/>
        </w:rPr>
        <w:t>председателем комиссии и секретарем</w:t>
      </w:r>
      <w:r>
        <w:rPr>
          <w:rFonts w:eastAsia="Calibri" w:ascii="Tinos" w:hAnsi="Tinos"/>
          <w:b w:val="false"/>
          <w:bCs w:val="false"/>
          <w:color w:val="000000"/>
          <w:sz w:val="28"/>
          <w:szCs w:val="28"/>
          <w:lang w:eastAsia="en-US"/>
        </w:rPr>
        <w:t>.</w:t>
      </w:r>
    </w:p>
    <w:sectPr>
      <w:type w:val="nextPage"/>
      <w:pgSz w:w="11906" w:h="16838"/>
      <w:pgMar w:left="1134" w:right="617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MS Sans Serif">
    <w:charset w:val="01"/>
    <w:family w:val="roman"/>
    <w:pitch w:val="default"/>
  </w:font>
  <w:font w:name="Tinos">
    <w:charset w:val="01"/>
    <w:family w:val="auto"/>
    <w:pitch w:val="variable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10">
    <w:name w:val="Endnote Reference"/>
    <w:rPr>
      <w:vertAlign w:val="superscript"/>
    </w:rPr>
  </w:style>
  <w:style w:type="character" w:styleId="Heading1Char" w:customStyle="1">
    <w:name w:val="Heading 1 Char"/>
    <w:basedOn w:val="DefaultParagraphFont"/>
    <w:uiPriority w:val="99"/>
    <w:qFormat/>
    <w:rPr>
      <w:rFonts w:ascii="Cambria" w:hAnsi="Cambria" w:cs="Times New Roman"/>
      <w:b/>
      <w:bCs/>
      <w:sz w:val="32"/>
      <w:szCs w:val="32"/>
      <w:lang w:val="ru-RU"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Style12" w:customStyle="1">
    <w:name w:val="Текст сноски Знак"/>
    <w:basedOn w:val="DefaultParagraphFont"/>
    <w:semiHidden/>
    <w:qFormat/>
    <w:rPr>
      <w:rFonts w:ascii="Times New Roman" w:hAnsi="Times New Roman" w:cs="Times New Roman"/>
      <w:sz w:val="20"/>
      <w:szCs w:val="20"/>
    </w:rPr>
  </w:style>
  <w:style w:type="character" w:styleId="Style13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Style14">
    <w:name w:val="Footnote Reference"/>
    <w:rPr>
      <w:rFonts w:cs="Times New Roman"/>
      <w:vertAlign w:val="superscript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Pr>
      <w:rFonts w:cs="Times New Roman"/>
    </w:rPr>
  </w:style>
  <w:style w:type="character" w:styleId="23" w:customStyle="1">
    <w:name w:val="Основной текст с отступом 2 Знак"/>
    <w:basedOn w:val="DefaultParagraphFont"/>
    <w:link w:val="BodyTextIndent2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Pr>
      <w:rFonts w:cs="Times New Roman"/>
      <w:b/>
      <w:sz w:val="28"/>
      <w:lang w:val="ru-RU" w:eastAsia="zh-CN" w:bidi="ar-SA"/>
    </w:rPr>
  </w:style>
  <w:style w:type="character" w:styleId="-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Style17" w:customStyle="1">
    <w:name w:val="Цветовое выделение"/>
    <w:uiPriority w:val="99"/>
    <w:qFormat/>
    <w:rPr>
      <w:b/>
      <w:bCs/>
      <w:color w:val="26282F"/>
    </w:rPr>
  </w:style>
  <w:style w:type="character" w:styleId="Style18" w:customStyle="1">
    <w:name w:val="Гипертекстовая ссылка"/>
    <w:basedOn w:val="Style17"/>
    <w:uiPriority w:val="99"/>
    <w:qFormat/>
    <w:rPr>
      <w:b/>
      <w:bCs/>
      <w:color w:val="106BBE"/>
    </w:rPr>
  </w:style>
  <w:style w:type="character" w:styleId="Style19" w:customStyle="1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5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6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val="4F81BD" w:themeColor="accent1"/>
      <w:sz w:val="18"/>
      <w:szCs w:val="18"/>
    </w:rPr>
  </w:style>
  <w:style w:type="paragraph" w:styleId="Style27">
    <w:name w:val="Endnote Text"/>
    <w:basedOn w:val="Normal"/>
    <w:link w:val="Style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8">
    <w:name w:val="Index Heading"/>
    <w:basedOn w:val="Style20"/>
    <w:pPr/>
    <w:rPr/>
  </w:style>
  <w:style w:type="paragraph" w:styleId="Style29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link w:val="Style11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Style32">
    <w:name w:val="Footnote Text"/>
    <w:basedOn w:val="Normal"/>
    <w:link w:val="Style12"/>
    <w:semiHidden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3">
    <w:name w:val="Footer"/>
    <w:basedOn w:val="Normal"/>
    <w:link w:val="Style15"/>
    <w:uiPriority w:val="99"/>
    <w:semiHidden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odyTextIndent2">
    <w:name w:val="Body Text Indent 2"/>
    <w:basedOn w:val="Normal"/>
    <w:link w:val="23"/>
    <w:uiPriority w:val="99"/>
    <w:qFormat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Style16"/>
    <w:uiPriority w:val="99"/>
    <w:semiHidden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3" w:customStyle="1">
    <w:name w:val="марк список 1"/>
    <w:basedOn w:val="Normal"/>
    <w:uiPriority w:val="99"/>
    <w:qFormat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43" w:customStyle="1">
    <w:name w:val="Знак Знак4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34" w:customStyle="1">
    <w:name w:val="Текст (справка)"/>
    <w:basedOn w:val="Normal"/>
    <w:next w:val="Normal"/>
    <w:uiPriority w:val="99"/>
    <w:qFormat/>
    <w:pPr>
      <w:widowControl w:val="false"/>
      <w:spacing w:lineRule="auto" w:line="240" w:before="0" w:after="0"/>
      <w:ind w:left="170" w:right="170" w:hanging="0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Style35" w:customStyle="1">
    <w:name w:val="Комментарий"/>
    <w:basedOn w:val="Style34"/>
    <w:next w:val="Normal"/>
    <w:uiPriority w:val="99"/>
    <w:qFormat/>
    <w:pPr>
      <w:spacing w:before="75" w:after="0"/>
      <w:ind w:left="170" w:right="0" w:hanging="0"/>
      <w:jc w:val="both"/>
    </w:pPr>
    <w:rPr>
      <w:color w:val="353842"/>
    </w:rPr>
  </w:style>
  <w:style w:type="paragraph" w:styleId="Style36" w:customStyle="1">
    <w:name w:val="Информация о версии"/>
    <w:basedOn w:val="Style35"/>
    <w:next w:val="Normal"/>
    <w:uiPriority w:val="99"/>
    <w:qFormat/>
    <w:pPr/>
    <w:rPr>
      <w:i/>
      <w:iCs/>
    </w:rPr>
  </w:style>
  <w:style w:type="paragraph" w:styleId="Style37" w:customStyle="1">
    <w:name w:val="Текст информации об изменениях"/>
    <w:basedOn w:val="Normal"/>
    <w:next w:val="Normal"/>
    <w:uiPriority w:val="99"/>
    <w:qFormat/>
    <w:pPr>
      <w:widowControl w:val="false"/>
      <w:spacing w:lineRule="auto" w:line="240" w:before="0" w:after="0"/>
      <w:ind w:firstLine="720"/>
      <w:jc w:val="both"/>
    </w:pPr>
    <w:rPr>
      <w:rFonts w:ascii="Times New Roman CYR" w:hAnsi="Times New Roman CYR" w:eastAsia="Arial" w:cs="Times New Roman CYR" w:eastAsiaTheme="minorEastAsia"/>
      <w:color w:val="353842"/>
      <w:sz w:val="20"/>
      <w:szCs w:val="20"/>
    </w:rPr>
  </w:style>
  <w:style w:type="paragraph" w:styleId="Style38" w:customStyle="1">
    <w:name w:val="Информация об изменениях"/>
    <w:basedOn w:val="Style37"/>
    <w:next w:val="Normal"/>
    <w:uiPriority w:val="99"/>
    <w:qFormat/>
    <w:pPr>
      <w:spacing w:before="180" w:after="0"/>
      <w:ind w:left="360" w:right="360" w:hanging="0"/>
    </w:pPr>
    <w:rPr/>
  </w:style>
  <w:style w:type="paragraph" w:styleId="Style39" w:customStyle="1">
    <w:name w:val="Нормальный (таблица)"/>
    <w:basedOn w:val="Normal"/>
    <w:next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Style40" w:customStyle="1">
    <w:name w:val="Подзаголовок для информации об изменениях"/>
    <w:basedOn w:val="Style37"/>
    <w:next w:val="Normal"/>
    <w:uiPriority w:val="99"/>
    <w:qFormat/>
    <w:pPr/>
    <w:rPr>
      <w:b/>
      <w:bCs/>
    </w:rPr>
  </w:style>
  <w:style w:type="paragraph" w:styleId="Style41" w:customStyle="1">
    <w:name w:val="Прижатый влево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42">
    <w:name w:val="Содержимое врезки"/>
    <w:basedOn w:val="Normal"/>
    <w:qFormat/>
    <w:pPr/>
    <w:rPr/>
  </w:style>
  <w:style w:type="paragraph" w:styleId="ConsTitle">
    <w:name w:val="ConsTitle"/>
    <w:qFormat/>
    <w:pPr>
      <w:widowControl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16"/>
      <w:szCs w:val="16"/>
      <w:lang w:val="ru-RU" w:eastAsia="ru-RU" w:bidi="ar-SA"/>
    </w:rPr>
  </w:style>
  <w:style w:type="paragraph" w:styleId="14">
    <w:name w:val="Обычный+14"/>
    <w:basedOn w:val="Normal"/>
    <w:qFormat/>
    <w:pPr>
      <w:overflowPunct w:val="true"/>
      <w:spacing w:lineRule="auto" w:line="240" w:before="0" w:after="0"/>
      <w:textAlignment w:val="baseline"/>
    </w:pPr>
    <w:rPr>
      <w:rFonts w:ascii="Times New Roman" w:hAnsi="Times New Roman"/>
      <w:sz w:val="20"/>
      <w:szCs w:val="20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11">
    <w:name w:val="Основной текст 21"/>
    <w:basedOn w:val="Normal"/>
    <w:qFormat/>
    <w:pPr>
      <w:widowControl w:val="false"/>
      <w:spacing w:lineRule="auto" w:line="240" w:before="0" w:after="0"/>
      <w:ind w:firstLine="720"/>
      <w:jc w:val="both"/>
    </w:pPr>
    <w:rPr>
      <w:rFonts w:ascii="MS Sans Serif" w:hAnsi="MS Sans Serif"/>
      <w:color w:val="000000"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Msonormalmrcssattr">
    <w:name w:val="msonormal_mr_css_attr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43">
    <w:name w:val="Содержимое таблицы"/>
    <w:basedOn w:val="Normal"/>
    <w:qFormat/>
    <w:pPr>
      <w:widowControl w:val="false"/>
      <w:suppressLineNumbers/>
    </w:pPr>
    <w:rPr/>
  </w:style>
  <w:style w:type="paragraph" w:styleId="Style44">
    <w:name w:val="Заголовок таблицы"/>
    <w:basedOn w:val="Style4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d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B3A8-07A7-4F24-9909-C688D8C6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LibreOffice/7.5.6.2$Linux_X86_64 LibreOffice_project/50$Build-2</Application>
  <AppVersion>15.0000</AppVersion>
  <Pages>4</Pages>
  <Words>590</Words>
  <Characters>4590</Characters>
  <CharactersWithSpaces>5299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2025-12-18T13:35:00Z</dcterms:created>
  <dc:creator>Галимуллин Ренат Равилевич</dc:creator>
  <dc:description/>
  <dc:language>ru-RU</dc:language>
  <cp:lastModifiedBy/>
  <dcterms:modified xsi:type="dcterms:W3CDTF">2026-01-30T15:38:31Z</dcterms:modified>
  <cp:revision>14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